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B6AB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EE34702" w14:textId="77777777">
        <w:trPr>
          <w:trHeight w:val="485"/>
          <w:jc w:val="center"/>
        </w:trPr>
        <w:tc>
          <w:tcPr>
            <w:tcW w:w="9576" w:type="dxa"/>
            <w:gridSpan w:val="5"/>
            <w:vAlign w:val="center"/>
          </w:tcPr>
          <w:p w14:paraId="0A2B0173" w14:textId="77777777" w:rsidR="00CA09B2" w:rsidRDefault="00246B87" w:rsidP="00246B87">
            <w:pPr>
              <w:pStyle w:val="T2"/>
            </w:pPr>
            <w:r>
              <w:t>Normative text for f</w:t>
            </w:r>
            <w:r w:rsidR="00BA4530">
              <w:t xml:space="preserve">omment resolutions </w:t>
            </w:r>
            <w:r>
              <w:t xml:space="preserve">of </w:t>
            </w:r>
            <w:r w:rsidR="00BA4530">
              <w:t>lb204</w:t>
            </w:r>
          </w:p>
        </w:tc>
      </w:tr>
      <w:tr w:rsidR="00CA09B2" w14:paraId="77D5748F" w14:textId="77777777">
        <w:trPr>
          <w:trHeight w:val="359"/>
          <w:jc w:val="center"/>
        </w:trPr>
        <w:tc>
          <w:tcPr>
            <w:tcW w:w="9576" w:type="dxa"/>
            <w:gridSpan w:val="5"/>
            <w:vAlign w:val="center"/>
          </w:tcPr>
          <w:p w14:paraId="6027F456" w14:textId="55190697" w:rsidR="00CA09B2" w:rsidRDefault="00CA09B2" w:rsidP="00E93856">
            <w:pPr>
              <w:pStyle w:val="T2"/>
              <w:ind w:left="0"/>
              <w:rPr>
                <w:sz w:val="20"/>
              </w:rPr>
            </w:pPr>
            <w:r>
              <w:rPr>
                <w:sz w:val="20"/>
              </w:rPr>
              <w:t>Date:</w:t>
            </w:r>
            <w:r>
              <w:rPr>
                <w:b w:val="0"/>
                <w:sz w:val="20"/>
              </w:rPr>
              <w:t xml:space="preserve">  </w:t>
            </w:r>
            <w:r w:rsidR="00C41D28">
              <w:rPr>
                <w:b w:val="0"/>
                <w:sz w:val="20"/>
              </w:rPr>
              <w:t>2015-01</w:t>
            </w:r>
            <w:r w:rsidR="00E77F10">
              <w:rPr>
                <w:b w:val="0"/>
                <w:sz w:val="20"/>
              </w:rPr>
              <w:t>-1</w:t>
            </w:r>
            <w:r w:rsidR="00C41D28">
              <w:rPr>
                <w:b w:val="0"/>
                <w:sz w:val="20"/>
              </w:rPr>
              <w:t>2</w:t>
            </w:r>
          </w:p>
        </w:tc>
      </w:tr>
      <w:tr w:rsidR="00CA09B2" w14:paraId="4C38D315" w14:textId="77777777">
        <w:trPr>
          <w:cantSplit/>
          <w:jc w:val="center"/>
        </w:trPr>
        <w:tc>
          <w:tcPr>
            <w:tcW w:w="9576" w:type="dxa"/>
            <w:gridSpan w:val="5"/>
            <w:vAlign w:val="center"/>
          </w:tcPr>
          <w:p w14:paraId="52E592AD" w14:textId="77777777" w:rsidR="00CA09B2" w:rsidRDefault="00CA09B2">
            <w:pPr>
              <w:pStyle w:val="T2"/>
              <w:spacing w:after="0"/>
              <w:ind w:left="0" w:right="0"/>
              <w:jc w:val="left"/>
              <w:rPr>
                <w:sz w:val="20"/>
              </w:rPr>
            </w:pPr>
            <w:r>
              <w:rPr>
                <w:sz w:val="20"/>
              </w:rPr>
              <w:t>Author(s):</w:t>
            </w:r>
          </w:p>
        </w:tc>
      </w:tr>
      <w:tr w:rsidR="00CA09B2" w14:paraId="54F66E86" w14:textId="77777777">
        <w:trPr>
          <w:jc w:val="center"/>
        </w:trPr>
        <w:tc>
          <w:tcPr>
            <w:tcW w:w="1336" w:type="dxa"/>
            <w:vAlign w:val="center"/>
          </w:tcPr>
          <w:p w14:paraId="3B06BD79" w14:textId="77777777" w:rsidR="00CA09B2" w:rsidRDefault="00CA09B2">
            <w:pPr>
              <w:pStyle w:val="T2"/>
              <w:spacing w:after="0"/>
              <w:ind w:left="0" w:right="0"/>
              <w:jc w:val="left"/>
              <w:rPr>
                <w:sz w:val="20"/>
              </w:rPr>
            </w:pPr>
            <w:r>
              <w:rPr>
                <w:sz w:val="20"/>
              </w:rPr>
              <w:t>Name</w:t>
            </w:r>
          </w:p>
        </w:tc>
        <w:tc>
          <w:tcPr>
            <w:tcW w:w="2064" w:type="dxa"/>
            <w:vAlign w:val="center"/>
          </w:tcPr>
          <w:p w14:paraId="0C9F9391" w14:textId="77777777" w:rsidR="00CA09B2" w:rsidRDefault="0062440B">
            <w:pPr>
              <w:pStyle w:val="T2"/>
              <w:spacing w:after="0"/>
              <w:ind w:left="0" w:right="0"/>
              <w:jc w:val="left"/>
              <w:rPr>
                <w:sz w:val="20"/>
              </w:rPr>
            </w:pPr>
            <w:r>
              <w:rPr>
                <w:sz w:val="20"/>
              </w:rPr>
              <w:t>Affiliation</w:t>
            </w:r>
          </w:p>
        </w:tc>
        <w:tc>
          <w:tcPr>
            <w:tcW w:w="2814" w:type="dxa"/>
            <w:vAlign w:val="center"/>
          </w:tcPr>
          <w:p w14:paraId="60ECD586" w14:textId="77777777" w:rsidR="00CA09B2" w:rsidRDefault="00CA09B2">
            <w:pPr>
              <w:pStyle w:val="T2"/>
              <w:spacing w:after="0"/>
              <w:ind w:left="0" w:right="0"/>
              <w:jc w:val="left"/>
              <w:rPr>
                <w:sz w:val="20"/>
              </w:rPr>
            </w:pPr>
            <w:r>
              <w:rPr>
                <w:sz w:val="20"/>
              </w:rPr>
              <w:t>Address</w:t>
            </w:r>
          </w:p>
        </w:tc>
        <w:tc>
          <w:tcPr>
            <w:tcW w:w="1715" w:type="dxa"/>
            <w:vAlign w:val="center"/>
          </w:tcPr>
          <w:p w14:paraId="78C86A31" w14:textId="77777777" w:rsidR="00CA09B2" w:rsidRDefault="00CA09B2">
            <w:pPr>
              <w:pStyle w:val="T2"/>
              <w:spacing w:after="0"/>
              <w:ind w:left="0" w:right="0"/>
              <w:jc w:val="left"/>
              <w:rPr>
                <w:sz w:val="20"/>
              </w:rPr>
            </w:pPr>
            <w:r>
              <w:rPr>
                <w:sz w:val="20"/>
              </w:rPr>
              <w:t>Phone</w:t>
            </w:r>
          </w:p>
        </w:tc>
        <w:tc>
          <w:tcPr>
            <w:tcW w:w="1647" w:type="dxa"/>
            <w:vAlign w:val="center"/>
          </w:tcPr>
          <w:p w14:paraId="3B9EC4F3" w14:textId="77777777" w:rsidR="00CA09B2" w:rsidRDefault="00CA09B2">
            <w:pPr>
              <w:pStyle w:val="T2"/>
              <w:spacing w:after="0"/>
              <w:ind w:left="0" w:right="0"/>
              <w:jc w:val="left"/>
              <w:rPr>
                <w:sz w:val="20"/>
              </w:rPr>
            </w:pPr>
            <w:r>
              <w:rPr>
                <w:sz w:val="20"/>
              </w:rPr>
              <w:t>email</w:t>
            </w:r>
          </w:p>
        </w:tc>
      </w:tr>
      <w:tr w:rsidR="00CA09B2" w14:paraId="7EB30F67" w14:textId="77777777">
        <w:trPr>
          <w:jc w:val="center"/>
        </w:trPr>
        <w:tc>
          <w:tcPr>
            <w:tcW w:w="1336" w:type="dxa"/>
            <w:vAlign w:val="center"/>
          </w:tcPr>
          <w:p w14:paraId="0CFAF921" w14:textId="77777777" w:rsidR="00CA09B2" w:rsidRDefault="00BA4530">
            <w:pPr>
              <w:pStyle w:val="T2"/>
              <w:spacing w:after="0"/>
              <w:ind w:left="0" w:right="0"/>
              <w:rPr>
                <w:b w:val="0"/>
                <w:sz w:val="20"/>
              </w:rPr>
            </w:pPr>
            <w:r>
              <w:rPr>
                <w:b w:val="0"/>
                <w:sz w:val="20"/>
              </w:rPr>
              <w:t>Jarkko Kneckt</w:t>
            </w:r>
          </w:p>
        </w:tc>
        <w:tc>
          <w:tcPr>
            <w:tcW w:w="2064" w:type="dxa"/>
            <w:vAlign w:val="center"/>
          </w:tcPr>
          <w:p w14:paraId="1334106D" w14:textId="77777777" w:rsidR="00CA09B2" w:rsidRDefault="00BA4530">
            <w:pPr>
              <w:pStyle w:val="T2"/>
              <w:spacing w:after="0"/>
              <w:ind w:left="0" w:right="0"/>
              <w:rPr>
                <w:b w:val="0"/>
                <w:sz w:val="20"/>
              </w:rPr>
            </w:pPr>
            <w:r>
              <w:rPr>
                <w:b w:val="0"/>
                <w:sz w:val="20"/>
              </w:rPr>
              <w:t>Nokia</w:t>
            </w:r>
          </w:p>
        </w:tc>
        <w:tc>
          <w:tcPr>
            <w:tcW w:w="2814" w:type="dxa"/>
            <w:vAlign w:val="center"/>
          </w:tcPr>
          <w:p w14:paraId="4F66EA3B" w14:textId="77777777" w:rsidR="00CA09B2" w:rsidRDefault="00BA4530">
            <w:pPr>
              <w:pStyle w:val="T2"/>
              <w:spacing w:after="0"/>
              <w:ind w:left="0" w:right="0"/>
              <w:rPr>
                <w:b w:val="0"/>
                <w:sz w:val="20"/>
              </w:rPr>
            </w:pPr>
            <w:r>
              <w:rPr>
                <w:b w:val="0"/>
                <w:sz w:val="20"/>
              </w:rPr>
              <w:t>Otaniementie 19b, 02150 Espoo Finland</w:t>
            </w:r>
          </w:p>
        </w:tc>
        <w:tc>
          <w:tcPr>
            <w:tcW w:w="1715" w:type="dxa"/>
            <w:vAlign w:val="center"/>
          </w:tcPr>
          <w:p w14:paraId="3A34C1F6" w14:textId="77777777" w:rsidR="00CA09B2" w:rsidRDefault="00E04B0E">
            <w:pPr>
              <w:pStyle w:val="T2"/>
              <w:spacing w:after="0"/>
              <w:ind w:left="0" w:right="0"/>
              <w:rPr>
                <w:b w:val="0"/>
                <w:sz w:val="20"/>
              </w:rPr>
            </w:pPr>
            <w:r>
              <w:rPr>
                <w:b w:val="0"/>
                <w:sz w:val="20"/>
              </w:rPr>
              <w:t>+358-50-4821550</w:t>
            </w:r>
          </w:p>
        </w:tc>
        <w:tc>
          <w:tcPr>
            <w:tcW w:w="1647" w:type="dxa"/>
            <w:vAlign w:val="center"/>
          </w:tcPr>
          <w:p w14:paraId="1501BCC2" w14:textId="77777777" w:rsidR="00CA09B2" w:rsidRDefault="006F5144">
            <w:pPr>
              <w:pStyle w:val="T2"/>
              <w:spacing w:after="0"/>
              <w:ind w:left="0" w:right="0"/>
              <w:rPr>
                <w:b w:val="0"/>
                <w:sz w:val="16"/>
              </w:rPr>
            </w:pPr>
            <w:hyperlink r:id="rId7" w:history="1">
              <w:r w:rsidR="00BA4530" w:rsidRPr="006127AB">
                <w:rPr>
                  <w:rStyle w:val="Hyperlink"/>
                  <w:b w:val="0"/>
                  <w:sz w:val="16"/>
                </w:rPr>
                <w:t>Jarkko.kneckt@nokia.com</w:t>
              </w:r>
            </w:hyperlink>
          </w:p>
        </w:tc>
      </w:tr>
      <w:tr w:rsidR="00CA09B2" w14:paraId="74E89AD2" w14:textId="77777777">
        <w:trPr>
          <w:jc w:val="center"/>
        </w:trPr>
        <w:tc>
          <w:tcPr>
            <w:tcW w:w="1336" w:type="dxa"/>
            <w:vAlign w:val="center"/>
          </w:tcPr>
          <w:p w14:paraId="3662D3B6" w14:textId="223821F0" w:rsidR="00CA09B2" w:rsidRDefault="000716AD">
            <w:pPr>
              <w:pStyle w:val="T2"/>
              <w:spacing w:after="0"/>
              <w:ind w:left="0" w:right="0"/>
              <w:rPr>
                <w:b w:val="0"/>
                <w:sz w:val="20"/>
              </w:rPr>
            </w:pPr>
            <w:r>
              <w:rPr>
                <w:b w:val="0"/>
                <w:sz w:val="20"/>
              </w:rPr>
              <w:t>Mark Rison</w:t>
            </w:r>
          </w:p>
        </w:tc>
        <w:tc>
          <w:tcPr>
            <w:tcW w:w="2064" w:type="dxa"/>
            <w:vAlign w:val="center"/>
          </w:tcPr>
          <w:p w14:paraId="0860B92C" w14:textId="5E7AB274" w:rsidR="00CA09B2" w:rsidRDefault="000716AD">
            <w:pPr>
              <w:pStyle w:val="T2"/>
              <w:spacing w:after="0"/>
              <w:ind w:left="0" w:right="0"/>
              <w:rPr>
                <w:b w:val="0"/>
                <w:sz w:val="20"/>
              </w:rPr>
            </w:pPr>
            <w:r>
              <w:rPr>
                <w:b w:val="0"/>
                <w:sz w:val="20"/>
              </w:rPr>
              <w:t xml:space="preserve">Samsung </w:t>
            </w:r>
          </w:p>
        </w:tc>
        <w:tc>
          <w:tcPr>
            <w:tcW w:w="2814" w:type="dxa"/>
            <w:vAlign w:val="center"/>
          </w:tcPr>
          <w:p w14:paraId="01AC8E7A" w14:textId="77777777" w:rsidR="00CA09B2" w:rsidRDefault="00CA09B2">
            <w:pPr>
              <w:pStyle w:val="T2"/>
              <w:spacing w:after="0"/>
              <w:ind w:left="0" w:right="0"/>
              <w:rPr>
                <w:b w:val="0"/>
                <w:sz w:val="20"/>
              </w:rPr>
            </w:pPr>
          </w:p>
        </w:tc>
        <w:tc>
          <w:tcPr>
            <w:tcW w:w="1715" w:type="dxa"/>
            <w:vAlign w:val="center"/>
          </w:tcPr>
          <w:p w14:paraId="53E2885B" w14:textId="77777777" w:rsidR="00CA09B2" w:rsidRDefault="00CA09B2">
            <w:pPr>
              <w:pStyle w:val="T2"/>
              <w:spacing w:after="0"/>
              <w:ind w:left="0" w:right="0"/>
              <w:rPr>
                <w:b w:val="0"/>
                <w:sz w:val="20"/>
              </w:rPr>
            </w:pPr>
          </w:p>
        </w:tc>
        <w:tc>
          <w:tcPr>
            <w:tcW w:w="1647" w:type="dxa"/>
            <w:vAlign w:val="center"/>
          </w:tcPr>
          <w:p w14:paraId="3495E114" w14:textId="4B4C06B5" w:rsidR="00CA09B2" w:rsidRDefault="00EC1FE9">
            <w:pPr>
              <w:pStyle w:val="T2"/>
              <w:spacing w:after="0"/>
              <w:ind w:left="0" w:right="0"/>
              <w:rPr>
                <w:b w:val="0"/>
                <w:sz w:val="16"/>
              </w:rPr>
            </w:pPr>
            <w:r>
              <w:rPr>
                <w:b w:val="0"/>
                <w:sz w:val="16"/>
              </w:rPr>
              <w:t>m.rison@samsung.com</w:t>
            </w:r>
          </w:p>
        </w:tc>
      </w:tr>
    </w:tbl>
    <w:p w14:paraId="1A887356" w14:textId="77777777" w:rsidR="00CA09B2" w:rsidRDefault="00910AC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D0A3D43" wp14:editId="2CDCE87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DFCC5" w14:textId="77777777" w:rsidR="00174526" w:rsidRDefault="00174526">
                            <w:pPr>
                              <w:pStyle w:val="T1"/>
                              <w:spacing w:after="120"/>
                            </w:pPr>
                            <w:r>
                              <w:t>Abstract</w:t>
                            </w:r>
                          </w:p>
                          <w:p w14:paraId="7F76DFF0" w14:textId="77777777" w:rsidR="00174526" w:rsidRDefault="00174526">
                            <w:pPr>
                              <w:jc w:val="both"/>
                            </w:pPr>
                            <w:r>
                              <w:t xml:space="preserve">The submission contains normative text for lb204 comments that are assigned to Jarkko Kneckt in the submission 11-14-1351. </w:t>
                            </w:r>
                          </w:p>
                          <w:p w14:paraId="0E79FA3E" w14:textId="77777777" w:rsidR="00174526" w:rsidRDefault="00174526">
                            <w:pPr>
                              <w:jc w:val="both"/>
                            </w:pPr>
                          </w:p>
                          <w:p w14:paraId="7881E055" w14:textId="77777777" w:rsidR="00174526" w:rsidRPr="00E04B0E" w:rsidRDefault="00174526">
                            <w:pPr>
                              <w:jc w:val="both"/>
                              <w:rPr>
                                <w:b/>
                                <w:i/>
                              </w:rPr>
                            </w:pPr>
                            <w:r w:rsidRPr="00E04B0E">
                              <w:rPr>
                                <w:b/>
                                <w:i/>
                                <w:highlight w:val="yellow"/>
                              </w:rPr>
                              <w:t>Instructions to the Editor: The submission contains resolutions to all CIDs in 11-14-1502r0 which sheet contains name Jarkko Kneckt and have proposed resolution REVISED.</w:t>
                            </w:r>
                            <w:r>
                              <w:rPr>
                                <w:b/>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A3D4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E1DFCC5" w14:textId="77777777" w:rsidR="00174526" w:rsidRDefault="00174526">
                      <w:pPr>
                        <w:pStyle w:val="T1"/>
                        <w:spacing w:after="120"/>
                      </w:pPr>
                      <w:r>
                        <w:t>Abstract</w:t>
                      </w:r>
                    </w:p>
                    <w:p w14:paraId="7F76DFF0" w14:textId="77777777" w:rsidR="00174526" w:rsidRDefault="00174526">
                      <w:pPr>
                        <w:jc w:val="both"/>
                      </w:pPr>
                      <w:r>
                        <w:t xml:space="preserve">The submission contains normative text for lb204 comments that are assigned to Jarkko Kneckt in the submission 11-14-1351. </w:t>
                      </w:r>
                    </w:p>
                    <w:p w14:paraId="0E79FA3E" w14:textId="77777777" w:rsidR="00174526" w:rsidRDefault="00174526">
                      <w:pPr>
                        <w:jc w:val="both"/>
                      </w:pPr>
                    </w:p>
                    <w:p w14:paraId="7881E055" w14:textId="77777777" w:rsidR="00174526" w:rsidRPr="00E04B0E" w:rsidRDefault="00174526">
                      <w:pPr>
                        <w:jc w:val="both"/>
                        <w:rPr>
                          <w:b/>
                          <w:i/>
                        </w:rPr>
                      </w:pPr>
                      <w:r w:rsidRPr="00E04B0E">
                        <w:rPr>
                          <w:b/>
                          <w:i/>
                          <w:highlight w:val="yellow"/>
                        </w:rPr>
                        <w:t>Instructions to the Editor: The submission contains resolutions to all CIDs in 11-14-1502r0 which sheet contains name Jarkko Kneckt and have proposed resolution REVISED.</w:t>
                      </w:r>
                      <w:r>
                        <w:rPr>
                          <w:b/>
                          <w:i/>
                        </w:rPr>
                        <w:t xml:space="preserve"> </w:t>
                      </w:r>
                    </w:p>
                  </w:txbxContent>
                </v:textbox>
              </v:shape>
            </w:pict>
          </mc:Fallback>
        </mc:AlternateContent>
      </w:r>
    </w:p>
    <w:p w14:paraId="7FBD6642" w14:textId="77777777" w:rsidR="00F00EE5" w:rsidRDefault="00CA09B2" w:rsidP="0060775D">
      <w:pPr>
        <w:autoSpaceDE w:val="0"/>
        <w:autoSpaceDN w:val="0"/>
        <w:adjustRightInd w:val="0"/>
      </w:pPr>
      <w:r>
        <w:br w:type="page"/>
      </w:r>
    </w:p>
    <w:p w14:paraId="2008DEC6" w14:textId="77777777" w:rsidR="00F00EE5" w:rsidRDefault="00F00EE5" w:rsidP="0060775D">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lastRenderedPageBreak/>
        <w:t>3.2 Definitions specific to IEEE Std 802.11</w:t>
      </w:r>
    </w:p>
    <w:p w14:paraId="0F5721E2" w14:textId="7DC3663B" w:rsidR="00F00EE5" w:rsidRPr="00B47E10" w:rsidRDefault="00F00EE5" w:rsidP="00F00EE5">
      <w:pPr>
        <w:autoSpaceDE w:val="0"/>
        <w:autoSpaceDN w:val="0"/>
        <w:adjustRightInd w:val="0"/>
        <w:rPr>
          <w:rFonts w:ascii="TimesNewRomanPSMT" w:hAnsi="TimesNewRomanPSMT" w:cs="TimesNewRomanPSMT"/>
          <w:color w:val="00B050"/>
          <w:sz w:val="20"/>
          <w:lang w:val="en-US"/>
        </w:rPr>
      </w:pPr>
      <w:r>
        <w:rPr>
          <w:rFonts w:ascii="TimesNewRomanPS-BoldMT" w:hAnsi="TimesNewRomanPS-BoldMT" w:cs="TimesNewRomanPS-BoldMT"/>
          <w:b/>
          <w:bCs/>
          <w:sz w:val="20"/>
          <w:lang w:val="en-US"/>
        </w:rPr>
        <w:t xml:space="preserve">ActiveScanningTimer: </w:t>
      </w:r>
      <w:r>
        <w:rPr>
          <w:rFonts w:ascii="TimesNewRomanPSMT" w:hAnsi="TimesNewRomanPSMT" w:cs="TimesNewRomanPSMT"/>
          <w:sz w:val="20"/>
          <w:lang w:val="en-US"/>
        </w:rPr>
        <w:t xml:space="preserve">A timer to measure the </w:t>
      </w:r>
      <w:r w:rsidR="00B47E10">
        <w:rPr>
          <w:rFonts w:ascii="TimesNewRomanPSMT" w:hAnsi="TimesNewRomanPSMT" w:cs="TimesNewRomanPSMT"/>
          <w:sz w:val="20"/>
          <w:lang w:val="en-US"/>
        </w:rPr>
        <w:t xml:space="preserve">time </w:t>
      </w:r>
      <w:r w:rsidR="00B47E10" w:rsidRPr="00616329">
        <w:rPr>
          <w:rFonts w:ascii="TimesNewRomanPSMT" w:hAnsi="TimesNewRomanPSMT" w:cs="TimesNewRomanPSMT"/>
          <w:color w:val="00B0F0"/>
          <w:sz w:val="20"/>
          <w:u w:val="single"/>
          <w:lang w:val="en-US"/>
        </w:rPr>
        <w:t xml:space="preserve">from the </w:t>
      </w:r>
      <w:r w:rsidR="00B47E10">
        <w:rPr>
          <w:rFonts w:ascii="TimesNewRomanPSMT" w:hAnsi="TimesNewRomanPSMT" w:cs="TimesNewRomanPSMT"/>
          <w:color w:val="00B0F0"/>
          <w:sz w:val="20"/>
          <w:u w:val="single"/>
          <w:lang w:val="en-US"/>
        </w:rPr>
        <w:t>transmission of the Probe Request</w:t>
      </w:r>
      <w:r w:rsidR="00A50B45">
        <w:rPr>
          <w:rFonts w:ascii="TimesNewRomanPSMT" w:hAnsi="TimesNewRomanPSMT" w:cs="TimesNewRomanPSMT"/>
          <w:color w:val="00B0F0"/>
          <w:sz w:val="20"/>
          <w:u w:val="single"/>
          <w:lang w:val="en-US"/>
        </w:rPr>
        <w:t xml:space="preserve"> frame</w:t>
      </w:r>
      <w:r w:rsidR="00B47E10">
        <w:rPr>
          <w:rFonts w:ascii="TimesNewRomanPSMT" w:hAnsi="TimesNewRomanPSMT" w:cs="TimesNewRomanPSMT"/>
          <w:color w:val="00B0F0"/>
          <w:sz w:val="20"/>
          <w:u w:val="single"/>
          <w:lang w:val="en-US"/>
        </w:rPr>
        <w:t>. During the time, the STA</w:t>
      </w:r>
      <w:r w:rsidR="00B47E10" w:rsidRPr="00B47E10">
        <w:rPr>
          <w:rFonts w:ascii="TimesNewRomanPSMT" w:hAnsi="TimesNewRomanPSMT" w:cs="TimesNewRomanPSMT"/>
          <w:strike/>
          <w:color w:val="FF0000"/>
          <w:sz w:val="20"/>
          <w:lang w:val="en-US"/>
        </w:rPr>
        <w:t xml:space="preserve"> </w:t>
      </w:r>
      <w:r w:rsidR="00B47E10" w:rsidRPr="00616329">
        <w:rPr>
          <w:rFonts w:ascii="TimesNewRomanPSMT" w:hAnsi="TimesNewRomanPSMT" w:cs="TimesNewRomanPSMT"/>
          <w:strike/>
          <w:color w:val="FF0000"/>
          <w:sz w:val="20"/>
          <w:lang w:val="en-US"/>
        </w:rPr>
        <w:t xml:space="preserve">to </w:t>
      </w:r>
      <w:r w:rsidR="00B47E10">
        <w:rPr>
          <w:rFonts w:ascii="TimesNewRomanPSMT" w:hAnsi="TimesNewRomanPSMT" w:cs="TimesNewRomanPSMT"/>
          <w:sz w:val="20"/>
          <w:lang w:val="en-US"/>
        </w:rPr>
        <w:t>receive</w:t>
      </w:r>
      <w:r w:rsidR="00B47E10" w:rsidRPr="00616329">
        <w:rPr>
          <w:rFonts w:ascii="TimesNewRomanPSMT" w:hAnsi="TimesNewRomanPSMT" w:cs="TimesNewRomanPSMT"/>
          <w:color w:val="00B0F0"/>
          <w:sz w:val="20"/>
          <w:u w:val="single"/>
          <w:lang w:val="en-US"/>
        </w:rPr>
        <w:t>s</w:t>
      </w:r>
      <w:r w:rsidR="00B47E10" w:rsidRPr="00616329">
        <w:rPr>
          <w:rFonts w:ascii="TimesNewRomanPSMT" w:hAnsi="TimesNewRomanPSMT" w:cs="TimesNewRomanPSMT"/>
          <w:color w:val="00B0F0"/>
          <w:sz w:val="20"/>
          <w:lang w:val="en-US"/>
        </w:rPr>
        <w:t xml:space="preserve"> </w:t>
      </w:r>
      <w:r>
        <w:rPr>
          <w:rFonts w:ascii="TimesNewRomanPSMT" w:hAnsi="TimesNewRomanPSMT" w:cs="TimesNewRomanPSMT"/>
          <w:sz w:val="20"/>
          <w:lang w:val="en-US"/>
        </w:rPr>
        <w:t xml:space="preserve">Probe Response, Beacon, FILS Discovery </w:t>
      </w:r>
      <w:r w:rsidR="00A50B45" w:rsidRPr="00282F19">
        <w:rPr>
          <w:rFonts w:ascii="TimesNewRomanPSMT" w:hAnsi="TimesNewRomanPSMT" w:cs="TimesNewRomanPSMT"/>
          <w:color w:val="0070C0"/>
          <w:sz w:val="20"/>
          <w:u w:val="single"/>
          <w:lang w:val="en-US"/>
        </w:rPr>
        <w:t>and</w:t>
      </w:r>
      <w:r w:rsidR="00282F19" w:rsidRPr="00282F19">
        <w:rPr>
          <w:rFonts w:ascii="TimesNewRomanPSMT" w:hAnsi="TimesNewRomanPSMT" w:cs="TimesNewRomanPSMT"/>
          <w:strike/>
          <w:color w:val="FF0000"/>
          <w:sz w:val="20"/>
          <w:lang w:val="en-US"/>
        </w:rPr>
        <w:t>or</w:t>
      </w:r>
      <w:r w:rsidRPr="00282F19">
        <w:rPr>
          <w:rFonts w:ascii="TimesNewRomanPSMT" w:hAnsi="TimesNewRomanPSMT" w:cs="TimesNewRomanPSMT"/>
          <w:strike/>
          <w:color w:val="FF0000"/>
          <w:sz w:val="20"/>
          <w:lang w:val="en-US"/>
        </w:rPr>
        <w:t xml:space="preserve"> </w:t>
      </w:r>
      <w:r>
        <w:rPr>
          <w:rFonts w:ascii="TimesNewRomanPSMT" w:hAnsi="TimesNewRomanPSMT" w:cs="TimesNewRomanPSMT"/>
          <w:sz w:val="20"/>
          <w:lang w:val="en-US"/>
        </w:rPr>
        <w:t>Measurement Pilot frames in order to discover suitable AP</w:t>
      </w:r>
      <w:r w:rsidR="00A50B45">
        <w:rPr>
          <w:rFonts w:ascii="TimesNewRomanPSMT" w:hAnsi="TimesNewRomanPSMT" w:cs="TimesNewRomanPSMT"/>
          <w:sz w:val="20"/>
          <w:lang w:val="en-US"/>
        </w:rPr>
        <w:t>s</w:t>
      </w:r>
      <w:r>
        <w:rPr>
          <w:rFonts w:ascii="TimesNewRomanPSMT" w:hAnsi="TimesNewRomanPSMT" w:cs="TimesNewRomanPSMT"/>
          <w:sz w:val="20"/>
          <w:lang w:val="en-US"/>
        </w:rPr>
        <w:t xml:space="preserve"> for associatio</w:t>
      </w:r>
      <w:r w:rsidR="00B47E10">
        <w:rPr>
          <w:rFonts w:ascii="TimesNewRomanPSMT" w:hAnsi="TimesNewRomanPSMT" w:cs="TimesNewRomanPSMT"/>
          <w:sz w:val="20"/>
          <w:lang w:val="en-US"/>
        </w:rPr>
        <w:t>n.</w:t>
      </w:r>
      <w:r w:rsidR="00B47E10" w:rsidRPr="00B47E10">
        <w:rPr>
          <w:rFonts w:ascii="TimesNewRomanPSMT" w:hAnsi="TimesNewRomanPSMT" w:cs="TimesNewRomanPSMT"/>
          <w:color w:val="00B050"/>
          <w:sz w:val="20"/>
          <w:lang w:val="en-US"/>
        </w:rPr>
        <w:t>[CID6933]</w:t>
      </w:r>
    </w:p>
    <w:p w14:paraId="1CBB8750" w14:textId="77777777" w:rsidR="00F00EE5" w:rsidRDefault="00F00EE5" w:rsidP="00F00EE5">
      <w:pPr>
        <w:autoSpaceDE w:val="0"/>
        <w:autoSpaceDN w:val="0"/>
        <w:adjustRightInd w:val="0"/>
        <w:rPr>
          <w:rFonts w:ascii="TimesNewRomanPSMT" w:hAnsi="TimesNewRomanPSMT" w:cs="TimesNewRomanPSMT"/>
          <w:sz w:val="20"/>
          <w:lang w:val="en-US"/>
        </w:rPr>
      </w:pPr>
    </w:p>
    <w:p w14:paraId="6142C1FB" w14:textId="77777777" w:rsidR="00F00EE5" w:rsidRPr="00B47E10" w:rsidRDefault="00F00EE5" w:rsidP="00616329">
      <w:pPr>
        <w:autoSpaceDE w:val="0"/>
        <w:autoSpaceDN w:val="0"/>
        <w:adjustRightInd w:val="0"/>
        <w:rPr>
          <w:rFonts w:ascii="TimesNewRomanPSMT" w:hAnsi="TimesNewRomanPSMT" w:cs="TimesNewRomanPSMT"/>
          <w:sz w:val="20"/>
          <w:lang w:val="en-US"/>
        </w:rPr>
      </w:pPr>
      <w:r>
        <w:rPr>
          <w:rFonts w:ascii="TimesNewRomanPS-BoldMT" w:hAnsi="TimesNewRomanPS-BoldMT" w:cs="TimesNewRomanPS-BoldMT"/>
          <w:b/>
          <w:bCs/>
          <w:sz w:val="20"/>
          <w:lang w:val="en-US"/>
        </w:rPr>
        <w:t xml:space="preserve">FILSProbeTimer: </w:t>
      </w:r>
      <w:r>
        <w:rPr>
          <w:rFonts w:ascii="TimesNewRomanPSMT" w:hAnsi="TimesNewRomanPSMT" w:cs="TimesNewRomanPSMT"/>
          <w:sz w:val="20"/>
          <w:lang w:val="en-US"/>
        </w:rPr>
        <w:t xml:space="preserve">A timer used by a FILS STA to measure </w:t>
      </w:r>
      <w:r w:rsidR="00B47E10">
        <w:rPr>
          <w:rFonts w:ascii="TimesNewRomanPSMT" w:hAnsi="TimesNewRomanPSMT" w:cs="TimesNewRomanPSMT"/>
          <w:sz w:val="20"/>
          <w:lang w:val="en-US"/>
        </w:rPr>
        <w:t xml:space="preserve">time </w:t>
      </w:r>
      <w:r w:rsidR="00B47E10" w:rsidRPr="00616329">
        <w:rPr>
          <w:rFonts w:ascii="TimesNewRomanPSMT" w:hAnsi="TimesNewRomanPSMT" w:cs="TimesNewRomanPSMT"/>
          <w:color w:val="00B0F0"/>
          <w:sz w:val="20"/>
          <w:u w:val="single"/>
          <w:lang w:val="en-US"/>
        </w:rPr>
        <w:t>from the expiration of Probe Delay or a PHY-RXSTART.indication primitive reception</w:t>
      </w:r>
      <w:r w:rsidR="00B47E10">
        <w:rPr>
          <w:rFonts w:ascii="TimesNewRomanPSMT" w:hAnsi="TimesNewRomanPSMT" w:cs="TimesNewRomanPSMT"/>
          <w:color w:val="00B0F0"/>
          <w:sz w:val="20"/>
          <w:u w:val="single"/>
          <w:lang w:val="en-US"/>
        </w:rPr>
        <w:t>. During the time, the STA</w:t>
      </w:r>
      <w:r w:rsidR="00B47E10" w:rsidRPr="00616329">
        <w:rPr>
          <w:rFonts w:ascii="TimesNewRomanPSMT" w:hAnsi="TimesNewRomanPSMT" w:cs="TimesNewRomanPSMT"/>
          <w:strike/>
          <w:color w:val="FF0000"/>
          <w:sz w:val="20"/>
          <w:lang w:val="en-US"/>
        </w:rPr>
        <w:t xml:space="preserve"> </w:t>
      </w:r>
      <w:r w:rsidRPr="00616329">
        <w:rPr>
          <w:rFonts w:ascii="TimesNewRomanPSMT" w:hAnsi="TimesNewRomanPSMT" w:cs="TimesNewRomanPSMT"/>
          <w:strike/>
          <w:color w:val="FF0000"/>
          <w:sz w:val="20"/>
          <w:lang w:val="en-US"/>
        </w:rPr>
        <w:t xml:space="preserve">to </w:t>
      </w:r>
      <w:r>
        <w:rPr>
          <w:rFonts w:ascii="TimesNewRomanPSMT" w:hAnsi="TimesNewRomanPSMT" w:cs="TimesNewRomanPSMT"/>
          <w:sz w:val="20"/>
          <w:lang w:val="en-US"/>
        </w:rPr>
        <w:t>receive</w:t>
      </w:r>
      <w:r w:rsidR="00616329" w:rsidRPr="00616329">
        <w:rPr>
          <w:rFonts w:ascii="TimesNewRomanPSMT" w:hAnsi="TimesNewRomanPSMT" w:cs="TimesNewRomanPSMT"/>
          <w:color w:val="00B0F0"/>
          <w:sz w:val="20"/>
          <w:u w:val="single"/>
          <w:lang w:val="en-US"/>
        </w:rPr>
        <w:t>s</w:t>
      </w:r>
      <w:r w:rsidRPr="00616329">
        <w:rPr>
          <w:rFonts w:ascii="TimesNewRomanPSMT" w:hAnsi="TimesNewRomanPSMT" w:cs="TimesNewRomanPSMT"/>
          <w:color w:val="00B0F0"/>
          <w:sz w:val="20"/>
          <w:lang w:val="en-US"/>
        </w:rPr>
        <w:t xml:space="preserve"> </w:t>
      </w:r>
      <w:r>
        <w:rPr>
          <w:rFonts w:ascii="TimesNewRomanPSMT" w:hAnsi="TimesNewRomanPSMT" w:cs="TimesNewRomanPSMT"/>
          <w:sz w:val="20"/>
          <w:lang w:val="en-US"/>
        </w:rPr>
        <w:t xml:space="preserve">Probe Request, Probe Response, Beacon, FILS </w:t>
      </w:r>
      <w:r w:rsidR="00A50B45">
        <w:rPr>
          <w:rFonts w:ascii="TimesNewRomanPSMT" w:hAnsi="TimesNewRomanPSMT" w:cs="TimesNewRomanPSMT"/>
          <w:sz w:val="20"/>
          <w:lang w:val="en-US"/>
        </w:rPr>
        <w:t>D</w:t>
      </w:r>
      <w:r>
        <w:rPr>
          <w:rFonts w:ascii="TimesNewRomanPSMT" w:hAnsi="TimesNewRomanPSMT" w:cs="TimesNewRomanPSMT"/>
          <w:sz w:val="20"/>
          <w:lang w:val="en-US"/>
        </w:rPr>
        <w:t>iscovery and Measurement Pilot frames in order to skip the transmission of Probe Request frame.</w:t>
      </w:r>
      <w:r w:rsidR="00616329">
        <w:rPr>
          <w:rFonts w:ascii="TimesNewRomanPSMT" w:hAnsi="TimesNewRomanPSMT" w:cs="TimesNewRomanPSMT"/>
          <w:sz w:val="20"/>
          <w:lang w:val="en-US"/>
        </w:rPr>
        <w:t xml:space="preserve"> </w:t>
      </w:r>
      <w:r w:rsidR="00616329" w:rsidRPr="00616329">
        <w:rPr>
          <w:rFonts w:ascii="TimesNewRomanPSMT" w:hAnsi="TimesNewRomanPSMT" w:cs="TimesNewRomanPSMT"/>
          <w:color w:val="00B050"/>
          <w:sz w:val="20"/>
          <w:lang w:val="en-US"/>
        </w:rPr>
        <w:t>[CID</w:t>
      </w:r>
      <w:r w:rsidR="00B47E10">
        <w:rPr>
          <w:rFonts w:ascii="TimesNewRomanPSMT" w:hAnsi="TimesNewRomanPSMT" w:cs="TimesNewRomanPSMT"/>
          <w:color w:val="00B050"/>
          <w:sz w:val="20"/>
          <w:lang w:val="en-US"/>
        </w:rPr>
        <w:t>6935</w:t>
      </w:r>
      <w:r w:rsidR="00616329" w:rsidRPr="00616329">
        <w:rPr>
          <w:rFonts w:ascii="TimesNewRomanPSMT" w:hAnsi="TimesNewRomanPSMT" w:cs="TimesNewRomanPSMT"/>
          <w:color w:val="00B050"/>
          <w:sz w:val="20"/>
          <w:lang w:val="en-US"/>
        </w:rPr>
        <w:t>]</w:t>
      </w:r>
    </w:p>
    <w:p w14:paraId="5918A3AE" w14:textId="77777777" w:rsidR="00F00EE5" w:rsidRDefault="00F00EE5" w:rsidP="0060775D">
      <w:pPr>
        <w:autoSpaceDE w:val="0"/>
        <w:autoSpaceDN w:val="0"/>
        <w:adjustRightInd w:val="0"/>
        <w:rPr>
          <w:lang w:val="en-US"/>
        </w:rPr>
      </w:pPr>
    </w:p>
    <w:p w14:paraId="214C40D3" w14:textId="6824AADF" w:rsidR="00F00EE5" w:rsidRPr="00F00EE5" w:rsidRDefault="00F00EE5" w:rsidP="0060775D">
      <w:pPr>
        <w:autoSpaceDE w:val="0"/>
        <w:autoSpaceDN w:val="0"/>
        <w:adjustRightInd w:val="0"/>
        <w:rPr>
          <w:lang w:val="en-US"/>
        </w:rPr>
      </w:pPr>
    </w:p>
    <w:p w14:paraId="61BC21F9" w14:textId="31BC9C76" w:rsidR="008F0AEE" w:rsidRDefault="008F0AEE" w:rsidP="0060775D">
      <w:pPr>
        <w:autoSpaceDE w:val="0"/>
        <w:autoSpaceDN w:val="0"/>
        <w:adjustRightInd w:val="0"/>
        <w:rPr>
          <w:rFonts w:ascii="Arial-BoldMT" w:hAnsi="Arial-BoldMT" w:cs="Arial-BoldMT"/>
          <w:b/>
          <w:bCs/>
          <w:sz w:val="20"/>
          <w:lang w:val="en-US"/>
        </w:rPr>
      </w:pPr>
    </w:p>
    <w:p w14:paraId="055FA6BD" w14:textId="77777777" w:rsidR="0060775D" w:rsidRDefault="0060775D" w:rsidP="0060775D">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6.3.7.2 MLME-ASSOCIATE.request</w:t>
      </w:r>
    </w:p>
    <w:p w14:paraId="418C4A19" w14:textId="77777777" w:rsidR="008271C4" w:rsidRDefault="0060775D" w:rsidP="0060775D">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6.3.7.2.2 Semantics of the service primitive</w:t>
      </w:r>
    </w:p>
    <w:p w14:paraId="3E0365B7" w14:textId="77777777" w:rsidR="0060775D" w:rsidRDefault="0060775D" w:rsidP="0060775D">
      <w:pPr>
        <w:autoSpaceDE w:val="0"/>
        <w:autoSpaceDN w:val="0"/>
        <w:adjustRightInd w:val="0"/>
        <w:rPr>
          <w:rFonts w:ascii="Arial-BoldMT" w:hAnsi="Arial-BoldMT" w:cs="Arial-BoldMT"/>
          <w:b/>
          <w:bCs/>
          <w:i/>
          <w:sz w:val="20"/>
          <w:highlight w:val="yellow"/>
          <w:lang w:val="en-US"/>
        </w:rPr>
      </w:pPr>
      <w:r>
        <w:rPr>
          <w:rFonts w:ascii="Arial-BoldMT" w:hAnsi="Arial-BoldMT" w:cs="Arial-BoldMT"/>
          <w:b/>
          <w:bCs/>
          <w:sz w:val="20"/>
          <w:lang w:val="en-US"/>
        </w:rPr>
        <w:t>6.3.7.3.2 Semantics of the service primitive</w:t>
      </w:r>
    </w:p>
    <w:p w14:paraId="23620602" w14:textId="77777777" w:rsidR="0060775D" w:rsidRDefault="0060775D" w:rsidP="0060775D">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6.3.7.4.2 Semantics of the service primitive</w:t>
      </w:r>
    </w:p>
    <w:p w14:paraId="028D3D1E" w14:textId="77777777" w:rsidR="0060775D" w:rsidRDefault="0060775D" w:rsidP="0060775D">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6.3.7.5.2 Semantics of the service primitive</w:t>
      </w:r>
    </w:p>
    <w:p w14:paraId="7F6E58D3" w14:textId="77777777" w:rsidR="0060775D" w:rsidRDefault="0060775D" w:rsidP="0060775D">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6.3.8.2.2 Semantics of the service primitive</w:t>
      </w:r>
    </w:p>
    <w:p w14:paraId="475287F2" w14:textId="77777777" w:rsidR="0060775D" w:rsidRDefault="0060775D" w:rsidP="0060775D">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6.3.8.3.2 Semantics of the service primitive</w:t>
      </w:r>
    </w:p>
    <w:p w14:paraId="4436320B" w14:textId="77777777" w:rsidR="0060775D" w:rsidRDefault="0060775D" w:rsidP="0060775D">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6.3.8.4.2 Semantics of the service primitive</w:t>
      </w:r>
    </w:p>
    <w:p w14:paraId="6E2AB5BF" w14:textId="77777777" w:rsidR="0060775D" w:rsidRDefault="0060775D" w:rsidP="0060775D">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6.3.8.5.2 Semantics of the service primitive</w:t>
      </w:r>
    </w:p>
    <w:p w14:paraId="778B53D9" w14:textId="77777777" w:rsidR="0060775D" w:rsidRPr="0060775D" w:rsidRDefault="0060775D" w:rsidP="0060775D">
      <w:pPr>
        <w:autoSpaceDE w:val="0"/>
        <w:autoSpaceDN w:val="0"/>
        <w:adjustRightInd w:val="0"/>
        <w:rPr>
          <w:i/>
        </w:rPr>
      </w:pPr>
      <w:r w:rsidRPr="0060775D">
        <w:rPr>
          <w:rFonts w:ascii="Arial-BoldMT" w:hAnsi="Arial-BoldMT" w:cs="Arial-BoldMT"/>
          <w:b/>
          <w:bCs/>
          <w:i/>
          <w:sz w:val="20"/>
          <w:highlight w:val="yellow"/>
          <w:lang w:val="en-US"/>
        </w:rPr>
        <w:t xml:space="preserve">Instructions to the Editor: </w:t>
      </w:r>
      <w:r>
        <w:rPr>
          <w:rFonts w:ascii="Arial-BoldMT" w:hAnsi="Arial-BoldMT" w:cs="Arial-BoldMT"/>
          <w:b/>
          <w:bCs/>
          <w:i/>
          <w:sz w:val="20"/>
          <w:highlight w:val="yellow"/>
          <w:lang w:val="en-US"/>
        </w:rPr>
        <w:t>For all above mentioned clauses, c</w:t>
      </w:r>
      <w:r w:rsidRPr="0060775D">
        <w:rPr>
          <w:rFonts w:ascii="Arial-BoldMT" w:hAnsi="Arial-BoldMT" w:cs="Arial-BoldMT"/>
          <w:b/>
          <w:bCs/>
          <w:i/>
          <w:sz w:val="20"/>
          <w:highlight w:val="yellow"/>
          <w:lang w:val="en-US"/>
        </w:rPr>
        <w:t>hange the description of the FILSHLPContainer as shown:</w:t>
      </w:r>
    </w:p>
    <w:p w14:paraId="371CA897" w14:textId="77777777" w:rsidR="0060775D" w:rsidRPr="0060775D" w:rsidRDefault="0060775D" w:rsidP="008271C4">
      <w:pPr>
        <w:autoSpaceDE w:val="0"/>
        <w:autoSpaceDN w:val="0"/>
        <w:adjustRightInd w:val="0"/>
        <w:rPr>
          <w:rFonts w:ascii="TimesNewRomanPS-BoldMT" w:hAnsi="TimesNewRomanPS-BoldMT" w:cs="TimesNewRomanPS-BoldMT"/>
          <w:b/>
          <w:bCs/>
          <w:sz w:val="18"/>
          <w:szCs w:val="18"/>
        </w:rPr>
      </w:pPr>
    </w:p>
    <w:p w14:paraId="617C6CF7" w14:textId="77777777" w:rsidR="008271C4" w:rsidRPr="0060775D" w:rsidRDefault="00A50B45" w:rsidP="008271C4">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color w:val="5B9BD5" w:themeColor="accent1"/>
          <w:sz w:val="18"/>
          <w:szCs w:val="18"/>
          <w:u w:val="single"/>
          <w:lang w:val="en-US"/>
        </w:rPr>
        <w:t xml:space="preserve">A set of </w:t>
      </w:r>
      <w:r w:rsidR="0060775D" w:rsidRPr="0060775D">
        <w:rPr>
          <w:rFonts w:ascii="TimesNewRomanPSMT" w:hAnsi="TimesNewRomanPSMT" w:cs="TimesNewRomanPSMT"/>
          <w:color w:val="5B9BD5" w:themeColor="accent1"/>
          <w:sz w:val="18"/>
          <w:szCs w:val="18"/>
          <w:u w:val="single"/>
          <w:lang w:val="en-US"/>
        </w:rPr>
        <w:t>elements contain</w:t>
      </w:r>
      <w:r w:rsidR="00792B59">
        <w:rPr>
          <w:rFonts w:ascii="TimesNewRomanPSMT" w:hAnsi="TimesNewRomanPSMT" w:cs="TimesNewRomanPSMT"/>
          <w:color w:val="5B9BD5" w:themeColor="accent1"/>
          <w:sz w:val="18"/>
          <w:szCs w:val="18"/>
          <w:u w:val="single"/>
          <w:lang w:val="en-US"/>
        </w:rPr>
        <w:t>ing</w:t>
      </w:r>
      <w:r w:rsidR="0060775D">
        <w:rPr>
          <w:rFonts w:ascii="TimesNewRomanPSMT" w:hAnsi="TimesNewRomanPSMT" w:cs="TimesNewRomanPSMT"/>
          <w:sz w:val="18"/>
          <w:szCs w:val="18"/>
          <w:lang w:val="en-US"/>
        </w:rPr>
        <w:t xml:space="preserve"> </w:t>
      </w:r>
      <w:r w:rsidR="008271C4" w:rsidRPr="0060775D">
        <w:rPr>
          <w:rFonts w:ascii="TimesNewRomanPSMT" w:hAnsi="TimesNewRomanPSMT" w:cs="TimesNewRomanPSMT"/>
          <w:strike/>
          <w:color w:val="FF0000"/>
          <w:sz w:val="18"/>
          <w:szCs w:val="18"/>
          <w:lang w:val="en-US"/>
        </w:rPr>
        <w:t xml:space="preserve">An </w:t>
      </w:r>
      <w:r w:rsidR="008271C4">
        <w:rPr>
          <w:rFonts w:ascii="TimesNewRomanPSMT" w:hAnsi="TimesNewRomanPSMT" w:cs="TimesNewRomanPSMT"/>
          <w:sz w:val="18"/>
          <w:szCs w:val="18"/>
          <w:lang w:val="en-US"/>
        </w:rPr>
        <w:t>encapsulated data of higher layer protocol</w:t>
      </w:r>
      <w:r w:rsidR="0060775D">
        <w:rPr>
          <w:rFonts w:ascii="TimesNewRomanPSMT" w:hAnsi="TimesNewRomanPSMT" w:cs="TimesNewRomanPSMT"/>
          <w:sz w:val="18"/>
          <w:szCs w:val="18"/>
          <w:lang w:val="en-US"/>
        </w:rPr>
        <w:t xml:space="preserve"> </w:t>
      </w:r>
      <w:r w:rsidR="008271C4">
        <w:rPr>
          <w:rFonts w:ascii="TimesNewRomanPSMT" w:hAnsi="TimesNewRomanPSMT" w:cs="TimesNewRomanPSMT"/>
          <w:sz w:val="18"/>
          <w:szCs w:val="18"/>
          <w:lang w:val="en-US"/>
        </w:rPr>
        <w:t>frames (e.g., DHCP message) that</w:t>
      </w:r>
      <w:r w:rsidR="0060775D">
        <w:rPr>
          <w:rFonts w:ascii="TimesNewRomanPSMT" w:hAnsi="TimesNewRomanPSMT" w:cs="TimesNewRomanPSMT"/>
          <w:sz w:val="18"/>
          <w:szCs w:val="18"/>
          <w:lang w:val="en-US"/>
        </w:rPr>
        <w:t xml:space="preserve"> </w:t>
      </w:r>
      <w:r w:rsidR="008271C4">
        <w:rPr>
          <w:rFonts w:ascii="TimesNewRomanPSMT" w:hAnsi="TimesNewRomanPSMT" w:cs="TimesNewRomanPSMT"/>
          <w:sz w:val="18"/>
          <w:szCs w:val="18"/>
          <w:lang w:val="en-US"/>
        </w:rPr>
        <w:t>is transported in FILS association.The</w:t>
      </w:r>
      <w:r w:rsidR="0060775D">
        <w:rPr>
          <w:rFonts w:ascii="TimesNewRomanPSMT" w:hAnsi="TimesNewRomanPSMT" w:cs="TimesNewRomanPSMT"/>
          <w:sz w:val="18"/>
          <w:szCs w:val="18"/>
          <w:lang w:val="en-US"/>
        </w:rPr>
        <w:t xml:space="preserve"> </w:t>
      </w:r>
      <w:r w:rsidR="008271C4">
        <w:rPr>
          <w:rFonts w:ascii="TimesNewRomanPSMT" w:hAnsi="TimesNewRomanPSMT" w:cs="TimesNewRomanPSMT"/>
          <w:sz w:val="18"/>
          <w:szCs w:val="18"/>
          <w:lang w:val="en-US"/>
        </w:rPr>
        <w:t>parameter</w:t>
      </w:r>
      <w:r w:rsidR="0060775D">
        <w:rPr>
          <w:rFonts w:ascii="TimesNewRomanPSMT" w:hAnsi="TimesNewRomanPSMT" w:cs="TimesNewRomanPSMT"/>
          <w:sz w:val="18"/>
          <w:szCs w:val="18"/>
          <w:lang w:val="en-US"/>
        </w:rPr>
        <w:t xml:space="preserve"> is optionally present if dot11</w:t>
      </w:r>
      <w:r w:rsidR="008271C4">
        <w:rPr>
          <w:rFonts w:ascii="TimesNewRomanPSMT" w:hAnsi="TimesNewRomanPSMT" w:cs="TimesNewRomanPSMT"/>
          <w:sz w:val="18"/>
          <w:szCs w:val="18"/>
          <w:lang w:val="en-US"/>
        </w:rPr>
        <w:t>FILSActivated is true.</w:t>
      </w:r>
      <w:r w:rsidR="0060775D" w:rsidRPr="0060775D">
        <w:rPr>
          <w:rFonts w:ascii="TimesNewRomanPSMT" w:hAnsi="TimesNewRomanPSMT" w:cs="TimesNewRomanPSMT"/>
          <w:color w:val="00B050"/>
          <w:sz w:val="20"/>
          <w:lang w:val="en-US"/>
        </w:rPr>
        <w:t xml:space="preserve"> </w:t>
      </w:r>
      <w:r w:rsidR="0060775D" w:rsidRPr="00785443">
        <w:rPr>
          <w:rFonts w:ascii="TimesNewRomanPSMT" w:hAnsi="TimesNewRomanPSMT" w:cs="TimesNewRomanPSMT"/>
          <w:color w:val="00B050"/>
          <w:sz w:val="20"/>
          <w:lang w:val="en-US"/>
        </w:rPr>
        <w:t>[CID</w:t>
      </w:r>
      <w:r w:rsidR="0060775D">
        <w:rPr>
          <w:rFonts w:ascii="TimesNewRomanPSMT" w:hAnsi="TimesNewRomanPSMT" w:cs="TimesNewRomanPSMT"/>
          <w:color w:val="00B050"/>
          <w:sz w:val="20"/>
          <w:lang w:val="en-US"/>
        </w:rPr>
        <w:t>6706</w:t>
      </w:r>
      <w:r w:rsidR="0060775D" w:rsidRPr="00785443">
        <w:rPr>
          <w:rFonts w:ascii="TimesNewRomanPSMT" w:hAnsi="TimesNewRomanPSMT" w:cs="TimesNewRomanPSMT"/>
          <w:color w:val="00B050"/>
          <w:sz w:val="20"/>
          <w:lang w:val="en-US"/>
        </w:rPr>
        <w:t>]</w:t>
      </w:r>
    </w:p>
    <w:p w14:paraId="7D6D1DD6" w14:textId="77777777" w:rsidR="0060775D" w:rsidRDefault="0060775D" w:rsidP="0060775D">
      <w:pPr>
        <w:autoSpaceDE w:val="0"/>
        <w:autoSpaceDN w:val="0"/>
        <w:adjustRightInd w:val="0"/>
      </w:pPr>
    </w:p>
    <w:p w14:paraId="5E1EA056" w14:textId="77777777" w:rsidR="003921FC" w:rsidRDefault="003921FC" w:rsidP="0060775D">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6.3.11.2.2 Semantics of the service primitive</w:t>
      </w:r>
    </w:p>
    <w:p w14:paraId="2C9F86E2" w14:textId="3445F38C" w:rsidR="003921FC" w:rsidRPr="004E6234" w:rsidRDefault="003921FC" w:rsidP="0060775D">
      <w:pPr>
        <w:autoSpaceDE w:val="0"/>
        <w:autoSpaceDN w:val="0"/>
        <w:adjustRightInd w:val="0"/>
        <w:rPr>
          <w:rFonts w:ascii="Arial-BoldMT" w:hAnsi="Arial-BoldMT" w:cs="Arial-BoldMT"/>
          <w:b/>
          <w:bCs/>
          <w:i/>
          <w:sz w:val="20"/>
          <w:highlight w:val="yellow"/>
          <w:lang w:val="en-US"/>
        </w:rPr>
      </w:pPr>
      <w:r w:rsidRPr="0060775D">
        <w:rPr>
          <w:rFonts w:ascii="Arial-BoldMT" w:hAnsi="Arial-BoldMT" w:cs="Arial-BoldMT"/>
          <w:b/>
          <w:bCs/>
          <w:i/>
          <w:sz w:val="20"/>
          <w:highlight w:val="yellow"/>
          <w:lang w:val="en-US"/>
        </w:rPr>
        <w:t xml:space="preserve">Instructions to the Editor: </w:t>
      </w:r>
      <w:r>
        <w:rPr>
          <w:rFonts w:ascii="Arial-BoldMT" w:hAnsi="Arial-BoldMT" w:cs="Arial-BoldMT"/>
          <w:b/>
          <w:bCs/>
          <w:i/>
          <w:sz w:val="20"/>
          <w:highlight w:val="yellow"/>
          <w:lang w:val="en-US"/>
        </w:rPr>
        <w:t>C</w:t>
      </w:r>
      <w:r w:rsidRPr="0060775D">
        <w:rPr>
          <w:rFonts w:ascii="Arial-BoldMT" w:hAnsi="Arial-BoldMT" w:cs="Arial-BoldMT"/>
          <w:b/>
          <w:bCs/>
          <w:i/>
          <w:sz w:val="20"/>
          <w:highlight w:val="yellow"/>
          <w:lang w:val="en-US"/>
        </w:rPr>
        <w:t xml:space="preserve">hange the </w:t>
      </w:r>
      <w:r w:rsidRPr="003921FC">
        <w:rPr>
          <w:rFonts w:ascii="Arial-BoldMT" w:hAnsi="Arial-BoldMT" w:cs="Arial-BoldMT"/>
          <w:b/>
          <w:bCs/>
          <w:i/>
          <w:sz w:val="20"/>
          <w:highlight w:val="yellow"/>
          <w:lang w:val="en-US"/>
        </w:rPr>
        <w:t xml:space="preserve">Valid Range of the Known OUIs in page 26, line 58 as shown: </w:t>
      </w:r>
    </w:p>
    <w:p w14:paraId="7F064AD0" w14:textId="517788A8" w:rsidR="00A9500F" w:rsidRPr="00A9500F" w:rsidRDefault="003921FC" w:rsidP="00A9500F">
      <w:pPr>
        <w:autoSpaceDE w:val="0"/>
        <w:autoSpaceDN w:val="0"/>
        <w:adjustRightInd w:val="0"/>
        <w:rPr>
          <w:rFonts w:ascii="TimesNewRomanPSMT" w:hAnsi="TimesNewRomanPSMT" w:cs="TimesNewRomanPSMT"/>
          <w:color w:val="00B050"/>
          <w:sz w:val="20"/>
          <w:u w:val="single"/>
          <w:lang w:val="en-US"/>
        </w:rPr>
      </w:pPr>
      <w:r>
        <w:rPr>
          <w:rFonts w:ascii="TimesNewRomanPSMT" w:hAnsi="TimesNewRomanPSMT" w:cs="TimesNewRomanPSMT"/>
          <w:sz w:val="18"/>
          <w:szCs w:val="18"/>
          <w:lang w:val="en-US"/>
        </w:rPr>
        <w:t>As defined in</w:t>
      </w:r>
      <w:r w:rsidR="00107A39">
        <w:rPr>
          <w:rFonts w:ascii="TimesNewRomanPSMT" w:hAnsi="TimesNewRomanPSMT" w:cs="TimesNewRomanPSMT"/>
          <w:sz w:val="18"/>
          <w:szCs w:val="18"/>
          <w:lang w:val="en-US"/>
        </w:rPr>
        <w:t xml:space="preserve"> </w:t>
      </w:r>
      <w:r w:rsidRPr="00107A39">
        <w:rPr>
          <w:rFonts w:ascii="TimesNewRomanPSMT" w:hAnsi="TimesNewRomanPSMT" w:cs="TimesNewRomanPSMT"/>
          <w:strike/>
          <w:color w:val="FF0000"/>
          <w:sz w:val="18"/>
          <w:szCs w:val="18"/>
          <w:lang w:val="en-US"/>
        </w:rPr>
        <w:t>8.4.2.28(EDCA Parameter</w:t>
      </w:r>
      <w:r w:rsidR="00107A39">
        <w:rPr>
          <w:rFonts w:ascii="TimesNewRomanPSMT" w:hAnsi="TimesNewRomanPSMT" w:cs="TimesNewRomanPSMT"/>
          <w:sz w:val="18"/>
          <w:szCs w:val="18"/>
          <w:lang w:val="en-US"/>
        </w:rPr>
        <w:t xml:space="preserve"> </w:t>
      </w:r>
      <w:r w:rsidRPr="00107A39">
        <w:rPr>
          <w:rFonts w:ascii="TimesNewRomanPSMT" w:hAnsi="TimesNewRomanPSMT" w:cs="TimesNewRomanPSMT"/>
          <w:strike/>
          <w:color w:val="FF0000"/>
          <w:sz w:val="18"/>
          <w:szCs w:val="18"/>
          <w:lang w:val="en-US"/>
        </w:rPr>
        <w:t>Set element)</w:t>
      </w:r>
      <w:r w:rsidR="00107A39">
        <w:rPr>
          <w:rFonts w:ascii="TimesNewRomanPSMT" w:hAnsi="TimesNewRomanPSMT" w:cs="TimesNewRomanPSMT"/>
          <w:strike/>
          <w:color w:val="FF0000"/>
          <w:sz w:val="18"/>
          <w:szCs w:val="18"/>
          <w:lang w:val="en-US"/>
        </w:rPr>
        <w:t xml:space="preserve"> </w:t>
      </w:r>
      <w:r w:rsidR="00107A39" w:rsidRPr="00107A39">
        <w:rPr>
          <w:rFonts w:ascii="TimesNewRomanPSMT" w:hAnsi="TimesNewRomanPSMT" w:cs="TimesNewRomanPSMT"/>
          <w:color w:val="0070C0"/>
          <w:sz w:val="18"/>
          <w:szCs w:val="18"/>
          <w:u w:val="single"/>
          <w:lang w:val="en-US"/>
        </w:rPr>
        <w:t>8.4.</w:t>
      </w:r>
      <w:r w:rsidR="00E46FDC">
        <w:rPr>
          <w:rFonts w:ascii="TimesNewRomanPSMT" w:hAnsi="TimesNewRomanPSMT" w:cs="TimesNewRomanPSMT"/>
          <w:color w:val="0070C0"/>
          <w:sz w:val="18"/>
          <w:szCs w:val="18"/>
          <w:u w:val="single"/>
          <w:lang w:val="en-US"/>
        </w:rPr>
        <w:t>1.31</w:t>
      </w:r>
      <w:r w:rsidR="00107A39" w:rsidRPr="00107A39">
        <w:rPr>
          <w:rFonts w:ascii="TimesNewRomanPSMT" w:hAnsi="TimesNewRomanPSMT" w:cs="TimesNewRomanPSMT"/>
          <w:color w:val="0070C0"/>
          <w:sz w:val="18"/>
          <w:szCs w:val="18"/>
          <w:u w:val="single"/>
          <w:lang w:val="en-US"/>
        </w:rPr>
        <w:t>(</w:t>
      </w:r>
      <w:r w:rsidR="00E46FDC" w:rsidRPr="00E46FDC">
        <w:rPr>
          <w:rFonts w:ascii="TimesNewRomanPSMT" w:hAnsi="TimesNewRomanPSMT" w:cs="TimesNewRomanPSMT"/>
          <w:color w:val="0070C0"/>
          <w:sz w:val="18"/>
          <w:szCs w:val="18"/>
          <w:u w:val="single"/>
          <w:lang w:val="en-US"/>
        </w:rPr>
        <w:t>Organization Identifier field</w:t>
      </w:r>
      <w:r w:rsidR="00107A39" w:rsidRPr="00107A39">
        <w:rPr>
          <w:rFonts w:ascii="TimesNewRomanPSMT" w:hAnsi="TimesNewRomanPSMT" w:cs="TimesNewRomanPSMT"/>
          <w:color w:val="0070C0"/>
          <w:sz w:val="18"/>
          <w:szCs w:val="18"/>
          <w:u w:val="single"/>
          <w:lang w:val="en-US"/>
        </w:rPr>
        <w:t>)</w:t>
      </w:r>
      <w:r w:rsidR="00107A39">
        <w:rPr>
          <w:rFonts w:ascii="TimesNewRomanPSMT" w:hAnsi="TimesNewRomanPSMT" w:cs="TimesNewRomanPSMT"/>
          <w:color w:val="0070C0"/>
          <w:sz w:val="18"/>
          <w:szCs w:val="18"/>
          <w:u w:val="single"/>
          <w:lang w:val="en-US"/>
        </w:rPr>
        <w:t>.</w:t>
      </w:r>
      <w:r w:rsidR="00A9500F" w:rsidRPr="00A9500F">
        <w:rPr>
          <w:rFonts w:ascii="TimesNewRomanPSMT" w:hAnsi="TimesNewRomanPSMT" w:cs="TimesNewRomanPSMT"/>
          <w:color w:val="00B050"/>
          <w:sz w:val="20"/>
          <w:u w:val="single"/>
          <w:lang w:val="en-US"/>
        </w:rPr>
        <w:t xml:space="preserve"> </w:t>
      </w:r>
      <w:r w:rsidR="00A9500F">
        <w:rPr>
          <w:rFonts w:ascii="TimesNewRomanPSMT" w:hAnsi="TimesNewRomanPSMT" w:cs="TimesNewRomanPSMT"/>
          <w:color w:val="00B050"/>
          <w:sz w:val="20"/>
          <w:u w:val="single"/>
          <w:lang w:val="en-US"/>
        </w:rPr>
        <w:t>[CID6873</w:t>
      </w:r>
      <w:r w:rsidR="00A9500F" w:rsidRPr="00A9500F">
        <w:rPr>
          <w:rFonts w:ascii="TimesNewRomanPSMT" w:hAnsi="TimesNewRomanPSMT" w:cs="TimesNewRomanPSMT"/>
          <w:color w:val="00B050"/>
          <w:sz w:val="20"/>
          <w:u w:val="single"/>
          <w:lang w:val="en-US"/>
        </w:rPr>
        <w:t>]</w:t>
      </w:r>
    </w:p>
    <w:p w14:paraId="2C1171C2" w14:textId="77777777" w:rsidR="004E6234" w:rsidRDefault="004E6234" w:rsidP="00BA4530">
      <w:pPr>
        <w:autoSpaceDE w:val="0"/>
        <w:autoSpaceDN w:val="0"/>
        <w:adjustRightInd w:val="0"/>
        <w:rPr>
          <w:rFonts w:ascii="Arial-BoldMT" w:hAnsi="Arial-BoldMT" w:cs="Arial-BoldMT"/>
          <w:b/>
          <w:bCs/>
          <w:i/>
          <w:sz w:val="20"/>
          <w:highlight w:val="yellow"/>
          <w:lang w:val="en-US"/>
        </w:rPr>
      </w:pPr>
    </w:p>
    <w:p w14:paraId="1F5AC7AE" w14:textId="5C5460C6" w:rsidR="00107A39" w:rsidRPr="004E6234" w:rsidRDefault="004E6234" w:rsidP="00BA4530">
      <w:pPr>
        <w:autoSpaceDE w:val="0"/>
        <w:autoSpaceDN w:val="0"/>
        <w:adjustRightInd w:val="0"/>
        <w:rPr>
          <w:rFonts w:ascii="Arial-BoldMT" w:hAnsi="Arial-BoldMT" w:cs="Arial-BoldMT"/>
          <w:b/>
          <w:bCs/>
          <w:i/>
          <w:sz w:val="20"/>
          <w:highlight w:val="yellow"/>
          <w:lang w:val="en-US"/>
        </w:rPr>
      </w:pPr>
      <w:r w:rsidRPr="0060775D">
        <w:rPr>
          <w:rFonts w:ascii="Arial-BoldMT" w:hAnsi="Arial-BoldMT" w:cs="Arial-BoldMT"/>
          <w:b/>
          <w:bCs/>
          <w:i/>
          <w:sz w:val="20"/>
          <w:highlight w:val="yellow"/>
          <w:lang w:val="en-US"/>
        </w:rPr>
        <w:t xml:space="preserve">Instructions to the Editor: </w:t>
      </w:r>
      <w:r>
        <w:rPr>
          <w:rFonts w:ascii="Arial-BoldMT" w:hAnsi="Arial-BoldMT" w:cs="Arial-BoldMT"/>
          <w:b/>
          <w:bCs/>
          <w:i/>
          <w:sz w:val="20"/>
          <w:highlight w:val="yellow"/>
          <w:lang w:val="en-US"/>
        </w:rPr>
        <w:t>C</w:t>
      </w:r>
      <w:r w:rsidRPr="0060775D">
        <w:rPr>
          <w:rFonts w:ascii="Arial-BoldMT" w:hAnsi="Arial-BoldMT" w:cs="Arial-BoldMT"/>
          <w:b/>
          <w:bCs/>
          <w:i/>
          <w:sz w:val="20"/>
          <w:highlight w:val="yellow"/>
          <w:lang w:val="en-US"/>
        </w:rPr>
        <w:t xml:space="preserve">hange the </w:t>
      </w:r>
      <w:r>
        <w:rPr>
          <w:rFonts w:ascii="Arial-BoldMT" w:hAnsi="Arial-BoldMT" w:cs="Arial-BoldMT"/>
          <w:b/>
          <w:bCs/>
          <w:i/>
          <w:sz w:val="20"/>
          <w:highlight w:val="yellow"/>
          <w:lang w:val="en-US"/>
        </w:rPr>
        <w:t xml:space="preserve">Description </w:t>
      </w:r>
      <w:r w:rsidRPr="003921FC">
        <w:rPr>
          <w:rFonts w:ascii="Arial-BoldMT" w:hAnsi="Arial-BoldMT" w:cs="Arial-BoldMT"/>
          <w:b/>
          <w:bCs/>
          <w:i/>
          <w:sz w:val="20"/>
          <w:highlight w:val="yellow"/>
          <w:lang w:val="en-US"/>
        </w:rPr>
        <w:t xml:space="preserve">of the Known OUIs in page 26, line 58 as shown: </w:t>
      </w:r>
    </w:p>
    <w:p w14:paraId="763952C9" w14:textId="7D238C11" w:rsidR="004E6234" w:rsidRDefault="004E6234" w:rsidP="004E6234">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Zero or more elements that </w:t>
      </w:r>
      <w:r w:rsidRPr="004E6234">
        <w:rPr>
          <w:rFonts w:ascii="TimesNewRomanPSMT" w:hAnsi="TimesNewRomanPSMT" w:cs="TimesNewRomanPSMT"/>
          <w:strike/>
          <w:color w:val="FF0000"/>
          <w:sz w:val="18"/>
          <w:szCs w:val="18"/>
          <w:lang w:val="en-US"/>
        </w:rPr>
        <w:t>S</w:t>
      </w:r>
      <w:r w:rsidRPr="004E6234">
        <w:rPr>
          <w:rFonts w:ascii="TimesNewRomanPSMT" w:hAnsi="TimesNewRomanPSMT" w:cs="TimesNewRomanPSMT"/>
          <w:color w:val="0070C0"/>
          <w:sz w:val="18"/>
          <w:szCs w:val="18"/>
          <w:u w:val="single"/>
          <w:lang w:val="en-US"/>
        </w:rPr>
        <w:t>s</w:t>
      </w:r>
      <w:r>
        <w:rPr>
          <w:rFonts w:ascii="TimesNewRomanPSMT" w:hAnsi="TimesNewRomanPSMT" w:cs="TimesNewRomanPSMT"/>
          <w:sz w:val="18"/>
          <w:szCs w:val="18"/>
          <w:lang w:val="en-US"/>
        </w:rPr>
        <w:t xml:space="preserve">pecify the </w:t>
      </w:r>
      <w:r w:rsidRPr="00E46FDC">
        <w:rPr>
          <w:rFonts w:ascii="TimesNewRomanPSMT" w:hAnsi="TimesNewRomanPSMT" w:cs="TimesNewRomanPSMT"/>
          <w:sz w:val="18"/>
          <w:szCs w:val="18"/>
          <w:lang w:val="en-US"/>
        </w:rPr>
        <w:t>OUIs</w:t>
      </w:r>
      <w:r>
        <w:rPr>
          <w:rFonts w:ascii="TimesNewRomanPSMT" w:hAnsi="TimesNewRomanPSMT" w:cs="TimesNewRomanPSMT"/>
          <w:sz w:val="18"/>
          <w:szCs w:val="18"/>
          <w:lang w:val="en-US"/>
        </w:rPr>
        <w:t xml:space="preserve"> </w:t>
      </w:r>
      <w:r w:rsidRPr="00E46FDC">
        <w:rPr>
          <w:rFonts w:ascii="TimesNewRomanPSMT" w:hAnsi="TimesNewRomanPSMT" w:cs="TimesNewRomanPSMT"/>
          <w:strike/>
          <w:color w:val="FF0000"/>
          <w:sz w:val="18"/>
          <w:szCs w:val="18"/>
          <w:lang w:val="en-US"/>
        </w:rPr>
        <w:t xml:space="preserve">and their values </w:t>
      </w:r>
      <w:r>
        <w:rPr>
          <w:rFonts w:ascii="TimesNewRomanPSMT" w:hAnsi="TimesNewRomanPSMT" w:cs="TimesNewRomanPSMT"/>
          <w:sz w:val="18"/>
          <w:szCs w:val="18"/>
          <w:lang w:val="en-US"/>
        </w:rPr>
        <w:t>known by the AP.</w:t>
      </w:r>
    </w:p>
    <w:p w14:paraId="1029D1D9" w14:textId="77777777" w:rsidR="004E6234" w:rsidRPr="004E6234" w:rsidRDefault="004E6234" w:rsidP="004E6234">
      <w:pPr>
        <w:autoSpaceDE w:val="0"/>
        <w:autoSpaceDN w:val="0"/>
        <w:adjustRightInd w:val="0"/>
        <w:rPr>
          <w:rFonts w:ascii="TimesNewRomanPSMT" w:hAnsi="TimesNewRomanPSMT" w:cs="TimesNewRomanPSMT"/>
          <w:sz w:val="18"/>
          <w:szCs w:val="18"/>
          <w:lang w:val="en-US"/>
        </w:rPr>
      </w:pPr>
    </w:p>
    <w:p w14:paraId="2BCB1743" w14:textId="5FA48973" w:rsidR="008F0AEE" w:rsidRDefault="008F0AEE" w:rsidP="00BA4530">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6.33.3.2</w:t>
      </w:r>
    </w:p>
    <w:p w14:paraId="2ADA9B6D" w14:textId="72FA154E" w:rsidR="008F0AEE" w:rsidRPr="004E6234" w:rsidRDefault="008F0AEE" w:rsidP="008F0AEE">
      <w:pPr>
        <w:autoSpaceDE w:val="0"/>
        <w:autoSpaceDN w:val="0"/>
        <w:adjustRightInd w:val="0"/>
        <w:rPr>
          <w:rFonts w:ascii="Arial-BoldMT" w:hAnsi="Arial-BoldMT" w:cs="Arial-BoldMT"/>
          <w:b/>
          <w:bCs/>
          <w:i/>
          <w:sz w:val="20"/>
          <w:highlight w:val="yellow"/>
          <w:lang w:val="en-US"/>
        </w:rPr>
      </w:pPr>
      <w:r w:rsidRPr="0060775D">
        <w:rPr>
          <w:rFonts w:ascii="Arial-BoldMT" w:hAnsi="Arial-BoldMT" w:cs="Arial-BoldMT"/>
          <w:b/>
          <w:bCs/>
          <w:i/>
          <w:sz w:val="20"/>
          <w:highlight w:val="yellow"/>
          <w:lang w:val="en-US"/>
        </w:rPr>
        <w:t xml:space="preserve">Instructions to the Editor: </w:t>
      </w:r>
      <w:r>
        <w:rPr>
          <w:rFonts w:ascii="Arial-BoldMT" w:hAnsi="Arial-BoldMT" w:cs="Arial-BoldMT"/>
          <w:b/>
          <w:bCs/>
          <w:i/>
          <w:sz w:val="20"/>
          <w:highlight w:val="yellow"/>
          <w:lang w:val="en-US"/>
        </w:rPr>
        <w:t>C</w:t>
      </w:r>
      <w:r w:rsidRPr="0060775D">
        <w:rPr>
          <w:rFonts w:ascii="Arial-BoldMT" w:hAnsi="Arial-BoldMT" w:cs="Arial-BoldMT"/>
          <w:b/>
          <w:bCs/>
          <w:i/>
          <w:sz w:val="20"/>
          <w:highlight w:val="yellow"/>
          <w:lang w:val="en-US"/>
        </w:rPr>
        <w:t xml:space="preserve">hange the </w:t>
      </w:r>
      <w:r>
        <w:rPr>
          <w:rFonts w:ascii="Arial-BoldMT" w:hAnsi="Arial-BoldMT" w:cs="Arial-BoldMT"/>
          <w:b/>
          <w:bCs/>
          <w:i/>
          <w:sz w:val="20"/>
          <w:highlight w:val="yellow"/>
          <w:lang w:val="en-US"/>
        </w:rPr>
        <w:t xml:space="preserve">SSID row as </w:t>
      </w:r>
      <w:r w:rsidRPr="003921FC">
        <w:rPr>
          <w:rFonts w:ascii="Arial-BoldMT" w:hAnsi="Arial-BoldMT" w:cs="Arial-BoldMT"/>
          <w:b/>
          <w:bCs/>
          <w:i/>
          <w:sz w:val="20"/>
          <w:highlight w:val="yellow"/>
          <w:lang w:val="en-US"/>
        </w:rPr>
        <w:t xml:space="preserve">as shown: </w:t>
      </w:r>
    </w:p>
    <w:p w14:paraId="4F5A8B73" w14:textId="77777777" w:rsidR="008F0AEE" w:rsidRDefault="008F0AEE" w:rsidP="00BA4530">
      <w:pPr>
        <w:autoSpaceDE w:val="0"/>
        <w:autoSpaceDN w:val="0"/>
        <w:adjustRightInd w:val="0"/>
        <w:rPr>
          <w:rFonts w:ascii="Arial-BoldMT" w:hAnsi="Arial-BoldMT" w:cs="Arial-BoldMT"/>
          <w:b/>
          <w:bCs/>
          <w:sz w:val="20"/>
          <w:lang w:val="en-US"/>
        </w:rPr>
      </w:pPr>
    </w:p>
    <w:p w14:paraId="0A35BCAD" w14:textId="77777777" w:rsidR="008F0AEE" w:rsidRDefault="008F0AEE" w:rsidP="00BA4530">
      <w:pPr>
        <w:autoSpaceDE w:val="0"/>
        <w:autoSpaceDN w:val="0"/>
        <w:adjustRightInd w:val="0"/>
        <w:rPr>
          <w:rFonts w:ascii="Arial-BoldMT" w:hAnsi="Arial-BoldMT" w:cs="Arial-BoldMT"/>
          <w:b/>
          <w:bCs/>
          <w:sz w:val="20"/>
          <w:lang w:val="en-US"/>
        </w:rPr>
      </w:pPr>
    </w:p>
    <w:tbl>
      <w:tblPr>
        <w:tblW w:w="4800" w:type="dxa"/>
        <w:tblInd w:w="-5" w:type="dxa"/>
        <w:tblLook w:val="04A0" w:firstRow="1" w:lastRow="0" w:firstColumn="1" w:lastColumn="0" w:noHBand="0" w:noVBand="1"/>
      </w:tblPr>
      <w:tblGrid>
        <w:gridCol w:w="1106"/>
        <w:gridCol w:w="738"/>
        <w:gridCol w:w="768"/>
        <w:gridCol w:w="1239"/>
        <w:gridCol w:w="1025"/>
      </w:tblGrid>
      <w:tr w:rsidR="008F0AEE" w:rsidRPr="008F0AEE" w14:paraId="0C3712DA" w14:textId="77777777" w:rsidTr="008F0AE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F0F18" w14:textId="77777777" w:rsidR="008F0AEE" w:rsidRPr="008F0AEE" w:rsidRDefault="008F0AEE" w:rsidP="008F0AEE">
            <w:pPr>
              <w:jc w:val="center"/>
              <w:rPr>
                <w:rFonts w:ascii="Calibri" w:hAnsi="Calibri" w:cs="Calibri"/>
                <w:color w:val="000000"/>
                <w:szCs w:val="22"/>
                <w:lang w:val="en-US"/>
              </w:rPr>
            </w:pPr>
            <w:r w:rsidRPr="008F0AEE">
              <w:rPr>
                <w:rFonts w:ascii="Calibri" w:hAnsi="Calibri" w:cs="Calibri"/>
                <w:color w:val="000000"/>
                <w:szCs w:val="22"/>
                <w:lang w:val="en-US"/>
              </w:rPr>
              <w:t>Name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FE2C14A" w14:textId="77777777" w:rsidR="008F0AEE" w:rsidRPr="008F0AEE" w:rsidRDefault="008F0AEE" w:rsidP="008F0AEE">
            <w:pPr>
              <w:jc w:val="center"/>
              <w:rPr>
                <w:rFonts w:ascii="Calibri" w:hAnsi="Calibri" w:cs="Calibri"/>
                <w:color w:val="000000"/>
                <w:szCs w:val="22"/>
                <w:lang w:val="en-US"/>
              </w:rPr>
            </w:pPr>
            <w:r w:rsidRPr="008F0AEE">
              <w:rPr>
                <w:rFonts w:ascii="Calibri" w:hAnsi="Calibri" w:cs="Calibri"/>
                <w:color w:val="000000"/>
                <w:szCs w:val="22"/>
                <w:lang w:val="en-US"/>
              </w:rPr>
              <w:t>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91E2F38" w14:textId="77777777" w:rsidR="008F0AEE" w:rsidRPr="008F0AEE" w:rsidRDefault="008F0AEE" w:rsidP="008F0AEE">
            <w:pPr>
              <w:jc w:val="center"/>
              <w:rPr>
                <w:rFonts w:ascii="Calibri" w:hAnsi="Calibri" w:cs="Calibri"/>
                <w:color w:val="000000"/>
                <w:szCs w:val="22"/>
                <w:lang w:val="en-US"/>
              </w:rPr>
            </w:pPr>
            <w:r w:rsidRPr="008F0AEE">
              <w:rPr>
                <w:rFonts w:ascii="Calibri" w:hAnsi="Calibri" w:cs="Calibri"/>
                <w:color w:val="000000"/>
                <w:szCs w:val="22"/>
                <w:lang w:val="en-US"/>
              </w:rPr>
              <w:t>Valid range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6062A12" w14:textId="77777777" w:rsidR="008F0AEE" w:rsidRPr="008F0AEE" w:rsidRDefault="008F0AEE" w:rsidP="008F0AEE">
            <w:pPr>
              <w:jc w:val="center"/>
              <w:rPr>
                <w:rFonts w:ascii="Calibri" w:hAnsi="Calibri" w:cs="Calibri"/>
                <w:color w:val="000000"/>
                <w:szCs w:val="22"/>
                <w:lang w:val="en-US"/>
              </w:rPr>
            </w:pPr>
            <w:r w:rsidRPr="008F0AEE">
              <w:rPr>
                <w:rFonts w:ascii="Calibri" w:hAnsi="Calibri" w:cs="Calibri"/>
                <w:color w:val="000000"/>
                <w:szCs w:val="22"/>
                <w:lang w:val="en-US"/>
              </w:rPr>
              <w:t>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588CD42" w14:textId="77777777" w:rsidR="008F0AEE" w:rsidRPr="008F0AEE" w:rsidRDefault="008F0AEE" w:rsidP="008F0AEE">
            <w:pPr>
              <w:jc w:val="center"/>
              <w:rPr>
                <w:rFonts w:ascii="Calibri" w:hAnsi="Calibri" w:cs="Calibri"/>
                <w:color w:val="000000"/>
                <w:szCs w:val="22"/>
                <w:lang w:val="en-US"/>
              </w:rPr>
            </w:pPr>
            <w:r w:rsidRPr="008F0AEE">
              <w:rPr>
                <w:rFonts w:ascii="Calibri" w:hAnsi="Calibri" w:cs="Calibri"/>
                <w:color w:val="000000"/>
                <w:szCs w:val="22"/>
                <w:lang w:val="en-US"/>
              </w:rPr>
              <w:t>IBSS adoption</w:t>
            </w:r>
          </w:p>
        </w:tc>
      </w:tr>
      <w:tr w:rsidR="008F0AEE" w:rsidRPr="008F0AEE" w14:paraId="796DF3FA" w14:textId="77777777" w:rsidTr="008F0AEE">
        <w:trPr>
          <w:trHeight w:val="18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DAFFAD" w14:textId="1E4E1D88" w:rsidR="008F0AEE" w:rsidRPr="008F0AEE" w:rsidRDefault="008F0AEE" w:rsidP="008F0AEE">
            <w:pPr>
              <w:jc w:val="center"/>
              <w:rPr>
                <w:rFonts w:ascii="Calibri" w:hAnsi="Calibri" w:cs="Calibri"/>
                <w:color w:val="000000"/>
                <w:szCs w:val="22"/>
                <w:lang w:val="en-US"/>
              </w:rPr>
            </w:pPr>
            <w:r w:rsidRPr="008F0AEE">
              <w:rPr>
                <w:rFonts w:ascii="Calibri" w:hAnsi="Calibri" w:cs="Calibri"/>
                <w:color w:val="000000"/>
                <w:szCs w:val="22"/>
                <w:lang w:val="en-US"/>
              </w:rPr>
              <w:t xml:space="preserve">SSID </w:t>
            </w:r>
            <w:r w:rsidRPr="008F0AEE">
              <w:rPr>
                <w:rFonts w:ascii="Calibri" w:hAnsi="Calibri" w:cs="Calibri"/>
                <w:color w:val="0070C0"/>
                <w:szCs w:val="22"/>
                <w:u w:val="single"/>
                <w:lang w:val="en-US"/>
              </w:rPr>
              <w:t>/ Short SSID</w:t>
            </w:r>
            <w:r>
              <w:rPr>
                <w:rFonts w:ascii="Calibri" w:hAnsi="Calibri" w:cs="Calibri"/>
                <w:color w:val="0070C0"/>
                <w:szCs w:val="22"/>
                <w:u w:val="single"/>
                <w:lang w:val="en-US"/>
              </w:rPr>
              <w:t xml:space="preserve"> </w:t>
            </w:r>
            <w:r w:rsidRPr="008F0AEE">
              <w:rPr>
                <w:rFonts w:ascii="Calibri" w:hAnsi="Calibri" w:cs="Calibri"/>
                <w:color w:val="00B050"/>
                <w:szCs w:val="22"/>
                <w:lang w:val="en-US"/>
              </w:rPr>
              <w:t>[CID6953]</w:t>
            </w:r>
          </w:p>
        </w:tc>
        <w:tc>
          <w:tcPr>
            <w:tcW w:w="960" w:type="dxa"/>
            <w:tcBorders>
              <w:top w:val="nil"/>
              <w:left w:val="nil"/>
              <w:bottom w:val="single" w:sz="4" w:space="0" w:color="auto"/>
              <w:right w:val="single" w:sz="4" w:space="0" w:color="auto"/>
            </w:tcBorders>
            <w:shd w:val="clear" w:color="auto" w:fill="auto"/>
            <w:vAlign w:val="center"/>
            <w:hideMark/>
          </w:tcPr>
          <w:p w14:paraId="678F5873" w14:textId="77777777" w:rsidR="008F0AEE" w:rsidRPr="008F0AEE" w:rsidRDefault="008F0AEE" w:rsidP="008F0AEE">
            <w:pPr>
              <w:jc w:val="center"/>
              <w:rPr>
                <w:rFonts w:ascii="Calibri" w:hAnsi="Calibri" w:cs="Calibri"/>
                <w:color w:val="000000"/>
                <w:szCs w:val="22"/>
                <w:lang w:val="en-US"/>
              </w:rPr>
            </w:pPr>
            <w:r w:rsidRPr="008F0AEE">
              <w:rPr>
                <w:rFonts w:ascii="Calibri" w:hAnsi="Calibri" w:cs="Calibri"/>
                <w:color w:val="000000"/>
                <w:szCs w:val="22"/>
                <w:lang w:val="en-US"/>
              </w:rPr>
              <w:t>Octet String</w:t>
            </w:r>
          </w:p>
        </w:tc>
        <w:tc>
          <w:tcPr>
            <w:tcW w:w="960" w:type="dxa"/>
            <w:tcBorders>
              <w:top w:val="nil"/>
              <w:left w:val="nil"/>
              <w:bottom w:val="single" w:sz="4" w:space="0" w:color="auto"/>
              <w:right w:val="single" w:sz="4" w:space="0" w:color="auto"/>
            </w:tcBorders>
            <w:shd w:val="clear" w:color="auto" w:fill="auto"/>
            <w:vAlign w:val="center"/>
            <w:hideMark/>
          </w:tcPr>
          <w:p w14:paraId="0141345C" w14:textId="77777777" w:rsidR="008F0AEE" w:rsidRPr="008F0AEE" w:rsidRDefault="008F0AEE" w:rsidP="008F0AEE">
            <w:pPr>
              <w:jc w:val="center"/>
              <w:rPr>
                <w:rFonts w:ascii="Calibri" w:hAnsi="Calibri" w:cs="Calibri"/>
                <w:color w:val="000000"/>
                <w:szCs w:val="22"/>
                <w:lang w:val="en-US"/>
              </w:rPr>
            </w:pPr>
            <w:r w:rsidRPr="008F0AEE">
              <w:rPr>
                <w:rFonts w:ascii="Calibri" w:hAnsi="Calibri" w:cs="Calibri"/>
                <w:color w:val="000000"/>
                <w:szCs w:val="22"/>
                <w:lang w:val="en-US"/>
              </w:rPr>
              <w:t>0-32 octets</w:t>
            </w:r>
          </w:p>
        </w:tc>
        <w:tc>
          <w:tcPr>
            <w:tcW w:w="960" w:type="dxa"/>
            <w:tcBorders>
              <w:top w:val="nil"/>
              <w:left w:val="nil"/>
              <w:bottom w:val="single" w:sz="4" w:space="0" w:color="auto"/>
              <w:right w:val="single" w:sz="4" w:space="0" w:color="auto"/>
            </w:tcBorders>
            <w:shd w:val="clear" w:color="auto" w:fill="auto"/>
            <w:vAlign w:val="center"/>
            <w:hideMark/>
          </w:tcPr>
          <w:p w14:paraId="3D825536" w14:textId="34FC60C8" w:rsidR="008F0AEE" w:rsidRPr="008F0AEE" w:rsidRDefault="008F0AEE" w:rsidP="008F0AEE">
            <w:pPr>
              <w:jc w:val="center"/>
              <w:rPr>
                <w:rFonts w:ascii="Calibri" w:hAnsi="Calibri" w:cs="Calibri"/>
                <w:color w:val="000000"/>
                <w:szCs w:val="22"/>
                <w:lang w:val="en-US"/>
              </w:rPr>
            </w:pPr>
            <w:r w:rsidRPr="008F0AEE">
              <w:rPr>
                <w:rFonts w:ascii="Calibri" w:hAnsi="Calibri" w:cs="Calibri"/>
                <w:color w:val="000000"/>
                <w:szCs w:val="22"/>
                <w:lang w:val="en-US"/>
              </w:rPr>
              <w:t xml:space="preserve">The SSID </w:t>
            </w:r>
            <w:r w:rsidRPr="008F0AEE">
              <w:rPr>
                <w:rFonts w:ascii="Calibri" w:hAnsi="Calibri" w:cs="Calibri"/>
                <w:color w:val="0070C0"/>
                <w:szCs w:val="22"/>
                <w:u w:val="single"/>
                <w:lang w:val="en-US"/>
              </w:rPr>
              <w:t>or Short SSID</w:t>
            </w:r>
            <w:r w:rsidRPr="008F0AEE">
              <w:rPr>
                <w:rFonts w:ascii="Calibri" w:hAnsi="Calibri" w:cs="Calibri"/>
                <w:color w:val="000000"/>
                <w:szCs w:val="22"/>
                <w:lang w:val="en-US"/>
              </w:rPr>
              <w:t xml:space="preserve"> of the found BSS.</w:t>
            </w:r>
            <w:r>
              <w:rPr>
                <w:rFonts w:ascii="Calibri" w:hAnsi="Calibri" w:cs="Calibri"/>
                <w:color w:val="000000"/>
                <w:szCs w:val="22"/>
                <w:lang w:val="en-US"/>
              </w:rPr>
              <w:t xml:space="preserve"> </w:t>
            </w:r>
            <w:r w:rsidRPr="008F0AEE">
              <w:rPr>
                <w:rFonts w:ascii="Calibri" w:hAnsi="Calibri" w:cs="Calibri"/>
                <w:color w:val="00B050"/>
                <w:szCs w:val="22"/>
                <w:lang w:val="en-US"/>
              </w:rPr>
              <w:t>[CID6953]</w:t>
            </w:r>
            <w:r w:rsidRPr="008F0AEE">
              <w:rPr>
                <w:rFonts w:ascii="Calibri" w:hAnsi="Calibri" w:cs="Calibri"/>
                <w:color w:val="000000"/>
                <w:szCs w:val="22"/>
                <w:lang w:val="en-US"/>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C0BBD67" w14:textId="77777777" w:rsidR="008F0AEE" w:rsidRPr="008F0AEE" w:rsidRDefault="008F0AEE" w:rsidP="008F0AEE">
            <w:pPr>
              <w:jc w:val="center"/>
              <w:rPr>
                <w:rFonts w:ascii="Calibri" w:hAnsi="Calibri" w:cs="Calibri"/>
                <w:color w:val="000000"/>
                <w:szCs w:val="22"/>
                <w:lang w:val="en-US"/>
              </w:rPr>
            </w:pPr>
            <w:r w:rsidRPr="008F0AEE">
              <w:rPr>
                <w:rFonts w:ascii="Calibri" w:hAnsi="Calibri" w:cs="Calibri"/>
                <w:color w:val="000000"/>
                <w:szCs w:val="22"/>
                <w:lang w:val="en-US"/>
              </w:rPr>
              <w:t>Do not Adopt.</w:t>
            </w:r>
          </w:p>
        </w:tc>
      </w:tr>
    </w:tbl>
    <w:p w14:paraId="4639F657" w14:textId="77777777" w:rsidR="008F0AEE" w:rsidRDefault="008F0AEE" w:rsidP="00BA4530">
      <w:pPr>
        <w:autoSpaceDE w:val="0"/>
        <w:autoSpaceDN w:val="0"/>
        <w:adjustRightInd w:val="0"/>
        <w:rPr>
          <w:rFonts w:ascii="Arial-BoldMT" w:hAnsi="Arial-BoldMT" w:cs="Arial-BoldMT"/>
          <w:b/>
          <w:bCs/>
          <w:sz w:val="20"/>
          <w:lang w:val="en-US"/>
        </w:rPr>
      </w:pPr>
    </w:p>
    <w:p w14:paraId="6A3B71AC" w14:textId="0584B20C" w:rsidR="000C220C" w:rsidRDefault="000C220C" w:rsidP="00BA4530">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8.4.2.169.1 Neighbor AP Information field</w:t>
      </w:r>
    </w:p>
    <w:p w14:paraId="4EAF32AD" w14:textId="77777777" w:rsidR="000C220C" w:rsidRDefault="000C220C" w:rsidP="00BA4530">
      <w:pPr>
        <w:autoSpaceDE w:val="0"/>
        <w:autoSpaceDN w:val="0"/>
        <w:adjustRightInd w:val="0"/>
        <w:rPr>
          <w:rFonts w:ascii="Arial-BoldMT" w:hAnsi="Arial-BoldMT" w:cs="Arial-BoldMT"/>
          <w:b/>
          <w:bCs/>
          <w:sz w:val="20"/>
          <w:lang w:val="en-US"/>
        </w:rPr>
      </w:pPr>
    </w:p>
    <w:p w14:paraId="65BB7006" w14:textId="77777777" w:rsidR="000C220C" w:rsidRDefault="000C220C" w:rsidP="000C220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TBTT Information Length subfield is 1 octet in length and contains the length in octets of the TBTT</w:t>
      </w:r>
    </w:p>
    <w:p w14:paraId="3237F928" w14:textId="2C0965C3" w:rsidR="000C220C" w:rsidRPr="000C220C" w:rsidRDefault="000C220C" w:rsidP="000C220C">
      <w:pPr>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lang w:val="en-US"/>
        </w:rPr>
        <w:t xml:space="preserve">Information field that is included in the Neighbor AP Information field. </w:t>
      </w:r>
      <w:r>
        <w:rPr>
          <w:rFonts w:ascii="TimesNewRomanPSMT" w:hAnsi="TimesNewRomanPSMT" w:cs="TimesNewRomanPSMT"/>
          <w:sz w:val="20"/>
          <w:u w:val="single"/>
          <w:lang w:val="en-US"/>
        </w:rPr>
        <w:t xml:space="preserve">When the value of TBTT </w:t>
      </w:r>
      <w:r w:rsidRPr="000C220C">
        <w:rPr>
          <w:rFonts w:ascii="TimesNewRomanPSMT" w:hAnsi="TimesNewRomanPSMT" w:cs="TimesNewRomanPSMT"/>
          <w:sz w:val="20"/>
          <w:u w:val="single"/>
          <w:lang w:val="en-US"/>
        </w:rPr>
        <w:t xml:space="preserve">Information Length </w:t>
      </w:r>
      <w:r w:rsidRPr="000C220C">
        <w:rPr>
          <w:rFonts w:ascii="TimesNewRomanPSMT" w:hAnsi="TimesNewRomanPSMT" w:cs="TimesNewRomanPSMT"/>
          <w:color w:val="0070C0"/>
          <w:sz w:val="20"/>
          <w:u w:val="single"/>
          <w:lang w:val="en-US"/>
        </w:rPr>
        <w:t xml:space="preserve">subfield </w:t>
      </w:r>
      <w:r w:rsidRPr="000C220C">
        <w:rPr>
          <w:rFonts w:ascii="TimesNewRomanPSMT" w:hAnsi="TimesNewRomanPSMT" w:cs="TimesNewRomanPSMT"/>
          <w:sz w:val="20"/>
          <w:u w:val="single"/>
          <w:lang w:val="en-US"/>
        </w:rPr>
        <w:t>is 1, the TBTT Information field contains the TBTT Offset subfield. When the value of</w:t>
      </w:r>
      <w:r>
        <w:rPr>
          <w:rFonts w:ascii="TimesNewRomanPSMT" w:hAnsi="TimesNewRomanPSMT" w:cs="TimesNewRomanPSMT"/>
          <w:sz w:val="20"/>
          <w:u w:val="single"/>
          <w:lang w:val="en-US"/>
        </w:rPr>
        <w:t xml:space="preserve"> </w:t>
      </w:r>
      <w:r w:rsidRPr="000C220C">
        <w:rPr>
          <w:rFonts w:ascii="TimesNewRomanPSMT" w:hAnsi="TimesNewRomanPSMT" w:cs="TimesNewRomanPSMT"/>
          <w:sz w:val="20"/>
          <w:u w:val="single"/>
          <w:lang w:val="en-US"/>
        </w:rPr>
        <w:t xml:space="preserve">TBTT Information Length </w:t>
      </w:r>
      <w:r w:rsidRPr="000C220C">
        <w:rPr>
          <w:rFonts w:ascii="TimesNewRomanPSMT" w:hAnsi="TimesNewRomanPSMT" w:cs="TimesNewRomanPSMT"/>
          <w:color w:val="0070C0"/>
          <w:sz w:val="20"/>
          <w:u w:val="single"/>
          <w:lang w:val="en-US"/>
        </w:rPr>
        <w:t xml:space="preserve">subfield </w:t>
      </w:r>
      <w:r w:rsidRPr="000C220C">
        <w:rPr>
          <w:rFonts w:ascii="TimesNewRomanPSMT" w:hAnsi="TimesNewRomanPSMT" w:cs="TimesNewRomanPSMT"/>
          <w:sz w:val="20"/>
          <w:u w:val="single"/>
          <w:lang w:val="en-US"/>
        </w:rPr>
        <w:t>is 7 or 11, the TBTT Information field contains the TBTT Offset and the BSSID</w:t>
      </w:r>
      <w:r>
        <w:rPr>
          <w:rFonts w:ascii="TimesNewRomanPSMT" w:hAnsi="TimesNewRomanPSMT" w:cs="TimesNewRomanPSMT"/>
          <w:sz w:val="20"/>
          <w:u w:val="single"/>
          <w:lang w:val="en-US"/>
        </w:rPr>
        <w:t xml:space="preserve"> </w:t>
      </w:r>
      <w:r w:rsidRPr="000C220C">
        <w:rPr>
          <w:rFonts w:ascii="TimesNewRomanPSMT" w:hAnsi="TimesNewRomanPSMT" w:cs="TimesNewRomanPSMT"/>
          <w:sz w:val="20"/>
          <w:u w:val="single"/>
          <w:lang w:val="en-US"/>
        </w:rPr>
        <w:lastRenderedPageBreak/>
        <w:t>subfields. If the TBTT Information Length subfield is 5 or 11, the Short-SSID subfield is included in TBTT</w:t>
      </w:r>
      <w:r>
        <w:rPr>
          <w:rFonts w:ascii="TimesNewRomanPSMT" w:hAnsi="TimesNewRomanPSMT" w:cs="TimesNewRomanPSMT"/>
          <w:sz w:val="20"/>
          <w:u w:val="single"/>
          <w:lang w:val="en-US"/>
        </w:rPr>
        <w:t xml:space="preserve"> </w:t>
      </w:r>
      <w:r w:rsidRPr="000C220C">
        <w:rPr>
          <w:rFonts w:ascii="TimesNewRomanPSMT" w:hAnsi="TimesNewRomanPSMT" w:cs="TimesNewRomanPSMT"/>
          <w:sz w:val="20"/>
          <w:u w:val="single"/>
          <w:lang w:val="en-US"/>
        </w:rPr>
        <w:t>Information field to indicate the Short-SSID of a neighbor AP. Other values are reserved.</w:t>
      </w:r>
    </w:p>
    <w:p w14:paraId="0584AC7B" w14:textId="77777777" w:rsidR="000C220C" w:rsidRDefault="000C220C" w:rsidP="000C220C">
      <w:pPr>
        <w:autoSpaceDE w:val="0"/>
        <w:autoSpaceDN w:val="0"/>
        <w:adjustRightInd w:val="0"/>
        <w:rPr>
          <w:rFonts w:ascii="Arial-BoldMT" w:hAnsi="Arial-BoldMT" w:cs="Arial-BoldMT"/>
          <w:b/>
          <w:bCs/>
          <w:sz w:val="20"/>
          <w:lang w:val="en-US"/>
        </w:rPr>
      </w:pPr>
    </w:p>
    <w:p w14:paraId="78AB17E7" w14:textId="77777777" w:rsidR="0060775D" w:rsidRDefault="00761C21" w:rsidP="00BA4530">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8.4.2.172 CAG Number element</w:t>
      </w:r>
    </w:p>
    <w:p w14:paraId="56C0F3E0" w14:textId="77777777" w:rsidR="00761C21" w:rsidRDefault="00761C21" w:rsidP="00BA4530">
      <w:pPr>
        <w:autoSpaceDE w:val="0"/>
        <w:autoSpaceDN w:val="0"/>
        <w:adjustRightInd w:val="0"/>
        <w:rPr>
          <w:rFonts w:ascii="Arial-BoldMT" w:hAnsi="Arial-BoldMT" w:cs="Arial-BoldMT"/>
          <w:b/>
          <w:bCs/>
          <w:sz w:val="20"/>
          <w:lang w:val="en-US"/>
        </w:rPr>
      </w:pPr>
    </w:p>
    <w:p w14:paraId="4358B510" w14:textId="4D2ABD96" w:rsidR="00761C21" w:rsidRPr="00A9500F" w:rsidRDefault="00761C21" w:rsidP="00761C21">
      <w:pPr>
        <w:autoSpaceDE w:val="0"/>
        <w:autoSpaceDN w:val="0"/>
        <w:adjustRightInd w:val="0"/>
        <w:rPr>
          <w:rFonts w:ascii="TimesNewRomanPSMT" w:hAnsi="TimesNewRomanPSMT" w:cs="TimesNewRomanPSMT"/>
          <w:color w:val="00B050"/>
          <w:sz w:val="20"/>
          <w:u w:val="single"/>
          <w:lang w:val="en-US"/>
        </w:rPr>
      </w:pPr>
      <w:r>
        <w:rPr>
          <w:rFonts w:ascii="TimesNewRomanPSMT" w:hAnsi="TimesNewRomanPSMT" w:cs="TimesNewRomanPSMT"/>
          <w:sz w:val="20"/>
          <w:lang w:val="en-US"/>
        </w:rPr>
        <w:t xml:space="preserve">The CAG Version </w:t>
      </w:r>
      <w:r w:rsidRPr="00761C21">
        <w:rPr>
          <w:rFonts w:ascii="TimesNewRomanPSMT" w:hAnsi="TimesNewRomanPSMT" w:cs="TimesNewRomanPSMT"/>
          <w:strike/>
          <w:color w:val="FF0000"/>
          <w:sz w:val="20"/>
          <w:lang w:val="en-US"/>
        </w:rPr>
        <w:t>is a 1-octet</w:t>
      </w:r>
      <w:r w:rsidRPr="00761C21">
        <w:rPr>
          <w:rFonts w:ascii="TimesNewRomanPSMT" w:hAnsi="TimesNewRomanPSMT" w:cs="TimesNewRomanPSMT"/>
          <w:color w:val="FF0000"/>
          <w:sz w:val="20"/>
          <w:lang w:val="en-US"/>
        </w:rPr>
        <w:t xml:space="preserve"> </w:t>
      </w:r>
      <w:r>
        <w:rPr>
          <w:rFonts w:ascii="TimesNewRomanPSMT" w:hAnsi="TimesNewRomanPSMT" w:cs="TimesNewRomanPSMT"/>
          <w:sz w:val="20"/>
          <w:lang w:val="en-US"/>
        </w:rPr>
        <w:t xml:space="preserve">field </w:t>
      </w:r>
      <w:r w:rsidRPr="00761C21">
        <w:rPr>
          <w:rFonts w:ascii="TimesNewRomanPSMT" w:hAnsi="TimesNewRomanPSMT" w:cs="TimesNewRomanPSMT"/>
          <w:strike/>
          <w:color w:val="FF0000"/>
          <w:sz w:val="20"/>
          <w:lang w:val="en-US"/>
        </w:rPr>
        <w:t xml:space="preserve">whose value </w:t>
      </w:r>
      <w:r w:rsidRPr="00B81D69">
        <w:rPr>
          <w:rFonts w:ascii="TimesNewRomanPSMT" w:hAnsi="TimesNewRomanPSMT" w:cs="TimesNewRomanPSMT"/>
          <w:sz w:val="20"/>
          <w:lang w:val="en-US"/>
        </w:rPr>
        <w:t xml:space="preserve">is </w:t>
      </w:r>
      <w:r>
        <w:rPr>
          <w:rFonts w:ascii="TimesNewRomanPSMT" w:hAnsi="TimesNewRomanPSMT" w:cs="TimesNewRomanPSMT"/>
          <w:sz w:val="20"/>
          <w:lang w:val="en-US"/>
        </w:rPr>
        <w:t xml:space="preserve">an unsigned positive integer indicating the version of the CAG. </w:t>
      </w:r>
      <w:r w:rsidR="00792B59" w:rsidRPr="00792B59">
        <w:rPr>
          <w:rFonts w:ascii="TimesNewRomanPSMT" w:hAnsi="TimesNewRomanPSMT" w:cs="TimesNewRomanPSMT"/>
          <w:color w:val="0070C0"/>
          <w:sz w:val="20"/>
          <w:u w:val="single"/>
          <w:lang w:val="en-US"/>
        </w:rPr>
        <w:t xml:space="preserve">The </w:t>
      </w:r>
      <w:r w:rsidR="00792B59">
        <w:rPr>
          <w:rFonts w:ascii="TimesNewRomanPSMT" w:hAnsi="TimesNewRomanPSMT" w:cs="TimesNewRomanPSMT"/>
          <w:color w:val="0070C0"/>
          <w:sz w:val="20"/>
          <w:u w:val="single"/>
          <w:lang w:val="en-US"/>
        </w:rPr>
        <w:t>v</w:t>
      </w:r>
      <w:r w:rsidRPr="00761C21">
        <w:rPr>
          <w:rFonts w:ascii="TimesNewRomanPSMT" w:hAnsi="TimesNewRomanPSMT" w:cs="TimesNewRomanPSMT"/>
          <w:color w:val="0070C0"/>
          <w:sz w:val="20"/>
          <w:u w:val="single"/>
          <w:lang w:val="en-US"/>
        </w:rPr>
        <w:t xml:space="preserve">alue 0 is reserved. </w:t>
      </w:r>
      <w:r>
        <w:rPr>
          <w:rFonts w:ascii="TimesNewRomanPSMT" w:hAnsi="TimesNewRomanPSMT" w:cs="TimesNewRomanPSMT"/>
          <w:color w:val="0070C0"/>
          <w:sz w:val="20"/>
          <w:u w:val="single"/>
          <w:lang w:val="en-US"/>
        </w:rPr>
        <w:t xml:space="preserve">The use of CAG Version is explained in </w:t>
      </w:r>
      <w:r w:rsidRPr="00761C21">
        <w:rPr>
          <w:rFonts w:ascii="TimesNewRomanPSMT" w:hAnsi="TimesNewRomanPSMT" w:cs="TimesNewRomanPSMT"/>
          <w:color w:val="0070C0"/>
          <w:sz w:val="20"/>
          <w:u w:val="single"/>
          <w:lang w:val="en-US"/>
        </w:rPr>
        <w:t xml:space="preserve">10.25.3.2.12 </w:t>
      </w:r>
      <w:r>
        <w:rPr>
          <w:rFonts w:ascii="TimesNewRomanPSMT" w:hAnsi="TimesNewRomanPSMT" w:cs="TimesNewRomanPSMT"/>
          <w:color w:val="0070C0"/>
          <w:sz w:val="20"/>
          <w:u w:val="single"/>
          <w:lang w:val="en-US"/>
        </w:rPr>
        <w:t>(</w:t>
      </w:r>
      <w:r w:rsidRPr="00761C21">
        <w:rPr>
          <w:rFonts w:ascii="TimesNewRomanPSMT" w:hAnsi="TimesNewRomanPSMT" w:cs="TimesNewRomanPSMT"/>
          <w:color w:val="0070C0"/>
          <w:sz w:val="20"/>
          <w:u w:val="single"/>
          <w:lang w:val="en-US"/>
        </w:rPr>
        <w:t>CAG procedure</w:t>
      </w:r>
      <w:r>
        <w:rPr>
          <w:rFonts w:ascii="TimesNewRomanPSMT" w:hAnsi="TimesNewRomanPSMT" w:cs="TimesNewRomanPSMT"/>
          <w:color w:val="0070C0"/>
          <w:sz w:val="20"/>
          <w:u w:val="single"/>
          <w:lang w:val="en-US"/>
        </w:rPr>
        <w:t>).</w:t>
      </w:r>
      <w:r w:rsidR="00A9500F">
        <w:rPr>
          <w:rFonts w:ascii="TimesNewRomanPSMT" w:hAnsi="TimesNewRomanPSMT" w:cs="TimesNewRomanPSMT"/>
          <w:color w:val="0070C0"/>
          <w:sz w:val="20"/>
          <w:u w:val="single"/>
          <w:lang w:val="en-US"/>
        </w:rPr>
        <w:t xml:space="preserve"> </w:t>
      </w:r>
      <w:r w:rsidR="00A9500F" w:rsidRPr="00A9500F">
        <w:rPr>
          <w:rFonts w:ascii="TimesNewRomanPSMT" w:hAnsi="TimesNewRomanPSMT" w:cs="TimesNewRomanPSMT"/>
          <w:color w:val="00B050"/>
          <w:sz w:val="20"/>
          <w:u w:val="single"/>
          <w:lang w:val="en-US"/>
        </w:rPr>
        <w:t>[CID6143]</w:t>
      </w:r>
    </w:p>
    <w:p w14:paraId="3D26F4BD" w14:textId="77777777" w:rsidR="00761C21" w:rsidRPr="000C220C" w:rsidRDefault="00761C21" w:rsidP="00761C21">
      <w:pPr>
        <w:autoSpaceDE w:val="0"/>
        <w:autoSpaceDN w:val="0"/>
        <w:adjustRightInd w:val="0"/>
        <w:rPr>
          <w:rFonts w:ascii="TimesNewRomanPSMT" w:hAnsi="TimesNewRomanPSMT" w:cs="TimesNewRomanPSMT"/>
          <w:color w:val="0070C0"/>
          <w:sz w:val="20"/>
          <w:lang w:val="en-US"/>
        </w:rPr>
      </w:pPr>
    </w:p>
    <w:p w14:paraId="1A87CCE8" w14:textId="77777777" w:rsidR="00A9500F" w:rsidRPr="00A9500F" w:rsidRDefault="00761C21" w:rsidP="00A9500F">
      <w:pPr>
        <w:autoSpaceDE w:val="0"/>
        <w:autoSpaceDN w:val="0"/>
        <w:adjustRightInd w:val="0"/>
        <w:rPr>
          <w:rFonts w:ascii="TimesNewRomanPSMT" w:hAnsi="TimesNewRomanPSMT" w:cs="TimesNewRomanPSMT"/>
          <w:color w:val="00B050"/>
          <w:sz w:val="20"/>
          <w:u w:val="single"/>
          <w:lang w:val="en-US"/>
        </w:rPr>
      </w:pPr>
      <w:r w:rsidRPr="00761C21">
        <w:rPr>
          <w:rFonts w:ascii="TimesNewRomanPSMT" w:hAnsi="TimesNewRomanPSMT" w:cs="TimesNewRomanPSMT"/>
          <w:strike/>
          <w:color w:val="FF0000"/>
          <w:sz w:val="20"/>
          <w:lang w:val="en-US"/>
        </w:rPr>
        <w:t>The CAG Version is incremented every time the value of, or presence of, an ANQP-element within the CAG or InfoID are added, deleted, or changed. CAG Version is always positive, therefore a value of zero in this field will be neglected by the receiving STA.</w:t>
      </w:r>
      <w:r w:rsidR="00A9500F" w:rsidRPr="00A9500F">
        <w:rPr>
          <w:rFonts w:ascii="TimesNewRomanPSMT" w:hAnsi="TimesNewRomanPSMT" w:cs="TimesNewRomanPSMT"/>
          <w:color w:val="00B050"/>
          <w:sz w:val="20"/>
          <w:u w:val="single"/>
          <w:lang w:val="en-US"/>
        </w:rPr>
        <w:t xml:space="preserve"> [CID6143]</w:t>
      </w:r>
    </w:p>
    <w:p w14:paraId="66CC9661" w14:textId="77777777" w:rsidR="00761C21" w:rsidRPr="00761C21" w:rsidRDefault="00761C21" w:rsidP="00761C21">
      <w:pPr>
        <w:autoSpaceDE w:val="0"/>
        <w:autoSpaceDN w:val="0"/>
        <w:adjustRightInd w:val="0"/>
        <w:rPr>
          <w:rFonts w:ascii="TimesNewRomanPSMT" w:hAnsi="TimesNewRomanPSMT" w:cs="TimesNewRomanPSMT"/>
          <w:strike/>
          <w:color w:val="FF0000"/>
          <w:sz w:val="20"/>
          <w:lang w:val="en-US"/>
        </w:rPr>
      </w:pPr>
    </w:p>
    <w:p w14:paraId="51B1E69F" w14:textId="77777777" w:rsidR="00761C21" w:rsidRDefault="00761C21" w:rsidP="00761C21">
      <w:pPr>
        <w:autoSpaceDE w:val="0"/>
        <w:autoSpaceDN w:val="0"/>
        <w:adjustRightInd w:val="0"/>
        <w:rPr>
          <w:rFonts w:ascii="TimesNewRomanPSMT" w:hAnsi="TimesNewRomanPSMT" w:cs="TimesNewRomanPSMT"/>
          <w:sz w:val="20"/>
          <w:lang w:val="en-US"/>
        </w:rPr>
      </w:pPr>
      <w:bookmarkStart w:id="0" w:name="_GoBack"/>
      <w:bookmarkEnd w:id="0"/>
    </w:p>
    <w:p w14:paraId="30E9445E" w14:textId="77777777" w:rsidR="00A9500F" w:rsidRPr="00A9500F" w:rsidRDefault="00761C21" w:rsidP="00A9500F">
      <w:pPr>
        <w:autoSpaceDE w:val="0"/>
        <w:autoSpaceDN w:val="0"/>
        <w:adjustRightInd w:val="0"/>
        <w:rPr>
          <w:rFonts w:ascii="TimesNewRomanPSMT" w:hAnsi="TimesNewRomanPSMT" w:cs="TimesNewRomanPSMT"/>
          <w:color w:val="00B050"/>
          <w:sz w:val="20"/>
          <w:u w:val="single"/>
          <w:lang w:val="en-US"/>
        </w:rPr>
      </w:pPr>
      <w:r>
        <w:rPr>
          <w:rFonts w:ascii="TimesNewRomanPSMT" w:hAnsi="TimesNewRomanPSMT" w:cs="TimesNewRomanPSMT"/>
          <w:sz w:val="20"/>
          <w:lang w:val="en-US"/>
        </w:rPr>
        <w:t xml:space="preserve">The Scope </w:t>
      </w:r>
      <w:r w:rsidRPr="00761C21">
        <w:rPr>
          <w:rFonts w:ascii="TimesNewRomanPSMT" w:hAnsi="TimesNewRomanPSMT" w:cs="TimesNewRomanPSMT"/>
          <w:strike/>
          <w:color w:val="FF0000"/>
          <w:sz w:val="20"/>
          <w:lang w:val="en-US"/>
        </w:rPr>
        <w:t>is a 1-octet</w:t>
      </w:r>
      <w:r w:rsidRPr="00761C21">
        <w:rPr>
          <w:rFonts w:ascii="TimesNewRomanPSMT" w:hAnsi="TimesNewRomanPSMT" w:cs="TimesNewRomanPSMT"/>
          <w:color w:val="FF0000"/>
          <w:sz w:val="20"/>
          <w:lang w:val="en-US"/>
        </w:rPr>
        <w:t xml:space="preserve"> </w:t>
      </w:r>
      <w:r>
        <w:rPr>
          <w:rFonts w:ascii="TimesNewRomanPSMT" w:hAnsi="TimesNewRomanPSMT" w:cs="TimesNewRomanPSMT"/>
          <w:sz w:val="20"/>
          <w:lang w:val="en-US"/>
        </w:rPr>
        <w:t xml:space="preserve">field </w:t>
      </w:r>
      <w:r w:rsidRPr="00761C21">
        <w:rPr>
          <w:rFonts w:ascii="TimesNewRomanPSMT" w:hAnsi="TimesNewRomanPSMT" w:cs="TimesNewRomanPSMT"/>
          <w:strike/>
          <w:color w:val="FF0000"/>
          <w:sz w:val="20"/>
          <w:lang w:val="en-US"/>
        </w:rPr>
        <w:t>that</w:t>
      </w:r>
      <w:r>
        <w:rPr>
          <w:rFonts w:ascii="TimesNewRomanPSMT" w:hAnsi="TimesNewRomanPSMT" w:cs="TimesNewRomanPSMT"/>
          <w:sz w:val="20"/>
          <w:lang w:val="en-US"/>
        </w:rPr>
        <w:t xml:space="preserve"> indicates the valid scope of the information represented by the CAG Version </w:t>
      </w:r>
      <w:r w:rsidR="00792B59" w:rsidRPr="00792B59">
        <w:rPr>
          <w:rFonts w:ascii="TimesNewRomanPSMT" w:hAnsi="TimesNewRomanPSMT" w:cs="TimesNewRomanPSMT"/>
          <w:color w:val="0070C0"/>
          <w:sz w:val="20"/>
          <w:u w:val="single"/>
          <w:lang w:val="en-US"/>
        </w:rPr>
        <w:t>field of the</w:t>
      </w:r>
      <w:r w:rsidR="00792B59">
        <w:rPr>
          <w:rFonts w:ascii="TimesNewRomanPSMT" w:hAnsi="TimesNewRomanPSMT" w:cs="TimesNewRomanPSMT"/>
          <w:sz w:val="20"/>
          <w:lang w:val="en-US"/>
        </w:rPr>
        <w:t xml:space="preserve"> CAG </w:t>
      </w:r>
      <w:r>
        <w:rPr>
          <w:rFonts w:ascii="TimesNewRomanPSMT" w:hAnsi="TimesNewRomanPSMT" w:cs="TimesNewRomanPSMT"/>
          <w:sz w:val="20"/>
          <w:lang w:val="en-US"/>
        </w:rPr>
        <w:t>Number</w:t>
      </w:r>
      <w:r w:rsidR="00236B33">
        <w:rPr>
          <w:rFonts w:ascii="TimesNewRomanPSMT" w:hAnsi="TimesNewRomanPSMT" w:cs="TimesNewRomanPSMT"/>
          <w:sz w:val="20"/>
          <w:lang w:val="en-US"/>
        </w:rPr>
        <w:t xml:space="preserve"> </w:t>
      </w:r>
      <w:r w:rsidR="00236B33" w:rsidRPr="00236B33">
        <w:rPr>
          <w:rFonts w:ascii="TimesNewRomanPSMT" w:hAnsi="TimesNewRomanPSMT" w:cs="TimesNewRomanPSMT"/>
          <w:color w:val="0070C0"/>
          <w:sz w:val="20"/>
          <w:u w:val="single"/>
          <w:lang w:val="en-US"/>
        </w:rPr>
        <w:t>element</w:t>
      </w:r>
      <w:r>
        <w:rPr>
          <w:rFonts w:ascii="TimesNewRomanPSMT" w:hAnsi="TimesNewRomanPSMT" w:cs="TimesNewRomanPSMT"/>
          <w:sz w:val="20"/>
          <w:lang w:val="en-US"/>
        </w:rPr>
        <w:t>.</w:t>
      </w:r>
      <w:r w:rsidR="00A9500F" w:rsidRPr="00A9500F">
        <w:rPr>
          <w:rFonts w:ascii="TimesNewRomanPSMT" w:hAnsi="TimesNewRomanPSMT" w:cs="TimesNewRomanPSMT"/>
          <w:color w:val="00B050"/>
          <w:sz w:val="20"/>
          <w:u w:val="single"/>
          <w:lang w:val="en-US"/>
        </w:rPr>
        <w:t xml:space="preserve"> [CID6143]</w:t>
      </w:r>
    </w:p>
    <w:p w14:paraId="7FF0A57C" w14:textId="77777777" w:rsidR="0060775D" w:rsidRDefault="0060775D" w:rsidP="00BA4530">
      <w:pPr>
        <w:autoSpaceDE w:val="0"/>
        <w:autoSpaceDN w:val="0"/>
        <w:adjustRightInd w:val="0"/>
      </w:pPr>
    </w:p>
    <w:p w14:paraId="4E096FFF" w14:textId="77777777" w:rsidR="00BA4530" w:rsidRDefault="004E7F32" w:rsidP="00BA4530">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8.4.2.173 FILS Request Parameters element</w:t>
      </w:r>
    </w:p>
    <w:p w14:paraId="5B1A5D7B" w14:textId="77777777" w:rsidR="004E7F32" w:rsidRDefault="004E7F32" w:rsidP="00BA4530">
      <w:pPr>
        <w:autoSpaceDE w:val="0"/>
        <w:autoSpaceDN w:val="0"/>
        <w:adjustRightInd w:val="0"/>
        <w:rPr>
          <w:rFonts w:ascii="Arial-BoldMT" w:hAnsi="Arial-BoldMT" w:cs="Arial-BoldMT"/>
          <w:b/>
          <w:bCs/>
          <w:sz w:val="20"/>
          <w:lang w:val="en-US"/>
        </w:rPr>
      </w:pPr>
    </w:p>
    <w:p w14:paraId="1D811B57" w14:textId="5E6161D3" w:rsidR="004E7F32" w:rsidRPr="004E7F32" w:rsidRDefault="004E7F32" w:rsidP="004E7F32">
      <w:p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sz w:val="20"/>
          <w:lang w:val="en-US"/>
        </w:rPr>
        <w:t xml:space="preserve">The RCPI Limit field is an unsigned integer in units of 1 dB. </w:t>
      </w:r>
      <w:r w:rsidRPr="004E7F32">
        <w:rPr>
          <w:rFonts w:ascii="TimesNewRomanPSMT" w:hAnsi="TimesNewRomanPSMT" w:cs="TimesNewRomanPSMT"/>
          <w:strike/>
          <w:color w:val="FF0000"/>
          <w:sz w:val="20"/>
          <w:lang w:val="en-US"/>
        </w:rPr>
        <w:t xml:space="preserve">The receiver of Probe Request frame responds, if the RCPI of the received Probe Request frame is equal or higher than -90 dBm + value of RCPI Limit field. </w:t>
      </w:r>
      <w:r w:rsidRPr="00792B59">
        <w:rPr>
          <w:rFonts w:ascii="TimesNewRomanPSMT" w:hAnsi="TimesNewRomanPSMT" w:cs="TimesNewRomanPSMT"/>
          <w:strike/>
          <w:color w:val="FF0000"/>
          <w:sz w:val="20"/>
          <w:lang w:val="en-US"/>
        </w:rPr>
        <w:t>Value 255 indicates that receiver responds regardless of the reception power of the Probe Request frame.</w:t>
      </w:r>
      <w:r>
        <w:rPr>
          <w:rFonts w:ascii="TimesNewRomanPSMT" w:hAnsi="TimesNewRomanPSMT" w:cs="TimesNewRomanPSMT"/>
          <w:sz w:val="20"/>
          <w:lang w:val="en-US"/>
        </w:rPr>
        <w:t xml:space="preserve"> </w:t>
      </w:r>
      <w:r w:rsidRPr="004E7F32">
        <w:rPr>
          <w:rFonts w:ascii="TimesNewRomanPSMT" w:hAnsi="TimesNewRomanPSMT" w:cs="TimesNewRomanPSMT"/>
          <w:color w:val="0070C0"/>
          <w:sz w:val="20"/>
          <w:u w:val="single"/>
          <w:lang w:val="en-US"/>
        </w:rPr>
        <w:t>The use of the RCPI Limit field is explained in 10.1.4.3.4(C</w:t>
      </w:r>
      <w:r w:rsidR="00B81D69">
        <w:rPr>
          <w:rFonts w:ascii="TimesNewRomanPSMT" w:hAnsi="TimesNewRomanPSMT" w:cs="TimesNewRomanPSMT"/>
          <w:color w:val="0070C0"/>
          <w:sz w:val="20"/>
          <w:u w:val="single"/>
          <w:lang w:val="en-US"/>
        </w:rPr>
        <w:t>riteria for sending a response)</w:t>
      </w:r>
      <w:r w:rsidRPr="004E7F32">
        <w:rPr>
          <w:rFonts w:ascii="TimesNewRomanPSMT" w:hAnsi="TimesNewRomanPSMT" w:cs="TimesNewRomanPSMT"/>
          <w:color w:val="0070C0"/>
          <w:sz w:val="20"/>
          <w:u w:val="single"/>
          <w:lang w:val="en-US"/>
        </w:rPr>
        <w:t>.</w:t>
      </w:r>
      <w:r w:rsidR="00785443" w:rsidRPr="00785443">
        <w:rPr>
          <w:rFonts w:ascii="TimesNewRomanPSMT" w:hAnsi="TimesNewRomanPSMT" w:cs="TimesNewRomanPSMT"/>
          <w:color w:val="0070C0"/>
          <w:sz w:val="20"/>
          <w:lang w:val="en-US"/>
        </w:rPr>
        <w:t xml:space="preserve"> </w:t>
      </w:r>
      <w:r w:rsidR="00785443" w:rsidRPr="00785443">
        <w:rPr>
          <w:rFonts w:ascii="TimesNewRomanPSMT" w:hAnsi="TimesNewRomanPSMT" w:cs="TimesNewRomanPSMT"/>
          <w:color w:val="00B050"/>
          <w:sz w:val="20"/>
          <w:lang w:val="en-US"/>
        </w:rPr>
        <w:t>[CID6499]</w:t>
      </w:r>
    </w:p>
    <w:p w14:paraId="7D02A268" w14:textId="77777777" w:rsidR="00BA4530" w:rsidRDefault="00BA4530" w:rsidP="00BA4530">
      <w:pPr>
        <w:autoSpaceDE w:val="0"/>
        <w:autoSpaceDN w:val="0"/>
        <w:adjustRightInd w:val="0"/>
      </w:pPr>
    </w:p>
    <w:p w14:paraId="16C828F6" w14:textId="17D82788" w:rsidR="00E17F90" w:rsidRDefault="00E17F90" w:rsidP="00BA4530">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10.1.4.3.2 Active scanning procedure for a non-DMG STA</w:t>
      </w:r>
    </w:p>
    <w:p w14:paraId="5A714ECB" w14:textId="77777777" w:rsidR="00E17F90" w:rsidRDefault="00E17F90" w:rsidP="00BA4530">
      <w:pPr>
        <w:autoSpaceDE w:val="0"/>
        <w:autoSpaceDN w:val="0"/>
        <w:adjustRightInd w:val="0"/>
        <w:rPr>
          <w:rFonts w:ascii="Arial-BoldMT" w:hAnsi="Arial-BoldMT" w:cs="Arial-BoldMT"/>
          <w:b/>
          <w:bCs/>
          <w:sz w:val="20"/>
          <w:lang w:val="en-US"/>
        </w:rPr>
      </w:pPr>
    </w:p>
    <w:p w14:paraId="4143DF90" w14:textId="1B64B257" w:rsidR="00E17F90" w:rsidRPr="00560200" w:rsidRDefault="00E17F90" w:rsidP="00E17F90">
      <w:p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sz w:val="20"/>
          <w:lang w:val="en-US"/>
        </w:rPr>
        <w:t xml:space="preserve">When all channels in the ChannelList have been scanned, </w:t>
      </w:r>
      <w:r w:rsidRPr="00560200">
        <w:rPr>
          <w:rFonts w:ascii="TimesNewRomanPSMT" w:hAnsi="TimesNewRomanPSMT" w:cs="TimesNewRomanPSMT"/>
          <w:color w:val="0070C0"/>
          <w:sz w:val="20"/>
          <w:u w:val="single"/>
          <w:lang w:val="en-US"/>
        </w:rPr>
        <w:t>and the ReportingOption of the MLME-SCAN.request primitive</w:t>
      </w:r>
      <w:r w:rsidR="00560200">
        <w:rPr>
          <w:rFonts w:ascii="TimesNewRomanPSMT" w:hAnsi="TimesNewRomanPSMT" w:cs="TimesNewRomanPSMT"/>
          <w:color w:val="0070C0"/>
          <w:sz w:val="20"/>
          <w:u w:val="single"/>
          <w:lang w:val="en-US"/>
        </w:rPr>
        <w:t xml:space="preserve"> </w:t>
      </w:r>
      <w:r w:rsidRPr="00560200">
        <w:rPr>
          <w:rFonts w:ascii="TimesNewRomanPSMT" w:hAnsi="TimesNewRomanPSMT" w:cs="TimesNewRomanPSMT"/>
          <w:color w:val="0070C0"/>
          <w:sz w:val="20"/>
          <w:u w:val="single"/>
          <w:lang w:val="en-US"/>
        </w:rPr>
        <w:t>is AT_END,</w:t>
      </w:r>
      <w:r w:rsidRPr="00560200">
        <w:rPr>
          <w:rFonts w:ascii="TimesNewRomanPSMT" w:hAnsi="TimesNewRomanPSMT" w:cs="TimesNewRomanPSMT"/>
          <w:color w:val="0070C0"/>
          <w:sz w:val="20"/>
          <w:lang w:val="en-US"/>
        </w:rPr>
        <w:t xml:space="preserve"> </w:t>
      </w:r>
      <w:r>
        <w:rPr>
          <w:rFonts w:ascii="TimesNewRomanPSMT" w:hAnsi="TimesNewRomanPSMT" w:cs="TimesNewRomanPSMT"/>
          <w:sz w:val="20"/>
          <w:lang w:val="en-US"/>
        </w:rPr>
        <w:t>the MLME shall issue an MLME-SCAN.confirm primitive with the one or more BSSDescriptionSet, BSSDescriptionFromFDSet, or BSSDescriptionFromMeasurementPilotSet containing all of the information that can be indicated in the elements and is gathered during the scan.</w:t>
      </w:r>
      <w:r w:rsidR="00560200">
        <w:rPr>
          <w:rFonts w:ascii="TimesNewRomanPSMT" w:hAnsi="TimesNewRomanPSMT" w:cs="TimesNewRomanPSMT"/>
          <w:sz w:val="20"/>
          <w:lang w:val="en-US"/>
        </w:rPr>
        <w:t xml:space="preserve"> </w:t>
      </w:r>
      <w:r w:rsidR="00560200" w:rsidRPr="00560200">
        <w:rPr>
          <w:rFonts w:ascii="TimesNewRomanPSMT" w:hAnsi="TimesNewRomanPSMT" w:cs="TimesNewRomanPSMT"/>
          <w:color w:val="00B050"/>
          <w:sz w:val="20"/>
          <w:lang w:val="en-US"/>
        </w:rPr>
        <w:t>[CID6375]</w:t>
      </w:r>
    </w:p>
    <w:p w14:paraId="47E8990A" w14:textId="77777777" w:rsidR="00E17F90" w:rsidRPr="00E46FDC" w:rsidRDefault="00E17F90" w:rsidP="00BA4530">
      <w:pPr>
        <w:autoSpaceDE w:val="0"/>
        <w:autoSpaceDN w:val="0"/>
        <w:adjustRightInd w:val="0"/>
        <w:rPr>
          <w:lang w:val="en-US"/>
        </w:rPr>
      </w:pPr>
    </w:p>
    <w:p w14:paraId="691D6CC2" w14:textId="0A4D83BE" w:rsidR="00BA4530" w:rsidRDefault="00BA4530" w:rsidP="00BA4530">
      <w:pPr>
        <w:autoSpaceDE w:val="0"/>
        <w:autoSpaceDN w:val="0"/>
        <w:adjustRightInd w:val="0"/>
      </w:pPr>
      <w:r>
        <w:rPr>
          <w:rFonts w:ascii="Arial-BoldMT" w:hAnsi="Arial-BoldMT" w:cs="Arial-BoldMT"/>
          <w:b/>
          <w:bCs/>
          <w:sz w:val="20"/>
          <w:lang w:val="en-US"/>
        </w:rPr>
        <w:t xml:space="preserve">10.1.4.3.4 Criteria for sending a </w:t>
      </w:r>
      <w:r w:rsidRPr="00B424E9">
        <w:rPr>
          <w:rFonts w:ascii="TimesNewRomanPS-BoldMT" w:hAnsi="TimesNewRomanPS-BoldMT" w:cs="TimesNewRomanPS-BoldMT"/>
          <w:b/>
          <w:bCs/>
          <w:strike/>
          <w:color w:val="FF0000"/>
          <w:sz w:val="20"/>
          <w:lang w:val="en-US"/>
        </w:rPr>
        <w:t>probe</w:t>
      </w:r>
      <w:r>
        <w:rPr>
          <w:rFonts w:ascii="TimesNewRomanPS-BoldMT" w:hAnsi="TimesNewRomanPS-BoldMT" w:cs="TimesNewRomanPS-BoldMT"/>
          <w:b/>
          <w:bCs/>
          <w:sz w:val="20"/>
          <w:lang w:val="en-US"/>
        </w:rPr>
        <w:t xml:space="preserve"> </w:t>
      </w:r>
      <w:r>
        <w:rPr>
          <w:rFonts w:ascii="Arial-BoldMT" w:hAnsi="Arial-BoldMT" w:cs="Arial-BoldMT"/>
          <w:b/>
          <w:bCs/>
          <w:sz w:val="20"/>
          <w:lang w:val="en-US"/>
        </w:rPr>
        <w:t>response</w:t>
      </w:r>
      <w:r w:rsidR="00560200">
        <w:rPr>
          <w:rFonts w:ascii="Arial-BoldMT" w:hAnsi="Arial-BoldMT" w:cs="Arial-BoldMT"/>
          <w:b/>
          <w:bCs/>
          <w:sz w:val="20"/>
          <w:lang w:val="en-US"/>
        </w:rPr>
        <w:t xml:space="preserve"> </w:t>
      </w:r>
    </w:p>
    <w:p w14:paraId="28E24DC8" w14:textId="77777777" w:rsidR="00763DDD" w:rsidRPr="00E44C0F" w:rsidRDefault="00E44C0F" w:rsidP="00763DDD">
      <w:pPr>
        <w:autoSpaceDE w:val="0"/>
        <w:autoSpaceDN w:val="0"/>
        <w:adjustRightInd w:val="0"/>
        <w:rPr>
          <w:rFonts w:ascii="TimesNewRomanPSMT" w:hAnsi="TimesNewRomanPSMT" w:cs="TimesNewRomanPSMT"/>
          <w:b/>
          <w:i/>
          <w:sz w:val="20"/>
        </w:rPr>
      </w:pPr>
      <w:r>
        <w:rPr>
          <w:rFonts w:ascii="TimesNewRomanPSMT" w:hAnsi="TimesNewRomanPSMT" w:cs="TimesNewRomanPSMT"/>
          <w:b/>
          <w:i/>
          <w:sz w:val="20"/>
          <w:highlight w:val="yellow"/>
        </w:rPr>
        <w:t xml:space="preserve">Instructions to the Editor: </w:t>
      </w:r>
      <w:r w:rsidR="00464396">
        <w:rPr>
          <w:rFonts w:ascii="TimesNewRomanPSMT" w:hAnsi="TimesNewRomanPSMT" w:cs="TimesNewRomanPSMT"/>
          <w:b/>
          <w:i/>
          <w:sz w:val="20"/>
          <w:highlight w:val="yellow"/>
        </w:rPr>
        <w:t xml:space="preserve">append </w:t>
      </w:r>
      <w:r>
        <w:rPr>
          <w:rFonts w:ascii="TimesNewRomanPSMT" w:hAnsi="TimesNewRomanPSMT" w:cs="TimesNewRomanPSMT"/>
          <w:b/>
          <w:i/>
          <w:sz w:val="20"/>
          <w:highlight w:val="yellow"/>
        </w:rPr>
        <w:t xml:space="preserve">the following criteria </w:t>
      </w:r>
      <w:r w:rsidR="00464396" w:rsidRPr="00464396">
        <w:rPr>
          <w:rFonts w:ascii="TimesNewRomanPSMT" w:hAnsi="TimesNewRomanPSMT" w:cs="TimesNewRomanPSMT"/>
          <w:b/>
          <w:i/>
          <w:sz w:val="20"/>
          <w:highlight w:val="yellow"/>
        </w:rPr>
        <w:t>to the list.</w:t>
      </w:r>
      <w:r w:rsidR="00464396">
        <w:rPr>
          <w:rFonts w:ascii="TimesNewRomanPSMT" w:hAnsi="TimesNewRomanPSMT" w:cs="TimesNewRomanPSMT"/>
          <w:b/>
          <w:i/>
          <w:sz w:val="20"/>
        </w:rPr>
        <w:t xml:space="preserve"> </w:t>
      </w:r>
    </w:p>
    <w:p w14:paraId="0CCEBC70" w14:textId="77777777" w:rsidR="00763DDD" w:rsidRPr="008A5424" w:rsidRDefault="00E44C0F" w:rsidP="008A5424">
      <w:r>
        <w:rPr>
          <w:rFonts w:ascii="TimesNewRomanPSMT" w:hAnsi="TimesNewRomanPSMT" w:cs="TimesNewRomanPSMT"/>
          <w:color w:val="0070C0"/>
          <w:sz w:val="20"/>
          <w:u w:val="single"/>
        </w:rPr>
        <w:t xml:space="preserve">l) The STA is a </w:t>
      </w:r>
      <w:r w:rsidR="00763DDD" w:rsidRPr="00763DDD">
        <w:rPr>
          <w:rFonts w:ascii="TimesNewRomanPSMT" w:hAnsi="TimesNewRomanPSMT" w:cs="TimesNewRomanPSMT"/>
          <w:color w:val="0070C0"/>
          <w:sz w:val="20"/>
          <w:u w:val="single"/>
        </w:rPr>
        <w:t>FILS STA</w:t>
      </w:r>
      <w:r>
        <w:rPr>
          <w:rFonts w:ascii="TimesNewRomanPSMT" w:hAnsi="TimesNewRomanPSMT" w:cs="TimesNewRomanPSMT"/>
          <w:color w:val="0070C0"/>
          <w:sz w:val="20"/>
          <w:u w:val="single"/>
        </w:rPr>
        <w:t>,</w:t>
      </w:r>
      <w:r w:rsidR="00763DDD" w:rsidRPr="00763DDD">
        <w:rPr>
          <w:rFonts w:ascii="TimesNewRomanPSMT" w:hAnsi="TimesNewRomanPSMT" w:cs="TimesNewRomanPSMT"/>
          <w:color w:val="0070C0"/>
          <w:sz w:val="20"/>
          <w:u w:val="single"/>
        </w:rPr>
        <w:t xml:space="preserve"> </w:t>
      </w:r>
      <w:r>
        <w:rPr>
          <w:rFonts w:ascii="TimesNewRomanPSMT" w:hAnsi="TimesNewRomanPSMT" w:cs="TimesNewRomanPSMT"/>
          <w:color w:val="0070C0"/>
          <w:sz w:val="20"/>
          <w:u w:val="single"/>
        </w:rPr>
        <w:t xml:space="preserve">the </w:t>
      </w:r>
      <w:r w:rsidR="00763DDD" w:rsidRPr="00763DDD">
        <w:rPr>
          <w:rFonts w:ascii="TimesNewRomanPSMT" w:hAnsi="TimesNewRomanPSMT" w:cs="TimesNewRomanPSMT"/>
          <w:color w:val="0070C0"/>
          <w:sz w:val="20"/>
          <w:u w:val="single"/>
        </w:rPr>
        <w:t xml:space="preserve">Probe Request frame </w:t>
      </w:r>
      <w:r>
        <w:rPr>
          <w:rFonts w:ascii="TimesNewRomanPSMT" w:hAnsi="TimesNewRomanPSMT" w:cs="TimesNewRomanPSMT"/>
          <w:color w:val="0070C0"/>
          <w:sz w:val="20"/>
          <w:u w:val="single"/>
        </w:rPr>
        <w:t>includes FILS Request Parameters element</w:t>
      </w:r>
    </w:p>
    <w:p w14:paraId="721FD2CD" w14:textId="77777777" w:rsidR="00BA4530" w:rsidRDefault="00763DDD" w:rsidP="00763DDD">
      <w:pPr>
        <w:autoSpaceDE w:val="0"/>
        <w:autoSpaceDN w:val="0"/>
        <w:adjustRightInd w:val="0"/>
        <w:rPr>
          <w:rFonts w:ascii="TimesNewRomanPSMT" w:hAnsi="TimesNewRomanPSMT" w:cs="TimesNewRomanPSMT"/>
          <w:sz w:val="20"/>
          <w:lang w:val="en-US"/>
        </w:rPr>
      </w:pPr>
      <w:r w:rsidRPr="00763DDD">
        <w:rPr>
          <w:rFonts w:ascii="TimesNewRomanPSMT" w:hAnsi="TimesNewRomanPSMT" w:cs="TimesNewRomanPSMT"/>
          <w:strike/>
          <w:color w:val="FF0000"/>
          <w:sz w:val="20"/>
          <w:lang w:val="en-US"/>
        </w:rPr>
        <w:t xml:space="preserve">STAs with dot11FILSActivated equal to true and the Probe Request frame contains a FILS Request Parameters element </w:t>
      </w:r>
      <w:r>
        <w:rPr>
          <w:rFonts w:ascii="TimesNewRomanPSMT" w:hAnsi="TimesNewRomanPSMT" w:cs="TimesNewRomanPSMT"/>
          <w:sz w:val="20"/>
          <w:lang w:val="en-US"/>
        </w:rPr>
        <w:t xml:space="preserve">and </w:t>
      </w:r>
      <w:r w:rsidRPr="00763DDD">
        <w:rPr>
          <w:rFonts w:ascii="TimesNewRomanPSMT" w:hAnsi="TimesNewRomanPSMT" w:cs="TimesNewRomanPSMT"/>
          <w:color w:val="0070C0"/>
          <w:sz w:val="20"/>
          <w:u w:val="single"/>
          <w:lang w:val="en-US"/>
        </w:rPr>
        <w:t>all of</w:t>
      </w:r>
      <w:r>
        <w:rPr>
          <w:rFonts w:ascii="TimesNewRomanPSMT" w:hAnsi="TimesNewRomanPSMT" w:cs="TimesNewRomanPSMT"/>
          <w:sz w:val="20"/>
          <w:lang w:val="en-US"/>
        </w:rPr>
        <w:t xml:space="preserve"> the following criteria are met:</w:t>
      </w:r>
      <w:r w:rsidR="00910ACE">
        <w:rPr>
          <w:rFonts w:ascii="TimesNewRomanPSMT" w:hAnsi="TimesNewRomanPSMT" w:cs="TimesNewRomanPSMT"/>
          <w:sz w:val="20"/>
          <w:lang w:val="en-US"/>
        </w:rPr>
        <w:t xml:space="preserve"> </w:t>
      </w:r>
      <w:r w:rsidR="00910ACE" w:rsidRPr="00910ACE">
        <w:rPr>
          <w:rFonts w:ascii="TimesNewRomanPSMT" w:hAnsi="TimesNewRomanPSMT" w:cs="TimesNewRomanPSMT"/>
          <w:color w:val="00B050"/>
          <w:sz w:val="20"/>
          <w:lang w:val="en-US"/>
        </w:rPr>
        <w:t>[CID6301]</w:t>
      </w:r>
    </w:p>
    <w:p w14:paraId="49E6F291" w14:textId="77777777" w:rsidR="00CA09B2" w:rsidRDefault="00CA09B2" w:rsidP="00BA4530">
      <w:pPr>
        <w:autoSpaceDE w:val="0"/>
        <w:autoSpaceDN w:val="0"/>
        <w:adjustRightInd w:val="0"/>
        <w:rPr>
          <w:rFonts w:ascii="TimesNewRomanPSMT" w:hAnsi="TimesNewRomanPSMT" w:cs="TimesNewRomanPSMT"/>
          <w:color w:val="00B050"/>
          <w:sz w:val="20"/>
          <w:lang w:val="en-US"/>
        </w:rPr>
      </w:pPr>
    </w:p>
    <w:p w14:paraId="3BF47453" w14:textId="77777777" w:rsidR="00ED5900" w:rsidRDefault="00ED5900" w:rsidP="00BA4530">
      <w:pPr>
        <w:autoSpaceDE w:val="0"/>
        <w:autoSpaceDN w:val="0"/>
        <w:adjustRightInd w:val="0"/>
        <w:rPr>
          <w:rFonts w:ascii="TimesNewRomanPSMT" w:hAnsi="TimesNewRomanPSMT" w:cs="TimesNewRomanPSMT"/>
          <w:color w:val="00B050"/>
          <w:sz w:val="20"/>
          <w:lang w:val="en-US"/>
        </w:rPr>
      </w:pPr>
    </w:p>
    <w:p w14:paraId="2C1F7137" w14:textId="77777777" w:rsidR="00763DDD" w:rsidRPr="00E44C0F" w:rsidRDefault="00763DDD" w:rsidP="00E44C0F">
      <w:pPr>
        <w:pStyle w:val="ListParagraph"/>
        <w:numPr>
          <w:ilvl w:val="0"/>
          <w:numId w:val="2"/>
        </w:numPr>
        <w:autoSpaceDE w:val="0"/>
        <w:autoSpaceDN w:val="0"/>
        <w:adjustRightInd w:val="0"/>
        <w:rPr>
          <w:rFonts w:ascii="TimesNewRomanPSMT" w:hAnsi="TimesNewRomanPSMT" w:cs="TimesNewRomanPSMT"/>
          <w:sz w:val="20"/>
          <w:lang w:val="en-US"/>
        </w:rPr>
      </w:pPr>
      <w:r w:rsidRPr="00E44C0F">
        <w:rPr>
          <w:rFonts w:ascii="TimesNewRomanPSMT" w:hAnsi="TimesNewRomanPSMT" w:cs="TimesNewRomanPSMT"/>
          <w:color w:val="0070C0"/>
          <w:sz w:val="20"/>
          <w:u w:val="single"/>
          <w:lang w:val="en-US"/>
        </w:rPr>
        <w:t xml:space="preserve">If the </w:t>
      </w:r>
      <w:r w:rsidR="00910ACE" w:rsidRPr="00E44C0F">
        <w:rPr>
          <w:rFonts w:ascii="TimesNewRomanPSMT" w:hAnsi="TimesNewRomanPSMT" w:cs="TimesNewRomanPSMT"/>
          <w:color w:val="0070C0"/>
          <w:sz w:val="20"/>
          <w:u w:val="single"/>
          <w:lang w:val="en-US"/>
        </w:rPr>
        <w:t xml:space="preserve">FILS Criteria field is present in the FILS Request Parameters </w:t>
      </w:r>
      <w:r w:rsidR="00E44C0F" w:rsidRPr="00E44C0F">
        <w:rPr>
          <w:rFonts w:ascii="TimesNewRomanPSMT" w:hAnsi="TimesNewRomanPSMT" w:cs="TimesNewRomanPSMT"/>
          <w:color w:val="0070C0"/>
          <w:sz w:val="20"/>
          <w:u w:val="single"/>
          <w:lang w:val="en-US"/>
        </w:rPr>
        <w:t xml:space="preserve">element </w:t>
      </w:r>
      <w:r w:rsidR="00910ACE" w:rsidRPr="00E44C0F">
        <w:rPr>
          <w:rFonts w:ascii="TimesNewRomanPSMT" w:hAnsi="TimesNewRomanPSMT" w:cs="TimesNewRomanPSMT"/>
          <w:color w:val="0070C0"/>
          <w:sz w:val="20"/>
          <w:u w:val="single"/>
          <w:lang w:val="en-US"/>
        </w:rPr>
        <w:t>and</w:t>
      </w:r>
      <w:r w:rsidR="00910ACE" w:rsidRPr="00E44C0F">
        <w:rPr>
          <w:rFonts w:ascii="TimesNewRomanPSMT" w:hAnsi="TimesNewRomanPSMT" w:cs="TimesNewRomanPSMT"/>
          <w:sz w:val="20"/>
          <w:lang w:val="en-US"/>
        </w:rPr>
        <w:t xml:space="preserve"> </w:t>
      </w:r>
      <w:r w:rsidR="00910ACE" w:rsidRPr="00E44C0F">
        <w:rPr>
          <w:rFonts w:ascii="TimesNewRomanPSMT" w:hAnsi="TimesNewRomanPSMT" w:cs="TimesNewRomanPSMT"/>
          <w:color w:val="00B050"/>
          <w:sz w:val="20"/>
          <w:lang w:val="en-US"/>
        </w:rPr>
        <w:t xml:space="preserve">[CID6301] </w:t>
      </w:r>
      <w:r w:rsidR="00910ACE" w:rsidRPr="00E44C0F">
        <w:rPr>
          <w:rFonts w:ascii="TimesNewRomanPSMT" w:hAnsi="TimesNewRomanPSMT" w:cs="TimesNewRomanPSMT"/>
          <w:sz w:val="20"/>
          <w:lang w:val="en-US"/>
        </w:rPr>
        <w:t>t</w:t>
      </w:r>
      <w:r w:rsidRPr="00E44C0F">
        <w:rPr>
          <w:rFonts w:ascii="TimesNewRomanPSMT" w:hAnsi="TimesNewRomanPSMT" w:cs="TimesNewRomanPSMT"/>
          <w:sz w:val="20"/>
          <w:lang w:val="en-US"/>
        </w:rPr>
        <w:t>he Max Delay Limit field of the FILS Request Parameters indicates a delay shorter than the</w:t>
      </w:r>
      <w:r w:rsidR="00910ACE" w:rsidRPr="00E44C0F">
        <w:rPr>
          <w:rFonts w:ascii="TimesNewRomanPSMT" w:hAnsi="TimesNewRomanPSMT" w:cs="TimesNewRomanPSMT"/>
          <w:sz w:val="20"/>
          <w:lang w:val="en-US"/>
        </w:rPr>
        <w:t xml:space="preserve"> </w:t>
      </w:r>
      <w:r w:rsidRPr="00E44C0F">
        <w:rPr>
          <w:rFonts w:ascii="TimesNewRomanPSMT" w:hAnsi="TimesNewRomanPSMT" w:cs="TimesNewRomanPSMT"/>
          <w:sz w:val="20"/>
          <w:lang w:val="en-US"/>
        </w:rPr>
        <w:t>selected average access delay of the responding STA. The BSS Delay Criteria field of the FILS Criteria</w:t>
      </w:r>
      <w:r w:rsidR="00910ACE" w:rsidRPr="00E44C0F">
        <w:rPr>
          <w:rFonts w:ascii="TimesNewRomanPSMT" w:hAnsi="TimesNewRomanPSMT" w:cs="TimesNewRomanPSMT"/>
          <w:sz w:val="20"/>
          <w:lang w:val="en-US"/>
        </w:rPr>
        <w:t xml:space="preserve"> </w:t>
      </w:r>
      <w:r w:rsidRPr="00E44C0F">
        <w:rPr>
          <w:rFonts w:ascii="TimesNewRomanPSMT" w:hAnsi="TimesNewRomanPSMT" w:cs="TimesNewRomanPSMT"/>
          <w:sz w:val="20"/>
          <w:lang w:val="en-US"/>
        </w:rPr>
        <w:t>field of the FILS Request Parameters element indicates the selected average access delay for</w:t>
      </w:r>
      <w:r w:rsidR="00910ACE" w:rsidRPr="00E44C0F">
        <w:rPr>
          <w:rFonts w:ascii="TimesNewRomanPSMT" w:hAnsi="TimesNewRomanPSMT" w:cs="TimesNewRomanPSMT"/>
          <w:sz w:val="20"/>
          <w:lang w:val="en-US"/>
        </w:rPr>
        <w:t xml:space="preserve"> </w:t>
      </w:r>
      <w:r w:rsidRPr="00E44C0F">
        <w:rPr>
          <w:rFonts w:ascii="TimesNewRomanPSMT" w:hAnsi="TimesNewRomanPSMT" w:cs="TimesNewRomanPSMT"/>
          <w:sz w:val="20"/>
          <w:lang w:val="en-US"/>
        </w:rPr>
        <w:t>the comparison as defined in Table 8-22f (BSS Delay Crite</w:t>
      </w:r>
      <w:r w:rsidR="00910ACE" w:rsidRPr="00E44C0F">
        <w:rPr>
          <w:rFonts w:ascii="TimesNewRomanPSMT" w:hAnsi="TimesNewRomanPSMT" w:cs="TimesNewRomanPSMT"/>
          <w:sz w:val="20"/>
          <w:lang w:val="en-US"/>
        </w:rPr>
        <w:t xml:space="preserve">ria field). The Max Delay Limit </w:t>
      </w:r>
      <w:r w:rsidRPr="00E44C0F">
        <w:rPr>
          <w:rFonts w:ascii="TimesNewRomanPSMT" w:hAnsi="TimesNewRomanPSMT" w:cs="TimesNewRomanPSMT"/>
          <w:sz w:val="20"/>
          <w:lang w:val="en-US"/>
        </w:rPr>
        <w:t>field indicates the length of the selected average access delay. If the compared Average Access Delay</w:t>
      </w:r>
      <w:r w:rsidR="00910ACE" w:rsidRPr="00E44C0F">
        <w:rPr>
          <w:rFonts w:ascii="TimesNewRomanPSMT" w:hAnsi="TimesNewRomanPSMT" w:cs="TimesNewRomanPSMT"/>
          <w:sz w:val="20"/>
          <w:lang w:val="en-US"/>
        </w:rPr>
        <w:t xml:space="preserve"> </w:t>
      </w:r>
      <w:r w:rsidRPr="00E44C0F">
        <w:rPr>
          <w:rFonts w:ascii="TimesNewRomanPSMT" w:hAnsi="TimesNewRomanPSMT" w:cs="TimesNewRomanPSMT"/>
          <w:sz w:val="20"/>
          <w:lang w:val="en-US"/>
        </w:rPr>
        <w:t>indicates Measurement not available, the STA shall respond and the response shall include BSS AC</w:t>
      </w:r>
      <w:r w:rsidR="00910ACE" w:rsidRPr="00E44C0F">
        <w:rPr>
          <w:rFonts w:ascii="TimesNewRomanPSMT" w:hAnsi="TimesNewRomanPSMT" w:cs="TimesNewRomanPSMT"/>
          <w:sz w:val="20"/>
          <w:lang w:val="en-US"/>
        </w:rPr>
        <w:t xml:space="preserve"> </w:t>
      </w:r>
      <w:r w:rsidRPr="00E44C0F">
        <w:rPr>
          <w:rFonts w:ascii="TimesNewRomanPSMT" w:hAnsi="TimesNewRomanPSMT" w:cs="TimesNewRomanPSMT"/>
          <w:sz w:val="20"/>
          <w:lang w:val="en-US"/>
        </w:rPr>
        <w:t>Access Delay element as described in 8.4.2.43 (BSS AC Access Delay element) and Average</w:t>
      </w:r>
      <w:r w:rsidR="00910ACE" w:rsidRPr="00E44C0F">
        <w:rPr>
          <w:rFonts w:ascii="TimesNewRomanPSMT" w:hAnsi="TimesNewRomanPSMT" w:cs="TimesNewRomanPSMT"/>
          <w:sz w:val="20"/>
          <w:lang w:val="en-US"/>
        </w:rPr>
        <w:t xml:space="preserve"> </w:t>
      </w:r>
      <w:r w:rsidRPr="00E44C0F">
        <w:rPr>
          <w:rFonts w:ascii="TimesNewRomanPSMT" w:hAnsi="TimesNewRomanPSMT" w:cs="TimesNewRomanPSMT"/>
          <w:sz w:val="20"/>
          <w:lang w:val="en-US"/>
        </w:rPr>
        <w:t>Access Delay as described in 8.4.2.38 (BSS Average Access Delay element). If the compared Average</w:t>
      </w:r>
      <w:r w:rsidR="00910ACE" w:rsidRPr="00E44C0F">
        <w:rPr>
          <w:rFonts w:ascii="TimesNewRomanPSMT" w:hAnsi="TimesNewRomanPSMT" w:cs="TimesNewRomanPSMT"/>
          <w:sz w:val="20"/>
          <w:lang w:val="en-US"/>
        </w:rPr>
        <w:t xml:space="preserve"> </w:t>
      </w:r>
      <w:r w:rsidRPr="00E44C0F">
        <w:rPr>
          <w:rFonts w:ascii="TimesNewRomanPSMT" w:hAnsi="TimesNewRomanPSMT" w:cs="TimesNewRomanPSMT"/>
          <w:sz w:val="20"/>
          <w:lang w:val="en-US"/>
        </w:rPr>
        <w:t>Access Delay indicates Service unable to access channel, the response shall not be transmitted.</w:t>
      </w:r>
    </w:p>
    <w:p w14:paraId="4D471562" w14:textId="77777777" w:rsidR="00763DDD" w:rsidRDefault="00910ACE" w:rsidP="00763DDD">
      <w:pPr>
        <w:numPr>
          <w:ilvl w:val="0"/>
          <w:numId w:val="2"/>
        </w:numPr>
        <w:autoSpaceDE w:val="0"/>
        <w:autoSpaceDN w:val="0"/>
        <w:adjustRightInd w:val="0"/>
        <w:rPr>
          <w:rFonts w:ascii="TimesNewRomanPSMT" w:hAnsi="TimesNewRomanPSMT" w:cs="TimesNewRomanPSMT"/>
          <w:sz w:val="20"/>
          <w:lang w:val="en-US"/>
        </w:rPr>
      </w:pPr>
      <w:r w:rsidRPr="00910ACE">
        <w:rPr>
          <w:rFonts w:ascii="TimesNewRomanPSMT" w:hAnsi="TimesNewRomanPSMT" w:cs="TimesNewRomanPSMT"/>
          <w:color w:val="0070C0"/>
          <w:sz w:val="20"/>
          <w:u w:val="single"/>
          <w:lang w:val="en-US"/>
        </w:rPr>
        <w:t xml:space="preserve">If the FILS Criteria field is present in the FILS Request Parameters </w:t>
      </w:r>
      <w:r w:rsidR="00E44C0F">
        <w:rPr>
          <w:rFonts w:ascii="TimesNewRomanPSMT" w:hAnsi="TimesNewRomanPSMT" w:cs="TimesNewRomanPSMT"/>
          <w:color w:val="0070C0"/>
          <w:sz w:val="20"/>
          <w:u w:val="single"/>
          <w:lang w:val="en-US"/>
        </w:rPr>
        <w:t xml:space="preserve">element </w:t>
      </w:r>
      <w:r w:rsidRPr="00910ACE">
        <w:rPr>
          <w:rFonts w:ascii="TimesNewRomanPSMT" w:hAnsi="TimesNewRomanPSMT" w:cs="TimesNewRomanPSMT"/>
          <w:color w:val="0070C0"/>
          <w:sz w:val="20"/>
          <w:u w:val="single"/>
          <w:lang w:val="en-US"/>
        </w:rPr>
        <w:t>and</w:t>
      </w:r>
      <w:r>
        <w:rPr>
          <w:rFonts w:ascii="TimesNewRomanPSMT" w:hAnsi="TimesNewRomanPSMT" w:cs="TimesNewRomanPSMT"/>
          <w:color w:val="0070C0"/>
          <w:sz w:val="20"/>
          <w:u w:val="single"/>
          <w:lang w:val="en-US"/>
        </w:rPr>
        <w:t xml:space="preserve"> </w:t>
      </w:r>
      <w:r w:rsidRPr="00910ACE">
        <w:rPr>
          <w:rFonts w:ascii="TimesNewRomanPSMT" w:hAnsi="TimesNewRomanPSMT" w:cs="TimesNewRomanPSMT"/>
          <w:color w:val="00B050"/>
          <w:sz w:val="20"/>
          <w:lang w:val="en-US"/>
        </w:rPr>
        <w:t>[CID6301]</w:t>
      </w:r>
      <w:r>
        <w:rPr>
          <w:rFonts w:ascii="TimesNewRomanPSMT" w:hAnsi="TimesNewRomanPSMT" w:cs="TimesNewRomanPSMT"/>
          <w:sz w:val="20"/>
          <w:lang w:val="en-US"/>
        </w:rPr>
        <w:t xml:space="preserve"> t</w:t>
      </w:r>
      <w:r w:rsidR="00763DDD" w:rsidRPr="00910ACE">
        <w:rPr>
          <w:rFonts w:ascii="TimesNewRomanPSMT" w:hAnsi="TimesNewRomanPSMT" w:cs="TimesNewRomanPSMT"/>
          <w:sz w:val="20"/>
          <w:lang w:val="en-US"/>
        </w:rPr>
        <w:t>he PHY Support Criteria of the FILS Criteria field of the FILS Request Parameters element is 1</w:t>
      </w:r>
      <w:r>
        <w:rPr>
          <w:rFonts w:ascii="TimesNewRomanPSMT" w:hAnsi="TimesNewRomanPSMT" w:cs="TimesNewRomanPSMT"/>
          <w:sz w:val="20"/>
          <w:lang w:val="en-US"/>
        </w:rPr>
        <w:t xml:space="preserve"> </w:t>
      </w:r>
      <w:r w:rsidR="00763DDD" w:rsidRPr="00910ACE">
        <w:rPr>
          <w:rFonts w:ascii="TimesNewRomanPSMT" w:hAnsi="TimesNewRomanPSMT" w:cs="TimesNewRomanPSMT"/>
          <w:sz w:val="20"/>
          <w:lang w:val="en-US"/>
        </w:rPr>
        <w:t>and the responding STA is not HT capable.</w:t>
      </w:r>
    </w:p>
    <w:p w14:paraId="3B0C389A" w14:textId="77777777" w:rsidR="00763DDD" w:rsidRDefault="00910ACE" w:rsidP="00763DDD">
      <w:pPr>
        <w:numPr>
          <w:ilvl w:val="0"/>
          <w:numId w:val="2"/>
        </w:numPr>
        <w:autoSpaceDE w:val="0"/>
        <w:autoSpaceDN w:val="0"/>
        <w:adjustRightInd w:val="0"/>
        <w:rPr>
          <w:rFonts w:ascii="TimesNewRomanPSMT" w:hAnsi="TimesNewRomanPSMT" w:cs="TimesNewRomanPSMT"/>
          <w:sz w:val="20"/>
          <w:lang w:val="en-US"/>
        </w:rPr>
      </w:pPr>
      <w:r w:rsidRPr="00910ACE">
        <w:rPr>
          <w:rFonts w:ascii="TimesNewRomanPSMT" w:hAnsi="TimesNewRomanPSMT" w:cs="TimesNewRomanPSMT"/>
          <w:color w:val="0070C0"/>
          <w:sz w:val="20"/>
          <w:u w:val="single"/>
          <w:lang w:val="en-US"/>
        </w:rPr>
        <w:t xml:space="preserve">If the FILS Criteria field is present in the FILS Request Parameters </w:t>
      </w:r>
      <w:r w:rsidR="00E44C0F">
        <w:rPr>
          <w:rFonts w:ascii="TimesNewRomanPSMT" w:hAnsi="TimesNewRomanPSMT" w:cs="TimesNewRomanPSMT"/>
          <w:color w:val="0070C0"/>
          <w:sz w:val="20"/>
          <w:u w:val="single"/>
          <w:lang w:val="en-US"/>
        </w:rPr>
        <w:t xml:space="preserve">element </w:t>
      </w:r>
      <w:r w:rsidRPr="00910ACE">
        <w:rPr>
          <w:rFonts w:ascii="TimesNewRomanPSMT" w:hAnsi="TimesNewRomanPSMT" w:cs="TimesNewRomanPSMT"/>
          <w:color w:val="0070C0"/>
          <w:sz w:val="20"/>
          <w:u w:val="single"/>
          <w:lang w:val="en-US"/>
        </w:rPr>
        <w:t>and</w:t>
      </w:r>
      <w:r>
        <w:rPr>
          <w:rFonts w:ascii="TimesNewRomanPSMT" w:hAnsi="TimesNewRomanPSMT" w:cs="TimesNewRomanPSMT"/>
          <w:color w:val="0070C0"/>
          <w:sz w:val="20"/>
          <w:u w:val="single"/>
          <w:lang w:val="en-US"/>
        </w:rPr>
        <w:t xml:space="preserve"> </w:t>
      </w:r>
      <w:r w:rsidRPr="00910ACE">
        <w:rPr>
          <w:rFonts w:ascii="TimesNewRomanPSMT" w:hAnsi="TimesNewRomanPSMT" w:cs="TimesNewRomanPSMT"/>
          <w:color w:val="00B050"/>
          <w:sz w:val="20"/>
          <w:lang w:val="en-US"/>
        </w:rPr>
        <w:t>[CID6301]</w:t>
      </w:r>
      <w:r>
        <w:rPr>
          <w:rFonts w:ascii="TimesNewRomanPSMT" w:hAnsi="TimesNewRomanPSMT" w:cs="TimesNewRomanPSMT"/>
          <w:sz w:val="20"/>
          <w:lang w:val="en-US"/>
        </w:rPr>
        <w:t xml:space="preserve"> </w:t>
      </w:r>
      <w:r w:rsidR="00464396">
        <w:rPr>
          <w:rFonts w:ascii="TimesNewRomanPSMT" w:hAnsi="TimesNewRomanPSMT" w:cs="TimesNewRomanPSMT"/>
          <w:sz w:val="20"/>
          <w:lang w:val="en-US"/>
        </w:rPr>
        <w:t>th</w:t>
      </w:r>
      <w:r w:rsidR="00763DDD" w:rsidRPr="00910ACE">
        <w:rPr>
          <w:rFonts w:ascii="TimesNewRomanPSMT" w:hAnsi="TimesNewRomanPSMT" w:cs="TimesNewRomanPSMT"/>
          <w:sz w:val="20"/>
          <w:lang w:val="en-US"/>
        </w:rPr>
        <w:t>e PHY Support Criteria of the FILS Criteria field of the FILS Request Parameters element is 2and the responding STA is not VHT capable.</w:t>
      </w:r>
    </w:p>
    <w:p w14:paraId="5EE44A47" w14:textId="77777777" w:rsidR="00E77F10" w:rsidRDefault="00910ACE" w:rsidP="00E77F10">
      <w:pPr>
        <w:numPr>
          <w:ilvl w:val="0"/>
          <w:numId w:val="2"/>
        </w:numPr>
        <w:autoSpaceDE w:val="0"/>
        <w:autoSpaceDN w:val="0"/>
        <w:adjustRightInd w:val="0"/>
        <w:rPr>
          <w:rFonts w:ascii="TimesNewRomanPSMT" w:hAnsi="TimesNewRomanPSMT" w:cs="TimesNewRomanPSMT"/>
          <w:sz w:val="20"/>
          <w:lang w:val="en-US"/>
        </w:rPr>
      </w:pPr>
      <w:r w:rsidRPr="00910ACE">
        <w:rPr>
          <w:rFonts w:ascii="TimesNewRomanPSMT" w:hAnsi="TimesNewRomanPSMT" w:cs="TimesNewRomanPSMT"/>
          <w:color w:val="0070C0"/>
          <w:sz w:val="20"/>
          <w:u w:val="single"/>
          <w:lang w:val="en-US"/>
        </w:rPr>
        <w:t xml:space="preserve">If the </w:t>
      </w:r>
      <w:r>
        <w:rPr>
          <w:rFonts w:ascii="TimesNewRomanPSMT" w:hAnsi="TimesNewRomanPSMT" w:cs="TimesNewRomanPSMT"/>
          <w:color w:val="0070C0"/>
          <w:sz w:val="20"/>
          <w:u w:val="single"/>
          <w:lang w:val="en-US"/>
        </w:rPr>
        <w:t xml:space="preserve">Minimum Data Rate field </w:t>
      </w:r>
      <w:r w:rsidRPr="00910ACE">
        <w:rPr>
          <w:rFonts w:ascii="TimesNewRomanPSMT" w:hAnsi="TimesNewRomanPSMT" w:cs="TimesNewRomanPSMT"/>
          <w:color w:val="0070C0"/>
          <w:sz w:val="20"/>
          <w:u w:val="single"/>
          <w:lang w:val="en-US"/>
        </w:rPr>
        <w:t xml:space="preserve">is present in the FILS Request Parameters </w:t>
      </w:r>
      <w:r w:rsidR="00E44C0F">
        <w:rPr>
          <w:rFonts w:ascii="TimesNewRomanPSMT" w:hAnsi="TimesNewRomanPSMT" w:cs="TimesNewRomanPSMT"/>
          <w:color w:val="0070C0"/>
          <w:sz w:val="20"/>
          <w:u w:val="single"/>
          <w:lang w:val="en-US"/>
        </w:rPr>
        <w:t xml:space="preserve">element </w:t>
      </w:r>
      <w:r w:rsidRPr="00910ACE">
        <w:rPr>
          <w:rFonts w:ascii="TimesNewRomanPSMT" w:hAnsi="TimesNewRomanPSMT" w:cs="TimesNewRomanPSMT"/>
          <w:color w:val="0070C0"/>
          <w:sz w:val="20"/>
          <w:u w:val="single"/>
          <w:lang w:val="en-US"/>
        </w:rPr>
        <w:t>and</w:t>
      </w:r>
      <w:r>
        <w:rPr>
          <w:rFonts w:ascii="TimesNewRomanPSMT" w:hAnsi="TimesNewRomanPSMT" w:cs="TimesNewRomanPSMT"/>
          <w:color w:val="0070C0"/>
          <w:sz w:val="20"/>
          <w:u w:val="single"/>
          <w:lang w:val="en-US"/>
        </w:rPr>
        <w:t xml:space="preserve"> </w:t>
      </w:r>
      <w:r w:rsidRPr="00910ACE">
        <w:rPr>
          <w:rFonts w:ascii="TimesNewRomanPSMT" w:hAnsi="TimesNewRomanPSMT" w:cs="TimesNewRomanPSMT"/>
          <w:color w:val="00B050"/>
          <w:sz w:val="20"/>
          <w:lang w:val="en-US"/>
        </w:rPr>
        <w:t>[CID6301]</w:t>
      </w:r>
      <w:r>
        <w:rPr>
          <w:rFonts w:ascii="TimesNewRomanPSMT" w:hAnsi="TimesNewRomanPSMT" w:cs="TimesNewRomanPSMT"/>
          <w:sz w:val="20"/>
          <w:lang w:val="en-US"/>
        </w:rPr>
        <w:t xml:space="preserve"> t</w:t>
      </w:r>
      <w:r w:rsidR="00763DDD" w:rsidRPr="00910ACE">
        <w:rPr>
          <w:rFonts w:ascii="TimesNewRomanPSMT" w:hAnsi="TimesNewRomanPSMT" w:cs="TimesNewRomanPSMT"/>
          <w:sz w:val="20"/>
          <w:lang w:val="en-US"/>
        </w:rPr>
        <w:t>he Minimum Data Rate field of the FILS Request Parameters element indicates a data rate higher</w:t>
      </w:r>
      <w:r>
        <w:rPr>
          <w:rFonts w:ascii="TimesNewRomanPSMT" w:hAnsi="TimesNewRomanPSMT" w:cs="TimesNewRomanPSMT"/>
          <w:sz w:val="20"/>
          <w:lang w:val="en-US"/>
        </w:rPr>
        <w:t xml:space="preserve"> </w:t>
      </w:r>
      <w:r w:rsidR="00763DDD" w:rsidRPr="00910ACE">
        <w:rPr>
          <w:rFonts w:ascii="TimesNewRomanPSMT" w:hAnsi="TimesNewRomanPSMT" w:cs="TimesNewRomanPSMT"/>
          <w:sz w:val="20"/>
          <w:lang w:val="en-US"/>
        </w:rPr>
        <w:t>than the one that can be provided over the MAC SAP.</w:t>
      </w:r>
    </w:p>
    <w:p w14:paraId="770279EE" w14:textId="7CD5C5E1" w:rsidR="00E77F10" w:rsidRPr="00E77F10" w:rsidRDefault="00910ACE" w:rsidP="00E77F10">
      <w:pPr>
        <w:numPr>
          <w:ilvl w:val="0"/>
          <w:numId w:val="2"/>
        </w:numPr>
        <w:autoSpaceDE w:val="0"/>
        <w:autoSpaceDN w:val="0"/>
        <w:adjustRightInd w:val="0"/>
        <w:rPr>
          <w:rFonts w:ascii="TimesNewRomanPSMT" w:hAnsi="TimesNewRomanPSMT" w:cs="TimesNewRomanPSMT"/>
          <w:sz w:val="20"/>
          <w:lang w:val="en-US"/>
        </w:rPr>
      </w:pPr>
      <w:r w:rsidRPr="00E77F10">
        <w:rPr>
          <w:rFonts w:ascii="TimesNewRomanPSMT" w:hAnsi="TimesNewRomanPSMT" w:cs="TimesNewRomanPSMT"/>
          <w:color w:val="0070C0"/>
          <w:sz w:val="20"/>
          <w:u w:val="single"/>
          <w:lang w:val="en-US"/>
        </w:rPr>
        <w:t xml:space="preserve">If the RCPI Limit field is present in the FILS Request Parameters </w:t>
      </w:r>
      <w:r w:rsidR="00E44C0F" w:rsidRPr="00E77F10">
        <w:rPr>
          <w:rFonts w:ascii="TimesNewRomanPSMT" w:hAnsi="TimesNewRomanPSMT" w:cs="TimesNewRomanPSMT"/>
          <w:color w:val="0070C0"/>
          <w:sz w:val="20"/>
          <w:u w:val="single"/>
          <w:lang w:val="en-US"/>
        </w:rPr>
        <w:t xml:space="preserve">element </w:t>
      </w:r>
      <w:r w:rsidRPr="00E77F10">
        <w:rPr>
          <w:rFonts w:ascii="TimesNewRomanPSMT" w:hAnsi="TimesNewRomanPSMT" w:cs="TimesNewRomanPSMT"/>
          <w:color w:val="0070C0"/>
          <w:sz w:val="20"/>
          <w:u w:val="single"/>
          <w:lang w:val="en-US"/>
        </w:rPr>
        <w:t>and</w:t>
      </w:r>
      <w:r w:rsidR="0040760D">
        <w:rPr>
          <w:rFonts w:ascii="TimesNewRomanPSMT" w:hAnsi="TimesNewRomanPSMT" w:cs="TimesNewRomanPSMT"/>
          <w:color w:val="0070C0"/>
          <w:sz w:val="20"/>
          <w:u w:val="single"/>
          <w:lang w:val="en-US"/>
        </w:rPr>
        <w:t xml:space="preserve"> </w:t>
      </w:r>
      <w:r w:rsidR="003D5CD9">
        <w:rPr>
          <w:rFonts w:ascii="TimesNewRomanPSMT" w:hAnsi="TimesNewRomanPSMT" w:cs="TimesNewRomanPSMT"/>
          <w:color w:val="0070C0"/>
          <w:sz w:val="20"/>
          <w:u w:val="single"/>
          <w:lang w:val="en-US"/>
        </w:rPr>
        <w:t>either of the following conditions is true:</w:t>
      </w:r>
    </w:p>
    <w:p w14:paraId="350C8E22" w14:textId="5E262C2D" w:rsidR="00E77F10" w:rsidRPr="0040760D" w:rsidRDefault="003D5CD9" w:rsidP="00E77F10">
      <w:pPr>
        <w:numPr>
          <w:ilvl w:val="1"/>
          <w:numId w:val="2"/>
        </w:num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color w:val="0070C0"/>
          <w:sz w:val="20"/>
          <w:u w:val="single"/>
          <w:lang w:val="en-US"/>
        </w:rPr>
        <w:lastRenderedPageBreak/>
        <w:t>T</w:t>
      </w:r>
      <w:r w:rsidRPr="0040760D">
        <w:rPr>
          <w:rFonts w:ascii="TimesNewRomanPSMT" w:hAnsi="TimesNewRomanPSMT" w:cs="TimesNewRomanPSMT"/>
          <w:color w:val="0070C0"/>
          <w:sz w:val="20"/>
          <w:u w:val="single"/>
          <w:lang w:val="en-US"/>
        </w:rPr>
        <w:t xml:space="preserve">he RCPI of the Probe Request frame </w:t>
      </w:r>
      <w:r>
        <w:rPr>
          <w:rFonts w:ascii="TimesNewRomanPSMT" w:hAnsi="TimesNewRomanPSMT" w:cs="TimesNewRomanPSMT"/>
          <w:color w:val="0070C0"/>
          <w:sz w:val="20"/>
          <w:u w:val="single"/>
          <w:lang w:val="en-US"/>
        </w:rPr>
        <w:t xml:space="preserve">&gt; </w:t>
      </w:r>
      <w:r w:rsidR="00464396" w:rsidRPr="0040760D">
        <w:rPr>
          <w:rFonts w:ascii="TimesNewRomanPSMT" w:hAnsi="TimesNewRomanPSMT" w:cs="TimesNewRomanPSMT"/>
          <w:color w:val="0070C0"/>
          <w:sz w:val="20"/>
          <w:u w:val="single"/>
          <w:lang w:val="en-US"/>
        </w:rPr>
        <w:t>-90dBm + the value of the RCPI Limit field of the FILS Request Parameters element</w:t>
      </w:r>
      <w:r w:rsidR="00E77F10" w:rsidRPr="0040760D">
        <w:rPr>
          <w:rFonts w:ascii="TimesNewRomanPSMT" w:hAnsi="TimesNewRomanPSMT" w:cs="TimesNewRomanPSMT"/>
          <w:color w:val="0070C0"/>
          <w:sz w:val="20"/>
          <w:u w:val="single"/>
          <w:lang w:val="en-US"/>
        </w:rPr>
        <w:t xml:space="preserve">. </w:t>
      </w:r>
    </w:p>
    <w:p w14:paraId="3DB56CC4" w14:textId="3CFAC785" w:rsidR="00E77F10" w:rsidRPr="00E77F10" w:rsidRDefault="003D5CD9" w:rsidP="00E77F10">
      <w:pPr>
        <w:numPr>
          <w:ilvl w:val="1"/>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color w:val="0070C0"/>
          <w:sz w:val="20"/>
          <w:u w:val="single"/>
          <w:lang w:val="en-US"/>
        </w:rPr>
        <w:t>T</w:t>
      </w:r>
      <w:r w:rsidR="00E77F10" w:rsidRPr="0040760D">
        <w:rPr>
          <w:rFonts w:ascii="TimesNewRomanPSMT" w:hAnsi="TimesNewRomanPSMT" w:cs="TimesNewRomanPSMT"/>
          <w:color w:val="0070C0"/>
          <w:sz w:val="20"/>
          <w:u w:val="single"/>
          <w:lang w:val="en-US"/>
        </w:rPr>
        <w:t xml:space="preserve">he RCPI Limit field of the FILS Request Parameters element contains </w:t>
      </w:r>
      <w:r w:rsidR="00E77F10">
        <w:rPr>
          <w:rFonts w:ascii="TimesNewRomanPSMT" w:hAnsi="TimesNewRomanPSMT" w:cs="TimesNewRomanPSMT"/>
          <w:color w:val="0070C0"/>
          <w:sz w:val="20"/>
          <w:u w:val="single"/>
          <w:lang w:val="en-US"/>
        </w:rPr>
        <w:t>v</w:t>
      </w:r>
      <w:r w:rsidR="00E77F10" w:rsidRPr="00E77F10">
        <w:rPr>
          <w:rFonts w:ascii="TimesNewRomanPSMT" w:hAnsi="TimesNewRomanPSMT" w:cs="TimesNewRomanPSMT"/>
          <w:color w:val="0070C0"/>
          <w:sz w:val="20"/>
          <w:u w:val="single"/>
          <w:lang w:val="en-US"/>
        </w:rPr>
        <w:t>alue 255</w:t>
      </w:r>
      <w:r w:rsidR="00E77F10">
        <w:rPr>
          <w:rFonts w:ascii="TimesNewRomanPSMT" w:hAnsi="TimesNewRomanPSMT" w:cs="TimesNewRomanPSMT"/>
          <w:color w:val="0070C0"/>
          <w:sz w:val="20"/>
          <w:u w:val="single"/>
          <w:lang w:val="en-US"/>
        </w:rPr>
        <w:t>.</w:t>
      </w:r>
      <w:r w:rsidR="00E77F10" w:rsidRPr="00E77F10">
        <w:rPr>
          <w:rFonts w:ascii="TimesNewRomanPSMT" w:hAnsi="TimesNewRomanPSMT" w:cs="TimesNewRomanPSMT"/>
          <w:color w:val="0070C0"/>
          <w:sz w:val="20"/>
          <w:u w:val="single"/>
          <w:lang w:val="en-US"/>
        </w:rPr>
        <w:t xml:space="preserve"> </w:t>
      </w:r>
      <w:r w:rsidR="00E77F10" w:rsidRPr="00E77F10">
        <w:rPr>
          <w:rFonts w:ascii="TimesNewRomanPSMT" w:hAnsi="TimesNewRomanPSMT" w:cs="TimesNewRomanPSMT"/>
          <w:color w:val="00B050"/>
          <w:sz w:val="20"/>
          <w:lang w:val="en-US"/>
        </w:rPr>
        <w:t>[CID6499]</w:t>
      </w:r>
    </w:p>
    <w:p w14:paraId="741A80CE" w14:textId="77777777" w:rsidR="00E77F10" w:rsidRPr="00E77F10" w:rsidRDefault="00E77F10" w:rsidP="00E77F10">
      <w:pPr>
        <w:pStyle w:val="ListParagraph"/>
        <w:numPr>
          <w:ilvl w:val="0"/>
          <w:numId w:val="2"/>
        </w:numPr>
        <w:autoSpaceDE w:val="0"/>
        <w:autoSpaceDN w:val="0"/>
        <w:adjustRightInd w:val="0"/>
        <w:rPr>
          <w:rFonts w:ascii="TimesNewRomanPSMT" w:hAnsi="TimesNewRomanPSMT" w:cs="TimesNewRomanPSMT"/>
          <w:sz w:val="20"/>
          <w:lang w:val="en-US"/>
        </w:rPr>
      </w:pPr>
      <w:r w:rsidRPr="00E77F10">
        <w:rPr>
          <w:rFonts w:ascii="TimesNewRomanPSMT" w:hAnsi="TimesNewRomanPSMT" w:cs="TimesNewRomanPSMT"/>
          <w:color w:val="0070C0"/>
          <w:sz w:val="20"/>
          <w:u w:val="single"/>
          <w:lang w:val="en-US"/>
        </w:rPr>
        <w:t xml:space="preserve">If the OUI Response Criteria field is present in the FILS Request Parameters element and </w:t>
      </w:r>
      <w:r w:rsidRPr="00E77F10">
        <w:rPr>
          <w:rFonts w:ascii="TimesNewRomanPSMT" w:hAnsi="TimesNewRomanPSMT" w:cs="TimesNewRomanPSMT"/>
          <w:color w:val="00B050"/>
          <w:sz w:val="20"/>
          <w:lang w:val="en-US"/>
        </w:rPr>
        <w:t>[CID6301]</w:t>
      </w:r>
      <w:r w:rsidRPr="00E77F10">
        <w:rPr>
          <w:rFonts w:ascii="TimesNewRomanPSMT" w:hAnsi="TimesNewRomanPSMT" w:cs="TimesNewRomanPSMT"/>
          <w:sz w:val="20"/>
          <w:lang w:val="en-US"/>
        </w:rPr>
        <w:t xml:space="preserve"> the values of the Known OUIs elements of the MLME-START.request that the STA has received do not equal to the values of OUIs as specified by the OUI Response Criteria of the FILS Request Parameters element ( 8.4.2.173 (FILS Request Parameters element)).</w:t>
      </w:r>
    </w:p>
    <w:p w14:paraId="37CC445D" w14:textId="77777777" w:rsidR="0058486B" w:rsidRDefault="0058486B" w:rsidP="00BA4530">
      <w:pPr>
        <w:autoSpaceDE w:val="0"/>
        <w:autoSpaceDN w:val="0"/>
        <w:adjustRightInd w:val="0"/>
        <w:rPr>
          <w:rFonts w:ascii="TimesNewRomanPSMT" w:hAnsi="TimesNewRomanPSMT" w:cs="TimesNewRomanPSMT"/>
          <w:color w:val="00B050"/>
          <w:sz w:val="20"/>
          <w:lang w:val="en-US"/>
        </w:rPr>
      </w:pPr>
    </w:p>
    <w:p w14:paraId="3267826C" w14:textId="77777777" w:rsidR="0058486B" w:rsidRDefault="0058486B" w:rsidP="00BA4530">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10.1.4.3.5 Contents of a </w:t>
      </w:r>
      <w:r>
        <w:rPr>
          <w:rFonts w:ascii="TimesNewRomanPS-BoldMT" w:hAnsi="TimesNewRomanPS-BoldMT" w:cs="TimesNewRomanPS-BoldMT"/>
          <w:b/>
          <w:bCs/>
          <w:sz w:val="24"/>
          <w:szCs w:val="24"/>
          <w:lang w:val="en-US"/>
        </w:rPr>
        <w:t xml:space="preserve">probe </w:t>
      </w:r>
      <w:r>
        <w:rPr>
          <w:rFonts w:ascii="Arial-BoldMT" w:hAnsi="Arial-BoldMT" w:cs="Arial-BoldMT"/>
          <w:b/>
          <w:bCs/>
          <w:sz w:val="20"/>
          <w:lang w:val="en-US"/>
        </w:rPr>
        <w:t>response</w:t>
      </w:r>
    </w:p>
    <w:p w14:paraId="48032C85" w14:textId="77777777" w:rsidR="0058486B" w:rsidRDefault="0058486B" w:rsidP="00BA4530">
      <w:pPr>
        <w:autoSpaceDE w:val="0"/>
        <w:autoSpaceDN w:val="0"/>
        <w:adjustRightInd w:val="0"/>
        <w:rPr>
          <w:rFonts w:ascii="TimesNewRomanPSMT" w:hAnsi="TimesNewRomanPSMT" w:cs="TimesNewRomanPSMT"/>
          <w:color w:val="00B050"/>
          <w:sz w:val="20"/>
          <w:lang w:val="en-US"/>
        </w:rPr>
      </w:pPr>
    </w:p>
    <w:p w14:paraId="3CCFC880" w14:textId="5DD136C3" w:rsidR="0058486B" w:rsidRPr="00A50B45" w:rsidRDefault="0058486B" w:rsidP="0058486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Each element requested </w:t>
      </w:r>
      <w:r w:rsidR="008271C4" w:rsidRPr="008271C4">
        <w:rPr>
          <w:rFonts w:ascii="TimesNewRomanPSMT" w:hAnsi="TimesNewRomanPSMT" w:cs="TimesNewRomanPSMT"/>
          <w:color w:val="0070C0"/>
          <w:sz w:val="20"/>
          <w:u w:val="single"/>
          <w:lang w:val="en-US"/>
        </w:rPr>
        <w:t xml:space="preserve">by </w:t>
      </w:r>
      <w:r w:rsidR="008271C4">
        <w:rPr>
          <w:rFonts w:ascii="TimesNewRomanPSMT" w:hAnsi="TimesNewRomanPSMT" w:cs="TimesNewRomanPSMT"/>
          <w:color w:val="0070C0"/>
          <w:sz w:val="20"/>
          <w:u w:val="single"/>
          <w:lang w:val="en-US"/>
        </w:rPr>
        <w:t xml:space="preserve">a </w:t>
      </w:r>
      <w:r w:rsidR="008271C4" w:rsidRPr="008271C4">
        <w:rPr>
          <w:rFonts w:ascii="TimesNewRomanPSMT" w:hAnsi="TimesNewRomanPSMT" w:cs="TimesNewRomanPSMT"/>
          <w:color w:val="0070C0"/>
          <w:sz w:val="20"/>
          <w:u w:val="single"/>
          <w:lang w:val="en-US"/>
        </w:rPr>
        <w:t>non-FILS STA</w:t>
      </w:r>
      <w:r w:rsidR="008271C4" w:rsidRPr="008271C4">
        <w:rPr>
          <w:rFonts w:ascii="TimesNewRomanPSMT" w:hAnsi="TimesNewRomanPSMT" w:cs="TimesNewRomanPSMT"/>
          <w:color w:val="0070C0"/>
          <w:sz w:val="20"/>
          <w:lang w:val="en-US"/>
        </w:rPr>
        <w:t xml:space="preserve"> </w:t>
      </w:r>
      <w:r>
        <w:rPr>
          <w:rFonts w:ascii="TimesNewRomanPSMT" w:hAnsi="TimesNewRomanPSMT" w:cs="TimesNewRomanPSMT"/>
          <w:sz w:val="20"/>
          <w:lang w:val="en-US"/>
        </w:rPr>
        <w:t xml:space="preserve">in a Request element shall be included in the Probe Response </w:t>
      </w:r>
      <w:r w:rsidRPr="008271C4">
        <w:rPr>
          <w:rFonts w:ascii="TimesNewRomanPSMT" w:hAnsi="TimesNewRomanPSMT" w:cs="TimesNewRomanPSMT"/>
          <w:strike/>
          <w:color w:val="FF0000"/>
          <w:sz w:val="20"/>
          <w:lang w:val="en-US"/>
        </w:rPr>
        <w:t xml:space="preserve">or </w:t>
      </w:r>
      <w:r w:rsidRPr="008271C4">
        <w:rPr>
          <w:rFonts w:ascii="TimesNewRomanPSMT" w:hAnsi="TimesNewRomanPSMT" w:cs="TimesNewRomanPSMT"/>
          <w:strike/>
          <w:color w:val="FF0000"/>
          <w:sz w:val="20"/>
          <w:u w:val="single"/>
          <w:lang w:val="en-US"/>
        </w:rPr>
        <w:t>a Beacon</w:t>
      </w:r>
      <w:r w:rsidRPr="008271C4">
        <w:rPr>
          <w:rFonts w:ascii="TimesNewRomanPSMT" w:hAnsi="TimesNewRomanPSMT" w:cs="TimesNewRomanPSMT"/>
          <w:strike/>
          <w:color w:val="FF0000"/>
          <w:sz w:val="20"/>
          <w:lang w:val="en-US"/>
        </w:rPr>
        <w:t xml:space="preserve"> </w:t>
      </w:r>
      <w:r>
        <w:rPr>
          <w:rFonts w:ascii="TimesNewRomanPSMT" w:hAnsi="TimesNewRomanPSMT" w:cs="TimesNewRomanPSMT"/>
          <w:sz w:val="20"/>
          <w:lang w:val="en-US"/>
        </w:rPr>
        <w:t xml:space="preserve">frame if the responding STA supports that element. </w:t>
      </w:r>
      <w:r w:rsidR="008271C4" w:rsidRPr="008271C4">
        <w:rPr>
          <w:rFonts w:ascii="TimesNewRomanPSMT" w:hAnsi="TimesNewRomanPSMT" w:cs="TimesNewRomanPSMT"/>
          <w:color w:val="0070C0"/>
          <w:sz w:val="20"/>
          <w:u w:val="single"/>
          <w:lang w:val="en-US"/>
        </w:rPr>
        <w:t xml:space="preserve">Each element requested by a FILS STA in a Request element shall be included in the Probe Response or a Beacon frame if the responding </w:t>
      </w:r>
      <w:r w:rsidR="00282F19">
        <w:rPr>
          <w:rFonts w:ascii="TimesNewRomanPSMT" w:hAnsi="TimesNewRomanPSMT" w:cs="TimesNewRomanPSMT"/>
          <w:color w:val="0070C0"/>
          <w:sz w:val="20"/>
          <w:u w:val="single"/>
          <w:lang w:val="en-US"/>
        </w:rPr>
        <w:t xml:space="preserve">FILS </w:t>
      </w:r>
      <w:r w:rsidR="008271C4" w:rsidRPr="008271C4">
        <w:rPr>
          <w:rFonts w:ascii="TimesNewRomanPSMT" w:hAnsi="TimesNewRomanPSMT" w:cs="TimesNewRomanPSMT"/>
          <w:color w:val="0070C0"/>
          <w:sz w:val="20"/>
          <w:u w:val="single"/>
          <w:lang w:val="en-US"/>
        </w:rPr>
        <w:t>STA supports that element.</w:t>
      </w:r>
      <w:r w:rsidR="008271C4">
        <w:rPr>
          <w:rFonts w:ascii="TimesNewRomanPSMT" w:hAnsi="TimesNewRomanPSMT" w:cs="TimesNewRomanPSMT"/>
          <w:sz w:val="20"/>
          <w:lang w:val="en-US"/>
        </w:rPr>
        <w:t xml:space="preserve"> </w:t>
      </w:r>
      <w:r w:rsidR="008271C4" w:rsidRPr="00785443">
        <w:rPr>
          <w:rFonts w:ascii="TimesNewRomanPSMT" w:hAnsi="TimesNewRomanPSMT" w:cs="TimesNewRomanPSMT"/>
          <w:color w:val="00B050"/>
          <w:sz w:val="20"/>
          <w:lang w:val="en-US"/>
        </w:rPr>
        <w:t>[CID</w:t>
      </w:r>
      <w:r w:rsidR="008271C4">
        <w:rPr>
          <w:rFonts w:ascii="TimesNewRomanPSMT" w:hAnsi="TimesNewRomanPSMT" w:cs="TimesNewRomanPSMT"/>
          <w:color w:val="00B050"/>
          <w:sz w:val="20"/>
          <w:lang w:val="en-US"/>
        </w:rPr>
        <w:t>6724</w:t>
      </w:r>
      <w:r w:rsidR="008271C4" w:rsidRPr="00785443">
        <w:rPr>
          <w:rFonts w:ascii="TimesNewRomanPSMT" w:hAnsi="TimesNewRomanPSMT" w:cs="TimesNewRomanPSMT"/>
          <w:color w:val="00B050"/>
          <w:sz w:val="20"/>
          <w:lang w:val="en-US"/>
        </w:rPr>
        <w:t>]</w:t>
      </w:r>
    </w:p>
    <w:p w14:paraId="0A4BBCB5" w14:textId="77777777" w:rsidR="004E7F32" w:rsidRDefault="004E7F32">
      <w:pPr>
        <w:rPr>
          <w:rFonts w:ascii="TimesNewRomanPSMT" w:hAnsi="TimesNewRomanPSMT" w:cs="TimesNewRomanPSMT"/>
          <w:sz w:val="20"/>
        </w:rPr>
      </w:pPr>
    </w:p>
    <w:p w14:paraId="169315F1" w14:textId="23D7581F" w:rsidR="00763DDD" w:rsidRPr="0073348B" w:rsidRDefault="0073348B" w:rsidP="0073348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When the MaxChannelTime field is present in any of Probe Request frames, the STA with dot11FILSActivated true </w:t>
      </w:r>
      <w:r w:rsidRPr="0073348B">
        <w:rPr>
          <w:rFonts w:ascii="TimesNewRomanPSMT" w:hAnsi="TimesNewRomanPSMT" w:cs="TimesNewRomanPSMT"/>
          <w:strike/>
          <w:color w:val="FF0000"/>
          <w:sz w:val="20"/>
          <w:lang w:val="en-US"/>
        </w:rPr>
        <w:t>should</w:t>
      </w:r>
      <w:r>
        <w:rPr>
          <w:rFonts w:ascii="TimesNewRomanPSMT" w:hAnsi="TimesNewRomanPSMT" w:cs="TimesNewRomanPSMT"/>
          <w:sz w:val="20"/>
          <w:lang w:val="en-US"/>
        </w:rPr>
        <w:t xml:space="preserve"> </w:t>
      </w:r>
      <w:r w:rsidRPr="0073348B">
        <w:rPr>
          <w:rFonts w:ascii="TimesNewRomanPSMT" w:hAnsi="TimesNewRomanPSMT" w:cs="TimesNewRomanPSMT"/>
          <w:color w:val="0070C0"/>
          <w:sz w:val="20"/>
          <w:u w:val="single"/>
          <w:lang w:val="en-US"/>
        </w:rPr>
        <w:t>shall</w:t>
      </w:r>
      <w:r w:rsidRPr="0073348B">
        <w:rPr>
          <w:rFonts w:ascii="TimesNewRomanPSMT" w:hAnsi="TimesNewRomanPSMT" w:cs="TimesNewRomanPSMT"/>
          <w:color w:val="0070C0"/>
          <w:sz w:val="20"/>
          <w:lang w:val="en-US"/>
        </w:rPr>
        <w:t xml:space="preserve"> </w:t>
      </w:r>
      <w:r>
        <w:rPr>
          <w:rFonts w:ascii="TimesNewRomanPSMT" w:hAnsi="TimesNewRomanPSMT" w:cs="TimesNewRomanPSMT"/>
          <w:sz w:val="20"/>
          <w:lang w:val="en-US"/>
        </w:rPr>
        <w:t>respond with a Beacon frame to Probe Request frames addressed to individual or broadcast address if</w:t>
      </w:r>
      <w:r w:rsidR="000716AD">
        <w:rPr>
          <w:rFonts w:ascii="TimesNewRomanPSMT" w:hAnsi="TimesNewRomanPSMT" w:cs="TimesNewRomanPSMT"/>
          <w:sz w:val="20"/>
          <w:lang w:val="en-US"/>
        </w:rPr>
        <w:t xml:space="preserve"> </w:t>
      </w:r>
      <w:r w:rsidR="000716AD" w:rsidRPr="000716AD">
        <w:rPr>
          <w:rFonts w:ascii="TimesNewRomanPSMT" w:hAnsi="TimesNewRomanPSMT" w:cs="TimesNewRomanPSMT"/>
          <w:color w:val="0070C0"/>
          <w:sz w:val="20"/>
          <w:u w:val="single"/>
          <w:lang w:val="en-US"/>
        </w:rPr>
        <w:t>all of these conditions are met</w:t>
      </w:r>
      <w:r>
        <w:rPr>
          <w:rFonts w:ascii="TimesNewRomanPSMT" w:hAnsi="TimesNewRomanPSMT" w:cs="TimesNewRomanPSMT"/>
          <w:sz w:val="20"/>
          <w:lang w:val="en-US"/>
        </w:rPr>
        <w:t xml:space="preserve">: </w:t>
      </w:r>
      <w:r w:rsidRPr="0073348B">
        <w:rPr>
          <w:rFonts w:ascii="TimesNewRomanPSMT" w:hAnsi="TimesNewRomanPSMT" w:cs="TimesNewRomanPSMT"/>
          <w:color w:val="00B050"/>
          <w:sz w:val="20"/>
          <w:lang w:val="en-US"/>
        </w:rPr>
        <w:t>[CID6737]</w:t>
      </w:r>
    </w:p>
    <w:p w14:paraId="23BD7C25" w14:textId="77777777" w:rsidR="00CA6DAB" w:rsidRDefault="00CA6DAB">
      <w:pPr>
        <w:rPr>
          <w:rFonts w:ascii="TimesNewRomanPSMT" w:hAnsi="TimesNewRomanPSMT" w:cs="TimesNewRomanPSMT"/>
          <w:sz w:val="20"/>
        </w:rPr>
      </w:pPr>
    </w:p>
    <w:p w14:paraId="375056C2" w14:textId="77777777" w:rsidR="008E01D4" w:rsidRDefault="008E01D4" w:rsidP="008E01D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If a FILS STA receives two or more Probe Request frames, subject to the criteria above, and the STA has dot11OmitReplicateProbeResponses equal to true, the responding STA </w:t>
      </w:r>
      <w:r w:rsidRPr="008E01D4">
        <w:rPr>
          <w:rFonts w:ascii="TimesNewRomanPSMT" w:hAnsi="TimesNewRomanPSMT" w:cs="TimesNewRomanPSMT"/>
          <w:strike/>
          <w:color w:val="FF0000"/>
          <w:sz w:val="20"/>
          <w:lang w:val="en-US"/>
        </w:rPr>
        <w:t xml:space="preserve">may </w:t>
      </w:r>
      <w:r w:rsidRPr="008E01D4">
        <w:rPr>
          <w:rFonts w:ascii="TimesNewRomanPSMT" w:hAnsi="TimesNewRomanPSMT" w:cs="TimesNewRomanPSMT"/>
          <w:color w:val="0070C0"/>
          <w:sz w:val="20"/>
          <w:u w:val="single"/>
          <w:lang w:val="en-US"/>
        </w:rPr>
        <w:t>shall</w:t>
      </w:r>
      <w:r w:rsidRPr="008E01D4">
        <w:rPr>
          <w:rFonts w:ascii="TimesNewRomanPSMT" w:hAnsi="TimesNewRomanPSMT" w:cs="TimesNewRomanPSMT"/>
          <w:color w:val="0070C0"/>
          <w:sz w:val="20"/>
          <w:lang w:val="en-US"/>
        </w:rPr>
        <w:t xml:space="preserve"> </w:t>
      </w:r>
      <w:r>
        <w:rPr>
          <w:rFonts w:ascii="TimesNewRomanPSMT" w:hAnsi="TimesNewRomanPSMT" w:cs="TimesNewRomanPSMT"/>
          <w:sz w:val="20"/>
          <w:lang w:val="en-US"/>
        </w:rPr>
        <w:t>transmit a Probe Response</w:t>
      </w:r>
      <w:r w:rsidRPr="00464396">
        <w:rPr>
          <w:rFonts w:ascii="TimesNewRomanPSMT" w:hAnsi="TimesNewRomanPSMT" w:cs="TimesNewRomanPSMT"/>
          <w:strike/>
          <w:color w:val="FF0000"/>
          <w:sz w:val="20"/>
          <w:lang w:val="en-US"/>
        </w:rPr>
        <w:t xml:space="preserve"> rame </w:t>
      </w:r>
      <w:r>
        <w:rPr>
          <w:rFonts w:ascii="TimesNewRomanPSMT" w:hAnsi="TimesNewRomanPSMT" w:cs="TimesNewRomanPSMT"/>
          <w:sz w:val="20"/>
          <w:lang w:val="en-US"/>
        </w:rPr>
        <w:t>or a Beacon frame as a response to all Probe Request frames.</w:t>
      </w:r>
      <w:r w:rsidRPr="008E01D4">
        <w:rPr>
          <w:rFonts w:ascii="TimesNewRomanPSMT" w:hAnsi="TimesNewRomanPSMT" w:cs="TimesNewRomanPSMT"/>
          <w:color w:val="00B050"/>
          <w:sz w:val="20"/>
          <w:lang w:val="en-US"/>
        </w:rPr>
        <w:t xml:space="preserve"> </w:t>
      </w:r>
      <w:r w:rsidRPr="0073348B">
        <w:rPr>
          <w:rFonts w:ascii="TimesNewRomanPSMT" w:hAnsi="TimesNewRomanPSMT" w:cs="TimesNewRomanPSMT"/>
          <w:color w:val="00B050"/>
          <w:sz w:val="20"/>
          <w:lang w:val="en-US"/>
        </w:rPr>
        <w:t>[CID6737]</w:t>
      </w:r>
    </w:p>
    <w:p w14:paraId="201D169D" w14:textId="77777777" w:rsidR="008E01D4" w:rsidRDefault="008E01D4" w:rsidP="008E01D4">
      <w:pPr>
        <w:rPr>
          <w:rFonts w:ascii="TimesNewRomanPSMT" w:hAnsi="TimesNewRomanPSMT" w:cs="TimesNewRomanPSMT"/>
          <w:sz w:val="20"/>
        </w:rPr>
      </w:pPr>
    </w:p>
    <w:p w14:paraId="16F9391D" w14:textId="77777777" w:rsidR="0060775D" w:rsidRDefault="0060775D">
      <w:pPr>
        <w:rPr>
          <w:rFonts w:ascii="Arial-BoldMT" w:hAnsi="Arial-BoldMT" w:cs="Arial-BoldMT"/>
          <w:b/>
          <w:bCs/>
          <w:sz w:val="20"/>
          <w:lang w:val="en-US"/>
        </w:rPr>
      </w:pPr>
      <w:r>
        <w:rPr>
          <w:rFonts w:ascii="Arial-BoldMT" w:hAnsi="Arial-BoldMT" w:cs="Arial-BoldMT"/>
          <w:b/>
          <w:bCs/>
          <w:sz w:val="20"/>
          <w:lang w:val="en-US"/>
        </w:rPr>
        <w:t>11.11.2.1 Discovery of a FILS capable AP</w:t>
      </w:r>
    </w:p>
    <w:p w14:paraId="7210CA39" w14:textId="489BF168" w:rsidR="0060775D" w:rsidRPr="00F20CE2" w:rsidRDefault="00CA6DAB" w:rsidP="00F20CE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STA discovers </w:t>
      </w:r>
      <w:r w:rsidR="00F20CE2" w:rsidRPr="00F20CE2">
        <w:rPr>
          <w:rFonts w:ascii="TimesNewRomanPSMT" w:hAnsi="TimesNewRomanPSMT" w:cs="TimesNewRomanPSMT"/>
          <w:strike/>
          <w:color w:val="FF0000"/>
          <w:sz w:val="20"/>
          <w:lang w:val="en-US"/>
        </w:rPr>
        <w:t>a FILS-capable</w:t>
      </w:r>
      <w:r w:rsidR="00F20CE2">
        <w:rPr>
          <w:rFonts w:ascii="TimesNewRomanPSMT" w:hAnsi="TimesNewRomanPSMT" w:cs="TimesNewRomanPSMT"/>
          <w:sz w:val="20"/>
          <w:lang w:val="en-US"/>
        </w:rPr>
        <w:t xml:space="preserve"> </w:t>
      </w:r>
      <w:r w:rsidRPr="00F20CE2">
        <w:rPr>
          <w:rFonts w:ascii="TimesNewRomanPSMT" w:hAnsi="TimesNewRomanPSMT" w:cs="TimesNewRomanPSMT"/>
          <w:color w:val="0070C0"/>
          <w:sz w:val="20"/>
          <w:u w:val="single"/>
          <w:lang w:val="en-US"/>
        </w:rPr>
        <w:t>a</w:t>
      </w:r>
      <w:r w:rsidR="00F20CE2" w:rsidRPr="00F20CE2">
        <w:rPr>
          <w:rFonts w:ascii="TimesNewRomanPSMT" w:hAnsi="TimesNewRomanPSMT" w:cs="TimesNewRomanPSMT"/>
          <w:color w:val="0070C0"/>
          <w:sz w:val="20"/>
          <w:u w:val="single"/>
          <w:lang w:val="en-US"/>
        </w:rPr>
        <w:t xml:space="preserve">n </w:t>
      </w:r>
      <w:r w:rsidR="00F20CE2">
        <w:rPr>
          <w:rFonts w:ascii="TimesNewRomanPSMT" w:hAnsi="TimesNewRomanPSMT" w:cs="TimesNewRomanPSMT"/>
          <w:sz w:val="20"/>
          <w:lang w:val="en-US"/>
        </w:rPr>
        <w:t xml:space="preserve">AP </w:t>
      </w:r>
      <w:r w:rsidR="00F20CE2" w:rsidRPr="00F20CE2">
        <w:rPr>
          <w:rFonts w:ascii="TimesNewRomanPSMT" w:hAnsi="TimesNewRomanPSMT" w:cs="TimesNewRomanPSMT"/>
          <w:color w:val="0070C0"/>
          <w:sz w:val="20"/>
          <w:u w:val="single"/>
          <w:lang w:val="en-US"/>
        </w:rPr>
        <w:t xml:space="preserve">that is capable of performing </w:t>
      </w:r>
      <w:r w:rsidRPr="00F20CE2">
        <w:rPr>
          <w:rFonts w:ascii="TimesNewRomanPSMT" w:hAnsi="TimesNewRomanPSMT" w:cs="TimesNewRomanPSMT"/>
          <w:color w:val="0070C0"/>
          <w:sz w:val="20"/>
          <w:u w:val="single"/>
          <w:lang w:val="en-US"/>
        </w:rPr>
        <w:t>FILS</w:t>
      </w:r>
      <w:r w:rsidR="00F20CE2" w:rsidRPr="00F20CE2">
        <w:rPr>
          <w:rFonts w:ascii="TimesNewRomanPSMT" w:hAnsi="TimesNewRomanPSMT" w:cs="TimesNewRomanPSMT"/>
          <w:color w:val="0070C0"/>
          <w:sz w:val="20"/>
          <w:u w:val="single"/>
          <w:lang w:val="en-US"/>
        </w:rPr>
        <w:t xml:space="preserve"> </w:t>
      </w:r>
      <w:r w:rsidR="0040760D">
        <w:rPr>
          <w:rFonts w:ascii="TimesNewRomanPSMT" w:hAnsi="TimesNewRomanPSMT" w:cs="TimesNewRomanPSMT"/>
          <w:color w:val="0070C0"/>
          <w:sz w:val="20"/>
          <w:u w:val="single"/>
          <w:lang w:val="en-US"/>
        </w:rPr>
        <w:t xml:space="preserve">Public Key </w:t>
      </w:r>
      <w:r w:rsidR="00F20CE2" w:rsidRPr="00F20CE2">
        <w:rPr>
          <w:rFonts w:ascii="TimesNewRomanPSMT" w:hAnsi="TimesNewRomanPSMT" w:cs="TimesNewRomanPSMT"/>
          <w:color w:val="0070C0"/>
          <w:sz w:val="20"/>
          <w:u w:val="single"/>
          <w:lang w:val="en-US"/>
        </w:rPr>
        <w:t>authentication</w:t>
      </w:r>
      <w:r w:rsidR="00F20CE2">
        <w:rPr>
          <w:rFonts w:ascii="TimesNewRomanPSMT" w:hAnsi="TimesNewRomanPSMT" w:cs="TimesNewRomanPSMT"/>
          <w:sz w:val="20"/>
          <w:lang w:val="en-US"/>
        </w:rPr>
        <w:t xml:space="preserve"> </w:t>
      </w:r>
      <w:r w:rsidRPr="00F20CE2">
        <w:rPr>
          <w:rFonts w:ascii="TimesNewRomanPSMT" w:hAnsi="TimesNewRomanPSMT" w:cs="TimesNewRomanPSMT"/>
          <w:strike/>
          <w:color w:val="FF0000"/>
          <w:sz w:val="20"/>
          <w:lang w:val="en-US"/>
        </w:rPr>
        <w:t xml:space="preserve">AP </w:t>
      </w:r>
      <w:r>
        <w:rPr>
          <w:rFonts w:ascii="TimesNewRomanPSMT" w:hAnsi="TimesNewRomanPSMT" w:cs="TimesNewRomanPSMT"/>
          <w:sz w:val="20"/>
          <w:lang w:val="en-US"/>
        </w:rPr>
        <w:t>through advertisement of public key indicators (see 8.4.2.176 (FILS</w:t>
      </w:r>
      <w:r w:rsidR="00F20CE2">
        <w:rPr>
          <w:rFonts w:ascii="TimesNewRomanPSMT" w:hAnsi="TimesNewRomanPSMT" w:cs="TimesNewRomanPSMT"/>
          <w:sz w:val="20"/>
          <w:lang w:val="en-US"/>
        </w:rPr>
        <w:t xml:space="preserve"> </w:t>
      </w:r>
      <w:r>
        <w:rPr>
          <w:rFonts w:ascii="TimesNewRomanPSMT" w:hAnsi="TimesNewRomanPSMT" w:cs="TimesNewRomanPSMT"/>
          <w:sz w:val="20"/>
          <w:lang w:val="en-US"/>
        </w:rPr>
        <w:t xml:space="preserve">Public Key element)). </w:t>
      </w:r>
      <w:r w:rsidR="00ED5900" w:rsidRPr="00ED5900">
        <w:rPr>
          <w:rFonts w:ascii="TimesNewRomanPSMT" w:hAnsi="TimesNewRomanPSMT" w:cs="TimesNewRomanPSMT"/>
          <w:color w:val="00B050"/>
          <w:sz w:val="20"/>
          <w:lang w:val="en-US"/>
        </w:rPr>
        <w:t>[CID6634]</w:t>
      </w:r>
    </w:p>
    <w:p w14:paraId="092AF1DC" w14:textId="77777777" w:rsidR="00CA6DAB" w:rsidRDefault="00CA6DAB" w:rsidP="00CA6DAB">
      <w:pPr>
        <w:autoSpaceDE w:val="0"/>
        <w:autoSpaceDN w:val="0"/>
        <w:adjustRightInd w:val="0"/>
        <w:rPr>
          <w:rFonts w:ascii="TimesNewRomanPSMT" w:hAnsi="TimesNewRomanPSMT" w:cs="TimesNewRomanPSMT"/>
          <w:sz w:val="20"/>
          <w:lang w:val="en-US"/>
        </w:rPr>
      </w:pPr>
    </w:p>
    <w:p w14:paraId="4F8D2FDB" w14:textId="77777777" w:rsidR="0060775D" w:rsidRDefault="00236B33" w:rsidP="00CA6DAB">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C.3 MIB Detail</w:t>
      </w:r>
    </w:p>
    <w:p w14:paraId="7671C177" w14:textId="77777777" w:rsidR="00236B33" w:rsidRDefault="00236B33" w:rsidP="00CA6DAB">
      <w:pPr>
        <w:autoSpaceDE w:val="0"/>
        <w:autoSpaceDN w:val="0"/>
        <w:adjustRightInd w:val="0"/>
        <w:rPr>
          <w:rFonts w:ascii="TimesNewRomanPSMT" w:hAnsi="TimesNewRomanPSMT" w:cs="TimesNewRomanPSMT"/>
          <w:sz w:val="20"/>
          <w:lang w:val="en-US"/>
        </w:rPr>
      </w:pPr>
    </w:p>
    <w:p w14:paraId="0517FB6E" w14:textId="77777777" w:rsidR="00236B33" w:rsidRDefault="00236B33" w:rsidP="00236B33">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dot11DILSActivated OBJECT-TYPE</w:t>
      </w:r>
    </w:p>
    <w:p w14:paraId="04154E8E" w14:textId="77777777" w:rsidR="00236B33" w:rsidRDefault="00236B33" w:rsidP="00236B33">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SYNTAX TruthValue</w:t>
      </w:r>
    </w:p>
    <w:p w14:paraId="40735BC7" w14:textId="77777777" w:rsidR="00236B33" w:rsidRDefault="00236B33" w:rsidP="00236B33">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MAX-ACCESS read-write</w:t>
      </w:r>
    </w:p>
    <w:p w14:paraId="2494B1FE" w14:textId="77777777" w:rsidR="00236B33" w:rsidRDefault="00236B33" w:rsidP="00236B33">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STATUS current</w:t>
      </w:r>
    </w:p>
    <w:p w14:paraId="777D28CC" w14:textId="77777777" w:rsidR="00236B33" w:rsidRDefault="00236B33" w:rsidP="00236B33">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DESCRIPTION</w:t>
      </w:r>
    </w:p>
    <w:p w14:paraId="17931DE9" w14:textId="77777777" w:rsidR="00236B33" w:rsidRPr="006B5262" w:rsidRDefault="00236B33" w:rsidP="006B5262">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xml:space="preserve">"This is a </w:t>
      </w:r>
      <w:r w:rsidRPr="00236B33">
        <w:rPr>
          <w:rFonts w:ascii="CourierNewPSMT" w:hAnsi="CourierNewPSMT" w:cs="CourierNewPSMT"/>
          <w:strike/>
          <w:color w:val="FF0000"/>
          <w:sz w:val="18"/>
          <w:szCs w:val="18"/>
          <w:lang w:val="en-US"/>
        </w:rPr>
        <w:t>capability</w:t>
      </w:r>
      <w:r w:rsidRPr="00236B33">
        <w:rPr>
          <w:rFonts w:ascii="CourierNewPSMT" w:hAnsi="CourierNewPSMT" w:cs="CourierNewPSMT"/>
          <w:color w:val="FF0000"/>
          <w:sz w:val="18"/>
          <w:szCs w:val="18"/>
          <w:lang w:val="en-US"/>
        </w:rPr>
        <w:t xml:space="preserve"> </w:t>
      </w:r>
      <w:r w:rsidR="006B5262" w:rsidRPr="006B5262">
        <w:rPr>
          <w:rFonts w:ascii="CourierNewPSMT" w:hAnsi="CourierNewPSMT" w:cs="CourierNewPSMT"/>
          <w:color w:val="00B0F0"/>
          <w:sz w:val="18"/>
          <w:szCs w:val="18"/>
          <w:u w:val="single"/>
          <w:lang w:val="en-US"/>
        </w:rPr>
        <w:t>control</w:t>
      </w:r>
      <w:r w:rsidR="006B5262" w:rsidRPr="006B5262">
        <w:rPr>
          <w:rFonts w:ascii="CourierNewPSMT" w:hAnsi="CourierNewPSMT" w:cs="CourierNewPSMT"/>
          <w:color w:val="00B0F0"/>
          <w:sz w:val="18"/>
          <w:szCs w:val="18"/>
          <w:lang w:val="en-US"/>
        </w:rPr>
        <w:t xml:space="preserve"> </w:t>
      </w:r>
      <w:r>
        <w:rPr>
          <w:rFonts w:ascii="CourierNewPSMT" w:hAnsi="CourierNewPSMT" w:cs="CourierNewPSMT"/>
          <w:sz w:val="18"/>
          <w:szCs w:val="18"/>
          <w:lang w:val="en-US"/>
        </w:rPr>
        <w:t>variable</w:t>
      </w:r>
      <w:r w:rsidRPr="006B5262">
        <w:rPr>
          <w:rFonts w:ascii="CourierNewPSMT" w:hAnsi="CourierNewPSMT" w:cs="CourierNewPSMT"/>
          <w:color w:val="00B0F0"/>
          <w:sz w:val="18"/>
          <w:szCs w:val="18"/>
          <w:u w:val="single"/>
          <w:lang w:val="en-US"/>
        </w:rPr>
        <w:t xml:space="preserve">. </w:t>
      </w:r>
      <w:r w:rsidR="006B5262" w:rsidRPr="006B5262">
        <w:rPr>
          <w:rFonts w:ascii="CourierNewPSMT" w:hAnsi="CourierNewPSMT" w:cs="CourierNewPSMT"/>
          <w:color w:val="00B0F0"/>
          <w:sz w:val="18"/>
          <w:szCs w:val="18"/>
          <w:u w:val="single"/>
          <w:lang w:val="en-US"/>
        </w:rPr>
        <w:t xml:space="preserve">It is written by an external management entity. Changes take effect as soon as practical in the implementation. This attribute, when true, indicates that </w:t>
      </w:r>
      <w:r w:rsidR="00464396">
        <w:rPr>
          <w:rFonts w:ascii="CourierNewPSMT" w:hAnsi="CourierNewPSMT" w:cs="CourierNewPSMT"/>
          <w:color w:val="00B0F0"/>
          <w:sz w:val="18"/>
          <w:szCs w:val="18"/>
          <w:u w:val="single"/>
          <w:lang w:val="en-US"/>
        </w:rPr>
        <w:t>d</w:t>
      </w:r>
      <w:r w:rsidR="00107A39" w:rsidRPr="00107A39">
        <w:rPr>
          <w:rFonts w:ascii="CourierNewPSMT" w:hAnsi="CourierNewPSMT" w:cs="CourierNewPSMT"/>
          <w:color w:val="00B0F0"/>
          <w:sz w:val="18"/>
          <w:szCs w:val="18"/>
          <w:u w:val="single"/>
          <w:lang w:val="en-US"/>
        </w:rPr>
        <w:t>i</w:t>
      </w:r>
      <w:r w:rsidR="00107A39">
        <w:rPr>
          <w:rFonts w:ascii="CourierNewPSMT" w:hAnsi="CourierNewPSMT" w:cs="CourierNewPSMT"/>
          <w:color w:val="00B0F0"/>
          <w:sz w:val="18"/>
          <w:szCs w:val="18"/>
          <w:u w:val="single"/>
          <w:lang w:val="en-US"/>
        </w:rPr>
        <w:t xml:space="preserve">fferentiated initial link setup </w:t>
      </w:r>
      <w:r w:rsidR="00107A39" w:rsidRPr="00107A39">
        <w:rPr>
          <w:rFonts w:ascii="CourierNewPSMT" w:hAnsi="CourierNewPSMT" w:cs="CourierNewPSMT"/>
          <w:color w:val="00B050"/>
          <w:sz w:val="18"/>
          <w:szCs w:val="18"/>
          <w:lang w:val="en-US"/>
        </w:rPr>
        <w:t>[CID6734]</w:t>
      </w:r>
      <w:r w:rsidR="00107A39" w:rsidRPr="00107A39">
        <w:rPr>
          <w:rFonts w:ascii="CourierNewPSMT" w:hAnsi="CourierNewPSMT" w:cs="CourierNewPSMT"/>
          <w:color w:val="00B050"/>
          <w:sz w:val="18"/>
          <w:szCs w:val="18"/>
          <w:u w:val="single"/>
          <w:lang w:val="en-US"/>
        </w:rPr>
        <w:t xml:space="preserve"> </w:t>
      </w:r>
      <w:r w:rsidR="006B5262" w:rsidRPr="006B5262">
        <w:rPr>
          <w:rFonts w:ascii="CourierNewPSMT" w:hAnsi="CourierNewPSMT" w:cs="CourierNewPSMT"/>
          <w:color w:val="00B0F0"/>
          <w:sz w:val="18"/>
          <w:szCs w:val="18"/>
          <w:u w:val="single"/>
          <w:lang w:val="en-US"/>
        </w:rPr>
        <w:t>is enabled.”</w:t>
      </w:r>
      <w:r w:rsidRPr="006B5262">
        <w:rPr>
          <w:rFonts w:ascii="CourierNewPSMT" w:hAnsi="CourierNewPSMT" w:cs="CourierNewPSMT"/>
          <w:strike/>
          <w:color w:val="FF0000"/>
          <w:sz w:val="18"/>
          <w:szCs w:val="18"/>
          <w:lang w:val="en-US"/>
        </w:rPr>
        <w:t>Its value is determined by device capabilities.</w:t>
      </w:r>
    </w:p>
    <w:p w14:paraId="01EF3A9B" w14:textId="77777777" w:rsidR="00236B33" w:rsidRPr="006B5262" w:rsidRDefault="00236B33" w:rsidP="00236B33">
      <w:pPr>
        <w:autoSpaceDE w:val="0"/>
        <w:autoSpaceDN w:val="0"/>
        <w:adjustRightInd w:val="0"/>
        <w:rPr>
          <w:rFonts w:ascii="CourierNewPSMT" w:hAnsi="CourierNewPSMT" w:cs="CourierNewPSMT"/>
          <w:strike/>
          <w:color w:val="FF0000"/>
          <w:sz w:val="18"/>
          <w:szCs w:val="18"/>
          <w:lang w:val="en-US"/>
        </w:rPr>
      </w:pPr>
      <w:r w:rsidRPr="006B5262">
        <w:rPr>
          <w:rFonts w:ascii="CourierNewPSMT" w:hAnsi="CourierNewPSMT" w:cs="CourierNewPSMT"/>
          <w:strike/>
          <w:color w:val="FF0000"/>
          <w:sz w:val="18"/>
          <w:szCs w:val="18"/>
          <w:lang w:val="en-US"/>
        </w:rPr>
        <w:t xml:space="preserve">This attribute, when true, indicates </w:t>
      </w:r>
      <w:r w:rsidR="006B5262" w:rsidRPr="006B5262">
        <w:rPr>
          <w:rFonts w:ascii="CourierNewPSMT" w:hAnsi="CourierNewPSMT" w:cs="CourierNewPSMT"/>
          <w:strike/>
          <w:color w:val="FF0000"/>
          <w:sz w:val="18"/>
          <w:szCs w:val="18"/>
          <w:lang w:val="en-US"/>
        </w:rPr>
        <w:t xml:space="preserve">that the station implementation </w:t>
      </w:r>
      <w:r w:rsidRPr="006B5262">
        <w:rPr>
          <w:rFonts w:ascii="CourierNewPSMT" w:hAnsi="CourierNewPSMT" w:cs="CourierNewPSMT"/>
          <w:strike/>
          <w:color w:val="FF0000"/>
          <w:sz w:val="18"/>
          <w:szCs w:val="18"/>
          <w:lang w:val="en-US"/>
        </w:rPr>
        <w:t>is capable of supporting fast initial link setup category. The</w:t>
      </w:r>
    </w:p>
    <w:p w14:paraId="51A8004F" w14:textId="77777777" w:rsidR="00236B33" w:rsidRPr="006B5262" w:rsidRDefault="00236B33" w:rsidP="00236B33">
      <w:pPr>
        <w:autoSpaceDE w:val="0"/>
        <w:autoSpaceDN w:val="0"/>
        <w:adjustRightInd w:val="0"/>
        <w:rPr>
          <w:rFonts w:ascii="CourierNewPSMT" w:hAnsi="CourierNewPSMT" w:cs="CourierNewPSMT"/>
          <w:strike/>
          <w:color w:val="FF0000"/>
          <w:sz w:val="18"/>
          <w:szCs w:val="18"/>
          <w:lang w:val="en-US"/>
        </w:rPr>
      </w:pPr>
      <w:r w:rsidRPr="006B5262">
        <w:rPr>
          <w:rFonts w:ascii="CourierNewPSMT" w:hAnsi="CourierNewPSMT" w:cs="CourierNewPSMT"/>
          <w:strike/>
          <w:color w:val="FF0000"/>
          <w:sz w:val="18"/>
          <w:szCs w:val="18"/>
          <w:lang w:val="en-US"/>
        </w:rPr>
        <w:t>capability is disabled, otherwise."</w:t>
      </w:r>
      <w:r w:rsidR="006B5262">
        <w:rPr>
          <w:rFonts w:ascii="CourierNewPSMT" w:hAnsi="CourierNewPSMT" w:cs="CourierNewPSMT"/>
          <w:strike/>
          <w:color w:val="FF0000"/>
          <w:sz w:val="18"/>
          <w:szCs w:val="18"/>
          <w:lang w:val="en-US"/>
        </w:rPr>
        <w:t xml:space="preserve"> </w:t>
      </w:r>
      <w:r w:rsidR="006B5262" w:rsidRPr="006B5262">
        <w:rPr>
          <w:rFonts w:ascii="CourierNewPSMT" w:hAnsi="CourierNewPSMT" w:cs="CourierNewPSMT"/>
          <w:color w:val="00B050"/>
          <w:sz w:val="18"/>
          <w:szCs w:val="18"/>
          <w:lang w:val="en-US"/>
        </w:rPr>
        <w:t>[</w:t>
      </w:r>
      <w:r w:rsidR="006B5262">
        <w:rPr>
          <w:rFonts w:ascii="CourierNewPSMT" w:hAnsi="CourierNewPSMT" w:cs="CourierNewPSMT"/>
          <w:color w:val="00B050"/>
          <w:sz w:val="18"/>
          <w:szCs w:val="18"/>
          <w:lang w:val="en-US"/>
        </w:rPr>
        <w:t>CID6754]</w:t>
      </w:r>
    </w:p>
    <w:p w14:paraId="3520B2CA" w14:textId="77777777" w:rsidR="00236B33" w:rsidRDefault="00236B33" w:rsidP="00236B33">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DEFVAL{false}</w:t>
      </w:r>
    </w:p>
    <w:p w14:paraId="4277C2EE" w14:textId="77777777" w:rsidR="006B5262" w:rsidRDefault="006B5262" w:rsidP="00236B33">
      <w:pPr>
        <w:autoSpaceDE w:val="0"/>
        <w:autoSpaceDN w:val="0"/>
        <w:adjustRightInd w:val="0"/>
        <w:rPr>
          <w:rFonts w:ascii="TimesNewRomanPSMT" w:hAnsi="TimesNewRomanPSMT" w:cs="TimesNewRomanPSMT"/>
          <w:sz w:val="20"/>
          <w:lang w:val="en-US"/>
        </w:rPr>
      </w:pPr>
    </w:p>
    <w:p w14:paraId="077DEC3F" w14:textId="77777777" w:rsidR="003921FC" w:rsidRDefault="003921FC" w:rsidP="003921FC">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dot11FILSFDFrameBeaconMinimumInterval OBJECT-TYPE</w:t>
      </w:r>
    </w:p>
    <w:p w14:paraId="04DCE0D1" w14:textId="31909E36" w:rsidR="003921FC" w:rsidRDefault="003921FC" w:rsidP="003921FC">
      <w:pPr>
        <w:autoSpaceDE w:val="0"/>
        <w:autoSpaceDN w:val="0"/>
        <w:adjustRightInd w:val="0"/>
        <w:rPr>
          <w:rFonts w:ascii="CourierNewPSMT" w:hAnsi="CourierNewPSMT" w:cs="CourierNewPSMT"/>
          <w:color w:val="00B050"/>
          <w:sz w:val="18"/>
          <w:szCs w:val="18"/>
          <w:lang w:val="en-US"/>
        </w:rPr>
      </w:pPr>
      <w:r>
        <w:rPr>
          <w:rFonts w:ascii="CourierNewPSMT" w:hAnsi="CourierNewPSMT" w:cs="CourierNewPSMT"/>
          <w:sz w:val="18"/>
          <w:szCs w:val="18"/>
          <w:lang w:val="en-US"/>
        </w:rPr>
        <w:t>SYNTAX Unsigned32(</w:t>
      </w:r>
      <w:r w:rsidRPr="003921FC">
        <w:rPr>
          <w:rFonts w:ascii="CourierNewPSMT" w:hAnsi="CourierNewPSMT" w:cs="CourierNewPSMT"/>
          <w:strike/>
          <w:color w:val="FF0000"/>
          <w:sz w:val="18"/>
          <w:szCs w:val="18"/>
          <w:lang w:val="en-US"/>
        </w:rPr>
        <w:t xml:space="preserve">0..255 </w:t>
      </w:r>
      <w:r w:rsidR="00FB703D">
        <w:rPr>
          <w:rFonts w:ascii="CourierNewPSMT" w:hAnsi="CourierNewPSMT" w:cs="CourierNewPSMT"/>
          <w:color w:val="0070C0"/>
          <w:sz w:val="18"/>
          <w:szCs w:val="18"/>
          <w:u w:val="single"/>
          <w:lang w:val="en-US"/>
        </w:rPr>
        <w:t>0</w:t>
      </w:r>
      <w:r w:rsidRPr="003921FC">
        <w:rPr>
          <w:rFonts w:ascii="CourierNewPSMT" w:hAnsi="CourierNewPSMT" w:cs="CourierNewPSMT"/>
          <w:color w:val="0070C0"/>
          <w:sz w:val="18"/>
          <w:szCs w:val="18"/>
          <w:u w:val="single"/>
          <w:lang w:val="en-US"/>
        </w:rPr>
        <w:t>..</w:t>
      </w:r>
      <w:r w:rsidR="0048235A">
        <w:rPr>
          <w:rFonts w:ascii="CourierNewPSMT" w:hAnsi="CourierNewPSMT" w:cs="CourierNewPSMT"/>
          <w:color w:val="0070C0"/>
          <w:sz w:val="18"/>
          <w:szCs w:val="18"/>
          <w:u w:val="single"/>
          <w:lang w:val="en-US"/>
        </w:rPr>
        <w:t>10000</w:t>
      </w:r>
      <w:r>
        <w:rPr>
          <w:rFonts w:ascii="CourierNewPSMT" w:hAnsi="CourierNewPSMT" w:cs="CourierNewPSMT"/>
          <w:sz w:val="18"/>
          <w:szCs w:val="18"/>
          <w:lang w:val="en-US"/>
        </w:rPr>
        <w:t xml:space="preserve">) </w:t>
      </w:r>
      <w:r w:rsidRPr="003921FC">
        <w:rPr>
          <w:rFonts w:ascii="CourierNewPSMT" w:hAnsi="CourierNewPSMT" w:cs="CourierNewPSMT"/>
          <w:color w:val="00B050"/>
          <w:sz w:val="18"/>
          <w:szCs w:val="18"/>
          <w:lang w:val="en-US"/>
        </w:rPr>
        <w:t>[CID6739]</w:t>
      </w:r>
    </w:p>
    <w:p w14:paraId="267F67F4" w14:textId="7B478A48" w:rsidR="00DC20EF" w:rsidRPr="00DC20EF" w:rsidRDefault="00DC20EF" w:rsidP="003921FC">
      <w:pPr>
        <w:autoSpaceDE w:val="0"/>
        <w:autoSpaceDN w:val="0"/>
        <w:adjustRightInd w:val="0"/>
        <w:rPr>
          <w:rFonts w:ascii="CourierNewPSMT" w:hAnsi="CourierNewPSMT" w:cs="CourierNewPSMT"/>
          <w:color w:val="0070C0"/>
          <w:sz w:val="18"/>
          <w:szCs w:val="18"/>
          <w:u w:val="single"/>
          <w:lang w:val="en-US"/>
        </w:rPr>
      </w:pPr>
      <w:r>
        <w:rPr>
          <w:rFonts w:ascii="CourierNewPSMT" w:hAnsi="CourierNewPSMT" w:cs="CourierNewPSMT"/>
          <w:color w:val="0070C0"/>
          <w:sz w:val="18"/>
          <w:szCs w:val="18"/>
          <w:u w:val="single"/>
          <w:lang w:val="en-US"/>
        </w:rPr>
        <w:t>UNITS "</w:t>
      </w:r>
      <w:r w:rsidR="003D5CD9">
        <w:rPr>
          <w:rFonts w:ascii="CourierNewPSMT" w:hAnsi="CourierNewPSMT" w:cs="CourierNewPSMT"/>
          <w:color w:val="0070C0"/>
          <w:sz w:val="18"/>
          <w:szCs w:val="18"/>
          <w:u w:val="single"/>
          <w:lang w:val="en-US"/>
        </w:rPr>
        <w:t>TU</w:t>
      </w:r>
      <w:r w:rsidRPr="00DC20EF">
        <w:rPr>
          <w:rFonts w:ascii="CourierNewPSMT" w:hAnsi="CourierNewPSMT" w:cs="CourierNewPSMT"/>
          <w:color w:val="0070C0"/>
          <w:sz w:val="18"/>
          <w:szCs w:val="18"/>
          <w:u w:val="single"/>
          <w:lang w:val="en-US"/>
        </w:rPr>
        <w:t>s"</w:t>
      </w:r>
      <w:r>
        <w:rPr>
          <w:rFonts w:ascii="CourierNewPSMT" w:hAnsi="CourierNewPSMT" w:cs="CourierNewPSMT"/>
          <w:color w:val="0070C0"/>
          <w:sz w:val="18"/>
          <w:szCs w:val="18"/>
          <w:u w:val="single"/>
          <w:lang w:val="en-US"/>
        </w:rPr>
        <w:t xml:space="preserve"> </w:t>
      </w:r>
      <w:r w:rsidR="003D5CD9" w:rsidRPr="003D5CD9">
        <w:rPr>
          <w:rFonts w:ascii="CourierNewPSMT" w:hAnsi="CourierNewPSMT" w:cs="CourierNewPSMT"/>
          <w:color w:val="00B050"/>
          <w:sz w:val="18"/>
          <w:szCs w:val="18"/>
          <w:u w:val="single"/>
          <w:lang w:val="en-US"/>
        </w:rPr>
        <w:t xml:space="preserve">[CID6736] </w:t>
      </w:r>
      <w:r w:rsidRPr="00DC20EF">
        <w:rPr>
          <w:rFonts w:ascii="CourierNewPSMT" w:hAnsi="CourierNewPSMT" w:cs="CourierNewPSMT"/>
          <w:color w:val="00B050"/>
          <w:sz w:val="18"/>
          <w:szCs w:val="18"/>
          <w:lang w:val="en-US"/>
        </w:rPr>
        <w:t>[CID6733]</w:t>
      </w:r>
    </w:p>
    <w:p w14:paraId="28A960AF" w14:textId="77777777" w:rsidR="009163E0" w:rsidRDefault="009163E0" w:rsidP="009163E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MAX-ACCESS read-write</w:t>
      </w:r>
    </w:p>
    <w:p w14:paraId="04EEDA3E" w14:textId="77777777" w:rsidR="009163E0" w:rsidRDefault="009163E0" w:rsidP="009163E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STATUS current</w:t>
      </w:r>
    </w:p>
    <w:p w14:paraId="5A3726A2" w14:textId="77777777" w:rsidR="009163E0" w:rsidRDefault="009163E0" w:rsidP="009163E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DESCRIPTION</w:t>
      </w:r>
    </w:p>
    <w:p w14:paraId="10D1F1D7" w14:textId="79C9B103" w:rsidR="009163E0" w:rsidRPr="009163E0" w:rsidRDefault="009163E0" w:rsidP="009163E0">
      <w:pPr>
        <w:autoSpaceDE w:val="0"/>
        <w:autoSpaceDN w:val="0"/>
        <w:adjustRightInd w:val="0"/>
        <w:rPr>
          <w:rFonts w:ascii="CourierNewPSMT" w:hAnsi="CourierNewPSMT" w:cs="CourierNewPSMT"/>
          <w:color w:val="0070C0"/>
          <w:sz w:val="18"/>
          <w:szCs w:val="18"/>
          <w:u w:val="single"/>
          <w:lang w:val="en-US"/>
        </w:rPr>
      </w:pPr>
      <w:r>
        <w:rPr>
          <w:rFonts w:ascii="CourierNewPSMT" w:hAnsi="CourierNewPSMT" w:cs="CourierNewPSMT"/>
          <w:color w:val="000000"/>
          <w:sz w:val="18"/>
          <w:szCs w:val="18"/>
          <w:lang w:val="en-US"/>
        </w:rPr>
        <w:t>“This is a control variable. It is written by an external management entity. Changes take effect as soon as practical in the implementation. This attribute indicates the duration in units of</w:t>
      </w:r>
      <w:r w:rsidR="002E0136">
        <w:rPr>
          <w:rFonts w:ascii="CourierNewPSMT" w:hAnsi="CourierNewPSMT" w:cs="CourierNewPSMT"/>
          <w:color w:val="000000"/>
          <w:sz w:val="18"/>
          <w:szCs w:val="18"/>
          <w:lang w:val="en-US"/>
        </w:rPr>
        <w:t xml:space="preserve"> </w:t>
      </w:r>
      <w:r w:rsidR="002E0136" w:rsidRPr="002E0136">
        <w:rPr>
          <w:rFonts w:ascii="CourierNewPSMT" w:hAnsi="CourierNewPSMT" w:cs="CourierNewPSMT"/>
          <w:color w:val="0070C0"/>
          <w:sz w:val="18"/>
          <w:szCs w:val="18"/>
          <w:u w:val="single"/>
          <w:lang w:val="en-US"/>
        </w:rPr>
        <w:t>TUs</w:t>
      </w:r>
      <w:r>
        <w:rPr>
          <w:rFonts w:ascii="CourierNewPSMT" w:hAnsi="CourierNewPSMT" w:cs="CourierNewPSMT"/>
          <w:color w:val="000000"/>
          <w:sz w:val="18"/>
          <w:szCs w:val="18"/>
          <w:lang w:val="en-US"/>
        </w:rPr>
        <w:t xml:space="preserve"> </w:t>
      </w:r>
      <w:r w:rsidRPr="002E0136">
        <w:rPr>
          <w:rFonts w:ascii="CourierNewPSMT" w:hAnsi="CourierNewPSMT" w:cs="CourierNewPSMT"/>
          <w:strike/>
          <w:color w:val="FF0000"/>
          <w:sz w:val="18"/>
          <w:szCs w:val="18"/>
          <w:lang w:val="en-US"/>
        </w:rPr>
        <w:t>milliseconds</w:t>
      </w:r>
      <w:r w:rsidR="002E0136">
        <w:rPr>
          <w:rFonts w:ascii="CourierNewPSMT" w:hAnsi="CourierNewPSMT" w:cs="CourierNewPSMT"/>
          <w:strike/>
          <w:color w:val="FF0000"/>
          <w:sz w:val="18"/>
          <w:szCs w:val="18"/>
          <w:lang w:val="en-US"/>
        </w:rPr>
        <w:t xml:space="preserve"> </w:t>
      </w:r>
      <w:r w:rsidR="002E0136" w:rsidRPr="002E0136">
        <w:rPr>
          <w:rFonts w:ascii="CourierNewPSMT" w:hAnsi="CourierNewPSMT" w:cs="CourierNewPSMT"/>
          <w:color w:val="00B050"/>
          <w:sz w:val="18"/>
          <w:szCs w:val="18"/>
          <w:lang w:val="en-US"/>
        </w:rPr>
        <w:t>[CID6736]</w:t>
      </w:r>
      <w:r>
        <w:rPr>
          <w:rFonts w:ascii="CourierNewPSMT" w:hAnsi="CourierNewPSMT" w:cs="CourierNewPSMT"/>
          <w:color w:val="000000"/>
          <w:sz w:val="18"/>
          <w:szCs w:val="18"/>
          <w:lang w:val="en-US"/>
        </w:rPr>
        <w:t xml:space="preserve">. </w:t>
      </w:r>
      <w:r w:rsidRPr="009163E0">
        <w:rPr>
          <w:rFonts w:ascii="CourierNewPSMT" w:hAnsi="CourierNewPSMT" w:cs="CourierNewPSMT"/>
          <w:color w:val="0070C0"/>
          <w:sz w:val="18"/>
          <w:szCs w:val="18"/>
          <w:u w:val="single"/>
          <w:lang w:val="en-US"/>
        </w:rPr>
        <w:t xml:space="preserve">The STA is allowed to transmit a FILS Discovery frame, if a duration defined by this value has elapsed since the previous Beacon or FILS Discovery frame transmission and the next TBTT is </w:t>
      </w:r>
      <w:r w:rsidR="00B424E9">
        <w:rPr>
          <w:rFonts w:ascii="CourierNewPSMT" w:hAnsi="CourierNewPSMT" w:cs="CourierNewPSMT"/>
          <w:color w:val="0070C0"/>
          <w:sz w:val="18"/>
          <w:szCs w:val="18"/>
          <w:u w:val="single"/>
          <w:lang w:val="en-US"/>
        </w:rPr>
        <w:t xml:space="preserve">later than </w:t>
      </w:r>
      <w:r w:rsidRPr="009163E0">
        <w:rPr>
          <w:rFonts w:ascii="CourierNewPSMT" w:hAnsi="CourierNewPSMT" w:cs="CourierNewPSMT"/>
          <w:color w:val="0070C0"/>
          <w:sz w:val="18"/>
          <w:szCs w:val="18"/>
          <w:u w:val="single"/>
          <w:lang w:val="en-US"/>
        </w:rPr>
        <w:t>a duration defined by this value.”</w:t>
      </w:r>
    </w:p>
    <w:p w14:paraId="6137888A" w14:textId="77777777" w:rsidR="009163E0" w:rsidRDefault="009163E0" w:rsidP="009163E0">
      <w:pPr>
        <w:autoSpaceDE w:val="0"/>
        <w:autoSpaceDN w:val="0"/>
        <w:adjustRightInd w:val="0"/>
        <w:rPr>
          <w:rFonts w:ascii="CourierNewPSMT" w:hAnsi="CourierNewPSMT" w:cs="CourierNewPSMT"/>
          <w:sz w:val="18"/>
          <w:szCs w:val="18"/>
          <w:lang w:val="en-US"/>
        </w:rPr>
      </w:pPr>
    </w:p>
    <w:p w14:paraId="2A7E0242" w14:textId="77777777" w:rsidR="009163E0" w:rsidRPr="009163E0" w:rsidRDefault="009163E0" w:rsidP="009163E0">
      <w:pPr>
        <w:autoSpaceDE w:val="0"/>
        <w:autoSpaceDN w:val="0"/>
        <w:adjustRightInd w:val="0"/>
        <w:rPr>
          <w:rFonts w:ascii="CourierNewPSMT" w:hAnsi="CourierNewPSMT" w:cs="CourierNewPSMT"/>
          <w:color w:val="00B050"/>
          <w:sz w:val="18"/>
          <w:szCs w:val="18"/>
          <w:lang w:val="en-US"/>
        </w:rPr>
      </w:pPr>
      <w:r w:rsidRPr="009163E0">
        <w:rPr>
          <w:rFonts w:ascii="CourierNewPSMT" w:hAnsi="CourierNewPSMT" w:cs="CourierNewPSMT"/>
          <w:strike/>
          <w:color w:val="FF0000"/>
          <w:sz w:val="18"/>
          <w:szCs w:val="18"/>
          <w:lang w:val="en-US"/>
        </w:rPr>
        <w:t>indicates a duration s the minimum duration from the transmission of a FILS Discovery frame and the transmission of a Beacon frame. The FILS Discovery frame shall not be transmitted before or after a Beacon frame transmission within a duration defined by this value.”</w:t>
      </w:r>
      <w:r>
        <w:rPr>
          <w:rFonts w:ascii="CourierNewPSMT" w:hAnsi="CourierNewPSMT" w:cs="CourierNewPSMT"/>
          <w:color w:val="00B050"/>
          <w:sz w:val="18"/>
          <w:szCs w:val="18"/>
          <w:lang w:val="en-US"/>
        </w:rPr>
        <w:t>[CID6735]</w:t>
      </w:r>
    </w:p>
    <w:p w14:paraId="3F295593" w14:textId="77777777" w:rsidR="003921FC" w:rsidRDefault="009163E0" w:rsidP="009163E0">
      <w:pPr>
        <w:autoSpaceDE w:val="0"/>
        <w:autoSpaceDN w:val="0"/>
        <w:adjustRightInd w:val="0"/>
        <w:rPr>
          <w:rFonts w:ascii="CourierNewPSMT" w:hAnsi="CourierNewPSMT" w:cs="CourierNewPSMT"/>
          <w:color w:val="00B050"/>
          <w:sz w:val="18"/>
          <w:szCs w:val="18"/>
          <w:lang w:val="en-US"/>
        </w:rPr>
      </w:pPr>
      <w:r>
        <w:rPr>
          <w:rFonts w:ascii="CourierNewPSMT" w:hAnsi="CourierNewPSMT" w:cs="CourierNewPSMT"/>
          <w:color w:val="2F2F2F"/>
          <w:sz w:val="18"/>
          <w:szCs w:val="18"/>
          <w:lang w:val="en-US"/>
        </w:rPr>
        <w:t>DEFVAL {20}</w:t>
      </w:r>
    </w:p>
    <w:p w14:paraId="2FC4B9B3" w14:textId="77777777" w:rsidR="003921FC" w:rsidRDefault="003921FC" w:rsidP="003921FC">
      <w:pPr>
        <w:autoSpaceDE w:val="0"/>
        <w:autoSpaceDN w:val="0"/>
        <w:adjustRightInd w:val="0"/>
        <w:rPr>
          <w:rFonts w:ascii="CourierNewPSMT" w:hAnsi="CourierNewPSMT" w:cs="CourierNewPSMT"/>
          <w:color w:val="00B050"/>
          <w:sz w:val="18"/>
          <w:szCs w:val="18"/>
          <w:lang w:val="en-US"/>
        </w:rPr>
      </w:pPr>
    </w:p>
    <w:p w14:paraId="2914E4F1" w14:textId="77777777" w:rsidR="003921FC" w:rsidRDefault="003921FC" w:rsidP="003921FC">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dot11BeaconResponseWindow OBJECT-TYPE</w:t>
      </w:r>
    </w:p>
    <w:p w14:paraId="219FAE05" w14:textId="534C1516" w:rsidR="003921FC" w:rsidRDefault="003921FC" w:rsidP="003921FC">
      <w:pPr>
        <w:autoSpaceDE w:val="0"/>
        <w:autoSpaceDN w:val="0"/>
        <w:adjustRightInd w:val="0"/>
        <w:rPr>
          <w:rFonts w:ascii="CourierNewPSMT" w:hAnsi="CourierNewPSMT" w:cs="CourierNewPSMT"/>
          <w:color w:val="00B050"/>
          <w:sz w:val="18"/>
          <w:szCs w:val="18"/>
          <w:lang w:val="en-US"/>
        </w:rPr>
      </w:pPr>
      <w:r>
        <w:rPr>
          <w:rFonts w:ascii="CourierNewPSMT" w:hAnsi="CourierNewPSMT" w:cs="CourierNewPSMT"/>
          <w:sz w:val="18"/>
          <w:szCs w:val="18"/>
          <w:lang w:val="en-US"/>
        </w:rPr>
        <w:t>SYNTAX Unsigned32(</w:t>
      </w:r>
      <w:r>
        <w:rPr>
          <w:rFonts w:ascii="CourierNewPSMT" w:hAnsi="CourierNewPSMT" w:cs="CourierNewPSMT"/>
          <w:strike/>
          <w:color w:val="FF0000"/>
          <w:sz w:val="18"/>
          <w:szCs w:val="18"/>
          <w:lang w:val="en-US"/>
        </w:rPr>
        <w:t>0..100</w:t>
      </w:r>
      <w:r w:rsidRPr="003921FC">
        <w:rPr>
          <w:rFonts w:ascii="CourierNewPSMT" w:hAnsi="CourierNewPSMT" w:cs="CourierNewPSMT"/>
          <w:strike/>
          <w:color w:val="FF0000"/>
          <w:sz w:val="18"/>
          <w:szCs w:val="18"/>
          <w:lang w:val="en-US"/>
        </w:rPr>
        <w:t xml:space="preserve"> </w:t>
      </w:r>
      <w:r w:rsidR="0048235A">
        <w:rPr>
          <w:rFonts w:ascii="CourierNewPSMT" w:hAnsi="CourierNewPSMT" w:cs="CourierNewPSMT"/>
          <w:color w:val="0070C0"/>
          <w:sz w:val="18"/>
          <w:szCs w:val="18"/>
          <w:u w:val="single"/>
          <w:lang w:val="en-US"/>
        </w:rPr>
        <w:t>0..100000</w:t>
      </w:r>
      <w:r w:rsidR="003D5CD9">
        <w:rPr>
          <w:rFonts w:ascii="CourierNewPSMT" w:hAnsi="CourierNewPSMT" w:cs="CourierNewPSMT"/>
          <w:color w:val="0070C0"/>
          <w:sz w:val="18"/>
          <w:szCs w:val="18"/>
          <w:u w:val="single"/>
          <w:lang w:val="en-US"/>
        </w:rPr>
        <w:t>0</w:t>
      </w:r>
      <w:r>
        <w:rPr>
          <w:rFonts w:ascii="CourierNewPSMT" w:hAnsi="CourierNewPSMT" w:cs="CourierNewPSMT"/>
          <w:sz w:val="18"/>
          <w:szCs w:val="18"/>
          <w:lang w:val="en-US"/>
        </w:rPr>
        <w:t xml:space="preserve">) </w:t>
      </w:r>
      <w:r w:rsidRPr="003921FC">
        <w:rPr>
          <w:rFonts w:ascii="CourierNewPSMT" w:hAnsi="CourierNewPSMT" w:cs="CourierNewPSMT"/>
          <w:color w:val="00B050"/>
          <w:sz w:val="18"/>
          <w:szCs w:val="18"/>
          <w:lang w:val="en-US"/>
        </w:rPr>
        <w:t>[CID</w:t>
      </w:r>
      <w:r>
        <w:rPr>
          <w:rFonts w:ascii="CourierNewPSMT" w:hAnsi="CourierNewPSMT" w:cs="CourierNewPSMT"/>
          <w:color w:val="00B050"/>
          <w:sz w:val="18"/>
          <w:szCs w:val="18"/>
          <w:lang w:val="en-US"/>
        </w:rPr>
        <w:t>6738</w:t>
      </w:r>
      <w:r w:rsidRPr="003921FC">
        <w:rPr>
          <w:rFonts w:ascii="CourierNewPSMT" w:hAnsi="CourierNewPSMT" w:cs="CourierNewPSMT"/>
          <w:color w:val="00B050"/>
          <w:sz w:val="18"/>
          <w:szCs w:val="18"/>
          <w:lang w:val="en-US"/>
        </w:rPr>
        <w:t>]</w:t>
      </w:r>
    </w:p>
    <w:p w14:paraId="77D6B5E8" w14:textId="77777777" w:rsidR="003D5CD9" w:rsidRDefault="003D5CD9" w:rsidP="003921FC">
      <w:pPr>
        <w:autoSpaceDE w:val="0"/>
        <w:autoSpaceDN w:val="0"/>
        <w:adjustRightInd w:val="0"/>
        <w:rPr>
          <w:rFonts w:ascii="CourierNewPSMT" w:hAnsi="CourierNewPSMT" w:cs="CourierNewPSMT"/>
          <w:color w:val="00B050"/>
          <w:sz w:val="18"/>
          <w:szCs w:val="18"/>
          <w:lang w:val="en-US"/>
        </w:rPr>
      </w:pPr>
    </w:p>
    <w:p w14:paraId="0D3DED41" w14:textId="77777777" w:rsidR="003921FC" w:rsidRDefault="003921FC" w:rsidP="003921FC">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dot11FILSProbeDelay OBJECT-TYPE</w:t>
      </w:r>
    </w:p>
    <w:p w14:paraId="1BC38512" w14:textId="1AC425C8" w:rsidR="003921FC" w:rsidRDefault="003921FC" w:rsidP="003921FC">
      <w:pPr>
        <w:autoSpaceDE w:val="0"/>
        <w:autoSpaceDN w:val="0"/>
        <w:adjustRightInd w:val="0"/>
        <w:rPr>
          <w:rFonts w:ascii="CourierNewPSMT" w:hAnsi="CourierNewPSMT" w:cs="CourierNewPSMT"/>
          <w:color w:val="00B050"/>
          <w:sz w:val="18"/>
          <w:szCs w:val="18"/>
          <w:lang w:val="en-US"/>
        </w:rPr>
      </w:pPr>
      <w:r>
        <w:rPr>
          <w:rFonts w:ascii="CourierNewPSMT" w:hAnsi="CourierNewPSMT" w:cs="CourierNewPSMT"/>
          <w:sz w:val="18"/>
          <w:szCs w:val="18"/>
          <w:lang w:val="en-US"/>
        </w:rPr>
        <w:t>SYNTAX Unsigned32(</w:t>
      </w:r>
      <w:r>
        <w:rPr>
          <w:rFonts w:ascii="CourierNewPSMT" w:hAnsi="CourierNewPSMT" w:cs="CourierNewPSMT"/>
          <w:strike/>
          <w:color w:val="FF0000"/>
          <w:sz w:val="18"/>
          <w:szCs w:val="18"/>
          <w:lang w:val="en-US"/>
        </w:rPr>
        <w:t>0..100</w:t>
      </w:r>
      <w:r w:rsidRPr="003921FC">
        <w:rPr>
          <w:rFonts w:ascii="CourierNewPSMT" w:hAnsi="CourierNewPSMT" w:cs="CourierNewPSMT"/>
          <w:strike/>
          <w:color w:val="FF0000"/>
          <w:sz w:val="18"/>
          <w:szCs w:val="18"/>
          <w:lang w:val="en-US"/>
        </w:rPr>
        <w:t xml:space="preserve"> </w:t>
      </w:r>
      <w:r w:rsidR="00FB703D">
        <w:rPr>
          <w:rFonts w:ascii="CourierNewPSMT" w:hAnsi="CourierNewPSMT" w:cs="CourierNewPSMT"/>
          <w:color w:val="0070C0"/>
          <w:sz w:val="18"/>
          <w:szCs w:val="18"/>
          <w:u w:val="single"/>
          <w:lang w:val="en-US"/>
        </w:rPr>
        <w:t>0</w:t>
      </w:r>
      <w:r w:rsidR="0048235A">
        <w:rPr>
          <w:rFonts w:ascii="CourierNewPSMT" w:hAnsi="CourierNewPSMT" w:cs="CourierNewPSMT"/>
          <w:color w:val="0070C0"/>
          <w:sz w:val="18"/>
          <w:szCs w:val="18"/>
          <w:u w:val="single"/>
          <w:lang w:val="en-US"/>
        </w:rPr>
        <w:t>..100000</w:t>
      </w:r>
      <w:r>
        <w:rPr>
          <w:rFonts w:ascii="CourierNewPSMT" w:hAnsi="CourierNewPSMT" w:cs="CourierNewPSMT"/>
          <w:sz w:val="18"/>
          <w:szCs w:val="18"/>
          <w:lang w:val="en-US"/>
        </w:rPr>
        <w:t xml:space="preserve">) </w:t>
      </w:r>
      <w:r w:rsidRPr="003921FC">
        <w:rPr>
          <w:rFonts w:ascii="CourierNewPSMT" w:hAnsi="CourierNewPSMT" w:cs="CourierNewPSMT"/>
          <w:color w:val="00B050"/>
          <w:sz w:val="18"/>
          <w:szCs w:val="18"/>
          <w:lang w:val="en-US"/>
        </w:rPr>
        <w:t>[CID</w:t>
      </w:r>
      <w:r>
        <w:rPr>
          <w:rFonts w:ascii="CourierNewPSMT" w:hAnsi="CourierNewPSMT" w:cs="CourierNewPSMT"/>
          <w:color w:val="00B050"/>
          <w:sz w:val="18"/>
          <w:szCs w:val="18"/>
          <w:lang w:val="en-US"/>
        </w:rPr>
        <w:t>6740</w:t>
      </w:r>
      <w:r w:rsidRPr="003921FC">
        <w:rPr>
          <w:rFonts w:ascii="CourierNewPSMT" w:hAnsi="CourierNewPSMT" w:cs="CourierNewPSMT"/>
          <w:color w:val="00B050"/>
          <w:sz w:val="18"/>
          <w:szCs w:val="18"/>
          <w:lang w:val="en-US"/>
        </w:rPr>
        <w:t>]</w:t>
      </w:r>
    </w:p>
    <w:p w14:paraId="25A76EF1" w14:textId="76C4452C" w:rsidR="003D5CD9" w:rsidRPr="003D5CD9" w:rsidRDefault="003D5CD9" w:rsidP="003D5CD9">
      <w:pPr>
        <w:autoSpaceDE w:val="0"/>
        <w:autoSpaceDN w:val="0"/>
        <w:adjustRightInd w:val="0"/>
        <w:rPr>
          <w:rFonts w:ascii="CourierNewPSMT" w:hAnsi="CourierNewPSMT" w:cs="CourierNewPSMT"/>
          <w:color w:val="0070C0"/>
          <w:sz w:val="18"/>
          <w:szCs w:val="18"/>
          <w:u w:val="single"/>
          <w:lang w:val="en-US"/>
        </w:rPr>
      </w:pPr>
      <w:r>
        <w:rPr>
          <w:rFonts w:ascii="CourierNewPSMT" w:hAnsi="CourierNewPSMT" w:cs="CourierNewPSMT"/>
          <w:color w:val="0070C0"/>
          <w:sz w:val="18"/>
          <w:szCs w:val="18"/>
          <w:u w:val="single"/>
          <w:lang w:val="en-US"/>
        </w:rPr>
        <w:lastRenderedPageBreak/>
        <w:t>UNITS "microsecond</w:t>
      </w:r>
      <w:r w:rsidRPr="00DC20EF">
        <w:rPr>
          <w:rFonts w:ascii="CourierNewPSMT" w:hAnsi="CourierNewPSMT" w:cs="CourierNewPSMT"/>
          <w:color w:val="0070C0"/>
          <w:sz w:val="18"/>
          <w:szCs w:val="18"/>
          <w:u w:val="single"/>
          <w:lang w:val="en-US"/>
        </w:rPr>
        <w:t>s"</w:t>
      </w:r>
      <w:r>
        <w:rPr>
          <w:rFonts w:ascii="CourierNewPSMT" w:hAnsi="CourierNewPSMT" w:cs="CourierNewPSMT"/>
          <w:color w:val="0070C0"/>
          <w:sz w:val="18"/>
          <w:szCs w:val="18"/>
          <w:u w:val="single"/>
          <w:lang w:val="en-US"/>
        </w:rPr>
        <w:t xml:space="preserve"> </w:t>
      </w:r>
      <w:r w:rsidRPr="00DC20EF">
        <w:rPr>
          <w:rFonts w:ascii="CourierNewPSMT" w:hAnsi="CourierNewPSMT" w:cs="CourierNewPSMT"/>
          <w:color w:val="00B050"/>
          <w:sz w:val="18"/>
          <w:szCs w:val="18"/>
          <w:lang w:val="en-US"/>
        </w:rPr>
        <w:t>[CID6733]</w:t>
      </w:r>
    </w:p>
    <w:p w14:paraId="0AB607F8" w14:textId="77777777" w:rsidR="003D5CD9" w:rsidRDefault="003D5CD9" w:rsidP="003D5CD9">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MAX-ACCESS read-write</w:t>
      </w:r>
    </w:p>
    <w:p w14:paraId="045C5A43" w14:textId="77777777" w:rsidR="003D5CD9" w:rsidRDefault="003D5CD9" w:rsidP="003D5CD9">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STATUS Current</w:t>
      </w:r>
    </w:p>
    <w:p w14:paraId="65FF7369" w14:textId="77777777" w:rsidR="003D5CD9" w:rsidRDefault="003D5CD9" w:rsidP="003D5CD9">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DESCRIPTION</w:t>
      </w:r>
    </w:p>
    <w:p w14:paraId="6E1CAEBF" w14:textId="699A6EF0" w:rsidR="003D5CD9" w:rsidRDefault="003D5CD9" w:rsidP="003D5CD9">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xml:space="preserve">"This is a control variable. It is written by an external management entity. Changes take effect as soon as practical in the implementation. This attribute indicates the duration in units of </w:t>
      </w:r>
      <w:r w:rsidRPr="003D5CD9">
        <w:rPr>
          <w:rFonts w:ascii="CourierNewPSMT" w:hAnsi="CourierNewPSMT" w:cs="CourierNewPSMT"/>
          <w:strike/>
          <w:color w:val="FF0000"/>
          <w:sz w:val="18"/>
          <w:szCs w:val="18"/>
          <w:lang w:val="en-US"/>
        </w:rPr>
        <w:t>0.1</w:t>
      </w:r>
      <w:r w:rsidRPr="003D5CD9">
        <w:rPr>
          <w:rFonts w:ascii="CourierNewPSMT" w:hAnsi="CourierNewPSMT" w:cs="CourierNewPSMT"/>
          <w:color w:val="FF0000"/>
          <w:sz w:val="18"/>
          <w:szCs w:val="18"/>
          <w:lang w:val="en-US"/>
        </w:rPr>
        <w:t xml:space="preserve"> </w:t>
      </w:r>
      <w:r>
        <w:rPr>
          <w:rFonts w:ascii="CourierNewPSMT" w:hAnsi="CourierNewPSMT" w:cs="CourierNewPSMT"/>
          <w:sz w:val="18"/>
          <w:szCs w:val="18"/>
          <w:lang w:val="en-US"/>
        </w:rPr>
        <w:t>microseconds. This delay specifies a time that the STA with dot11FILSActivated equal to true waits for Probe Request, Probe Response, Beacon, FILS Discovery and Measurement Pilot frames in order to cancel transmission of own Probe Request frame.</w:t>
      </w:r>
    </w:p>
    <w:p w14:paraId="52DB92EF" w14:textId="5D68D55D" w:rsidR="003D5CD9" w:rsidRDefault="003D5CD9" w:rsidP="003D5CD9">
      <w:pPr>
        <w:autoSpaceDE w:val="0"/>
        <w:autoSpaceDN w:val="0"/>
        <w:adjustRightInd w:val="0"/>
        <w:rPr>
          <w:rFonts w:ascii="CourierNewPSMT" w:hAnsi="CourierNewPSMT" w:cs="CourierNewPSMT"/>
          <w:color w:val="00B050"/>
          <w:sz w:val="18"/>
          <w:szCs w:val="18"/>
          <w:lang w:val="en-US"/>
        </w:rPr>
      </w:pPr>
      <w:r>
        <w:rPr>
          <w:rFonts w:ascii="CourierNewPSMT" w:hAnsi="CourierNewPSMT" w:cs="CourierNewPSMT"/>
          <w:sz w:val="18"/>
          <w:szCs w:val="18"/>
          <w:lang w:val="en-US"/>
        </w:rPr>
        <w:t>DEFVAL {200}</w:t>
      </w:r>
    </w:p>
    <w:sectPr w:rsidR="003D5CD9">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F4137" w14:textId="77777777" w:rsidR="006F5144" w:rsidRDefault="006F5144">
      <w:r>
        <w:separator/>
      </w:r>
    </w:p>
  </w:endnote>
  <w:endnote w:type="continuationSeparator" w:id="0">
    <w:p w14:paraId="12320E3D" w14:textId="77777777" w:rsidR="006F5144" w:rsidRDefault="006F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43886" w14:textId="77777777" w:rsidR="00174526" w:rsidRDefault="00720821">
    <w:pPr>
      <w:pStyle w:val="Footer"/>
      <w:tabs>
        <w:tab w:val="clear" w:pos="6480"/>
        <w:tab w:val="center" w:pos="4680"/>
        <w:tab w:val="right" w:pos="9360"/>
      </w:tabs>
    </w:pPr>
    <w:fldSimple w:instr=" SUBJECT  \* MERGEFORMAT ">
      <w:r w:rsidR="00174526">
        <w:t>Submission</w:t>
      </w:r>
    </w:fldSimple>
    <w:r w:rsidR="00174526">
      <w:tab/>
      <w:t xml:space="preserve">page </w:t>
    </w:r>
    <w:r w:rsidR="00174526">
      <w:fldChar w:fldCharType="begin"/>
    </w:r>
    <w:r w:rsidR="00174526">
      <w:instrText xml:space="preserve">page </w:instrText>
    </w:r>
    <w:r w:rsidR="00174526">
      <w:fldChar w:fldCharType="separate"/>
    </w:r>
    <w:r w:rsidR="00915279">
      <w:rPr>
        <w:noProof/>
      </w:rPr>
      <w:t>3</w:t>
    </w:r>
    <w:r w:rsidR="00174526">
      <w:fldChar w:fldCharType="end"/>
    </w:r>
    <w:r w:rsidR="00174526">
      <w:tab/>
    </w:r>
    <w:fldSimple w:instr=" COMMENTS  \* MERGEFORMAT ">
      <w:r w:rsidR="00174526">
        <w:t>Jarkko Kneckt (Nokia)</w:t>
      </w:r>
    </w:fldSimple>
  </w:p>
  <w:p w14:paraId="27291A63" w14:textId="77777777" w:rsidR="00174526" w:rsidRDefault="001745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838DA" w14:textId="77777777" w:rsidR="006F5144" w:rsidRDefault="006F5144">
      <w:r>
        <w:separator/>
      </w:r>
    </w:p>
  </w:footnote>
  <w:footnote w:type="continuationSeparator" w:id="0">
    <w:p w14:paraId="72667529" w14:textId="77777777" w:rsidR="006F5144" w:rsidRDefault="006F5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5703" w14:textId="77777777" w:rsidR="00174526" w:rsidRDefault="00720821">
    <w:pPr>
      <w:pStyle w:val="Header"/>
      <w:tabs>
        <w:tab w:val="clear" w:pos="6480"/>
        <w:tab w:val="center" w:pos="4680"/>
        <w:tab w:val="right" w:pos="9360"/>
      </w:tabs>
    </w:pPr>
    <w:fldSimple w:instr=" KEYWORDS  \* MERGEFORMAT ">
      <w:r w:rsidR="00C41D28">
        <w:t>January 2015</w:t>
      </w:r>
    </w:fldSimple>
    <w:r w:rsidR="00174526">
      <w:tab/>
    </w:r>
    <w:r w:rsidR="00174526">
      <w:tab/>
    </w:r>
    <w:fldSimple w:instr=" TITLE  \* MERGEFORMAT ">
      <w:r w:rsidR="00915279">
        <w:t>doc.: IEEE 802.11-14/1583r3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F13D9F"/>
    <w:multiLevelType w:val="hybridMultilevel"/>
    <w:tmpl w:val="4052E8E2"/>
    <w:lvl w:ilvl="0" w:tplc="DEA88FD2">
      <w:start w:val="1"/>
      <w:numFmt w:val="decimal"/>
      <w:lvlText w:val="%1)"/>
      <w:lvlJc w:val="left"/>
      <w:pPr>
        <w:ind w:left="720" w:hanging="360"/>
      </w:pPr>
      <w:rPr>
        <w:rFonts w:ascii="TimesNewRomanPSMT" w:eastAsia="Times New Roman" w:hAnsi="TimesNewRomanPSMT" w:cs="TimesNewRomanPSM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8569B3"/>
    <w:multiLevelType w:val="hybridMultilevel"/>
    <w:tmpl w:val="E56CDDF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30"/>
    <w:rsid w:val="000716AD"/>
    <w:rsid w:val="000C220C"/>
    <w:rsid w:val="00107A39"/>
    <w:rsid w:val="00114C72"/>
    <w:rsid w:val="00174526"/>
    <w:rsid w:val="001C51F5"/>
    <w:rsid w:val="001D723B"/>
    <w:rsid w:val="00236B33"/>
    <w:rsid w:val="00246B87"/>
    <w:rsid w:val="00282F19"/>
    <w:rsid w:val="0028400E"/>
    <w:rsid w:val="0029020B"/>
    <w:rsid w:val="002D44BE"/>
    <w:rsid w:val="002E0136"/>
    <w:rsid w:val="003921FC"/>
    <w:rsid w:val="003A2CD5"/>
    <w:rsid w:val="003D5CD9"/>
    <w:rsid w:val="0040760D"/>
    <w:rsid w:val="00442037"/>
    <w:rsid w:val="00464396"/>
    <w:rsid w:val="0048235A"/>
    <w:rsid w:val="004B064B"/>
    <w:rsid w:val="004E6234"/>
    <w:rsid w:val="004E7F32"/>
    <w:rsid w:val="00560200"/>
    <w:rsid w:val="00561CA3"/>
    <w:rsid w:val="0058486B"/>
    <w:rsid w:val="0060775D"/>
    <w:rsid w:val="00616329"/>
    <w:rsid w:val="0062440B"/>
    <w:rsid w:val="006B5262"/>
    <w:rsid w:val="006C0727"/>
    <w:rsid w:val="006E145F"/>
    <w:rsid w:val="006F5144"/>
    <w:rsid w:val="00720821"/>
    <w:rsid w:val="0073348B"/>
    <w:rsid w:val="00761C21"/>
    <w:rsid w:val="00763DDD"/>
    <w:rsid w:val="00770572"/>
    <w:rsid w:val="007723F2"/>
    <w:rsid w:val="00785443"/>
    <w:rsid w:val="00792B59"/>
    <w:rsid w:val="00811300"/>
    <w:rsid w:val="00817305"/>
    <w:rsid w:val="008271C4"/>
    <w:rsid w:val="00854843"/>
    <w:rsid w:val="008A5424"/>
    <w:rsid w:val="008D0FE9"/>
    <w:rsid w:val="008E01D4"/>
    <w:rsid w:val="008F0AEE"/>
    <w:rsid w:val="00910ACE"/>
    <w:rsid w:val="00915279"/>
    <w:rsid w:val="009163E0"/>
    <w:rsid w:val="009F2FBC"/>
    <w:rsid w:val="00A50B45"/>
    <w:rsid w:val="00A67108"/>
    <w:rsid w:val="00A9500F"/>
    <w:rsid w:val="00AA427C"/>
    <w:rsid w:val="00B424E9"/>
    <w:rsid w:val="00B47E10"/>
    <w:rsid w:val="00B81D69"/>
    <w:rsid w:val="00BA4530"/>
    <w:rsid w:val="00BE68C2"/>
    <w:rsid w:val="00BF7C22"/>
    <w:rsid w:val="00C41D28"/>
    <w:rsid w:val="00CA09B2"/>
    <w:rsid w:val="00CA6DAB"/>
    <w:rsid w:val="00CE45A7"/>
    <w:rsid w:val="00DC20EF"/>
    <w:rsid w:val="00DC5A7B"/>
    <w:rsid w:val="00E04B0E"/>
    <w:rsid w:val="00E17F90"/>
    <w:rsid w:val="00E44C0F"/>
    <w:rsid w:val="00E46FDC"/>
    <w:rsid w:val="00E77F10"/>
    <w:rsid w:val="00E93856"/>
    <w:rsid w:val="00E96319"/>
    <w:rsid w:val="00EC1FE9"/>
    <w:rsid w:val="00ED5900"/>
    <w:rsid w:val="00F00EE5"/>
    <w:rsid w:val="00F20CE2"/>
    <w:rsid w:val="00F354E8"/>
    <w:rsid w:val="00FB7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14FA9"/>
  <w15:docId w15:val="{EBE94883-182B-4126-9CAC-4C0FC0DF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8A5424"/>
    <w:rPr>
      <w:sz w:val="16"/>
      <w:szCs w:val="16"/>
    </w:rPr>
  </w:style>
  <w:style w:type="paragraph" w:styleId="CommentText">
    <w:name w:val="annotation text"/>
    <w:basedOn w:val="Normal"/>
    <w:link w:val="CommentTextChar"/>
    <w:rsid w:val="008A5424"/>
    <w:rPr>
      <w:sz w:val="20"/>
    </w:rPr>
  </w:style>
  <w:style w:type="character" w:customStyle="1" w:styleId="CommentTextChar">
    <w:name w:val="Comment Text Char"/>
    <w:basedOn w:val="DefaultParagraphFont"/>
    <w:link w:val="CommentText"/>
    <w:rsid w:val="008A5424"/>
    <w:rPr>
      <w:lang w:val="en-GB"/>
    </w:rPr>
  </w:style>
  <w:style w:type="paragraph" w:styleId="CommentSubject">
    <w:name w:val="annotation subject"/>
    <w:basedOn w:val="CommentText"/>
    <w:next w:val="CommentText"/>
    <w:link w:val="CommentSubjectChar"/>
    <w:rsid w:val="008A5424"/>
    <w:rPr>
      <w:b/>
      <w:bCs/>
    </w:rPr>
  </w:style>
  <w:style w:type="character" w:customStyle="1" w:styleId="CommentSubjectChar">
    <w:name w:val="Comment Subject Char"/>
    <w:basedOn w:val="CommentTextChar"/>
    <w:link w:val="CommentSubject"/>
    <w:rsid w:val="008A5424"/>
    <w:rPr>
      <w:b/>
      <w:bCs/>
      <w:lang w:val="en-GB"/>
    </w:rPr>
  </w:style>
  <w:style w:type="paragraph" w:styleId="BalloonText">
    <w:name w:val="Balloon Text"/>
    <w:basedOn w:val="Normal"/>
    <w:link w:val="BalloonTextChar"/>
    <w:rsid w:val="008A5424"/>
    <w:rPr>
      <w:rFonts w:ascii="Tahoma" w:hAnsi="Tahoma" w:cs="Tahoma"/>
      <w:sz w:val="16"/>
      <w:szCs w:val="16"/>
    </w:rPr>
  </w:style>
  <w:style w:type="character" w:customStyle="1" w:styleId="BalloonTextChar">
    <w:name w:val="Balloon Text Char"/>
    <w:basedOn w:val="DefaultParagraphFont"/>
    <w:link w:val="BalloonText"/>
    <w:rsid w:val="008A5424"/>
    <w:rPr>
      <w:rFonts w:ascii="Tahoma" w:hAnsi="Tahoma" w:cs="Tahoma"/>
      <w:sz w:val="16"/>
      <w:szCs w:val="16"/>
      <w:lang w:val="en-GB"/>
    </w:rPr>
  </w:style>
  <w:style w:type="paragraph" w:styleId="ListParagraph">
    <w:name w:val="List Paragraph"/>
    <w:basedOn w:val="Normal"/>
    <w:uiPriority w:val="34"/>
    <w:qFormat/>
    <w:rsid w:val="00E44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4007">
      <w:bodyDiv w:val="1"/>
      <w:marLeft w:val="0"/>
      <w:marRight w:val="0"/>
      <w:marTop w:val="0"/>
      <w:marBottom w:val="0"/>
      <w:divBdr>
        <w:top w:val="none" w:sz="0" w:space="0" w:color="auto"/>
        <w:left w:val="none" w:sz="0" w:space="0" w:color="auto"/>
        <w:bottom w:val="none" w:sz="0" w:space="0" w:color="auto"/>
        <w:right w:val="none" w:sz="0" w:space="0" w:color="auto"/>
      </w:divBdr>
    </w:div>
    <w:div w:id="91694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rkko.kneckt@nok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501Atlanta\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802.11-14/1583r3</vt:lpstr>
    </vt:vector>
  </TitlesOfParts>
  <Company>Some Company</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802.11-14/1583r3</dc:title>
  <dc:subject>Submission</dc:subject>
  <dc:creator>Kneckt Jarkko (Nokia-CTO/Espoo)</dc:creator>
  <cp:keywords>January 2015</cp:keywords>
  <cp:lastModifiedBy>Kneckt Jarkko (Nokia-CTO/Espoo)</cp:lastModifiedBy>
  <cp:revision>2</cp:revision>
  <cp:lastPrinted>1901-01-01T00:00:00Z</cp:lastPrinted>
  <dcterms:created xsi:type="dcterms:W3CDTF">2015-01-13T02:11:00Z</dcterms:created>
  <dcterms:modified xsi:type="dcterms:W3CDTF">2015-01-13T02:11:00Z</dcterms:modified>
</cp:coreProperties>
</file>