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D00410">
            <w:pPr>
              <w:pStyle w:val="T2"/>
            </w:pPr>
            <w:r>
              <w:rPr>
                <w:rFonts w:hint="eastAsia"/>
                <w:lang w:eastAsia="ko-KR"/>
              </w:rPr>
              <w:t>LB 20</w:t>
            </w:r>
            <w:r w:rsidR="004508FF">
              <w:rPr>
                <w:rFonts w:hint="eastAsia"/>
                <w:lang w:eastAsia="ko-KR"/>
              </w:rPr>
              <w:t>5</w:t>
            </w:r>
            <w:r>
              <w:rPr>
                <w:rFonts w:hint="eastAsia"/>
                <w:lang w:eastAsia="ko-KR"/>
              </w:rPr>
              <w:t xml:space="preserve"> </w:t>
            </w:r>
            <w:r w:rsidR="00F739EA">
              <w:rPr>
                <w:rFonts w:hint="eastAsia"/>
                <w:lang w:eastAsia="ko-KR"/>
              </w:rPr>
              <w:t xml:space="preserve">MLME SAP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508F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11</w:t>
            </w:r>
            <w:r w:rsidR="0088012D">
              <w:rPr>
                <w:rFonts w:hint="eastAsia"/>
                <w:b w:val="0"/>
                <w:sz w:val="20"/>
                <w:lang w:eastAsia="ko-KR"/>
              </w:rPr>
              <w:t>-</w:t>
            </w:r>
            <w:r w:rsidR="004508FF">
              <w:rPr>
                <w:rFonts w:hint="eastAsia"/>
                <w:b w:val="0"/>
                <w:sz w:val="20"/>
                <w:lang w:eastAsia="ko-KR"/>
              </w:rPr>
              <w:t>17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508FF" w:rsidP="004C0F0A">
            <w:pPr>
              <w:pStyle w:val="T2"/>
              <w:spacing w:after="0"/>
              <w:ind w:left="0" w:right="0"/>
              <w:jc w:val="left"/>
              <w:rPr>
                <w:b w:val="0"/>
                <w:sz w:val="18"/>
                <w:szCs w:val="18"/>
                <w:lang w:eastAsia="ko-KR"/>
              </w:rPr>
            </w:pPr>
            <w:hyperlink r:id="rId9" w:history="1">
              <w:r w:rsidRPr="002137C6">
                <w:rPr>
                  <w:rStyle w:val="a6"/>
                  <w:b w:val="0"/>
                  <w:sz w:val="18"/>
                  <w:szCs w:val="18"/>
                  <w:lang w:eastAsia="ko-KR"/>
                </w:rPr>
                <w:t>yongho</w:t>
              </w:r>
              <w:r w:rsidRPr="002137C6">
                <w:rPr>
                  <w:rStyle w:val="a6"/>
                  <w:rFonts w:hint="eastAsia"/>
                  <w:b w:val="0"/>
                  <w:sz w:val="18"/>
                  <w:szCs w:val="18"/>
                  <w:lang w:eastAsia="ko-KR"/>
                </w:rPr>
                <w:t>.seok@newracom.com</w:t>
              </w:r>
            </w:hyperlink>
            <w:r>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MLME SAP comments from TGah Draft 3.0.</w:t>
                            </w:r>
                          </w:p>
                          <w:p w:rsidR="00062962" w:rsidRDefault="00062962" w:rsidP="00933AC5">
                            <w:pPr>
                              <w:pStyle w:val="af"/>
                              <w:numPr>
                                <w:ilvl w:val="0"/>
                                <w:numId w:val="1"/>
                              </w:numPr>
                              <w:ind w:leftChars="0"/>
                              <w:jc w:val="both"/>
                              <w:rPr>
                                <w:lang w:eastAsia="ko-KR"/>
                              </w:rPr>
                            </w:pPr>
                            <w:r>
                              <w:rPr>
                                <w:rFonts w:hint="eastAsia"/>
                                <w:lang w:eastAsia="ko-KR"/>
                              </w:rPr>
                              <w:t xml:space="preserve">CIDs: </w:t>
                            </w:r>
                            <w:r w:rsidR="00933AC5">
                              <w:rPr>
                                <w:lang w:eastAsia="ko-KR"/>
                              </w:rPr>
                              <w:t>5055, 5056, 5057, 5058, 5059, 5354, 5355</w:t>
                            </w:r>
                            <w:r>
                              <w:rPr>
                                <w:rFonts w:hint="eastAsia"/>
                                <w:lang w:eastAsia="ko-KR"/>
                              </w:rPr>
                              <w:t xml:space="preserve"> (</w:t>
                            </w:r>
                            <w:r w:rsidR="002F7068">
                              <w:rPr>
                                <w:rFonts w:hint="eastAsia"/>
                                <w:lang w:eastAsia="ko-KR"/>
                              </w:rPr>
                              <w:t>7</w:t>
                            </w:r>
                            <w:r>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MLME SAP comments from </w:t>
                      </w:r>
                      <w:proofErr w:type="spellStart"/>
                      <w:r>
                        <w:rPr>
                          <w:rFonts w:hint="eastAsia"/>
                          <w:lang w:eastAsia="ko-KR"/>
                        </w:rPr>
                        <w:t>TGah</w:t>
                      </w:r>
                      <w:proofErr w:type="spellEnd"/>
                      <w:r>
                        <w:rPr>
                          <w:rFonts w:hint="eastAsia"/>
                          <w:lang w:eastAsia="ko-KR"/>
                        </w:rPr>
                        <w:t xml:space="preserve"> Draft 3.0.</w:t>
                      </w:r>
                    </w:p>
                    <w:p w:rsidR="00062962" w:rsidRDefault="00062962" w:rsidP="00933AC5">
                      <w:pPr>
                        <w:pStyle w:val="af"/>
                        <w:numPr>
                          <w:ilvl w:val="0"/>
                          <w:numId w:val="1"/>
                        </w:numPr>
                        <w:ind w:leftChars="0"/>
                        <w:jc w:val="both"/>
                        <w:rPr>
                          <w:lang w:eastAsia="ko-KR"/>
                        </w:rPr>
                      </w:pPr>
                      <w:r>
                        <w:rPr>
                          <w:rFonts w:hint="eastAsia"/>
                          <w:lang w:eastAsia="ko-KR"/>
                        </w:rPr>
                        <w:t xml:space="preserve">CIDs: </w:t>
                      </w:r>
                      <w:r w:rsidR="00933AC5">
                        <w:rPr>
                          <w:lang w:eastAsia="ko-KR"/>
                        </w:rPr>
                        <w:t>5055, 5056, 5057, 5058, 5059, 5354, 5355</w:t>
                      </w:r>
                      <w:r>
                        <w:rPr>
                          <w:rFonts w:hint="eastAsia"/>
                          <w:lang w:eastAsia="ko-KR"/>
                        </w:rPr>
                        <w:t xml:space="preserve"> (</w:t>
                      </w:r>
                      <w:r w:rsidR="002F7068">
                        <w:rPr>
                          <w:rFonts w:hint="eastAsia"/>
                          <w:lang w:eastAsia="ko-KR"/>
                        </w:rPr>
                        <w:t>7</w:t>
                      </w:r>
                      <w:r>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15.19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6.3.3.2.3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Is it the intend to use the value of dot11MaxAwayDuration for the value of MaxAwayDuration (in case the dot11MaxAwayDuration is non zero)?  If this is the case, it should be said so.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Add the following sentente in the last column:  "If MaxAwayDuration is present, it is set to dot11MaxAwayDuration".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Default="000B17AA" w:rsidP="000B17AA">
            <w:pPr>
              <w:rPr>
                <w:rFonts w:ascii="Arial" w:eastAsia="굴림" w:hAnsi="Arial" w:cs="Arial"/>
                <w:sz w:val="20"/>
                <w:lang w:val="en-US" w:eastAsia="ko-KR"/>
              </w:rPr>
            </w:pPr>
            <w:r>
              <w:rPr>
                <w:rFonts w:ascii="Arial" w:eastAsia="굴림" w:hAnsi="Arial" w:cs="Arial" w:hint="eastAsia"/>
                <w:sz w:val="20"/>
                <w:lang w:val="en-US" w:eastAsia="ko-KR"/>
              </w:rPr>
              <w:t>Re</w:t>
            </w:r>
            <w:r w:rsidR="00DC5BF7">
              <w:rPr>
                <w:rFonts w:ascii="Arial" w:eastAsia="굴림" w:hAnsi="Arial" w:cs="Arial" w:hint="eastAsia"/>
                <w:sz w:val="20"/>
                <w:lang w:val="en-US" w:eastAsia="ko-KR"/>
              </w:rPr>
              <w:t xml:space="preserve">vised- </w:t>
            </w: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 xml:space="preserve">The intention is to say that the MAD element is optionally present in a Probe Request frame if dot11MaxAwayDuration is a non-zero. </w:t>
            </w:r>
          </w:p>
          <w:p w:rsidR="00DC5BF7" w:rsidRPr="00DC5BF7" w:rsidRDefault="00DC5BF7" w:rsidP="00DC5BF7">
            <w:pPr>
              <w:rPr>
                <w:rFonts w:ascii="Arial" w:eastAsia="굴림" w:hAnsi="Arial" w:cs="Arial"/>
                <w:sz w:val="20"/>
                <w:lang w:val="en-US" w:eastAsia="ko-KR"/>
              </w:rPr>
            </w:pP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 xml:space="preserve">Please refer the following sentence in the sub-clause 10.2.2.20: </w:t>
            </w:r>
          </w:p>
          <w:p w:rsidR="00DC5BF7" w:rsidRPr="00DC5BF7" w:rsidRDefault="00DC5BF7" w:rsidP="00DC5BF7">
            <w:pPr>
              <w:rPr>
                <w:rFonts w:ascii="Arial" w:eastAsia="굴림" w:hAnsi="Arial" w:cs="Arial"/>
                <w:sz w:val="20"/>
                <w:lang w:val="en-US" w:eastAsia="ko-KR"/>
              </w:rPr>
            </w:pPr>
            <w:r w:rsidRPr="00DC5BF7">
              <w:rPr>
                <w:rFonts w:ascii="Arial" w:eastAsia="굴림" w:hAnsi="Arial" w:cs="Arial" w:hint="eastAsia"/>
                <w:sz w:val="20"/>
                <w:lang w:val="en-US" w:eastAsia="ko-KR"/>
              </w:rPr>
              <w:t>“</w:t>
            </w:r>
            <w:r w:rsidRPr="00DC5BF7">
              <w:rPr>
                <w:rFonts w:ascii="Arial" w:eastAsia="굴림" w:hAnsi="Arial" w:cs="Arial"/>
                <w:sz w:val="20"/>
                <w:lang w:val="en-US" w:eastAsia="ko-KR"/>
              </w:rPr>
              <w:t xml:space="preserve">An STA may include a MAD element in the Probe Request or (Re-)Association Requests frames.” </w:t>
            </w:r>
          </w:p>
          <w:p w:rsidR="00DC5BF7" w:rsidRPr="00DC5BF7" w:rsidRDefault="00DC5BF7" w:rsidP="00DC5BF7">
            <w:pPr>
              <w:rPr>
                <w:rFonts w:ascii="Arial" w:eastAsia="굴림" w:hAnsi="Arial" w:cs="Arial"/>
                <w:sz w:val="20"/>
                <w:lang w:val="en-US" w:eastAsia="ko-KR"/>
              </w:rPr>
            </w:pP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The MAD element can be included the Probe Request frame but</w:t>
            </w:r>
          </w:p>
          <w:p w:rsidR="00C5227B" w:rsidRPr="00BC1309"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Table 8-41 (Probe Requst frame body) is missing the MAD element.</w:t>
            </w:r>
          </w:p>
          <w:p w:rsidR="00C5227B" w:rsidRPr="00DC5BF7" w:rsidRDefault="00C5227B" w:rsidP="00DC5BF7">
            <w:pPr>
              <w:rPr>
                <w:rFonts w:ascii="Arial" w:eastAsia="굴림" w:hAnsi="Arial" w:cs="Arial"/>
                <w:sz w:val="20"/>
                <w:lang w:val="en-US" w:eastAsia="ko-KR"/>
              </w:rPr>
            </w:pPr>
          </w:p>
          <w:p w:rsidR="00DC5BF7" w:rsidRPr="000B17AA" w:rsidRDefault="00DC5BF7" w:rsidP="00BC1309">
            <w:pPr>
              <w:rPr>
                <w:rFonts w:ascii="Arial" w:eastAsia="굴림" w:hAnsi="Arial" w:cs="Arial"/>
                <w:sz w:val="20"/>
                <w:lang w:val="en-US" w:eastAsia="ko-KR"/>
              </w:rPr>
            </w:pPr>
            <w:r w:rsidRPr="00DC5BF7">
              <w:rPr>
                <w:rFonts w:ascii="Arial" w:eastAsia="굴림" w:hAnsi="Arial" w:cs="Arial"/>
                <w:sz w:val="20"/>
                <w:lang w:val="en-US" w:eastAsia="ko-KR"/>
              </w:rPr>
              <w:t>TGah editor to make changes shown in 11-14-1550r0 under the heading for CID 5055.</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21.25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"Indicates the maximum duration that the AP is unavailable for communications with" -- missing unit of the value.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Insert "in TUs" after 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Default="000B17AA" w:rsidP="000B17A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A0BE4" w:rsidRPr="001A0BE4" w:rsidRDefault="001A0BE4" w:rsidP="001A0BE4">
            <w:pPr>
              <w:rPr>
                <w:rFonts w:ascii="Arial" w:eastAsia="굴림" w:hAnsi="Arial" w:cs="Arial"/>
                <w:sz w:val="20"/>
                <w:lang w:val="en-US" w:eastAsia="ko-KR"/>
              </w:rPr>
            </w:pPr>
            <w:r w:rsidRPr="001A0BE4">
              <w:rPr>
                <w:rFonts w:ascii="Arial" w:eastAsia="굴림" w:hAnsi="Arial" w:cs="Arial"/>
                <w:sz w:val="20"/>
                <w:lang w:val="en-US" w:eastAsia="ko-KR"/>
              </w:rPr>
              <w:t xml:space="preserve">Agree in principle. </w:t>
            </w:r>
          </w:p>
          <w:p w:rsidR="001A0BE4" w:rsidRPr="001A0BE4" w:rsidRDefault="001A0BE4" w:rsidP="001A0BE4">
            <w:pPr>
              <w:rPr>
                <w:rFonts w:ascii="Arial" w:eastAsia="굴림" w:hAnsi="Arial" w:cs="Arial"/>
                <w:sz w:val="20"/>
                <w:lang w:val="en-US" w:eastAsia="ko-KR"/>
              </w:rPr>
            </w:pPr>
            <w:r w:rsidRPr="001A0BE4">
              <w:rPr>
                <w:rFonts w:ascii="Arial" w:eastAsia="굴림" w:hAnsi="Arial" w:cs="Arial"/>
                <w:sz w:val="20"/>
                <w:lang w:val="en-US" w:eastAsia="ko-KR"/>
              </w:rPr>
              <w:t>But, all same occurrences from the sub-clause 6.3 should be updated.</w:t>
            </w:r>
          </w:p>
          <w:p w:rsidR="001A0BE4" w:rsidRPr="001A0BE4" w:rsidRDefault="001A0BE4" w:rsidP="001A0BE4">
            <w:pPr>
              <w:rPr>
                <w:rFonts w:ascii="Arial" w:eastAsia="굴림" w:hAnsi="Arial" w:cs="Arial"/>
                <w:sz w:val="20"/>
                <w:lang w:val="en-US" w:eastAsia="ko-KR"/>
              </w:rPr>
            </w:pPr>
          </w:p>
          <w:p w:rsidR="001A0BE4" w:rsidRPr="001A0BE4" w:rsidRDefault="001A0BE4" w:rsidP="001A0BE4">
            <w:pPr>
              <w:rPr>
                <w:rFonts w:ascii="Arial" w:eastAsia="굴림" w:hAnsi="Arial" w:cs="Arial"/>
                <w:sz w:val="20"/>
                <w:lang w:val="en-US" w:eastAsia="ko-KR"/>
              </w:rPr>
            </w:pPr>
            <w:r w:rsidRPr="001A0BE4">
              <w:rPr>
                <w:rFonts w:ascii="Arial" w:eastAsia="굴림" w:hAnsi="Arial" w:cs="Arial"/>
                <w:sz w:val="20"/>
                <w:lang w:val="en-US" w:eastAsia="ko-KR"/>
              </w:rPr>
              <w:t xml:space="preserve">TGah editor to make changes as the following editing instructions: </w:t>
            </w:r>
          </w:p>
          <w:p w:rsidR="001A0BE4" w:rsidRPr="001A0BE4" w:rsidRDefault="001A0BE4" w:rsidP="001A0BE4">
            <w:pPr>
              <w:rPr>
                <w:rFonts w:ascii="Arial" w:eastAsia="굴림" w:hAnsi="Arial" w:cs="Arial"/>
                <w:sz w:val="20"/>
                <w:lang w:val="en-US" w:eastAsia="ko-KR"/>
              </w:rPr>
            </w:pPr>
          </w:p>
          <w:p w:rsidR="00217A94" w:rsidRPr="000B17AA" w:rsidRDefault="001A0BE4" w:rsidP="00BC1309">
            <w:pPr>
              <w:rPr>
                <w:rFonts w:ascii="Arial" w:eastAsia="굴림" w:hAnsi="Arial" w:cs="Arial"/>
                <w:sz w:val="20"/>
                <w:lang w:val="en-US" w:eastAsia="ko-KR"/>
              </w:rPr>
            </w:pPr>
            <w:r w:rsidRPr="001A0BE4">
              <w:rPr>
                <w:rFonts w:ascii="Arial" w:eastAsia="굴림" w:hAnsi="Arial" w:cs="Arial"/>
                <w:sz w:val="20"/>
                <w:lang w:val="en-US" w:eastAsia="ko-KR"/>
              </w:rPr>
              <w:t>Insert “in TUs” after "the maximum duration" throughout sub-clause 6.3.</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5057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41.36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6.3.103.5.1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describes when the MLME-AIDSWITCH primitive is generated but not what it is used for (funciton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Reword text in such a way:  "The primitive is used for xxxxx"  or "This primite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77A88" w:rsidRDefault="00477A88" w:rsidP="000B17AA">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The current wording is saying both when this primitive is generated and what is the function.</w:t>
            </w:r>
          </w:p>
          <w:p w:rsidR="00217A94" w:rsidRPr="00217A94" w:rsidRDefault="00217A94" w:rsidP="00217A94">
            <w:pPr>
              <w:rPr>
                <w:rFonts w:ascii="Arial" w:eastAsia="굴림" w:hAnsi="Arial" w:cs="Arial"/>
                <w:sz w:val="20"/>
                <w:lang w:val="en-US" w:eastAsia="ko-KR"/>
              </w:rPr>
            </w:pPr>
          </w:p>
          <w:p w:rsidR="004B611B" w:rsidRPr="00BC1309"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1) When this primitive is used: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This primitive is either generated in response to a received AID Switch Request </w:t>
            </w:r>
            <w:r w:rsidR="004B611B">
              <w:rPr>
                <w:rFonts w:ascii="Arial" w:eastAsia="굴림" w:hAnsi="Arial" w:cs="Arial"/>
                <w:sz w:val="20"/>
                <w:lang w:val="en-US" w:eastAsia="ko-KR"/>
              </w:rPr>
              <w:t>frame or autonomously by the AP</w:t>
            </w:r>
            <w:r w:rsidR="004B611B">
              <w:rPr>
                <w:rFonts w:ascii="Arial" w:eastAsia="굴림" w:hAnsi="Arial" w:cs="Arial" w:hint="eastAsia"/>
                <w:sz w:val="20"/>
                <w:lang w:val="en-US" w:eastAsia="ko-KR"/>
              </w:rPr>
              <w:t>.</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2) What is the function:</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This primitive requests the transmission of an AID Switch Response frame.</w:t>
            </w:r>
          </w:p>
          <w:p w:rsidR="00217A94" w:rsidRPr="00217A94" w:rsidRDefault="00217A94" w:rsidP="00217A94">
            <w:pPr>
              <w:rPr>
                <w:rFonts w:ascii="Arial" w:eastAsia="굴림" w:hAnsi="Arial" w:cs="Arial"/>
                <w:sz w:val="20"/>
                <w:lang w:val="en-US" w:eastAsia="ko-KR"/>
              </w:rPr>
            </w:pP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Also please refer the following wording from IEEE 802.11 REVmc D3.0: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6.3.60.5 MLME-FMS.response</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6.3.60.5.1 Function</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This primitive is either generated in response to a received FMS Request frame or autonomously by the AP and requests the transmission of an FMS Response frame.</w:t>
            </w:r>
          </w:p>
          <w:p w:rsidR="00217A94" w:rsidRPr="00217A94" w:rsidRDefault="00217A94" w:rsidP="00217A94">
            <w:pPr>
              <w:rPr>
                <w:rFonts w:ascii="Arial" w:eastAsia="굴림" w:hAnsi="Arial" w:cs="Arial"/>
                <w:sz w:val="20"/>
                <w:lang w:val="en-US" w:eastAsia="ko-KR"/>
              </w:rPr>
            </w:pP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Same wording has been used in IEEE 802.11 REVmc base specification. </w:t>
            </w:r>
          </w:p>
          <w:p w:rsidR="00217A94" w:rsidRPr="00217A94" w:rsidRDefault="00217A94" w:rsidP="00217A94">
            <w:pPr>
              <w:rPr>
                <w:rFonts w:ascii="Arial" w:eastAsia="굴림" w:hAnsi="Arial" w:cs="Arial"/>
                <w:sz w:val="20"/>
                <w:lang w:val="en-US" w:eastAsia="ko-KR"/>
              </w:rPr>
            </w:pPr>
          </w:p>
          <w:p w:rsidR="00477A88" w:rsidRPr="00BC1309" w:rsidRDefault="00217A94" w:rsidP="00BC1309">
            <w:pPr>
              <w:rPr>
                <w:rFonts w:ascii="Arial" w:eastAsia="굴림" w:hAnsi="Arial" w:cs="Arial"/>
                <w:sz w:val="20"/>
                <w:lang w:val="en-US" w:eastAsia="ko-KR"/>
              </w:rPr>
            </w:pPr>
            <w:r w:rsidRPr="00217A94">
              <w:rPr>
                <w:rFonts w:ascii="Arial" w:eastAsia="굴림" w:hAnsi="Arial" w:cs="Arial"/>
                <w:sz w:val="20"/>
                <w:lang w:val="en-US" w:eastAsia="ko-KR"/>
              </w:rPr>
              <w:t>If the comment still has a concern from this wording, please submit a comment to IEEE 802.11 REVmc.</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57.34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6.3.111.5.1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is worded as such it describes when the primitive is GENERATED and not HOW IT IS USED (function)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Reword text in such a way:  "The primitive is used for xxxxx"  or "This primite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D7A0E" w:rsidRDefault="007D7A0E" w:rsidP="007D7A0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The current wording is saying both when this primitive is generated and what is the function.</w:t>
            </w:r>
          </w:p>
          <w:p w:rsidR="004B611B" w:rsidRPr="004B611B" w:rsidRDefault="004B611B" w:rsidP="004B611B">
            <w:pPr>
              <w:rPr>
                <w:rFonts w:ascii="Arial" w:eastAsia="굴림" w:hAnsi="Arial" w:cs="Arial"/>
                <w:sz w:val="20"/>
                <w:lang w:val="en-US" w:eastAsia="ko-KR"/>
              </w:rPr>
            </w:pPr>
          </w:p>
          <w:p w:rsid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1) When this primitive is used: </w:t>
            </w:r>
          </w:p>
          <w:p w:rsidR="004B611B" w:rsidRPr="004B611B" w:rsidRDefault="004B611B" w:rsidP="00BC1309">
            <w:pPr>
              <w:rPr>
                <w:rFonts w:ascii="Arial" w:eastAsia="굴림" w:hAnsi="Arial" w:cs="Arial"/>
                <w:sz w:val="20"/>
                <w:lang w:val="en-US" w:eastAsia="ko-KR"/>
              </w:rPr>
            </w:pPr>
            <w:r w:rsidRPr="004B611B">
              <w:rPr>
                <w:rFonts w:ascii="Arial" w:eastAsia="굴림" w:hAnsi="Arial" w:cs="Arial"/>
                <w:sz w:val="20"/>
                <w:lang w:val="en-US" w:eastAsia="ko-KR"/>
              </w:rPr>
              <w:t>This primitive is generated in response to a received Header Compression frame</w:t>
            </w:r>
            <w:r>
              <w:rPr>
                <w:rFonts w:ascii="Arial" w:eastAsia="굴림" w:hAnsi="Arial" w:cs="Arial" w:hint="eastAsia"/>
                <w:sz w:val="20"/>
                <w:lang w:val="en-US" w:eastAsia="ko-KR"/>
              </w:rPr>
              <w:t>.</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2) What is the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lastRenderedPageBreak/>
              <w:t>This primitive and requests the transmission of a Header Compression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Also please refer the following wording from IEEE 802.11 REVmc D3.0: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 MLME-FMS.response</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6.3.60.5.1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This primitive is either generated in response to a received FMS Request frame or autonomously by the AP and requests the transmission of an FMS Response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Same wording has been used in IEEE 802.11 REVmc base specification. </w:t>
            </w:r>
          </w:p>
          <w:p w:rsidR="004B611B" w:rsidRPr="004B611B" w:rsidRDefault="004B611B" w:rsidP="004B611B">
            <w:pPr>
              <w:rPr>
                <w:rFonts w:ascii="Arial" w:eastAsia="굴림" w:hAnsi="Arial" w:cs="Arial"/>
                <w:sz w:val="20"/>
                <w:lang w:val="en-US" w:eastAsia="ko-KR"/>
              </w:rPr>
            </w:pPr>
          </w:p>
          <w:p w:rsidR="000B17AA" w:rsidRPr="000B17AA"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If the comment still has a concern from this wording, please submit a comment to IEEE 802.11 REVmc.</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5059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65.06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6.3.114.5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is worded as such it describes when the primitive is GENERATED and not HOW IT IS USED (function)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Reword text in such a way:  "The primitive is used for xxxxx"  or "This primite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D7A0E" w:rsidRDefault="007D7A0E" w:rsidP="007D7A0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The current wording is saying both when this primitive is generated and what is the function.</w:t>
            </w:r>
          </w:p>
          <w:p w:rsidR="004B611B" w:rsidRPr="004B611B" w:rsidRDefault="004B611B" w:rsidP="004B611B">
            <w:pPr>
              <w:rPr>
                <w:rFonts w:ascii="Arial" w:eastAsia="굴림" w:hAnsi="Arial" w:cs="Arial"/>
                <w:sz w:val="20"/>
                <w:lang w:val="en-US" w:eastAsia="ko-KR"/>
              </w:rPr>
            </w:pPr>
          </w:p>
          <w:p w:rsid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1) When this primitive is used: </w:t>
            </w:r>
          </w:p>
          <w:p w:rsidR="004B611B" w:rsidRPr="004B611B" w:rsidRDefault="004B611B" w:rsidP="00BC1309">
            <w:pPr>
              <w:rPr>
                <w:rFonts w:ascii="Arial" w:eastAsia="굴림" w:hAnsi="Arial" w:cs="Arial"/>
                <w:sz w:val="20"/>
                <w:lang w:val="en-US" w:eastAsia="ko-KR"/>
              </w:rPr>
            </w:pPr>
            <w:r w:rsidRPr="004B611B">
              <w:rPr>
                <w:rFonts w:ascii="Arial" w:eastAsia="굴림" w:hAnsi="Arial" w:cs="Arial"/>
                <w:sz w:val="20"/>
                <w:lang w:val="en-US" w:eastAsia="ko-KR"/>
              </w:rPr>
              <w:t>This primitive is generated in response to a received Relay Activation Request frame</w:t>
            </w:r>
            <w:r>
              <w:rPr>
                <w:rFonts w:ascii="Arial" w:eastAsia="굴림" w:hAnsi="Arial" w:cs="Arial" w:hint="eastAsia"/>
                <w:sz w:val="20"/>
                <w:lang w:val="en-US" w:eastAsia="ko-KR"/>
              </w:rPr>
              <w:t>.</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2) What is the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This primitive requests the transmission of a Relay Activation Response frame.</w:t>
            </w:r>
          </w:p>
          <w:p w:rsidR="004B611B" w:rsidRPr="00BC1309"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Also please refer the following wording from IEEE 802.11 REVmc D3.0: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 MLME-FMS.response</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6.3.60.5.1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This primitive is either </w:t>
            </w:r>
            <w:r w:rsidRPr="004B611B">
              <w:rPr>
                <w:rFonts w:ascii="Arial" w:eastAsia="굴림" w:hAnsi="Arial" w:cs="Arial"/>
                <w:sz w:val="20"/>
                <w:lang w:val="en-US" w:eastAsia="ko-KR"/>
              </w:rPr>
              <w:lastRenderedPageBreak/>
              <w:t>generated in response to a received FMS Request frame or autonomously by the AP and requests the transmission of an FMS Response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Same wording has been used in IEEE 802.11 REVmc base specification. </w:t>
            </w:r>
          </w:p>
          <w:p w:rsidR="004B611B" w:rsidRPr="004B611B" w:rsidRDefault="004B611B" w:rsidP="004B611B">
            <w:pPr>
              <w:rPr>
                <w:rFonts w:ascii="Arial" w:eastAsia="굴림" w:hAnsi="Arial" w:cs="Arial"/>
                <w:sz w:val="20"/>
                <w:lang w:val="en-US" w:eastAsia="ko-KR"/>
              </w:rPr>
            </w:pPr>
          </w:p>
          <w:p w:rsidR="000B17AA" w:rsidRPr="000B17AA"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If the comment still has a concern from this wording, please submit a comment to IEEE 802.11 REVmc.</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5354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38.16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6.3.29.5.2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Valid range should be 0-10, 15</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2F7068" w:rsidP="000B17AA">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5355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22.24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6.3.7.3.2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 have two questions here. Which field cof the association response carries the listen interval and why is it not specified that the parameter is present only when s1goptionimplemented. Similar comment for other rows in the MLME primitives.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Default="00477A88" w:rsidP="000B17AA">
            <w:pPr>
              <w:rPr>
                <w:rFonts w:ascii="Arial" w:eastAsia="굴림" w:hAnsi="Arial" w:cs="Arial"/>
                <w:sz w:val="20"/>
                <w:lang w:val="en-US" w:eastAsia="ko-KR"/>
              </w:rPr>
            </w:pPr>
            <w:r>
              <w:rPr>
                <w:rFonts w:ascii="Arial" w:eastAsia="굴림" w:hAnsi="Arial" w:cs="Arial" w:hint="eastAsia"/>
                <w:sz w:val="20"/>
                <w:lang w:val="en-US" w:eastAsia="ko-KR"/>
              </w:rPr>
              <w:t>Revised</w:t>
            </w:r>
          </w:p>
          <w:p w:rsidR="00477A88" w:rsidRDefault="00C5227B" w:rsidP="000B17AA">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5227B" w:rsidRDefault="00C5227B" w:rsidP="000B17AA">
            <w:pPr>
              <w:rPr>
                <w:rFonts w:ascii="Arial" w:eastAsia="굴림" w:hAnsi="Arial" w:cs="Arial"/>
                <w:sz w:val="20"/>
                <w:lang w:val="en-US" w:eastAsia="ko-KR"/>
              </w:rPr>
            </w:pPr>
          </w:p>
          <w:p w:rsidR="00C5227B" w:rsidRPr="00C5227B" w:rsidRDefault="00C5227B" w:rsidP="00C5227B">
            <w:pPr>
              <w:rPr>
                <w:rFonts w:ascii="Arial" w:eastAsia="굴림" w:hAnsi="Arial" w:cs="Arial"/>
                <w:sz w:val="20"/>
                <w:lang w:val="en-US" w:eastAsia="ko-KR"/>
              </w:rPr>
            </w:pPr>
            <w:r w:rsidRPr="00C5227B">
              <w:rPr>
                <w:rFonts w:ascii="Arial" w:eastAsia="굴림" w:hAnsi="Arial" w:cs="Arial"/>
                <w:sz w:val="20"/>
                <w:lang w:val="en-US" w:eastAsia="ko-KR"/>
              </w:rPr>
              <w:t xml:space="preserve">The field description is redundant with 8.4.1.6 (Listen Interval field). </w:t>
            </w:r>
          </w:p>
          <w:p w:rsidR="00C5227B" w:rsidRPr="00C5227B" w:rsidRDefault="00C5227B" w:rsidP="00C5227B">
            <w:pPr>
              <w:rPr>
                <w:rFonts w:ascii="Arial" w:eastAsia="굴림" w:hAnsi="Arial" w:cs="Arial"/>
                <w:sz w:val="20"/>
                <w:lang w:val="en-US" w:eastAsia="ko-KR"/>
              </w:rPr>
            </w:pPr>
          </w:p>
          <w:p w:rsidR="00C5227B" w:rsidRPr="00C5227B" w:rsidRDefault="00C5227B" w:rsidP="00C5227B">
            <w:pPr>
              <w:rPr>
                <w:rFonts w:ascii="Arial" w:eastAsia="굴림" w:hAnsi="Arial" w:cs="Arial"/>
                <w:sz w:val="20"/>
                <w:lang w:val="en-US" w:eastAsia="ko-KR"/>
              </w:rPr>
            </w:pPr>
            <w:r w:rsidRPr="00C5227B">
              <w:rPr>
                <w:rFonts w:ascii="Arial" w:eastAsia="굴림" w:hAnsi="Arial" w:cs="Arial"/>
                <w:sz w:val="20"/>
                <w:lang w:val="en-US" w:eastAsia="ko-KR"/>
              </w:rPr>
              <w:t xml:space="preserve">The following wording is enough: </w:t>
            </w:r>
          </w:p>
          <w:p w:rsidR="001A0BE4" w:rsidRDefault="001A0BE4" w:rsidP="00BC1309">
            <w:pPr>
              <w:rPr>
                <w:rFonts w:ascii="Arial" w:eastAsia="굴림" w:hAnsi="Arial" w:cs="Arial"/>
                <w:sz w:val="20"/>
                <w:lang w:val="en-US" w:eastAsia="ko-KR"/>
              </w:rPr>
            </w:pPr>
            <w:r>
              <w:rPr>
                <w:rFonts w:ascii="Arial" w:eastAsia="굴림" w:hAnsi="Arial" w:cs="Arial"/>
                <w:sz w:val="20"/>
                <w:lang w:val="en-US" w:eastAsia="ko-KR"/>
              </w:rPr>
              <w:t>“</w:t>
            </w:r>
            <w:r w:rsidRPr="00DD6909">
              <w:rPr>
                <w:rFonts w:ascii="Arial" w:eastAsia="굴림" w:hAnsi="Arial" w:cs="Arial"/>
                <w:sz w:val="20"/>
                <w:lang w:val="en-US" w:eastAsia="ko-KR"/>
              </w:rPr>
              <w:t>Specifies the listen interval value provided</w:t>
            </w:r>
            <w:r>
              <w:rPr>
                <w:rFonts w:ascii="Arial" w:eastAsia="굴림" w:hAnsi="Arial" w:cs="Arial" w:hint="eastAsia"/>
                <w:sz w:val="20"/>
                <w:lang w:val="en-US" w:eastAsia="ko-KR"/>
              </w:rPr>
              <w:t xml:space="preserve"> </w:t>
            </w:r>
            <w:r w:rsidRPr="00DD6909">
              <w:rPr>
                <w:rFonts w:ascii="Arial" w:eastAsia="굴림" w:hAnsi="Arial" w:cs="Arial"/>
                <w:sz w:val="20"/>
                <w:lang w:val="en-US" w:eastAsia="ko-KR"/>
              </w:rPr>
              <w:t>by the AP</w:t>
            </w:r>
            <w:r>
              <w:rPr>
                <w:rFonts w:ascii="Arial" w:eastAsia="굴림" w:hAnsi="Arial" w:cs="Arial" w:hint="eastAsia"/>
                <w:sz w:val="20"/>
                <w:lang w:val="en-US" w:eastAsia="ko-KR"/>
              </w:rPr>
              <w:t xml:space="preserve">. </w:t>
            </w:r>
            <w:r w:rsidRPr="00DD6909">
              <w:rPr>
                <w:rFonts w:ascii="Arial" w:eastAsia="굴림" w:hAnsi="Arial" w:cs="Arial"/>
                <w:sz w:val="20"/>
                <w:lang w:val="en-US" w:eastAsia="ko-KR"/>
              </w:rPr>
              <w:t>The parameter is optionally present if dot11S1GOptionImplemented is true and not present otherwise.</w:t>
            </w:r>
            <w:r>
              <w:rPr>
                <w:rFonts w:ascii="Arial" w:eastAsia="굴림" w:hAnsi="Arial" w:cs="Arial"/>
                <w:sz w:val="20"/>
                <w:lang w:val="en-US" w:eastAsia="ko-KR"/>
              </w:rPr>
              <w:t>”</w:t>
            </w:r>
          </w:p>
          <w:p w:rsidR="00DD6909" w:rsidRDefault="001A0BE4" w:rsidP="00BC1309">
            <w:pPr>
              <w:rPr>
                <w:rFonts w:ascii="Arial" w:eastAsia="굴림" w:hAnsi="Arial" w:cs="Arial"/>
                <w:sz w:val="20"/>
                <w:lang w:val="en-US" w:eastAsia="ko-KR"/>
              </w:rPr>
            </w:pPr>
            <w:r>
              <w:rPr>
                <w:rFonts w:ascii="Arial" w:eastAsia="굴림" w:hAnsi="Arial" w:cs="Arial" w:hint="eastAsia"/>
                <w:sz w:val="20"/>
                <w:lang w:val="en-US" w:eastAsia="ko-KR"/>
              </w:rPr>
              <w:t xml:space="preserve"> </w:t>
            </w:r>
          </w:p>
          <w:p w:rsidR="00DD6909" w:rsidRDefault="00DD6909" w:rsidP="00DD6909">
            <w:pPr>
              <w:rPr>
                <w:rFonts w:ascii="Arial" w:eastAsia="굴림" w:hAnsi="Arial" w:cs="Arial"/>
                <w:sz w:val="20"/>
                <w:lang w:val="en-US" w:eastAsia="ko-KR"/>
              </w:rPr>
            </w:pPr>
            <w:r w:rsidRPr="00C6354A">
              <w:rPr>
                <w:rFonts w:ascii="Arial" w:eastAsia="굴림" w:hAnsi="Arial" w:cs="Arial"/>
                <w:sz w:val="20"/>
                <w:lang w:val="en-US" w:eastAsia="ko-KR"/>
              </w:rPr>
              <w:t xml:space="preserve">TGah editor to make changes </w:t>
            </w:r>
            <w:r>
              <w:rPr>
                <w:rFonts w:ascii="Arial" w:eastAsia="굴림" w:hAnsi="Arial" w:cs="Arial" w:hint="eastAsia"/>
                <w:sz w:val="20"/>
                <w:lang w:val="en-US" w:eastAsia="ko-KR"/>
              </w:rPr>
              <w:t xml:space="preserve">as the following editing instructions: </w:t>
            </w:r>
          </w:p>
          <w:p w:rsidR="00DD6909" w:rsidRDefault="00DD6909" w:rsidP="00DD6909">
            <w:pPr>
              <w:rPr>
                <w:rFonts w:ascii="Arial" w:eastAsia="굴림" w:hAnsi="Arial" w:cs="Arial"/>
                <w:sz w:val="20"/>
                <w:lang w:val="en-US" w:eastAsia="ko-KR"/>
              </w:rPr>
            </w:pPr>
          </w:p>
          <w:p w:rsidR="00DD6909" w:rsidRDefault="00DD6909" w:rsidP="00BC1309">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sidR="001A0BE4">
              <w:rPr>
                <w:rFonts w:ascii="Arial" w:eastAsia="굴림" w:hAnsi="Arial" w:cs="Arial" w:hint="eastAsia"/>
                <w:sz w:val="20"/>
                <w:lang w:val="en-US" w:eastAsia="ko-KR"/>
              </w:rPr>
              <w:t xml:space="preserve">the following </w:t>
            </w:r>
            <w:r w:rsidR="00BC1309">
              <w:rPr>
                <w:rFonts w:ascii="Arial" w:eastAsia="굴림" w:hAnsi="Arial" w:cs="Arial"/>
                <w:sz w:val="20"/>
                <w:lang w:val="en-US" w:eastAsia="ko-KR"/>
              </w:rPr>
              <w:t>throughout sub-clause 6.3</w:t>
            </w:r>
            <w:r>
              <w:rPr>
                <w:rFonts w:ascii="Arial" w:eastAsia="굴림" w:hAnsi="Arial" w:cs="Arial" w:hint="eastAsia"/>
                <w:sz w:val="20"/>
                <w:lang w:val="en-US" w:eastAsia="ko-KR"/>
              </w:rPr>
              <w:t xml:space="preserve">: </w:t>
            </w:r>
          </w:p>
          <w:p w:rsidR="00DD6909" w:rsidRDefault="001A0BE4" w:rsidP="00BC1309">
            <w:pPr>
              <w:rPr>
                <w:rFonts w:ascii="Arial" w:eastAsia="굴림" w:hAnsi="Arial" w:cs="Arial"/>
                <w:sz w:val="20"/>
                <w:lang w:val="en-US" w:eastAsia="ko-KR"/>
              </w:rPr>
            </w:pPr>
            <w:r>
              <w:rPr>
                <w:rFonts w:ascii="Arial" w:eastAsia="굴림" w:hAnsi="Arial" w:cs="Arial" w:hint="eastAsia"/>
                <w:sz w:val="20"/>
                <w:lang w:val="en-US" w:eastAsia="ko-KR"/>
              </w:rPr>
              <w:t>f</w:t>
            </w:r>
            <w:r w:rsidR="00DD6909">
              <w:rPr>
                <w:rFonts w:ascii="Arial" w:eastAsia="굴림" w:hAnsi="Arial" w:cs="Arial" w:hint="eastAsia"/>
                <w:sz w:val="20"/>
                <w:lang w:val="en-US" w:eastAsia="ko-KR"/>
              </w:rPr>
              <w:t xml:space="preserve">rom </w:t>
            </w:r>
          </w:p>
          <w:p w:rsidR="00DD6909" w:rsidRDefault="00DD6909" w:rsidP="00BC1309">
            <w:pPr>
              <w:rPr>
                <w:rFonts w:ascii="Arial" w:eastAsia="굴림" w:hAnsi="Arial" w:cs="Arial"/>
                <w:sz w:val="20"/>
                <w:lang w:val="en-US" w:eastAsia="ko-KR"/>
              </w:rPr>
            </w:pPr>
            <w:r>
              <w:rPr>
                <w:rFonts w:ascii="Arial" w:eastAsia="굴림" w:hAnsi="Arial" w:cs="Arial"/>
                <w:sz w:val="20"/>
                <w:lang w:val="en-US" w:eastAsia="ko-KR"/>
              </w:rPr>
              <w:t>“</w:t>
            </w:r>
            <w:r w:rsidRPr="00DD6909">
              <w:rPr>
                <w:rFonts w:ascii="Arial" w:eastAsia="굴림" w:hAnsi="Arial" w:cs="Arial"/>
                <w:sz w:val="20"/>
                <w:lang w:val="en-US" w:eastAsia="ko-KR"/>
              </w:rPr>
              <w:t>Specifies the value of listen interval different from that in Association Request frame based on AP's buffer management consideration.</w:t>
            </w:r>
            <w:r>
              <w:rPr>
                <w:rFonts w:ascii="Arial" w:eastAsia="굴림" w:hAnsi="Arial" w:cs="Arial"/>
                <w:sz w:val="20"/>
                <w:lang w:val="en-US" w:eastAsia="ko-KR"/>
              </w:rPr>
              <w:t>”</w:t>
            </w:r>
          </w:p>
          <w:p w:rsidR="00DD6909" w:rsidRDefault="001A0BE4" w:rsidP="00BC1309">
            <w:pPr>
              <w:rPr>
                <w:rFonts w:ascii="Arial" w:eastAsia="굴림" w:hAnsi="Arial" w:cs="Arial"/>
                <w:sz w:val="20"/>
                <w:lang w:val="en-US" w:eastAsia="ko-KR"/>
              </w:rPr>
            </w:pPr>
            <w:r>
              <w:rPr>
                <w:rFonts w:ascii="Arial" w:eastAsia="굴림" w:hAnsi="Arial" w:cs="Arial" w:hint="eastAsia"/>
                <w:sz w:val="20"/>
                <w:lang w:val="en-US" w:eastAsia="ko-KR"/>
              </w:rPr>
              <w:t>t</w:t>
            </w:r>
            <w:r w:rsidR="00DD6909">
              <w:rPr>
                <w:rFonts w:ascii="Arial" w:eastAsia="굴림" w:hAnsi="Arial" w:cs="Arial" w:hint="eastAsia"/>
                <w:sz w:val="20"/>
                <w:lang w:val="en-US" w:eastAsia="ko-KR"/>
              </w:rPr>
              <w:t xml:space="preserve">o </w:t>
            </w:r>
          </w:p>
          <w:p w:rsidR="00DD6909" w:rsidRPr="00BC1309" w:rsidRDefault="00DD6909" w:rsidP="00BC1309">
            <w:pPr>
              <w:rPr>
                <w:rFonts w:ascii="Arial" w:eastAsia="굴림" w:hAnsi="Arial" w:cs="Arial"/>
                <w:sz w:val="20"/>
                <w:lang w:val="en-US" w:eastAsia="ko-KR"/>
              </w:rPr>
            </w:pPr>
            <w:r>
              <w:rPr>
                <w:rFonts w:ascii="Arial" w:eastAsia="굴림" w:hAnsi="Arial" w:cs="Arial"/>
                <w:sz w:val="20"/>
                <w:lang w:val="en-US" w:eastAsia="ko-KR"/>
              </w:rPr>
              <w:t>“</w:t>
            </w:r>
            <w:r w:rsidRPr="00DD6909">
              <w:rPr>
                <w:rFonts w:ascii="Arial" w:eastAsia="굴림" w:hAnsi="Arial" w:cs="Arial"/>
                <w:sz w:val="20"/>
                <w:lang w:val="en-US" w:eastAsia="ko-KR"/>
              </w:rPr>
              <w:t>Specifies the listen interval value provided</w:t>
            </w:r>
            <w:r w:rsidR="001A0BE4">
              <w:rPr>
                <w:rFonts w:ascii="Arial" w:eastAsia="굴림" w:hAnsi="Arial" w:cs="Arial" w:hint="eastAsia"/>
                <w:sz w:val="20"/>
                <w:lang w:val="en-US" w:eastAsia="ko-KR"/>
              </w:rPr>
              <w:t xml:space="preserve"> </w:t>
            </w:r>
            <w:r w:rsidRPr="00DD6909">
              <w:rPr>
                <w:rFonts w:ascii="Arial" w:eastAsia="굴림" w:hAnsi="Arial" w:cs="Arial"/>
                <w:sz w:val="20"/>
                <w:lang w:val="en-US" w:eastAsia="ko-KR"/>
              </w:rPr>
              <w:t>by the AP</w:t>
            </w:r>
            <w:r w:rsidR="001A0BE4">
              <w:rPr>
                <w:rFonts w:ascii="Arial" w:eastAsia="굴림" w:hAnsi="Arial" w:cs="Arial" w:hint="eastAsia"/>
                <w:sz w:val="20"/>
                <w:lang w:val="en-US" w:eastAsia="ko-KR"/>
              </w:rPr>
              <w:t>.</w:t>
            </w:r>
            <w:r>
              <w:rPr>
                <w:rFonts w:ascii="Arial" w:eastAsia="굴림" w:hAnsi="Arial" w:cs="Arial" w:hint="eastAsia"/>
                <w:sz w:val="20"/>
                <w:lang w:val="en-US" w:eastAsia="ko-KR"/>
              </w:rPr>
              <w:t xml:space="preserve"> </w:t>
            </w:r>
            <w:r w:rsidRPr="00DD6909">
              <w:rPr>
                <w:rFonts w:ascii="Arial" w:eastAsia="굴림" w:hAnsi="Arial" w:cs="Arial"/>
                <w:sz w:val="20"/>
                <w:lang w:val="en-US" w:eastAsia="ko-KR"/>
              </w:rPr>
              <w:t xml:space="preserve">The parameter is optionally present if </w:t>
            </w:r>
            <w:r w:rsidRPr="00DD6909">
              <w:rPr>
                <w:rFonts w:ascii="Arial" w:eastAsia="굴림" w:hAnsi="Arial" w:cs="Arial"/>
                <w:sz w:val="20"/>
                <w:lang w:val="en-US" w:eastAsia="ko-KR"/>
              </w:rPr>
              <w:lastRenderedPageBreak/>
              <w:t>dot11S1GOptionImplemented is true and not present otherwise.</w:t>
            </w:r>
            <w:r>
              <w:rPr>
                <w:rFonts w:ascii="Arial" w:eastAsia="굴림" w:hAnsi="Arial" w:cs="Arial"/>
                <w:sz w:val="20"/>
                <w:lang w:val="en-US" w:eastAsia="ko-KR"/>
              </w:rPr>
              <w:t>”</w:t>
            </w:r>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sidRPr="00952C61">
        <w:rPr>
          <w:rFonts w:hint="eastAsia"/>
          <w:lang w:eastAsia="ko-KR"/>
        </w:rPr>
        <w:t>Revised for CID</w:t>
      </w:r>
      <w:r w:rsidR="00A96B82">
        <w:rPr>
          <w:rFonts w:hint="eastAsia"/>
          <w:lang w:eastAsia="ko-KR"/>
        </w:rPr>
        <w:t xml:space="preserve"> </w:t>
      </w:r>
      <w:r w:rsidR="004B611B">
        <w:rPr>
          <w:rFonts w:hint="eastAsia"/>
          <w:lang w:eastAsia="ko-KR"/>
        </w:rPr>
        <w:t xml:space="preserve">5055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B17AA">
        <w:rPr>
          <w:rFonts w:hint="eastAsia"/>
          <w:lang w:eastAsia="ko-KR"/>
        </w:rPr>
        <w:t>1550r0</w:t>
      </w:r>
      <w:r>
        <w:rPr>
          <w:rFonts w:hint="eastAsia"/>
          <w:lang w:eastAsia="ko-KR"/>
        </w:rPr>
        <w:t>.</w:t>
      </w:r>
    </w:p>
    <w:p w:rsidR="004A3A08" w:rsidRDefault="004A3A08" w:rsidP="004A3A08">
      <w:pPr>
        <w:pStyle w:val="af"/>
        <w:ind w:leftChars="0" w:left="0"/>
        <w:rPr>
          <w:rFonts w:eastAsiaTheme="minorEastAsia"/>
          <w:u w:val="single"/>
          <w:lang w:eastAsia="ko-KR"/>
        </w:rPr>
      </w:pPr>
    </w:p>
    <w:p w:rsidR="004A3A08" w:rsidRDefault="004A3A08" w:rsidP="004A3A08">
      <w:pPr>
        <w:pStyle w:val="af"/>
        <w:ind w:leftChars="0" w:left="0"/>
        <w:rPr>
          <w:b/>
          <w:i/>
          <w:lang w:eastAsia="ko-KR"/>
        </w:rPr>
      </w:pPr>
      <w:r w:rsidRPr="00ED2C57">
        <w:rPr>
          <w:rFonts w:hint="eastAsia"/>
          <w:b/>
          <w:i/>
          <w:lang w:eastAsia="ko-KR"/>
        </w:rPr>
        <w:t>TGah editor:</w:t>
      </w:r>
      <w:r>
        <w:rPr>
          <w:rFonts w:hint="eastAsia"/>
          <w:b/>
          <w:i/>
          <w:lang w:eastAsia="ko-KR"/>
        </w:rPr>
        <w:t xml:space="preserve"> Modify </w:t>
      </w:r>
      <w:r w:rsidRPr="008B0296">
        <w:rPr>
          <w:b/>
          <w:i/>
          <w:lang w:eastAsia="ko-KR"/>
        </w:rPr>
        <w:t>Table 8-</w:t>
      </w:r>
      <w:r>
        <w:rPr>
          <w:rFonts w:hint="eastAsia"/>
          <w:b/>
          <w:i/>
          <w:lang w:eastAsia="ko-KR"/>
        </w:rPr>
        <w:t xml:space="preserve">41 (Probe Request </w:t>
      </w:r>
      <w:r w:rsidRPr="000F7E41">
        <w:rPr>
          <w:b/>
          <w:i/>
          <w:lang w:eastAsia="ko-KR"/>
        </w:rPr>
        <w:t>frame body</w:t>
      </w:r>
      <w:r>
        <w:rPr>
          <w:rFonts w:hint="eastAsia"/>
          <w:b/>
          <w:i/>
          <w:lang w:eastAsia="ko-KR"/>
        </w:rPr>
        <w:t xml:space="preserve">) as the following: </w:t>
      </w:r>
    </w:p>
    <w:p w:rsidR="004A3A08" w:rsidRPr="00BC1309" w:rsidRDefault="004A3A08" w:rsidP="004A3A08">
      <w:pPr>
        <w:pStyle w:val="af"/>
        <w:ind w:leftChars="0" w:left="0"/>
        <w:rPr>
          <w:b/>
          <w:i/>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60" w:type="dxa"/>
          <w:left w:w="120" w:type="dxa"/>
          <w:bottom w:w="20" w:type="dxa"/>
          <w:right w:w="120" w:type="dxa"/>
        </w:tblCellMar>
        <w:tblLook w:val="0000" w:firstRow="0" w:lastRow="0" w:firstColumn="0" w:lastColumn="0" w:noHBand="0" w:noVBand="0"/>
      </w:tblPr>
      <w:tblGrid>
        <w:gridCol w:w="1073"/>
        <w:gridCol w:w="1931"/>
        <w:gridCol w:w="4379"/>
      </w:tblGrid>
      <w:tr w:rsidR="004A3A08" w:rsidTr="00352599">
        <w:trPr>
          <w:trHeight w:val="153"/>
          <w:jc w:val="center"/>
        </w:trPr>
        <w:tc>
          <w:tcPr>
            <w:tcW w:w="1073" w:type="dxa"/>
            <w:tcBorders>
              <w:top w:val="single" w:sz="12" w:space="0" w:color="000000"/>
              <w:left w:val="single" w:sz="12" w:space="0" w:color="000000"/>
              <w:bottom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Oder</w:t>
            </w:r>
          </w:p>
        </w:tc>
        <w:tc>
          <w:tcPr>
            <w:tcW w:w="1931" w:type="dxa"/>
            <w:tcBorders>
              <w:top w:val="single" w:sz="12" w:space="0" w:color="000000"/>
              <w:bottom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Information</w:t>
            </w:r>
          </w:p>
        </w:tc>
        <w:tc>
          <w:tcPr>
            <w:tcW w:w="4379" w:type="dxa"/>
            <w:tcBorders>
              <w:top w:val="single" w:sz="12" w:space="0" w:color="000000"/>
              <w:bottom w:val="single" w:sz="12" w:space="0" w:color="000000"/>
              <w:right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Notes</w:t>
            </w:r>
          </w:p>
        </w:tc>
      </w:tr>
      <w:tr w:rsidR="004A3A08" w:rsidTr="00352599">
        <w:trPr>
          <w:trHeight w:val="153"/>
          <w:jc w:val="center"/>
        </w:trPr>
        <w:tc>
          <w:tcPr>
            <w:tcW w:w="1073" w:type="dxa"/>
            <w:tcBorders>
              <w:top w:val="single" w:sz="12" w:space="0" w:color="000000"/>
              <w:left w:val="single" w:sz="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c>
          <w:tcPr>
            <w:tcW w:w="1931" w:type="dxa"/>
            <w:tcBorders>
              <w:top w:val="single" w:sz="1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c>
          <w:tcPr>
            <w:tcW w:w="4379" w:type="dxa"/>
            <w:tcBorders>
              <w:top w:val="single" w:sz="1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r>
      <w:tr w:rsidR="004A3A08" w:rsidTr="00352599">
        <w:trPr>
          <w:trHeight w:val="153"/>
          <w:jc w:val="center"/>
        </w:trPr>
        <w:tc>
          <w:tcPr>
            <w:tcW w:w="1073" w:type="dxa"/>
            <w:tcBorders>
              <w:top w:val="single" w:sz="2" w:space="0" w:color="000000"/>
              <w:left w:val="single" w:sz="2" w:space="0" w:color="000000"/>
              <w:bottom w:val="single" w:sz="4" w:space="0" w:color="auto"/>
            </w:tcBorders>
            <w:tcMar>
              <w:top w:w="60" w:type="dxa"/>
              <w:left w:w="120" w:type="dxa"/>
              <w:bottom w:w="20" w:type="dxa"/>
              <w:right w:w="120" w:type="dxa"/>
            </w:tcMar>
          </w:tcPr>
          <w:p w:rsidR="004A3A08" w:rsidRPr="00BC1309" w:rsidRDefault="004A3A08" w:rsidP="00BC1309">
            <w:pPr>
              <w:pStyle w:val="CellBody"/>
              <w:rPr>
                <w:u w:val="single"/>
                <w:lang w:eastAsia="ko-KR"/>
              </w:rPr>
            </w:pPr>
            <w:r w:rsidRPr="00BC1309">
              <w:rPr>
                <w:rFonts w:hint="eastAsia"/>
                <w:u w:val="single"/>
                <w:lang w:eastAsia="ko-KR"/>
              </w:rPr>
              <w:t>26</w:t>
            </w:r>
          </w:p>
        </w:tc>
        <w:tc>
          <w:tcPr>
            <w:tcW w:w="1931" w:type="dxa"/>
            <w:tcBorders>
              <w:top w:val="single" w:sz="2" w:space="0" w:color="000000"/>
              <w:bottom w:val="single" w:sz="4" w:space="0" w:color="auto"/>
            </w:tcBorders>
            <w:tcMar>
              <w:top w:w="60" w:type="dxa"/>
              <w:left w:w="120" w:type="dxa"/>
              <w:bottom w:w="20" w:type="dxa"/>
              <w:right w:w="120" w:type="dxa"/>
            </w:tcMar>
          </w:tcPr>
          <w:p w:rsidR="004A3A08" w:rsidRPr="00BC1309" w:rsidRDefault="004A3A08" w:rsidP="00BC1309">
            <w:pPr>
              <w:pStyle w:val="CellBody"/>
              <w:rPr>
                <w:u w:val="single"/>
                <w:lang w:eastAsia="ko-KR"/>
              </w:rPr>
            </w:pPr>
            <w:r w:rsidRPr="00BC1309">
              <w:rPr>
                <w:rFonts w:hint="eastAsia"/>
                <w:u w:val="single"/>
                <w:lang w:eastAsia="ko-KR"/>
              </w:rPr>
              <w:t xml:space="preserve">MAD element </w:t>
            </w:r>
          </w:p>
        </w:tc>
        <w:tc>
          <w:tcPr>
            <w:tcW w:w="4379" w:type="dxa"/>
            <w:tcBorders>
              <w:top w:val="single" w:sz="2" w:space="0" w:color="000000"/>
              <w:bottom w:val="single" w:sz="4" w:space="0" w:color="auto"/>
            </w:tcBorders>
            <w:tcMar>
              <w:top w:w="60" w:type="dxa"/>
              <w:left w:w="120" w:type="dxa"/>
              <w:bottom w:w="20" w:type="dxa"/>
              <w:right w:w="120" w:type="dxa"/>
            </w:tcMar>
          </w:tcPr>
          <w:p w:rsidR="004A3A08" w:rsidRPr="00BC1309" w:rsidRDefault="004A3A08" w:rsidP="00352599">
            <w:pPr>
              <w:pStyle w:val="CellBody"/>
              <w:rPr>
                <w:u w:val="single"/>
                <w:lang w:val="en-GB" w:eastAsia="ko-KR"/>
              </w:rPr>
            </w:pPr>
            <w:r w:rsidRPr="00BC1309">
              <w:rPr>
                <w:u w:val="single"/>
                <w:lang w:eastAsia="ko-KR"/>
              </w:rPr>
              <w:t>The MAD element is optionally present.</w:t>
            </w:r>
          </w:p>
        </w:tc>
      </w:tr>
    </w:tbl>
    <w:p w:rsidR="00B7354C" w:rsidRPr="00D71832" w:rsidRDefault="00B7354C" w:rsidP="00BC1309">
      <w:pPr>
        <w:rPr>
          <w:rFonts w:eastAsiaTheme="minorEastAsia"/>
          <w:lang w:eastAsia="ko-KR"/>
        </w:rPr>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52" w:rsidRDefault="00430F52">
      <w:r>
        <w:separator/>
      </w:r>
    </w:p>
  </w:endnote>
  <w:endnote w:type="continuationSeparator" w:id="0">
    <w:p w:rsidR="00430F52" w:rsidRDefault="0043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430F52">
    <w:pPr>
      <w:pStyle w:val="a3"/>
      <w:tabs>
        <w:tab w:val="clear" w:pos="6480"/>
        <w:tab w:val="center" w:pos="4680"/>
        <w:tab w:val="right" w:pos="9360"/>
      </w:tabs>
    </w:pPr>
    <w:r>
      <w:fldChar w:fldCharType="begin"/>
    </w:r>
    <w:r>
      <w:instrText xml:space="preserve"> SUBJECT  \* MERGEFORMAT </w:instrText>
    </w:r>
    <w:r>
      <w:fldChar w:fldCharType="separate"/>
    </w:r>
    <w:r w:rsidR="00062962">
      <w:t>Submission</w:t>
    </w:r>
    <w:r>
      <w:fldChar w:fldCharType="end"/>
    </w:r>
    <w:r w:rsidR="00062962">
      <w:tab/>
      <w:t xml:space="preserve">page </w:t>
    </w:r>
    <w:r w:rsidR="00062962">
      <w:fldChar w:fldCharType="begin"/>
    </w:r>
    <w:r w:rsidR="00062962">
      <w:instrText xml:space="preserve">page </w:instrText>
    </w:r>
    <w:r w:rsidR="00062962">
      <w:fldChar w:fldCharType="separate"/>
    </w:r>
    <w:r w:rsidR="004263F2">
      <w:rPr>
        <w:noProof/>
      </w:rPr>
      <w:t>6</w:t>
    </w:r>
    <w:r w:rsidR="00062962">
      <w:rPr>
        <w:noProof/>
      </w:rPr>
      <w:fldChar w:fldCharType="end"/>
    </w:r>
    <w:r w:rsidR="00062962">
      <w:tab/>
    </w:r>
    <w:r w:rsidR="00062962">
      <w:rPr>
        <w:rFonts w:hint="eastAsia"/>
        <w:lang w:eastAsia="ko-KR"/>
      </w:rPr>
      <w:t>Yongho Seok</w:t>
    </w:r>
    <w:r w:rsidR="00062962">
      <w:t xml:space="preserve">, </w:t>
    </w:r>
    <w:r w:rsidR="00C70B3E">
      <w:rPr>
        <w:rFonts w:hint="eastAsia"/>
        <w:lang w:eastAsia="ko-KR"/>
      </w:rPr>
      <w:t>NEWRACOM</w:t>
    </w:r>
  </w:p>
  <w:p w:rsidR="00062962" w:rsidRDefault="00062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52" w:rsidRDefault="00430F52">
      <w:r>
        <w:separator/>
      </w:r>
    </w:p>
  </w:footnote>
  <w:footnote w:type="continuationSeparator" w:id="0">
    <w:p w:rsidR="00430F52" w:rsidRDefault="0043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062962">
    <w:pPr>
      <w:pStyle w:val="a4"/>
      <w:tabs>
        <w:tab w:val="clear" w:pos="6480"/>
        <w:tab w:val="center" w:pos="4680"/>
        <w:tab w:val="right" w:pos="9360"/>
      </w:tabs>
    </w:pPr>
    <w:r>
      <w:rPr>
        <w:rFonts w:hint="eastAsia"/>
        <w:lang w:eastAsia="ko-KR"/>
      </w:rPr>
      <w:t xml:space="preserve">November </w:t>
    </w:r>
    <w:r>
      <w:t>201</w:t>
    </w:r>
    <w:r>
      <w:rPr>
        <w:rFonts w:hint="eastAsia"/>
        <w:lang w:eastAsia="ko-KR"/>
      </w:rPr>
      <w:t>4</w:t>
    </w:r>
    <w:r>
      <w:tab/>
    </w:r>
    <w:r>
      <w:tab/>
    </w:r>
    <w:r w:rsidR="00430F52">
      <w:fldChar w:fldCharType="begin"/>
    </w:r>
    <w:r w:rsidR="00430F52">
      <w:instrText xml:space="preserve"> TITLE  \* MERGEFORMAT </w:instrText>
    </w:r>
    <w:r w:rsidR="00430F52">
      <w:fldChar w:fldCharType="separate"/>
    </w:r>
    <w:r>
      <w:t>doc.: IEEE 802.11-1</w:t>
    </w:r>
    <w:r>
      <w:rPr>
        <w:rFonts w:hint="eastAsia"/>
        <w:lang w:eastAsia="ko-KR"/>
      </w:rPr>
      <w:t>4</w:t>
    </w:r>
    <w:r>
      <w:t>/</w:t>
    </w:r>
    <w:r>
      <w:rPr>
        <w:rFonts w:hint="eastAsia"/>
        <w:lang w:eastAsia="ko-KR"/>
      </w:rPr>
      <w:t>1550r0</w:t>
    </w:r>
    <w:r w:rsidR="00430F52">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405C4"/>
    <w:rsid w:val="0005115D"/>
    <w:rsid w:val="00052123"/>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3FA5"/>
    <w:rsid w:val="00094FFA"/>
    <w:rsid w:val="000A3F30"/>
    <w:rsid w:val="000A6653"/>
    <w:rsid w:val="000B03AE"/>
    <w:rsid w:val="000B17AA"/>
    <w:rsid w:val="000B23CE"/>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EC0"/>
    <w:rsid w:val="001812B0"/>
    <w:rsid w:val="00181423"/>
    <w:rsid w:val="00183F4C"/>
    <w:rsid w:val="00187129"/>
    <w:rsid w:val="00190E5D"/>
    <w:rsid w:val="0019164F"/>
    <w:rsid w:val="00192C6E"/>
    <w:rsid w:val="00193C39"/>
    <w:rsid w:val="001943F7"/>
    <w:rsid w:val="001975C6"/>
    <w:rsid w:val="001977C0"/>
    <w:rsid w:val="001A0411"/>
    <w:rsid w:val="001A0BE4"/>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3EAE"/>
    <w:rsid w:val="002D518F"/>
    <w:rsid w:val="002D5635"/>
    <w:rsid w:val="002D6958"/>
    <w:rsid w:val="002D7ED5"/>
    <w:rsid w:val="002E1B18"/>
    <w:rsid w:val="002E603C"/>
    <w:rsid w:val="002E6FF6"/>
    <w:rsid w:val="002F25B2"/>
    <w:rsid w:val="002F2BC5"/>
    <w:rsid w:val="002F376B"/>
    <w:rsid w:val="002F4153"/>
    <w:rsid w:val="002F5C8C"/>
    <w:rsid w:val="002F7068"/>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40FF1"/>
    <w:rsid w:val="004417F2"/>
    <w:rsid w:val="004421B2"/>
    <w:rsid w:val="00442799"/>
    <w:rsid w:val="00442DE5"/>
    <w:rsid w:val="00443FBF"/>
    <w:rsid w:val="004452DF"/>
    <w:rsid w:val="0044717F"/>
    <w:rsid w:val="004507E7"/>
    <w:rsid w:val="004508FF"/>
    <w:rsid w:val="00450CC0"/>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611B"/>
    <w:rsid w:val="004B6C27"/>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41041"/>
    <w:rsid w:val="0054235E"/>
    <w:rsid w:val="0054425D"/>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48B7"/>
    <w:rsid w:val="00654B3B"/>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D0CE0"/>
    <w:rsid w:val="006D0D02"/>
    <w:rsid w:val="006D3377"/>
    <w:rsid w:val="006D382A"/>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358C"/>
    <w:rsid w:val="00785977"/>
    <w:rsid w:val="00786A15"/>
    <w:rsid w:val="007914E4"/>
    <w:rsid w:val="007914F3"/>
    <w:rsid w:val="007926D8"/>
    <w:rsid w:val="00792E37"/>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38D"/>
    <w:rsid w:val="008F36F4"/>
    <w:rsid w:val="008F4EAA"/>
    <w:rsid w:val="008F67A6"/>
    <w:rsid w:val="00900DEB"/>
    <w:rsid w:val="00905A7F"/>
    <w:rsid w:val="00905F9F"/>
    <w:rsid w:val="00906F9C"/>
    <w:rsid w:val="00910F8F"/>
    <w:rsid w:val="0091118D"/>
    <w:rsid w:val="009121D4"/>
    <w:rsid w:val="0092075E"/>
    <w:rsid w:val="009225A7"/>
    <w:rsid w:val="00922E98"/>
    <w:rsid w:val="009237A3"/>
    <w:rsid w:val="00927FEB"/>
    <w:rsid w:val="009327EE"/>
    <w:rsid w:val="00933AC5"/>
    <w:rsid w:val="00935100"/>
    <w:rsid w:val="00936D66"/>
    <w:rsid w:val="0094091B"/>
    <w:rsid w:val="00944591"/>
    <w:rsid w:val="00944CAA"/>
    <w:rsid w:val="00947134"/>
    <w:rsid w:val="00950632"/>
    <w:rsid w:val="00951CE8"/>
    <w:rsid w:val="00952C61"/>
    <w:rsid w:val="00953565"/>
    <w:rsid w:val="00954C90"/>
    <w:rsid w:val="009627B1"/>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3FCE"/>
    <w:rsid w:val="009E42B8"/>
    <w:rsid w:val="009E557E"/>
    <w:rsid w:val="009F08F6"/>
    <w:rsid w:val="009F1DC7"/>
    <w:rsid w:val="009F3F07"/>
    <w:rsid w:val="009F4F1C"/>
    <w:rsid w:val="009F59DD"/>
    <w:rsid w:val="009F61F7"/>
    <w:rsid w:val="00A00EE5"/>
    <w:rsid w:val="00A049E2"/>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6018"/>
    <w:rsid w:val="00B16515"/>
    <w:rsid w:val="00B17062"/>
    <w:rsid w:val="00B2054B"/>
    <w:rsid w:val="00B2091F"/>
    <w:rsid w:val="00B23F9D"/>
    <w:rsid w:val="00B24659"/>
    <w:rsid w:val="00B27A15"/>
    <w:rsid w:val="00B3311F"/>
    <w:rsid w:val="00B359BA"/>
    <w:rsid w:val="00B4050B"/>
    <w:rsid w:val="00B447D8"/>
    <w:rsid w:val="00B4526A"/>
    <w:rsid w:val="00B45A5E"/>
    <w:rsid w:val="00B510C3"/>
    <w:rsid w:val="00B51194"/>
    <w:rsid w:val="00B52374"/>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6934"/>
    <w:rsid w:val="00CA6B53"/>
    <w:rsid w:val="00CB088D"/>
    <w:rsid w:val="00CB285C"/>
    <w:rsid w:val="00CB7A46"/>
    <w:rsid w:val="00CC3806"/>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1DB7"/>
    <w:rsid w:val="00E02AAD"/>
    <w:rsid w:val="00E03D4B"/>
    <w:rsid w:val="00E06D19"/>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D17"/>
    <w:rsid w:val="00FC64E4"/>
    <w:rsid w:val="00FC78AA"/>
    <w:rsid w:val="00FD3C24"/>
    <w:rsid w:val="00FD47E2"/>
    <w:rsid w:val="00FD554D"/>
    <w:rsid w:val="00FD5B24"/>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2C56-2680-40F0-B028-AD6198C4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992</Words>
  <Characters>5658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6637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34</cp:revision>
  <cp:lastPrinted>2010-05-04T03:47:00Z</cp:lastPrinted>
  <dcterms:created xsi:type="dcterms:W3CDTF">2014-05-02T19:28:00Z</dcterms:created>
  <dcterms:modified xsi:type="dcterms:W3CDTF">2014-11-17T23:55:00Z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