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1134"/>
        <w:gridCol w:w="2333"/>
        <w:gridCol w:w="1530"/>
        <w:gridCol w:w="2628"/>
      </w:tblGrid>
      <w:tr w:rsidR="00CA09B2" w:rsidRPr="005D267E">
        <w:trPr>
          <w:trHeight w:val="485"/>
          <w:jc w:val="center"/>
        </w:trPr>
        <w:tc>
          <w:tcPr>
            <w:tcW w:w="9576" w:type="dxa"/>
            <w:gridSpan w:val="5"/>
            <w:vAlign w:val="center"/>
          </w:tcPr>
          <w:p w:rsidR="00876A94" w:rsidRPr="003A43C1" w:rsidRDefault="00F8079C" w:rsidP="005D267E">
            <w:pPr>
              <w:pStyle w:val="T2"/>
              <w:rPr>
                <w:rFonts w:eastAsia="Malgun Gothic"/>
                <w:lang w:val="en-US" w:eastAsia="ko-KR"/>
              </w:rPr>
            </w:pPr>
            <w:r>
              <w:rPr>
                <w:rFonts w:eastAsia="Malgun Gothic" w:hint="eastAsia"/>
                <w:lang w:val="en-US" w:eastAsia="ko-KR"/>
              </w:rPr>
              <w:t>LB20</w:t>
            </w:r>
            <w:r w:rsidR="00A1115E">
              <w:rPr>
                <w:rFonts w:eastAsia="Malgun Gothic"/>
                <w:lang w:val="en-US" w:eastAsia="ko-KR"/>
              </w:rPr>
              <w:t>3</w:t>
            </w:r>
            <w:r>
              <w:rPr>
                <w:rFonts w:eastAsia="Malgun Gothic" w:hint="eastAsia"/>
                <w:lang w:val="en-US" w:eastAsia="ko-KR"/>
              </w:rPr>
              <w:t xml:space="preserve"> </w:t>
            </w:r>
            <w:r w:rsidR="006C7743">
              <w:rPr>
                <w:rFonts w:eastAsia="Malgun Gothic" w:hint="eastAsia"/>
                <w:lang w:val="en-US" w:eastAsia="ko-KR"/>
              </w:rPr>
              <w:t>MAC</w:t>
            </w:r>
            <w:r w:rsidR="003A43C1">
              <w:rPr>
                <w:rFonts w:eastAsia="Malgun Gothic" w:hint="eastAsia"/>
                <w:lang w:val="en-US" w:eastAsia="ko-KR"/>
              </w:rPr>
              <w:t xml:space="preserve"> </w:t>
            </w:r>
            <w:r w:rsidR="008D7EAF">
              <w:rPr>
                <w:lang w:val="en-US"/>
              </w:rPr>
              <w:t>Comment Resolution</w:t>
            </w:r>
            <w:r w:rsidR="004403A7" w:rsidRPr="004403A7">
              <w:rPr>
                <w:lang w:val="en-US"/>
              </w:rPr>
              <w:t xml:space="preserve"> on </w:t>
            </w:r>
            <w:r w:rsidR="006C7743">
              <w:rPr>
                <w:rFonts w:eastAsia="Malgun Gothic" w:hint="eastAsia"/>
                <w:lang w:val="en-US" w:eastAsia="ko-KR"/>
              </w:rPr>
              <w:t>Sectorization</w:t>
            </w:r>
            <w:r w:rsidR="00876A94">
              <w:rPr>
                <w:rFonts w:eastAsia="Malgun Gothic" w:hint="eastAsia"/>
                <w:lang w:val="en-US" w:eastAsia="ko-KR"/>
              </w:rPr>
              <w:t xml:space="preserve"> </w:t>
            </w:r>
            <w:bookmarkStart w:id="0" w:name="_GoBack"/>
            <w:bookmarkEnd w:id="0"/>
          </w:p>
        </w:tc>
      </w:tr>
      <w:tr w:rsidR="00CA09B2">
        <w:trPr>
          <w:trHeight w:val="359"/>
          <w:jc w:val="center"/>
        </w:trPr>
        <w:tc>
          <w:tcPr>
            <w:tcW w:w="9576" w:type="dxa"/>
            <w:gridSpan w:val="5"/>
            <w:vAlign w:val="center"/>
          </w:tcPr>
          <w:p w:rsidR="00CA09B2" w:rsidRPr="006C7743" w:rsidRDefault="00CA09B2" w:rsidP="008D7EAF">
            <w:pPr>
              <w:pStyle w:val="T2"/>
              <w:ind w:left="0"/>
              <w:rPr>
                <w:rFonts w:eastAsia="Malgun Gothic"/>
                <w:sz w:val="20"/>
                <w:lang w:eastAsia="ko-KR"/>
              </w:rPr>
            </w:pPr>
            <w:r>
              <w:rPr>
                <w:sz w:val="20"/>
              </w:rPr>
              <w:t>Date:</w:t>
            </w:r>
            <w:r w:rsidR="00B847FE">
              <w:rPr>
                <w:b w:val="0"/>
                <w:sz w:val="20"/>
              </w:rPr>
              <w:t xml:space="preserve">  201</w:t>
            </w:r>
            <w:r w:rsidR="00F8079C">
              <w:rPr>
                <w:rFonts w:eastAsia="Malgun Gothic" w:hint="eastAsia"/>
                <w:b w:val="0"/>
                <w:sz w:val="20"/>
                <w:lang w:eastAsia="ko-KR"/>
              </w:rPr>
              <w:t>4</w:t>
            </w:r>
            <w:r w:rsidR="009635A1">
              <w:rPr>
                <w:b w:val="0"/>
                <w:sz w:val="20"/>
              </w:rPr>
              <w:t>-</w:t>
            </w:r>
            <w:r w:rsidR="00F8079C">
              <w:rPr>
                <w:rFonts w:eastAsia="Malgun Gothic" w:hint="eastAsia"/>
                <w:b w:val="0"/>
                <w:sz w:val="20"/>
                <w:lang w:eastAsia="ko-KR"/>
              </w:rPr>
              <w:t>0</w:t>
            </w:r>
            <w:r w:rsidR="008D7EAF">
              <w:rPr>
                <w:rFonts w:eastAsia="Malgun Gothic"/>
                <w:b w:val="0"/>
                <w:sz w:val="20"/>
                <w:lang w:eastAsia="ko-KR"/>
              </w:rPr>
              <w:t>9</w:t>
            </w:r>
            <w:r>
              <w:rPr>
                <w:b w:val="0"/>
                <w:sz w:val="20"/>
              </w:rPr>
              <w:t>-</w:t>
            </w:r>
            <w:r w:rsidR="008D7EAF">
              <w:rPr>
                <w:b w:val="0"/>
                <w:sz w:val="20"/>
              </w:rPr>
              <w:t>15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A1115E">
        <w:trPr>
          <w:jc w:val="center"/>
        </w:trPr>
        <w:tc>
          <w:tcPr>
            <w:tcW w:w="1951" w:type="dxa"/>
            <w:vAlign w:val="center"/>
          </w:tcPr>
          <w:p w:rsidR="00CA09B2" w:rsidRDefault="00CA09B2">
            <w:pPr>
              <w:pStyle w:val="T2"/>
              <w:spacing w:after="0"/>
              <w:ind w:left="0" w:right="0"/>
              <w:jc w:val="left"/>
              <w:rPr>
                <w:sz w:val="20"/>
              </w:rPr>
            </w:pPr>
            <w:r>
              <w:rPr>
                <w:sz w:val="20"/>
              </w:rPr>
              <w:t>Name</w:t>
            </w:r>
          </w:p>
        </w:tc>
        <w:tc>
          <w:tcPr>
            <w:tcW w:w="1134" w:type="dxa"/>
            <w:vAlign w:val="center"/>
          </w:tcPr>
          <w:p w:rsidR="00CA09B2" w:rsidRDefault="0062440B">
            <w:pPr>
              <w:pStyle w:val="T2"/>
              <w:spacing w:after="0"/>
              <w:ind w:left="0" w:right="0"/>
              <w:jc w:val="left"/>
              <w:rPr>
                <w:sz w:val="20"/>
              </w:rPr>
            </w:pPr>
            <w:r>
              <w:rPr>
                <w:sz w:val="20"/>
              </w:rPr>
              <w:t>Affiliation</w:t>
            </w:r>
          </w:p>
        </w:tc>
        <w:tc>
          <w:tcPr>
            <w:tcW w:w="2333"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628" w:type="dxa"/>
            <w:vAlign w:val="center"/>
          </w:tcPr>
          <w:p w:rsidR="00CA09B2" w:rsidRDefault="00925EDB">
            <w:pPr>
              <w:pStyle w:val="T2"/>
              <w:spacing w:after="0"/>
              <w:ind w:left="0" w:right="0"/>
              <w:jc w:val="left"/>
              <w:rPr>
                <w:sz w:val="20"/>
              </w:rPr>
            </w:pPr>
            <w:r>
              <w:rPr>
                <w:sz w:val="20"/>
              </w:rPr>
              <w:t>E</w:t>
            </w:r>
            <w:r w:rsidR="00CA09B2">
              <w:rPr>
                <w:sz w:val="20"/>
              </w:rPr>
              <w:t>mail</w:t>
            </w:r>
          </w:p>
        </w:tc>
      </w:tr>
      <w:tr w:rsidR="002A657E" w:rsidTr="00A1115E">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2A657E" w:rsidRPr="003A43C1" w:rsidRDefault="00A1115E" w:rsidP="00AA5B00">
            <w:pPr>
              <w:pStyle w:val="T2"/>
              <w:spacing w:after="0"/>
              <w:ind w:left="0" w:right="0"/>
              <w:rPr>
                <w:rFonts w:eastAsia="Malgun Gothic"/>
                <w:b w:val="0"/>
                <w:sz w:val="20"/>
                <w:lang w:eastAsia="ko-KR"/>
              </w:rPr>
            </w:pPr>
            <w:r>
              <w:rPr>
                <w:rFonts w:eastAsia="Malgun Gothic"/>
                <w:b w:val="0"/>
                <w:sz w:val="20"/>
                <w:lang w:eastAsia="ko-KR"/>
              </w:rPr>
              <w:t>James Wang</w:t>
            </w:r>
          </w:p>
        </w:tc>
        <w:tc>
          <w:tcPr>
            <w:tcW w:w="1134" w:type="dxa"/>
            <w:tcBorders>
              <w:top w:val="single" w:sz="4" w:space="0" w:color="auto"/>
              <w:left w:val="single" w:sz="4" w:space="0" w:color="auto"/>
              <w:bottom w:val="single" w:sz="4" w:space="0" w:color="auto"/>
              <w:right w:val="single" w:sz="4" w:space="0" w:color="auto"/>
            </w:tcBorders>
            <w:vAlign w:val="center"/>
          </w:tcPr>
          <w:p w:rsidR="002A657E" w:rsidRPr="003A43C1" w:rsidRDefault="00A1115E" w:rsidP="00A1115E">
            <w:pPr>
              <w:pStyle w:val="T2"/>
              <w:spacing w:after="0"/>
              <w:ind w:left="0" w:right="0"/>
              <w:rPr>
                <w:rFonts w:eastAsia="Malgun Gothic"/>
                <w:b w:val="0"/>
                <w:sz w:val="20"/>
                <w:lang w:eastAsia="ko-KR"/>
              </w:rPr>
            </w:pPr>
            <w:r>
              <w:rPr>
                <w:rFonts w:eastAsia="Malgun Gothic"/>
                <w:b w:val="0"/>
                <w:sz w:val="20"/>
                <w:lang w:eastAsia="ko-KR"/>
              </w:rPr>
              <w:t>Mediatek</w:t>
            </w:r>
          </w:p>
        </w:tc>
        <w:tc>
          <w:tcPr>
            <w:tcW w:w="2333" w:type="dxa"/>
            <w:tcBorders>
              <w:top w:val="single" w:sz="4" w:space="0" w:color="auto"/>
              <w:left w:val="single" w:sz="4" w:space="0" w:color="auto"/>
              <w:bottom w:val="single" w:sz="4" w:space="0" w:color="auto"/>
              <w:right w:val="single" w:sz="4" w:space="0" w:color="auto"/>
            </w:tcBorders>
            <w:vAlign w:val="center"/>
          </w:tcPr>
          <w:p w:rsidR="002A657E" w:rsidRPr="00640559" w:rsidRDefault="00A1115E" w:rsidP="0075624A">
            <w:pPr>
              <w:pStyle w:val="T2"/>
              <w:spacing w:after="0"/>
              <w:ind w:left="0" w:right="0"/>
              <w:jc w:val="both"/>
              <w:rPr>
                <w:rFonts w:eastAsia="Batang"/>
                <w:b w:val="0"/>
                <w:bCs/>
                <w:color w:val="393939"/>
                <w:sz w:val="20"/>
                <w:lang w:eastAsia="ko-KR"/>
              </w:rPr>
            </w:pPr>
            <w:r>
              <w:rPr>
                <w:b w:val="0"/>
                <w:bCs/>
                <w:color w:val="393939"/>
                <w:sz w:val="20"/>
              </w:rPr>
              <w:t>2860 Junction Ave.</w:t>
            </w:r>
          </w:p>
          <w:p w:rsidR="002A657E" w:rsidRPr="00640559" w:rsidRDefault="00A1115E" w:rsidP="00A1115E">
            <w:pPr>
              <w:pStyle w:val="T2"/>
              <w:spacing w:after="0"/>
              <w:ind w:left="0" w:right="0"/>
              <w:jc w:val="both"/>
              <w:rPr>
                <w:b w:val="0"/>
                <w:sz w:val="20"/>
                <w:lang w:eastAsia="ko-KR"/>
              </w:rPr>
            </w:pPr>
            <w:r>
              <w:rPr>
                <w:b w:val="0"/>
                <w:bCs/>
                <w:color w:val="393939"/>
                <w:sz w:val="20"/>
              </w:rPr>
              <w:t>San Jose, CA 95134</w:t>
            </w:r>
          </w:p>
        </w:tc>
        <w:tc>
          <w:tcPr>
            <w:tcW w:w="1530" w:type="dxa"/>
            <w:tcBorders>
              <w:top w:val="single" w:sz="4" w:space="0" w:color="auto"/>
              <w:left w:val="single" w:sz="4" w:space="0" w:color="auto"/>
              <w:bottom w:val="single" w:sz="4" w:space="0" w:color="auto"/>
              <w:right w:val="single" w:sz="4" w:space="0" w:color="auto"/>
            </w:tcBorders>
          </w:tcPr>
          <w:p w:rsidR="002A657E" w:rsidRPr="00640559" w:rsidRDefault="002A657E" w:rsidP="00A1115E">
            <w:pPr>
              <w:pStyle w:val="T2"/>
              <w:spacing w:after="0"/>
              <w:ind w:left="0" w:right="0"/>
              <w:jc w:val="left"/>
              <w:rPr>
                <w:rFonts w:eastAsia="Batang"/>
                <w:b w:val="0"/>
                <w:sz w:val="20"/>
                <w:lang w:eastAsia="ko-KR"/>
              </w:rPr>
            </w:pPr>
            <w:r w:rsidRPr="00640559">
              <w:rPr>
                <w:b w:val="0"/>
                <w:sz w:val="20"/>
                <w:lang w:eastAsia="ja-JP"/>
              </w:rPr>
              <w:t>+</w:t>
            </w:r>
            <w:r w:rsidR="00A1115E">
              <w:rPr>
                <w:b w:val="0"/>
                <w:sz w:val="20"/>
                <w:lang w:eastAsia="ja-JP"/>
              </w:rPr>
              <w:t>1 408 526 1899 - 88109</w:t>
            </w:r>
          </w:p>
        </w:tc>
        <w:tc>
          <w:tcPr>
            <w:tcW w:w="2628" w:type="dxa"/>
            <w:tcBorders>
              <w:top w:val="single" w:sz="4" w:space="0" w:color="auto"/>
              <w:left w:val="single" w:sz="4" w:space="0" w:color="auto"/>
              <w:bottom w:val="single" w:sz="4" w:space="0" w:color="auto"/>
              <w:right w:val="single" w:sz="4" w:space="0" w:color="auto"/>
            </w:tcBorders>
            <w:vAlign w:val="center"/>
          </w:tcPr>
          <w:p w:rsidR="002A657E" w:rsidRPr="003A43C1" w:rsidRDefault="0049594B" w:rsidP="00A1115E">
            <w:pPr>
              <w:pStyle w:val="T2"/>
              <w:spacing w:after="0"/>
              <w:ind w:left="0" w:right="0"/>
              <w:rPr>
                <w:rFonts w:eastAsia="Malgun Gothic"/>
                <w:b w:val="0"/>
                <w:sz w:val="16"/>
                <w:lang w:eastAsia="ko-KR"/>
              </w:rPr>
            </w:pPr>
            <w:hyperlink r:id="rId8" w:history="1">
              <w:r w:rsidR="00A1115E" w:rsidRPr="00756F1B">
                <w:rPr>
                  <w:rStyle w:val="Hyperlink"/>
                  <w:rFonts w:hint="eastAsia"/>
                  <w:b w:val="0"/>
                  <w:sz w:val="20"/>
                  <w:lang w:eastAsia="ko-KR"/>
                </w:rPr>
                <w:t>j</w:t>
              </w:r>
              <w:r w:rsidR="00A1115E" w:rsidRPr="00756F1B">
                <w:rPr>
                  <w:rStyle w:val="Hyperlink"/>
                  <w:b w:val="0"/>
                  <w:sz w:val="20"/>
                  <w:lang w:eastAsia="ko-KR"/>
                </w:rPr>
                <w:t>ames.wang</w:t>
              </w:r>
              <w:r w:rsidR="00A1115E" w:rsidRPr="00756F1B">
                <w:rPr>
                  <w:rStyle w:val="Hyperlink"/>
                  <w:rFonts w:hint="eastAsia"/>
                  <w:b w:val="0"/>
                  <w:sz w:val="20"/>
                  <w:lang w:eastAsia="ko-KR"/>
                </w:rPr>
                <w:t>@</w:t>
              </w:r>
              <w:r w:rsidR="00A1115E" w:rsidRPr="00756F1B">
                <w:rPr>
                  <w:rStyle w:val="Hyperlink"/>
                  <w:b w:val="0"/>
                  <w:sz w:val="20"/>
                  <w:lang w:eastAsia="ko-KR"/>
                </w:rPr>
                <w:t>mediatek</w:t>
              </w:r>
              <w:r w:rsidR="00A1115E" w:rsidRPr="00756F1B">
                <w:rPr>
                  <w:rStyle w:val="Hyperlink"/>
                  <w:rFonts w:hint="eastAsia"/>
                  <w:b w:val="0"/>
                  <w:sz w:val="20"/>
                  <w:lang w:eastAsia="ko-KR"/>
                </w:rPr>
                <w:t>.</w:t>
              </w:r>
              <w:r w:rsidR="00A1115E" w:rsidRPr="00756F1B">
                <w:rPr>
                  <w:rStyle w:val="Hyperlink"/>
                  <w:b w:val="0"/>
                  <w:sz w:val="20"/>
                  <w:lang w:eastAsia="ko-KR"/>
                </w:rPr>
                <w:t>com</w:t>
              </w:r>
            </w:hyperlink>
          </w:p>
        </w:tc>
      </w:tr>
      <w:tr w:rsidR="002A657E" w:rsidTr="00A1115E">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AA5B00">
            <w:pPr>
              <w:pStyle w:val="T2"/>
              <w:spacing w:after="0"/>
              <w:ind w:left="0" w:right="0"/>
              <w:rPr>
                <w:rFonts w:eastAsia="Malgun Gothic"/>
                <w:b w:val="0"/>
                <w:sz w:val="20"/>
                <w:lang w:eastAsia="ko-KR"/>
              </w:rPr>
            </w:pPr>
          </w:p>
        </w:tc>
        <w:tc>
          <w:tcPr>
            <w:tcW w:w="1134"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AA5B00">
            <w:pPr>
              <w:pStyle w:val="T2"/>
              <w:spacing w:after="0"/>
              <w:ind w:left="0" w:right="0"/>
              <w:rPr>
                <w:rFonts w:eastAsia="Malgun Gothic"/>
                <w:b w:val="0"/>
                <w:sz w:val="20"/>
                <w:lang w:eastAsia="ko-KR"/>
              </w:rPr>
            </w:pPr>
          </w:p>
        </w:tc>
        <w:tc>
          <w:tcPr>
            <w:tcW w:w="2333"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6C7743">
            <w:pPr>
              <w:pStyle w:val="T2"/>
              <w:spacing w:after="0"/>
              <w:ind w:left="0" w:right="0"/>
              <w:rPr>
                <w:rFonts w:eastAsia="Malgun Gothic"/>
                <w:b w:val="0"/>
                <w:sz w:val="2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6C7743">
            <w:pPr>
              <w:pStyle w:val="T2"/>
              <w:spacing w:after="0"/>
              <w:ind w:left="0" w:right="0"/>
              <w:rPr>
                <w:rFonts w:eastAsia="Malgun Gothic"/>
                <w:b w:val="0"/>
                <w:sz w:val="20"/>
                <w:lang w:eastAsia="ko-KR"/>
              </w:rPr>
            </w:pPr>
          </w:p>
        </w:tc>
        <w:tc>
          <w:tcPr>
            <w:tcW w:w="2628"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6C7743">
            <w:pPr>
              <w:pStyle w:val="T2"/>
              <w:spacing w:after="0"/>
              <w:ind w:left="0" w:right="0"/>
              <w:rPr>
                <w:rFonts w:eastAsia="Malgun Gothic"/>
                <w:b w:val="0"/>
                <w:sz w:val="16"/>
                <w:lang w:eastAsia="ko-KR"/>
              </w:rPr>
            </w:pPr>
          </w:p>
        </w:tc>
      </w:tr>
      <w:tr w:rsidR="002A657E" w:rsidTr="00A1115E">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2A657E" w:rsidRDefault="002A657E" w:rsidP="00AA5B00">
            <w:pPr>
              <w:pStyle w:val="T2"/>
              <w:spacing w:after="0"/>
              <w:ind w:left="0" w:right="0"/>
              <w:rPr>
                <w:rFonts w:eastAsia="Malgun Gothic"/>
                <w:b w:val="0"/>
                <w:sz w:val="20"/>
                <w:lang w:eastAsia="ko-KR"/>
              </w:rPr>
            </w:pPr>
          </w:p>
        </w:tc>
        <w:tc>
          <w:tcPr>
            <w:tcW w:w="1134"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AA5B00">
            <w:pPr>
              <w:pStyle w:val="T2"/>
              <w:spacing w:after="0"/>
              <w:ind w:left="0" w:right="0"/>
              <w:rPr>
                <w:rFonts w:eastAsia="Malgun Gothic"/>
                <w:b w:val="0"/>
                <w:sz w:val="20"/>
                <w:lang w:eastAsia="ko-KR"/>
              </w:rPr>
            </w:pPr>
          </w:p>
        </w:tc>
        <w:tc>
          <w:tcPr>
            <w:tcW w:w="2333"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6C7743">
            <w:pPr>
              <w:pStyle w:val="T2"/>
              <w:spacing w:after="0"/>
              <w:ind w:left="0" w:right="0"/>
              <w:rPr>
                <w:rFonts w:eastAsia="Malgun Gothic"/>
                <w:b w:val="0"/>
                <w:sz w:val="2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6C7743">
            <w:pPr>
              <w:pStyle w:val="T2"/>
              <w:spacing w:after="0"/>
              <w:ind w:left="0" w:right="0"/>
              <w:rPr>
                <w:rFonts w:eastAsia="Malgun Gothic"/>
                <w:b w:val="0"/>
                <w:sz w:val="20"/>
                <w:lang w:eastAsia="ko-KR"/>
              </w:rPr>
            </w:pPr>
          </w:p>
        </w:tc>
        <w:tc>
          <w:tcPr>
            <w:tcW w:w="2628"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6C7743">
            <w:pPr>
              <w:pStyle w:val="T2"/>
              <w:spacing w:after="0"/>
              <w:ind w:left="0" w:right="0"/>
              <w:rPr>
                <w:rFonts w:eastAsia="Malgun Gothic"/>
                <w:b w:val="0"/>
                <w:sz w:val="16"/>
                <w:lang w:eastAsia="ko-KR"/>
              </w:rPr>
            </w:pPr>
          </w:p>
        </w:tc>
      </w:tr>
      <w:tr w:rsidR="002A657E" w:rsidTr="00A1115E">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2A657E" w:rsidRDefault="002A657E" w:rsidP="00AA5B00">
            <w:pPr>
              <w:pStyle w:val="T2"/>
              <w:spacing w:after="0"/>
              <w:ind w:left="0" w:right="0"/>
              <w:rPr>
                <w:rFonts w:eastAsia="Malgun Gothic"/>
                <w:b w:val="0"/>
                <w:sz w:val="20"/>
                <w:lang w:eastAsia="ko-KR"/>
              </w:rPr>
            </w:pPr>
          </w:p>
        </w:tc>
        <w:tc>
          <w:tcPr>
            <w:tcW w:w="1134" w:type="dxa"/>
            <w:tcBorders>
              <w:top w:val="single" w:sz="4" w:space="0" w:color="auto"/>
              <w:left w:val="single" w:sz="4" w:space="0" w:color="auto"/>
              <w:bottom w:val="single" w:sz="4" w:space="0" w:color="auto"/>
              <w:right w:val="single" w:sz="4" w:space="0" w:color="auto"/>
            </w:tcBorders>
            <w:vAlign w:val="center"/>
          </w:tcPr>
          <w:p w:rsidR="002A657E" w:rsidRDefault="002A657E" w:rsidP="00AA5B00">
            <w:pPr>
              <w:pStyle w:val="T2"/>
              <w:spacing w:after="0"/>
              <w:ind w:left="0" w:right="0"/>
              <w:rPr>
                <w:rFonts w:eastAsia="Malgun Gothic"/>
                <w:b w:val="0"/>
                <w:sz w:val="20"/>
                <w:lang w:eastAsia="ko-KR"/>
              </w:rPr>
            </w:pPr>
          </w:p>
        </w:tc>
        <w:tc>
          <w:tcPr>
            <w:tcW w:w="2333"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6C7743">
            <w:pPr>
              <w:pStyle w:val="T2"/>
              <w:spacing w:after="0"/>
              <w:ind w:left="0" w:right="0"/>
              <w:rPr>
                <w:rFonts w:eastAsia="Malgun Gothic"/>
                <w:b w:val="0"/>
                <w:sz w:val="2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6C7743">
            <w:pPr>
              <w:pStyle w:val="T2"/>
              <w:spacing w:after="0"/>
              <w:ind w:left="0" w:right="0"/>
              <w:rPr>
                <w:rFonts w:eastAsia="Malgun Gothic"/>
                <w:b w:val="0"/>
                <w:sz w:val="20"/>
                <w:lang w:eastAsia="ko-KR"/>
              </w:rPr>
            </w:pPr>
          </w:p>
        </w:tc>
        <w:tc>
          <w:tcPr>
            <w:tcW w:w="2628"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6C7743">
            <w:pPr>
              <w:pStyle w:val="T2"/>
              <w:spacing w:after="0"/>
              <w:ind w:left="0" w:right="0"/>
              <w:rPr>
                <w:rFonts w:eastAsia="Malgun Gothic"/>
                <w:b w:val="0"/>
                <w:sz w:val="16"/>
                <w:lang w:eastAsia="ko-KR"/>
              </w:rPr>
            </w:pPr>
          </w:p>
        </w:tc>
      </w:tr>
    </w:tbl>
    <w:p w:rsidR="00EA4F6A" w:rsidRDefault="00EA4F6A" w:rsidP="004066BE">
      <w:pPr>
        <w:pStyle w:val="Heading5"/>
      </w:pPr>
    </w:p>
    <w:p w:rsidR="00C87A3E" w:rsidRDefault="00410941" w:rsidP="00410941">
      <w:pPr>
        <w:rPr>
          <w:rFonts w:eastAsia="Malgun Gothic"/>
          <w:lang w:eastAsia="ko-KR"/>
        </w:rPr>
      </w:pPr>
      <w:r>
        <w:t xml:space="preserve">This document provides resolutions for </w:t>
      </w:r>
      <w:r w:rsidR="006C7743">
        <w:rPr>
          <w:rFonts w:eastAsia="Malgun Gothic" w:hint="eastAsia"/>
          <w:lang w:eastAsia="ko-KR"/>
        </w:rPr>
        <w:t xml:space="preserve">MAC </w:t>
      </w:r>
      <w:r w:rsidR="00287557">
        <w:rPr>
          <w:rFonts w:eastAsia="Malgun Gothic" w:hint="eastAsia"/>
          <w:lang w:eastAsia="ko-KR"/>
        </w:rPr>
        <w:t xml:space="preserve">CIDs on </w:t>
      </w:r>
      <w:r w:rsidR="00876A94">
        <w:rPr>
          <w:rFonts w:eastAsia="Malgun Gothic" w:hint="eastAsia"/>
          <w:lang w:eastAsia="ko-KR"/>
        </w:rPr>
        <w:t>Sectorization.</w:t>
      </w:r>
    </w:p>
    <w:p w:rsidR="00E519FE" w:rsidRDefault="00E519FE" w:rsidP="00410941">
      <w:pPr>
        <w:rPr>
          <w:rFonts w:eastAsia="Malgun Gothic"/>
          <w:lang w:eastAsia="ko-KR"/>
        </w:rPr>
      </w:pPr>
    </w:p>
    <w:p w:rsidR="00410941" w:rsidRDefault="002A24F3">
      <w:pPr>
        <w:rPr>
          <w:rFonts w:eastAsia="Malgun Gothic"/>
          <w:lang w:eastAsia="ko-KR"/>
        </w:rPr>
      </w:pPr>
      <w:r>
        <w:rPr>
          <w:rFonts w:eastAsia="Malgun Gothic" w:hint="eastAsia"/>
          <w:lang w:eastAsia="ko-KR"/>
        </w:rPr>
        <w:t xml:space="preserve">CID </w:t>
      </w:r>
      <w:r w:rsidR="00A1115E">
        <w:rPr>
          <w:rFonts w:eastAsia="Malgun Gothic"/>
          <w:lang w:eastAsia="ko-KR"/>
        </w:rPr>
        <w:t>3212</w:t>
      </w:r>
      <w:r>
        <w:rPr>
          <w:rFonts w:eastAsia="Malgun Gothic" w:hint="eastAsia"/>
          <w:lang w:eastAsia="ko-KR"/>
        </w:rPr>
        <w:t xml:space="preserve">, </w:t>
      </w:r>
      <w:r w:rsidR="00005138">
        <w:rPr>
          <w:rFonts w:eastAsia="Malgun Gothic"/>
          <w:lang w:eastAsia="ko-KR"/>
        </w:rPr>
        <w:t xml:space="preserve">3381, 3449, 3450, 3451, 3452, 3495, 3496, 3665, 3666, 3886, </w:t>
      </w:r>
      <w:r w:rsidR="0075624A">
        <w:rPr>
          <w:rFonts w:eastAsia="Malgun Gothic"/>
          <w:lang w:eastAsia="ko-KR"/>
        </w:rPr>
        <w:t>4138, 4203, 3043, 4129</w:t>
      </w:r>
      <w:r w:rsidR="00211E28">
        <w:rPr>
          <w:rFonts w:eastAsia="Malgun Gothic"/>
          <w:lang w:eastAsia="ko-KR"/>
        </w:rPr>
        <w:t>, 3020, 3464, 3465, 3466, 3467, 3468, 3721</w:t>
      </w:r>
    </w:p>
    <w:p w:rsidR="007E124E" w:rsidRDefault="007E124E">
      <w:pPr>
        <w:rPr>
          <w:rFonts w:eastAsia="Malgun Gothic"/>
          <w:lang w:eastAsia="ko-KR"/>
        </w:rPr>
      </w:pPr>
    </w:p>
    <w:p w:rsidR="007E124E" w:rsidRDefault="007E124E">
      <w:pPr>
        <w:rPr>
          <w:rFonts w:eastAsia="Malgun Gothic"/>
          <w:lang w:eastAsia="ko-KR"/>
        </w:rPr>
      </w:pPr>
    </w:p>
    <w:p w:rsidR="00E519FE" w:rsidRDefault="00E519FE">
      <w:pPr>
        <w:rPr>
          <w:rFonts w:eastAsia="Malgun Gothic"/>
          <w:lang w:eastAsia="ko-KR"/>
        </w:rPr>
      </w:pPr>
      <w:r>
        <w:rPr>
          <w:rFonts w:eastAsia="Malgun Gothic"/>
          <w:lang w:eastAsia="ko-KR"/>
        </w:rPr>
        <w:br w:type="page"/>
      </w:r>
    </w:p>
    <w:tbl>
      <w:tblPr>
        <w:tblStyle w:val="TableGrid"/>
        <w:tblW w:w="8658" w:type="dxa"/>
        <w:tblLayout w:type="fixed"/>
        <w:tblLook w:val="04A0"/>
      </w:tblPr>
      <w:tblGrid>
        <w:gridCol w:w="738"/>
        <w:gridCol w:w="1258"/>
        <w:gridCol w:w="1080"/>
        <w:gridCol w:w="720"/>
        <w:gridCol w:w="1624"/>
        <w:gridCol w:w="1888"/>
        <w:gridCol w:w="1350"/>
      </w:tblGrid>
      <w:tr w:rsidR="00A1115E" w:rsidRPr="006E1DF3" w:rsidTr="0072676A">
        <w:trPr>
          <w:trHeight w:val="20"/>
          <w:tblHeader/>
        </w:trPr>
        <w:tc>
          <w:tcPr>
            <w:tcW w:w="738" w:type="dxa"/>
            <w:shd w:val="clear" w:color="auto" w:fill="BFBFBF" w:themeFill="background1" w:themeFillShade="BF"/>
            <w:hideMark/>
          </w:tcPr>
          <w:p w:rsidR="00A1115E" w:rsidRPr="000D3563" w:rsidRDefault="00A1115E"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lastRenderedPageBreak/>
              <w:t>CID</w:t>
            </w:r>
          </w:p>
        </w:tc>
        <w:tc>
          <w:tcPr>
            <w:tcW w:w="1258" w:type="dxa"/>
            <w:shd w:val="clear" w:color="auto" w:fill="BFBFBF" w:themeFill="background1" w:themeFillShade="BF"/>
            <w:hideMark/>
          </w:tcPr>
          <w:p w:rsidR="00A1115E" w:rsidRPr="000D3563" w:rsidRDefault="00A1115E"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Commenter</w:t>
            </w:r>
          </w:p>
        </w:tc>
        <w:tc>
          <w:tcPr>
            <w:tcW w:w="1080" w:type="dxa"/>
            <w:shd w:val="clear" w:color="auto" w:fill="BFBFBF" w:themeFill="background1" w:themeFillShade="BF"/>
            <w:hideMark/>
          </w:tcPr>
          <w:p w:rsidR="00A1115E" w:rsidRPr="000D3563" w:rsidRDefault="00A1115E" w:rsidP="000D3563">
            <w:pPr>
              <w:rPr>
                <w:rFonts w:ascii="Arial" w:eastAsia="Gulim" w:hAnsi="Arial" w:cs="Arial"/>
                <w:b/>
                <w:bCs/>
                <w:sz w:val="18"/>
                <w:szCs w:val="18"/>
                <w:lang w:val="en-US" w:eastAsia="ko-KR"/>
              </w:rPr>
            </w:pPr>
            <w:r>
              <w:rPr>
                <w:rFonts w:ascii="Arial" w:eastAsia="Gulim" w:hAnsi="Arial" w:cs="Arial"/>
                <w:b/>
                <w:bCs/>
                <w:sz w:val="18"/>
                <w:szCs w:val="18"/>
                <w:lang w:val="en-US" w:eastAsia="ko-KR"/>
              </w:rPr>
              <w:t>Clause</w:t>
            </w:r>
          </w:p>
        </w:tc>
        <w:tc>
          <w:tcPr>
            <w:tcW w:w="720" w:type="dxa"/>
            <w:shd w:val="clear" w:color="auto" w:fill="BFBFBF" w:themeFill="background1" w:themeFillShade="BF"/>
            <w:hideMark/>
          </w:tcPr>
          <w:p w:rsidR="00A1115E" w:rsidRPr="000D3563" w:rsidRDefault="00A1115E" w:rsidP="000D3563">
            <w:pPr>
              <w:rPr>
                <w:rFonts w:ascii="Arial" w:eastAsia="Gulim" w:hAnsi="Arial" w:cs="Arial"/>
                <w:b/>
                <w:bCs/>
                <w:sz w:val="18"/>
                <w:szCs w:val="18"/>
                <w:lang w:val="en-US" w:eastAsia="ko-KR"/>
              </w:rPr>
            </w:pPr>
            <w:r>
              <w:rPr>
                <w:rFonts w:ascii="Arial" w:eastAsia="Gulim" w:hAnsi="Arial" w:cs="Arial"/>
                <w:b/>
                <w:bCs/>
                <w:sz w:val="18"/>
                <w:szCs w:val="18"/>
                <w:lang w:val="en-US" w:eastAsia="ko-KR"/>
              </w:rPr>
              <w:t>Page</w:t>
            </w:r>
          </w:p>
        </w:tc>
        <w:tc>
          <w:tcPr>
            <w:tcW w:w="1624" w:type="dxa"/>
            <w:shd w:val="clear" w:color="auto" w:fill="BFBFBF" w:themeFill="background1" w:themeFillShade="BF"/>
            <w:hideMark/>
          </w:tcPr>
          <w:p w:rsidR="00A1115E" w:rsidRPr="000D3563" w:rsidRDefault="00A1115E" w:rsidP="00A1115E">
            <w:pPr>
              <w:rPr>
                <w:rFonts w:ascii="Arial" w:eastAsia="Gulim" w:hAnsi="Arial" w:cs="Arial"/>
                <w:b/>
                <w:bCs/>
                <w:sz w:val="18"/>
                <w:szCs w:val="18"/>
                <w:lang w:val="en-US" w:eastAsia="ko-KR"/>
              </w:rPr>
            </w:pPr>
            <w:r>
              <w:rPr>
                <w:rFonts w:ascii="Arial" w:eastAsia="Gulim" w:hAnsi="Arial" w:cs="Arial"/>
                <w:b/>
                <w:bCs/>
                <w:sz w:val="18"/>
                <w:szCs w:val="18"/>
                <w:lang w:val="en-US" w:eastAsia="ko-KR"/>
              </w:rPr>
              <w:t>Comment</w:t>
            </w:r>
          </w:p>
        </w:tc>
        <w:tc>
          <w:tcPr>
            <w:tcW w:w="1888" w:type="dxa"/>
            <w:shd w:val="clear" w:color="auto" w:fill="BFBFBF" w:themeFill="background1" w:themeFillShade="BF"/>
            <w:hideMark/>
          </w:tcPr>
          <w:p w:rsidR="00A1115E" w:rsidRPr="000D3563" w:rsidRDefault="00A1115E" w:rsidP="000D3563">
            <w:pPr>
              <w:rPr>
                <w:rFonts w:ascii="Arial" w:eastAsia="Gulim" w:hAnsi="Arial" w:cs="Arial"/>
                <w:b/>
                <w:bCs/>
                <w:sz w:val="18"/>
                <w:szCs w:val="18"/>
                <w:lang w:val="en-US" w:eastAsia="ko-KR"/>
              </w:rPr>
            </w:pPr>
            <w:r>
              <w:rPr>
                <w:rFonts w:ascii="Arial" w:eastAsia="Gulim" w:hAnsi="Arial" w:cs="Arial"/>
                <w:b/>
                <w:bCs/>
                <w:sz w:val="18"/>
                <w:szCs w:val="18"/>
                <w:lang w:val="en-US" w:eastAsia="ko-KR"/>
              </w:rPr>
              <w:t>Proposed Change</w:t>
            </w:r>
          </w:p>
        </w:tc>
        <w:tc>
          <w:tcPr>
            <w:tcW w:w="1350" w:type="dxa"/>
            <w:shd w:val="clear" w:color="auto" w:fill="BFBFBF" w:themeFill="background1" w:themeFillShade="BF"/>
            <w:hideMark/>
          </w:tcPr>
          <w:p w:rsidR="00A1115E" w:rsidRPr="000D3563" w:rsidRDefault="00A1115E"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Resolution</w:t>
            </w:r>
          </w:p>
        </w:tc>
      </w:tr>
      <w:tr w:rsidR="0072676A" w:rsidRPr="00446B74" w:rsidTr="0072676A">
        <w:trPr>
          <w:trHeight w:val="20"/>
          <w:tblHeader/>
        </w:trPr>
        <w:tc>
          <w:tcPr>
            <w:tcW w:w="738" w:type="dxa"/>
          </w:tcPr>
          <w:p w:rsidR="0072676A" w:rsidRDefault="0072676A" w:rsidP="0075624A">
            <w:pPr>
              <w:jc w:val="right"/>
              <w:rPr>
                <w:rFonts w:ascii="Arial" w:hAnsi="Arial" w:cs="Arial"/>
                <w:sz w:val="20"/>
              </w:rPr>
            </w:pPr>
            <w:r>
              <w:rPr>
                <w:rFonts w:ascii="Arial" w:hAnsi="Arial" w:cs="Arial"/>
                <w:sz w:val="20"/>
              </w:rPr>
              <w:t>3212</w:t>
            </w:r>
          </w:p>
        </w:tc>
        <w:tc>
          <w:tcPr>
            <w:tcW w:w="1258" w:type="dxa"/>
          </w:tcPr>
          <w:p w:rsidR="0072676A" w:rsidRDefault="0072676A" w:rsidP="0075624A">
            <w:pPr>
              <w:rPr>
                <w:rFonts w:ascii="Arial" w:hAnsi="Arial" w:cs="Arial"/>
                <w:sz w:val="20"/>
              </w:rPr>
            </w:pPr>
            <w:r>
              <w:rPr>
                <w:rFonts w:ascii="Arial" w:hAnsi="Arial" w:cs="Arial"/>
                <w:sz w:val="20"/>
              </w:rPr>
              <w:t>Alfred Asterjadhi</w:t>
            </w:r>
          </w:p>
        </w:tc>
        <w:tc>
          <w:tcPr>
            <w:tcW w:w="1080" w:type="dxa"/>
          </w:tcPr>
          <w:p w:rsidR="0072676A" w:rsidRDefault="0072676A" w:rsidP="0075624A">
            <w:pPr>
              <w:rPr>
                <w:rFonts w:ascii="Arial" w:hAnsi="Arial" w:cs="Arial"/>
                <w:sz w:val="20"/>
              </w:rPr>
            </w:pPr>
            <w:r>
              <w:rPr>
                <w:rFonts w:ascii="Arial" w:hAnsi="Arial" w:cs="Arial"/>
                <w:sz w:val="20"/>
              </w:rPr>
              <w:t>4.3.12b.6</w:t>
            </w:r>
          </w:p>
        </w:tc>
        <w:tc>
          <w:tcPr>
            <w:tcW w:w="720" w:type="dxa"/>
          </w:tcPr>
          <w:p w:rsidR="0072676A" w:rsidRDefault="0072676A" w:rsidP="0075624A">
            <w:pPr>
              <w:rPr>
                <w:rFonts w:ascii="Arial" w:hAnsi="Arial" w:cs="Arial"/>
                <w:sz w:val="20"/>
              </w:rPr>
            </w:pPr>
            <w:r>
              <w:rPr>
                <w:rFonts w:ascii="Arial" w:hAnsi="Arial" w:cs="Arial"/>
                <w:sz w:val="20"/>
              </w:rPr>
              <w:t>10.49</w:t>
            </w:r>
          </w:p>
        </w:tc>
        <w:tc>
          <w:tcPr>
            <w:tcW w:w="1624" w:type="dxa"/>
          </w:tcPr>
          <w:p w:rsidR="0072676A" w:rsidRDefault="0072676A" w:rsidP="0075624A">
            <w:pPr>
              <w:rPr>
                <w:rFonts w:ascii="Arial" w:hAnsi="Arial" w:cs="Arial"/>
                <w:sz w:val="20"/>
              </w:rPr>
            </w:pPr>
            <w:r>
              <w:rPr>
                <w:rFonts w:ascii="Arial" w:hAnsi="Arial" w:cs="Arial"/>
                <w:sz w:val="20"/>
              </w:rPr>
              <w:t>For consistency, throughout the draft, use the already defined terminology "STA" (see 4.2.2) to refer to a wireless station.</w:t>
            </w:r>
          </w:p>
        </w:tc>
        <w:tc>
          <w:tcPr>
            <w:tcW w:w="1888" w:type="dxa"/>
          </w:tcPr>
          <w:p w:rsidR="0072676A" w:rsidRDefault="0072676A" w:rsidP="0075624A">
            <w:pPr>
              <w:rPr>
                <w:rFonts w:ascii="Arial" w:hAnsi="Arial" w:cs="Arial"/>
                <w:sz w:val="20"/>
              </w:rPr>
            </w:pPr>
            <w:r>
              <w:rPr>
                <w:rFonts w:ascii="Arial" w:hAnsi="Arial" w:cs="Arial"/>
                <w:sz w:val="20"/>
              </w:rPr>
              <w:t>Replace "Station(s)" and "station(s)" with "STA(s)" throughout the draft except for their occurrences in subclause 3.</w:t>
            </w:r>
          </w:p>
        </w:tc>
        <w:tc>
          <w:tcPr>
            <w:tcW w:w="1350" w:type="dxa"/>
          </w:tcPr>
          <w:p w:rsidR="0072676A" w:rsidRPr="005B4369" w:rsidRDefault="001A1B12" w:rsidP="0072676A">
            <w:pPr>
              <w:rPr>
                <w:rFonts w:ascii="Arial" w:eastAsia="Gulim" w:hAnsi="Arial" w:cs="Arial"/>
                <w:sz w:val="20"/>
                <w:lang w:val="en-US" w:eastAsia="ko-KR"/>
              </w:rPr>
            </w:pPr>
            <w:r>
              <w:rPr>
                <w:rFonts w:ascii="Arial" w:eastAsia="Gulim" w:hAnsi="Arial" w:cs="Arial"/>
                <w:sz w:val="20"/>
                <w:lang w:val="en-US" w:eastAsia="ko-KR"/>
              </w:rPr>
              <w:t>Accept</w:t>
            </w:r>
          </w:p>
        </w:tc>
      </w:tr>
      <w:tr w:rsidR="0072676A" w:rsidRPr="00446B74" w:rsidTr="0072676A">
        <w:trPr>
          <w:trHeight w:val="20"/>
          <w:tblHeader/>
        </w:trPr>
        <w:tc>
          <w:tcPr>
            <w:tcW w:w="738" w:type="dxa"/>
          </w:tcPr>
          <w:p w:rsidR="0072676A" w:rsidRDefault="0072676A" w:rsidP="0075624A">
            <w:pPr>
              <w:jc w:val="right"/>
              <w:rPr>
                <w:rFonts w:ascii="Arial" w:hAnsi="Arial" w:cs="Arial"/>
                <w:sz w:val="20"/>
              </w:rPr>
            </w:pPr>
            <w:r>
              <w:rPr>
                <w:rFonts w:ascii="Arial" w:hAnsi="Arial" w:cs="Arial"/>
                <w:sz w:val="20"/>
              </w:rPr>
              <w:t>3381</w:t>
            </w:r>
          </w:p>
        </w:tc>
        <w:tc>
          <w:tcPr>
            <w:tcW w:w="1258" w:type="dxa"/>
          </w:tcPr>
          <w:p w:rsidR="0072676A" w:rsidRDefault="0072676A" w:rsidP="0075624A">
            <w:pPr>
              <w:rPr>
                <w:rFonts w:ascii="Arial" w:hAnsi="Arial" w:cs="Arial"/>
                <w:sz w:val="20"/>
              </w:rPr>
            </w:pPr>
            <w:r>
              <w:rPr>
                <w:rFonts w:ascii="Arial" w:hAnsi="Arial" w:cs="Arial"/>
                <w:sz w:val="20"/>
              </w:rPr>
              <w:t>Bo Sun</w:t>
            </w:r>
          </w:p>
        </w:tc>
        <w:tc>
          <w:tcPr>
            <w:tcW w:w="1080" w:type="dxa"/>
          </w:tcPr>
          <w:p w:rsidR="0072676A" w:rsidRDefault="0072676A" w:rsidP="0075624A">
            <w:pPr>
              <w:rPr>
                <w:rFonts w:ascii="Arial" w:hAnsi="Arial" w:cs="Arial"/>
                <w:sz w:val="20"/>
              </w:rPr>
            </w:pPr>
            <w:r>
              <w:rPr>
                <w:rFonts w:ascii="Arial" w:hAnsi="Arial" w:cs="Arial"/>
                <w:sz w:val="20"/>
              </w:rPr>
              <w:t>4.3.12b.6</w:t>
            </w:r>
          </w:p>
        </w:tc>
        <w:tc>
          <w:tcPr>
            <w:tcW w:w="720" w:type="dxa"/>
          </w:tcPr>
          <w:p w:rsidR="0072676A" w:rsidRDefault="0072676A" w:rsidP="0075624A">
            <w:pPr>
              <w:rPr>
                <w:rFonts w:ascii="Arial" w:hAnsi="Arial" w:cs="Arial"/>
                <w:sz w:val="20"/>
              </w:rPr>
            </w:pPr>
            <w:r>
              <w:rPr>
                <w:rFonts w:ascii="Arial" w:hAnsi="Arial" w:cs="Arial"/>
                <w:sz w:val="20"/>
              </w:rPr>
              <w:t>10.63</w:t>
            </w:r>
          </w:p>
        </w:tc>
        <w:tc>
          <w:tcPr>
            <w:tcW w:w="1624" w:type="dxa"/>
          </w:tcPr>
          <w:p w:rsidR="0072676A" w:rsidRDefault="0072676A" w:rsidP="0075624A">
            <w:pPr>
              <w:rPr>
                <w:rFonts w:ascii="Arial" w:hAnsi="Arial" w:cs="Arial"/>
                <w:sz w:val="20"/>
              </w:rPr>
            </w:pPr>
            <w:r>
              <w:rPr>
                <w:rFonts w:ascii="Arial" w:hAnsi="Arial" w:cs="Arial"/>
                <w:sz w:val="20"/>
              </w:rPr>
              <w:t>We have "Beacon" defined, not "beacon".</w:t>
            </w:r>
          </w:p>
        </w:tc>
        <w:tc>
          <w:tcPr>
            <w:tcW w:w="1888" w:type="dxa"/>
          </w:tcPr>
          <w:p w:rsidR="0072676A" w:rsidRDefault="0072676A" w:rsidP="0075624A">
            <w:pPr>
              <w:rPr>
                <w:rFonts w:ascii="Arial" w:hAnsi="Arial" w:cs="Arial"/>
                <w:sz w:val="20"/>
              </w:rPr>
            </w:pPr>
            <w:r>
              <w:rPr>
                <w:rFonts w:ascii="Arial" w:hAnsi="Arial" w:cs="Arial"/>
                <w:sz w:val="20"/>
              </w:rPr>
              <w:t>replace all "beacon" with "Beacon" or "Beacon frame" all over the spec draft.</w:t>
            </w:r>
          </w:p>
        </w:tc>
        <w:tc>
          <w:tcPr>
            <w:tcW w:w="1350" w:type="dxa"/>
          </w:tcPr>
          <w:p w:rsidR="0072676A" w:rsidRPr="005B4369" w:rsidRDefault="001A1B12" w:rsidP="0075624A">
            <w:pPr>
              <w:rPr>
                <w:rFonts w:ascii="Arial" w:eastAsia="Gulim" w:hAnsi="Arial" w:cs="Arial"/>
                <w:sz w:val="20"/>
                <w:lang w:val="en-US" w:eastAsia="ko-KR"/>
              </w:rPr>
            </w:pPr>
            <w:r>
              <w:rPr>
                <w:rFonts w:ascii="Arial" w:eastAsia="Gulim" w:hAnsi="Arial" w:cs="Arial"/>
                <w:sz w:val="20"/>
                <w:lang w:val="en-US" w:eastAsia="ko-KR"/>
              </w:rPr>
              <w:t>Accept</w:t>
            </w:r>
          </w:p>
        </w:tc>
      </w:tr>
      <w:tr w:rsidR="0072676A" w:rsidRPr="00446B74" w:rsidTr="0072676A">
        <w:trPr>
          <w:trHeight w:val="20"/>
          <w:tblHeader/>
        </w:trPr>
        <w:tc>
          <w:tcPr>
            <w:tcW w:w="738" w:type="dxa"/>
          </w:tcPr>
          <w:p w:rsidR="0072676A" w:rsidRDefault="0072676A" w:rsidP="0075624A">
            <w:pPr>
              <w:jc w:val="right"/>
              <w:rPr>
                <w:rFonts w:ascii="Arial" w:hAnsi="Arial" w:cs="Arial"/>
                <w:sz w:val="20"/>
              </w:rPr>
            </w:pPr>
            <w:r>
              <w:rPr>
                <w:rFonts w:ascii="Arial" w:hAnsi="Arial" w:cs="Arial"/>
                <w:sz w:val="20"/>
              </w:rPr>
              <w:t>3449</w:t>
            </w:r>
          </w:p>
        </w:tc>
        <w:tc>
          <w:tcPr>
            <w:tcW w:w="1258" w:type="dxa"/>
          </w:tcPr>
          <w:p w:rsidR="0072676A" w:rsidRDefault="0072676A" w:rsidP="0075624A">
            <w:pPr>
              <w:rPr>
                <w:rFonts w:ascii="Arial" w:hAnsi="Arial" w:cs="Arial"/>
                <w:sz w:val="20"/>
              </w:rPr>
            </w:pPr>
            <w:r>
              <w:rPr>
                <w:rFonts w:ascii="Arial" w:hAnsi="Arial" w:cs="Arial"/>
                <w:sz w:val="20"/>
              </w:rPr>
              <w:t>David Hunter</w:t>
            </w:r>
          </w:p>
        </w:tc>
        <w:tc>
          <w:tcPr>
            <w:tcW w:w="1080" w:type="dxa"/>
          </w:tcPr>
          <w:p w:rsidR="0072676A" w:rsidRDefault="0072676A" w:rsidP="0075624A">
            <w:pPr>
              <w:rPr>
                <w:rFonts w:ascii="Arial" w:hAnsi="Arial" w:cs="Arial"/>
                <w:sz w:val="20"/>
              </w:rPr>
            </w:pPr>
            <w:r>
              <w:rPr>
                <w:rFonts w:ascii="Arial" w:hAnsi="Arial" w:cs="Arial"/>
                <w:sz w:val="20"/>
              </w:rPr>
              <w:t>4.3.12b.6</w:t>
            </w:r>
          </w:p>
        </w:tc>
        <w:tc>
          <w:tcPr>
            <w:tcW w:w="720" w:type="dxa"/>
          </w:tcPr>
          <w:p w:rsidR="0072676A" w:rsidRDefault="0072676A" w:rsidP="0075624A">
            <w:pPr>
              <w:rPr>
                <w:rFonts w:ascii="Arial" w:hAnsi="Arial" w:cs="Arial"/>
                <w:sz w:val="20"/>
              </w:rPr>
            </w:pPr>
            <w:r>
              <w:rPr>
                <w:rFonts w:ascii="Arial" w:hAnsi="Arial" w:cs="Arial"/>
                <w:sz w:val="20"/>
              </w:rPr>
              <w:t>11.18</w:t>
            </w:r>
          </w:p>
        </w:tc>
        <w:tc>
          <w:tcPr>
            <w:tcW w:w="1624" w:type="dxa"/>
          </w:tcPr>
          <w:p w:rsidR="0072676A" w:rsidRDefault="0072676A" w:rsidP="0075624A">
            <w:pPr>
              <w:rPr>
                <w:rFonts w:ascii="Arial" w:hAnsi="Arial" w:cs="Arial"/>
                <w:sz w:val="20"/>
              </w:rPr>
            </w:pPr>
            <w:r>
              <w:rPr>
                <w:rFonts w:ascii="Arial" w:hAnsi="Arial" w:cs="Arial"/>
                <w:sz w:val="20"/>
              </w:rPr>
              <w:t>"reuse" is the correct spelling in American English.</w:t>
            </w:r>
          </w:p>
        </w:tc>
        <w:tc>
          <w:tcPr>
            <w:tcW w:w="1888" w:type="dxa"/>
          </w:tcPr>
          <w:p w:rsidR="0072676A" w:rsidRDefault="0072676A" w:rsidP="0075624A">
            <w:pPr>
              <w:rPr>
                <w:rFonts w:ascii="Arial" w:hAnsi="Arial" w:cs="Arial"/>
                <w:sz w:val="20"/>
              </w:rPr>
            </w:pPr>
            <w:r>
              <w:rPr>
                <w:rFonts w:ascii="Arial" w:hAnsi="Arial" w:cs="Arial"/>
                <w:sz w:val="20"/>
              </w:rPr>
              <w:t>Replace "re-use" with "reuse" here and on page 296 line 62,</w:t>
            </w:r>
          </w:p>
        </w:tc>
        <w:tc>
          <w:tcPr>
            <w:tcW w:w="1350" w:type="dxa"/>
          </w:tcPr>
          <w:p w:rsidR="0072676A" w:rsidRDefault="00463AF1" w:rsidP="0075624A">
            <w:pPr>
              <w:rPr>
                <w:rFonts w:ascii="Arial" w:eastAsia="Gulim" w:hAnsi="Arial" w:cs="Arial"/>
                <w:sz w:val="20"/>
                <w:lang w:val="en-US" w:eastAsia="ko-KR"/>
              </w:rPr>
            </w:pPr>
            <w:r>
              <w:rPr>
                <w:rFonts w:ascii="Arial" w:eastAsia="Gulim" w:hAnsi="Arial" w:cs="Arial"/>
                <w:sz w:val="20"/>
                <w:lang w:val="en-US" w:eastAsia="ko-KR"/>
              </w:rPr>
              <w:t>Accept</w:t>
            </w:r>
          </w:p>
          <w:p w:rsidR="0072676A" w:rsidRPr="005B4369" w:rsidRDefault="0072676A" w:rsidP="0075624A">
            <w:pPr>
              <w:rPr>
                <w:rFonts w:ascii="Arial" w:eastAsia="Gulim" w:hAnsi="Arial" w:cs="Arial"/>
                <w:sz w:val="20"/>
                <w:lang w:val="en-US" w:eastAsia="ko-KR"/>
              </w:rPr>
            </w:pPr>
          </w:p>
        </w:tc>
      </w:tr>
      <w:tr w:rsidR="0072676A" w:rsidRPr="00446B74" w:rsidTr="0075624A">
        <w:trPr>
          <w:trHeight w:val="20"/>
          <w:tblHeader/>
        </w:trPr>
        <w:tc>
          <w:tcPr>
            <w:tcW w:w="738" w:type="dxa"/>
          </w:tcPr>
          <w:p w:rsidR="0072676A" w:rsidRDefault="0072676A" w:rsidP="0075624A">
            <w:pPr>
              <w:jc w:val="right"/>
              <w:rPr>
                <w:rFonts w:ascii="Arial" w:hAnsi="Arial" w:cs="Arial"/>
                <w:sz w:val="20"/>
              </w:rPr>
            </w:pPr>
            <w:r>
              <w:rPr>
                <w:rFonts w:ascii="Arial" w:hAnsi="Arial" w:cs="Arial"/>
                <w:sz w:val="20"/>
              </w:rPr>
              <w:t>3450</w:t>
            </w:r>
          </w:p>
        </w:tc>
        <w:tc>
          <w:tcPr>
            <w:tcW w:w="1258" w:type="dxa"/>
          </w:tcPr>
          <w:p w:rsidR="0072676A" w:rsidRDefault="0072676A" w:rsidP="0075624A">
            <w:pPr>
              <w:rPr>
                <w:rFonts w:ascii="Arial" w:hAnsi="Arial" w:cs="Arial"/>
                <w:sz w:val="20"/>
              </w:rPr>
            </w:pPr>
            <w:r>
              <w:rPr>
                <w:rFonts w:ascii="Arial" w:hAnsi="Arial" w:cs="Arial"/>
                <w:sz w:val="20"/>
              </w:rPr>
              <w:t>David Hunter</w:t>
            </w:r>
          </w:p>
        </w:tc>
        <w:tc>
          <w:tcPr>
            <w:tcW w:w="1080" w:type="dxa"/>
          </w:tcPr>
          <w:p w:rsidR="0072676A" w:rsidRDefault="0072676A" w:rsidP="0075624A">
            <w:pPr>
              <w:rPr>
                <w:rFonts w:ascii="Arial" w:hAnsi="Arial" w:cs="Arial"/>
                <w:sz w:val="20"/>
              </w:rPr>
            </w:pPr>
            <w:r>
              <w:rPr>
                <w:rFonts w:ascii="Arial" w:hAnsi="Arial" w:cs="Arial"/>
                <w:sz w:val="20"/>
              </w:rPr>
              <w:t>4.3.12b.6</w:t>
            </w:r>
          </w:p>
        </w:tc>
        <w:tc>
          <w:tcPr>
            <w:tcW w:w="720" w:type="dxa"/>
          </w:tcPr>
          <w:p w:rsidR="0072676A" w:rsidRDefault="0072676A" w:rsidP="0075624A">
            <w:pPr>
              <w:rPr>
                <w:rFonts w:ascii="Arial" w:hAnsi="Arial" w:cs="Arial"/>
                <w:sz w:val="20"/>
              </w:rPr>
            </w:pPr>
            <w:r>
              <w:rPr>
                <w:rFonts w:ascii="Arial" w:hAnsi="Arial" w:cs="Arial"/>
                <w:sz w:val="20"/>
              </w:rPr>
              <w:t>11.19</w:t>
            </w:r>
          </w:p>
        </w:tc>
        <w:tc>
          <w:tcPr>
            <w:tcW w:w="1624" w:type="dxa"/>
          </w:tcPr>
          <w:p w:rsidR="0072676A" w:rsidRDefault="0072676A" w:rsidP="0075624A">
            <w:pPr>
              <w:rPr>
                <w:rFonts w:ascii="Arial" w:hAnsi="Arial" w:cs="Arial"/>
                <w:sz w:val="20"/>
              </w:rPr>
            </w:pPr>
            <w:r>
              <w:rPr>
                <w:rFonts w:ascii="Arial" w:hAnsi="Arial" w:cs="Arial"/>
                <w:sz w:val="20"/>
              </w:rPr>
              <w:t>"Spatially Orthogonal" is not the name of a frame, field, etc., so does not take initial caps.</w:t>
            </w:r>
          </w:p>
        </w:tc>
        <w:tc>
          <w:tcPr>
            <w:tcW w:w="1888" w:type="dxa"/>
          </w:tcPr>
          <w:p w:rsidR="0072676A" w:rsidRDefault="0072676A" w:rsidP="0075624A">
            <w:pPr>
              <w:rPr>
                <w:rFonts w:ascii="Arial" w:hAnsi="Arial" w:cs="Arial"/>
                <w:sz w:val="20"/>
              </w:rPr>
            </w:pPr>
            <w:r>
              <w:rPr>
                <w:rFonts w:ascii="Arial" w:hAnsi="Arial" w:cs="Arial"/>
                <w:sz w:val="20"/>
              </w:rPr>
              <w:t>Replace "Spatially Orthogonal" with "spatially orthogonal" here and on page 297 line 23 and page 300 lines 37 and 39.</w:t>
            </w:r>
          </w:p>
        </w:tc>
        <w:tc>
          <w:tcPr>
            <w:tcW w:w="1350" w:type="dxa"/>
          </w:tcPr>
          <w:p w:rsidR="0072676A" w:rsidRDefault="00463AF1" w:rsidP="0075624A">
            <w:pPr>
              <w:rPr>
                <w:rFonts w:ascii="Arial" w:eastAsia="Gulim" w:hAnsi="Arial" w:cs="Arial"/>
                <w:sz w:val="20"/>
                <w:lang w:val="en-US" w:eastAsia="ko-KR"/>
              </w:rPr>
            </w:pPr>
            <w:r>
              <w:rPr>
                <w:rFonts w:ascii="Arial" w:eastAsia="Gulim" w:hAnsi="Arial" w:cs="Arial"/>
                <w:sz w:val="20"/>
                <w:lang w:val="en-US" w:eastAsia="ko-KR"/>
              </w:rPr>
              <w:t>Accept</w:t>
            </w:r>
          </w:p>
          <w:p w:rsidR="0072676A" w:rsidRPr="005B4369" w:rsidRDefault="0072676A" w:rsidP="0075624A">
            <w:pPr>
              <w:rPr>
                <w:rFonts w:ascii="Arial" w:eastAsia="Gulim" w:hAnsi="Arial" w:cs="Arial"/>
                <w:sz w:val="20"/>
                <w:lang w:val="en-US" w:eastAsia="ko-KR"/>
              </w:rPr>
            </w:pPr>
          </w:p>
        </w:tc>
      </w:tr>
      <w:tr w:rsidR="0072676A" w:rsidRPr="00446B74" w:rsidTr="0075624A">
        <w:trPr>
          <w:trHeight w:val="20"/>
          <w:tblHeader/>
        </w:trPr>
        <w:tc>
          <w:tcPr>
            <w:tcW w:w="738" w:type="dxa"/>
          </w:tcPr>
          <w:p w:rsidR="0072676A" w:rsidRDefault="0072676A">
            <w:pPr>
              <w:jc w:val="right"/>
              <w:rPr>
                <w:rFonts w:ascii="Arial" w:hAnsi="Arial" w:cs="Arial"/>
                <w:sz w:val="20"/>
              </w:rPr>
            </w:pPr>
            <w:r>
              <w:rPr>
                <w:rFonts w:ascii="Arial" w:hAnsi="Arial" w:cs="Arial"/>
                <w:sz w:val="20"/>
              </w:rPr>
              <w:t>3451</w:t>
            </w:r>
          </w:p>
        </w:tc>
        <w:tc>
          <w:tcPr>
            <w:tcW w:w="1258" w:type="dxa"/>
          </w:tcPr>
          <w:p w:rsidR="0072676A" w:rsidRDefault="0072676A">
            <w:pPr>
              <w:rPr>
                <w:rFonts w:ascii="Arial" w:hAnsi="Arial" w:cs="Arial"/>
                <w:sz w:val="20"/>
              </w:rPr>
            </w:pPr>
            <w:r>
              <w:rPr>
                <w:rFonts w:ascii="Arial" w:hAnsi="Arial" w:cs="Arial"/>
                <w:sz w:val="20"/>
              </w:rPr>
              <w:t>David Hunter</w:t>
            </w:r>
          </w:p>
        </w:tc>
        <w:tc>
          <w:tcPr>
            <w:tcW w:w="1080" w:type="dxa"/>
          </w:tcPr>
          <w:p w:rsidR="0072676A" w:rsidRDefault="0072676A">
            <w:pPr>
              <w:rPr>
                <w:rFonts w:ascii="Arial" w:hAnsi="Arial" w:cs="Arial"/>
                <w:sz w:val="20"/>
              </w:rPr>
            </w:pPr>
            <w:r>
              <w:rPr>
                <w:rFonts w:ascii="Arial" w:hAnsi="Arial" w:cs="Arial"/>
                <w:sz w:val="20"/>
              </w:rPr>
              <w:t>4.3.12b.6</w:t>
            </w:r>
          </w:p>
        </w:tc>
        <w:tc>
          <w:tcPr>
            <w:tcW w:w="720" w:type="dxa"/>
          </w:tcPr>
          <w:p w:rsidR="0072676A" w:rsidRDefault="0072676A">
            <w:pPr>
              <w:rPr>
                <w:rFonts w:ascii="Arial" w:hAnsi="Arial" w:cs="Arial"/>
                <w:sz w:val="20"/>
              </w:rPr>
            </w:pPr>
            <w:r>
              <w:rPr>
                <w:rFonts w:ascii="Arial" w:hAnsi="Arial" w:cs="Arial"/>
                <w:sz w:val="20"/>
              </w:rPr>
              <w:t>11.19</w:t>
            </w:r>
          </w:p>
        </w:tc>
        <w:tc>
          <w:tcPr>
            <w:tcW w:w="1624" w:type="dxa"/>
          </w:tcPr>
          <w:p w:rsidR="0072676A" w:rsidRDefault="0072676A">
            <w:pPr>
              <w:rPr>
                <w:rFonts w:ascii="Arial" w:hAnsi="Arial" w:cs="Arial"/>
                <w:sz w:val="20"/>
              </w:rPr>
            </w:pPr>
            <w:r>
              <w:rPr>
                <w:rFonts w:ascii="Arial" w:hAnsi="Arial" w:cs="Arial"/>
                <w:sz w:val="20"/>
              </w:rPr>
              <w:t>In "frame exchange which can lead to significant increase of the overall network capacity." the subclause following 'which' is a side comment, so needs to be separated from the main senten by a comma.</w:t>
            </w:r>
          </w:p>
        </w:tc>
        <w:tc>
          <w:tcPr>
            <w:tcW w:w="1888" w:type="dxa"/>
          </w:tcPr>
          <w:p w:rsidR="0072676A" w:rsidRDefault="0072676A">
            <w:pPr>
              <w:rPr>
                <w:rFonts w:ascii="Arial" w:hAnsi="Arial" w:cs="Arial"/>
                <w:sz w:val="20"/>
              </w:rPr>
            </w:pPr>
            <w:r>
              <w:rPr>
                <w:rFonts w:ascii="Arial" w:hAnsi="Arial" w:cs="Arial"/>
                <w:sz w:val="20"/>
              </w:rPr>
              <w:t>Replace "exchange which can" with "exchane, which can".</w:t>
            </w:r>
          </w:p>
        </w:tc>
        <w:tc>
          <w:tcPr>
            <w:tcW w:w="1350" w:type="dxa"/>
          </w:tcPr>
          <w:p w:rsidR="0072676A" w:rsidRDefault="006D63DE" w:rsidP="0075624A">
            <w:pPr>
              <w:rPr>
                <w:rFonts w:ascii="Arial" w:eastAsia="Gulim" w:hAnsi="Arial" w:cs="Arial"/>
                <w:sz w:val="20"/>
                <w:lang w:val="en-US" w:eastAsia="ko-KR"/>
              </w:rPr>
            </w:pPr>
            <w:r>
              <w:rPr>
                <w:rFonts w:ascii="Arial" w:eastAsia="Gulim" w:hAnsi="Arial" w:cs="Arial"/>
                <w:sz w:val="20"/>
                <w:lang w:val="en-US" w:eastAsia="ko-KR"/>
              </w:rPr>
              <w:t>Revised</w:t>
            </w:r>
            <w:r w:rsidR="0072676A">
              <w:rPr>
                <w:rFonts w:ascii="Arial" w:eastAsia="Gulim" w:hAnsi="Arial" w:cs="Arial"/>
                <w:sz w:val="20"/>
                <w:lang w:val="en-US" w:eastAsia="ko-KR"/>
              </w:rPr>
              <w:t>.</w:t>
            </w:r>
          </w:p>
          <w:p w:rsidR="0072676A" w:rsidRPr="005B4369" w:rsidRDefault="001A1B12" w:rsidP="001A1B12">
            <w:pPr>
              <w:rPr>
                <w:rFonts w:ascii="Arial" w:eastAsia="Gulim" w:hAnsi="Arial" w:cs="Arial"/>
                <w:sz w:val="20"/>
                <w:lang w:val="en-US" w:eastAsia="ko-KR"/>
              </w:rPr>
            </w:pPr>
            <w:r>
              <w:rPr>
                <w:rFonts w:ascii="Arial" w:eastAsia="Gulim" w:hAnsi="Arial" w:cs="Arial"/>
                <w:sz w:val="20"/>
                <w:lang w:val="en-US" w:eastAsia="ko-KR"/>
              </w:rPr>
              <w:t xml:space="preserve">Agree in principle. Instruct TGah editor editor to </w:t>
            </w:r>
            <w:r w:rsidR="0072676A">
              <w:rPr>
                <w:rFonts w:ascii="Arial" w:eastAsia="Gulim" w:hAnsi="Arial" w:cs="Arial"/>
                <w:sz w:val="20"/>
                <w:lang w:val="en-US" w:eastAsia="ko-KR"/>
              </w:rPr>
              <w:t>replace  “</w:t>
            </w:r>
            <w:r w:rsidR="00677100">
              <w:rPr>
                <w:rFonts w:ascii="Arial" w:hAnsi="Arial" w:cs="Arial"/>
                <w:sz w:val="20"/>
              </w:rPr>
              <w:t>exchange which can</w:t>
            </w:r>
            <w:r w:rsidR="0072676A">
              <w:rPr>
                <w:rFonts w:ascii="Arial" w:eastAsia="Gulim" w:hAnsi="Arial" w:cs="Arial"/>
                <w:sz w:val="20"/>
                <w:lang w:val="en-US" w:eastAsia="ko-KR"/>
              </w:rPr>
              <w:t>” with “</w:t>
            </w:r>
            <w:r w:rsidR="00677100">
              <w:rPr>
                <w:rFonts w:ascii="Arial" w:hAnsi="Arial" w:cs="Arial"/>
                <w:sz w:val="20"/>
              </w:rPr>
              <w:t>exchan</w:t>
            </w:r>
            <w:r w:rsidR="00BE3E30">
              <w:rPr>
                <w:rFonts w:ascii="Arial" w:hAnsi="Arial" w:cs="Arial"/>
                <w:sz w:val="20"/>
              </w:rPr>
              <w:t>g</w:t>
            </w:r>
            <w:r w:rsidR="00677100">
              <w:rPr>
                <w:rFonts w:ascii="Arial" w:hAnsi="Arial" w:cs="Arial"/>
                <w:sz w:val="20"/>
              </w:rPr>
              <w:t>e, which can</w:t>
            </w:r>
            <w:r w:rsidR="0072676A">
              <w:rPr>
                <w:rFonts w:ascii="Arial" w:eastAsia="Gulim" w:hAnsi="Arial" w:cs="Arial"/>
                <w:sz w:val="20"/>
                <w:lang w:val="en-US" w:eastAsia="ko-KR"/>
              </w:rPr>
              <w:t>”</w:t>
            </w:r>
            <w:r w:rsidR="00677100">
              <w:rPr>
                <w:rFonts w:ascii="Arial" w:eastAsia="Gulim" w:hAnsi="Arial" w:cs="Arial"/>
                <w:sz w:val="20"/>
                <w:lang w:val="en-US" w:eastAsia="ko-KR"/>
              </w:rPr>
              <w:t>.</w:t>
            </w:r>
            <w:r w:rsidR="0072676A">
              <w:rPr>
                <w:rFonts w:ascii="Arial" w:eastAsia="Gulim" w:hAnsi="Arial" w:cs="Arial"/>
                <w:sz w:val="20"/>
                <w:lang w:val="en-US" w:eastAsia="ko-KR"/>
              </w:rPr>
              <w:t xml:space="preserve"> </w:t>
            </w:r>
          </w:p>
        </w:tc>
      </w:tr>
      <w:tr w:rsidR="0072676A" w:rsidRPr="00446B74" w:rsidTr="0072676A">
        <w:trPr>
          <w:trHeight w:val="20"/>
          <w:tblHeader/>
        </w:trPr>
        <w:tc>
          <w:tcPr>
            <w:tcW w:w="738" w:type="dxa"/>
          </w:tcPr>
          <w:p w:rsidR="0072676A" w:rsidRDefault="0072676A">
            <w:pPr>
              <w:jc w:val="right"/>
              <w:rPr>
                <w:rFonts w:ascii="Arial" w:hAnsi="Arial" w:cs="Arial"/>
                <w:sz w:val="20"/>
              </w:rPr>
            </w:pPr>
            <w:r>
              <w:rPr>
                <w:rFonts w:ascii="Arial" w:hAnsi="Arial" w:cs="Arial"/>
                <w:sz w:val="20"/>
              </w:rPr>
              <w:t>3452</w:t>
            </w:r>
          </w:p>
        </w:tc>
        <w:tc>
          <w:tcPr>
            <w:tcW w:w="1258" w:type="dxa"/>
          </w:tcPr>
          <w:p w:rsidR="0072676A" w:rsidRDefault="0072676A">
            <w:pPr>
              <w:rPr>
                <w:rFonts w:ascii="Arial" w:hAnsi="Arial" w:cs="Arial"/>
                <w:sz w:val="20"/>
              </w:rPr>
            </w:pPr>
            <w:r>
              <w:rPr>
                <w:rFonts w:ascii="Arial" w:hAnsi="Arial" w:cs="Arial"/>
                <w:sz w:val="20"/>
              </w:rPr>
              <w:t>David Hunter</w:t>
            </w:r>
          </w:p>
        </w:tc>
        <w:tc>
          <w:tcPr>
            <w:tcW w:w="1080" w:type="dxa"/>
          </w:tcPr>
          <w:p w:rsidR="0072676A" w:rsidRDefault="0072676A">
            <w:pPr>
              <w:rPr>
                <w:rFonts w:ascii="Arial" w:hAnsi="Arial" w:cs="Arial"/>
                <w:sz w:val="20"/>
              </w:rPr>
            </w:pPr>
            <w:r>
              <w:rPr>
                <w:rFonts w:ascii="Arial" w:hAnsi="Arial" w:cs="Arial"/>
                <w:sz w:val="20"/>
              </w:rPr>
              <w:t>4.3.12b.6</w:t>
            </w:r>
          </w:p>
        </w:tc>
        <w:tc>
          <w:tcPr>
            <w:tcW w:w="720" w:type="dxa"/>
          </w:tcPr>
          <w:p w:rsidR="0072676A" w:rsidRDefault="0072676A">
            <w:pPr>
              <w:rPr>
                <w:rFonts w:ascii="Arial" w:hAnsi="Arial" w:cs="Arial"/>
                <w:sz w:val="20"/>
              </w:rPr>
            </w:pPr>
            <w:r>
              <w:rPr>
                <w:rFonts w:ascii="Arial" w:hAnsi="Arial" w:cs="Arial"/>
                <w:sz w:val="20"/>
              </w:rPr>
              <w:t>11.23</w:t>
            </w:r>
          </w:p>
        </w:tc>
        <w:tc>
          <w:tcPr>
            <w:tcW w:w="1624" w:type="dxa"/>
          </w:tcPr>
          <w:p w:rsidR="0072676A" w:rsidRDefault="0072676A">
            <w:pPr>
              <w:rPr>
                <w:rFonts w:ascii="Arial" w:hAnsi="Arial" w:cs="Arial"/>
                <w:sz w:val="20"/>
              </w:rPr>
            </w:pPr>
            <w:r>
              <w:rPr>
                <w:rFonts w:ascii="Arial" w:hAnsi="Arial" w:cs="Arial"/>
                <w:sz w:val="20"/>
              </w:rPr>
              <w:t>"Sectorization is not the name of a frame, field, etc., so does not take the initial cap.</w:t>
            </w:r>
          </w:p>
        </w:tc>
        <w:tc>
          <w:tcPr>
            <w:tcW w:w="1888" w:type="dxa"/>
          </w:tcPr>
          <w:p w:rsidR="0072676A" w:rsidRDefault="0072676A">
            <w:pPr>
              <w:rPr>
                <w:rFonts w:ascii="Arial" w:hAnsi="Arial" w:cs="Arial"/>
                <w:sz w:val="20"/>
              </w:rPr>
            </w:pPr>
            <w:r>
              <w:rPr>
                <w:rFonts w:ascii="Arial" w:hAnsi="Arial" w:cs="Arial"/>
                <w:sz w:val="20"/>
              </w:rPr>
              <w:t>Replace "Sectorization" with "sectorization".</w:t>
            </w:r>
          </w:p>
        </w:tc>
        <w:tc>
          <w:tcPr>
            <w:tcW w:w="1350" w:type="dxa"/>
          </w:tcPr>
          <w:p w:rsidR="0072676A" w:rsidRDefault="00463AF1" w:rsidP="00A1115E">
            <w:pPr>
              <w:rPr>
                <w:rFonts w:ascii="Arial" w:eastAsia="Gulim" w:hAnsi="Arial" w:cs="Arial"/>
                <w:sz w:val="20"/>
                <w:lang w:val="en-US" w:eastAsia="ko-KR"/>
              </w:rPr>
            </w:pPr>
            <w:r>
              <w:rPr>
                <w:rFonts w:ascii="Arial" w:eastAsia="Gulim" w:hAnsi="Arial" w:cs="Arial"/>
                <w:sz w:val="20"/>
                <w:lang w:val="en-US" w:eastAsia="ko-KR"/>
              </w:rPr>
              <w:t>Accept</w:t>
            </w:r>
          </w:p>
          <w:p w:rsidR="0072676A" w:rsidRPr="005B4369" w:rsidRDefault="00C951A4" w:rsidP="00C951A4">
            <w:pPr>
              <w:rPr>
                <w:rFonts w:ascii="Arial" w:eastAsia="Gulim" w:hAnsi="Arial" w:cs="Arial"/>
                <w:sz w:val="20"/>
                <w:lang w:val="en-US" w:eastAsia="ko-KR"/>
              </w:rPr>
            </w:pPr>
            <w:r>
              <w:rPr>
                <w:rFonts w:ascii="Arial" w:eastAsia="Gulim" w:hAnsi="Arial" w:cs="Arial"/>
                <w:sz w:val="20"/>
                <w:lang w:val="en-US" w:eastAsia="ko-KR"/>
              </w:rPr>
              <w:t xml:space="preserve"> </w:t>
            </w:r>
          </w:p>
        </w:tc>
      </w:tr>
    </w:tbl>
    <w:p w:rsidR="00446B74" w:rsidRDefault="00446B74" w:rsidP="00B847FE">
      <w:pPr>
        <w:autoSpaceDE w:val="0"/>
        <w:autoSpaceDN w:val="0"/>
        <w:adjustRightInd w:val="0"/>
        <w:rPr>
          <w:rFonts w:eastAsia="Malgun Gothic"/>
          <w:sz w:val="16"/>
          <w:szCs w:val="16"/>
          <w:lang w:eastAsia="ko-KR"/>
        </w:rPr>
      </w:pPr>
    </w:p>
    <w:p w:rsidR="00C951A4" w:rsidRPr="0072676A" w:rsidRDefault="00C951A4" w:rsidP="00B847FE">
      <w:pPr>
        <w:autoSpaceDE w:val="0"/>
        <w:autoSpaceDN w:val="0"/>
        <w:adjustRightInd w:val="0"/>
        <w:rPr>
          <w:rFonts w:eastAsia="Malgun Gothic"/>
          <w:sz w:val="16"/>
          <w:szCs w:val="16"/>
          <w:lang w:eastAsia="ko-KR"/>
        </w:rPr>
      </w:pPr>
    </w:p>
    <w:p w:rsidR="00A1115E" w:rsidRDefault="00A1115E" w:rsidP="00B847FE">
      <w:pPr>
        <w:autoSpaceDE w:val="0"/>
        <w:autoSpaceDN w:val="0"/>
        <w:adjustRightInd w:val="0"/>
        <w:rPr>
          <w:rFonts w:eastAsia="Malgun Gothic"/>
          <w:sz w:val="16"/>
          <w:szCs w:val="16"/>
          <w:lang w:val="en-US" w:eastAsia="ko-KR"/>
        </w:rPr>
      </w:pPr>
    </w:p>
    <w:tbl>
      <w:tblPr>
        <w:tblStyle w:val="TableGrid"/>
        <w:tblW w:w="8658" w:type="dxa"/>
        <w:tblLayout w:type="fixed"/>
        <w:tblLook w:val="04A0"/>
      </w:tblPr>
      <w:tblGrid>
        <w:gridCol w:w="738"/>
        <w:gridCol w:w="1258"/>
        <w:gridCol w:w="1080"/>
        <w:gridCol w:w="720"/>
        <w:gridCol w:w="1624"/>
        <w:gridCol w:w="1888"/>
        <w:gridCol w:w="1350"/>
      </w:tblGrid>
      <w:tr w:rsidR="00C951A4" w:rsidRPr="006E1DF3" w:rsidTr="0075624A">
        <w:trPr>
          <w:trHeight w:val="20"/>
          <w:tblHeader/>
        </w:trPr>
        <w:tc>
          <w:tcPr>
            <w:tcW w:w="738" w:type="dxa"/>
            <w:shd w:val="clear" w:color="auto" w:fill="BFBFBF" w:themeFill="background1" w:themeFillShade="BF"/>
            <w:hideMark/>
          </w:tcPr>
          <w:p w:rsidR="00C951A4" w:rsidRPr="000D3563" w:rsidRDefault="00C951A4" w:rsidP="0075624A">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CID</w:t>
            </w:r>
          </w:p>
        </w:tc>
        <w:tc>
          <w:tcPr>
            <w:tcW w:w="1258" w:type="dxa"/>
            <w:shd w:val="clear" w:color="auto" w:fill="BFBFBF" w:themeFill="background1" w:themeFillShade="BF"/>
            <w:hideMark/>
          </w:tcPr>
          <w:p w:rsidR="00C951A4" w:rsidRPr="000D3563" w:rsidRDefault="00C951A4" w:rsidP="0075624A">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Commenter</w:t>
            </w:r>
          </w:p>
        </w:tc>
        <w:tc>
          <w:tcPr>
            <w:tcW w:w="1080" w:type="dxa"/>
            <w:shd w:val="clear" w:color="auto" w:fill="BFBFBF" w:themeFill="background1" w:themeFillShade="BF"/>
            <w:hideMark/>
          </w:tcPr>
          <w:p w:rsidR="00C951A4" w:rsidRPr="000D3563" w:rsidRDefault="00C951A4" w:rsidP="0075624A">
            <w:pPr>
              <w:rPr>
                <w:rFonts w:ascii="Arial" w:eastAsia="Gulim" w:hAnsi="Arial" w:cs="Arial"/>
                <w:b/>
                <w:bCs/>
                <w:sz w:val="18"/>
                <w:szCs w:val="18"/>
                <w:lang w:val="en-US" w:eastAsia="ko-KR"/>
              </w:rPr>
            </w:pPr>
            <w:r>
              <w:rPr>
                <w:rFonts w:ascii="Arial" w:eastAsia="Gulim" w:hAnsi="Arial" w:cs="Arial"/>
                <w:b/>
                <w:bCs/>
                <w:sz w:val="18"/>
                <w:szCs w:val="18"/>
                <w:lang w:val="en-US" w:eastAsia="ko-KR"/>
              </w:rPr>
              <w:t>Clause</w:t>
            </w:r>
          </w:p>
        </w:tc>
        <w:tc>
          <w:tcPr>
            <w:tcW w:w="720" w:type="dxa"/>
            <w:shd w:val="clear" w:color="auto" w:fill="BFBFBF" w:themeFill="background1" w:themeFillShade="BF"/>
            <w:hideMark/>
          </w:tcPr>
          <w:p w:rsidR="00C951A4" w:rsidRPr="000D3563" w:rsidRDefault="00C951A4" w:rsidP="0075624A">
            <w:pPr>
              <w:rPr>
                <w:rFonts w:ascii="Arial" w:eastAsia="Gulim" w:hAnsi="Arial" w:cs="Arial"/>
                <w:b/>
                <w:bCs/>
                <w:sz w:val="18"/>
                <w:szCs w:val="18"/>
                <w:lang w:val="en-US" w:eastAsia="ko-KR"/>
              </w:rPr>
            </w:pPr>
            <w:r>
              <w:rPr>
                <w:rFonts w:ascii="Arial" w:eastAsia="Gulim" w:hAnsi="Arial" w:cs="Arial"/>
                <w:b/>
                <w:bCs/>
                <w:sz w:val="18"/>
                <w:szCs w:val="18"/>
                <w:lang w:val="en-US" w:eastAsia="ko-KR"/>
              </w:rPr>
              <w:t>Page</w:t>
            </w:r>
          </w:p>
        </w:tc>
        <w:tc>
          <w:tcPr>
            <w:tcW w:w="1624" w:type="dxa"/>
            <w:shd w:val="clear" w:color="auto" w:fill="BFBFBF" w:themeFill="background1" w:themeFillShade="BF"/>
            <w:hideMark/>
          </w:tcPr>
          <w:p w:rsidR="00C951A4" w:rsidRPr="000D3563" w:rsidRDefault="00C951A4" w:rsidP="0075624A">
            <w:pPr>
              <w:rPr>
                <w:rFonts w:ascii="Arial" w:eastAsia="Gulim" w:hAnsi="Arial" w:cs="Arial"/>
                <w:b/>
                <w:bCs/>
                <w:sz w:val="18"/>
                <w:szCs w:val="18"/>
                <w:lang w:val="en-US" w:eastAsia="ko-KR"/>
              </w:rPr>
            </w:pPr>
            <w:r>
              <w:rPr>
                <w:rFonts w:ascii="Arial" w:eastAsia="Gulim" w:hAnsi="Arial" w:cs="Arial"/>
                <w:b/>
                <w:bCs/>
                <w:sz w:val="18"/>
                <w:szCs w:val="18"/>
                <w:lang w:val="en-US" w:eastAsia="ko-KR"/>
              </w:rPr>
              <w:t>Comment</w:t>
            </w:r>
          </w:p>
        </w:tc>
        <w:tc>
          <w:tcPr>
            <w:tcW w:w="1888" w:type="dxa"/>
            <w:shd w:val="clear" w:color="auto" w:fill="BFBFBF" w:themeFill="background1" w:themeFillShade="BF"/>
            <w:hideMark/>
          </w:tcPr>
          <w:p w:rsidR="00C951A4" w:rsidRPr="000D3563" w:rsidRDefault="00C951A4" w:rsidP="0075624A">
            <w:pPr>
              <w:rPr>
                <w:rFonts w:ascii="Arial" w:eastAsia="Gulim" w:hAnsi="Arial" w:cs="Arial"/>
                <w:b/>
                <w:bCs/>
                <w:sz w:val="18"/>
                <w:szCs w:val="18"/>
                <w:lang w:val="en-US" w:eastAsia="ko-KR"/>
              </w:rPr>
            </w:pPr>
            <w:r>
              <w:rPr>
                <w:rFonts w:ascii="Arial" w:eastAsia="Gulim" w:hAnsi="Arial" w:cs="Arial"/>
                <w:b/>
                <w:bCs/>
                <w:sz w:val="18"/>
                <w:szCs w:val="18"/>
                <w:lang w:val="en-US" w:eastAsia="ko-KR"/>
              </w:rPr>
              <w:t>Proposed Change</w:t>
            </w:r>
          </w:p>
        </w:tc>
        <w:tc>
          <w:tcPr>
            <w:tcW w:w="1350" w:type="dxa"/>
            <w:shd w:val="clear" w:color="auto" w:fill="BFBFBF" w:themeFill="background1" w:themeFillShade="BF"/>
            <w:hideMark/>
          </w:tcPr>
          <w:p w:rsidR="00C951A4" w:rsidRPr="000D3563" w:rsidRDefault="00C951A4" w:rsidP="0075624A">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Resolution</w:t>
            </w:r>
          </w:p>
        </w:tc>
      </w:tr>
      <w:tr w:rsidR="00C951A4" w:rsidRPr="00446B74" w:rsidTr="0075624A">
        <w:trPr>
          <w:trHeight w:val="20"/>
          <w:tblHeader/>
        </w:trPr>
        <w:tc>
          <w:tcPr>
            <w:tcW w:w="738" w:type="dxa"/>
          </w:tcPr>
          <w:p w:rsidR="00C951A4" w:rsidRDefault="00C951A4">
            <w:pPr>
              <w:jc w:val="right"/>
              <w:rPr>
                <w:rFonts w:ascii="Arial" w:hAnsi="Arial" w:cs="Arial"/>
                <w:sz w:val="20"/>
              </w:rPr>
            </w:pPr>
            <w:r>
              <w:rPr>
                <w:rFonts w:ascii="Arial" w:hAnsi="Arial" w:cs="Arial"/>
                <w:sz w:val="20"/>
              </w:rPr>
              <w:lastRenderedPageBreak/>
              <w:t>3495</w:t>
            </w:r>
          </w:p>
        </w:tc>
        <w:tc>
          <w:tcPr>
            <w:tcW w:w="1258" w:type="dxa"/>
          </w:tcPr>
          <w:p w:rsidR="00C951A4" w:rsidRDefault="00C951A4">
            <w:pPr>
              <w:rPr>
                <w:rFonts w:ascii="Arial" w:hAnsi="Arial" w:cs="Arial"/>
                <w:sz w:val="20"/>
              </w:rPr>
            </w:pPr>
            <w:r>
              <w:rPr>
                <w:rFonts w:ascii="Arial" w:hAnsi="Arial" w:cs="Arial"/>
                <w:sz w:val="20"/>
              </w:rPr>
              <w:t>David Hunter</w:t>
            </w:r>
          </w:p>
        </w:tc>
        <w:tc>
          <w:tcPr>
            <w:tcW w:w="1080" w:type="dxa"/>
          </w:tcPr>
          <w:p w:rsidR="00C951A4" w:rsidRDefault="00C951A4">
            <w:pPr>
              <w:rPr>
                <w:rFonts w:ascii="Arial" w:hAnsi="Arial" w:cs="Arial"/>
                <w:sz w:val="20"/>
              </w:rPr>
            </w:pPr>
            <w:r>
              <w:rPr>
                <w:rFonts w:ascii="Arial" w:hAnsi="Arial" w:cs="Arial"/>
                <w:sz w:val="20"/>
              </w:rPr>
              <w:t>9.48.4</w:t>
            </w:r>
          </w:p>
        </w:tc>
        <w:tc>
          <w:tcPr>
            <w:tcW w:w="720" w:type="dxa"/>
          </w:tcPr>
          <w:p w:rsidR="00C951A4" w:rsidRDefault="00C951A4">
            <w:pPr>
              <w:rPr>
                <w:rFonts w:ascii="Arial" w:hAnsi="Arial" w:cs="Arial"/>
                <w:sz w:val="20"/>
              </w:rPr>
            </w:pPr>
            <w:r>
              <w:rPr>
                <w:rFonts w:ascii="Arial" w:hAnsi="Arial" w:cs="Arial"/>
                <w:sz w:val="20"/>
              </w:rPr>
              <w:t>294.64</w:t>
            </w:r>
          </w:p>
        </w:tc>
        <w:tc>
          <w:tcPr>
            <w:tcW w:w="1624" w:type="dxa"/>
          </w:tcPr>
          <w:p w:rsidR="00C951A4" w:rsidRDefault="00C951A4">
            <w:pPr>
              <w:rPr>
                <w:rFonts w:ascii="Arial" w:hAnsi="Arial" w:cs="Arial"/>
                <w:sz w:val="20"/>
              </w:rPr>
            </w:pPr>
            <w:r>
              <w:rPr>
                <w:rFonts w:ascii="Arial" w:hAnsi="Arial" w:cs="Arial"/>
                <w:sz w:val="20"/>
              </w:rPr>
              <w:t>"Group Sectorization" is not the name of a frame, field, etc., so does not include initial caps.</w:t>
            </w:r>
          </w:p>
        </w:tc>
        <w:tc>
          <w:tcPr>
            <w:tcW w:w="1888" w:type="dxa"/>
          </w:tcPr>
          <w:p w:rsidR="00C951A4" w:rsidRDefault="00C951A4">
            <w:pPr>
              <w:rPr>
                <w:rFonts w:ascii="Arial" w:hAnsi="Arial" w:cs="Arial"/>
                <w:sz w:val="20"/>
              </w:rPr>
            </w:pPr>
            <w:r>
              <w:rPr>
                <w:rFonts w:ascii="Arial" w:hAnsi="Arial" w:cs="Arial"/>
                <w:sz w:val="20"/>
              </w:rPr>
              <w:t>Replace "Group Sectorization" with "group sectorization".</w:t>
            </w:r>
          </w:p>
        </w:tc>
        <w:tc>
          <w:tcPr>
            <w:tcW w:w="1350" w:type="dxa"/>
          </w:tcPr>
          <w:p w:rsidR="00C951A4" w:rsidRDefault="00463AF1" w:rsidP="0075624A">
            <w:pPr>
              <w:rPr>
                <w:rFonts w:ascii="Arial" w:eastAsia="Gulim" w:hAnsi="Arial" w:cs="Arial"/>
                <w:sz w:val="20"/>
                <w:lang w:val="en-US" w:eastAsia="ko-KR"/>
              </w:rPr>
            </w:pPr>
            <w:r>
              <w:rPr>
                <w:rFonts w:ascii="Arial" w:eastAsia="Gulim" w:hAnsi="Arial" w:cs="Arial"/>
                <w:sz w:val="20"/>
                <w:lang w:val="en-US" w:eastAsia="ko-KR"/>
              </w:rPr>
              <w:t>Accept</w:t>
            </w:r>
          </w:p>
          <w:p w:rsidR="00C951A4" w:rsidRPr="005B4369" w:rsidRDefault="00C951A4" w:rsidP="00C951A4">
            <w:pPr>
              <w:rPr>
                <w:rFonts w:ascii="Arial" w:eastAsia="Gulim" w:hAnsi="Arial" w:cs="Arial"/>
                <w:sz w:val="20"/>
                <w:lang w:val="en-US" w:eastAsia="ko-KR"/>
              </w:rPr>
            </w:pPr>
          </w:p>
        </w:tc>
      </w:tr>
      <w:tr w:rsidR="009D53BD" w:rsidRPr="00446B74" w:rsidTr="0075624A">
        <w:trPr>
          <w:trHeight w:val="20"/>
          <w:tblHeader/>
        </w:trPr>
        <w:tc>
          <w:tcPr>
            <w:tcW w:w="738" w:type="dxa"/>
          </w:tcPr>
          <w:p w:rsidR="009D53BD" w:rsidRDefault="009D53BD" w:rsidP="0075624A">
            <w:pPr>
              <w:jc w:val="right"/>
              <w:rPr>
                <w:rFonts w:ascii="Arial" w:hAnsi="Arial" w:cs="Arial"/>
                <w:sz w:val="20"/>
              </w:rPr>
            </w:pPr>
            <w:r>
              <w:rPr>
                <w:rFonts w:ascii="Arial" w:hAnsi="Arial" w:cs="Arial"/>
                <w:sz w:val="20"/>
              </w:rPr>
              <w:t>3496</w:t>
            </w:r>
          </w:p>
        </w:tc>
        <w:tc>
          <w:tcPr>
            <w:tcW w:w="1258" w:type="dxa"/>
          </w:tcPr>
          <w:p w:rsidR="009D53BD" w:rsidRDefault="009D53BD" w:rsidP="0075624A">
            <w:pPr>
              <w:rPr>
                <w:rFonts w:ascii="Arial" w:hAnsi="Arial" w:cs="Arial"/>
                <w:sz w:val="20"/>
              </w:rPr>
            </w:pPr>
            <w:r>
              <w:rPr>
                <w:rFonts w:ascii="Arial" w:hAnsi="Arial" w:cs="Arial"/>
                <w:sz w:val="20"/>
              </w:rPr>
              <w:t>David Hunter</w:t>
            </w:r>
          </w:p>
        </w:tc>
        <w:tc>
          <w:tcPr>
            <w:tcW w:w="1080" w:type="dxa"/>
          </w:tcPr>
          <w:p w:rsidR="009D53BD" w:rsidRDefault="009D53BD" w:rsidP="0075624A">
            <w:pPr>
              <w:rPr>
                <w:rFonts w:ascii="Arial" w:hAnsi="Arial" w:cs="Arial"/>
                <w:sz w:val="20"/>
              </w:rPr>
            </w:pPr>
            <w:r>
              <w:rPr>
                <w:rFonts w:ascii="Arial" w:hAnsi="Arial" w:cs="Arial"/>
                <w:sz w:val="20"/>
              </w:rPr>
              <w:t>9.48.4</w:t>
            </w:r>
          </w:p>
        </w:tc>
        <w:tc>
          <w:tcPr>
            <w:tcW w:w="720" w:type="dxa"/>
          </w:tcPr>
          <w:p w:rsidR="009D53BD" w:rsidRDefault="009D53BD" w:rsidP="0075624A">
            <w:pPr>
              <w:rPr>
                <w:rFonts w:ascii="Arial" w:hAnsi="Arial" w:cs="Arial"/>
                <w:sz w:val="20"/>
              </w:rPr>
            </w:pPr>
            <w:r>
              <w:rPr>
                <w:rFonts w:ascii="Arial" w:hAnsi="Arial" w:cs="Arial"/>
                <w:sz w:val="20"/>
              </w:rPr>
              <w:t>300.35</w:t>
            </w:r>
          </w:p>
        </w:tc>
        <w:tc>
          <w:tcPr>
            <w:tcW w:w="1624" w:type="dxa"/>
          </w:tcPr>
          <w:p w:rsidR="009D53BD" w:rsidRDefault="009D53BD" w:rsidP="0075624A">
            <w:pPr>
              <w:rPr>
                <w:rFonts w:ascii="Arial" w:hAnsi="Arial" w:cs="Arial"/>
                <w:sz w:val="20"/>
              </w:rPr>
            </w:pPr>
            <w:r>
              <w:rPr>
                <w:rFonts w:ascii="Arial" w:hAnsi="Arial" w:cs="Arial"/>
                <w:sz w:val="20"/>
              </w:rPr>
              <w:t>"indicates ... that it can cancel its NAV and its RID setting if ...":  Huh?  Otherwise it cannot ever cancel its NAV or RID?  How is it able to do that in these circumstances, whe it could not possibly to such previously?</w:t>
            </w:r>
          </w:p>
        </w:tc>
        <w:tc>
          <w:tcPr>
            <w:tcW w:w="1888" w:type="dxa"/>
          </w:tcPr>
          <w:p w:rsidR="009D53BD" w:rsidRDefault="009D53BD" w:rsidP="0075624A">
            <w:pPr>
              <w:rPr>
                <w:rFonts w:ascii="Arial" w:hAnsi="Arial" w:cs="Arial"/>
                <w:sz w:val="20"/>
              </w:rPr>
            </w:pPr>
            <w:r>
              <w:rPr>
                <w:rFonts w:ascii="Arial" w:hAnsi="Arial" w:cs="Arial"/>
                <w:sz w:val="20"/>
              </w:rPr>
              <w:t>Either change "can" with "might" or replace this description with one that explains why the receiver OBSS STAs would be interested in what the transmitter can possibly to.</w:t>
            </w:r>
          </w:p>
        </w:tc>
        <w:tc>
          <w:tcPr>
            <w:tcW w:w="1350" w:type="dxa"/>
          </w:tcPr>
          <w:p w:rsidR="009D53BD" w:rsidRPr="005B4369" w:rsidRDefault="001B17AB" w:rsidP="0075624A">
            <w:pPr>
              <w:rPr>
                <w:rFonts w:ascii="Arial" w:eastAsia="Gulim" w:hAnsi="Arial" w:cs="Arial"/>
                <w:sz w:val="20"/>
                <w:lang w:val="en-US" w:eastAsia="ko-KR"/>
              </w:rPr>
            </w:pPr>
            <w:r>
              <w:rPr>
                <w:rFonts w:ascii="Arial" w:eastAsia="Gulim" w:hAnsi="Arial" w:cs="Arial"/>
                <w:sz w:val="20"/>
                <w:lang w:val="en-US" w:eastAsia="ko-KR"/>
              </w:rPr>
              <w:t>Accept</w:t>
            </w:r>
          </w:p>
        </w:tc>
      </w:tr>
    </w:tbl>
    <w:p w:rsidR="00C951A4" w:rsidRDefault="00C951A4" w:rsidP="00B847FE">
      <w:pPr>
        <w:autoSpaceDE w:val="0"/>
        <w:autoSpaceDN w:val="0"/>
        <w:adjustRightInd w:val="0"/>
        <w:rPr>
          <w:rFonts w:eastAsia="Malgun Gothic"/>
          <w:b/>
          <w:sz w:val="16"/>
          <w:szCs w:val="16"/>
          <w:lang w:eastAsia="ko-KR"/>
        </w:rPr>
      </w:pPr>
    </w:p>
    <w:p w:rsidR="009D53BD" w:rsidRDefault="009D53BD" w:rsidP="00B847FE">
      <w:pPr>
        <w:autoSpaceDE w:val="0"/>
        <w:autoSpaceDN w:val="0"/>
        <w:adjustRightInd w:val="0"/>
        <w:rPr>
          <w:rFonts w:eastAsia="Malgun Gothic"/>
          <w:b/>
          <w:sz w:val="16"/>
          <w:szCs w:val="16"/>
          <w:lang w:eastAsia="ko-KR"/>
        </w:rPr>
      </w:pPr>
    </w:p>
    <w:tbl>
      <w:tblPr>
        <w:tblStyle w:val="TableGrid"/>
        <w:tblW w:w="8658" w:type="dxa"/>
        <w:tblLayout w:type="fixed"/>
        <w:tblLook w:val="04A0"/>
      </w:tblPr>
      <w:tblGrid>
        <w:gridCol w:w="738"/>
        <w:gridCol w:w="1258"/>
        <w:gridCol w:w="1080"/>
        <w:gridCol w:w="720"/>
        <w:gridCol w:w="1624"/>
        <w:gridCol w:w="1888"/>
        <w:gridCol w:w="1350"/>
      </w:tblGrid>
      <w:tr w:rsidR="009D53BD" w:rsidRPr="006E1DF3" w:rsidTr="0075624A">
        <w:trPr>
          <w:trHeight w:val="20"/>
          <w:tblHeader/>
        </w:trPr>
        <w:tc>
          <w:tcPr>
            <w:tcW w:w="738" w:type="dxa"/>
            <w:shd w:val="clear" w:color="auto" w:fill="BFBFBF" w:themeFill="background1" w:themeFillShade="BF"/>
            <w:hideMark/>
          </w:tcPr>
          <w:p w:rsidR="009D53BD" w:rsidRPr="000D3563" w:rsidRDefault="009D53BD" w:rsidP="0075624A">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CID</w:t>
            </w:r>
          </w:p>
        </w:tc>
        <w:tc>
          <w:tcPr>
            <w:tcW w:w="1258" w:type="dxa"/>
            <w:shd w:val="clear" w:color="auto" w:fill="BFBFBF" w:themeFill="background1" w:themeFillShade="BF"/>
            <w:hideMark/>
          </w:tcPr>
          <w:p w:rsidR="009D53BD" w:rsidRPr="000D3563" w:rsidRDefault="009D53BD" w:rsidP="0075624A">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Commenter</w:t>
            </w:r>
          </w:p>
        </w:tc>
        <w:tc>
          <w:tcPr>
            <w:tcW w:w="1080" w:type="dxa"/>
            <w:shd w:val="clear" w:color="auto" w:fill="BFBFBF" w:themeFill="background1" w:themeFillShade="BF"/>
            <w:hideMark/>
          </w:tcPr>
          <w:p w:rsidR="009D53BD" w:rsidRPr="000D3563" w:rsidRDefault="009D53BD" w:rsidP="0075624A">
            <w:pPr>
              <w:rPr>
                <w:rFonts w:ascii="Arial" w:eastAsia="Gulim" w:hAnsi="Arial" w:cs="Arial"/>
                <w:b/>
                <w:bCs/>
                <w:sz w:val="18"/>
                <w:szCs w:val="18"/>
                <w:lang w:val="en-US" w:eastAsia="ko-KR"/>
              </w:rPr>
            </w:pPr>
            <w:r>
              <w:rPr>
                <w:rFonts w:ascii="Arial" w:eastAsia="Gulim" w:hAnsi="Arial" w:cs="Arial"/>
                <w:b/>
                <w:bCs/>
                <w:sz w:val="18"/>
                <w:szCs w:val="18"/>
                <w:lang w:val="en-US" w:eastAsia="ko-KR"/>
              </w:rPr>
              <w:t>Clause</w:t>
            </w:r>
          </w:p>
        </w:tc>
        <w:tc>
          <w:tcPr>
            <w:tcW w:w="720" w:type="dxa"/>
            <w:shd w:val="clear" w:color="auto" w:fill="BFBFBF" w:themeFill="background1" w:themeFillShade="BF"/>
            <w:hideMark/>
          </w:tcPr>
          <w:p w:rsidR="009D53BD" w:rsidRPr="000D3563" w:rsidRDefault="009D53BD" w:rsidP="0075624A">
            <w:pPr>
              <w:rPr>
                <w:rFonts w:ascii="Arial" w:eastAsia="Gulim" w:hAnsi="Arial" w:cs="Arial"/>
                <w:b/>
                <w:bCs/>
                <w:sz w:val="18"/>
                <w:szCs w:val="18"/>
                <w:lang w:val="en-US" w:eastAsia="ko-KR"/>
              </w:rPr>
            </w:pPr>
            <w:r>
              <w:rPr>
                <w:rFonts w:ascii="Arial" w:eastAsia="Gulim" w:hAnsi="Arial" w:cs="Arial"/>
                <w:b/>
                <w:bCs/>
                <w:sz w:val="18"/>
                <w:szCs w:val="18"/>
                <w:lang w:val="en-US" w:eastAsia="ko-KR"/>
              </w:rPr>
              <w:t>Page</w:t>
            </w:r>
          </w:p>
        </w:tc>
        <w:tc>
          <w:tcPr>
            <w:tcW w:w="1624" w:type="dxa"/>
            <w:shd w:val="clear" w:color="auto" w:fill="BFBFBF" w:themeFill="background1" w:themeFillShade="BF"/>
            <w:hideMark/>
          </w:tcPr>
          <w:p w:rsidR="009D53BD" w:rsidRPr="000D3563" w:rsidRDefault="009D53BD" w:rsidP="0075624A">
            <w:pPr>
              <w:rPr>
                <w:rFonts w:ascii="Arial" w:eastAsia="Gulim" w:hAnsi="Arial" w:cs="Arial"/>
                <w:b/>
                <w:bCs/>
                <w:sz w:val="18"/>
                <w:szCs w:val="18"/>
                <w:lang w:val="en-US" w:eastAsia="ko-KR"/>
              </w:rPr>
            </w:pPr>
            <w:r>
              <w:rPr>
                <w:rFonts w:ascii="Arial" w:eastAsia="Gulim" w:hAnsi="Arial" w:cs="Arial"/>
                <w:b/>
                <w:bCs/>
                <w:sz w:val="18"/>
                <w:szCs w:val="18"/>
                <w:lang w:val="en-US" w:eastAsia="ko-KR"/>
              </w:rPr>
              <w:t>Comment</w:t>
            </w:r>
          </w:p>
        </w:tc>
        <w:tc>
          <w:tcPr>
            <w:tcW w:w="1888" w:type="dxa"/>
            <w:shd w:val="clear" w:color="auto" w:fill="BFBFBF" w:themeFill="background1" w:themeFillShade="BF"/>
            <w:hideMark/>
          </w:tcPr>
          <w:p w:rsidR="009D53BD" w:rsidRPr="000D3563" w:rsidRDefault="009D53BD" w:rsidP="0075624A">
            <w:pPr>
              <w:rPr>
                <w:rFonts w:ascii="Arial" w:eastAsia="Gulim" w:hAnsi="Arial" w:cs="Arial"/>
                <w:b/>
                <w:bCs/>
                <w:sz w:val="18"/>
                <w:szCs w:val="18"/>
                <w:lang w:val="en-US" w:eastAsia="ko-KR"/>
              </w:rPr>
            </w:pPr>
            <w:r>
              <w:rPr>
                <w:rFonts w:ascii="Arial" w:eastAsia="Gulim" w:hAnsi="Arial" w:cs="Arial"/>
                <w:b/>
                <w:bCs/>
                <w:sz w:val="18"/>
                <w:szCs w:val="18"/>
                <w:lang w:val="en-US" w:eastAsia="ko-KR"/>
              </w:rPr>
              <w:t>Proposed Change</w:t>
            </w:r>
          </w:p>
        </w:tc>
        <w:tc>
          <w:tcPr>
            <w:tcW w:w="1350" w:type="dxa"/>
            <w:shd w:val="clear" w:color="auto" w:fill="BFBFBF" w:themeFill="background1" w:themeFillShade="BF"/>
            <w:hideMark/>
          </w:tcPr>
          <w:p w:rsidR="009D53BD" w:rsidRPr="000D3563" w:rsidRDefault="009D53BD" w:rsidP="0075624A">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Resolution</w:t>
            </w:r>
          </w:p>
        </w:tc>
      </w:tr>
      <w:tr w:rsidR="009D53BD" w:rsidRPr="00446B74" w:rsidTr="0075624A">
        <w:trPr>
          <w:trHeight w:val="20"/>
          <w:tblHeader/>
        </w:trPr>
        <w:tc>
          <w:tcPr>
            <w:tcW w:w="738" w:type="dxa"/>
          </w:tcPr>
          <w:p w:rsidR="009D53BD" w:rsidRDefault="009D53BD">
            <w:pPr>
              <w:jc w:val="right"/>
              <w:rPr>
                <w:rFonts w:ascii="Arial" w:hAnsi="Arial" w:cs="Arial"/>
                <w:sz w:val="20"/>
              </w:rPr>
            </w:pPr>
            <w:r>
              <w:rPr>
                <w:rFonts w:ascii="Arial" w:hAnsi="Arial" w:cs="Arial"/>
                <w:sz w:val="20"/>
              </w:rPr>
              <w:t>3665</w:t>
            </w:r>
          </w:p>
        </w:tc>
        <w:tc>
          <w:tcPr>
            <w:tcW w:w="1258" w:type="dxa"/>
          </w:tcPr>
          <w:p w:rsidR="009D53BD" w:rsidRDefault="009D53BD">
            <w:pPr>
              <w:rPr>
                <w:rFonts w:ascii="Arial" w:hAnsi="Arial" w:cs="Arial"/>
                <w:sz w:val="20"/>
              </w:rPr>
            </w:pPr>
            <w:r>
              <w:rPr>
                <w:rFonts w:ascii="Arial" w:hAnsi="Arial" w:cs="Arial"/>
                <w:sz w:val="20"/>
              </w:rPr>
              <w:t>kaiying Lv</w:t>
            </w:r>
          </w:p>
        </w:tc>
        <w:tc>
          <w:tcPr>
            <w:tcW w:w="1080" w:type="dxa"/>
          </w:tcPr>
          <w:p w:rsidR="009D53BD" w:rsidRDefault="009D53BD">
            <w:pPr>
              <w:rPr>
                <w:rFonts w:ascii="Arial" w:hAnsi="Arial" w:cs="Arial"/>
                <w:sz w:val="20"/>
              </w:rPr>
            </w:pPr>
            <w:r>
              <w:rPr>
                <w:rFonts w:ascii="Arial" w:hAnsi="Arial" w:cs="Arial"/>
                <w:sz w:val="20"/>
              </w:rPr>
              <w:t>9.48.4</w:t>
            </w:r>
          </w:p>
        </w:tc>
        <w:tc>
          <w:tcPr>
            <w:tcW w:w="720" w:type="dxa"/>
          </w:tcPr>
          <w:p w:rsidR="009D53BD" w:rsidRDefault="009D53BD">
            <w:pPr>
              <w:rPr>
                <w:rFonts w:ascii="Arial" w:hAnsi="Arial" w:cs="Arial"/>
                <w:sz w:val="20"/>
              </w:rPr>
            </w:pPr>
            <w:r>
              <w:rPr>
                <w:rFonts w:ascii="Arial" w:hAnsi="Arial" w:cs="Arial"/>
                <w:sz w:val="20"/>
              </w:rPr>
              <w:t>297.49</w:t>
            </w:r>
          </w:p>
        </w:tc>
        <w:tc>
          <w:tcPr>
            <w:tcW w:w="1624" w:type="dxa"/>
          </w:tcPr>
          <w:p w:rsidR="009D53BD" w:rsidRDefault="009D53BD">
            <w:pPr>
              <w:rPr>
                <w:rFonts w:ascii="Arial" w:hAnsi="Arial" w:cs="Arial"/>
                <w:sz w:val="20"/>
              </w:rPr>
            </w:pPr>
            <w:r>
              <w:rPr>
                <w:rFonts w:ascii="Arial" w:hAnsi="Arial" w:cs="Arial"/>
                <w:sz w:val="20"/>
              </w:rPr>
              <w:t>The time point for an OBSS non-AP STA or OBSS AP to reset its NAV/RID is not clear. A minimum sensing time should be defined for an OBSS non-AP STA or OBSS AP to determine that it can't observe the subsequent beamformed transmission. The minimum sensing time could be the length of STF.</w:t>
            </w:r>
          </w:p>
        </w:tc>
        <w:tc>
          <w:tcPr>
            <w:tcW w:w="1888" w:type="dxa"/>
          </w:tcPr>
          <w:p w:rsidR="009D53BD" w:rsidRDefault="009D53BD">
            <w:pPr>
              <w:rPr>
                <w:rFonts w:ascii="Arial" w:hAnsi="Arial" w:cs="Arial"/>
                <w:sz w:val="20"/>
              </w:rPr>
            </w:pPr>
            <w:r>
              <w:rPr>
                <w:rFonts w:ascii="Arial" w:hAnsi="Arial" w:cs="Arial"/>
                <w:sz w:val="20"/>
              </w:rPr>
              <w:t>Please change the text such as " not observing the subsequent sectorized beam preamble transmission from the AP during the time for transmitting STF after the omni-preamble of the long preamble ". And change the text for SO frame exchange sequence 3 and 4 accordingly.</w:t>
            </w:r>
          </w:p>
        </w:tc>
        <w:tc>
          <w:tcPr>
            <w:tcW w:w="1350" w:type="dxa"/>
          </w:tcPr>
          <w:p w:rsidR="009D53BD" w:rsidRDefault="005808B4" w:rsidP="0075624A">
            <w:pPr>
              <w:rPr>
                <w:rFonts w:ascii="Arial" w:eastAsia="Gulim" w:hAnsi="Arial" w:cs="Arial"/>
                <w:sz w:val="20"/>
                <w:lang w:val="en-US" w:eastAsia="ko-KR"/>
              </w:rPr>
            </w:pPr>
            <w:r>
              <w:rPr>
                <w:rFonts w:ascii="Arial" w:eastAsia="Gulim" w:hAnsi="Arial" w:cs="Arial"/>
                <w:sz w:val="20"/>
                <w:lang w:val="en-US" w:eastAsia="ko-KR"/>
              </w:rPr>
              <w:t xml:space="preserve">Revised. </w:t>
            </w:r>
          </w:p>
          <w:p w:rsidR="005808B4" w:rsidRPr="005B4369" w:rsidRDefault="001B17AB" w:rsidP="001A1B12">
            <w:pPr>
              <w:rPr>
                <w:rFonts w:ascii="Arial" w:eastAsia="Gulim" w:hAnsi="Arial" w:cs="Arial"/>
                <w:sz w:val="20"/>
                <w:lang w:val="en-US" w:eastAsia="ko-KR"/>
              </w:rPr>
            </w:pPr>
            <w:r>
              <w:rPr>
                <w:rFonts w:ascii="Arial" w:eastAsia="Gulim" w:hAnsi="Arial" w:cs="Arial"/>
                <w:sz w:val="20"/>
                <w:lang w:val="en-US" w:eastAsia="ko-KR"/>
              </w:rPr>
              <w:t>Agree in principle. Instruct TGah editor editor to make changes under the heading of CID3665 in the Document 11-14-1254r1.</w:t>
            </w:r>
          </w:p>
        </w:tc>
      </w:tr>
      <w:tr w:rsidR="00A615E1" w:rsidRPr="00446B74" w:rsidTr="0075624A">
        <w:trPr>
          <w:trHeight w:val="20"/>
          <w:tblHeader/>
        </w:trPr>
        <w:tc>
          <w:tcPr>
            <w:tcW w:w="738" w:type="dxa"/>
          </w:tcPr>
          <w:p w:rsidR="00A615E1" w:rsidRDefault="00A615E1" w:rsidP="0075624A">
            <w:pPr>
              <w:jc w:val="right"/>
              <w:rPr>
                <w:rFonts w:ascii="Arial" w:hAnsi="Arial" w:cs="Arial"/>
                <w:sz w:val="20"/>
              </w:rPr>
            </w:pPr>
            <w:r>
              <w:rPr>
                <w:rFonts w:ascii="Arial" w:hAnsi="Arial" w:cs="Arial"/>
                <w:sz w:val="20"/>
              </w:rPr>
              <w:lastRenderedPageBreak/>
              <w:t>3666</w:t>
            </w:r>
          </w:p>
        </w:tc>
        <w:tc>
          <w:tcPr>
            <w:tcW w:w="1258" w:type="dxa"/>
          </w:tcPr>
          <w:p w:rsidR="00A615E1" w:rsidRDefault="00A615E1" w:rsidP="0075624A">
            <w:pPr>
              <w:rPr>
                <w:rFonts w:ascii="Arial" w:hAnsi="Arial" w:cs="Arial"/>
                <w:sz w:val="20"/>
              </w:rPr>
            </w:pPr>
            <w:r>
              <w:rPr>
                <w:rFonts w:ascii="Arial" w:hAnsi="Arial" w:cs="Arial"/>
                <w:sz w:val="20"/>
              </w:rPr>
              <w:t>kaiying Lv</w:t>
            </w:r>
          </w:p>
        </w:tc>
        <w:tc>
          <w:tcPr>
            <w:tcW w:w="1080" w:type="dxa"/>
          </w:tcPr>
          <w:p w:rsidR="00A615E1" w:rsidRDefault="00A615E1" w:rsidP="0075624A">
            <w:pPr>
              <w:rPr>
                <w:rFonts w:ascii="Arial" w:hAnsi="Arial" w:cs="Arial"/>
                <w:sz w:val="20"/>
              </w:rPr>
            </w:pPr>
            <w:r>
              <w:rPr>
                <w:rFonts w:ascii="Arial" w:hAnsi="Arial" w:cs="Arial"/>
                <w:sz w:val="20"/>
              </w:rPr>
              <w:t>9.48.4</w:t>
            </w:r>
          </w:p>
        </w:tc>
        <w:tc>
          <w:tcPr>
            <w:tcW w:w="720" w:type="dxa"/>
          </w:tcPr>
          <w:p w:rsidR="00A615E1" w:rsidRDefault="00A615E1" w:rsidP="0075624A">
            <w:pPr>
              <w:rPr>
                <w:rFonts w:ascii="Arial" w:hAnsi="Arial" w:cs="Arial"/>
                <w:sz w:val="20"/>
              </w:rPr>
            </w:pPr>
            <w:r>
              <w:rPr>
                <w:rFonts w:ascii="Arial" w:hAnsi="Arial" w:cs="Arial"/>
                <w:sz w:val="20"/>
              </w:rPr>
              <w:t>298.36</w:t>
            </w:r>
          </w:p>
        </w:tc>
        <w:tc>
          <w:tcPr>
            <w:tcW w:w="1624" w:type="dxa"/>
          </w:tcPr>
          <w:p w:rsidR="00A615E1" w:rsidRDefault="00A615E1" w:rsidP="0075624A">
            <w:pPr>
              <w:rPr>
                <w:rFonts w:ascii="Arial" w:hAnsi="Arial" w:cs="Arial"/>
                <w:sz w:val="20"/>
              </w:rPr>
            </w:pPr>
            <w:r>
              <w:rPr>
                <w:rFonts w:ascii="Arial" w:hAnsi="Arial" w:cs="Arial"/>
                <w:sz w:val="20"/>
              </w:rPr>
              <w:t>A minimum sensing time should be defined for an OBSS non-AP STA or OBSS AP to determine that it can't observing the subsequent beamformed transmission.The minimum sensing time could be the PIFS interval.</w:t>
            </w:r>
          </w:p>
        </w:tc>
        <w:tc>
          <w:tcPr>
            <w:tcW w:w="1888" w:type="dxa"/>
          </w:tcPr>
          <w:p w:rsidR="00A615E1" w:rsidRDefault="00A615E1" w:rsidP="0075624A">
            <w:pPr>
              <w:rPr>
                <w:rFonts w:ascii="Arial" w:hAnsi="Arial" w:cs="Arial"/>
                <w:sz w:val="20"/>
              </w:rPr>
            </w:pPr>
            <w:r>
              <w:rPr>
                <w:rFonts w:ascii="Arial" w:hAnsi="Arial" w:cs="Arial"/>
                <w:sz w:val="20"/>
              </w:rPr>
              <w:t>Please change the text such as" not observing the subsequent sectorized beam transmission from the AP for a PIFS interval after the omni-beam transmission from the AP ". And also change the text for SO frame exchange sequence 3 and 4 accordingly.</w:t>
            </w:r>
          </w:p>
        </w:tc>
        <w:tc>
          <w:tcPr>
            <w:tcW w:w="1350" w:type="dxa"/>
          </w:tcPr>
          <w:p w:rsidR="00A615E1" w:rsidRPr="005B4369" w:rsidRDefault="00A615E1" w:rsidP="0075624A">
            <w:pPr>
              <w:rPr>
                <w:rFonts w:ascii="Arial" w:eastAsia="Gulim" w:hAnsi="Arial" w:cs="Arial"/>
                <w:sz w:val="20"/>
                <w:lang w:val="en-US" w:eastAsia="ko-KR"/>
              </w:rPr>
            </w:pPr>
            <w:r>
              <w:rPr>
                <w:rFonts w:ascii="Arial" w:eastAsia="Gulim" w:hAnsi="Arial" w:cs="Arial"/>
                <w:sz w:val="20"/>
                <w:lang w:val="en-US" w:eastAsia="ko-KR"/>
              </w:rPr>
              <w:t>Revised.</w:t>
            </w:r>
            <w:r w:rsidR="001B17AB">
              <w:rPr>
                <w:rFonts w:ascii="Arial" w:eastAsia="Gulim" w:hAnsi="Arial" w:cs="Arial"/>
                <w:sz w:val="20"/>
                <w:lang w:val="en-US" w:eastAsia="ko-KR"/>
              </w:rPr>
              <w:t xml:space="preserve"> </w:t>
            </w:r>
            <w:r w:rsidR="001A1B12">
              <w:rPr>
                <w:rFonts w:ascii="Arial" w:eastAsia="Gulim" w:hAnsi="Arial" w:cs="Arial"/>
                <w:sz w:val="20"/>
                <w:lang w:val="en-US" w:eastAsia="ko-KR"/>
              </w:rPr>
              <w:t>Agree in principle. Instruct TGah editor editor to make changes under the heading of CID3665 in the Document 11-14-1254r1.</w:t>
            </w:r>
          </w:p>
        </w:tc>
      </w:tr>
      <w:tr w:rsidR="00112E28" w:rsidRPr="00446B74" w:rsidTr="0075624A">
        <w:trPr>
          <w:trHeight w:val="20"/>
          <w:tblHeader/>
        </w:trPr>
        <w:tc>
          <w:tcPr>
            <w:tcW w:w="738" w:type="dxa"/>
          </w:tcPr>
          <w:p w:rsidR="00112E28" w:rsidRDefault="00112E28" w:rsidP="0075624A">
            <w:pPr>
              <w:jc w:val="right"/>
              <w:rPr>
                <w:rFonts w:ascii="Arial" w:hAnsi="Arial" w:cs="Arial"/>
                <w:sz w:val="20"/>
              </w:rPr>
            </w:pPr>
            <w:r>
              <w:rPr>
                <w:rFonts w:ascii="Arial" w:hAnsi="Arial" w:cs="Arial"/>
                <w:sz w:val="20"/>
              </w:rPr>
              <w:t>3886</w:t>
            </w:r>
          </w:p>
        </w:tc>
        <w:tc>
          <w:tcPr>
            <w:tcW w:w="1258" w:type="dxa"/>
          </w:tcPr>
          <w:p w:rsidR="00112E28" w:rsidRDefault="00112E28" w:rsidP="0075624A">
            <w:pPr>
              <w:rPr>
                <w:rFonts w:ascii="Arial" w:hAnsi="Arial" w:cs="Arial"/>
                <w:sz w:val="20"/>
              </w:rPr>
            </w:pPr>
            <w:r>
              <w:rPr>
                <w:rFonts w:ascii="Arial" w:hAnsi="Arial" w:cs="Arial"/>
                <w:sz w:val="20"/>
              </w:rPr>
              <w:t>Matthew Fischer</w:t>
            </w:r>
          </w:p>
        </w:tc>
        <w:tc>
          <w:tcPr>
            <w:tcW w:w="1080" w:type="dxa"/>
          </w:tcPr>
          <w:p w:rsidR="00112E28" w:rsidRDefault="00112E28" w:rsidP="0075624A">
            <w:pPr>
              <w:rPr>
                <w:rFonts w:ascii="Arial" w:hAnsi="Arial" w:cs="Arial"/>
                <w:sz w:val="20"/>
              </w:rPr>
            </w:pPr>
            <w:r>
              <w:rPr>
                <w:rFonts w:ascii="Arial" w:hAnsi="Arial" w:cs="Arial"/>
                <w:sz w:val="20"/>
              </w:rPr>
              <w:t>9.48.4</w:t>
            </w:r>
          </w:p>
        </w:tc>
        <w:tc>
          <w:tcPr>
            <w:tcW w:w="720" w:type="dxa"/>
          </w:tcPr>
          <w:p w:rsidR="00112E28" w:rsidRDefault="00112E28" w:rsidP="0075624A">
            <w:pPr>
              <w:rPr>
                <w:rFonts w:ascii="Arial" w:hAnsi="Arial" w:cs="Arial"/>
                <w:sz w:val="20"/>
              </w:rPr>
            </w:pPr>
            <w:r>
              <w:rPr>
                <w:rFonts w:ascii="Arial" w:hAnsi="Arial" w:cs="Arial"/>
                <w:sz w:val="20"/>
              </w:rPr>
              <w:t>296.48</w:t>
            </w:r>
          </w:p>
        </w:tc>
        <w:tc>
          <w:tcPr>
            <w:tcW w:w="1624" w:type="dxa"/>
          </w:tcPr>
          <w:p w:rsidR="00112E28" w:rsidRDefault="00112E28" w:rsidP="0075624A">
            <w:pPr>
              <w:rPr>
                <w:rFonts w:ascii="Arial" w:hAnsi="Arial" w:cs="Arial"/>
                <w:sz w:val="20"/>
              </w:rPr>
            </w:pPr>
            <w:r>
              <w:rPr>
                <w:rFonts w:ascii="Arial" w:hAnsi="Arial" w:cs="Arial"/>
                <w:sz w:val="20"/>
              </w:rPr>
              <w:t>what is the meaning of "protected duration"?</w:t>
            </w:r>
          </w:p>
        </w:tc>
        <w:tc>
          <w:tcPr>
            <w:tcW w:w="1888" w:type="dxa"/>
          </w:tcPr>
          <w:p w:rsidR="00112E28" w:rsidRDefault="00112E28" w:rsidP="0075624A">
            <w:pPr>
              <w:rPr>
                <w:rFonts w:ascii="Arial" w:hAnsi="Arial" w:cs="Arial"/>
                <w:sz w:val="20"/>
              </w:rPr>
            </w:pPr>
            <w:r>
              <w:rPr>
                <w:rFonts w:ascii="Arial" w:hAnsi="Arial" w:cs="Arial"/>
                <w:sz w:val="20"/>
              </w:rPr>
              <w:t>provide a meaning for the term "protected duration" - see also p297 L40 and several other locations in this subclause</w:t>
            </w:r>
          </w:p>
        </w:tc>
        <w:tc>
          <w:tcPr>
            <w:tcW w:w="1350" w:type="dxa"/>
          </w:tcPr>
          <w:p w:rsidR="00112E28" w:rsidRPr="005B4369" w:rsidRDefault="00112E28" w:rsidP="0075624A">
            <w:pPr>
              <w:rPr>
                <w:rFonts w:ascii="Arial" w:eastAsia="Gulim" w:hAnsi="Arial" w:cs="Arial"/>
                <w:sz w:val="20"/>
                <w:lang w:val="en-US" w:eastAsia="ko-KR"/>
              </w:rPr>
            </w:pPr>
            <w:r>
              <w:rPr>
                <w:rFonts w:ascii="Arial" w:eastAsia="Gulim" w:hAnsi="Arial" w:cs="Arial"/>
                <w:sz w:val="20"/>
                <w:lang w:val="en-US" w:eastAsia="ko-KR"/>
              </w:rPr>
              <w:t>Revised.</w:t>
            </w:r>
            <w:r w:rsidR="001A1B12">
              <w:rPr>
                <w:rFonts w:ascii="Arial" w:eastAsia="Gulim" w:hAnsi="Arial" w:cs="Arial"/>
                <w:sz w:val="20"/>
                <w:lang w:val="en-US" w:eastAsia="ko-KR"/>
              </w:rPr>
              <w:t xml:space="preserve"> Agree in principle. Instruct TGah editor editor to make changes under the heading of CID3665 in the Document 11-14-1254r1.</w:t>
            </w:r>
          </w:p>
        </w:tc>
      </w:tr>
      <w:tr w:rsidR="0075624A" w:rsidRPr="00446B74" w:rsidTr="0075624A">
        <w:trPr>
          <w:trHeight w:val="20"/>
          <w:tblHeader/>
        </w:trPr>
        <w:tc>
          <w:tcPr>
            <w:tcW w:w="738" w:type="dxa"/>
          </w:tcPr>
          <w:p w:rsidR="0075624A" w:rsidRDefault="0075624A" w:rsidP="0075624A">
            <w:pPr>
              <w:jc w:val="right"/>
              <w:rPr>
                <w:rFonts w:ascii="Arial" w:hAnsi="Arial" w:cs="Arial"/>
                <w:sz w:val="20"/>
              </w:rPr>
            </w:pPr>
            <w:r>
              <w:rPr>
                <w:rFonts w:ascii="Arial" w:hAnsi="Arial" w:cs="Arial"/>
                <w:sz w:val="20"/>
              </w:rPr>
              <w:t>4138</w:t>
            </w:r>
          </w:p>
        </w:tc>
        <w:tc>
          <w:tcPr>
            <w:tcW w:w="1258" w:type="dxa"/>
          </w:tcPr>
          <w:p w:rsidR="0075624A" w:rsidRDefault="0075624A" w:rsidP="0075624A">
            <w:pPr>
              <w:rPr>
                <w:rFonts w:ascii="Arial" w:hAnsi="Arial" w:cs="Arial"/>
                <w:sz w:val="20"/>
              </w:rPr>
            </w:pPr>
            <w:r>
              <w:rPr>
                <w:rFonts w:ascii="Arial" w:hAnsi="Arial" w:cs="Arial"/>
                <w:sz w:val="20"/>
              </w:rPr>
              <w:t>Tom Kolze</w:t>
            </w:r>
          </w:p>
        </w:tc>
        <w:tc>
          <w:tcPr>
            <w:tcW w:w="1080" w:type="dxa"/>
          </w:tcPr>
          <w:p w:rsidR="0075624A" w:rsidRDefault="0075624A" w:rsidP="0075624A">
            <w:pPr>
              <w:rPr>
                <w:rFonts w:ascii="Arial" w:hAnsi="Arial" w:cs="Arial"/>
                <w:sz w:val="20"/>
              </w:rPr>
            </w:pPr>
            <w:r>
              <w:rPr>
                <w:rFonts w:ascii="Arial" w:hAnsi="Arial" w:cs="Arial"/>
                <w:sz w:val="20"/>
              </w:rPr>
              <w:t>9.48.4</w:t>
            </w:r>
          </w:p>
        </w:tc>
        <w:tc>
          <w:tcPr>
            <w:tcW w:w="720" w:type="dxa"/>
          </w:tcPr>
          <w:p w:rsidR="0075624A" w:rsidRDefault="0075624A" w:rsidP="0075624A">
            <w:pPr>
              <w:rPr>
                <w:rFonts w:ascii="Arial" w:hAnsi="Arial" w:cs="Arial"/>
                <w:sz w:val="20"/>
              </w:rPr>
            </w:pPr>
            <w:r>
              <w:rPr>
                <w:rFonts w:ascii="Arial" w:hAnsi="Arial" w:cs="Arial"/>
                <w:sz w:val="20"/>
              </w:rPr>
              <w:t>296.48</w:t>
            </w:r>
          </w:p>
        </w:tc>
        <w:tc>
          <w:tcPr>
            <w:tcW w:w="1624" w:type="dxa"/>
          </w:tcPr>
          <w:p w:rsidR="0075624A" w:rsidRDefault="0075624A" w:rsidP="0075624A">
            <w:pPr>
              <w:rPr>
                <w:rFonts w:ascii="Arial" w:hAnsi="Arial" w:cs="Arial"/>
                <w:sz w:val="20"/>
              </w:rPr>
            </w:pPr>
            <w:r>
              <w:rPr>
                <w:rFonts w:ascii="Arial" w:hAnsi="Arial" w:cs="Arial"/>
                <w:sz w:val="20"/>
              </w:rPr>
              <w:t>delete undefined term</w:t>
            </w:r>
          </w:p>
        </w:tc>
        <w:tc>
          <w:tcPr>
            <w:tcW w:w="1888" w:type="dxa"/>
          </w:tcPr>
          <w:p w:rsidR="0075624A" w:rsidRDefault="0075624A" w:rsidP="0075624A">
            <w:pPr>
              <w:rPr>
                <w:rFonts w:ascii="Arial" w:hAnsi="Arial" w:cs="Arial"/>
                <w:sz w:val="20"/>
              </w:rPr>
            </w:pPr>
            <w:r>
              <w:rPr>
                <w:rFonts w:ascii="Arial" w:hAnsi="Arial" w:cs="Arial"/>
                <w:sz w:val="20"/>
              </w:rPr>
              <w:t>delete the term "protected duration" from this section</w:t>
            </w:r>
          </w:p>
        </w:tc>
        <w:tc>
          <w:tcPr>
            <w:tcW w:w="1350" w:type="dxa"/>
          </w:tcPr>
          <w:p w:rsidR="0075624A" w:rsidRPr="005B4369" w:rsidRDefault="0075624A" w:rsidP="0075624A">
            <w:pPr>
              <w:rPr>
                <w:rFonts w:ascii="Arial" w:eastAsia="Gulim" w:hAnsi="Arial" w:cs="Arial"/>
                <w:sz w:val="20"/>
                <w:lang w:val="en-US" w:eastAsia="ko-KR"/>
              </w:rPr>
            </w:pPr>
            <w:r>
              <w:rPr>
                <w:rFonts w:ascii="Arial" w:eastAsia="Gulim" w:hAnsi="Arial" w:cs="Arial"/>
                <w:sz w:val="20"/>
                <w:lang w:val="en-US" w:eastAsia="ko-KR"/>
              </w:rPr>
              <w:t>Revised. See CID 3886</w:t>
            </w:r>
          </w:p>
        </w:tc>
      </w:tr>
      <w:tr w:rsidR="0075624A" w:rsidRPr="00446B74" w:rsidTr="0075624A">
        <w:trPr>
          <w:trHeight w:val="20"/>
          <w:tblHeader/>
        </w:trPr>
        <w:tc>
          <w:tcPr>
            <w:tcW w:w="738" w:type="dxa"/>
          </w:tcPr>
          <w:p w:rsidR="0075624A" w:rsidRDefault="0075624A">
            <w:pPr>
              <w:jc w:val="right"/>
              <w:rPr>
                <w:rFonts w:ascii="Arial" w:hAnsi="Arial" w:cs="Arial"/>
                <w:sz w:val="20"/>
              </w:rPr>
            </w:pPr>
            <w:r>
              <w:rPr>
                <w:rFonts w:ascii="Arial" w:hAnsi="Arial" w:cs="Arial"/>
                <w:sz w:val="20"/>
              </w:rPr>
              <w:t>4203</w:t>
            </w:r>
          </w:p>
        </w:tc>
        <w:tc>
          <w:tcPr>
            <w:tcW w:w="1258" w:type="dxa"/>
          </w:tcPr>
          <w:p w:rsidR="0075624A" w:rsidRDefault="0075624A">
            <w:pPr>
              <w:rPr>
                <w:rFonts w:ascii="Arial" w:hAnsi="Arial" w:cs="Arial"/>
                <w:sz w:val="20"/>
              </w:rPr>
            </w:pPr>
            <w:r>
              <w:rPr>
                <w:rFonts w:ascii="Arial" w:hAnsi="Arial" w:cs="Arial"/>
                <w:sz w:val="20"/>
              </w:rPr>
              <w:t>Vinko Erceg</w:t>
            </w:r>
          </w:p>
        </w:tc>
        <w:tc>
          <w:tcPr>
            <w:tcW w:w="1080" w:type="dxa"/>
          </w:tcPr>
          <w:p w:rsidR="0075624A" w:rsidRDefault="0075624A">
            <w:pPr>
              <w:rPr>
                <w:rFonts w:ascii="Arial" w:hAnsi="Arial" w:cs="Arial"/>
                <w:sz w:val="20"/>
              </w:rPr>
            </w:pPr>
            <w:r>
              <w:rPr>
                <w:rFonts w:ascii="Arial" w:hAnsi="Arial" w:cs="Arial"/>
                <w:sz w:val="20"/>
              </w:rPr>
              <w:t>9.48.4</w:t>
            </w:r>
          </w:p>
        </w:tc>
        <w:tc>
          <w:tcPr>
            <w:tcW w:w="720" w:type="dxa"/>
          </w:tcPr>
          <w:p w:rsidR="0075624A" w:rsidRDefault="0075624A">
            <w:pPr>
              <w:rPr>
                <w:rFonts w:ascii="Arial" w:hAnsi="Arial" w:cs="Arial"/>
                <w:sz w:val="20"/>
              </w:rPr>
            </w:pPr>
            <w:r>
              <w:rPr>
                <w:rFonts w:ascii="Arial" w:hAnsi="Arial" w:cs="Arial"/>
                <w:sz w:val="20"/>
              </w:rPr>
              <w:t>296.48</w:t>
            </w:r>
          </w:p>
        </w:tc>
        <w:tc>
          <w:tcPr>
            <w:tcW w:w="1624" w:type="dxa"/>
          </w:tcPr>
          <w:p w:rsidR="0075624A" w:rsidRDefault="0075624A">
            <w:pPr>
              <w:rPr>
                <w:rFonts w:ascii="Arial" w:hAnsi="Arial" w:cs="Arial"/>
                <w:sz w:val="20"/>
              </w:rPr>
            </w:pPr>
            <w:r>
              <w:rPr>
                <w:rFonts w:ascii="Arial" w:hAnsi="Arial" w:cs="Arial"/>
                <w:sz w:val="20"/>
              </w:rPr>
              <w:t>what is the meaning of "protected duration"?</w:t>
            </w:r>
          </w:p>
        </w:tc>
        <w:tc>
          <w:tcPr>
            <w:tcW w:w="1888" w:type="dxa"/>
          </w:tcPr>
          <w:p w:rsidR="0075624A" w:rsidRDefault="0075624A">
            <w:pPr>
              <w:rPr>
                <w:rFonts w:ascii="Arial" w:hAnsi="Arial" w:cs="Arial"/>
                <w:sz w:val="20"/>
              </w:rPr>
            </w:pPr>
            <w:r>
              <w:rPr>
                <w:rFonts w:ascii="Arial" w:hAnsi="Arial" w:cs="Arial"/>
                <w:sz w:val="20"/>
              </w:rPr>
              <w:t>provide a meaning for the term "protected duration" - see also p297 L40 and several other locations in this subclause</w:t>
            </w:r>
          </w:p>
        </w:tc>
        <w:tc>
          <w:tcPr>
            <w:tcW w:w="1350" w:type="dxa"/>
          </w:tcPr>
          <w:p w:rsidR="0075624A" w:rsidRPr="005B4369" w:rsidRDefault="0075624A" w:rsidP="0075624A">
            <w:pPr>
              <w:rPr>
                <w:rFonts w:ascii="Arial" w:eastAsia="Gulim" w:hAnsi="Arial" w:cs="Arial"/>
                <w:sz w:val="20"/>
                <w:lang w:val="en-US" w:eastAsia="ko-KR"/>
              </w:rPr>
            </w:pPr>
            <w:r>
              <w:rPr>
                <w:rFonts w:ascii="Arial" w:eastAsia="Gulim" w:hAnsi="Arial" w:cs="Arial"/>
                <w:sz w:val="20"/>
                <w:lang w:val="en-US" w:eastAsia="ko-KR"/>
              </w:rPr>
              <w:t>Revised. See CID 3886</w:t>
            </w:r>
          </w:p>
        </w:tc>
      </w:tr>
    </w:tbl>
    <w:p w:rsidR="009D53BD" w:rsidRDefault="009D53BD" w:rsidP="00B847FE">
      <w:pPr>
        <w:autoSpaceDE w:val="0"/>
        <w:autoSpaceDN w:val="0"/>
        <w:adjustRightInd w:val="0"/>
        <w:rPr>
          <w:rFonts w:eastAsia="Malgun Gothic"/>
          <w:b/>
          <w:sz w:val="16"/>
          <w:szCs w:val="16"/>
          <w:lang w:eastAsia="ko-KR"/>
        </w:rPr>
      </w:pPr>
    </w:p>
    <w:p w:rsidR="00732D75" w:rsidRDefault="00732D75" w:rsidP="00B847FE">
      <w:pPr>
        <w:autoSpaceDE w:val="0"/>
        <w:autoSpaceDN w:val="0"/>
        <w:adjustRightInd w:val="0"/>
        <w:rPr>
          <w:rFonts w:eastAsia="Malgun Gothic"/>
          <w:b/>
          <w:sz w:val="16"/>
          <w:szCs w:val="16"/>
          <w:lang w:eastAsia="ko-KR"/>
        </w:rPr>
      </w:pPr>
      <w:r>
        <w:rPr>
          <w:rFonts w:eastAsia="Malgun Gothic"/>
          <w:b/>
          <w:sz w:val="16"/>
          <w:szCs w:val="16"/>
          <w:lang w:eastAsia="ko-KR"/>
        </w:rPr>
        <w:t>CID</w:t>
      </w:r>
      <w:r w:rsidR="00A615E1">
        <w:rPr>
          <w:rFonts w:eastAsia="Malgun Gothic"/>
          <w:b/>
          <w:sz w:val="16"/>
          <w:szCs w:val="16"/>
          <w:lang w:eastAsia="ko-KR"/>
        </w:rPr>
        <w:t xml:space="preserve"> </w:t>
      </w:r>
      <w:r>
        <w:rPr>
          <w:rFonts w:eastAsia="Malgun Gothic"/>
          <w:b/>
          <w:sz w:val="16"/>
          <w:szCs w:val="16"/>
          <w:lang w:eastAsia="ko-KR"/>
        </w:rPr>
        <w:t>3665</w:t>
      </w:r>
    </w:p>
    <w:p w:rsidR="00732D75" w:rsidRDefault="00732D75" w:rsidP="00B847FE">
      <w:pPr>
        <w:autoSpaceDE w:val="0"/>
        <w:autoSpaceDN w:val="0"/>
        <w:adjustRightInd w:val="0"/>
        <w:rPr>
          <w:rFonts w:eastAsia="Malgun Gothic"/>
          <w:b/>
          <w:sz w:val="16"/>
          <w:szCs w:val="16"/>
          <w:lang w:eastAsia="ko-KR"/>
        </w:rPr>
      </w:pPr>
    </w:p>
    <w:p w:rsidR="00732D75" w:rsidRDefault="005808B4" w:rsidP="00B847FE">
      <w:pPr>
        <w:autoSpaceDE w:val="0"/>
        <w:autoSpaceDN w:val="0"/>
        <w:adjustRightInd w:val="0"/>
        <w:rPr>
          <w:rFonts w:eastAsia="Malgun Gothic"/>
          <w:b/>
          <w:sz w:val="16"/>
          <w:szCs w:val="16"/>
          <w:lang w:eastAsia="ko-KR"/>
        </w:rPr>
      </w:pPr>
      <w:r>
        <w:rPr>
          <w:rFonts w:eastAsia="Malgun Gothic"/>
          <w:b/>
          <w:sz w:val="16"/>
          <w:szCs w:val="16"/>
          <w:lang w:eastAsia="ko-KR"/>
        </w:rPr>
        <w:t xml:space="preserve">Discussion: </w:t>
      </w:r>
    </w:p>
    <w:p w:rsidR="00732D75" w:rsidRDefault="00732D75" w:rsidP="00B847FE">
      <w:pPr>
        <w:autoSpaceDE w:val="0"/>
        <w:autoSpaceDN w:val="0"/>
        <w:adjustRightInd w:val="0"/>
        <w:rPr>
          <w:rFonts w:eastAsia="Malgun Gothic"/>
          <w:sz w:val="16"/>
          <w:szCs w:val="16"/>
          <w:lang w:eastAsia="ko-KR"/>
        </w:rPr>
      </w:pPr>
    </w:p>
    <w:p w:rsidR="00732D75" w:rsidRDefault="005808B4" w:rsidP="00B847FE">
      <w:pPr>
        <w:autoSpaceDE w:val="0"/>
        <w:autoSpaceDN w:val="0"/>
        <w:adjustRightInd w:val="0"/>
        <w:rPr>
          <w:rFonts w:eastAsia="Malgun Gothic"/>
          <w:sz w:val="16"/>
          <w:szCs w:val="16"/>
          <w:lang w:eastAsia="ko-KR"/>
        </w:rPr>
      </w:pPr>
      <w:r w:rsidRPr="00732D75">
        <w:rPr>
          <w:rFonts w:eastAsia="Malgun Gothic"/>
          <w:sz w:val="16"/>
          <w:szCs w:val="16"/>
          <w:lang w:eastAsia="ko-KR"/>
        </w:rPr>
        <w:t xml:space="preserve">Commenter </w:t>
      </w:r>
      <w:r w:rsidR="00732D75">
        <w:rPr>
          <w:rFonts w:eastAsia="Malgun Gothic"/>
          <w:sz w:val="16"/>
          <w:szCs w:val="16"/>
          <w:lang w:eastAsia="ko-KR"/>
        </w:rPr>
        <w:t xml:space="preserve">proposes that the time point for an OBSS AP or OBSS non-AP STA to confirm SO condition and reset its NAV/RID shall be the instant after D-STF in the </w:t>
      </w:r>
      <w:r w:rsidR="00D53B70">
        <w:rPr>
          <w:rFonts w:eastAsia="Malgun Gothic"/>
          <w:sz w:val="16"/>
          <w:szCs w:val="16"/>
          <w:lang w:eastAsia="ko-KR"/>
        </w:rPr>
        <w:t>S1G_LONG format</w:t>
      </w:r>
      <w:r w:rsidR="00732D75">
        <w:rPr>
          <w:rFonts w:eastAsia="Malgun Gothic"/>
          <w:sz w:val="16"/>
          <w:szCs w:val="16"/>
          <w:lang w:eastAsia="ko-KR"/>
        </w:rPr>
        <w:t>.</w:t>
      </w:r>
      <w:r w:rsidR="005F7F69">
        <w:rPr>
          <w:rFonts w:eastAsia="Malgun Gothic"/>
          <w:sz w:val="16"/>
          <w:szCs w:val="16"/>
          <w:lang w:eastAsia="ko-KR"/>
        </w:rPr>
        <w:t xml:space="preserve"> It makes sense to define an observation time.</w:t>
      </w:r>
    </w:p>
    <w:p w:rsidR="00732D75" w:rsidRDefault="00732D75" w:rsidP="00B847FE">
      <w:pPr>
        <w:autoSpaceDE w:val="0"/>
        <w:autoSpaceDN w:val="0"/>
        <w:adjustRightInd w:val="0"/>
        <w:rPr>
          <w:rFonts w:eastAsia="Malgun Gothic"/>
          <w:sz w:val="16"/>
          <w:szCs w:val="16"/>
          <w:lang w:eastAsia="ko-KR"/>
        </w:rPr>
      </w:pPr>
    </w:p>
    <w:p w:rsidR="00732D75" w:rsidRDefault="00732D75" w:rsidP="00B847FE">
      <w:pPr>
        <w:autoSpaceDE w:val="0"/>
        <w:autoSpaceDN w:val="0"/>
        <w:adjustRightInd w:val="0"/>
        <w:rPr>
          <w:rFonts w:eastAsia="Malgun Gothic"/>
          <w:sz w:val="16"/>
          <w:szCs w:val="16"/>
          <w:lang w:eastAsia="ko-KR"/>
        </w:rPr>
      </w:pPr>
    </w:p>
    <w:p w:rsidR="005808B4" w:rsidRDefault="0049594B" w:rsidP="00AE3B15">
      <w:pPr>
        <w:autoSpaceDE w:val="0"/>
        <w:autoSpaceDN w:val="0"/>
        <w:adjustRightInd w:val="0"/>
        <w:jc w:val="center"/>
        <w:rPr>
          <w:rFonts w:eastAsia="Malgun Gothic"/>
          <w:sz w:val="16"/>
          <w:szCs w:val="16"/>
          <w:lang w:eastAsia="ko-KR"/>
        </w:rPr>
      </w:pPr>
      <w:r>
        <w:rPr>
          <w:rFonts w:eastAsia="Malgun Gothic"/>
          <w:noProof/>
          <w:sz w:val="16"/>
          <w:szCs w:val="16"/>
          <w:lang w:val="en-US" w:eastAsia="zh-TW"/>
        </w:rPr>
        <w:lastRenderedPageBreak/>
        <w:pict>
          <v:shapetype id="_x0000_t202" coordsize="21600,21600" o:spt="202" path="m,l,21600r21600,l21600,xe">
            <v:stroke joinstyle="miter"/>
            <v:path gradientshapeok="t" o:connecttype="rect"/>
          </v:shapetype>
          <v:shape id="_x0000_s1027" type="#_x0000_t202" style="position:absolute;left:0;text-align:left;margin-left:197.5pt;margin-top:96pt;width:160.95pt;height:47.7pt;z-index:251659264" stroked="f">
            <v:textbox>
              <w:txbxContent>
                <w:p w:rsidR="0075624A" w:rsidRPr="00005138" w:rsidRDefault="0075624A">
                  <w:pPr>
                    <w:rPr>
                      <w:i/>
                    </w:rPr>
                  </w:pPr>
                  <w:r w:rsidRPr="00005138">
                    <w:rPr>
                      <w:i/>
                    </w:rPr>
                    <w:t>Reset NAV/RID after confirming SO condition</w:t>
                  </w:r>
                </w:p>
              </w:txbxContent>
            </v:textbox>
          </v:shape>
        </w:pict>
      </w:r>
      <w:r>
        <w:rPr>
          <w:rFonts w:eastAsia="Malgun Gothic"/>
          <w:noProof/>
          <w:sz w:val="16"/>
          <w:szCs w:val="16"/>
          <w:lang w:val="en-US" w:eastAsia="zh-TW"/>
        </w:rPr>
        <w:pict>
          <v:shapetype id="_x0000_t32" coordsize="21600,21600" o:spt="32" o:oned="t" path="m,l21600,21600e" filled="f">
            <v:path arrowok="t" fillok="f" o:connecttype="none"/>
            <o:lock v:ext="edit" shapetype="t"/>
          </v:shapetype>
          <v:shape id="_x0000_s1026" type="#_x0000_t32" style="position:absolute;left:0;text-align:left;margin-left:214.5pt;margin-top:67.1pt;width:0;height:40.8pt;flip:y;z-index:251658240" o:connectortype="straight" strokecolor="red">
            <v:stroke endarrow="block"/>
          </v:shape>
        </w:pict>
      </w:r>
      <w:r w:rsidR="00732D75">
        <w:rPr>
          <w:rFonts w:eastAsia="Malgun Gothic"/>
          <w:noProof/>
          <w:sz w:val="16"/>
          <w:szCs w:val="16"/>
          <w:lang w:val="en-US" w:eastAsia="zh-TW"/>
        </w:rPr>
        <w:drawing>
          <wp:inline distT="0" distB="0" distL="0" distR="0">
            <wp:extent cx="4480866" cy="149218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479253" cy="1491644"/>
                    </a:xfrm>
                    <a:prstGeom prst="rect">
                      <a:avLst/>
                    </a:prstGeom>
                    <a:noFill/>
                    <a:ln w="9525">
                      <a:noFill/>
                      <a:miter lim="800000"/>
                      <a:headEnd/>
                      <a:tailEnd/>
                    </a:ln>
                  </pic:spPr>
                </pic:pic>
              </a:graphicData>
            </a:graphic>
          </wp:inline>
        </w:drawing>
      </w:r>
    </w:p>
    <w:p w:rsidR="00732D75" w:rsidRDefault="00732D75" w:rsidP="00B847FE">
      <w:pPr>
        <w:autoSpaceDE w:val="0"/>
        <w:autoSpaceDN w:val="0"/>
        <w:adjustRightInd w:val="0"/>
        <w:rPr>
          <w:rFonts w:eastAsia="Malgun Gothic"/>
          <w:sz w:val="16"/>
          <w:szCs w:val="16"/>
          <w:lang w:eastAsia="ko-KR"/>
        </w:rPr>
      </w:pPr>
    </w:p>
    <w:p w:rsidR="00732D75" w:rsidRDefault="00732D75" w:rsidP="00B847FE">
      <w:pPr>
        <w:autoSpaceDE w:val="0"/>
        <w:autoSpaceDN w:val="0"/>
        <w:adjustRightInd w:val="0"/>
        <w:rPr>
          <w:rFonts w:eastAsia="Malgun Gothic"/>
          <w:sz w:val="16"/>
          <w:szCs w:val="16"/>
          <w:lang w:eastAsia="ko-KR"/>
        </w:rPr>
      </w:pPr>
    </w:p>
    <w:p w:rsidR="00732D75" w:rsidRDefault="00732D75" w:rsidP="00B847FE">
      <w:pPr>
        <w:autoSpaceDE w:val="0"/>
        <w:autoSpaceDN w:val="0"/>
        <w:adjustRightInd w:val="0"/>
        <w:rPr>
          <w:rFonts w:eastAsia="Malgun Gothic"/>
          <w:sz w:val="16"/>
          <w:szCs w:val="16"/>
          <w:lang w:eastAsia="ko-KR"/>
        </w:rPr>
      </w:pPr>
    </w:p>
    <w:p w:rsidR="00732D75" w:rsidRDefault="00732D75" w:rsidP="00B847FE">
      <w:pPr>
        <w:autoSpaceDE w:val="0"/>
        <w:autoSpaceDN w:val="0"/>
        <w:adjustRightInd w:val="0"/>
        <w:rPr>
          <w:rFonts w:eastAsia="Malgun Gothic"/>
          <w:sz w:val="16"/>
          <w:szCs w:val="16"/>
          <w:lang w:eastAsia="ko-KR"/>
        </w:rPr>
      </w:pPr>
    </w:p>
    <w:p w:rsidR="00732D75" w:rsidRPr="00732D75" w:rsidRDefault="00732D75" w:rsidP="00732D75">
      <w:pPr>
        <w:autoSpaceDE w:val="0"/>
        <w:autoSpaceDN w:val="0"/>
        <w:adjustRightInd w:val="0"/>
        <w:rPr>
          <w:rFonts w:eastAsia="Malgun Gothic"/>
          <w:b/>
          <w:sz w:val="16"/>
          <w:szCs w:val="16"/>
          <w:lang w:eastAsia="ko-KR"/>
        </w:rPr>
      </w:pPr>
      <w:r w:rsidRPr="00732D75">
        <w:rPr>
          <w:rFonts w:eastAsia="Malgun Gothic"/>
          <w:b/>
          <w:sz w:val="16"/>
          <w:szCs w:val="16"/>
          <w:lang w:eastAsia="ko-KR"/>
        </w:rPr>
        <w:t>Proposed Changes:</w:t>
      </w:r>
    </w:p>
    <w:p w:rsidR="00732D75" w:rsidRDefault="00732D75" w:rsidP="00B847FE">
      <w:pPr>
        <w:autoSpaceDE w:val="0"/>
        <w:autoSpaceDN w:val="0"/>
        <w:adjustRightInd w:val="0"/>
        <w:rPr>
          <w:rFonts w:eastAsia="Malgun Gothic"/>
          <w:sz w:val="16"/>
          <w:szCs w:val="16"/>
          <w:lang w:eastAsia="ko-KR"/>
        </w:rPr>
      </w:pPr>
    </w:p>
    <w:p w:rsidR="00732D75" w:rsidRPr="00732D75" w:rsidRDefault="00732D75" w:rsidP="00B847FE">
      <w:pPr>
        <w:autoSpaceDE w:val="0"/>
        <w:autoSpaceDN w:val="0"/>
        <w:adjustRightInd w:val="0"/>
        <w:rPr>
          <w:rFonts w:eastAsia="Malgun Gothic"/>
          <w:i/>
          <w:sz w:val="16"/>
          <w:szCs w:val="16"/>
          <w:lang w:eastAsia="ko-KR"/>
        </w:rPr>
      </w:pPr>
      <w:r w:rsidRPr="00732D75">
        <w:rPr>
          <w:rFonts w:eastAsia="Malgun Gothic"/>
          <w:i/>
          <w:sz w:val="16"/>
          <w:szCs w:val="16"/>
          <w:lang w:eastAsia="ko-KR"/>
        </w:rPr>
        <w:t>Instruct the editor to make the following changes:</w:t>
      </w:r>
    </w:p>
    <w:p w:rsidR="00AE3B15" w:rsidRDefault="00AE3B15" w:rsidP="00B847FE">
      <w:pPr>
        <w:autoSpaceDE w:val="0"/>
        <w:autoSpaceDN w:val="0"/>
        <w:adjustRightInd w:val="0"/>
        <w:rPr>
          <w:rFonts w:eastAsia="Malgun Gothic"/>
          <w:sz w:val="16"/>
          <w:szCs w:val="16"/>
          <w:lang w:eastAsia="ko-KR"/>
        </w:rPr>
      </w:pPr>
    </w:p>
    <w:p w:rsidR="00732D75" w:rsidRDefault="00732D75" w:rsidP="00B847FE">
      <w:pPr>
        <w:autoSpaceDE w:val="0"/>
        <w:autoSpaceDN w:val="0"/>
        <w:adjustRightInd w:val="0"/>
        <w:rPr>
          <w:rFonts w:eastAsia="Malgun Gothic"/>
          <w:sz w:val="16"/>
          <w:szCs w:val="16"/>
          <w:lang w:eastAsia="ko-KR"/>
        </w:rPr>
      </w:pPr>
      <w:r>
        <w:rPr>
          <w:rFonts w:eastAsia="Malgun Gothic"/>
          <w:sz w:val="16"/>
          <w:szCs w:val="16"/>
          <w:lang w:eastAsia="ko-KR"/>
        </w:rPr>
        <w:t>P297.49</w:t>
      </w:r>
      <w:r w:rsidR="00AE3B15">
        <w:rPr>
          <w:rFonts w:eastAsia="Malgun Gothic"/>
          <w:sz w:val="16"/>
          <w:szCs w:val="16"/>
          <w:lang w:eastAsia="ko-KR"/>
        </w:rPr>
        <w:t xml:space="preserve"> </w:t>
      </w:r>
    </w:p>
    <w:p w:rsidR="00732D75" w:rsidRDefault="00732D75" w:rsidP="00732D75">
      <w:pPr>
        <w:pStyle w:val="ListParagraph"/>
        <w:numPr>
          <w:ilvl w:val="0"/>
          <w:numId w:val="31"/>
        </w:numPr>
        <w:autoSpaceDE w:val="0"/>
        <w:autoSpaceDN w:val="0"/>
        <w:adjustRightInd w:val="0"/>
        <w:rPr>
          <w:rFonts w:eastAsia="Malgun Gothic"/>
          <w:sz w:val="16"/>
          <w:szCs w:val="16"/>
          <w:lang w:eastAsia="ko-KR"/>
        </w:rPr>
      </w:pPr>
      <w:r w:rsidRPr="00732D75">
        <w:rPr>
          <w:rFonts w:eastAsia="Malgun Gothic"/>
          <w:sz w:val="16"/>
          <w:szCs w:val="16"/>
          <w:lang w:eastAsia="ko-KR"/>
        </w:rPr>
        <w:t>not observing the subsequent sectorized beam transmission from the AP</w:t>
      </w:r>
      <w:r w:rsidR="00E20413">
        <w:rPr>
          <w:rFonts w:eastAsia="Malgun Gothic"/>
          <w:sz w:val="16"/>
          <w:szCs w:val="16"/>
          <w:lang w:eastAsia="ko-KR"/>
        </w:rPr>
        <w:t xml:space="preserve"> </w:t>
      </w:r>
      <w:r w:rsidR="00E20413" w:rsidRPr="00E20413">
        <w:rPr>
          <w:rFonts w:eastAsia="Malgun Gothic"/>
          <w:sz w:val="16"/>
          <w:szCs w:val="16"/>
          <w:u w:val="single"/>
          <w:lang w:eastAsia="ko-KR"/>
        </w:rPr>
        <w:t xml:space="preserve">for the duration of </w:t>
      </w:r>
      <w:r w:rsidR="00E20413">
        <w:rPr>
          <w:rFonts w:eastAsia="Malgun Gothic"/>
          <w:sz w:val="16"/>
          <w:szCs w:val="16"/>
          <w:u w:val="single"/>
          <w:lang w:eastAsia="ko-KR"/>
        </w:rPr>
        <w:t>one symbol (</w:t>
      </w:r>
      <w:r w:rsidR="00E20413" w:rsidRPr="00E20413">
        <w:rPr>
          <w:rFonts w:eastAsia="Malgun Gothic"/>
          <w:sz w:val="16"/>
          <w:szCs w:val="16"/>
          <w:u w:val="single"/>
          <w:lang w:eastAsia="ko-KR"/>
        </w:rPr>
        <w:t>D-STF</w:t>
      </w:r>
      <w:r w:rsidR="00E20413">
        <w:rPr>
          <w:rFonts w:eastAsia="Malgun Gothic"/>
          <w:sz w:val="16"/>
          <w:szCs w:val="16"/>
          <w:u w:val="single"/>
          <w:lang w:eastAsia="ko-KR"/>
        </w:rPr>
        <w:t>)</w:t>
      </w:r>
      <w:r w:rsidR="00E20413" w:rsidRPr="00E20413">
        <w:rPr>
          <w:rFonts w:eastAsia="Malgun Gothic"/>
          <w:sz w:val="16"/>
          <w:szCs w:val="16"/>
          <w:u w:val="single"/>
          <w:lang w:eastAsia="ko-KR"/>
        </w:rPr>
        <w:t xml:space="preserve"> following the omni po</w:t>
      </w:r>
      <w:r w:rsidR="00D53B70">
        <w:rPr>
          <w:rFonts w:eastAsia="Malgun Gothic"/>
          <w:sz w:val="16"/>
          <w:szCs w:val="16"/>
          <w:u w:val="single"/>
          <w:lang w:eastAsia="ko-KR"/>
        </w:rPr>
        <w:t>r</w:t>
      </w:r>
      <w:r w:rsidR="00E20413" w:rsidRPr="00E20413">
        <w:rPr>
          <w:rFonts w:eastAsia="Malgun Gothic"/>
          <w:sz w:val="16"/>
          <w:szCs w:val="16"/>
          <w:u w:val="single"/>
          <w:lang w:eastAsia="ko-KR"/>
        </w:rPr>
        <w:t xml:space="preserve">tion of the </w:t>
      </w:r>
      <w:r w:rsidR="00D53B70">
        <w:rPr>
          <w:rFonts w:eastAsia="Malgun Gothic"/>
          <w:sz w:val="16"/>
          <w:szCs w:val="16"/>
          <w:u w:val="single"/>
          <w:lang w:eastAsia="ko-KR"/>
        </w:rPr>
        <w:t>S1G_LONG format</w:t>
      </w:r>
      <w:r w:rsidR="00E20413">
        <w:rPr>
          <w:rFonts w:eastAsia="Malgun Gothic"/>
          <w:sz w:val="16"/>
          <w:szCs w:val="16"/>
          <w:lang w:eastAsia="ko-KR"/>
        </w:rPr>
        <w:t>.</w:t>
      </w:r>
    </w:p>
    <w:p w:rsidR="00732D75" w:rsidRPr="00206385" w:rsidRDefault="00732D75" w:rsidP="00732D75">
      <w:pPr>
        <w:autoSpaceDE w:val="0"/>
        <w:autoSpaceDN w:val="0"/>
        <w:adjustRightInd w:val="0"/>
        <w:rPr>
          <w:rFonts w:eastAsia="Malgun Gothic"/>
          <w:sz w:val="16"/>
          <w:szCs w:val="16"/>
          <w:lang w:val="en-US" w:eastAsia="ko-KR"/>
        </w:rPr>
      </w:pPr>
    </w:p>
    <w:p w:rsidR="00732D75" w:rsidRDefault="00E20413" w:rsidP="00732D75">
      <w:pPr>
        <w:autoSpaceDE w:val="0"/>
        <w:autoSpaceDN w:val="0"/>
        <w:adjustRightInd w:val="0"/>
        <w:rPr>
          <w:rFonts w:eastAsia="Malgun Gothic"/>
          <w:sz w:val="16"/>
          <w:szCs w:val="16"/>
          <w:lang w:eastAsia="ko-KR"/>
        </w:rPr>
      </w:pPr>
      <w:r>
        <w:rPr>
          <w:rFonts w:eastAsia="Malgun Gothic"/>
          <w:sz w:val="16"/>
          <w:szCs w:val="16"/>
          <w:lang w:eastAsia="ko-KR"/>
        </w:rPr>
        <w:t>P299.2</w:t>
      </w:r>
      <w:r w:rsidR="005F7F69">
        <w:rPr>
          <w:rFonts w:eastAsia="Malgun Gothic"/>
          <w:sz w:val="16"/>
          <w:szCs w:val="16"/>
          <w:lang w:eastAsia="ko-KR"/>
        </w:rPr>
        <w:t xml:space="preserve"> </w:t>
      </w:r>
    </w:p>
    <w:p w:rsidR="00732D75" w:rsidRPr="00732D75" w:rsidRDefault="00732D75" w:rsidP="00732D75">
      <w:pPr>
        <w:autoSpaceDE w:val="0"/>
        <w:autoSpaceDN w:val="0"/>
        <w:adjustRightInd w:val="0"/>
        <w:rPr>
          <w:rFonts w:eastAsia="Malgun Gothic"/>
          <w:sz w:val="16"/>
          <w:szCs w:val="16"/>
          <w:lang w:eastAsia="ko-KR"/>
        </w:rPr>
      </w:pPr>
    </w:p>
    <w:p w:rsidR="00732D75" w:rsidRDefault="00E20413" w:rsidP="00B847FE">
      <w:pPr>
        <w:autoSpaceDE w:val="0"/>
        <w:autoSpaceDN w:val="0"/>
        <w:adjustRightInd w:val="0"/>
        <w:rPr>
          <w:rFonts w:eastAsia="Malgun Gothic"/>
          <w:noProof/>
          <w:sz w:val="16"/>
          <w:szCs w:val="16"/>
          <w:lang w:val="en-US" w:eastAsia="zh-TW"/>
        </w:rPr>
      </w:pPr>
      <w:r>
        <w:rPr>
          <w:rFonts w:eastAsia="Malgun Gothic"/>
          <w:noProof/>
          <w:sz w:val="16"/>
          <w:szCs w:val="16"/>
          <w:lang w:val="en-US" w:eastAsia="zh-TW"/>
        </w:rPr>
        <w:t>3). an OBSS non-AP STA or OBSS AP infers its spatial orthogonality with the AP by observing the omni</w:t>
      </w:r>
      <w:r w:rsidR="00A615E1" w:rsidRPr="00A615E1">
        <w:rPr>
          <w:rFonts w:eastAsia="Malgun Gothic"/>
          <w:noProof/>
          <w:sz w:val="16"/>
          <w:szCs w:val="16"/>
          <w:u w:val="single"/>
          <w:lang w:val="en-US" w:eastAsia="zh-TW"/>
        </w:rPr>
        <w:t>-beam</w:t>
      </w:r>
      <w:r w:rsidR="00FB5DA8">
        <w:rPr>
          <w:rFonts w:eastAsia="Malgun Gothic"/>
          <w:noProof/>
          <w:sz w:val="16"/>
          <w:szCs w:val="16"/>
          <w:lang w:val="en-US" w:eastAsia="zh-TW"/>
        </w:rPr>
        <w:t xml:space="preserve"> </w:t>
      </w:r>
      <w:r>
        <w:rPr>
          <w:rFonts w:eastAsia="Malgun Gothic"/>
          <w:noProof/>
          <w:sz w:val="16"/>
          <w:szCs w:val="16"/>
          <w:lang w:val="en-US" w:eastAsia="zh-TW"/>
        </w:rPr>
        <w:t xml:space="preserve">RTS frame and </w:t>
      </w:r>
      <w:r w:rsidRPr="00E20413">
        <w:rPr>
          <w:rFonts w:eastAsia="Malgun Gothic"/>
          <w:strike/>
          <w:noProof/>
          <w:sz w:val="16"/>
          <w:szCs w:val="16"/>
          <w:lang w:val="en-US" w:eastAsia="zh-TW"/>
        </w:rPr>
        <w:t>omni-preamble</w:t>
      </w:r>
      <w:r>
        <w:rPr>
          <w:rFonts w:eastAsia="Malgun Gothic"/>
          <w:noProof/>
          <w:sz w:val="16"/>
          <w:szCs w:val="16"/>
          <w:lang w:val="en-US" w:eastAsia="zh-TW"/>
        </w:rPr>
        <w:t xml:space="preserve"> </w:t>
      </w:r>
      <w:r w:rsidR="00FB5DA8" w:rsidRPr="00FB5DA8">
        <w:rPr>
          <w:rFonts w:eastAsia="Malgun Gothic"/>
          <w:noProof/>
          <w:sz w:val="16"/>
          <w:szCs w:val="16"/>
          <w:u w:val="single"/>
          <w:lang w:val="en-US" w:eastAsia="zh-TW"/>
        </w:rPr>
        <w:t xml:space="preserve">the </w:t>
      </w:r>
      <w:r w:rsidRPr="00E20413">
        <w:rPr>
          <w:rFonts w:eastAsia="Malgun Gothic"/>
          <w:noProof/>
          <w:sz w:val="16"/>
          <w:szCs w:val="16"/>
          <w:u w:val="single"/>
          <w:lang w:val="en-US" w:eastAsia="zh-TW"/>
        </w:rPr>
        <w:t>omni portion</w:t>
      </w:r>
      <w:r>
        <w:rPr>
          <w:rFonts w:eastAsia="Malgun Gothic"/>
          <w:noProof/>
          <w:sz w:val="16"/>
          <w:szCs w:val="16"/>
          <w:lang w:val="en-US" w:eastAsia="zh-TW"/>
        </w:rPr>
        <w:t xml:space="preserve"> of the long </w:t>
      </w:r>
      <w:r w:rsidRPr="00E20413">
        <w:rPr>
          <w:rFonts w:eastAsia="Malgun Gothic"/>
          <w:strike/>
          <w:noProof/>
          <w:sz w:val="16"/>
          <w:szCs w:val="16"/>
          <w:lang w:val="en-US" w:eastAsia="zh-TW"/>
        </w:rPr>
        <w:t>preamble</w:t>
      </w:r>
      <w:r>
        <w:rPr>
          <w:rFonts w:eastAsia="Malgun Gothic"/>
          <w:noProof/>
          <w:sz w:val="16"/>
          <w:szCs w:val="16"/>
          <w:lang w:val="en-US" w:eastAsia="zh-TW"/>
        </w:rPr>
        <w:t xml:space="preserve"> </w:t>
      </w:r>
      <w:r w:rsidRPr="00E20413">
        <w:rPr>
          <w:rFonts w:eastAsia="Malgun Gothic"/>
          <w:noProof/>
          <w:sz w:val="16"/>
          <w:szCs w:val="16"/>
          <w:u w:val="single"/>
          <w:lang w:val="en-US" w:eastAsia="zh-TW"/>
        </w:rPr>
        <w:t>format</w:t>
      </w:r>
      <w:r>
        <w:rPr>
          <w:rFonts w:eastAsia="Malgun Gothic"/>
          <w:noProof/>
          <w:sz w:val="16"/>
          <w:szCs w:val="16"/>
          <w:lang w:val="en-US" w:eastAsia="zh-TW"/>
        </w:rPr>
        <w:t xml:space="preserve"> </w:t>
      </w:r>
      <w:r w:rsidRPr="00E20413">
        <w:rPr>
          <w:rFonts w:eastAsia="Malgun Gothic"/>
          <w:sz w:val="16"/>
          <w:szCs w:val="16"/>
          <w:u w:val="single"/>
          <w:lang w:eastAsia="ko-KR"/>
        </w:rPr>
        <w:t xml:space="preserve">for the duration of </w:t>
      </w:r>
      <w:r>
        <w:rPr>
          <w:rFonts w:eastAsia="Malgun Gothic"/>
          <w:sz w:val="16"/>
          <w:szCs w:val="16"/>
          <w:u w:val="single"/>
          <w:lang w:eastAsia="ko-KR"/>
        </w:rPr>
        <w:t>one symbol (</w:t>
      </w:r>
      <w:r w:rsidRPr="00E20413">
        <w:rPr>
          <w:rFonts w:eastAsia="Malgun Gothic"/>
          <w:sz w:val="16"/>
          <w:szCs w:val="16"/>
          <w:u w:val="single"/>
          <w:lang w:eastAsia="ko-KR"/>
        </w:rPr>
        <w:t>D-STF</w:t>
      </w:r>
      <w:r>
        <w:rPr>
          <w:rFonts w:eastAsia="Malgun Gothic"/>
          <w:sz w:val="16"/>
          <w:szCs w:val="16"/>
          <w:u w:val="single"/>
          <w:lang w:eastAsia="ko-KR"/>
        </w:rPr>
        <w:t>)</w:t>
      </w:r>
      <w:r w:rsidRPr="00E20413">
        <w:rPr>
          <w:rFonts w:eastAsia="Malgun Gothic"/>
          <w:sz w:val="16"/>
          <w:szCs w:val="16"/>
          <w:u w:val="single"/>
          <w:lang w:eastAsia="ko-KR"/>
        </w:rPr>
        <w:t xml:space="preserve"> following the omni po</w:t>
      </w:r>
      <w:r w:rsidR="00D53B70">
        <w:rPr>
          <w:rFonts w:eastAsia="Malgun Gothic"/>
          <w:sz w:val="16"/>
          <w:szCs w:val="16"/>
          <w:u w:val="single"/>
          <w:lang w:eastAsia="ko-KR"/>
        </w:rPr>
        <w:t>r</w:t>
      </w:r>
      <w:r w:rsidRPr="00E20413">
        <w:rPr>
          <w:rFonts w:eastAsia="Malgun Gothic"/>
          <w:sz w:val="16"/>
          <w:szCs w:val="16"/>
          <w:u w:val="single"/>
          <w:lang w:eastAsia="ko-KR"/>
        </w:rPr>
        <w:t xml:space="preserve">tion of the </w:t>
      </w:r>
      <w:r w:rsidR="00D53B70">
        <w:rPr>
          <w:rFonts w:eastAsia="Malgun Gothic"/>
          <w:sz w:val="16"/>
          <w:szCs w:val="16"/>
          <w:u w:val="single"/>
          <w:lang w:eastAsia="ko-KR"/>
        </w:rPr>
        <w:t>S1G_LONG format</w:t>
      </w:r>
      <w:r>
        <w:rPr>
          <w:rFonts w:eastAsia="Malgun Gothic"/>
          <w:noProof/>
          <w:sz w:val="16"/>
          <w:szCs w:val="16"/>
          <w:lang w:val="en-US" w:eastAsia="zh-TW"/>
        </w:rPr>
        <w:t xml:space="preserve"> but not the subsequent sectorized beam transmission and </w:t>
      </w:r>
      <w:r w:rsidR="00AE3B15">
        <w:rPr>
          <w:rFonts w:eastAsia="Malgun Gothic"/>
          <w:noProof/>
          <w:sz w:val="16"/>
          <w:szCs w:val="16"/>
          <w:lang w:val="en-US" w:eastAsia="zh-TW"/>
        </w:rPr>
        <w:t>…</w:t>
      </w:r>
    </w:p>
    <w:p w:rsidR="00E20413" w:rsidRDefault="00E20413" w:rsidP="00B847FE">
      <w:pPr>
        <w:autoSpaceDE w:val="0"/>
        <w:autoSpaceDN w:val="0"/>
        <w:adjustRightInd w:val="0"/>
        <w:rPr>
          <w:rFonts w:eastAsia="Malgun Gothic"/>
          <w:noProof/>
          <w:sz w:val="16"/>
          <w:szCs w:val="16"/>
          <w:lang w:val="en-US" w:eastAsia="zh-TW"/>
        </w:rPr>
      </w:pPr>
    </w:p>
    <w:p w:rsidR="0061375A" w:rsidRDefault="0061375A" w:rsidP="00B847FE">
      <w:pPr>
        <w:autoSpaceDE w:val="0"/>
        <w:autoSpaceDN w:val="0"/>
        <w:adjustRightInd w:val="0"/>
        <w:rPr>
          <w:rFonts w:eastAsia="Malgun Gothic"/>
          <w:sz w:val="16"/>
          <w:szCs w:val="16"/>
          <w:lang w:eastAsia="ko-KR"/>
        </w:rPr>
      </w:pPr>
      <w:r>
        <w:rPr>
          <w:rFonts w:eastAsia="Malgun Gothic"/>
          <w:sz w:val="16"/>
          <w:szCs w:val="16"/>
          <w:lang w:eastAsia="ko-KR"/>
        </w:rPr>
        <w:t>p299.47</w:t>
      </w:r>
    </w:p>
    <w:p w:rsidR="0061375A" w:rsidRDefault="0061375A" w:rsidP="00B847FE">
      <w:pPr>
        <w:autoSpaceDE w:val="0"/>
        <w:autoSpaceDN w:val="0"/>
        <w:adjustRightInd w:val="0"/>
        <w:rPr>
          <w:rFonts w:eastAsia="Malgun Gothic"/>
          <w:noProof/>
          <w:sz w:val="16"/>
          <w:szCs w:val="16"/>
          <w:lang w:val="en-US" w:eastAsia="zh-TW"/>
        </w:rPr>
      </w:pPr>
    </w:p>
    <w:p w:rsidR="0061375A" w:rsidRDefault="0061375A" w:rsidP="0061375A">
      <w:pPr>
        <w:autoSpaceDE w:val="0"/>
        <w:autoSpaceDN w:val="0"/>
        <w:adjustRightInd w:val="0"/>
        <w:rPr>
          <w:rFonts w:eastAsia="Malgun Gothic"/>
          <w:noProof/>
          <w:sz w:val="16"/>
          <w:szCs w:val="16"/>
          <w:lang w:val="en-US" w:eastAsia="zh-TW"/>
        </w:rPr>
      </w:pPr>
      <w:r>
        <w:rPr>
          <w:rFonts w:eastAsia="Malgun Gothic"/>
          <w:noProof/>
          <w:sz w:val="16"/>
          <w:szCs w:val="16"/>
          <w:lang w:val="en-US" w:eastAsia="zh-TW"/>
        </w:rPr>
        <w:t xml:space="preserve">4). an OBSS non-AP STA or OBSS AP infers its spatial orthogonality with the AP by </w:t>
      </w:r>
      <w:r w:rsidRPr="00FB5DA8">
        <w:rPr>
          <w:rFonts w:eastAsia="Malgun Gothic"/>
          <w:noProof/>
          <w:sz w:val="16"/>
          <w:szCs w:val="16"/>
          <w:lang w:val="en-US" w:eastAsia="zh-TW"/>
        </w:rPr>
        <w:t>observing the</w:t>
      </w:r>
      <w:r w:rsidR="00FB5DA8">
        <w:rPr>
          <w:rFonts w:eastAsia="Malgun Gothic"/>
          <w:noProof/>
          <w:sz w:val="16"/>
          <w:szCs w:val="16"/>
          <w:lang w:val="en-US" w:eastAsia="zh-TW"/>
        </w:rPr>
        <w:t xml:space="preserve"> </w:t>
      </w:r>
      <w:r w:rsidRPr="00FB5DA8">
        <w:rPr>
          <w:rFonts w:eastAsia="Malgun Gothic"/>
          <w:noProof/>
          <w:sz w:val="16"/>
          <w:szCs w:val="16"/>
          <w:u w:val="single"/>
          <w:lang w:val="en-US" w:eastAsia="zh-TW"/>
        </w:rPr>
        <w:t>omni</w:t>
      </w:r>
      <w:r w:rsidR="00A615E1">
        <w:rPr>
          <w:rFonts w:eastAsia="Malgun Gothic"/>
          <w:noProof/>
          <w:sz w:val="16"/>
          <w:szCs w:val="16"/>
          <w:u w:val="single"/>
          <w:lang w:val="en-US" w:eastAsia="zh-TW"/>
        </w:rPr>
        <w:t>-beam</w:t>
      </w:r>
      <w:r w:rsidRPr="00FB5DA8">
        <w:rPr>
          <w:rFonts w:eastAsia="Malgun Gothic"/>
          <w:noProof/>
          <w:sz w:val="16"/>
          <w:szCs w:val="16"/>
          <w:u w:val="single"/>
          <w:lang w:val="en-US" w:eastAsia="zh-TW"/>
        </w:rPr>
        <w:t xml:space="preserve"> </w:t>
      </w:r>
      <w:r w:rsidRPr="00FB5DA8">
        <w:rPr>
          <w:rFonts w:eastAsia="Malgun Gothic"/>
          <w:noProof/>
          <w:sz w:val="16"/>
          <w:szCs w:val="16"/>
          <w:lang w:val="en-US" w:eastAsia="zh-TW"/>
        </w:rPr>
        <w:t>frame and the</w:t>
      </w:r>
      <w:r>
        <w:rPr>
          <w:rFonts w:eastAsia="Malgun Gothic"/>
          <w:noProof/>
          <w:sz w:val="16"/>
          <w:szCs w:val="16"/>
          <w:lang w:val="en-US" w:eastAsia="zh-TW"/>
        </w:rPr>
        <w:t xml:space="preserve"> </w:t>
      </w:r>
      <w:r>
        <w:rPr>
          <w:rFonts w:eastAsia="Malgun Gothic"/>
          <w:strike/>
          <w:noProof/>
          <w:sz w:val="16"/>
          <w:szCs w:val="16"/>
          <w:lang w:val="en-US" w:eastAsia="zh-TW"/>
        </w:rPr>
        <w:t xml:space="preserve"> </w:t>
      </w:r>
      <w:r w:rsidRPr="00E20413">
        <w:rPr>
          <w:rFonts w:eastAsia="Malgun Gothic"/>
          <w:strike/>
          <w:noProof/>
          <w:sz w:val="16"/>
          <w:szCs w:val="16"/>
          <w:lang w:val="en-US" w:eastAsia="zh-TW"/>
        </w:rPr>
        <w:t>omni-preamble</w:t>
      </w:r>
      <w:r>
        <w:rPr>
          <w:rFonts w:eastAsia="Malgun Gothic"/>
          <w:noProof/>
          <w:sz w:val="16"/>
          <w:szCs w:val="16"/>
          <w:lang w:val="en-US" w:eastAsia="zh-TW"/>
        </w:rPr>
        <w:t xml:space="preserve"> </w:t>
      </w:r>
      <w:r w:rsidRPr="00E20413">
        <w:rPr>
          <w:rFonts w:eastAsia="Malgun Gothic"/>
          <w:noProof/>
          <w:sz w:val="16"/>
          <w:szCs w:val="16"/>
          <w:u w:val="single"/>
          <w:lang w:val="en-US" w:eastAsia="zh-TW"/>
        </w:rPr>
        <w:t>omni portion</w:t>
      </w:r>
      <w:r>
        <w:rPr>
          <w:rFonts w:eastAsia="Malgun Gothic"/>
          <w:noProof/>
          <w:sz w:val="16"/>
          <w:szCs w:val="16"/>
          <w:lang w:val="en-US" w:eastAsia="zh-TW"/>
        </w:rPr>
        <w:t xml:space="preserve"> of the long </w:t>
      </w:r>
      <w:r w:rsidRPr="00E20413">
        <w:rPr>
          <w:rFonts w:eastAsia="Malgun Gothic"/>
          <w:strike/>
          <w:noProof/>
          <w:sz w:val="16"/>
          <w:szCs w:val="16"/>
          <w:lang w:val="en-US" w:eastAsia="zh-TW"/>
        </w:rPr>
        <w:t>preamble</w:t>
      </w:r>
      <w:r>
        <w:rPr>
          <w:rFonts w:eastAsia="Malgun Gothic"/>
          <w:noProof/>
          <w:sz w:val="16"/>
          <w:szCs w:val="16"/>
          <w:lang w:val="en-US" w:eastAsia="zh-TW"/>
        </w:rPr>
        <w:t xml:space="preserve"> </w:t>
      </w:r>
      <w:r w:rsidRPr="00E20413">
        <w:rPr>
          <w:rFonts w:eastAsia="Malgun Gothic"/>
          <w:noProof/>
          <w:sz w:val="16"/>
          <w:szCs w:val="16"/>
          <w:u w:val="single"/>
          <w:lang w:val="en-US" w:eastAsia="zh-TW"/>
        </w:rPr>
        <w:t>format</w:t>
      </w:r>
      <w:r>
        <w:rPr>
          <w:rFonts w:eastAsia="Malgun Gothic"/>
          <w:noProof/>
          <w:sz w:val="16"/>
          <w:szCs w:val="16"/>
          <w:lang w:val="en-US" w:eastAsia="zh-TW"/>
        </w:rPr>
        <w:t xml:space="preserve"> </w:t>
      </w:r>
      <w:r w:rsidRPr="00E20413">
        <w:rPr>
          <w:rFonts w:eastAsia="Malgun Gothic"/>
          <w:sz w:val="16"/>
          <w:szCs w:val="16"/>
          <w:u w:val="single"/>
          <w:lang w:eastAsia="ko-KR"/>
        </w:rPr>
        <w:t xml:space="preserve">for the duration of </w:t>
      </w:r>
      <w:r>
        <w:rPr>
          <w:rFonts w:eastAsia="Malgun Gothic"/>
          <w:sz w:val="16"/>
          <w:szCs w:val="16"/>
          <w:u w:val="single"/>
          <w:lang w:eastAsia="ko-KR"/>
        </w:rPr>
        <w:t>one symbol (</w:t>
      </w:r>
      <w:r w:rsidRPr="00E20413">
        <w:rPr>
          <w:rFonts w:eastAsia="Malgun Gothic"/>
          <w:sz w:val="16"/>
          <w:szCs w:val="16"/>
          <w:u w:val="single"/>
          <w:lang w:eastAsia="ko-KR"/>
        </w:rPr>
        <w:t>D-STF</w:t>
      </w:r>
      <w:r>
        <w:rPr>
          <w:rFonts w:eastAsia="Malgun Gothic"/>
          <w:sz w:val="16"/>
          <w:szCs w:val="16"/>
          <w:u w:val="single"/>
          <w:lang w:eastAsia="ko-KR"/>
        </w:rPr>
        <w:t>)</w:t>
      </w:r>
      <w:r w:rsidRPr="00E20413">
        <w:rPr>
          <w:rFonts w:eastAsia="Malgun Gothic"/>
          <w:sz w:val="16"/>
          <w:szCs w:val="16"/>
          <w:u w:val="single"/>
          <w:lang w:eastAsia="ko-KR"/>
        </w:rPr>
        <w:t xml:space="preserve"> following the omni po</w:t>
      </w:r>
      <w:r w:rsidR="00A615E1">
        <w:rPr>
          <w:rFonts w:eastAsia="Malgun Gothic"/>
          <w:sz w:val="16"/>
          <w:szCs w:val="16"/>
          <w:u w:val="single"/>
          <w:lang w:eastAsia="ko-KR"/>
        </w:rPr>
        <w:t>r</w:t>
      </w:r>
      <w:r w:rsidRPr="00E20413">
        <w:rPr>
          <w:rFonts w:eastAsia="Malgun Gothic"/>
          <w:sz w:val="16"/>
          <w:szCs w:val="16"/>
          <w:u w:val="single"/>
          <w:lang w:eastAsia="ko-KR"/>
        </w:rPr>
        <w:t xml:space="preserve">tion of the </w:t>
      </w:r>
      <w:r w:rsidR="00D53B70">
        <w:rPr>
          <w:rFonts w:eastAsia="Malgun Gothic"/>
          <w:sz w:val="16"/>
          <w:szCs w:val="16"/>
          <w:u w:val="single"/>
          <w:lang w:eastAsia="ko-KR"/>
        </w:rPr>
        <w:t>S1G_LONG format</w:t>
      </w:r>
      <w:r>
        <w:rPr>
          <w:rFonts w:eastAsia="Malgun Gothic"/>
          <w:noProof/>
          <w:sz w:val="16"/>
          <w:szCs w:val="16"/>
          <w:lang w:val="en-US" w:eastAsia="zh-TW"/>
        </w:rPr>
        <w:t xml:space="preserve"> but not the subsequent sectorized beam transmission and …</w:t>
      </w:r>
    </w:p>
    <w:p w:rsidR="0061375A" w:rsidRDefault="0061375A" w:rsidP="00B847FE">
      <w:pPr>
        <w:autoSpaceDE w:val="0"/>
        <w:autoSpaceDN w:val="0"/>
        <w:adjustRightInd w:val="0"/>
        <w:rPr>
          <w:rFonts w:eastAsia="Malgun Gothic"/>
          <w:noProof/>
          <w:sz w:val="16"/>
          <w:szCs w:val="16"/>
          <w:lang w:val="en-US" w:eastAsia="zh-TW"/>
        </w:rPr>
      </w:pPr>
    </w:p>
    <w:p w:rsidR="00E20413" w:rsidRDefault="00E20413" w:rsidP="00B847FE">
      <w:pPr>
        <w:autoSpaceDE w:val="0"/>
        <w:autoSpaceDN w:val="0"/>
        <w:adjustRightInd w:val="0"/>
        <w:rPr>
          <w:rFonts w:eastAsia="Malgun Gothic"/>
          <w:noProof/>
          <w:sz w:val="16"/>
          <w:szCs w:val="16"/>
          <w:lang w:val="en-US" w:eastAsia="zh-TW"/>
        </w:rPr>
      </w:pPr>
    </w:p>
    <w:p w:rsidR="00AE3B15" w:rsidRDefault="00AE3B15" w:rsidP="00AE3B15">
      <w:pPr>
        <w:autoSpaceDE w:val="0"/>
        <w:autoSpaceDN w:val="0"/>
        <w:adjustRightInd w:val="0"/>
        <w:rPr>
          <w:rFonts w:eastAsia="Malgun Gothic"/>
          <w:b/>
          <w:sz w:val="16"/>
          <w:szCs w:val="16"/>
          <w:lang w:eastAsia="ko-KR"/>
        </w:rPr>
      </w:pPr>
      <w:r>
        <w:rPr>
          <w:rFonts w:eastAsia="Malgun Gothic"/>
          <w:b/>
          <w:sz w:val="16"/>
          <w:szCs w:val="16"/>
          <w:lang w:eastAsia="ko-KR"/>
        </w:rPr>
        <w:t>CID</w:t>
      </w:r>
      <w:r w:rsidR="00A615E1">
        <w:rPr>
          <w:rFonts w:eastAsia="Malgun Gothic"/>
          <w:b/>
          <w:sz w:val="16"/>
          <w:szCs w:val="16"/>
          <w:lang w:eastAsia="ko-KR"/>
        </w:rPr>
        <w:t xml:space="preserve"> </w:t>
      </w:r>
      <w:r>
        <w:rPr>
          <w:rFonts w:eastAsia="Malgun Gothic"/>
          <w:b/>
          <w:sz w:val="16"/>
          <w:szCs w:val="16"/>
          <w:lang w:eastAsia="ko-KR"/>
        </w:rPr>
        <w:t>3666</w:t>
      </w:r>
    </w:p>
    <w:p w:rsidR="00AE3B15" w:rsidRDefault="00AE3B15" w:rsidP="00AE3B15">
      <w:pPr>
        <w:autoSpaceDE w:val="0"/>
        <w:autoSpaceDN w:val="0"/>
        <w:adjustRightInd w:val="0"/>
        <w:rPr>
          <w:rFonts w:eastAsia="Malgun Gothic"/>
          <w:b/>
          <w:sz w:val="16"/>
          <w:szCs w:val="16"/>
          <w:lang w:eastAsia="ko-KR"/>
        </w:rPr>
      </w:pPr>
    </w:p>
    <w:p w:rsidR="00AE3B15" w:rsidRDefault="00AE3B15" w:rsidP="00AE3B15">
      <w:pPr>
        <w:autoSpaceDE w:val="0"/>
        <w:autoSpaceDN w:val="0"/>
        <w:adjustRightInd w:val="0"/>
        <w:rPr>
          <w:rFonts w:eastAsia="Malgun Gothic"/>
          <w:b/>
          <w:sz w:val="16"/>
          <w:szCs w:val="16"/>
          <w:lang w:eastAsia="ko-KR"/>
        </w:rPr>
      </w:pPr>
      <w:r>
        <w:rPr>
          <w:rFonts w:eastAsia="Malgun Gothic"/>
          <w:b/>
          <w:sz w:val="16"/>
          <w:szCs w:val="16"/>
          <w:lang w:eastAsia="ko-KR"/>
        </w:rPr>
        <w:t xml:space="preserve">Discussion: </w:t>
      </w:r>
    </w:p>
    <w:p w:rsidR="00AE3B15" w:rsidRDefault="00AE3B15" w:rsidP="00AE3B15">
      <w:pPr>
        <w:autoSpaceDE w:val="0"/>
        <w:autoSpaceDN w:val="0"/>
        <w:adjustRightInd w:val="0"/>
        <w:rPr>
          <w:rFonts w:eastAsia="Malgun Gothic"/>
          <w:sz w:val="16"/>
          <w:szCs w:val="16"/>
          <w:lang w:eastAsia="ko-KR"/>
        </w:rPr>
      </w:pPr>
    </w:p>
    <w:p w:rsidR="00AE3B15" w:rsidRDefault="00AE3B15" w:rsidP="00AE3B15">
      <w:pPr>
        <w:autoSpaceDE w:val="0"/>
        <w:autoSpaceDN w:val="0"/>
        <w:adjustRightInd w:val="0"/>
        <w:rPr>
          <w:rFonts w:eastAsia="Malgun Gothic"/>
          <w:sz w:val="16"/>
          <w:szCs w:val="16"/>
          <w:lang w:eastAsia="ko-KR"/>
        </w:rPr>
      </w:pPr>
      <w:r w:rsidRPr="00732D75">
        <w:rPr>
          <w:rFonts w:eastAsia="Malgun Gothic"/>
          <w:sz w:val="16"/>
          <w:szCs w:val="16"/>
          <w:lang w:eastAsia="ko-KR"/>
        </w:rPr>
        <w:t xml:space="preserve">Commenter </w:t>
      </w:r>
      <w:r>
        <w:rPr>
          <w:rFonts w:eastAsia="Malgun Gothic"/>
          <w:sz w:val="16"/>
          <w:szCs w:val="16"/>
          <w:lang w:eastAsia="ko-KR"/>
        </w:rPr>
        <w:t xml:space="preserve">proposes that the time point for an OBSS AP or OBSS non-AP STA to confirm SO condition and reset its NAV/RID shall be PIFS </w:t>
      </w:r>
      <w:r w:rsidR="00782A9E">
        <w:rPr>
          <w:rFonts w:eastAsia="Malgun Gothic"/>
          <w:sz w:val="16"/>
          <w:szCs w:val="16"/>
          <w:lang w:eastAsia="ko-KR"/>
        </w:rPr>
        <w:t xml:space="preserve">interval </w:t>
      </w:r>
      <w:r>
        <w:rPr>
          <w:rFonts w:eastAsia="Malgun Gothic"/>
          <w:sz w:val="16"/>
          <w:szCs w:val="16"/>
          <w:lang w:eastAsia="ko-KR"/>
        </w:rPr>
        <w:t>after the omni</w:t>
      </w:r>
      <w:r w:rsidR="00782A9E">
        <w:rPr>
          <w:rFonts w:eastAsia="Malgun Gothic"/>
          <w:sz w:val="16"/>
          <w:szCs w:val="16"/>
          <w:lang w:eastAsia="ko-KR"/>
        </w:rPr>
        <w:t xml:space="preserve"> beam transmission from the AP</w:t>
      </w:r>
      <w:r>
        <w:rPr>
          <w:rFonts w:eastAsia="Malgun Gothic"/>
          <w:sz w:val="16"/>
          <w:szCs w:val="16"/>
          <w:lang w:eastAsia="ko-KR"/>
        </w:rPr>
        <w:t>.</w:t>
      </w:r>
      <w:r w:rsidR="005F7F69">
        <w:rPr>
          <w:rFonts w:eastAsia="Malgun Gothic"/>
          <w:sz w:val="16"/>
          <w:szCs w:val="16"/>
          <w:lang w:eastAsia="ko-KR"/>
        </w:rPr>
        <w:t xml:space="preserve"> It makes sense to define an observation time.</w:t>
      </w:r>
    </w:p>
    <w:p w:rsidR="00E20413" w:rsidRDefault="00E20413" w:rsidP="00B847FE">
      <w:pPr>
        <w:autoSpaceDE w:val="0"/>
        <w:autoSpaceDN w:val="0"/>
        <w:adjustRightInd w:val="0"/>
        <w:rPr>
          <w:rFonts w:eastAsia="Malgun Gothic"/>
          <w:sz w:val="16"/>
          <w:szCs w:val="16"/>
          <w:lang w:eastAsia="ko-KR"/>
        </w:rPr>
      </w:pPr>
    </w:p>
    <w:p w:rsidR="00782A9E" w:rsidRDefault="00782A9E" w:rsidP="00B847FE">
      <w:pPr>
        <w:autoSpaceDE w:val="0"/>
        <w:autoSpaceDN w:val="0"/>
        <w:adjustRightInd w:val="0"/>
        <w:rPr>
          <w:rFonts w:eastAsia="Malgun Gothic"/>
          <w:sz w:val="16"/>
          <w:szCs w:val="16"/>
          <w:lang w:eastAsia="ko-KR"/>
        </w:rPr>
      </w:pPr>
    </w:p>
    <w:p w:rsidR="005F7F69" w:rsidRPr="00732D75" w:rsidRDefault="005F7F69" w:rsidP="005F7F69">
      <w:pPr>
        <w:autoSpaceDE w:val="0"/>
        <w:autoSpaceDN w:val="0"/>
        <w:adjustRightInd w:val="0"/>
        <w:rPr>
          <w:rFonts w:eastAsia="Malgun Gothic"/>
          <w:b/>
          <w:sz w:val="16"/>
          <w:szCs w:val="16"/>
          <w:lang w:eastAsia="ko-KR"/>
        </w:rPr>
      </w:pPr>
      <w:r w:rsidRPr="00732D75">
        <w:rPr>
          <w:rFonts w:eastAsia="Malgun Gothic"/>
          <w:b/>
          <w:sz w:val="16"/>
          <w:szCs w:val="16"/>
          <w:lang w:eastAsia="ko-KR"/>
        </w:rPr>
        <w:t>Proposed Changes:</w:t>
      </w:r>
    </w:p>
    <w:p w:rsidR="005F7F69" w:rsidRDefault="005F7F69" w:rsidP="005F7F69">
      <w:pPr>
        <w:autoSpaceDE w:val="0"/>
        <w:autoSpaceDN w:val="0"/>
        <w:adjustRightInd w:val="0"/>
        <w:rPr>
          <w:rFonts w:eastAsia="Malgun Gothic"/>
          <w:sz w:val="16"/>
          <w:szCs w:val="16"/>
          <w:lang w:eastAsia="ko-KR"/>
        </w:rPr>
      </w:pPr>
    </w:p>
    <w:p w:rsidR="005F7F69" w:rsidRPr="00732D75" w:rsidRDefault="005F7F69" w:rsidP="005F7F69">
      <w:pPr>
        <w:autoSpaceDE w:val="0"/>
        <w:autoSpaceDN w:val="0"/>
        <w:adjustRightInd w:val="0"/>
        <w:rPr>
          <w:rFonts w:eastAsia="Malgun Gothic"/>
          <w:i/>
          <w:sz w:val="16"/>
          <w:szCs w:val="16"/>
          <w:lang w:eastAsia="ko-KR"/>
        </w:rPr>
      </w:pPr>
      <w:r w:rsidRPr="00732D75">
        <w:rPr>
          <w:rFonts w:eastAsia="Malgun Gothic"/>
          <w:i/>
          <w:sz w:val="16"/>
          <w:szCs w:val="16"/>
          <w:lang w:eastAsia="ko-KR"/>
        </w:rPr>
        <w:t>Instruct the editor to make the following changes:</w:t>
      </w:r>
    </w:p>
    <w:p w:rsidR="005F7F69" w:rsidRDefault="005F7F69" w:rsidP="005F7F69">
      <w:pPr>
        <w:autoSpaceDE w:val="0"/>
        <w:autoSpaceDN w:val="0"/>
        <w:adjustRightInd w:val="0"/>
        <w:rPr>
          <w:rFonts w:eastAsia="Malgun Gothic"/>
          <w:sz w:val="16"/>
          <w:szCs w:val="16"/>
          <w:lang w:eastAsia="ko-KR"/>
        </w:rPr>
      </w:pPr>
    </w:p>
    <w:p w:rsidR="005F7F69" w:rsidRDefault="005F7F69" w:rsidP="005F7F69">
      <w:pPr>
        <w:autoSpaceDE w:val="0"/>
        <w:autoSpaceDN w:val="0"/>
        <w:adjustRightInd w:val="0"/>
        <w:rPr>
          <w:rFonts w:eastAsia="Malgun Gothic"/>
          <w:sz w:val="16"/>
          <w:szCs w:val="16"/>
          <w:lang w:eastAsia="ko-KR"/>
        </w:rPr>
      </w:pPr>
      <w:r>
        <w:rPr>
          <w:rFonts w:eastAsia="Malgun Gothic"/>
          <w:sz w:val="16"/>
          <w:szCs w:val="16"/>
          <w:lang w:eastAsia="ko-KR"/>
        </w:rPr>
        <w:t>P29</w:t>
      </w:r>
      <w:r w:rsidR="00FB5DA8">
        <w:rPr>
          <w:rFonts w:eastAsia="Malgun Gothic"/>
          <w:sz w:val="16"/>
          <w:szCs w:val="16"/>
          <w:lang w:eastAsia="ko-KR"/>
        </w:rPr>
        <w:t>8</w:t>
      </w:r>
      <w:r>
        <w:rPr>
          <w:rFonts w:eastAsia="Malgun Gothic"/>
          <w:sz w:val="16"/>
          <w:szCs w:val="16"/>
          <w:lang w:eastAsia="ko-KR"/>
        </w:rPr>
        <w:t>.</w:t>
      </w:r>
      <w:r w:rsidR="00FB5DA8">
        <w:rPr>
          <w:rFonts w:eastAsia="Malgun Gothic"/>
          <w:sz w:val="16"/>
          <w:szCs w:val="16"/>
          <w:lang w:eastAsia="ko-KR"/>
        </w:rPr>
        <w:t>36</w:t>
      </w:r>
      <w:r>
        <w:rPr>
          <w:rFonts w:eastAsia="Malgun Gothic"/>
          <w:sz w:val="16"/>
          <w:szCs w:val="16"/>
          <w:lang w:eastAsia="ko-KR"/>
        </w:rPr>
        <w:t xml:space="preserve"> </w:t>
      </w:r>
    </w:p>
    <w:p w:rsidR="005F7F69" w:rsidRDefault="005F7F69" w:rsidP="005F7F69">
      <w:pPr>
        <w:pStyle w:val="ListParagraph"/>
        <w:numPr>
          <w:ilvl w:val="0"/>
          <w:numId w:val="31"/>
        </w:numPr>
        <w:autoSpaceDE w:val="0"/>
        <w:autoSpaceDN w:val="0"/>
        <w:adjustRightInd w:val="0"/>
        <w:rPr>
          <w:rFonts w:eastAsia="Malgun Gothic"/>
          <w:sz w:val="16"/>
          <w:szCs w:val="16"/>
          <w:lang w:eastAsia="ko-KR"/>
        </w:rPr>
      </w:pPr>
      <w:r w:rsidRPr="00732D75">
        <w:rPr>
          <w:rFonts w:eastAsia="Malgun Gothic"/>
          <w:sz w:val="16"/>
          <w:szCs w:val="16"/>
          <w:lang w:eastAsia="ko-KR"/>
        </w:rPr>
        <w:t xml:space="preserve">not observing the </w:t>
      </w:r>
      <w:r w:rsidRPr="005F7F69">
        <w:rPr>
          <w:rFonts w:eastAsia="Malgun Gothic"/>
          <w:sz w:val="16"/>
          <w:szCs w:val="16"/>
          <w:u w:val="single"/>
          <w:lang w:eastAsia="ko-KR"/>
        </w:rPr>
        <w:t>subsequent</w:t>
      </w:r>
      <w:r w:rsidRPr="00732D75">
        <w:rPr>
          <w:rFonts w:eastAsia="Malgun Gothic"/>
          <w:sz w:val="16"/>
          <w:szCs w:val="16"/>
          <w:lang w:eastAsia="ko-KR"/>
        </w:rPr>
        <w:t xml:space="preserve"> sectorized beam transmission from the AP</w:t>
      </w:r>
      <w:r>
        <w:rPr>
          <w:rFonts w:eastAsia="Malgun Gothic"/>
          <w:sz w:val="16"/>
          <w:szCs w:val="16"/>
          <w:lang w:eastAsia="ko-KR"/>
        </w:rPr>
        <w:t xml:space="preserve"> </w:t>
      </w:r>
      <w:r w:rsidRPr="00E20413">
        <w:rPr>
          <w:rFonts w:eastAsia="Malgun Gothic"/>
          <w:sz w:val="16"/>
          <w:szCs w:val="16"/>
          <w:u w:val="single"/>
          <w:lang w:eastAsia="ko-KR"/>
        </w:rPr>
        <w:t xml:space="preserve">for </w:t>
      </w:r>
      <w:r w:rsidR="00420E25" w:rsidRPr="00420E25">
        <w:rPr>
          <w:rFonts w:eastAsia="Malgun Gothic"/>
          <w:sz w:val="16"/>
          <w:szCs w:val="16"/>
          <w:u w:val="single"/>
          <w:lang w:eastAsia="ko-KR"/>
        </w:rPr>
        <w:t>aSIFSTime  +  aSlotTime  +  aR</w:t>
      </w:r>
      <w:r w:rsidR="00D53B70">
        <w:rPr>
          <w:rFonts w:eastAsia="Malgun Gothic"/>
          <w:sz w:val="16"/>
          <w:szCs w:val="16"/>
          <w:u w:val="single"/>
          <w:lang w:eastAsia="ko-KR"/>
        </w:rPr>
        <w:t>x</w:t>
      </w:r>
      <w:r w:rsidR="00420E25" w:rsidRPr="00420E25">
        <w:rPr>
          <w:rFonts w:eastAsia="Malgun Gothic"/>
          <w:sz w:val="16"/>
          <w:szCs w:val="16"/>
          <w:u w:val="single"/>
          <w:lang w:eastAsia="ko-KR"/>
        </w:rPr>
        <w:t>PHYS</w:t>
      </w:r>
      <w:r w:rsidR="00D53B70">
        <w:rPr>
          <w:rFonts w:eastAsia="Malgun Gothic"/>
          <w:sz w:val="16"/>
          <w:szCs w:val="16"/>
          <w:u w:val="single"/>
          <w:lang w:eastAsia="ko-KR"/>
        </w:rPr>
        <w:t>tart</w:t>
      </w:r>
      <w:r w:rsidR="00420E25" w:rsidRPr="00420E25">
        <w:rPr>
          <w:rFonts w:eastAsia="Malgun Gothic"/>
          <w:sz w:val="16"/>
          <w:szCs w:val="16"/>
          <w:u w:val="single"/>
          <w:lang w:eastAsia="ko-KR"/>
        </w:rPr>
        <w:t>D</w:t>
      </w:r>
      <w:r w:rsidR="00D53B70">
        <w:rPr>
          <w:rFonts w:eastAsia="Malgun Gothic"/>
          <w:sz w:val="16"/>
          <w:szCs w:val="16"/>
          <w:u w:val="single"/>
          <w:lang w:eastAsia="ko-KR"/>
        </w:rPr>
        <w:t>elay</w:t>
      </w:r>
      <w:r w:rsidRPr="00E20413">
        <w:rPr>
          <w:rFonts w:eastAsia="Malgun Gothic"/>
          <w:sz w:val="16"/>
          <w:szCs w:val="16"/>
          <w:u w:val="single"/>
          <w:lang w:eastAsia="ko-KR"/>
        </w:rPr>
        <w:t xml:space="preserve"> duration</w:t>
      </w:r>
      <w:r>
        <w:rPr>
          <w:rFonts w:eastAsia="Malgun Gothic"/>
          <w:sz w:val="16"/>
          <w:szCs w:val="16"/>
          <w:lang w:eastAsia="ko-KR"/>
        </w:rPr>
        <w:t>.</w:t>
      </w:r>
    </w:p>
    <w:p w:rsidR="005F7F69" w:rsidRPr="00206385" w:rsidRDefault="005F7F69" w:rsidP="005F7F69">
      <w:pPr>
        <w:autoSpaceDE w:val="0"/>
        <w:autoSpaceDN w:val="0"/>
        <w:adjustRightInd w:val="0"/>
        <w:rPr>
          <w:rFonts w:eastAsia="Malgun Gothic"/>
          <w:sz w:val="16"/>
          <w:szCs w:val="16"/>
          <w:lang w:val="en-US" w:eastAsia="ko-KR"/>
        </w:rPr>
      </w:pPr>
    </w:p>
    <w:p w:rsidR="005F7F69" w:rsidRDefault="005F7F69" w:rsidP="005F7F69">
      <w:pPr>
        <w:autoSpaceDE w:val="0"/>
        <w:autoSpaceDN w:val="0"/>
        <w:adjustRightInd w:val="0"/>
        <w:rPr>
          <w:rFonts w:eastAsia="Malgun Gothic"/>
          <w:sz w:val="16"/>
          <w:szCs w:val="16"/>
          <w:lang w:eastAsia="ko-KR"/>
        </w:rPr>
      </w:pPr>
      <w:r>
        <w:rPr>
          <w:rFonts w:eastAsia="Malgun Gothic"/>
          <w:sz w:val="16"/>
          <w:szCs w:val="16"/>
          <w:lang w:eastAsia="ko-KR"/>
        </w:rPr>
        <w:t>P299.</w:t>
      </w:r>
      <w:r w:rsidR="00FB5DA8">
        <w:rPr>
          <w:rFonts w:eastAsia="Malgun Gothic"/>
          <w:sz w:val="16"/>
          <w:szCs w:val="16"/>
          <w:lang w:eastAsia="ko-KR"/>
        </w:rPr>
        <w:t>8</w:t>
      </w:r>
    </w:p>
    <w:p w:rsidR="00FB5DA8" w:rsidRDefault="00FB5DA8" w:rsidP="005F7F69">
      <w:pPr>
        <w:autoSpaceDE w:val="0"/>
        <w:autoSpaceDN w:val="0"/>
        <w:adjustRightInd w:val="0"/>
        <w:rPr>
          <w:rFonts w:eastAsia="Malgun Gothic"/>
          <w:sz w:val="16"/>
          <w:szCs w:val="16"/>
          <w:lang w:eastAsia="ko-KR"/>
        </w:rPr>
      </w:pPr>
    </w:p>
    <w:p w:rsidR="00FB5DA8" w:rsidRDefault="00FB5DA8" w:rsidP="005F7F69">
      <w:pPr>
        <w:autoSpaceDE w:val="0"/>
        <w:autoSpaceDN w:val="0"/>
        <w:adjustRightInd w:val="0"/>
        <w:rPr>
          <w:rFonts w:eastAsia="Malgun Gothic"/>
          <w:sz w:val="16"/>
          <w:szCs w:val="16"/>
          <w:lang w:eastAsia="ko-KR"/>
        </w:rPr>
      </w:pPr>
      <w:r>
        <w:rPr>
          <w:rFonts w:eastAsia="Malgun Gothic"/>
          <w:sz w:val="16"/>
          <w:szCs w:val="16"/>
          <w:lang w:eastAsia="ko-KR"/>
        </w:rPr>
        <w:t xml:space="preserve">3). An OBSS non-AP STA or OBSS AP infers </w:t>
      </w:r>
      <w:r>
        <w:rPr>
          <w:rFonts w:eastAsia="Malgun Gothic"/>
          <w:noProof/>
          <w:sz w:val="16"/>
          <w:szCs w:val="16"/>
          <w:lang w:val="en-US" w:eastAsia="zh-TW"/>
        </w:rPr>
        <w:t>spatial orthogonality with the AP by observing the transmission of the omni</w:t>
      </w:r>
      <w:r w:rsidRPr="00FB5DA8">
        <w:rPr>
          <w:rFonts w:eastAsia="Malgun Gothic"/>
          <w:noProof/>
          <w:sz w:val="16"/>
          <w:szCs w:val="16"/>
          <w:u w:val="single"/>
          <w:lang w:val="en-US" w:eastAsia="zh-TW"/>
        </w:rPr>
        <w:t>-beam</w:t>
      </w:r>
      <w:r>
        <w:rPr>
          <w:rFonts w:eastAsia="Malgun Gothic"/>
          <w:noProof/>
          <w:sz w:val="16"/>
          <w:szCs w:val="16"/>
          <w:lang w:val="en-US" w:eastAsia="zh-TW"/>
        </w:rPr>
        <w:t xml:space="preserve"> RTS frame</w:t>
      </w:r>
    </w:p>
    <w:p w:rsidR="00FB5DA8" w:rsidRDefault="00FB5DA8" w:rsidP="005F7F69">
      <w:pPr>
        <w:autoSpaceDE w:val="0"/>
        <w:autoSpaceDN w:val="0"/>
        <w:adjustRightInd w:val="0"/>
        <w:rPr>
          <w:rFonts w:eastAsia="Malgun Gothic"/>
          <w:sz w:val="16"/>
          <w:szCs w:val="16"/>
          <w:lang w:eastAsia="ko-KR"/>
        </w:rPr>
      </w:pPr>
      <w:r>
        <w:rPr>
          <w:rFonts w:eastAsia="Malgun Gothic"/>
          <w:sz w:val="16"/>
          <w:szCs w:val="16"/>
          <w:lang w:eastAsia="ko-KR"/>
        </w:rPr>
        <w:t xml:space="preserve">and the omni-beam packet of the short format but not observing the subsequent sectorized beam transmission </w:t>
      </w:r>
      <w:r w:rsidRPr="00FB5DA8">
        <w:rPr>
          <w:rFonts w:eastAsia="Malgun Gothic"/>
          <w:sz w:val="16"/>
          <w:szCs w:val="16"/>
          <w:u w:val="single"/>
          <w:lang w:eastAsia="ko-KR"/>
        </w:rPr>
        <w:t xml:space="preserve">for </w:t>
      </w:r>
      <w:r w:rsidR="00420E25" w:rsidRPr="00420E25">
        <w:rPr>
          <w:rFonts w:eastAsia="Malgun Gothic"/>
          <w:sz w:val="16"/>
          <w:szCs w:val="16"/>
          <w:u w:val="single"/>
          <w:lang w:eastAsia="ko-KR"/>
        </w:rPr>
        <w:t>aSIFSTime  +  aSlotTime  +  aRXPHYSTARTDELAY</w:t>
      </w:r>
      <w:r w:rsidRPr="00FB5DA8">
        <w:rPr>
          <w:rFonts w:eastAsia="Malgun Gothic"/>
          <w:sz w:val="16"/>
          <w:szCs w:val="16"/>
          <w:u w:val="single"/>
          <w:lang w:eastAsia="ko-KR"/>
        </w:rPr>
        <w:t xml:space="preserve"> duration</w:t>
      </w:r>
      <w:r>
        <w:rPr>
          <w:rFonts w:eastAsia="Malgun Gothic"/>
          <w:sz w:val="16"/>
          <w:szCs w:val="16"/>
          <w:lang w:eastAsia="ko-KR"/>
        </w:rPr>
        <w:t xml:space="preserve"> and ... </w:t>
      </w:r>
    </w:p>
    <w:p w:rsidR="00FB5DA8" w:rsidRDefault="00FB5DA8" w:rsidP="005F7F69">
      <w:pPr>
        <w:autoSpaceDE w:val="0"/>
        <w:autoSpaceDN w:val="0"/>
        <w:adjustRightInd w:val="0"/>
        <w:rPr>
          <w:rFonts w:eastAsia="Malgun Gothic"/>
          <w:sz w:val="16"/>
          <w:szCs w:val="16"/>
          <w:lang w:eastAsia="ko-KR"/>
        </w:rPr>
      </w:pPr>
    </w:p>
    <w:p w:rsidR="00A615E1" w:rsidRPr="00732D75" w:rsidRDefault="00A615E1" w:rsidP="005F7F69">
      <w:pPr>
        <w:autoSpaceDE w:val="0"/>
        <w:autoSpaceDN w:val="0"/>
        <w:adjustRightInd w:val="0"/>
        <w:rPr>
          <w:rFonts w:eastAsia="Malgun Gothic"/>
          <w:sz w:val="16"/>
          <w:szCs w:val="16"/>
          <w:lang w:eastAsia="ko-KR"/>
        </w:rPr>
      </w:pPr>
      <w:r>
        <w:rPr>
          <w:rFonts w:eastAsia="Malgun Gothic"/>
          <w:sz w:val="16"/>
          <w:szCs w:val="16"/>
          <w:lang w:eastAsia="ko-KR"/>
        </w:rPr>
        <w:t>P299.55</w:t>
      </w:r>
    </w:p>
    <w:p w:rsidR="00782A9E" w:rsidRDefault="00782A9E" w:rsidP="00B847FE">
      <w:pPr>
        <w:autoSpaceDE w:val="0"/>
        <w:autoSpaceDN w:val="0"/>
        <w:adjustRightInd w:val="0"/>
        <w:rPr>
          <w:rFonts w:eastAsia="Malgun Gothic"/>
          <w:noProof/>
          <w:sz w:val="16"/>
          <w:szCs w:val="16"/>
          <w:lang w:val="en-US" w:eastAsia="zh-TW"/>
        </w:rPr>
      </w:pPr>
    </w:p>
    <w:p w:rsidR="00A615E1" w:rsidRDefault="00A615E1" w:rsidP="00A615E1">
      <w:pPr>
        <w:pStyle w:val="ListParagraph"/>
        <w:numPr>
          <w:ilvl w:val="0"/>
          <w:numId w:val="31"/>
        </w:numPr>
        <w:autoSpaceDE w:val="0"/>
        <w:autoSpaceDN w:val="0"/>
        <w:adjustRightInd w:val="0"/>
        <w:rPr>
          <w:rFonts w:eastAsia="Malgun Gothic"/>
          <w:sz w:val="16"/>
          <w:szCs w:val="16"/>
          <w:lang w:eastAsia="ko-KR"/>
        </w:rPr>
      </w:pPr>
      <w:r w:rsidRPr="00732D75">
        <w:rPr>
          <w:rFonts w:eastAsia="Malgun Gothic"/>
          <w:sz w:val="16"/>
          <w:szCs w:val="16"/>
          <w:lang w:eastAsia="ko-KR"/>
        </w:rPr>
        <w:t xml:space="preserve">not observing the </w:t>
      </w:r>
      <w:r w:rsidRPr="00A615E1">
        <w:rPr>
          <w:rFonts w:eastAsia="Malgun Gothic"/>
          <w:sz w:val="16"/>
          <w:szCs w:val="16"/>
          <w:lang w:eastAsia="ko-KR"/>
        </w:rPr>
        <w:t>subsequent</w:t>
      </w:r>
      <w:r w:rsidRPr="00732D75">
        <w:rPr>
          <w:rFonts w:eastAsia="Malgun Gothic"/>
          <w:sz w:val="16"/>
          <w:szCs w:val="16"/>
          <w:lang w:eastAsia="ko-KR"/>
        </w:rPr>
        <w:t xml:space="preserve"> sectorized beam transmission from the AP</w:t>
      </w:r>
      <w:r>
        <w:rPr>
          <w:rFonts w:eastAsia="Malgun Gothic"/>
          <w:sz w:val="16"/>
          <w:szCs w:val="16"/>
          <w:lang w:eastAsia="ko-KR"/>
        </w:rPr>
        <w:t xml:space="preserve"> </w:t>
      </w:r>
      <w:r w:rsidRPr="00E20413">
        <w:rPr>
          <w:rFonts w:eastAsia="Malgun Gothic"/>
          <w:sz w:val="16"/>
          <w:szCs w:val="16"/>
          <w:u w:val="single"/>
          <w:lang w:eastAsia="ko-KR"/>
        </w:rPr>
        <w:t xml:space="preserve">for </w:t>
      </w:r>
      <w:r w:rsidR="00420E25" w:rsidRPr="00420E25">
        <w:rPr>
          <w:rFonts w:eastAsia="Malgun Gothic"/>
          <w:sz w:val="16"/>
          <w:szCs w:val="16"/>
          <w:u w:val="single"/>
          <w:lang w:eastAsia="ko-KR"/>
        </w:rPr>
        <w:t>aSIFSTime  +  aSlotTime  +  aRXPHYSTARTDELAY</w:t>
      </w:r>
      <w:r w:rsidRPr="00E20413">
        <w:rPr>
          <w:rFonts w:eastAsia="Malgun Gothic"/>
          <w:sz w:val="16"/>
          <w:szCs w:val="16"/>
          <w:u w:val="single"/>
          <w:lang w:eastAsia="ko-KR"/>
        </w:rPr>
        <w:t xml:space="preserve"> duration</w:t>
      </w:r>
      <w:r>
        <w:rPr>
          <w:rFonts w:eastAsia="Malgun Gothic"/>
          <w:sz w:val="16"/>
          <w:szCs w:val="16"/>
          <w:lang w:eastAsia="ko-KR"/>
        </w:rPr>
        <w:t>.</w:t>
      </w:r>
    </w:p>
    <w:p w:rsidR="00A615E1" w:rsidRDefault="00A615E1" w:rsidP="00B847FE">
      <w:pPr>
        <w:autoSpaceDE w:val="0"/>
        <w:autoSpaceDN w:val="0"/>
        <w:adjustRightInd w:val="0"/>
        <w:rPr>
          <w:rFonts w:eastAsia="Malgun Gothic"/>
          <w:sz w:val="16"/>
          <w:szCs w:val="16"/>
          <w:lang w:val="en-US" w:eastAsia="ko-KR"/>
        </w:rPr>
      </w:pPr>
    </w:p>
    <w:p w:rsidR="00A615E1" w:rsidRDefault="00A615E1" w:rsidP="00B847FE">
      <w:pPr>
        <w:autoSpaceDE w:val="0"/>
        <w:autoSpaceDN w:val="0"/>
        <w:adjustRightInd w:val="0"/>
        <w:rPr>
          <w:rFonts w:eastAsia="Malgun Gothic"/>
          <w:sz w:val="16"/>
          <w:szCs w:val="16"/>
          <w:lang w:val="en-US" w:eastAsia="ko-KR"/>
        </w:rPr>
      </w:pPr>
    </w:p>
    <w:p w:rsidR="00A615E1" w:rsidRDefault="00A615E1" w:rsidP="00B847FE">
      <w:pPr>
        <w:autoSpaceDE w:val="0"/>
        <w:autoSpaceDN w:val="0"/>
        <w:adjustRightInd w:val="0"/>
        <w:rPr>
          <w:rFonts w:eastAsia="Malgun Gothic"/>
          <w:b/>
          <w:sz w:val="16"/>
          <w:szCs w:val="16"/>
          <w:lang w:val="en-US" w:eastAsia="ko-KR"/>
        </w:rPr>
      </w:pPr>
      <w:r w:rsidRPr="00A615E1">
        <w:rPr>
          <w:rFonts w:eastAsia="Malgun Gothic"/>
          <w:b/>
          <w:sz w:val="16"/>
          <w:szCs w:val="16"/>
          <w:lang w:val="en-US" w:eastAsia="ko-KR"/>
        </w:rPr>
        <w:t>CID 3886</w:t>
      </w:r>
      <w:r w:rsidR="001B2DC1">
        <w:rPr>
          <w:rFonts w:eastAsia="Malgun Gothic"/>
          <w:b/>
          <w:sz w:val="16"/>
          <w:szCs w:val="16"/>
          <w:lang w:val="en-US" w:eastAsia="ko-KR"/>
        </w:rPr>
        <w:t xml:space="preserve"> </w:t>
      </w:r>
      <w:r w:rsidR="00112E28">
        <w:rPr>
          <w:rFonts w:eastAsia="Malgun Gothic"/>
          <w:b/>
          <w:sz w:val="16"/>
          <w:szCs w:val="16"/>
          <w:lang w:val="en-US" w:eastAsia="ko-KR"/>
        </w:rPr>
        <w:t>and 4138</w:t>
      </w:r>
    </w:p>
    <w:p w:rsidR="001B2DC1" w:rsidRDefault="001B2DC1" w:rsidP="00B847FE">
      <w:pPr>
        <w:autoSpaceDE w:val="0"/>
        <w:autoSpaceDN w:val="0"/>
        <w:adjustRightInd w:val="0"/>
        <w:rPr>
          <w:rFonts w:eastAsia="Malgun Gothic"/>
          <w:b/>
          <w:sz w:val="16"/>
          <w:szCs w:val="16"/>
          <w:lang w:val="en-US" w:eastAsia="ko-KR"/>
        </w:rPr>
      </w:pPr>
    </w:p>
    <w:p w:rsidR="001B2DC1" w:rsidRDefault="001B2DC1" w:rsidP="00B847FE">
      <w:pPr>
        <w:autoSpaceDE w:val="0"/>
        <w:autoSpaceDN w:val="0"/>
        <w:adjustRightInd w:val="0"/>
        <w:rPr>
          <w:rFonts w:eastAsia="Malgun Gothic"/>
          <w:b/>
          <w:sz w:val="16"/>
          <w:szCs w:val="16"/>
          <w:lang w:val="en-US" w:eastAsia="ko-KR"/>
        </w:rPr>
      </w:pPr>
      <w:r>
        <w:rPr>
          <w:rFonts w:eastAsia="Malgun Gothic"/>
          <w:b/>
          <w:sz w:val="16"/>
          <w:szCs w:val="16"/>
          <w:lang w:val="en-US" w:eastAsia="ko-KR"/>
        </w:rPr>
        <w:t>Discussion</w:t>
      </w:r>
    </w:p>
    <w:p w:rsidR="001B2DC1" w:rsidRDefault="001B2DC1" w:rsidP="00B847FE">
      <w:pPr>
        <w:autoSpaceDE w:val="0"/>
        <w:autoSpaceDN w:val="0"/>
        <w:adjustRightInd w:val="0"/>
        <w:rPr>
          <w:rFonts w:eastAsia="Malgun Gothic"/>
          <w:b/>
          <w:sz w:val="16"/>
          <w:szCs w:val="16"/>
          <w:lang w:val="en-US" w:eastAsia="ko-KR"/>
        </w:rPr>
      </w:pPr>
    </w:p>
    <w:p w:rsidR="001B2DC1" w:rsidRDefault="001B2DC1" w:rsidP="00B847FE">
      <w:pPr>
        <w:autoSpaceDE w:val="0"/>
        <w:autoSpaceDN w:val="0"/>
        <w:adjustRightInd w:val="0"/>
        <w:rPr>
          <w:rFonts w:eastAsia="Malgun Gothic"/>
          <w:sz w:val="16"/>
          <w:szCs w:val="16"/>
          <w:lang w:val="en-US" w:eastAsia="ko-KR"/>
        </w:rPr>
      </w:pPr>
      <w:r w:rsidRPr="001B2DC1">
        <w:rPr>
          <w:rFonts w:eastAsia="Malgun Gothic"/>
          <w:sz w:val="16"/>
          <w:szCs w:val="16"/>
          <w:lang w:val="en-US" w:eastAsia="ko-KR"/>
        </w:rPr>
        <w:t>Commenter</w:t>
      </w:r>
      <w:r w:rsidR="00112E28">
        <w:rPr>
          <w:rFonts w:eastAsia="Malgun Gothic"/>
          <w:sz w:val="16"/>
          <w:szCs w:val="16"/>
          <w:lang w:val="en-US" w:eastAsia="ko-KR"/>
        </w:rPr>
        <w:t>s</w:t>
      </w:r>
      <w:r>
        <w:rPr>
          <w:rFonts w:eastAsia="Malgun Gothic"/>
          <w:sz w:val="16"/>
          <w:szCs w:val="16"/>
          <w:lang w:val="en-US" w:eastAsia="ko-KR"/>
        </w:rPr>
        <w:t xml:space="preserve"> ask to provide a meaning for “protected duration”</w:t>
      </w:r>
      <w:r w:rsidR="00112E28">
        <w:rPr>
          <w:rFonts w:eastAsia="Malgun Gothic"/>
          <w:sz w:val="16"/>
          <w:szCs w:val="16"/>
          <w:lang w:val="en-US" w:eastAsia="ko-KR"/>
        </w:rPr>
        <w:t xml:space="preserve"> or to delete the term</w:t>
      </w:r>
      <w:r>
        <w:rPr>
          <w:rFonts w:eastAsia="Malgun Gothic"/>
          <w:sz w:val="16"/>
          <w:szCs w:val="16"/>
          <w:lang w:val="en-US" w:eastAsia="ko-KR"/>
        </w:rPr>
        <w:t xml:space="preserve">. </w:t>
      </w:r>
      <w:r w:rsidR="00112E28">
        <w:rPr>
          <w:rFonts w:eastAsia="Malgun Gothic"/>
          <w:sz w:val="16"/>
          <w:szCs w:val="16"/>
          <w:lang w:val="en-US" w:eastAsia="ko-KR"/>
        </w:rPr>
        <w:t>“Protected duration”</w:t>
      </w:r>
      <w:r>
        <w:rPr>
          <w:rFonts w:eastAsia="Malgun Gothic"/>
          <w:sz w:val="16"/>
          <w:szCs w:val="16"/>
          <w:lang w:val="en-US" w:eastAsia="ko-KR"/>
        </w:rPr>
        <w:t xml:space="preserve"> means the duration inferred from NAV and CID settings in the received frames.  The terms “NAV protection” is frequently used in REVmc. </w:t>
      </w:r>
      <w:r w:rsidR="00112E28">
        <w:rPr>
          <w:rFonts w:eastAsia="Malgun Gothic"/>
          <w:sz w:val="16"/>
          <w:szCs w:val="16"/>
          <w:lang w:val="en-US" w:eastAsia="ko-KR"/>
        </w:rPr>
        <w:t>By changing “Protected duration”  to “the duration of the NAV/</w:t>
      </w:r>
      <w:r w:rsidR="00D53B70">
        <w:rPr>
          <w:rFonts w:eastAsia="Malgun Gothic"/>
          <w:sz w:val="16"/>
          <w:szCs w:val="16"/>
          <w:lang w:val="en-US" w:eastAsia="ko-KR"/>
        </w:rPr>
        <w:t>R</w:t>
      </w:r>
      <w:r w:rsidR="00112E28">
        <w:rPr>
          <w:rFonts w:eastAsia="Malgun Gothic"/>
          <w:sz w:val="16"/>
          <w:szCs w:val="16"/>
          <w:lang w:val="en-US" w:eastAsia="ko-KR"/>
        </w:rPr>
        <w:t>ID protection” should clarify it.</w:t>
      </w:r>
    </w:p>
    <w:p w:rsidR="001B2DC1" w:rsidRDefault="001B2DC1" w:rsidP="00B847FE">
      <w:pPr>
        <w:autoSpaceDE w:val="0"/>
        <w:autoSpaceDN w:val="0"/>
        <w:adjustRightInd w:val="0"/>
        <w:rPr>
          <w:rFonts w:eastAsia="Malgun Gothic"/>
          <w:sz w:val="16"/>
          <w:szCs w:val="16"/>
          <w:lang w:val="en-US" w:eastAsia="ko-KR"/>
        </w:rPr>
      </w:pPr>
    </w:p>
    <w:p w:rsidR="001B2DC1" w:rsidRPr="00732D75" w:rsidRDefault="001B2DC1" w:rsidP="001B2DC1">
      <w:pPr>
        <w:autoSpaceDE w:val="0"/>
        <w:autoSpaceDN w:val="0"/>
        <w:adjustRightInd w:val="0"/>
        <w:rPr>
          <w:rFonts w:eastAsia="Malgun Gothic"/>
          <w:b/>
          <w:sz w:val="16"/>
          <w:szCs w:val="16"/>
          <w:lang w:eastAsia="ko-KR"/>
        </w:rPr>
      </w:pPr>
      <w:r w:rsidRPr="00732D75">
        <w:rPr>
          <w:rFonts w:eastAsia="Malgun Gothic"/>
          <w:b/>
          <w:sz w:val="16"/>
          <w:szCs w:val="16"/>
          <w:lang w:eastAsia="ko-KR"/>
        </w:rPr>
        <w:lastRenderedPageBreak/>
        <w:t>Proposed Changes:</w:t>
      </w:r>
    </w:p>
    <w:p w:rsidR="001B2DC1" w:rsidRDefault="001B2DC1" w:rsidP="001B2DC1">
      <w:pPr>
        <w:autoSpaceDE w:val="0"/>
        <w:autoSpaceDN w:val="0"/>
        <w:adjustRightInd w:val="0"/>
        <w:rPr>
          <w:rFonts w:eastAsia="Malgun Gothic"/>
          <w:sz w:val="16"/>
          <w:szCs w:val="16"/>
          <w:lang w:eastAsia="ko-KR"/>
        </w:rPr>
      </w:pPr>
    </w:p>
    <w:p w:rsidR="001B2DC1" w:rsidRPr="00732D75" w:rsidRDefault="001B2DC1" w:rsidP="001B2DC1">
      <w:pPr>
        <w:autoSpaceDE w:val="0"/>
        <w:autoSpaceDN w:val="0"/>
        <w:adjustRightInd w:val="0"/>
        <w:rPr>
          <w:rFonts w:eastAsia="Malgun Gothic"/>
          <w:i/>
          <w:sz w:val="16"/>
          <w:szCs w:val="16"/>
          <w:lang w:eastAsia="ko-KR"/>
        </w:rPr>
      </w:pPr>
      <w:r w:rsidRPr="00732D75">
        <w:rPr>
          <w:rFonts w:eastAsia="Malgun Gothic"/>
          <w:i/>
          <w:sz w:val="16"/>
          <w:szCs w:val="16"/>
          <w:lang w:eastAsia="ko-KR"/>
        </w:rPr>
        <w:t>Instruct the editor to make the following changes:</w:t>
      </w:r>
    </w:p>
    <w:p w:rsidR="001B2DC1" w:rsidRDefault="001B2DC1" w:rsidP="00B847FE">
      <w:pPr>
        <w:autoSpaceDE w:val="0"/>
        <w:autoSpaceDN w:val="0"/>
        <w:adjustRightInd w:val="0"/>
        <w:rPr>
          <w:rFonts w:eastAsia="Malgun Gothic"/>
          <w:sz w:val="16"/>
          <w:szCs w:val="16"/>
          <w:lang w:eastAsia="ko-KR"/>
        </w:rPr>
      </w:pPr>
      <w:r>
        <w:rPr>
          <w:rFonts w:eastAsia="Malgun Gothic"/>
          <w:sz w:val="16"/>
          <w:szCs w:val="16"/>
          <w:lang w:eastAsia="ko-KR"/>
        </w:rPr>
        <w:t>Replace “</w:t>
      </w:r>
      <w:r w:rsidR="00005138">
        <w:rPr>
          <w:rFonts w:eastAsia="Malgun Gothic"/>
          <w:sz w:val="16"/>
          <w:szCs w:val="16"/>
          <w:lang w:eastAsia="ko-KR"/>
        </w:rPr>
        <w:t xml:space="preserve">for the remainder of the </w:t>
      </w:r>
      <w:r>
        <w:rPr>
          <w:rFonts w:eastAsia="Malgun Gothic"/>
          <w:sz w:val="16"/>
          <w:szCs w:val="16"/>
          <w:lang w:eastAsia="ko-KR"/>
        </w:rPr>
        <w:t>protected duration” with “</w:t>
      </w:r>
      <w:r w:rsidR="00005138">
        <w:rPr>
          <w:rFonts w:eastAsia="Malgun Gothic"/>
          <w:sz w:val="16"/>
          <w:szCs w:val="16"/>
          <w:lang w:eastAsia="ko-KR"/>
        </w:rPr>
        <w:t xml:space="preserve">remaining </w:t>
      </w:r>
      <w:r>
        <w:rPr>
          <w:rFonts w:eastAsia="Malgun Gothic"/>
          <w:sz w:val="16"/>
          <w:szCs w:val="16"/>
          <w:lang w:eastAsia="ko-KR"/>
        </w:rPr>
        <w:t xml:space="preserve">duration of </w:t>
      </w:r>
      <w:r w:rsidR="00005138">
        <w:rPr>
          <w:rFonts w:eastAsia="Malgun Gothic"/>
          <w:sz w:val="16"/>
          <w:szCs w:val="16"/>
          <w:lang w:eastAsia="ko-KR"/>
        </w:rPr>
        <w:t xml:space="preserve">the </w:t>
      </w:r>
      <w:r>
        <w:rPr>
          <w:rFonts w:eastAsia="Malgun Gothic"/>
          <w:sz w:val="16"/>
          <w:szCs w:val="16"/>
          <w:lang w:eastAsia="ko-KR"/>
        </w:rPr>
        <w:t>NAV/</w:t>
      </w:r>
      <w:r w:rsidR="00D53B70">
        <w:rPr>
          <w:rFonts w:eastAsia="Malgun Gothic"/>
          <w:sz w:val="16"/>
          <w:szCs w:val="16"/>
          <w:lang w:eastAsia="ko-KR"/>
        </w:rPr>
        <w:t>R</w:t>
      </w:r>
      <w:r>
        <w:rPr>
          <w:rFonts w:eastAsia="Malgun Gothic"/>
          <w:sz w:val="16"/>
          <w:szCs w:val="16"/>
          <w:lang w:eastAsia="ko-KR"/>
        </w:rPr>
        <w:t xml:space="preserve">ID protection”.  </w:t>
      </w:r>
    </w:p>
    <w:p w:rsidR="00005138" w:rsidRDefault="00005138" w:rsidP="00B847FE">
      <w:pPr>
        <w:autoSpaceDE w:val="0"/>
        <w:autoSpaceDN w:val="0"/>
        <w:adjustRightInd w:val="0"/>
        <w:rPr>
          <w:rFonts w:eastAsia="Malgun Gothic"/>
          <w:sz w:val="16"/>
          <w:szCs w:val="16"/>
          <w:lang w:eastAsia="ko-KR"/>
        </w:rPr>
      </w:pPr>
    </w:p>
    <w:p w:rsidR="00005138" w:rsidRDefault="00005138" w:rsidP="00B847FE">
      <w:pPr>
        <w:autoSpaceDE w:val="0"/>
        <w:autoSpaceDN w:val="0"/>
        <w:adjustRightInd w:val="0"/>
        <w:rPr>
          <w:rFonts w:eastAsia="Malgun Gothic"/>
          <w:sz w:val="16"/>
          <w:szCs w:val="16"/>
          <w:lang w:eastAsia="ko-KR"/>
        </w:rPr>
      </w:pPr>
    </w:p>
    <w:tbl>
      <w:tblPr>
        <w:tblStyle w:val="TableGrid"/>
        <w:tblW w:w="8658" w:type="dxa"/>
        <w:tblLayout w:type="fixed"/>
        <w:tblLook w:val="04A0"/>
      </w:tblPr>
      <w:tblGrid>
        <w:gridCol w:w="738"/>
        <w:gridCol w:w="1258"/>
        <w:gridCol w:w="1080"/>
        <w:gridCol w:w="720"/>
        <w:gridCol w:w="1624"/>
        <w:gridCol w:w="1888"/>
        <w:gridCol w:w="1350"/>
      </w:tblGrid>
      <w:tr w:rsidR="00005138" w:rsidRPr="000D3563" w:rsidTr="0075624A">
        <w:trPr>
          <w:trHeight w:val="20"/>
          <w:tblHeader/>
        </w:trPr>
        <w:tc>
          <w:tcPr>
            <w:tcW w:w="738" w:type="dxa"/>
            <w:shd w:val="clear" w:color="auto" w:fill="BFBFBF" w:themeFill="background1" w:themeFillShade="BF"/>
            <w:hideMark/>
          </w:tcPr>
          <w:p w:rsidR="00005138" w:rsidRPr="000D3563" w:rsidRDefault="00005138" w:rsidP="0075624A">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CID</w:t>
            </w:r>
          </w:p>
        </w:tc>
        <w:tc>
          <w:tcPr>
            <w:tcW w:w="1258" w:type="dxa"/>
            <w:shd w:val="clear" w:color="auto" w:fill="BFBFBF" w:themeFill="background1" w:themeFillShade="BF"/>
            <w:hideMark/>
          </w:tcPr>
          <w:p w:rsidR="00005138" w:rsidRPr="000D3563" w:rsidRDefault="00005138" w:rsidP="0075624A">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Commenter</w:t>
            </w:r>
          </w:p>
        </w:tc>
        <w:tc>
          <w:tcPr>
            <w:tcW w:w="1080" w:type="dxa"/>
            <w:shd w:val="clear" w:color="auto" w:fill="BFBFBF" w:themeFill="background1" w:themeFillShade="BF"/>
            <w:hideMark/>
          </w:tcPr>
          <w:p w:rsidR="00005138" w:rsidRPr="000D3563" w:rsidRDefault="00005138" w:rsidP="0075624A">
            <w:pPr>
              <w:rPr>
                <w:rFonts w:ascii="Arial" w:eastAsia="Gulim" w:hAnsi="Arial" w:cs="Arial"/>
                <w:b/>
                <w:bCs/>
                <w:sz w:val="18"/>
                <w:szCs w:val="18"/>
                <w:lang w:val="en-US" w:eastAsia="ko-KR"/>
              </w:rPr>
            </w:pPr>
            <w:r>
              <w:rPr>
                <w:rFonts w:ascii="Arial" w:eastAsia="Gulim" w:hAnsi="Arial" w:cs="Arial"/>
                <w:b/>
                <w:bCs/>
                <w:sz w:val="18"/>
                <w:szCs w:val="18"/>
                <w:lang w:val="en-US" w:eastAsia="ko-KR"/>
              </w:rPr>
              <w:t>Clause</w:t>
            </w:r>
          </w:p>
        </w:tc>
        <w:tc>
          <w:tcPr>
            <w:tcW w:w="720" w:type="dxa"/>
            <w:shd w:val="clear" w:color="auto" w:fill="BFBFBF" w:themeFill="background1" w:themeFillShade="BF"/>
            <w:hideMark/>
          </w:tcPr>
          <w:p w:rsidR="00005138" w:rsidRPr="000D3563" w:rsidRDefault="00005138" w:rsidP="0075624A">
            <w:pPr>
              <w:rPr>
                <w:rFonts w:ascii="Arial" w:eastAsia="Gulim" w:hAnsi="Arial" w:cs="Arial"/>
                <w:b/>
                <w:bCs/>
                <w:sz w:val="18"/>
                <w:szCs w:val="18"/>
                <w:lang w:val="en-US" w:eastAsia="ko-KR"/>
              </w:rPr>
            </w:pPr>
            <w:r>
              <w:rPr>
                <w:rFonts w:ascii="Arial" w:eastAsia="Gulim" w:hAnsi="Arial" w:cs="Arial"/>
                <w:b/>
                <w:bCs/>
                <w:sz w:val="18"/>
                <w:szCs w:val="18"/>
                <w:lang w:val="en-US" w:eastAsia="ko-KR"/>
              </w:rPr>
              <w:t>Page</w:t>
            </w:r>
          </w:p>
        </w:tc>
        <w:tc>
          <w:tcPr>
            <w:tcW w:w="1624" w:type="dxa"/>
            <w:shd w:val="clear" w:color="auto" w:fill="BFBFBF" w:themeFill="background1" w:themeFillShade="BF"/>
            <w:hideMark/>
          </w:tcPr>
          <w:p w:rsidR="00005138" w:rsidRPr="000D3563" w:rsidRDefault="00005138" w:rsidP="0075624A">
            <w:pPr>
              <w:rPr>
                <w:rFonts w:ascii="Arial" w:eastAsia="Gulim" w:hAnsi="Arial" w:cs="Arial"/>
                <w:b/>
                <w:bCs/>
                <w:sz w:val="18"/>
                <w:szCs w:val="18"/>
                <w:lang w:val="en-US" w:eastAsia="ko-KR"/>
              </w:rPr>
            </w:pPr>
            <w:r>
              <w:rPr>
                <w:rFonts w:ascii="Arial" w:eastAsia="Gulim" w:hAnsi="Arial" w:cs="Arial"/>
                <w:b/>
                <w:bCs/>
                <w:sz w:val="18"/>
                <w:szCs w:val="18"/>
                <w:lang w:val="en-US" w:eastAsia="ko-KR"/>
              </w:rPr>
              <w:t>Comment</w:t>
            </w:r>
          </w:p>
        </w:tc>
        <w:tc>
          <w:tcPr>
            <w:tcW w:w="1888" w:type="dxa"/>
            <w:shd w:val="clear" w:color="auto" w:fill="BFBFBF" w:themeFill="background1" w:themeFillShade="BF"/>
            <w:hideMark/>
          </w:tcPr>
          <w:p w:rsidR="00005138" w:rsidRPr="000D3563" w:rsidRDefault="00005138" w:rsidP="0075624A">
            <w:pPr>
              <w:rPr>
                <w:rFonts w:ascii="Arial" w:eastAsia="Gulim" w:hAnsi="Arial" w:cs="Arial"/>
                <w:b/>
                <w:bCs/>
                <w:sz w:val="18"/>
                <w:szCs w:val="18"/>
                <w:lang w:val="en-US" w:eastAsia="ko-KR"/>
              </w:rPr>
            </w:pPr>
            <w:r>
              <w:rPr>
                <w:rFonts w:ascii="Arial" w:eastAsia="Gulim" w:hAnsi="Arial" w:cs="Arial"/>
                <w:b/>
                <w:bCs/>
                <w:sz w:val="18"/>
                <w:szCs w:val="18"/>
                <w:lang w:val="en-US" w:eastAsia="ko-KR"/>
              </w:rPr>
              <w:t>Proposed Change</w:t>
            </w:r>
          </w:p>
        </w:tc>
        <w:tc>
          <w:tcPr>
            <w:tcW w:w="1350" w:type="dxa"/>
            <w:shd w:val="clear" w:color="auto" w:fill="BFBFBF" w:themeFill="background1" w:themeFillShade="BF"/>
            <w:hideMark/>
          </w:tcPr>
          <w:p w:rsidR="00005138" w:rsidRPr="000D3563" w:rsidRDefault="00005138" w:rsidP="0075624A">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Resolution</w:t>
            </w:r>
          </w:p>
        </w:tc>
      </w:tr>
      <w:tr w:rsidR="00112E28" w:rsidRPr="005B4369" w:rsidTr="0075624A">
        <w:trPr>
          <w:trHeight w:val="20"/>
          <w:tblHeader/>
        </w:trPr>
        <w:tc>
          <w:tcPr>
            <w:tcW w:w="738" w:type="dxa"/>
          </w:tcPr>
          <w:p w:rsidR="00112E28" w:rsidRDefault="00112E28">
            <w:pPr>
              <w:jc w:val="right"/>
              <w:rPr>
                <w:rFonts w:ascii="Arial" w:hAnsi="Arial" w:cs="Arial"/>
                <w:sz w:val="20"/>
              </w:rPr>
            </w:pPr>
            <w:r>
              <w:rPr>
                <w:rFonts w:ascii="Arial" w:hAnsi="Arial" w:cs="Arial"/>
                <w:sz w:val="20"/>
              </w:rPr>
              <w:t>3043</w:t>
            </w:r>
          </w:p>
        </w:tc>
        <w:tc>
          <w:tcPr>
            <w:tcW w:w="1258" w:type="dxa"/>
          </w:tcPr>
          <w:p w:rsidR="00112E28" w:rsidRDefault="00112E28">
            <w:pPr>
              <w:rPr>
                <w:rFonts w:ascii="Arial" w:hAnsi="Arial" w:cs="Arial"/>
                <w:sz w:val="20"/>
              </w:rPr>
            </w:pPr>
            <w:r>
              <w:rPr>
                <w:rFonts w:ascii="Arial" w:hAnsi="Arial" w:cs="Arial"/>
                <w:sz w:val="20"/>
              </w:rPr>
              <w:t>Adrian Stephens</w:t>
            </w:r>
          </w:p>
        </w:tc>
        <w:tc>
          <w:tcPr>
            <w:tcW w:w="1080" w:type="dxa"/>
          </w:tcPr>
          <w:p w:rsidR="00112E28" w:rsidRDefault="00112E28">
            <w:pPr>
              <w:rPr>
                <w:rFonts w:ascii="Arial" w:hAnsi="Arial" w:cs="Arial"/>
                <w:sz w:val="20"/>
              </w:rPr>
            </w:pPr>
            <w:r>
              <w:rPr>
                <w:rFonts w:ascii="Arial" w:hAnsi="Arial" w:cs="Arial"/>
                <w:sz w:val="20"/>
              </w:rPr>
              <w:t>9.48.4</w:t>
            </w:r>
          </w:p>
        </w:tc>
        <w:tc>
          <w:tcPr>
            <w:tcW w:w="720" w:type="dxa"/>
          </w:tcPr>
          <w:p w:rsidR="00112E28" w:rsidRDefault="00112E28">
            <w:pPr>
              <w:rPr>
                <w:rFonts w:ascii="Arial" w:hAnsi="Arial" w:cs="Arial"/>
                <w:sz w:val="20"/>
              </w:rPr>
            </w:pPr>
            <w:r>
              <w:rPr>
                <w:rFonts w:ascii="Arial" w:hAnsi="Arial" w:cs="Arial"/>
                <w:sz w:val="20"/>
              </w:rPr>
              <w:t>298</w:t>
            </w:r>
          </w:p>
        </w:tc>
        <w:tc>
          <w:tcPr>
            <w:tcW w:w="1624" w:type="dxa"/>
          </w:tcPr>
          <w:p w:rsidR="00112E28" w:rsidRDefault="00112E28">
            <w:pPr>
              <w:rPr>
                <w:rFonts w:ascii="Arial" w:hAnsi="Arial" w:cs="Arial"/>
                <w:sz w:val="20"/>
              </w:rPr>
            </w:pPr>
            <w:r>
              <w:rPr>
                <w:rFonts w:ascii="Arial" w:hAnsi="Arial" w:cs="Arial"/>
                <w:sz w:val="20"/>
              </w:rPr>
              <w:t>This figure and following ones use colour.</w:t>
            </w:r>
            <w:r>
              <w:rPr>
                <w:rFonts w:ascii="Arial" w:hAnsi="Arial" w:cs="Arial"/>
                <w:sz w:val="20"/>
              </w:rPr>
              <w:br/>
            </w:r>
            <w:r>
              <w:rPr>
                <w:rFonts w:ascii="Arial" w:hAnsi="Arial" w:cs="Arial"/>
                <w:sz w:val="20"/>
              </w:rPr>
              <w:br/>
              <w:t>The use of colour is strongly discouraged by the IEEE-SA,  because this will be printed in black and white.  The colour overlay will turn into a dark grey that will render the text below unreadable.</w:t>
            </w:r>
          </w:p>
        </w:tc>
        <w:tc>
          <w:tcPr>
            <w:tcW w:w="1888" w:type="dxa"/>
          </w:tcPr>
          <w:p w:rsidR="00112E28" w:rsidRDefault="00112E28">
            <w:pPr>
              <w:rPr>
                <w:rFonts w:ascii="Arial" w:hAnsi="Arial" w:cs="Arial"/>
                <w:sz w:val="20"/>
              </w:rPr>
            </w:pPr>
            <w:r>
              <w:rPr>
                <w:rFonts w:ascii="Arial" w:hAnsi="Arial" w:cs="Arial"/>
                <w:sz w:val="20"/>
              </w:rPr>
              <w:t>Replace all use of colour with black and white.</w:t>
            </w:r>
          </w:p>
        </w:tc>
        <w:tc>
          <w:tcPr>
            <w:tcW w:w="1350" w:type="dxa"/>
          </w:tcPr>
          <w:p w:rsidR="00112E28" w:rsidRDefault="00112E28" w:rsidP="0075624A">
            <w:pPr>
              <w:rPr>
                <w:rFonts w:ascii="Arial" w:eastAsia="Gulim" w:hAnsi="Arial" w:cs="Arial"/>
                <w:sz w:val="20"/>
                <w:lang w:val="en-US" w:eastAsia="ko-KR"/>
              </w:rPr>
            </w:pPr>
            <w:r>
              <w:rPr>
                <w:rFonts w:ascii="Arial" w:eastAsia="Gulim" w:hAnsi="Arial" w:cs="Arial"/>
                <w:sz w:val="20"/>
                <w:lang w:val="en-US" w:eastAsia="ko-KR"/>
              </w:rPr>
              <w:t xml:space="preserve">Revised. </w:t>
            </w:r>
            <w:r w:rsidR="00463AF1">
              <w:rPr>
                <w:rFonts w:ascii="Arial" w:eastAsia="Gulim" w:hAnsi="Arial" w:cs="Arial"/>
                <w:sz w:val="20"/>
                <w:lang w:val="en-US" w:eastAsia="ko-KR"/>
              </w:rPr>
              <w:t xml:space="preserve">Instruct </w:t>
            </w:r>
            <w:r w:rsidR="000A7E22">
              <w:rPr>
                <w:rFonts w:ascii="Arial" w:eastAsia="Gulim" w:hAnsi="Arial" w:cs="Arial"/>
                <w:sz w:val="20"/>
                <w:lang w:val="en-US" w:eastAsia="ko-KR"/>
              </w:rPr>
              <w:t xml:space="preserve">11ah </w:t>
            </w:r>
            <w:r w:rsidR="00463AF1">
              <w:rPr>
                <w:rFonts w:ascii="Arial" w:eastAsia="Gulim" w:hAnsi="Arial" w:cs="Arial"/>
                <w:sz w:val="20"/>
                <w:lang w:val="en-US" w:eastAsia="ko-KR"/>
              </w:rPr>
              <w:t>editor to use the attached figures</w:t>
            </w:r>
            <w:r w:rsidR="000A7E22">
              <w:rPr>
                <w:rFonts w:ascii="Arial" w:eastAsia="Gulim" w:hAnsi="Arial" w:cs="Arial"/>
                <w:sz w:val="20"/>
                <w:lang w:val="en-US" w:eastAsia="ko-KR"/>
              </w:rPr>
              <w:t xml:space="preserve"> as in Doc 11-14-1254r1</w:t>
            </w:r>
            <w:r w:rsidR="00463AF1">
              <w:rPr>
                <w:rFonts w:ascii="Arial" w:eastAsia="Gulim" w:hAnsi="Arial" w:cs="Arial"/>
                <w:sz w:val="20"/>
                <w:lang w:val="en-US" w:eastAsia="ko-KR"/>
              </w:rPr>
              <w:t>.</w:t>
            </w:r>
          </w:p>
          <w:p w:rsidR="00112E28" w:rsidRPr="005B4369" w:rsidRDefault="00112E28" w:rsidP="0075624A">
            <w:pPr>
              <w:rPr>
                <w:rFonts w:ascii="Arial" w:eastAsia="Gulim" w:hAnsi="Arial" w:cs="Arial"/>
                <w:sz w:val="20"/>
                <w:lang w:val="en-US" w:eastAsia="ko-KR"/>
              </w:rPr>
            </w:pPr>
          </w:p>
        </w:tc>
      </w:tr>
      <w:tr w:rsidR="00112E28" w:rsidRPr="005B4369" w:rsidTr="0075624A">
        <w:trPr>
          <w:trHeight w:val="20"/>
          <w:tblHeader/>
        </w:trPr>
        <w:tc>
          <w:tcPr>
            <w:tcW w:w="738" w:type="dxa"/>
          </w:tcPr>
          <w:p w:rsidR="00112E28" w:rsidRDefault="00112E28">
            <w:pPr>
              <w:jc w:val="right"/>
              <w:rPr>
                <w:rFonts w:ascii="Arial" w:hAnsi="Arial" w:cs="Arial"/>
                <w:sz w:val="20"/>
              </w:rPr>
            </w:pPr>
            <w:r>
              <w:rPr>
                <w:rFonts w:ascii="Arial" w:hAnsi="Arial" w:cs="Arial"/>
                <w:sz w:val="20"/>
              </w:rPr>
              <w:t>4129</w:t>
            </w:r>
          </w:p>
        </w:tc>
        <w:tc>
          <w:tcPr>
            <w:tcW w:w="1258" w:type="dxa"/>
          </w:tcPr>
          <w:p w:rsidR="00112E28" w:rsidRDefault="00112E28">
            <w:pPr>
              <w:rPr>
                <w:rFonts w:ascii="Arial" w:hAnsi="Arial" w:cs="Arial"/>
                <w:sz w:val="20"/>
              </w:rPr>
            </w:pPr>
            <w:r>
              <w:rPr>
                <w:rFonts w:ascii="Arial" w:hAnsi="Arial" w:cs="Arial"/>
                <w:sz w:val="20"/>
              </w:rPr>
              <w:t>Stephen Mccann</w:t>
            </w:r>
          </w:p>
        </w:tc>
        <w:tc>
          <w:tcPr>
            <w:tcW w:w="1080" w:type="dxa"/>
          </w:tcPr>
          <w:p w:rsidR="00112E28" w:rsidRDefault="00112E28">
            <w:pPr>
              <w:rPr>
                <w:rFonts w:ascii="Arial" w:hAnsi="Arial" w:cs="Arial"/>
                <w:sz w:val="20"/>
              </w:rPr>
            </w:pPr>
            <w:r>
              <w:rPr>
                <w:rFonts w:ascii="Arial" w:hAnsi="Arial" w:cs="Arial"/>
                <w:sz w:val="20"/>
              </w:rPr>
              <w:t>9.48.4</w:t>
            </w:r>
          </w:p>
        </w:tc>
        <w:tc>
          <w:tcPr>
            <w:tcW w:w="720" w:type="dxa"/>
          </w:tcPr>
          <w:p w:rsidR="00112E28" w:rsidRDefault="00112E28">
            <w:pPr>
              <w:rPr>
                <w:rFonts w:ascii="Arial" w:hAnsi="Arial" w:cs="Arial"/>
                <w:sz w:val="20"/>
              </w:rPr>
            </w:pPr>
            <w:r>
              <w:rPr>
                <w:rFonts w:ascii="Arial" w:hAnsi="Arial" w:cs="Arial"/>
                <w:sz w:val="20"/>
              </w:rPr>
              <w:t>298.7</w:t>
            </w:r>
          </w:p>
        </w:tc>
        <w:tc>
          <w:tcPr>
            <w:tcW w:w="1624" w:type="dxa"/>
          </w:tcPr>
          <w:p w:rsidR="00112E28" w:rsidRDefault="00112E28">
            <w:pPr>
              <w:rPr>
                <w:rFonts w:ascii="Arial" w:hAnsi="Arial" w:cs="Arial"/>
                <w:sz w:val="20"/>
              </w:rPr>
            </w:pPr>
            <w:r>
              <w:rPr>
                <w:rFonts w:ascii="Arial" w:hAnsi="Arial" w:cs="Arial"/>
                <w:sz w:val="20"/>
              </w:rPr>
              <w:t>Figure 9-37 has some colour features. These should be changed to black and white to ease printing of the amendment.</w:t>
            </w:r>
          </w:p>
        </w:tc>
        <w:tc>
          <w:tcPr>
            <w:tcW w:w="1888" w:type="dxa"/>
          </w:tcPr>
          <w:p w:rsidR="00112E28" w:rsidRDefault="00112E28">
            <w:pPr>
              <w:rPr>
                <w:rFonts w:ascii="Arial" w:hAnsi="Arial" w:cs="Arial"/>
                <w:sz w:val="20"/>
              </w:rPr>
            </w:pPr>
            <w:r>
              <w:rPr>
                <w:rFonts w:ascii="Arial" w:hAnsi="Arial" w:cs="Arial"/>
                <w:sz w:val="20"/>
              </w:rPr>
              <w:t>Edit the figure (and others) so they can be printed in black and white.</w:t>
            </w:r>
          </w:p>
        </w:tc>
        <w:tc>
          <w:tcPr>
            <w:tcW w:w="1350" w:type="dxa"/>
          </w:tcPr>
          <w:p w:rsidR="00112E28" w:rsidRPr="005B4369" w:rsidRDefault="00112E28" w:rsidP="0075624A">
            <w:pPr>
              <w:rPr>
                <w:rFonts w:ascii="Arial" w:eastAsia="Gulim" w:hAnsi="Arial" w:cs="Arial"/>
                <w:sz w:val="20"/>
                <w:lang w:val="en-US" w:eastAsia="ko-KR"/>
              </w:rPr>
            </w:pPr>
            <w:r>
              <w:rPr>
                <w:rFonts w:ascii="Arial" w:eastAsia="Gulim" w:hAnsi="Arial" w:cs="Arial"/>
                <w:sz w:val="20"/>
                <w:lang w:val="en-US" w:eastAsia="ko-KR"/>
              </w:rPr>
              <w:t>Revised.</w:t>
            </w:r>
            <w:r w:rsidR="00463AF1">
              <w:rPr>
                <w:rFonts w:ascii="Arial" w:eastAsia="Gulim" w:hAnsi="Arial" w:cs="Arial"/>
                <w:sz w:val="20"/>
                <w:lang w:val="en-US" w:eastAsia="ko-KR"/>
              </w:rPr>
              <w:t xml:space="preserve"> See CID 3043.</w:t>
            </w:r>
          </w:p>
        </w:tc>
      </w:tr>
    </w:tbl>
    <w:p w:rsidR="0075624A" w:rsidRDefault="0075624A">
      <w:pPr>
        <w:rPr>
          <w:rFonts w:eastAsia="Malgun Gothic"/>
          <w:sz w:val="16"/>
          <w:szCs w:val="16"/>
          <w:lang w:eastAsia="ko-KR"/>
        </w:rPr>
      </w:pPr>
    </w:p>
    <w:p w:rsidR="0075624A" w:rsidRDefault="0075624A">
      <w:pPr>
        <w:rPr>
          <w:rFonts w:eastAsia="Malgun Gothic"/>
          <w:sz w:val="16"/>
          <w:szCs w:val="16"/>
          <w:lang w:eastAsia="ko-KR"/>
        </w:rPr>
      </w:pPr>
    </w:p>
    <w:p w:rsidR="0013079C" w:rsidRDefault="0013079C">
      <w:pPr>
        <w:rPr>
          <w:rFonts w:eastAsia="Malgun Gothic"/>
          <w:sz w:val="16"/>
          <w:szCs w:val="16"/>
          <w:lang w:eastAsia="ko-KR"/>
        </w:rPr>
      </w:pPr>
    </w:p>
    <w:p w:rsidR="0013079C" w:rsidRDefault="0013079C">
      <w:pPr>
        <w:rPr>
          <w:rFonts w:eastAsia="Malgun Gothic"/>
          <w:sz w:val="16"/>
          <w:szCs w:val="16"/>
          <w:lang w:eastAsia="ko-KR"/>
        </w:rPr>
      </w:pPr>
    </w:p>
    <w:p w:rsidR="00005138" w:rsidRDefault="00005138">
      <w:pPr>
        <w:rPr>
          <w:rFonts w:eastAsia="Malgun Gothic"/>
          <w:i/>
          <w:sz w:val="16"/>
          <w:szCs w:val="16"/>
          <w:lang w:eastAsia="ko-KR"/>
        </w:rPr>
      </w:pPr>
      <w:r>
        <w:rPr>
          <w:rFonts w:eastAsia="Malgun Gothic"/>
          <w:sz w:val="16"/>
          <w:szCs w:val="16"/>
          <w:lang w:eastAsia="ko-KR"/>
        </w:rPr>
        <w:br w:type="page"/>
      </w:r>
      <w:r w:rsidR="00E9659A" w:rsidRPr="00E9659A">
        <w:rPr>
          <w:rFonts w:eastAsia="Malgun Gothic"/>
          <w:i/>
          <w:sz w:val="16"/>
          <w:szCs w:val="16"/>
          <w:lang w:eastAsia="ko-KR"/>
        </w:rPr>
        <w:lastRenderedPageBreak/>
        <w:t>Supply figures with color removed.</w:t>
      </w:r>
    </w:p>
    <w:p w:rsidR="00110770" w:rsidRPr="00E9659A" w:rsidRDefault="00CB5C8E">
      <w:pPr>
        <w:rPr>
          <w:rFonts w:eastAsia="Malgun Gothic"/>
          <w:i/>
          <w:sz w:val="16"/>
          <w:szCs w:val="16"/>
          <w:lang w:eastAsia="ko-KR"/>
        </w:rPr>
      </w:pPr>
      <w:r w:rsidRPr="00F11715">
        <w:rPr>
          <w:rFonts w:eastAsia="Malgun Gothic"/>
          <w:i/>
          <w:sz w:val="16"/>
          <w:szCs w:val="16"/>
          <w:lang w:eastAsia="ko-KR"/>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pt;height:50.05pt" o:ole="">
            <v:imagedata r:id="rId10" o:title=""/>
          </v:shape>
          <o:OLEObject Type="Embed" ProgID="Package" ShapeID="_x0000_i1025" DrawAspect="Icon" ObjectID="_1472370142" r:id="rId11"/>
        </w:object>
      </w:r>
    </w:p>
    <w:p w:rsidR="00005138" w:rsidRDefault="00005138" w:rsidP="00B847FE">
      <w:pPr>
        <w:autoSpaceDE w:val="0"/>
        <w:autoSpaceDN w:val="0"/>
        <w:adjustRightInd w:val="0"/>
        <w:rPr>
          <w:rFonts w:eastAsia="Malgun Gothic"/>
          <w:sz w:val="16"/>
          <w:szCs w:val="16"/>
          <w:lang w:eastAsia="ko-KR"/>
        </w:rPr>
      </w:pPr>
    </w:p>
    <w:p w:rsidR="0075624A" w:rsidRDefault="0075624A" w:rsidP="00B847FE">
      <w:pPr>
        <w:autoSpaceDE w:val="0"/>
        <w:autoSpaceDN w:val="0"/>
        <w:adjustRightInd w:val="0"/>
        <w:rPr>
          <w:rFonts w:eastAsia="Malgun Gothic"/>
          <w:sz w:val="16"/>
          <w:szCs w:val="16"/>
          <w:lang w:eastAsia="ko-KR"/>
        </w:rPr>
      </w:pPr>
    </w:p>
    <w:p w:rsidR="0075624A" w:rsidRDefault="0075624A" w:rsidP="00B847FE">
      <w:pPr>
        <w:autoSpaceDE w:val="0"/>
        <w:autoSpaceDN w:val="0"/>
        <w:adjustRightInd w:val="0"/>
        <w:rPr>
          <w:rFonts w:eastAsia="Malgun Gothic"/>
          <w:sz w:val="16"/>
          <w:szCs w:val="16"/>
          <w:lang w:eastAsia="ko-KR"/>
        </w:rPr>
      </w:pPr>
    </w:p>
    <w:p w:rsidR="0075624A" w:rsidRDefault="0075624A" w:rsidP="00B847FE">
      <w:pPr>
        <w:autoSpaceDE w:val="0"/>
        <w:autoSpaceDN w:val="0"/>
        <w:adjustRightInd w:val="0"/>
        <w:rPr>
          <w:rFonts w:eastAsia="Malgun Gothic"/>
          <w:sz w:val="16"/>
          <w:szCs w:val="16"/>
          <w:lang w:eastAsia="ko-KR"/>
        </w:rPr>
      </w:pPr>
    </w:p>
    <w:tbl>
      <w:tblPr>
        <w:tblStyle w:val="TableGrid"/>
        <w:tblW w:w="8658" w:type="dxa"/>
        <w:tblLayout w:type="fixed"/>
        <w:tblLook w:val="04A0"/>
      </w:tblPr>
      <w:tblGrid>
        <w:gridCol w:w="738"/>
        <w:gridCol w:w="1258"/>
        <w:gridCol w:w="1080"/>
        <w:gridCol w:w="720"/>
        <w:gridCol w:w="1624"/>
        <w:gridCol w:w="1888"/>
        <w:gridCol w:w="1350"/>
      </w:tblGrid>
      <w:tr w:rsidR="0075624A" w:rsidRPr="000D3563" w:rsidTr="0075624A">
        <w:trPr>
          <w:trHeight w:val="20"/>
          <w:tblHeader/>
        </w:trPr>
        <w:tc>
          <w:tcPr>
            <w:tcW w:w="738" w:type="dxa"/>
            <w:shd w:val="clear" w:color="auto" w:fill="BFBFBF" w:themeFill="background1" w:themeFillShade="BF"/>
            <w:hideMark/>
          </w:tcPr>
          <w:p w:rsidR="0075624A" w:rsidRPr="000D3563" w:rsidRDefault="0075624A" w:rsidP="0075624A">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CID</w:t>
            </w:r>
          </w:p>
        </w:tc>
        <w:tc>
          <w:tcPr>
            <w:tcW w:w="1258" w:type="dxa"/>
            <w:shd w:val="clear" w:color="auto" w:fill="BFBFBF" w:themeFill="background1" w:themeFillShade="BF"/>
            <w:hideMark/>
          </w:tcPr>
          <w:p w:rsidR="0075624A" w:rsidRPr="000D3563" w:rsidRDefault="0075624A" w:rsidP="0075624A">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Commenter</w:t>
            </w:r>
          </w:p>
        </w:tc>
        <w:tc>
          <w:tcPr>
            <w:tcW w:w="1080" w:type="dxa"/>
            <w:shd w:val="clear" w:color="auto" w:fill="BFBFBF" w:themeFill="background1" w:themeFillShade="BF"/>
            <w:hideMark/>
          </w:tcPr>
          <w:p w:rsidR="0075624A" w:rsidRPr="000D3563" w:rsidRDefault="0075624A" w:rsidP="0075624A">
            <w:pPr>
              <w:rPr>
                <w:rFonts w:ascii="Arial" w:eastAsia="Gulim" w:hAnsi="Arial" w:cs="Arial"/>
                <w:b/>
                <w:bCs/>
                <w:sz w:val="18"/>
                <w:szCs w:val="18"/>
                <w:lang w:val="en-US" w:eastAsia="ko-KR"/>
              </w:rPr>
            </w:pPr>
            <w:r>
              <w:rPr>
                <w:rFonts w:ascii="Arial" w:eastAsia="Gulim" w:hAnsi="Arial" w:cs="Arial"/>
                <w:b/>
                <w:bCs/>
                <w:sz w:val="18"/>
                <w:szCs w:val="18"/>
                <w:lang w:val="en-US" w:eastAsia="ko-KR"/>
              </w:rPr>
              <w:t>Clause</w:t>
            </w:r>
          </w:p>
        </w:tc>
        <w:tc>
          <w:tcPr>
            <w:tcW w:w="720" w:type="dxa"/>
            <w:shd w:val="clear" w:color="auto" w:fill="BFBFBF" w:themeFill="background1" w:themeFillShade="BF"/>
            <w:hideMark/>
          </w:tcPr>
          <w:p w:rsidR="0075624A" w:rsidRPr="000D3563" w:rsidRDefault="0075624A" w:rsidP="0075624A">
            <w:pPr>
              <w:rPr>
                <w:rFonts w:ascii="Arial" w:eastAsia="Gulim" w:hAnsi="Arial" w:cs="Arial"/>
                <w:b/>
                <w:bCs/>
                <w:sz w:val="18"/>
                <w:szCs w:val="18"/>
                <w:lang w:val="en-US" w:eastAsia="ko-KR"/>
              </w:rPr>
            </w:pPr>
            <w:r>
              <w:rPr>
                <w:rFonts w:ascii="Arial" w:eastAsia="Gulim" w:hAnsi="Arial" w:cs="Arial"/>
                <w:b/>
                <w:bCs/>
                <w:sz w:val="18"/>
                <w:szCs w:val="18"/>
                <w:lang w:val="en-US" w:eastAsia="ko-KR"/>
              </w:rPr>
              <w:t>Page</w:t>
            </w:r>
          </w:p>
        </w:tc>
        <w:tc>
          <w:tcPr>
            <w:tcW w:w="1624" w:type="dxa"/>
            <w:shd w:val="clear" w:color="auto" w:fill="BFBFBF" w:themeFill="background1" w:themeFillShade="BF"/>
            <w:hideMark/>
          </w:tcPr>
          <w:p w:rsidR="0075624A" w:rsidRPr="000D3563" w:rsidRDefault="0075624A" w:rsidP="0075624A">
            <w:pPr>
              <w:rPr>
                <w:rFonts w:ascii="Arial" w:eastAsia="Gulim" w:hAnsi="Arial" w:cs="Arial"/>
                <w:b/>
                <w:bCs/>
                <w:sz w:val="18"/>
                <w:szCs w:val="18"/>
                <w:lang w:val="en-US" w:eastAsia="ko-KR"/>
              </w:rPr>
            </w:pPr>
            <w:r>
              <w:rPr>
                <w:rFonts w:ascii="Arial" w:eastAsia="Gulim" w:hAnsi="Arial" w:cs="Arial"/>
                <w:b/>
                <w:bCs/>
                <w:sz w:val="18"/>
                <w:szCs w:val="18"/>
                <w:lang w:val="en-US" w:eastAsia="ko-KR"/>
              </w:rPr>
              <w:t>Comment</w:t>
            </w:r>
          </w:p>
        </w:tc>
        <w:tc>
          <w:tcPr>
            <w:tcW w:w="1888" w:type="dxa"/>
            <w:shd w:val="clear" w:color="auto" w:fill="BFBFBF" w:themeFill="background1" w:themeFillShade="BF"/>
            <w:hideMark/>
          </w:tcPr>
          <w:p w:rsidR="0075624A" w:rsidRPr="000D3563" w:rsidRDefault="0075624A" w:rsidP="0075624A">
            <w:pPr>
              <w:rPr>
                <w:rFonts w:ascii="Arial" w:eastAsia="Gulim" w:hAnsi="Arial" w:cs="Arial"/>
                <w:b/>
                <w:bCs/>
                <w:sz w:val="18"/>
                <w:szCs w:val="18"/>
                <w:lang w:val="en-US" w:eastAsia="ko-KR"/>
              </w:rPr>
            </w:pPr>
            <w:r>
              <w:rPr>
                <w:rFonts w:ascii="Arial" w:eastAsia="Gulim" w:hAnsi="Arial" w:cs="Arial"/>
                <w:b/>
                <w:bCs/>
                <w:sz w:val="18"/>
                <w:szCs w:val="18"/>
                <w:lang w:val="en-US" w:eastAsia="ko-KR"/>
              </w:rPr>
              <w:t>Proposed Change</w:t>
            </w:r>
          </w:p>
        </w:tc>
        <w:tc>
          <w:tcPr>
            <w:tcW w:w="1350" w:type="dxa"/>
            <w:shd w:val="clear" w:color="auto" w:fill="BFBFBF" w:themeFill="background1" w:themeFillShade="BF"/>
            <w:hideMark/>
          </w:tcPr>
          <w:p w:rsidR="0075624A" w:rsidRPr="000D3563" w:rsidRDefault="0075624A" w:rsidP="0075624A">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Resolution</w:t>
            </w:r>
          </w:p>
        </w:tc>
      </w:tr>
      <w:tr w:rsidR="005B65DE" w:rsidRPr="005B4369" w:rsidTr="00E65CFD">
        <w:trPr>
          <w:trHeight w:val="20"/>
          <w:tblHeader/>
        </w:trPr>
        <w:tc>
          <w:tcPr>
            <w:tcW w:w="738" w:type="dxa"/>
          </w:tcPr>
          <w:p w:rsidR="005B65DE" w:rsidRDefault="005B65DE">
            <w:pPr>
              <w:jc w:val="right"/>
              <w:rPr>
                <w:rFonts w:ascii="Arial" w:hAnsi="Arial" w:cs="Arial"/>
                <w:sz w:val="20"/>
              </w:rPr>
            </w:pPr>
            <w:r>
              <w:rPr>
                <w:rFonts w:ascii="Arial" w:hAnsi="Arial" w:cs="Arial"/>
                <w:sz w:val="20"/>
              </w:rPr>
              <w:t>3020</w:t>
            </w:r>
          </w:p>
        </w:tc>
        <w:tc>
          <w:tcPr>
            <w:tcW w:w="1258" w:type="dxa"/>
          </w:tcPr>
          <w:p w:rsidR="005B65DE" w:rsidRDefault="005B65DE">
            <w:pPr>
              <w:rPr>
                <w:rFonts w:ascii="Arial" w:hAnsi="Arial" w:cs="Arial"/>
                <w:sz w:val="20"/>
              </w:rPr>
            </w:pPr>
            <w:r>
              <w:rPr>
                <w:rFonts w:ascii="Arial" w:hAnsi="Arial" w:cs="Arial"/>
                <w:sz w:val="20"/>
              </w:rPr>
              <w:t>Adrian Stephens</w:t>
            </w:r>
          </w:p>
        </w:tc>
        <w:tc>
          <w:tcPr>
            <w:tcW w:w="1080" w:type="dxa"/>
          </w:tcPr>
          <w:p w:rsidR="005B65DE" w:rsidRDefault="005B65DE">
            <w:pPr>
              <w:rPr>
                <w:rFonts w:ascii="Arial" w:hAnsi="Arial" w:cs="Arial"/>
                <w:sz w:val="20"/>
              </w:rPr>
            </w:pPr>
            <w:r>
              <w:rPr>
                <w:rFonts w:ascii="Arial" w:hAnsi="Arial" w:cs="Arial"/>
                <w:sz w:val="20"/>
              </w:rPr>
              <w:t>8.4.2.170e</w:t>
            </w:r>
          </w:p>
        </w:tc>
        <w:tc>
          <w:tcPr>
            <w:tcW w:w="720" w:type="dxa"/>
          </w:tcPr>
          <w:p w:rsidR="005B65DE" w:rsidRDefault="005B65DE">
            <w:pPr>
              <w:rPr>
                <w:rFonts w:ascii="Arial" w:hAnsi="Arial" w:cs="Arial"/>
                <w:sz w:val="20"/>
              </w:rPr>
            </w:pPr>
            <w:r>
              <w:rPr>
                <w:rFonts w:ascii="Arial" w:hAnsi="Arial" w:cs="Arial"/>
                <w:sz w:val="20"/>
              </w:rPr>
              <w:t>133.60</w:t>
            </w:r>
          </w:p>
        </w:tc>
        <w:tc>
          <w:tcPr>
            <w:tcW w:w="1624" w:type="dxa"/>
          </w:tcPr>
          <w:p w:rsidR="005B65DE" w:rsidRDefault="005B65DE">
            <w:pPr>
              <w:rPr>
                <w:rFonts w:ascii="Arial" w:hAnsi="Arial" w:cs="Arial"/>
                <w:sz w:val="20"/>
              </w:rPr>
            </w:pPr>
            <w:r>
              <w:rPr>
                <w:rFonts w:ascii="Arial" w:hAnsi="Arial" w:cs="Arial"/>
                <w:sz w:val="20"/>
              </w:rPr>
              <w:t>"The Period field has 6 bit length"  -- this is already normatively specified in the figure.</w:t>
            </w:r>
          </w:p>
        </w:tc>
        <w:tc>
          <w:tcPr>
            <w:tcW w:w="1888" w:type="dxa"/>
          </w:tcPr>
          <w:p w:rsidR="005B65DE" w:rsidRDefault="005B65DE">
            <w:pPr>
              <w:rPr>
                <w:rFonts w:ascii="Arial" w:hAnsi="Arial" w:cs="Arial"/>
                <w:sz w:val="20"/>
              </w:rPr>
            </w:pPr>
            <w:r>
              <w:rPr>
                <w:rFonts w:ascii="Arial" w:hAnsi="Arial" w:cs="Arial"/>
                <w:sz w:val="20"/>
              </w:rPr>
              <w:t>Remove any such statements of length throughout the draft that duplicate material defined normatively elsewhere,  such as in figures and tables.</w:t>
            </w:r>
          </w:p>
        </w:tc>
        <w:tc>
          <w:tcPr>
            <w:tcW w:w="1350" w:type="dxa"/>
          </w:tcPr>
          <w:p w:rsidR="005B65DE" w:rsidRDefault="005B65DE" w:rsidP="00E65CFD">
            <w:pPr>
              <w:rPr>
                <w:rFonts w:ascii="Arial" w:eastAsia="Gulim" w:hAnsi="Arial" w:cs="Arial"/>
                <w:sz w:val="20"/>
                <w:lang w:val="en-US" w:eastAsia="ko-KR"/>
              </w:rPr>
            </w:pPr>
            <w:r>
              <w:rPr>
                <w:rFonts w:ascii="Arial" w:eastAsia="Gulim" w:hAnsi="Arial" w:cs="Arial"/>
                <w:sz w:val="20"/>
                <w:lang w:val="en-US" w:eastAsia="ko-KR"/>
              </w:rPr>
              <w:t xml:space="preserve">Revised. Instruct the editor to make the following changes “ The period field </w:t>
            </w:r>
            <w:r w:rsidRPr="00356B98">
              <w:rPr>
                <w:rFonts w:ascii="Arial" w:eastAsia="Gulim" w:hAnsi="Arial" w:cs="Arial"/>
                <w:color w:val="595959" w:themeColor="text1" w:themeTint="A6"/>
                <w:sz w:val="20"/>
                <w:lang w:val="en-US" w:eastAsia="ko-KR"/>
              </w:rPr>
              <w:t>has 6 but length and</w:t>
            </w:r>
            <w:r>
              <w:rPr>
                <w:rFonts w:ascii="Arial" w:eastAsia="Gulim" w:hAnsi="Arial" w:cs="Arial"/>
                <w:sz w:val="20"/>
                <w:lang w:val="en-US" w:eastAsia="ko-KR"/>
              </w:rPr>
              <w:t xml:space="preserve"> specifies the …”</w:t>
            </w:r>
            <w:r w:rsidR="002A0EA9">
              <w:rPr>
                <w:rFonts w:ascii="Arial" w:eastAsia="Gulim" w:hAnsi="Arial" w:cs="Arial"/>
                <w:sz w:val="20"/>
                <w:lang w:val="en-US" w:eastAsia="ko-KR"/>
              </w:rPr>
              <w:t xml:space="preserve"> to “The period field specifies the …” and other bit lengths for the fields in this clause.</w:t>
            </w:r>
          </w:p>
          <w:p w:rsidR="005B65DE" w:rsidRPr="005B4369" w:rsidRDefault="005B65DE" w:rsidP="00E65CFD">
            <w:pPr>
              <w:rPr>
                <w:rFonts w:ascii="Arial" w:eastAsia="Gulim" w:hAnsi="Arial" w:cs="Arial"/>
                <w:sz w:val="20"/>
                <w:lang w:val="en-US" w:eastAsia="ko-KR"/>
              </w:rPr>
            </w:pPr>
          </w:p>
        </w:tc>
      </w:tr>
      <w:tr w:rsidR="0013079C" w:rsidRPr="005B4369" w:rsidTr="00E65CFD">
        <w:trPr>
          <w:trHeight w:val="20"/>
          <w:tblHeader/>
        </w:trPr>
        <w:tc>
          <w:tcPr>
            <w:tcW w:w="738" w:type="dxa"/>
          </w:tcPr>
          <w:p w:rsidR="0013079C" w:rsidRDefault="0013079C" w:rsidP="00E65CFD">
            <w:pPr>
              <w:jc w:val="right"/>
              <w:rPr>
                <w:rFonts w:ascii="Arial" w:hAnsi="Arial" w:cs="Arial"/>
                <w:sz w:val="20"/>
              </w:rPr>
            </w:pPr>
            <w:r>
              <w:rPr>
                <w:rFonts w:ascii="Arial" w:hAnsi="Arial" w:cs="Arial"/>
                <w:sz w:val="20"/>
              </w:rPr>
              <w:t>3464</w:t>
            </w:r>
          </w:p>
        </w:tc>
        <w:tc>
          <w:tcPr>
            <w:tcW w:w="1258" w:type="dxa"/>
          </w:tcPr>
          <w:p w:rsidR="0013079C" w:rsidRDefault="0013079C" w:rsidP="00E65CFD">
            <w:pPr>
              <w:rPr>
                <w:rFonts w:ascii="Arial" w:hAnsi="Arial" w:cs="Arial"/>
                <w:sz w:val="20"/>
              </w:rPr>
            </w:pPr>
            <w:r>
              <w:rPr>
                <w:rFonts w:ascii="Arial" w:hAnsi="Arial" w:cs="Arial"/>
                <w:sz w:val="20"/>
              </w:rPr>
              <w:t>David Hunter</w:t>
            </w:r>
          </w:p>
        </w:tc>
        <w:tc>
          <w:tcPr>
            <w:tcW w:w="1080" w:type="dxa"/>
          </w:tcPr>
          <w:p w:rsidR="0013079C" w:rsidRDefault="0013079C" w:rsidP="00E65CFD">
            <w:pPr>
              <w:rPr>
                <w:rFonts w:ascii="Arial" w:hAnsi="Arial" w:cs="Arial"/>
                <w:sz w:val="20"/>
              </w:rPr>
            </w:pPr>
            <w:r>
              <w:rPr>
                <w:rFonts w:ascii="Arial" w:hAnsi="Arial" w:cs="Arial"/>
                <w:sz w:val="20"/>
              </w:rPr>
              <w:t>8.4.2.170e</w:t>
            </w:r>
          </w:p>
        </w:tc>
        <w:tc>
          <w:tcPr>
            <w:tcW w:w="720" w:type="dxa"/>
          </w:tcPr>
          <w:p w:rsidR="0013079C" w:rsidRDefault="0013079C" w:rsidP="00E65CFD">
            <w:pPr>
              <w:rPr>
                <w:rFonts w:ascii="Arial" w:hAnsi="Arial" w:cs="Arial"/>
                <w:sz w:val="20"/>
              </w:rPr>
            </w:pPr>
            <w:r>
              <w:rPr>
                <w:rFonts w:ascii="Arial" w:hAnsi="Arial" w:cs="Arial"/>
                <w:sz w:val="20"/>
              </w:rPr>
              <w:t>133</w:t>
            </w:r>
          </w:p>
        </w:tc>
        <w:tc>
          <w:tcPr>
            <w:tcW w:w="1624" w:type="dxa"/>
          </w:tcPr>
          <w:p w:rsidR="0013079C" w:rsidRDefault="0013079C" w:rsidP="00E65CFD">
            <w:pPr>
              <w:rPr>
                <w:rFonts w:ascii="Arial" w:hAnsi="Arial" w:cs="Arial"/>
                <w:sz w:val="20"/>
              </w:rPr>
            </w:pPr>
            <w:r>
              <w:rPr>
                <w:rFonts w:ascii="Arial" w:hAnsi="Arial" w:cs="Arial"/>
                <w:sz w:val="20"/>
              </w:rPr>
              <w:t>"indicates the format of S1G Sector Operation element is for group sectorization":  missing some valuable sentence components.</w:t>
            </w:r>
          </w:p>
        </w:tc>
        <w:tc>
          <w:tcPr>
            <w:tcW w:w="1888" w:type="dxa"/>
          </w:tcPr>
          <w:p w:rsidR="0013079C" w:rsidRDefault="0013079C" w:rsidP="00E65CFD">
            <w:pPr>
              <w:rPr>
                <w:rFonts w:ascii="Arial" w:hAnsi="Arial" w:cs="Arial"/>
                <w:sz w:val="20"/>
              </w:rPr>
            </w:pPr>
            <w:r>
              <w:rPr>
                <w:rFonts w:ascii="Arial" w:hAnsi="Arial" w:cs="Arial"/>
                <w:sz w:val="20"/>
              </w:rPr>
              <w:t>Replace: "indicates the format of S1G Sector Operation element is for group sectorization operation."</w:t>
            </w:r>
            <w:r>
              <w:rPr>
                <w:rFonts w:ascii="Arial" w:hAnsi="Arial" w:cs="Arial"/>
                <w:sz w:val="20"/>
              </w:rPr>
              <w:br/>
              <w:t>with:  "indicates that the format of the S1G Sector Operation element is structured for the group sectorization operation."</w:t>
            </w:r>
          </w:p>
        </w:tc>
        <w:tc>
          <w:tcPr>
            <w:tcW w:w="1350" w:type="dxa"/>
          </w:tcPr>
          <w:p w:rsidR="0013079C" w:rsidRDefault="00463AF1" w:rsidP="00E65CFD">
            <w:pPr>
              <w:rPr>
                <w:rFonts w:ascii="Arial" w:eastAsia="Gulim" w:hAnsi="Arial" w:cs="Arial"/>
                <w:sz w:val="20"/>
                <w:lang w:val="en-US" w:eastAsia="ko-KR"/>
              </w:rPr>
            </w:pPr>
            <w:r>
              <w:rPr>
                <w:rFonts w:ascii="Arial" w:eastAsia="Gulim" w:hAnsi="Arial" w:cs="Arial"/>
                <w:sz w:val="20"/>
                <w:lang w:val="en-US" w:eastAsia="ko-KR"/>
              </w:rPr>
              <w:t>Accept</w:t>
            </w:r>
          </w:p>
          <w:p w:rsidR="0013079C" w:rsidRPr="005B4369" w:rsidRDefault="0013079C" w:rsidP="00E65CFD">
            <w:pPr>
              <w:rPr>
                <w:rFonts w:ascii="Arial" w:eastAsia="Gulim" w:hAnsi="Arial" w:cs="Arial"/>
                <w:sz w:val="20"/>
                <w:lang w:val="en-US" w:eastAsia="ko-KR"/>
              </w:rPr>
            </w:pPr>
          </w:p>
        </w:tc>
      </w:tr>
      <w:tr w:rsidR="0013079C" w:rsidRPr="005B4369" w:rsidTr="00E65CFD">
        <w:trPr>
          <w:trHeight w:val="20"/>
          <w:tblHeader/>
        </w:trPr>
        <w:tc>
          <w:tcPr>
            <w:tcW w:w="738" w:type="dxa"/>
          </w:tcPr>
          <w:p w:rsidR="0013079C" w:rsidRDefault="0013079C">
            <w:pPr>
              <w:jc w:val="right"/>
              <w:rPr>
                <w:rFonts w:ascii="Arial" w:hAnsi="Arial" w:cs="Arial"/>
                <w:sz w:val="20"/>
              </w:rPr>
            </w:pPr>
            <w:r>
              <w:rPr>
                <w:rFonts w:ascii="Arial" w:hAnsi="Arial" w:cs="Arial"/>
                <w:sz w:val="20"/>
              </w:rPr>
              <w:lastRenderedPageBreak/>
              <w:t>3465</w:t>
            </w:r>
          </w:p>
        </w:tc>
        <w:tc>
          <w:tcPr>
            <w:tcW w:w="1258" w:type="dxa"/>
          </w:tcPr>
          <w:p w:rsidR="0013079C" w:rsidRDefault="0013079C">
            <w:pPr>
              <w:rPr>
                <w:rFonts w:ascii="Arial" w:hAnsi="Arial" w:cs="Arial"/>
                <w:sz w:val="20"/>
              </w:rPr>
            </w:pPr>
            <w:r>
              <w:rPr>
                <w:rFonts w:ascii="Arial" w:hAnsi="Arial" w:cs="Arial"/>
                <w:sz w:val="20"/>
              </w:rPr>
              <w:t>David Hunter</w:t>
            </w:r>
          </w:p>
        </w:tc>
        <w:tc>
          <w:tcPr>
            <w:tcW w:w="1080" w:type="dxa"/>
          </w:tcPr>
          <w:p w:rsidR="0013079C" w:rsidRDefault="0013079C">
            <w:pPr>
              <w:rPr>
                <w:rFonts w:ascii="Arial" w:hAnsi="Arial" w:cs="Arial"/>
                <w:sz w:val="20"/>
              </w:rPr>
            </w:pPr>
            <w:r>
              <w:rPr>
                <w:rFonts w:ascii="Arial" w:hAnsi="Arial" w:cs="Arial"/>
                <w:sz w:val="20"/>
              </w:rPr>
              <w:t>8.4.2.170e</w:t>
            </w:r>
          </w:p>
        </w:tc>
        <w:tc>
          <w:tcPr>
            <w:tcW w:w="720" w:type="dxa"/>
          </w:tcPr>
          <w:p w:rsidR="0013079C" w:rsidRDefault="0013079C">
            <w:pPr>
              <w:rPr>
                <w:rFonts w:ascii="Arial" w:hAnsi="Arial" w:cs="Arial"/>
                <w:sz w:val="20"/>
              </w:rPr>
            </w:pPr>
            <w:r>
              <w:rPr>
                <w:rFonts w:ascii="Arial" w:hAnsi="Arial" w:cs="Arial"/>
                <w:sz w:val="20"/>
              </w:rPr>
              <w:t>134</w:t>
            </w:r>
          </w:p>
        </w:tc>
        <w:tc>
          <w:tcPr>
            <w:tcW w:w="1624" w:type="dxa"/>
          </w:tcPr>
          <w:p w:rsidR="0013079C" w:rsidRDefault="0013079C">
            <w:pPr>
              <w:rPr>
                <w:rFonts w:ascii="Arial" w:hAnsi="Arial" w:cs="Arial"/>
                <w:sz w:val="20"/>
              </w:rPr>
            </w:pPr>
            <w:r>
              <w:rPr>
                <w:rFonts w:ascii="Arial" w:hAnsi="Arial" w:cs="Arial"/>
                <w:sz w:val="20"/>
              </w:rPr>
              <w:t>The specification of the Periodic Training Indicator field begins "The Periodic Training Indicator is set to 1".  Clearly this is referring to the field that has that name, so make that clear.</w:t>
            </w:r>
          </w:p>
        </w:tc>
        <w:tc>
          <w:tcPr>
            <w:tcW w:w="1888" w:type="dxa"/>
          </w:tcPr>
          <w:p w:rsidR="0013079C" w:rsidRDefault="0013079C">
            <w:pPr>
              <w:rPr>
                <w:rFonts w:ascii="Arial" w:hAnsi="Arial" w:cs="Arial"/>
                <w:sz w:val="20"/>
              </w:rPr>
            </w:pPr>
            <w:r>
              <w:rPr>
                <w:rFonts w:ascii="Arial" w:hAnsi="Arial" w:cs="Arial"/>
                <w:sz w:val="20"/>
              </w:rPr>
              <w:t>Replace "Indicator is set to 1" with "Indicator field is set to 1".</w:t>
            </w:r>
          </w:p>
        </w:tc>
        <w:tc>
          <w:tcPr>
            <w:tcW w:w="1350" w:type="dxa"/>
          </w:tcPr>
          <w:p w:rsidR="0013079C" w:rsidRDefault="00463AF1" w:rsidP="00E65CFD">
            <w:pPr>
              <w:rPr>
                <w:rFonts w:ascii="Arial" w:eastAsia="Gulim" w:hAnsi="Arial" w:cs="Arial"/>
                <w:sz w:val="20"/>
                <w:lang w:val="en-US" w:eastAsia="ko-KR"/>
              </w:rPr>
            </w:pPr>
            <w:r>
              <w:rPr>
                <w:rFonts w:ascii="Arial" w:eastAsia="Gulim" w:hAnsi="Arial" w:cs="Arial"/>
                <w:sz w:val="20"/>
                <w:lang w:val="en-US" w:eastAsia="ko-KR"/>
              </w:rPr>
              <w:t>Accept</w:t>
            </w:r>
          </w:p>
          <w:p w:rsidR="0013079C" w:rsidRPr="005B4369" w:rsidRDefault="0013079C" w:rsidP="00E65CFD">
            <w:pPr>
              <w:rPr>
                <w:rFonts w:ascii="Arial" w:eastAsia="Gulim" w:hAnsi="Arial" w:cs="Arial"/>
                <w:sz w:val="20"/>
                <w:lang w:val="en-US" w:eastAsia="ko-KR"/>
              </w:rPr>
            </w:pPr>
          </w:p>
        </w:tc>
      </w:tr>
      <w:tr w:rsidR="005B65DE" w:rsidRPr="005B4369" w:rsidTr="00E65CFD">
        <w:trPr>
          <w:trHeight w:val="20"/>
          <w:tblHeader/>
        </w:trPr>
        <w:tc>
          <w:tcPr>
            <w:tcW w:w="738" w:type="dxa"/>
          </w:tcPr>
          <w:p w:rsidR="005B65DE" w:rsidRDefault="005B65DE">
            <w:pPr>
              <w:jc w:val="right"/>
              <w:rPr>
                <w:rFonts w:ascii="Arial" w:hAnsi="Arial" w:cs="Arial"/>
                <w:sz w:val="20"/>
              </w:rPr>
            </w:pPr>
            <w:r>
              <w:rPr>
                <w:rFonts w:ascii="Arial" w:hAnsi="Arial" w:cs="Arial"/>
                <w:sz w:val="20"/>
              </w:rPr>
              <w:t>3466</w:t>
            </w:r>
          </w:p>
        </w:tc>
        <w:tc>
          <w:tcPr>
            <w:tcW w:w="1258" w:type="dxa"/>
          </w:tcPr>
          <w:p w:rsidR="005B65DE" w:rsidRDefault="005B65DE">
            <w:pPr>
              <w:rPr>
                <w:rFonts w:ascii="Arial" w:hAnsi="Arial" w:cs="Arial"/>
                <w:sz w:val="20"/>
              </w:rPr>
            </w:pPr>
            <w:r>
              <w:rPr>
                <w:rFonts w:ascii="Arial" w:hAnsi="Arial" w:cs="Arial"/>
                <w:sz w:val="20"/>
              </w:rPr>
              <w:t>David Hunter</w:t>
            </w:r>
          </w:p>
        </w:tc>
        <w:tc>
          <w:tcPr>
            <w:tcW w:w="1080" w:type="dxa"/>
          </w:tcPr>
          <w:p w:rsidR="005B65DE" w:rsidRDefault="005B65DE">
            <w:pPr>
              <w:rPr>
                <w:rFonts w:ascii="Arial" w:hAnsi="Arial" w:cs="Arial"/>
                <w:sz w:val="20"/>
              </w:rPr>
            </w:pPr>
            <w:r>
              <w:rPr>
                <w:rFonts w:ascii="Arial" w:hAnsi="Arial" w:cs="Arial"/>
                <w:sz w:val="20"/>
              </w:rPr>
              <w:t>8.4.2.170e</w:t>
            </w:r>
          </w:p>
        </w:tc>
        <w:tc>
          <w:tcPr>
            <w:tcW w:w="720" w:type="dxa"/>
          </w:tcPr>
          <w:p w:rsidR="005B65DE" w:rsidRDefault="005B65DE">
            <w:pPr>
              <w:rPr>
                <w:rFonts w:ascii="Arial" w:hAnsi="Arial" w:cs="Arial"/>
                <w:sz w:val="20"/>
              </w:rPr>
            </w:pPr>
            <w:r>
              <w:rPr>
                <w:rFonts w:ascii="Arial" w:hAnsi="Arial" w:cs="Arial"/>
                <w:sz w:val="20"/>
              </w:rPr>
              <w:t>134.63</w:t>
            </w:r>
          </w:p>
        </w:tc>
        <w:tc>
          <w:tcPr>
            <w:tcW w:w="1624" w:type="dxa"/>
          </w:tcPr>
          <w:p w:rsidR="005B65DE" w:rsidRDefault="005B65DE">
            <w:pPr>
              <w:rPr>
                <w:rFonts w:ascii="Arial" w:hAnsi="Arial" w:cs="Arial"/>
                <w:sz w:val="20"/>
              </w:rPr>
            </w:pPr>
            <w:r>
              <w:rPr>
                <w:rFonts w:ascii="Arial" w:hAnsi="Arial" w:cs="Arial"/>
                <w:sz w:val="20"/>
              </w:rPr>
              <w:t>"indicates the format of S1G Sector Operation element is for TXOP-based sectorization":  missing some valuable sentence components.</w:t>
            </w:r>
          </w:p>
        </w:tc>
        <w:tc>
          <w:tcPr>
            <w:tcW w:w="1888" w:type="dxa"/>
          </w:tcPr>
          <w:p w:rsidR="005B65DE" w:rsidRDefault="005B65DE">
            <w:pPr>
              <w:rPr>
                <w:rFonts w:ascii="Arial" w:hAnsi="Arial" w:cs="Arial"/>
                <w:sz w:val="20"/>
              </w:rPr>
            </w:pPr>
            <w:r>
              <w:rPr>
                <w:rFonts w:ascii="Arial" w:hAnsi="Arial" w:cs="Arial"/>
                <w:sz w:val="20"/>
              </w:rPr>
              <w:t>Replace: "indicates the format of S1G Sector Operation element is for TXOP-based sectorization operation."</w:t>
            </w:r>
            <w:r>
              <w:rPr>
                <w:rFonts w:ascii="Arial" w:hAnsi="Arial" w:cs="Arial"/>
                <w:sz w:val="20"/>
              </w:rPr>
              <w:br/>
              <w:t>with:  "indicates that the format of the S1G Sector Operation element is structured for the TXOP-based sectorization operation."</w:t>
            </w:r>
          </w:p>
        </w:tc>
        <w:tc>
          <w:tcPr>
            <w:tcW w:w="1350" w:type="dxa"/>
          </w:tcPr>
          <w:p w:rsidR="005B65DE" w:rsidRDefault="00463AF1" w:rsidP="00E65CFD">
            <w:pPr>
              <w:rPr>
                <w:rFonts w:ascii="Arial" w:eastAsia="Gulim" w:hAnsi="Arial" w:cs="Arial"/>
                <w:sz w:val="20"/>
                <w:lang w:val="en-US" w:eastAsia="ko-KR"/>
              </w:rPr>
            </w:pPr>
            <w:r>
              <w:rPr>
                <w:rFonts w:ascii="Arial" w:eastAsia="Gulim" w:hAnsi="Arial" w:cs="Arial"/>
                <w:sz w:val="20"/>
                <w:lang w:val="en-US" w:eastAsia="ko-KR"/>
              </w:rPr>
              <w:t>Accept</w:t>
            </w:r>
          </w:p>
          <w:p w:rsidR="005B65DE" w:rsidRPr="005B4369" w:rsidRDefault="005B65DE" w:rsidP="00E65CFD">
            <w:pPr>
              <w:rPr>
                <w:rFonts w:ascii="Arial" w:eastAsia="Gulim" w:hAnsi="Arial" w:cs="Arial"/>
                <w:sz w:val="20"/>
                <w:lang w:val="en-US" w:eastAsia="ko-KR"/>
              </w:rPr>
            </w:pPr>
          </w:p>
        </w:tc>
      </w:tr>
      <w:tr w:rsidR="0013079C" w:rsidRPr="005B4369" w:rsidTr="00E65CFD">
        <w:trPr>
          <w:trHeight w:val="20"/>
          <w:tblHeader/>
        </w:trPr>
        <w:tc>
          <w:tcPr>
            <w:tcW w:w="738" w:type="dxa"/>
          </w:tcPr>
          <w:p w:rsidR="0013079C" w:rsidRDefault="0013079C" w:rsidP="00E65CFD">
            <w:pPr>
              <w:jc w:val="right"/>
              <w:rPr>
                <w:rFonts w:ascii="Arial" w:hAnsi="Arial" w:cs="Arial"/>
                <w:sz w:val="20"/>
              </w:rPr>
            </w:pPr>
            <w:r>
              <w:rPr>
                <w:rFonts w:ascii="Arial" w:hAnsi="Arial" w:cs="Arial"/>
                <w:sz w:val="20"/>
              </w:rPr>
              <w:t>3467</w:t>
            </w:r>
          </w:p>
        </w:tc>
        <w:tc>
          <w:tcPr>
            <w:tcW w:w="1258" w:type="dxa"/>
          </w:tcPr>
          <w:p w:rsidR="0013079C" w:rsidRDefault="0013079C" w:rsidP="00E65CFD">
            <w:pPr>
              <w:rPr>
                <w:rFonts w:ascii="Arial" w:hAnsi="Arial" w:cs="Arial"/>
                <w:sz w:val="20"/>
              </w:rPr>
            </w:pPr>
            <w:r>
              <w:rPr>
                <w:rFonts w:ascii="Arial" w:hAnsi="Arial" w:cs="Arial"/>
                <w:sz w:val="20"/>
              </w:rPr>
              <w:t>David Hunter</w:t>
            </w:r>
          </w:p>
        </w:tc>
        <w:tc>
          <w:tcPr>
            <w:tcW w:w="1080" w:type="dxa"/>
          </w:tcPr>
          <w:p w:rsidR="0013079C" w:rsidRDefault="0013079C" w:rsidP="00E65CFD">
            <w:pPr>
              <w:rPr>
                <w:rFonts w:ascii="Arial" w:hAnsi="Arial" w:cs="Arial"/>
                <w:sz w:val="20"/>
              </w:rPr>
            </w:pPr>
            <w:r>
              <w:rPr>
                <w:rFonts w:ascii="Arial" w:hAnsi="Arial" w:cs="Arial"/>
                <w:sz w:val="20"/>
              </w:rPr>
              <w:t>8.4.2.170e</w:t>
            </w:r>
          </w:p>
        </w:tc>
        <w:tc>
          <w:tcPr>
            <w:tcW w:w="720" w:type="dxa"/>
          </w:tcPr>
          <w:p w:rsidR="0013079C" w:rsidRDefault="0013079C" w:rsidP="00E65CFD">
            <w:pPr>
              <w:rPr>
                <w:rFonts w:ascii="Arial" w:hAnsi="Arial" w:cs="Arial"/>
                <w:sz w:val="20"/>
              </w:rPr>
            </w:pPr>
            <w:r>
              <w:rPr>
                <w:rFonts w:ascii="Arial" w:hAnsi="Arial" w:cs="Arial"/>
                <w:sz w:val="20"/>
              </w:rPr>
              <w:t>135.8</w:t>
            </w:r>
          </w:p>
        </w:tc>
        <w:tc>
          <w:tcPr>
            <w:tcW w:w="1624" w:type="dxa"/>
          </w:tcPr>
          <w:p w:rsidR="0013079C" w:rsidRDefault="0013079C" w:rsidP="00E65CFD">
            <w:pPr>
              <w:rPr>
                <w:rFonts w:ascii="Arial" w:hAnsi="Arial" w:cs="Arial"/>
                <w:sz w:val="20"/>
              </w:rPr>
            </w:pPr>
            <w:r>
              <w:rPr>
                <w:rFonts w:ascii="Arial" w:hAnsi="Arial" w:cs="Arial"/>
                <w:sz w:val="20"/>
              </w:rPr>
              <w:t>"number of beacon Intervals in which":  but "Interval" is not the name of a frame, field, etc., so does not use an initial cap.</w:t>
            </w:r>
          </w:p>
        </w:tc>
        <w:tc>
          <w:tcPr>
            <w:tcW w:w="1888" w:type="dxa"/>
          </w:tcPr>
          <w:p w:rsidR="0013079C" w:rsidRDefault="0013079C" w:rsidP="00E65CFD">
            <w:pPr>
              <w:rPr>
                <w:rFonts w:ascii="Arial" w:hAnsi="Arial" w:cs="Arial"/>
                <w:sz w:val="20"/>
              </w:rPr>
            </w:pPr>
            <w:r>
              <w:rPr>
                <w:rFonts w:ascii="Arial" w:hAnsi="Arial" w:cs="Arial"/>
                <w:sz w:val="20"/>
              </w:rPr>
              <w:t>Replace "Intervals" with "intervals".</w:t>
            </w:r>
          </w:p>
        </w:tc>
        <w:tc>
          <w:tcPr>
            <w:tcW w:w="1350" w:type="dxa"/>
          </w:tcPr>
          <w:p w:rsidR="0013079C" w:rsidRPr="005B4369" w:rsidRDefault="00463AF1" w:rsidP="00E65CFD">
            <w:pPr>
              <w:rPr>
                <w:rFonts w:ascii="Arial" w:eastAsia="Gulim" w:hAnsi="Arial" w:cs="Arial"/>
                <w:sz w:val="20"/>
                <w:lang w:val="en-US" w:eastAsia="ko-KR"/>
              </w:rPr>
            </w:pPr>
            <w:r>
              <w:rPr>
                <w:rFonts w:ascii="Arial" w:eastAsia="Gulim" w:hAnsi="Arial" w:cs="Arial"/>
                <w:sz w:val="20"/>
                <w:lang w:val="en-US" w:eastAsia="ko-KR"/>
              </w:rPr>
              <w:t>Accept</w:t>
            </w:r>
          </w:p>
        </w:tc>
      </w:tr>
      <w:tr w:rsidR="0013079C" w:rsidRPr="005B4369" w:rsidTr="00E65CFD">
        <w:trPr>
          <w:trHeight w:val="20"/>
          <w:tblHeader/>
        </w:trPr>
        <w:tc>
          <w:tcPr>
            <w:tcW w:w="738" w:type="dxa"/>
          </w:tcPr>
          <w:p w:rsidR="0013079C" w:rsidRDefault="0013079C" w:rsidP="00E65CFD">
            <w:pPr>
              <w:jc w:val="right"/>
              <w:rPr>
                <w:rFonts w:ascii="Arial" w:hAnsi="Arial" w:cs="Arial"/>
                <w:sz w:val="20"/>
              </w:rPr>
            </w:pPr>
            <w:r>
              <w:rPr>
                <w:rFonts w:ascii="Arial" w:hAnsi="Arial" w:cs="Arial"/>
                <w:sz w:val="20"/>
              </w:rPr>
              <w:t>3468</w:t>
            </w:r>
          </w:p>
        </w:tc>
        <w:tc>
          <w:tcPr>
            <w:tcW w:w="1258" w:type="dxa"/>
          </w:tcPr>
          <w:p w:rsidR="0013079C" w:rsidRDefault="0013079C" w:rsidP="00E65CFD">
            <w:pPr>
              <w:rPr>
                <w:rFonts w:ascii="Arial" w:hAnsi="Arial" w:cs="Arial"/>
                <w:sz w:val="20"/>
              </w:rPr>
            </w:pPr>
            <w:r>
              <w:rPr>
                <w:rFonts w:ascii="Arial" w:hAnsi="Arial" w:cs="Arial"/>
                <w:sz w:val="20"/>
              </w:rPr>
              <w:t>David Hunter</w:t>
            </w:r>
          </w:p>
        </w:tc>
        <w:tc>
          <w:tcPr>
            <w:tcW w:w="1080" w:type="dxa"/>
          </w:tcPr>
          <w:p w:rsidR="0013079C" w:rsidRDefault="0013079C" w:rsidP="00E65CFD">
            <w:pPr>
              <w:rPr>
                <w:rFonts w:ascii="Arial" w:hAnsi="Arial" w:cs="Arial"/>
                <w:sz w:val="20"/>
              </w:rPr>
            </w:pPr>
            <w:r>
              <w:rPr>
                <w:rFonts w:ascii="Arial" w:hAnsi="Arial" w:cs="Arial"/>
                <w:sz w:val="20"/>
              </w:rPr>
              <w:t>8.4.2.170e</w:t>
            </w:r>
          </w:p>
        </w:tc>
        <w:tc>
          <w:tcPr>
            <w:tcW w:w="720" w:type="dxa"/>
          </w:tcPr>
          <w:p w:rsidR="0013079C" w:rsidRDefault="0013079C" w:rsidP="00E65CFD">
            <w:pPr>
              <w:rPr>
                <w:rFonts w:ascii="Arial" w:hAnsi="Arial" w:cs="Arial"/>
                <w:sz w:val="20"/>
              </w:rPr>
            </w:pPr>
            <w:r>
              <w:rPr>
                <w:rFonts w:ascii="Arial" w:hAnsi="Arial" w:cs="Arial"/>
                <w:sz w:val="20"/>
              </w:rPr>
              <w:t>135</w:t>
            </w:r>
          </w:p>
        </w:tc>
        <w:tc>
          <w:tcPr>
            <w:tcW w:w="1624" w:type="dxa"/>
          </w:tcPr>
          <w:p w:rsidR="0013079C" w:rsidRDefault="0013079C" w:rsidP="00E65CFD">
            <w:pPr>
              <w:rPr>
                <w:rFonts w:ascii="Arial" w:hAnsi="Arial" w:cs="Arial"/>
                <w:sz w:val="20"/>
              </w:rPr>
            </w:pPr>
            <w:r>
              <w:rPr>
                <w:rFonts w:ascii="Arial" w:hAnsi="Arial" w:cs="Arial"/>
                <w:sz w:val="20"/>
              </w:rPr>
              <w:t>"is set to the remaining beacon intervals before":  how can a field be set to any beacon interval, much less several of them?</w:t>
            </w:r>
          </w:p>
        </w:tc>
        <w:tc>
          <w:tcPr>
            <w:tcW w:w="1888" w:type="dxa"/>
          </w:tcPr>
          <w:p w:rsidR="0013079C" w:rsidRDefault="0013079C" w:rsidP="00E65CFD">
            <w:pPr>
              <w:rPr>
                <w:rFonts w:ascii="Arial" w:hAnsi="Arial" w:cs="Arial"/>
                <w:sz w:val="20"/>
              </w:rPr>
            </w:pPr>
            <w:r>
              <w:rPr>
                <w:rFonts w:ascii="Arial" w:hAnsi="Arial" w:cs="Arial"/>
                <w:sz w:val="20"/>
              </w:rPr>
              <w:t>Replace "is set to the remaining beacon intervals before" with "is set to the number of beacon intervals remaining before".</w:t>
            </w:r>
          </w:p>
        </w:tc>
        <w:tc>
          <w:tcPr>
            <w:tcW w:w="1350" w:type="dxa"/>
          </w:tcPr>
          <w:p w:rsidR="0013079C" w:rsidRPr="005B4369" w:rsidRDefault="00463AF1" w:rsidP="00E65CFD">
            <w:pPr>
              <w:rPr>
                <w:rFonts w:ascii="Arial" w:eastAsia="Gulim" w:hAnsi="Arial" w:cs="Arial"/>
                <w:sz w:val="20"/>
                <w:lang w:val="en-US" w:eastAsia="ko-KR"/>
              </w:rPr>
            </w:pPr>
            <w:r>
              <w:rPr>
                <w:rFonts w:ascii="Arial" w:eastAsia="Gulim" w:hAnsi="Arial" w:cs="Arial"/>
                <w:sz w:val="20"/>
                <w:lang w:val="en-US" w:eastAsia="ko-KR"/>
              </w:rPr>
              <w:t>Accept</w:t>
            </w:r>
          </w:p>
        </w:tc>
      </w:tr>
      <w:tr w:rsidR="00110499" w:rsidRPr="005B4369" w:rsidTr="00E65CFD">
        <w:trPr>
          <w:trHeight w:val="20"/>
          <w:tblHeader/>
        </w:trPr>
        <w:tc>
          <w:tcPr>
            <w:tcW w:w="738" w:type="dxa"/>
          </w:tcPr>
          <w:p w:rsidR="00110499" w:rsidRDefault="00110499">
            <w:pPr>
              <w:jc w:val="right"/>
              <w:rPr>
                <w:rFonts w:ascii="Arial" w:hAnsi="Arial" w:cs="Arial"/>
                <w:sz w:val="20"/>
              </w:rPr>
            </w:pPr>
            <w:r>
              <w:rPr>
                <w:rFonts w:ascii="Arial" w:hAnsi="Arial" w:cs="Arial"/>
                <w:sz w:val="20"/>
              </w:rPr>
              <w:lastRenderedPageBreak/>
              <w:t>3721</w:t>
            </w:r>
          </w:p>
        </w:tc>
        <w:tc>
          <w:tcPr>
            <w:tcW w:w="1258" w:type="dxa"/>
          </w:tcPr>
          <w:p w:rsidR="00110499" w:rsidRDefault="00110499">
            <w:pPr>
              <w:rPr>
                <w:rFonts w:ascii="Arial" w:hAnsi="Arial" w:cs="Arial"/>
                <w:sz w:val="20"/>
              </w:rPr>
            </w:pPr>
            <w:r>
              <w:rPr>
                <w:rFonts w:ascii="Arial" w:hAnsi="Arial" w:cs="Arial"/>
                <w:sz w:val="20"/>
              </w:rPr>
              <w:t>Liwen Chu</w:t>
            </w:r>
          </w:p>
        </w:tc>
        <w:tc>
          <w:tcPr>
            <w:tcW w:w="1080" w:type="dxa"/>
          </w:tcPr>
          <w:p w:rsidR="00110499" w:rsidRDefault="00110499">
            <w:pPr>
              <w:rPr>
                <w:rFonts w:ascii="Arial" w:hAnsi="Arial" w:cs="Arial"/>
                <w:sz w:val="20"/>
              </w:rPr>
            </w:pPr>
            <w:r>
              <w:rPr>
                <w:rFonts w:ascii="Arial" w:hAnsi="Arial" w:cs="Arial"/>
                <w:sz w:val="20"/>
              </w:rPr>
              <w:t>8.4.2.170e</w:t>
            </w:r>
          </w:p>
        </w:tc>
        <w:tc>
          <w:tcPr>
            <w:tcW w:w="720" w:type="dxa"/>
          </w:tcPr>
          <w:p w:rsidR="00110499" w:rsidRDefault="00110499">
            <w:pPr>
              <w:rPr>
                <w:rFonts w:ascii="Arial" w:hAnsi="Arial" w:cs="Arial"/>
                <w:sz w:val="20"/>
              </w:rPr>
            </w:pPr>
            <w:r>
              <w:rPr>
                <w:rFonts w:ascii="Arial" w:hAnsi="Arial" w:cs="Arial"/>
                <w:sz w:val="20"/>
              </w:rPr>
              <w:t>134.1</w:t>
            </w:r>
          </w:p>
        </w:tc>
        <w:tc>
          <w:tcPr>
            <w:tcW w:w="1624" w:type="dxa"/>
          </w:tcPr>
          <w:p w:rsidR="00110499" w:rsidRDefault="00110499">
            <w:pPr>
              <w:rPr>
                <w:rFonts w:ascii="Arial" w:hAnsi="Arial" w:cs="Arial"/>
                <w:sz w:val="20"/>
              </w:rPr>
            </w:pPr>
            <w:r>
              <w:rPr>
                <w:rFonts w:ascii="Arial" w:hAnsi="Arial" w:cs="Arial"/>
                <w:sz w:val="20"/>
              </w:rPr>
              <w:t>When Omni bit is 1, shouldn't this field be reserved?</w:t>
            </w:r>
          </w:p>
        </w:tc>
        <w:tc>
          <w:tcPr>
            <w:tcW w:w="1888" w:type="dxa"/>
          </w:tcPr>
          <w:p w:rsidR="00110499" w:rsidRDefault="00110499">
            <w:pPr>
              <w:rPr>
                <w:rFonts w:ascii="Arial" w:hAnsi="Arial" w:cs="Arial"/>
                <w:sz w:val="20"/>
              </w:rPr>
            </w:pPr>
            <w:r>
              <w:rPr>
                <w:rFonts w:ascii="Arial" w:hAnsi="Arial" w:cs="Arial"/>
                <w:sz w:val="20"/>
              </w:rPr>
              <w:t>As proposed</w:t>
            </w:r>
          </w:p>
        </w:tc>
        <w:tc>
          <w:tcPr>
            <w:tcW w:w="1350" w:type="dxa"/>
          </w:tcPr>
          <w:p w:rsidR="00110499" w:rsidRPr="005B4369" w:rsidRDefault="00F57A93" w:rsidP="00F856C5">
            <w:pPr>
              <w:rPr>
                <w:rFonts w:ascii="Arial" w:eastAsia="Gulim" w:hAnsi="Arial" w:cs="Arial"/>
                <w:sz w:val="20"/>
                <w:lang w:val="en-US" w:eastAsia="ko-KR"/>
              </w:rPr>
            </w:pPr>
            <w:r>
              <w:rPr>
                <w:rFonts w:ascii="Arial" w:eastAsia="Gulim" w:hAnsi="Arial" w:cs="Arial"/>
                <w:sz w:val="20"/>
                <w:lang w:val="en-US" w:eastAsia="ko-KR"/>
              </w:rPr>
              <w:t>Revised. Instruct the editor to replace P134.1“</w:t>
            </w:r>
            <w:r w:rsidR="00F856C5" w:rsidRPr="00F856C5">
              <w:rPr>
                <w:rFonts w:ascii="Arial" w:eastAsia="Gulim" w:hAnsi="Arial" w:cs="Arial"/>
                <w:sz w:val="20"/>
                <w:lang w:val="en-US" w:eastAsia="ko-KR"/>
              </w:rPr>
              <w:t>The Sector ID is 3 bit length and identifies the ID of the active sector.</w:t>
            </w:r>
            <w:r w:rsidR="00F856C5">
              <w:rPr>
                <w:rFonts w:ascii="Arial" w:eastAsia="Gulim" w:hAnsi="Arial" w:cs="Arial"/>
                <w:sz w:val="20"/>
                <w:lang w:val="en-US" w:eastAsia="ko-KR"/>
              </w:rPr>
              <w:t>” To “</w:t>
            </w:r>
            <w:r w:rsidR="00F856C5" w:rsidRPr="00F856C5">
              <w:rPr>
                <w:rFonts w:ascii="Arial" w:eastAsia="Gulim" w:hAnsi="Arial" w:cs="Arial"/>
                <w:sz w:val="20"/>
                <w:lang w:val="en-US" w:eastAsia="ko-KR"/>
              </w:rPr>
              <w:t>The Sector ID identifies the ID of the active sector.</w:t>
            </w:r>
            <w:r>
              <w:rPr>
                <w:rFonts w:ascii="Arial" w:eastAsia="Gulim" w:hAnsi="Arial" w:cs="Arial"/>
                <w:sz w:val="20"/>
                <w:lang w:val="en-US" w:eastAsia="ko-KR"/>
              </w:rPr>
              <w:t xml:space="preserve"> It is reserved when Omni field is equal to 1.”  </w:t>
            </w:r>
          </w:p>
        </w:tc>
      </w:tr>
    </w:tbl>
    <w:p w:rsidR="0075624A" w:rsidRPr="001B2DC1" w:rsidRDefault="0075624A" w:rsidP="00B847FE">
      <w:pPr>
        <w:autoSpaceDE w:val="0"/>
        <w:autoSpaceDN w:val="0"/>
        <w:adjustRightInd w:val="0"/>
        <w:rPr>
          <w:rFonts w:eastAsia="Malgun Gothic"/>
          <w:sz w:val="16"/>
          <w:szCs w:val="16"/>
          <w:lang w:eastAsia="ko-KR"/>
        </w:rPr>
      </w:pPr>
    </w:p>
    <w:sectPr w:rsidR="0075624A" w:rsidRPr="001B2DC1" w:rsidSect="009C6557">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24A" w:rsidRDefault="0075624A">
      <w:r>
        <w:separator/>
      </w:r>
    </w:p>
  </w:endnote>
  <w:endnote w:type="continuationSeparator" w:id="0">
    <w:p w:rsidR="0075624A" w:rsidRDefault="007562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24A" w:rsidRPr="00EF1A28" w:rsidRDefault="0049594B">
    <w:pPr>
      <w:pStyle w:val="Footer"/>
      <w:tabs>
        <w:tab w:val="clear" w:pos="6480"/>
        <w:tab w:val="center" w:pos="4680"/>
        <w:tab w:val="right" w:pos="9360"/>
      </w:tabs>
      <w:rPr>
        <w:lang w:val="fr-FR"/>
      </w:rPr>
    </w:pPr>
    <w:fldSimple w:instr=" SUBJECT  \* MERGEFORMAT ">
      <w:r w:rsidR="0075624A" w:rsidRPr="00EF1A28">
        <w:rPr>
          <w:lang w:val="fr-FR"/>
        </w:rPr>
        <w:t>Submission</w:t>
      </w:r>
    </w:fldSimple>
    <w:r w:rsidR="0075624A" w:rsidRPr="00EF1A28">
      <w:rPr>
        <w:lang w:val="fr-FR"/>
      </w:rPr>
      <w:tab/>
      <w:t xml:space="preserve">page </w:t>
    </w:r>
    <w:r>
      <w:fldChar w:fldCharType="begin"/>
    </w:r>
    <w:r w:rsidR="0075624A" w:rsidRPr="00EF1A28">
      <w:rPr>
        <w:lang w:val="fr-FR"/>
      </w:rPr>
      <w:instrText xml:space="preserve">page </w:instrText>
    </w:r>
    <w:r>
      <w:fldChar w:fldCharType="separate"/>
    </w:r>
    <w:r w:rsidR="00165486">
      <w:rPr>
        <w:noProof/>
        <w:lang w:val="fr-FR"/>
      </w:rPr>
      <w:t>1</w:t>
    </w:r>
    <w:r>
      <w:fldChar w:fldCharType="end"/>
    </w:r>
    <w:r w:rsidR="0075624A" w:rsidRPr="00EF1A28">
      <w:rPr>
        <w:lang w:val="fr-FR"/>
      </w:rPr>
      <w:tab/>
    </w:r>
    <w:r w:rsidR="0075624A">
      <w:rPr>
        <w:rFonts w:eastAsia="Malgun Gothic"/>
        <w:lang w:val="fr-FR" w:eastAsia="ko-KR"/>
      </w:rPr>
      <w:t>James Wang</w:t>
    </w:r>
  </w:p>
  <w:p w:rsidR="0075624A" w:rsidRPr="00EF1A28" w:rsidRDefault="0075624A">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24A" w:rsidRDefault="0075624A">
      <w:r>
        <w:separator/>
      </w:r>
    </w:p>
  </w:footnote>
  <w:footnote w:type="continuationSeparator" w:id="0">
    <w:p w:rsidR="0075624A" w:rsidRDefault="007562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24A" w:rsidRPr="003A43C1" w:rsidRDefault="0049594B">
    <w:pPr>
      <w:pStyle w:val="Header"/>
      <w:tabs>
        <w:tab w:val="clear" w:pos="6480"/>
        <w:tab w:val="center" w:pos="4680"/>
        <w:tab w:val="right" w:pos="9360"/>
      </w:tabs>
      <w:rPr>
        <w:rFonts w:eastAsia="Malgun Gothic"/>
        <w:lang w:eastAsia="ko-KR"/>
      </w:rPr>
    </w:pPr>
    <w:fldSimple w:instr=" KEYWORDS  \* MERGEFORMAT ">
      <w:r w:rsidR="0075624A">
        <w:rPr>
          <w:rFonts w:eastAsia="Malgun Gothic"/>
          <w:lang w:eastAsia="ko-KR"/>
        </w:rPr>
        <w:t>Sep</w:t>
      </w:r>
      <w:r w:rsidR="0075624A">
        <w:rPr>
          <w:rFonts w:eastAsia="Malgun Gothic" w:hint="eastAsia"/>
          <w:lang w:eastAsia="ko-KR"/>
        </w:rPr>
        <w:t xml:space="preserve">. </w:t>
      </w:r>
      <w:r w:rsidR="0075624A">
        <w:t>201</w:t>
      </w:r>
    </w:fldSimple>
    <w:r w:rsidR="0075624A">
      <w:rPr>
        <w:rFonts w:eastAsia="Malgun Gothic" w:hint="eastAsia"/>
        <w:lang w:eastAsia="ko-KR"/>
      </w:rPr>
      <w:t>4</w:t>
    </w:r>
    <w:r w:rsidR="0075624A">
      <w:tab/>
    </w:r>
    <w:r w:rsidR="0075624A">
      <w:tab/>
    </w:r>
    <w:fldSimple w:instr=" TITLE  \* MERGEFORMAT ">
      <w:r w:rsidR="0075624A">
        <w:t>doc.: IEEE 802.11-1</w:t>
      </w:r>
      <w:r w:rsidR="0075624A">
        <w:rPr>
          <w:rFonts w:eastAsia="Malgun Gothic" w:hint="eastAsia"/>
          <w:lang w:eastAsia="ko-KR"/>
        </w:rPr>
        <w:t>4</w:t>
      </w:r>
      <w:r w:rsidR="0075624A">
        <w:t>/</w:t>
      </w:r>
      <w:r w:rsidR="005D267E">
        <w:t>12</w:t>
      </w:r>
      <w:r w:rsidR="00E07A20">
        <w:t>54</w:t>
      </w:r>
      <w:r w:rsidR="0075624A">
        <w:t>r</w:t>
      </w:r>
    </w:fldSimple>
    <w:r w:rsidR="00165486">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EC8926"/>
    <w:lvl w:ilvl="0">
      <w:numFmt w:val="bullet"/>
      <w:lvlText w:val="*"/>
      <w:lvlJc w:val="left"/>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0CFD7F5D"/>
    <w:multiLevelType w:val="hybridMultilevel"/>
    <w:tmpl w:val="B9662D96"/>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4">
    <w:nsid w:val="10B21E21"/>
    <w:multiLevelType w:val="hybridMultilevel"/>
    <w:tmpl w:val="0188F6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61030B"/>
    <w:multiLevelType w:val="hybridMultilevel"/>
    <w:tmpl w:val="DA662CFA"/>
    <w:lvl w:ilvl="0" w:tplc="DE0031CC">
      <w:start w:val="256"/>
      <w:numFmt w:val="bullet"/>
      <w:lvlText w:val="-"/>
      <w:lvlJc w:val="left"/>
      <w:pPr>
        <w:ind w:left="760" w:hanging="360"/>
      </w:pPr>
      <w:rPr>
        <w:rFonts w:ascii="TimesNewRoman" w:eastAsiaTheme="minorEastAsia" w:hAnsi="TimesNewRoman" w:cs="TimesNew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7">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nsid w:val="24B31A99"/>
    <w:multiLevelType w:val="hybridMultilevel"/>
    <w:tmpl w:val="C696F2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93360F"/>
    <w:multiLevelType w:val="hybridMultilevel"/>
    <w:tmpl w:val="1A78C94E"/>
    <w:lvl w:ilvl="0" w:tplc="0409000F">
      <w:start w:val="1"/>
      <w:numFmt w:val="decimal"/>
      <w:lvlText w:val="%1."/>
      <w:lvlJc w:val="left"/>
      <w:pPr>
        <w:ind w:left="720" w:hanging="360"/>
      </w:pPr>
    </w:lvl>
    <w:lvl w:ilvl="1" w:tplc="04090001">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73E5E53"/>
    <w:multiLevelType w:val="hybridMultilevel"/>
    <w:tmpl w:val="B86482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FB0D91"/>
    <w:multiLevelType w:val="hybridMultilevel"/>
    <w:tmpl w:val="47BC8E5A"/>
    <w:lvl w:ilvl="0" w:tplc="37EA96F4">
      <w:start w:val="1"/>
      <w:numFmt w:val="bullet"/>
      <w:lvlText w:val="•"/>
      <w:lvlJc w:val="left"/>
      <w:pPr>
        <w:ind w:left="720" w:hanging="360"/>
      </w:pPr>
      <w:rPr>
        <w:rFonts w:ascii="Arial" w:hAnsi="Arial" w:hint="default"/>
      </w:rPr>
    </w:lvl>
    <w:lvl w:ilvl="1" w:tplc="04090001">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C4174F"/>
    <w:multiLevelType w:val="hybridMultilevel"/>
    <w:tmpl w:val="220A3492"/>
    <w:lvl w:ilvl="0" w:tplc="50E019EE">
      <w:numFmt w:val="bullet"/>
      <w:lvlText w:val="-"/>
      <w:lvlJc w:val="left"/>
      <w:pPr>
        <w:ind w:left="760" w:hanging="360"/>
      </w:pPr>
      <w:rPr>
        <w:rFonts w:ascii="Times New Roman" w:eastAsia="Gulim" w:hAnsi="Times New Roman" w:cs="Times New Roman" w:hint="default"/>
        <w:color w:val="auto"/>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2"/>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num>
  <w:num w:numId="7">
    <w:abstractNumId w:val="11"/>
  </w:num>
  <w:num w:numId="8">
    <w:abstractNumId w:val="0"/>
    <w:lvlOverride w:ilvl="0">
      <w:lvl w:ilvl="0">
        <w:start w:val="1"/>
        <w:numFmt w:val="bullet"/>
        <w:lvlText w:val="24.1.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4.1.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4.1.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4.1.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4.1.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4.1.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4.3 "/>
        <w:legacy w:legacy="1" w:legacySpace="0" w:legacyIndent="0"/>
        <w:lvlJc w:val="left"/>
        <w:pPr>
          <w:ind w:left="0" w:firstLine="0"/>
        </w:pPr>
        <w:rPr>
          <w:rFonts w:ascii="Arial" w:hAnsi="Arial" w:cs="Arial" w:hint="default"/>
          <w:b/>
          <w:i w:val="0"/>
          <w:strike w:val="0"/>
          <w:color w:val="000000"/>
          <w:sz w:val="22"/>
          <w:u w:val="none"/>
        </w:rPr>
      </w:lvl>
    </w:lvlOverride>
  </w:num>
  <w:num w:numId="16">
    <w:abstractNumId w:val="0"/>
    <w:lvlOverride w:ilvl="0">
      <w:lvl w:ilvl="0">
        <w:start w:val="1"/>
        <w:numFmt w:val="bullet"/>
        <w:lvlText w:val="24.3.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4.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4.3.11 "/>
        <w:legacy w:legacy="1" w:legacySpace="0" w:legacyIndent="0"/>
        <w:lvlJc w:val="left"/>
        <w:pPr>
          <w:ind w:left="9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0">
    <w:abstractNumId w:val="12"/>
  </w:num>
  <w:num w:numId="21">
    <w:abstractNumId w:val="7"/>
  </w:num>
  <w:num w:numId="22">
    <w:abstractNumId w:val="9"/>
  </w:num>
  <w:num w:numId="23">
    <w:abstractNumId w:val="13"/>
  </w:num>
  <w:num w:numId="24">
    <w:abstractNumId w:val="4"/>
  </w:num>
  <w:num w:numId="25">
    <w:abstractNumId w:val="8"/>
  </w:num>
  <w:num w:numId="26">
    <w:abstractNumId w:val="5"/>
  </w:num>
  <w:num w:numId="27">
    <w:abstractNumId w:val="15"/>
  </w:num>
  <w:num w:numId="28">
    <w:abstractNumId w:val="0"/>
    <w:lvlOverride w:ilvl="0">
      <w:lvl w:ilvl="0">
        <w:start w:val="1"/>
        <w:numFmt w:val="bullet"/>
        <w:lvlText w:val="Table 24-2—"/>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7—"/>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8-191a—"/>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intFractionalCharacterWidth/>
  <w:mirrorMargins/>
  <w:bordersDoNotSurroundHeader/>
  <w:bordersDoNotSurroundFooter/>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o:colormenu v:ext="edit" strokecolor="none"/>
    </o:shapedefaults>
  </w:hdrShapeDefaults>
  <w:footnotePr>
    <w:footnote w:id="-1"/>
    <w:footnote w:id="0"/>
  </w:footnotePr>
  <w:endnotePr>
    <w:endnote w:id="-1"/>
    <w:endnote w:id="0"/>
  </w:endnotePr>
  <w:compat>
    <w:useFELayout/>
  </w:compat>
  <w:rsids>
    <w:rsidRoot w:val="009635A1"/>
    <w:rsid w:val="000017C4"/>
    <w:rsid w:val="00002F21"/>
    <w:rsid w:val="00005138"/>
    <w:rsid w:val="0001410C"/>
    <w:rsid w:val="00015C81"/>
    <w:rsid w:val="0001647B"/>
    <w:rsid w:val="00020396"/>
    <w:rsid w:val="0002065E"/>
    <w:rsid w:val="00020BF5"/>
    <w:rsid w:val="00021C32"/>
    <w:rsid w:val="00021ECB"/>
    <w:rsid w:val="00024EB8"/>
    <w:rsid w:val="00037E1A"/>
    <w:rsid w:val="00042DDD"/>
    <w:rsid w:val="00053EA1"/>
    <w:rsid w:val="00060D60"/>
    <w:rsid w:val="000626F6"/>
    <w:rsid w:val="00063D2F"/>
    <w:rsid w:val="00065759"/>
    <w:rsid w:val="00084E4E"/>
    <w:rsid w:val="00091025"/>
    <w:rsid w:val="00091A5E"/>
    <w:rsid w:val="00091C1A"/>
    <w:rsid w:val="00094FE5"/>
    <w:rsid w:val="00097601"/>
    <w:rsid w:val="000A0DA9"/>
    <w:rsid w:val="000A1F51"/>
    <w:rsid w:val="000A7504"/>
    <w:rsid w:val="000A7E22"/>
    <w:rsid w:val="000B0960"/>
    <w:rsid w:val="000B6DEA"/>
    <w:rsid w:val="000C059F"/>
    <w:rsid w:val="000C49BC"/>
    <w:rsid w:val="000C5AFE"/>
    <w:rsid w:val="000D3563"/>
    <w:rsid w:val="000D373F"/>
    <w:rsid w:val="000D6387"/>
    <w:rsid w:val="000E0257"/>
    <w:rsid w:val="000E27C4"/>
    <w:rsid w:val="000F0756"/>
    <w:rsid w:val="00103B57"/>
    <w:rsid w:val="0010542B"/>
    <w:rsid w:val="0010550A"/>
    <w:rsid w:val="00107EA1"/>
    <w:rsid w:val="00110499"/>
    <w:rsid w:val="00110770"/>
    <w:rsid w:val="00110BC2"/>
    <w:rsid w:val="00111AB6"/>
    <w:rsid w:val="00112E28"/>
    <w:rsid w:val="001147BE"/>
    <w:rsid w:val="0012117F"/>
    <w:rsid w:val="00121AD8"/>
    <w:rsid w:val="001246A2"/>
    <w:rsid w:val="001247AD"/>
    <w:rsid w:val="00124E95"/>
    <w:rsid w:val="00127483"/>
    <w:rsid w:val="0013079C"/>
    <w:rsid w:val="00136A39"/>
    <w:rsid w:val="001402E0"/>
    <w:rsid w:val="001442B2"/>
    <w:rsid w:val="0015137E"/>
    <w:rsid w:val="00156BAA"/>
    <w:rsid w:val="00163ABC"/>
    <w:rsid w:val="00165486"/>
    <w:rsid w:val="00173E54"/>
    <w:rsid w:val="0017724D"/>
    <w:rsid w:val="00181C89"/>
    <w:rsid w:val="0018245A"/>
    <w:rsid w:val="0018746C"/>
    <w:rsid w:val="001905BE"/>
    <w:rsid w:val="0019117B"/>
    <w:rsid w:val="001A1B12"/>
    <w:rsid w:val="001B00FF"/>
    <w:rsid w:val="001B12F0"/>
    <w:rsid w:val="001B17AB"/>
    <w:rsid w:val="001B1A34"/>
    <w:rsid w:val="001B2DC1"/>
    <w:rsid w:val="001B4C37"/>
    <w:rsid w:val="001B57A4"/>
    <w:rsid w:val="001B5995"/>
    <w:rsid w:val="001B6D24"/>
    <w:rsid w:val="001B710A"/>
    <w:rsid w:val="001D3C02"/>
    <w:rsid w:val="001D723B"/>
    <w:rsid w:val="001D7A35"/>
    <w:rsid w:val="001E13BD"/>
    <w:rsid w:val="001E7FB4"/>
    <w:rsid w:val="001F2C2B"/>
    <w:rsid w:val="002006C3"/>
    <w:rsid w:val="00200CC8"/>
    <w:rsid w:val="00201928"/>
    <w:rsid w:val="002052F2"/>
    <w:rsid w:val="00206385"/>
    <w:rsid w:val="00210203"/>
    <w:rsid w:val="00211E28"/>
    <w:rsid w:val="00212B47"/>
    <w:rsid w:val="00217E7A"/>
    <w:rsid w:val="00220F43"/>
    <w:rsid w:val="00223D78"/>
    <w:rsid w:val="00225BD7"/>
    <w:rsid w:val="00230835"/>
    <w:rsid w:val="00231EBF"/>
    <w:rsid w:val="0023265D"/>
    <w:rsid w:val="00233A1D"/>
    <w:rsid w:val="00234D45"/>
    <w:rsid w:val="00236C2C"/>
    <w:rsid w:val="002403F4"/>
    <w:rsid w:val="00243D89"/>
    <w:rsid w:val="002467BF"/>
    <w:rsid w:val="00246A0B"/>
    <w:rsid w:val="00246E14"/>
    <w:rsid w:val="00255418"/>
    <w:rsid w:val="0025773E"/>
    <w:rsid w:val="002709F7"/>
    <w:rsid w:val="002761C3"/>
    <w:rsid w:val="00287557"/>
    <w:rsid w:val="0029020B"/>
    <w:rsid w:val="0029543E"/>
    <w:rsid w:val="002A0EA9"/>
    <w:rsid w:val="002A24F3"/>
    <w:rsid w:val="002A31AA"/>
    <w:rsid w:val="002A657E"/>
    <w:rsid w:val="002B6112"/>
    <w:rsid w:val="002C0CB4"/>
    <w:rsid w:val="002C0D04"/>
    <w:rsid w:val="002C1038"/>
    <w:rsid w:val="002C18A1"/>
    <w:rsid w:val="002D0395"/>
    <w:rsid w:val="002D10AB"/>
    <w:rsid w:val="002D1B35"/>
    <w:rsid w:val="002D3F37"/>
    <w:rsid w:val="002D44BE"/>
    <w:rsid w:val="002D72F5"/>
    <w:rsid w:val="002E198D"/>
    <w:rsid w:val="002E63A2"/>
    <w:rsid w:val="002F3CF6"/>
    <w:rsid w:val="002F42F5"/>
    <w:rsid w:val="002F730F"/>
    <w:rsid w:val="00313607"/>
    <w:rsid w:val="00316B18"/>
    <w:rsid w:val="0032003C"/>
    <w:rsid w:val="0032152F"/>
    <w:rsid w:val="00321C48"/>
    <w:rsid w:val="0032546B"/>
    <w:rsid w:val="00325D3E"/>
    <w:rsid w:val="0033121C"/>
    <w:rsid w:val="0034190A"/>
    <w:rsid w:val="00341F66"/>
    <w:rsid w:val="00344A0F"/>
    <w:rsid w:val="00345D08"/>
    <w:rsid w:val="00355B2E"/>
    <w:rsid w:val="00356B98"/>
    <w:rsid w:val="00370A45"/>
    <w:rsid w:val="00370E0C"/>
    <w:rsid w:val="00376AC5"/>
    <w:rsid w:val="00390B63"/>
    <w:rsid w:val="00393CA1"/>
    <w:rsid w:val="00394D75"/>
    <w:rsid w:val="003A1FE4"/>
    <w:rsid w:val="003A3D6B"/>
    <w:rsid w:val="003A43C1"/>
    <w:rsid w:val="003A6F6B"/>
    <w:rsid w:val="003B315E"/>
    <w:rsid w:val="003B51F5"/>
    <w:rsid w:val="003B5D5B"/>
    <w:rsid w:val="003C13F4"/>
    <w:rsid w:val="003C4133"/>
    <w:rsid w:val="003D0CC9"/>
    <w:rsid w:val="003D1575"/>
    <w:rsid w:val="003D2C20"/>
    <w:rsid w:val="003D3D88"/>
    <w:rsid w:val="003E1B51"/>
    <w:rsid w:val="003E53D3"/>
    <w:rsid w:val="003F25E6"/>
    <w:rsid w:val="003F3E68"/>
    <w:rsid w:val="003F5983"/>
    <w:rsid w:val="00400B16"/>
    <w:rsid w:val="004066BE"/>
    <w:rsid w:val="00410941"/>
    <w:rsid w:val="00420BF1"/>
    <w:rsid w:val="00420E25"/>
    <w:rsid w:val="00423492"/>
    <w:rsid w:val="00424EB2"/>
    <w:rsid w:val="004265C5"/>
    <w:rsid w:val="00427325"/>
    <w:rsid w:val="004320E2"/>
    <w:rsid w:val="0043419A"/>
    <w:rsid w:val="00434C20"/>
    <w:rsid w:val="00435FA7"/>
    <w:rsid w:val="004370BF"/>
    <w:rsid w:val="004403A7"/>
    <w:rsid w:val="00442037"/>
    <w:rsid w:val="00446B74"/>
    <w:rsid w:val="0045034E"/>
    <w:rsid w:val="00450B89"/>
    <w:rsid w:val="00452498"/>
    <w:rsid w:val="00453F25"/>
    <w:rsid w:val="00454196"/>
    <w:rsid w:val="004613D5"/>
    <w:rsid w:val="00463AF1"/>
    <w:rsid w:val="00464BEE"/>
    <w:rsid w:val="00464F31"/>
    <w:rsid w:val="004672CA"/>
    <w:rsid w:val="00475EA4"/>
    <w:rsid w:val="00476675"/>
    <w:rsid w:val="00480EC2"/>
    <w:rsid w:val="00485126"/>
    <w:rsid w:val="004932B8"/>
    <w:rsid w:val="004934E6"/>
    <w:rsid w:val="00493654"/>
    <w:rsid w:val="00494037"/>
    <w:rsid w:val="0049594B"/>
    <w:rsid w:val="00496FF1"/>
    <w:rsid w:val="004A34CF"/>
    <w:rsid w:val="004A5F28"/>
    <w:rsid w:val="004B0D8D"/>
    <w:rsid w:val="004B51C5"/>
    <w:rsid w:val="004B541E"/>
    <w:rsid w:val="004B72C1"/>
    <w:rsid w:val="004B7BD0"/>
    <w:rsid w:val="004C418D"/>
    <w:rsid w:val="004D2FD1"/>
    <w:rsid w:val="004D4EC0"/>
    <w:rsid w:val="004E04C4"/>
    <w:rsid w:val="004E6629"/>
    <w:rsid w:val="004F0247"/>
    <w:rsid w:val="004F0F68"/>
    <w:rsid w:val="004F2C3A"/>
    <w:rsid w:val="004F46D8"/>
    <w:rsid w:val="00504BCE"/>
    <w:rsid w:val="00507A83"/>
    <w:rsid w:val="00516DAE"/>
    <w:rsid w:val="00535F18"/>
    <w:rsid w:val="0054522A"/>
    <w:rsid w:val="005463C6"/>
    <w:rsid w:val="005468D0"/>
    <w:rsid w:val="00551896"/>
    <w:rsid w:val="00553809"/>
    <w:rsid w:val="00560D1C"/>
    <w:rsid w:val="00563CA6"/>
    <w:rsid w:val="00564225"/>
    <w:rsid w:val="00567E8B"/>
    <w:rsid w:val="00574752"/>
    <w:rsid w:val="00577C56"/>
    <w:rsid w:val="00580542"/>
    <w:rsid w:val="005808B4"/>
    <w:rsid w:val="005832F8"/>
    <w:rsid w:val="00593706"/>
    <w:rsid w:val="00597587"/>
    <w:rsid w:val="005A116C"/>
    <w:rsid w:val="005A2A88"/>
    <w:rsid w:val="005A2DEF"/>
    <w:rsid w:val="005A5B37"/>
    <w:rsid w:val="005A7C7C"/>
    <w:rsid w:val="005B2BCA"/>
    <w:rsid w:val="005B3E8D"/>
    <w:rsid w:val="005B4369"/>
    <w:rsid w:val="005B65DE"/>
    <w:rsid w:val="005B77B0"/>
    <w:rsid w:val="005C1616"/>
    <w:rsid w:val="005C35C2"/>
    <w:rsid w:val="005C37F7"/>
    <w:rsid w:val="005D0935"/>
    <w:rsid w:val="005D2157"/>
    <w:rsid w:val="005D267E"/>
    <w:rsid w:val="005D46C0"/>
    <w:rsid w:val="005D47ED"/>
    <w:rsid w:val="005D7433"/>
    <w:rsid w:val="005F0466"/>
    <w:rsid w:val="005F05D5"/>
    <w:rsid w:val="005F1A72"/>
    <w:rsid w:val="005F499A"/>
    <w:rsid w:val="005F6A70"/>
    <w:rsid w:val="005F7F69"/>
    <w:rsid w:val="006020A2"/>
    <w:rsid w:val="00603DED"/>
    <w:rsid w:val="00603F46"/>
    <w:rsid w:val="00607D94"/>
    <w:rsid w:val="006132A2"/>
    <w:rsid w:val="0061375A"/>
    <w:rsid w:val="006173BD"/>
    <w:rsid w:val="00617830"/>
    <w:rsid w:val="00623146"/>
    <w:rsid w:val="0062440B"/>
    <w:rsid w:val="006255BE"/>
    <w:rsid w:val="006275E1"/>
    <w:rsid w:val="00627CEC"/>
    <w:rsid w:val="00627FF6"/>
    <w:rsid w:val="00632B7A"/>
    <w:rsid w:val="006342AF"/>
    <w:rsid w:val="006342C4"/>
    <w:rsid w:val="00635664"/>
    <w:rsid w:val="006367EA"/>
    <w:rsid w:val="00643C98"/>
    <w:rsid w:val="006505FB"/>
    <w:rsid w:val="006530B6"/>
    <w:rsid w:val="00655285"/>
    <w:rsid w:val="006567DD"/>
    <w:rsid w:val="006647F1"/>
    <w:rsid w:val="00664EDE"/>
    <w:rsid w:val="00670C28"/>
    <w:rsid w:val="00677100"/>
    <w:rsid w:val="00680BCD"/>
    <w:rsid w:val="006843DA"/>
    <w:rsid w:val="00686E5E"/>
    <w:rsid w:val="006905B9"/>
    <w:rsid w:val="00692927"/>
    <w:rsid w:val="00694C3A"/>
    <w:rsid w:val="00694EA6"/>
    <w:rsid w:val="0069697C"/>
    <w:rsid w:val="006B2FB0"/>
    <w:rsid w:val="006B322A"/>
    <w:rsid w:val="006C0727"/>
    <w:rsid w:val="006C11BE"/>
    <w:rsid w:val="006C7743"/>
    <w:rsid w:val="006D5A94"/>
    <w:rsid w:val="006D63DE"/>
    <w:rsid w:val="006D7077"/>
    <w:rsid w:val="006E04BA"/>
    <w:rsid w:val="006E145F"/>
    <w:rsid w:val="006E1DF3"/>
    <w:rsid w:val="006E754D"/>
    <w:rsid w:val="006F14AB"/>
    <w:rsid w:val="006F4B4D"/>
    <w:rsid w:val="007072CB"/>
    <w:rsid w:val="00711B06"/>
    <w:rsid w:val="00711F6A"/>
    <w:rsid w:val="00713757"/>
    <w:rsid w:val="0072438B"/>
    <w:rsid w:val="00725532"/>
    <w:rsid w:val="0072676A"/>
    <w:rsid w:val="00731CF6"/>
    <w:rsid w:val="00732D75"/>
    <w:rsid w:val="007331FD"/>
    <w:rsid w:val="007345FF"/>
    <w:rsid w:val="00735D75"/>
    <w:rsid w:val="00736A9E"/>
    <w:rsid w:val="007434C6"/>
    <w:rsid w:val="00745789"/>
    <w:rsid w:val="00752C21"/>
    <w:rsid w:val="007531BB"/>
    <w:rsid w:val="0075624A"/>
    <w:rsid w:val="00764C97"/>
    <w:rsid w:val="0076647B"/>
    <w:rsid w:val="00770572"/>
    <w:rsid w:val="00771400"/>
    <w:rsid w:val="007768C8"/>
    <w:rsid w:val="00781755"/>
    <w:rsid w:val="00782A9E"/>
    <w:rsid w:val="007836A6"/>
    <w:rsid w:val="00793534"/>
    <w:rsid w:val="007950DE"/>
    <w:rsid w:val="00796E70"/>
    <w:rsid w:val="007A360C"/>
    <w:rsid w:val="007A3FEA"/>
    <w:rsid w:val="007A431E"/>
    <w:rsid w:val="007B15DD"/>
    <w:rsid w:val="007B3E47"/>
    <w:rsid w:val="007C1CBD"/>
    <w:rsid w:val="007C510F"/>
    <w:rsid w:val="007D0167"/>
    <w:rsid w:val="007E124E"/>
    <w:rsid w:val="007E3186"/>
    <w:rsid w:val="007E49F5"/>
    <w:rsid w:val="007E6656"/>
    <w:rsid w:val="007F37E3"/>
    <w:rsid w:val="007F41F4"/>
    <w:rsid w:val="007F4D8A"/>
    <w:rsid w:val="008019C6"/>
    <w:rsid w:val="008033D0"/>
    <w:rsid w:val="0080646F"/>
    <w:rsid w:val="00807A34"/>
    <w:rsid w:val="00815F65"/>
    <w:rsid w:val="00816A16"/>
    <w:rsid w:val="0081728C"/>
    <w:rsid w:val="00820DD5"/>
    <w:rsid w:val="00821C8F"/>
    <w:rsid w:val="0082212D"/>
    <w:rsid w:val="008261DE"/>
    <w:rsid w:val="00831CD6"/>
    <w:rsid w:val="008374B4"/>
    <w:rsid w:val="008405A9"/>
    <w:rsid w:val="00850558"/>
    <w:rsid w:val="008515E3"/>
    <w:rsid w:val="00856084"/>
    <w:rsid w:val="00861211"/>
    <w:rsid w:val="00871CE7"/>
    <w:rsid w:val="0087214F"/>
    <w:rsid w:val="00876A94"/>
    <w:rsid w:val="008815D9"/>
    <w:rsid w:val="0089195C"/>
    <w:rsid w:val="00892AA6"/>
    <w:rsid w:val="008944EA"/>
    <w:rsid w:val="008A2DC0"/>
    <w:rsid w:val="008A6EA9"/>
    <w:rsid w:val="008B2FAC"/>
    <w:rsid w:val="008C0B33"/>
    <w:rsid w:val="008C53F4"/>
    <w:rsid w:val="008D1B22"/>
    <w:rsid w:val="008D7EAF"/>
    <w:rsid w:val="008E3083"/>
    <w:rsid w:val="008E361A"/>
    <w:rsid w:val="008E7AC0"/>
    <w:rsid w:val="008F0170"/>
    <w:rsid w:val="008F426B"/>
    <w:rsid w:val="008F69D8"/>
    <w:rsid w:val="00902C77"/>
    <w:rsid w:val="00904ED7"/>
    <w:rsid w:val="0090557F"/>
    <w:rsid w:val="00910753"/>
    <w:rsid w:val="009138EA"/>
    <w:rsid w:val="009203AC"/>
    <w:rsid w:val="009209AF"/>
    <w:rsid w:val="00921ABC"/>
    <w:rsid w:val="009243A7"/>
    <w:rsid w:val="00925EDB"/>
    <w:rsid w:val="0092607C"/>
    <w:rsid w:val="00927258"/>
    <w:rsid w:val="00933331"/>
    <w:rsid w:val="009345C8"/>
    <w:rsid w:val="00934BE0"/>
    <w:rsid w:val="00935909"/>
    <w:rsid w:val="0094022D"/>
    <w:rsid w:val="00942F15"/>
    <w:rsid w:val="009435E2"/>
    <w:rsid w:val="00954526"/>
    <w:rsid w:val="00955E88"/>
    <w:rsid w:val="009560DE"/>
    <w:rsid w:val="00961442"/>
    <w:rsid w:val="009635A1"/>
    <w:rsid w:val="00964AC7"/>
    <w:rsid w:val="0096566E"/>
    <w:rsid w:val="009706C7"/>
    <w:rsid w:val="009715D6"/>
    <w:rsid w:val="009723E9"/>
    <w:rsid w:val="00972411"/>
    <w:rsid w:val="00975CCC"/>
    <w:rsid w:val="0099115D"/>
    <w:rsid w:val="00996FA9"/>
    <w:rsid w:val="009A29A2"/>
    <w:rsid w:val="009A3049"/>
    <w:rsid w:val="009B4CBF"/>
    <w:rsid w:val="009C4722"/>
    <w:rsid w:val="009C4A94"/>
    <w:rsid w:val="009C6557"/>
    <w:rsid w:val="009D1D32"/>
    <w:rsid w:val="009D375E"/>
    <w:rsid w:val="009D53BD"/>
    <w:rsid w:val="009E0688"/>
    <w:rsid w:val="009E083F"/>
    <w:rsid w:val="009E09D4"/>
    <w:rsid w:val="009E1AB0"/>
    <w:rsid w:val="009E72A0"/>
    <w:rsid w:val="009F02FF"/>
    <w:rsid w:val="009F1B4F"/>
    <w:rsid w:val="009F74F2"/>
    <w:rsid w:val="009F772A"/>
    <w:rsid w:val="00A00FF6"/>
    <w:rsid w:val="00A1115E"/>
    <w:rsid w:val="00A12139"/>
    <w:rsid w:val="00A1389A"/>
    <w:rsid w:val="00A1642D"/>
    <w:rsid w:val="00A30EAA"/>
    <w:rsid w:val="00A31F92"/>
    <w:rsid w:val="00A330E5"/>
    <w:rsid w:val="00A35D17"/>
    <w:rsid w:val="00A40052"/>
    <w:rsid w:val="00A439E4"/>
    <w:rsid w:val="00A549F9"/>
    <w:rsid w:val="00A577EF"/>
    <w:rsid w:val="00A615E1"/>
    <w:rsid w:val="00A647B2"/>
    <w:rsid w:val="00A67B0C"/>
    <w:rsid w:val="00A70EE0"/>
    <w:rsid w:val="00A76584"/>
    <w:rsid w:val="00A80FE7"/>
    <w:rsid w:val="00A82F2E"/>
    <w:rsid w:val="00A8321C"/>
    <w:rsid w:val="00A8692E"/>
    <w:rsid w:val="00A929BA"/>
    <w:rsid w:val="00A962EE"/>
    <w:rsid w:val="00AA0AE5"/>
    <w:rsid w:val="00AA127D"/>
    <w:rsid w:val="00AA427C"/>
    <w:rsid w:val="00AA5B00"/>
    <w:rsid w:val="00AB00B7"/>
    <w:rsid w:val="00AB1B2D"/>
    <w:rsid w:val="00AB76EC"/>
    <w:rsid w:val="00AC3267"/>
    <w:rsid w:val="00AC3681"/>
    <w:rsid w:val="00AC4480"/>
    <w:rsid w:val="00AC62F4"/>
    <w:rsid w:val="00AC7252"/>
    <w:rsid w:val="00AD02E4"/>
    <w:rsid w:val="00AD0934"/>
    <w:rsid w:val="00AD569D"/>
    <w:rsid w:val="00AE3B15"/>
    <w:rsid w:val="00AE64B1"/>
    <w:rsid w:val="00AE6960"/>
    <w:rsid w:val="00AE777A"/>
    <w:rsid w:val="00AF488E"/>
    <w:rsid w:val="00AF56A8"/>
    <w:rsid w:val="00B00874"/>
    <w:rsid w:val="00B073E2"/>
    <w:rsid w:val="00B10135"/>
    <w:rsid w:val="00B13E45"/>
    <w:rsid w:val="00B17A75"/>
    <w:rsid w:val="00B2598D"/>
    <w:rsid w:val="00B330E2"/>
    <w:rsid w:val="00B42FD9"/>
    <w:rsid w:val="00B4408F"/>
    <w:rsid w:val="00B44899"/>
    <w:rsid w:val="00B46EBB"/>
    <w:rsid w:val="00B52899"/>
    <w:rsid w:val="00B535AB"/>
    <w:rsid w:val="00B54BD6"/>
    <w:rsid w:val="00B5795F"/>
    <w:rsid w:val="00B66385"/>
    <w:rsid w:val="00B66569"/>
    <w:rsid w:val="00B66F8D"/>
    <w:rsid w:val="00B670F3"/>
    <w:rsid w:val="00B80916"/>
    <w:rsid w:val="00B847FE"/>
    <w:rsid w:val="00BC057D"/>
    <w:rsid w:val="00BD0BA3"/>
    <w:rsid w:val="00BD2BDF"/>
    <w:rsid w:val="00BD7100"/>
    <w:rsid w:val="00BD75EE"/>
    <w:rsid w:val="00BE24A1"/>
    <w:rsid w:val="00BE3E30"/>
    <w:rsid w:val="00BE5A62"/>
    <w:rsid w:val="00BE6041"/>
    <w:rsid w:val="00BE68C2"/>
    <w:rsid w:val="00BF50AF"/>
    <w:rsid w:val="00C20FEF"/>
    <w:rsid w:val="00C303DF"/>
    <w:rsid w:val="00C32839"/>
    <w:rsid w:val="00C345A4"/>
    <w:rsid w:val="00C359A5"/>
    <w:rsid w:val="00C465ED"/>
    <w:rsid w:val="00C46DC4"/>
    <w:rsid w:val="00C6065B"/>
    <w:rsid w:val="00C71561"/>
    <w:rsid w:val="00C72C2D"/>
    <w:rsid w:val="00C800E5"/>
    <w:rsid w:val="00C81151"/>
    <w:rsid w:val="00C83392"/>
    <w:rsid w:val="00C8534A"/>
    <w:rsid w:val="00C868A7"/>
    <w:rsid w:val="00C86DDB"/>
    <w:rsid w:val="00C87A3E"/>
    <w:rsid w:val="00C91CB9"/>
    <w:rsid w:val="00C951A4"/>
    <w:rsid w:val="00C97FD3"/>
    <w:rsid w:val="00CA0495"/>
    <w:rsid w:val="00CA09B2"/>
    <w:rsid w:val="00CA6BA5"/>
    <w:rsid w:val="00CB4D6C"/>
    <w:rsid w:val="00CB5C8E"/>
    <w:rsid w:val="00CC3C5A"/>
    <w:rsid w:val="00CC436C"/>
    <w:rsid w:val="00CC4909"/>
    <w:rsid w:val="00CD4597"/>
    <w:rsid w:val="00CD5743"/>
    <w:rsid w:val="00CD782C"/>
    <w:rsid w:val="00CF2869"/>
    <w:rsid w:val="00CF2F18"/>
    <w:rsid w:val="00CF3391"/>
    <w:rsid w:val="00CF3DB8"/>
    <w:rsid w:val="00D024DE"/>
    <w:rsid w:val="00D02DA9"/>
    <w:rsid w:val="00D02EB8"/>
    <w:rsid w:val="00D04564"/>
    <w:rsid w:val="00D1108D"/>
    <w:rsid w:val="00D12F52"/>
    <w:rsid w:val="00D260F4"/>
    <w:rsid w:val="00D42A0E"/>
    <w:rsid w:val="00D46F54"/>
    <w:rsid w:val="00D47140"/>
    <w:rsid w:val="00D50A31"/>
    <w:rsid w:val="00D53B70"/>
    <w:rsid w:val="00D56A55"/>
    <w:rsid w:val="00D56C6D"/>
    <w:rsid w:val="00D575AC"/>
    <w:rsid w:val="00D6181B"/>
    <w:rsid w:val="00D63138"/>
    <w:rsid w:val="00D63CE3"/>
    <w:rsid w:val="00D679F7"/>
    <w:rsid w:val="00D740A0"/>
    <w:rsid w:val="00D75FB9"/>
    <w:rsid w:val="00D81B7F"/>
    <w:rsid w:val="00D87E81"/>
    <w:rsid w:val="00D90DAF"/>
    <w:rsid w:val="00D9284E"/>
    <w:rsid w:val="00D96D6E"/>
    <w:rsid w:val="00DA27A5"/>
    <w:rsid w:val="00DA2CA2"/>
    <w:rsid w:val="00DA636C"/>
    <w:rsid w:val="00DB0094"/>
    <w:rsid w:val="00DB06BB"/>
    <w:rsid w:val="00DB40AD"/>
    <w:rsid w:val="00DB682A"/>
    <w:rsid w:val="00DB7924"/>
    <w:rsid w:val="00DC1B69"/>
    <w:rsid w:val="00DC221E"/>
    <w:rsid w:val="00DC2DF7"/>
    <w:rsid w:val="00DC5A7B"/>
    <w:rsid w:val="00DD070B"/>
    <w:rsid w:val="00DD2C08"/>
    <w:rsid w:val="00DD5FD9"/>
    <w:rsid w:val="00DE0293"/>
    <w:rsid w:val="00DE141C"/>
    <w:rsid w:val="00DE2D69"/>
    <w:rsid w:val="00DE6392"/>
    <w:rsid w:val="00DE75BF"/>
    <w:rsid w:val="00DF06BA"/>
    <w:rsid w:val="00DF3CA1"/>
    <w:rsid w:val="00DF4C37"/>
    <w:rsid w:val="00E02E4E"/>
    <w:rsid w:val="00E05816"/>
    <w:rsid w:val="00E07A20"/>
    <w:rsid w:val="00E11015"/>
    <w:rsid w:val="00E139BE"/>
    <w:rsid w:val="00E20413"/>
    <w:rsid w:val="00E21247"/>
    <w:rsid w:val="00E26145"/>
    <w:rsid w:val="00E2748B"/>
    <w:rsid w:val="00E27630"/>
    <w:rsid w:val="00E3175F"/>
    <w:rsid w:val="00E3344A"/>
    <w:rsid w:val="00E34A2F"/>
    <w:rsid w:val="00E414F5"/>
    <w:rsid w:val="00E50069"/>
    <w:rsid w:val="00E519FE"/>
    <w:rsid w:val="00E54B33"/>
    <w:rsid w:val="00E6187A"/>
    <w:rsid w:val="00E659F5"/>
    <w:rsid w:val="00E73CBF"/>
    <w:rsid w:val="00E73E5B"/>
    <w:rsid w:val="00E80CA5"/>
    <w:rsid w:val="00E8104F"/>
    <w:rsid w:val="00E9076D"/>
    <w:rsid w:val="00E9437A"/>
    <w:rsid w:val="00E9659A"/>
    <w:rsid w:val="00E968FE"/>
    <w:rsid w:val="00EA0BD6"/>
    <w:rsid w:val="00EA4F6A"/>
    <w:rsid w:val="00EA5CDA"/>
    <w:rsid w:val="00EA6C57"/>
    <w:rsid w:val="00EB222B"/>
    <w:rsid w:val="00EB3B7E"/>
    <w:rsid w:val="00EB4269"/>
    <w:rsid w:val="00EC008A"/>
    <w:rsid w:val="00EC0FAE"/>
    <w:rsid w:val="00EC144B"/>
    <w:rsid w:val="00EC50EA"/>
    <w:rsid w:val="00EC5D77"/>
    <w:rsid w:val="00EC6BF3"/>
    <w:rsid w:val="00ED507A"/>
    <w:rsid w:val="00ED7EAD"/>
    <w:rsid w:val="00EE0C0C"/>
    <w:rsid w:val="00EF1A28"/>
    <w:rsid w:val="00F035AD"/>
    <w:rsid w:val="00F05025"/>
    <w:rsid w:val="00F06A39"/>
    <w:rsid w:val="00F07142"/>
    <w:rsid w:val="00F114D1"/>
    <w:rsid w:val="00F11715"/>
    <w:rsid w:val="00F12D48"/>
    <w:rsid w:val="00F1397C"/>
    <w:rsid w:val="00F25928"/>
    <w:rsid w:val="00F25DE6"/>
    <w:rsid w:val="00F4495D"/>
    <w:rsid w:val="00F44F74"/>
    <w:rsid w:val="00F50147"/>
    <w:rsid w:val="00F542FA"/>
    <w:rsid w:val="00F57A93"/>
    <w:rsid w:val="00F6028D"/>
    <w:rsid w:val="00F656A7"/>
    <w:rsid w:val="00F7015E"/>
    <w:rsid w:val="00F8079C"/>
    <w:rsid w:val="00F82557"/>
    <w:rsid w:val="00F82724"/>
    <w:rsid w:val="00F82DA0"/>
    <w:rsid w:val="00F856C5"/>
    <w:rsid w:val="00F91EBF"/>
    <w:rsid w:val="00F92C90"/>
    <w:rsid w:val="00F935E9"/>
    <w:rsid w:val="00F952D3"/>
    <w:rsid w:val="00F95510"/>
    <w:rsid w:val="00F9595F"/>
    <w:rsid w:val="00F95F31"/>
    <w:rsid w:val="00F96ABC"/>
    <w:rsid w:val="00FA09C2"/>
    <w:rsid w:val="00FA21C3"/>
    <w:rsid w:val="00FA59FC"/>
    <w:rsid w:val="00FA75CD"/>
    <w:rsid w:val="00FB4C35"/>
    <w:rsid w:val="00FB5DA8"/>
    <w:rsid w:val="00FB67AC"/>
    <w:rsid w:val="00FB6E0A"/>
    <w:rsid w:val="00FC08AE"/>
    <w:rsid w:val="00FC3A31"/>
    <w:rsid w:val="00FC43FF"/>
    <w:rsid w:val="00FC4A21"/>
    <w:rsid w:val="00FC68D8"/>
    <w:rsid w:val="00FC6CF9"/>
    <w:rsid w:val="00FD09F7"/>
    <w:rsid w:val="00FD2C6E"/>
    <w:rsid w:val="00FD2D66"/>
    <w:rsid w:val="00FD662B"/>
    <w:rsid w:val="00FE11E9"/>
    <w:rsid w:val="00FF11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enu v:ext="edit" strokecolor="none"/>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557"/>
    <w:rPr>
      <w:sz w:val="22"/>
      <w:lang w:val="en-GB" w:eastAsia="en-US"/>
    </w:rPr>
  </w:style>
  <w:style w:type="paragraph" w:styleId="Heading1">
    <w:name w:val="heading 1"/>
    <w:basedOn w:val="Normal"/>
    <w:next w:val="Normal"/>
    <w:qFormat/>
    <w:rsid w:val="009C6557"/>
    <w:pPr>
      <w:keepNext/>
      <w:keepLines/>
      <w:spacing w:before="320"/>
      <w:outlineLvl w:val="0"/>
    </w:pPr>
    <w:rPr>
      <w:rFonts w:ascii="Arial" w:hAnsi="Arial"/>
      <w:b/>
      <w:sz w:val="32"/>
      <w:u w:val="single"/>
    </w:rPr>
  </w:style>
  <w:style w:type="paragraph" w:styleId="Heading2">
    <w:name w:val="heading 2"/>
    <w:basedOn w:val="Normal"/>
    <w:next w:val="Normal"/>
    <w:qFormat/>
    <w:rsid w:val="009C6557"/>
    <w:pPr>
      <w:keepNext/>
      <w:keepLines/>
      <w:spacing w:before="280"/>
      <w:outlineLvl w:val="1"/>
    </w:pPr>
    <w:rPr>
      <w:rFonts w:ascii="Arial" w:hAnsi="Arial"/>
      <w:b/>
      <w:sz w:val="28"/>
      <w:u w:val="single"/>
    </w:rPr>
  </w:style>
  <w:style w:type="paragraph" w:styleId="Heading3">
    <w:name w:val="heading 3"/>
    <w:basedOn w:val="Normal"/>
    <w:next w:val="Normal"/>
    <w:qFormat/>
    <w:rsid w:val="009C6557"/>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C6557"/>
    <w:pPr>
      <w:pBdr>
        <w:top w:val="single" w:sz="6" w:space="1" w:color="auto"/>
      </w:pBdr>
      <w:tabs>
        <w:tab w:val="center" w:pos="6480"/>
        <w:tab w:val="right" w:pos="12960"/>
      </w:tabs>
    </w:pPr>
    <w:rPr>
      <w:sz w:val="24"/>
    </w:rPr>
  </w:style>
  <w:style w:type="paragraph" w:styleId="Header">
    <w:name w:val="header"/>
    <w:basedOn w:val="Normal"/>
    <w:rsid w:val="009C6557"/>
    <w:pPr>
      <w:pBdr>
        <w:bottom w:val="single" w:sz="6" w:space="2" w:color="auto"/>
      </w:pBdr>
      <w:tabs>
        <w:tab w:val="center" w:pos="6480"/>
        <w:tab w:val="right" w:pos="12960"/>
      </w:tabs>
    </w:pPr>
    <w:rPr>
      <w:b/>
      <w:sz w:val="28"/>
    </w:rPr>
  </w:style>
  <w:style w:type="paragraph" w:customStyle="1" w:styleId="T1">
    <w:name w:val="T1"/>
    <w:basedOn w:val="Normal"/>
    <w:rsid w:val="009C6557"/>
    <w:pPr>
      <w:jc w:val="center"/>
    </w:pPr>
    <w:rPr>
      <w:b/>
      <w:sz w:val="28"/>
    </w:rPr>
  </w:style>
  <w:style w:type="paragraph" w:customStyle="1" w:styleId="T2">
    <w:name w:val="T2"/>
    <w:basedOn w:val="T1"/>
    <w:rsid w:val="009C6557"/>
    <w:pPr>
      <w:spacing w:after="240"/>
      <w:ind w:left="720" w:right="720"/>
    </w:pPr>
  </w:style>
  <w:style w:type="paragraph" w:customStyle="1" w:styleId="T3">
    <w:name w:val="T3"/>
    <w:basedOn w:val="T1"/>
    <w:rsid w:val="009C6557"/>
    <w:pPr>
      <w:pBdr>
        <w:bottom w:val="single" w:sz="6" w:space="1" w:color="auto"/>
      </w:pBdr>
      <w:tabs>
        <w:tab w:val="center" w:pos="4680"/>
      </w:tabs>
      <w:spacing w:after="240"/>
      <w:jc w:val="left"/>
    </w:pPr>
    <w:rPr>
      <w:b w:val="0"/>
      <w:sz w:val="24"/>
    </w:rPr>
  </w:style>
  <w:style w:type="paragraph" w:styleId="BodyTextIndent">
    <w:name w:val="Body Text Indent"/>
    <w:basedOn w:val="Normal"/>
    <w:rsid w:val="009C6557"/>
    <w:pPr>
      <w:ind w:left="720" w:hanging="720"/>
    </w:pPr>
  </w:style>
  <w:style w:type="character" w:styleId="Hyperlink">
    <w:name w:val="Hyperlink"/>
    <w:basedOn w:val="DefaultParagraphFont"/>
    <w:rsid w:val="009C6557"/>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rPr>
  </w:style>
  <w:style w:type="paragraph" w:customStyle="1" w:styleId="H3">
    <w:name w:val="H3"/>
    <w:aliases w:val="1.1.1"/>
    <w:next w:val="Normal"/>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rPr>
  </w:style>
  <w:style w:type="paragraph" w:customStyle="1" w:styleId="H4">
    <w:name w:val="H4"/>
    <w:aliases w:val="1.1.1.1"/>
    <w:next w:val="Normal"/>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H2">
    <w:name w:val="H2"/>
    <w:aliases w:val="1.1"/>
    <w:next w:val="Normal"/>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rPr>
  </w:style>
  <w:style w:type="character" w:styleId="CommentReference">
    <w:name w:val="annotation reference"/>
    <w:basedOn w:val="DefaultParagraphFont"/>
    <w:rsid w:val="00FF11C7"/>
    <w:rPr>
      <w:sz w:val="16"/>
      <w:szCs w:val="16"/>
    </w:rPr>
  </w:style>
  <w:style w:type="paragraph" w:styleId="CommentText">
    <w:name w:val="annotation text"/>
    <w:basedOn w:val="Normal"/>
    <w:link w:val="CommentTextChar"/>
    <w:rsid w:val="00FF11C7"/>
    <w:rPr>
      <w:sz w:val="20"/>
    </w:rPr>
  </w:style>
  <w:style w:type="character" w:customStyle="1" w:styleId="CommentTextChar">
    <w:name w:val="Comment Text Char"/>
    <w:basedOn w:val="DefaultParagraphFont"/>
    <w:link w:val="CommentText"/>
    <w:rsid w:val="00FF11C7"/>
    <w:rPr>
      <w:lang w:val="en-GB" w:eastAsia="en-US"/>
    </w:rPr>
  </w:style>
  <w:style w:type="paragraph" w:styleId="CommentSubject">
    <w:name w:val="annotation subject"/>
    <w:basedOn w:val="CommentText"/>
    <w:next w:val="CommentText"/>
    <w:link w:val="CommentSubjectChar"/>
    <w:rsid w:val="00FF11C7"/>
    <w:rPr>
      <w:b/>
      <w:bCs/>
    </w:rPr>
  </w:style>
  <w:style w:type="character" w:customStyle="1" w:styleId="CommentSubjectChar">
    <w:name w:val="Comment Subject Char"/>
    <w:basedOn w:val="CommentTextChar"/>
    <w:link w:val="CommentSubject"/>
    <w:rsid w:val="00FF11C7"/>
    <w:rPr>
      <w:b/>
      <w:bCs/>
      <w:lang w:val="en-GB" w:eastAsia="en-US"/>
    </w:rPr>
  </w:style>
  <w:style w:type="paragraph" w:customStyle="1" w:styleId="Note">
    <w:name w:val="Note"/>
    <w:uiPriority w:val="99"/>
    <w:rsid w:val="00FA59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ko-KR"/>
    </w:rPr>
  </w:style>
  <w:style w:type="paragraph" w:customStyle="1" w:styleId="CellHeading">
    <w:name w:val="CellHeading"/>
    <w:uiPriority w:val="99"/>
    <w:rsid w:val="00564225"/>
    <w:pPr>
      <w:widowControl w:val="0"/>
      <w:suppressAutoHyphens/>
      <w:autoSpaceDE w:val="0"/>
      <w:autoSpaceDN w:val="0"/>
      <w:adjustRightInd w:val="0"/>
      <w:spacing w:line="200" w:lineRule="atLeast"/>
      <w:jc w:val="center"/>
    </w:pPr>
    <w:rPr>
      <w:b/>
      <w:bCs/>
      <w:color w:val="000000"/>
      <w:w w:val="0"/>
      <w:sz w:val="18"/>
      <w:szCs w:val="18"/>
      <w:lang w:eastAsia="ko-KR"/>
    </w:rPr>
  </w:style>
  <w:style w:type="paragraph" w:customStyle="1" w:styleId="TableTitle">
    <w:name w:val="TableTitle"/>
    <w:next w:val="Normal"/>
    <w:uiPriority w:val="99"/>
    <w:rsid w:val="00564225"/>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SP9290854">
    <w:name w:val="SP.9.290854"/>
    <w:basedOn w:val="Normal"/>
    <w:next w:val="Normal"/>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SP9290823">
    <w:name w:val="SP.9.290823"/>
    <w:basedOn w:val="Normal"/>
    <w:next w:val="Normal"/>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SP9290855">
    <w:name w:val="SP.9.290855"/>
    <w:basedOn w:val="Normal"/>
    <w:next w:val="Normal"/>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SP9290826">
    <w:name w:val="SP.9.290826"/>
    <w:basedOn w:val="Normal"/>
    <w:next w:val="Normal"/>
    <w:uiPriority w:val="99"/>
    <w:rsid w:val="007E124E"/>
    <w:pPr>
      <w:widowControl w:val="0"/>
      <w:autoSpaceDE w:val="0"/>
      <w:autoSpaceDN w:val="0"/>
      <w:adjustRightInd w:val="0"/>
    </w:pPr>
    <w:rPr>
      <w:rFonts w:ascii="Arial" w:hAnsi="Arial" w:cs="Arial"/>
      <w:sz w:val="24"/>
      <w:szCs w:val="24"/>
      <w:lang w:val="en-US" w:eastAsia="zh-CN"/>
    </w:rPr>
  </w:style>
  <w:style w:type="character" w:customStyle="1" w:styleId="SC9114703">
    <w:name w:val="SC.9.114703"/>
    <w:uiPriority w:val="99"/>
    <w:rsid w:val="007E124E"/>
    <w:rPr>
      <w:color w:val="000000"/>
      <w:sz w:val="20"/>
      <w:szCs w:val="20"/>
    </w:rPr>
  </w:style>
  <w:style w:type="paragraph" w:customStyle="1" w:styleId="SP9290817">
    <w:name w:val="SP.9.290817"/>
    <w:basedOn w:val="Normal"/>
    <w:next w:val="Normal"/>
    <w:uiPriority w:val="99"/>
    <w:rsid w:val="007E124E"/>
    <w:pPr>
      <w:widowControl w:val="0"/>
      <w:autoSpaceDE w:val="0"/>
      <w:autoSpaceDN w:val="0"/>
      <w:adjustRightInd w:val="0"/>
    </w:pPr>
    <w:rPr>
      <w:rFonts w:ascii="Arial" w:hAnsi="Arial" w:cs="Arial"/>
      <w:sz w:val="24"/>
      <w:szCs w:val="24"/>
      <w:lang w:val="en-US" w:eastAsia="zh-CN"/>
    </w:rPr>
  </w:style>
  <w:style w:type="character" w:customStyle="1" w:styleId="SC9114701">
    <w:name w:val="SC.9.114701"/>
    <w:uiPriority w:val="99"/>
    <w:rsid w:val="007E124E"/>
    <w:rPr>
      <w:rFonts w:ascii="Times New Roman" w:hAnsi="Times New Roman" w:cs="Times New Roman"/>
      <w:color w:val="000000"/>
      <w:sz w:val="20"/>
      <w:szCs w:val="20"/>
      <w:u w:val="single"/>
    </w:rPr>
  </w:style>
  <w:style w:type="character" w:customStyle="1" w:styleId="SC9114772">
    <w:name w:val="SC.9.114772"/>
    <w:uiPriority w:val="99"/>
    <w:rsid w:val="007E124E"/>
    <w:rPr>
      <w:rFonts w:ascii="Times New Roman" w:hAnsi="Times New Roman" w:cs="Times New Roman"/>
      <w:color w:val="000000"/>
      <w:sz w:val="20"/>
      <w:szCs w:val="20"/>
      <w:u w:val="single"/>
    </w:rPr>
  </w:style>
  <w:style w:type="paragraph" w:customStyle="1" w:styleId="SP9290839">
    <w:name w:val="SP.9.290839"/>
    <w:basedOn w:val="Normal"/>
    <w:next w:val="Normal"/>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FigTitle">
    <w:name w:val="FigTitle"/>
    <w:uiPriority w:val="99"/>
    <w:rsid w:val="00024EB8"/>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styleId="Bibliography">
    <w:name w:val="Bibliography"/>
    <w:basedOn w:val="Normal"/>
    <w:next w:val="Normal"/>
    <w:uiPriority w:val="37"/>
    <w:semiHidden/>
    <w:unhideWhenUsed/>
    <w:rsid w:val="004932B8"/>
  </w:style>
  <w:style w:type="paragraph" w:customStyle="1" w:styleId="SP8307238">
    <w:name w:val="SP.8.307238"/>
    <w:basedOn w:val="Normal"/>
    <w:next w:val="Normal"/>
    <w:uiPriority w:val="99"/>
    <w:rsid w:val="004932B8"/>
    <w:pPr>
      <w:widowControl w:val="0"/>
      <w:autoSpaceDE w:val="0"/>
      <w:autoSpaceDN w:val="0"/>
      <w:adjustRightInd w:val="0"/>
    </w:pPr>
    <w:rPr>
      <w:sz w:val="24"/>
      <w:szCs w:val="24"/>
      <w:lang w:val="en-US" w:eastAsia="zh-CN"/>
    </w:rPr>
  </w:style>
  <w:style w:type="paragraph" w:customStyle="1" w:styleId="SP8307207">
    <w:name w:val="SP.8.307207"/>
    <w:basedOn w:val="Normal"/>
    <w:next w:val="Normal"/>
    <w:uiPriority w:val="99"/>
    <w:rsid w:val="004932B8"/>
    <w:pPr>
      <w:widowControl w:val="0"/>
      <w:autoSpaceDE w:val="0"/>
      <w:autoSpaceDN w:val="0"/>
      <w:adjustRightInd w:val="0"/>
    </w:pPr>
    <w:rPr>
      <w:sz w:val="24"/>
      <w:szCs w:val="24"/>
      <w:lang w:val="en-US" w:eastAsia="zh-CN"/>
    </w:rPr>
  </w:style>
  <w:style w:type="paragraph" w:customStyle="1" w:styleId="SP8307204">
    <w:name w:val="SP.8.307204"/>
    <w:basedOn w:val="Normal"/>
    <w:next w:val="Normal"/>
    <w:uiPriority w:val="99"/>
    <w:rsid w:val="004932B8"/>
    <w:pPr>
      <w:widowControl w:val="0"/>
      <w:autoSpaceDE w:val="0"/>
      <w:autoSpaceDN w:val="0"/>
      <w:adjustRightInd w:val="0"/>
    </w:pPr>
    <w:rPr>
      <w:sz w:val="24"/>
      <w:szCs w:val="24"/>
      <w:lang w:val="en-US" w:eastAsia="zh-CN"/>
    </w:rPr>
  </w:style>
  <w:style w:type="paragraph" w:customStyle="1" w:styleId="SP8307210">
    <w:name w:val="SP.8.307210"/>
    <w:basedOn w:val="Normal"/>
    <w:next w:val="Normal"/>
    <w:uiPriority w:val="99"/>
    <w:rsid w:val="004932B8"/>
    <w:pPr>
      <w:widowControl w:val="0"/>
      <w:autoSpaceDE w:val="0"/>
      <w:autoSpaceDN w:val="0"/>
      <w:adjustRightInd w:val="0"/>
    </w:pPr>
    <w:rPr>
      <w:sz w:val="24"/>
      <w:szCs w:val="24"/>
      <w:lang w:val="en-US" w:eastAsia="zh-CN"/>
    </w:rPr>
  </w:style>
  <w:style w:type="paragraph" w:customStyle="1" w:styleId="SP8307201">
    <w:name w:val="SP.8.307201"/>
    <w:basedOn w:val="Normal"/>
    <w:next w:val="Normal"/>
    <w:uiPriority w:val="99"/>
    <w:rsid w:val="004932B8"/>
    <w:pPr>
      <w:widowControl w:val="0"/>
      <w:autoSpaceDE w:val="0"/>
      <w:autoSpaceDN w:val="0"/>
      <w:adjustRightInd w:val="0"/>
    </w:pPr>
    <w:rPr>
      <w:sz w:val="24"/>
      <w:szCs w:val="24"/>
      <w:lang w:val="en-US" w:eastAsia="zh-CN"/>
    </w:rPr>
  </w:style>
  <w:style w:type="character" w:customStyle="1" w:styleId="SC8200824">
    <w:name w:val="SC.8.200824"/>
    <w:uiPriority w:val="99"/>
    <w:rsid w:val="004932B8"/>
    <w:rPr>
      <w:color w:val="000000"/>
      <w:sz w:val="20"/>
      <w:szCs w:val="20"/>
    </w:rPr>
  </w:style>
  <w:style w:type="character" w:customStyle="1" w:styleId="SC8200826">
    <w:name w:val="SC.8.200826"/>
    <w:uiPriority w:val="99"/>
    <w:rsid w:val="004932B8"/>
    <w:rPr>
      <w:color w:val="000000"/>
      <w:sz w:val="20"/>
      <w:szCs w:val="20"/>
      <w:u w:val="single"/>
    </w:rPr>
  </w:style>
  <w:style w:type="character" w:customStyle="1" w:styleId="SC8200720">
    <w:name w:val="SC.8.200720"/>
    <w:uiPriority w:val="99"/>
    <w:rsid w:val="00246E14"/>
    <w:rPr>
      <w:color w:val="000000"/>
      <w:sz w:val="20"/>
      <w:szCs w:val="20"/>
    </w:rPr>
  </w:style>
  <w:style w:type="character" w:customStyle="1" w:styleId="SC8200834">
    <w:name w:val="SC.8.200834"/>
    <w:uiPriority w:val="99"/>
    <w:rsid w:val="00246E14"/>
    <w:rPr>
      <w:color w:val="000000"/>
      <w:sz w:val="20"/>
      <w:szCs w:val="20"/>
      <w:u w:val="single"/>
    </w:rPr>
  </w:style>
  <w:style w:type="paragraph" w:customStyle="1" w:styleId="SP8307202">
    <w:name w:val="SP.8.307202"/>
    <w:basedOn w:val="Normal"/>
    <w:next w:val="Normal"/>
    <w:uiPriority w:val="99"/>
    <w:rsid w:val="00D679F7"/>
    <w:pPr>
      <w:widowControl w:val="0"/>
      <w:autoSpaceDE w:val="0"/>
      <w:autoSpaceDN w:val="0"/>
      <w:adjustRightInd w:val="0"/>
    </w:pPr>
    <w:rPr>
      <w:sz w:val="24"/>
      <w:szCs w:val="24"/>
      <w:lang w:val="en-US" w:eastAsia="zh-CN"/>
    </w:rPr>
  </w:style>
  <w:style w:type="paragraph" w:customStyle="1" w:styleId="SP8307239">
    <w:name w:val="SP.8.307239"/>
    <w:basedOn w:val="Normal"/>
    <w:next w:val="Normal"/>
    <w:uiPriority w:val="99"/>
    <w:rsid w:val="00D679F7"/>
    <w:pPr>
      <w:widowControl w:val="0"/>
      <w:autoSpaceDE w:val="0"/>
      <w:autoSpaceDN w:val="0"/>
      <w:adjustRightInd w:val="0"/>
    </w:pPr>
    <w:rPr>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557"/>
    <w:rPr>
      <w:sz w:val="22"/>
      <w:lang w:val="en-GB" w:eastAsia="en-US"/>
    </w:rPr>
  </w:style>
  <w:style w:type="paragraph" w:styleId="1">
    <w:name w:val="heading 1"/>
    <w:basedOn w:val="a"/>
    <w:next w:val="a"/>
    <w:qFormat/>
    <w:rsid w:val="009C6557"/>
    <w:pPr>
      <w:keepNext/>
      <w:keepLines/>
      <w:spacing w:before="320"/>
      <w:outlineLvl w:val="0"/>
    </w:pPr>
    <w:rPr>
      <w:rFonts w:ascii="Arial" w:hAnsi="Arial"/>
      <w:b/>
      <w:sz w:val="32"/>
      <w:u w:val="single"/>
    </w:rPr>
  </w:style>
  <w:style w:type="paragraph" w:styleId="2">
    <w:name w:val="heading 2"/>
    <w:basedOn w:val="a"/>
    <w:next w:val="a"/>
    <w:qFormat/>
    <w:rsid w:val="009C6557"/>
    <w:pPr>
      <w:keepNext/>
      <w:keepLines/>
      <w:spacing w:before="280"/>
      <w:outlineLvl w:val="1"/>
    </w:pPr>
    <w:rPr>
      <w:rFonts w:ascii="Arial" w:hAnsi="Arial"/>
      <w:b/>
      <w:sz w:val="28"/>
      <w:u w:val="single"/>
    </w:rPr>
  </w:style>
  <w:style w:type="paragraph" w:styleId="3">
    <w:name w:val="heading 3"/>
    <w:basedOn w:val="a"/>
    <w:next w:val="a"/>
    <w:qFormat/>
    <w:rsid w:val="009C6557"/>
    <w:pPr>
      <w:keepNext/>
      <w:keepLines/>
      <w:spacing w:before="240" w:after="60"/>
      <w:outlineLvl w:val="2"/>
    </w:pPr>
    <w:rPr>
      <w:rFonts w:ascii="Arial" w:hAnsi="Arial"/>
      <w:b/>
      <w:sz w:val="24"/>
    </w:rPr>
  </w:style>
  <w:style w:type="paragraph" w:styleId="5">
    <w:name w:val="heading 5"/>
    <w:basedOn w:val="a"/>
    <w:next w:val="a"/>
    <w:link w:val="5Char"/>
    <w:qFormat/>
    <w:rsid w:val="009635A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C6557"/>
    <w:pPr>
      <w:pBdr>
        <w:top w:val="single" w:sz="6" w:space="1" w:color="auto"/>
      </w:pBdr>
      <w:tabs>
        <w:tab w:val="center" w:pos="6480"/>
        <w:tab w:val="right" w:pos="12960"/>
      </w:tabs>
    </w:pPr>
    <w:rPr>
      <w:sz w:val="24"/>
    </w:rPr>
  </w:style>
  <w:style w:type="paragraph" w:styleId="a4">
    <w:name w:val="header"/>
    <w:basedOn w:val="a"/>
    <w:rsid w:val="009C6557"/>
    <w:pPr>
      <w:pBdr>
        <w:bottom w:val="single" w:sz="6" w:space="2" w:color="auto"/>
      </w:pBdr>
      <w:tabs>
        <w:tab w:val="center" w:pos="6480"/>
        <w:tab w:val="right" w:pos="12960"/>
      </w:tabs>
    </w:pPr>
    <w:rPr>
      <w:b/>
      <w:sz w:val="28"/>
    </w:rPr>
  </w:style>
  <w:style w:type="paragraph" w:customStyle="1" w:styleId="T1">
    <w:name w:val="T1"/>
    <w:basedOn w:val="a"/>
    <w:rsid w:val="009C6557"/>
    <w:pPr>
      <w:jc w:val="center"/>
    </w:pPr>
    <w:rPr>
      <w:b/>
      <w:sz w:val="28"/>
    </w:rPr>
  </w:style>
  <w:style w:type="paragraph" w:customStyle="1" w:styleId="T2">
    <w:name w:val="T2"/>
    <w:basedOn w:val="T1"/>
    <w:rsid w:val="009C6557"/>
    <w:pPr>
      <w:spacing w:after="240"/>
      <w:ind w:left="720" w:right="720"/>
    </w:pPr>
  </w:style>
  <w:style w:type="paragraph" w:customStyle="1" w:styleId="T3">
    <w:name w:val="T3"/>
    <w:basedOn w:val="T1"/>
    <w:rsid w:val="009C6557"/>
    <w:pPr>
      <w:pBdr>
        <w:bottom w:val="single" w:sz="6" w:space="1" w:color="auto"/>
      </w:pBdr>
      <w:tabs>
        <w:tab w:val="center" w:pos="4680"/>
      </w:tabs>
      <w:spacing w:after="240"/>
      <w:jc w:val="left"/>
    </w:pPr>
    <w:rPr>
      <w:b w:val="0"/>
      <w:sz w:val="24"/>
    </w:rPr>
  </w:style>
  <w:style w:type="paragraph" w:styleId="a5">
    <w:name w:val="Body Text Indent"/>
    <w:basedOn w:val="a"/>
    <w:rsid w:val="009C6557"/>
    <w:pPr>
      <w:ind w:left="720" w:hanging="720"/>
    </w:pPr>
  </w:style>
  <w:style w:type="character" w:styleId="a6">
    <w:name w:val="Hyperlink"/>
    <w:basedOn w:val="a0"/>
    <w:rsid w:val="009C6557"/>
    <w:rPr>
      <w:color w:val="0000FF"/>
      <w:u w:val="single"/>
    </w:rPr>
  </w:style>
  <w:style w:type="paragraph" w:styleId="a7">
    <w:name w:val="caption"/>
    <w:basedOn w:val="a"/>
    <w:next w:val="a"/>
    <w:qFormat/>
    <w:rsid w:val="009635A1"/>
    <w:rPr>
      <w:b/>
      <w:bCs/>
      <w:sz w:val="20"/>
    </w:rPr>
  </w:style>
  <w:style w:type="character" w:customStyle="1" w:styleId="5Char">
    <w:name w:val="제목 5 Char"/>
    <w:basedOn w:val="a0"/>
    <w:link w:val="5"/>
    <w:rsid w:val="009635A1"/>
    <w:rPr>
      <w:rFonts w:ascii="Calibri" w:hAnsi="Calibri"/>
      <w:b/>
      <w:bCs/>
      <w:i/>
      <w:iCs/>
      <w:sz w:val="26"/>
      <w:szCs w:val="26"/>
      <w:lang w:val="en-GB" w:eastAsia="en-US" w:bidi="ar-SA"/>
    </w:rPr>
  </w:style>
  <w:style w:type="paragraph" w:styleId="a8">
    <w:name w:val="Normal (Web)"/>
    <w:basedOn w:val="a"/>
    <w:uiPriority w:val="99"/>
    <w:unhideWhenUsed/>
    <w:rsid w:val="009635A1"/>
    <w:pPr>
      <w:spacing w:before="100" w:beforeAutospacing="1" w:after="100" w:afterAutospacing="1"/>
    </w:pPr>
    <w:rPr>
      <w:sz w:val="24"/>
      <w:szCs w:val="24"/>
      <w:lang w:val="en-US"/>
    </w:rPr>
  </w:style>
  <w:style w:type="paragraph" w:styleId="a9">
    <w:name w:val="List Paragraph"/>
    <w:basedOn w:val="a"/>
    <w:uiPriority w:val="34"/>
    <w:qFormat/>
    <w:rsid w:val="009635A1"/>
    <w:pPr>
      <w:ind w:left="720"/>
      <w:contextualSpacing/>
    </w:pPr>
    <w:rPr>
      <w:sz w:val="24"/>
      <w:szCs w:val="24"/>
      <w:lang w:val="en-US"/>
    </w:rPr>
  </w:style>
  <w:style w:type="paragraph" w:styleId="aa">
    <w:name w:val="Balloon Text"/>
    <w:basedOn w:val="a"/>
    <w:semiHidden/>
    <w:rsid w:val="009635A1"/>
    <w:rPr>
      <w:rFonts w:ascii="Tahoma" w:hAnsi="Tahoma" w:cs="Tahoma"/>
      <w:sz w:val="16"/>
      <w:szCs w:val="16"/>
    </w:rPr>
  </w:style>
  <w:style w:type="table" w:styleId="ab">
    <w:name w:val="Table Grid"/>
    <w:basedOn w:val="a1"/>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rPr>
  </w:style>
  <w:style w:type="paragraph" w:customStyle="1" w:styleId="H3">
    <w:name w:val="H3"/>
    <w:aliases w:val="1.1.1"/>
    <w:next w:val="a"/>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rPr>
  </w:style>
  <w:style w:type="paragraph" w:customStyle="1" w:styleId="H4">
    <w:name w:val="H4"/>
    <w:aliases w:val="1.1.1.1"/>
    <w:next w:val="a"/>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H2">
    <w:name w:val="H2"/>
    <w:aliases w:val="1.1"/>
    <w:next w:val="a"/>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rPr>
  </w:style>
  <w:style w:type="character" w:styleId="ac">
    <w:name w:val="annotation reference"/>
    <w:basedOn w:val="a0"/>
    <w:rsid w:val="00FF11C7"/>
    <w:rPr>
      <w:sz w:val="16"/>
      <w:szCs w:val="16"/>
    </w:rPr>
  </w:style>
  <w:style w:type="paragraph" w:styleId="ad">
    <w:name w:val="annotation text"/>
    <w:basedOn w:val="a"/>
    <w:link w:val="Char"/>
    <w:rsid w:val="00FF11C7"/>
    <w:rPr>
      <w:sz w:val="20"/>
    </w:rPr>
  </w:style>
  <w:style w:type="character" w:customStyle="1" w:styleId="Char">
    <w:name w:val="메모 텍스트 Char"/>
    <w:basedOn w:val="a0"/>
    <w:link w:val="ad"/>
    <w:rsid w:val="00FF11C7"/>
    <w:rPr>
      <w:lang w:val="en-GB" w:eastAsia="en-US"/>
    </w:rPr>
  </w:style>
  <w:style w:type="paragraph" w:styleId="ae">
    <w:name w:val="annotation subject"/>
    <w:basedOn w:val="ad"/>
    <w:next w:val="ad"/>
    <w:link w:val="Char0"/>
    <w:rsid w:val="00FF11C7"/>
    <w:rPr>
      <w:b/>
      <w:bCs/>
    </w:rPr>
  </w:style>
  <w:style w:type="character" w:customStyle="1" w:styleId="Char0">
    <w:name w:val="메모 주제 Char"/>
    <w:basedOn w:val="Char"/>
    <w:link w:val="ae"/>
    <w:rsid w:val="00FF11C7"/>
    <w:rPr>
      <w:b/>
      <w:bCs/>
      <w:lang w:val="en-GB" w:eastAsia="en-US"/>
    </w:rPr>
  </w:style>
  <w:style w:type="paragraph" w:customStyle="1" w:styleId="Note">
    <w:name w:val="Note"/>
    <w:uiPriority w:val="99"/>
    <w:rsid w:val="00FA59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ko-KR"/>
    </w:rPr>
  </w:style>
  <w:style w:type="paragraph" w:customStyle="1" w:styleId="CellHeading">
    <w:name w:val="CellHeading"/>
    <w:uiPriority w:val="99"/>
    <w:rsid w:val="00564225"/>
    <w:pPr>
      <w:widowControl w:val="0"/>
      <w:suppressAutoHyphens/>
      <w:autoSpaceDE w:val="0"/>
      <w:autoSpaceDN w:val="0"/>
      <w:adjustRightInd w:val="0"/>
      <w:spacing w:line="200" w:lineRule="atLeast"/>
      <w:jc w:val="center"/>
    </w:pPr>
    <w:rPr>
      <w:b/>
      <w:bCs/>
      <w:color w:val="000000"/>
      <w:w w:val="0"/>
      <w:sz w:val="18"/>
      <w:szCs w:val="18"/>
      <w:lang w:eastAsia="ko-KR"/>
    </w:rPr>
  </w:style>
  <w:style w:type="paragraph" w:customStyle="1" w:styleId="TableTitle">
    <w:name w:val="TableTitle"/>
    <w:next w:val="a"/>
    <w:uiPriority w:val="99"/>
    <w:rsid w:val="00564225"/>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SP9290854">
    <w:name w:val="SP.9.290854"/>
    <w:basedOn w:val="a"/>
    <w:next w:val="a"/>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SP9290823">
    <w:name w:val="SP.9.290823"/>
    <w:basedOn w:val="a"/>
    <w:next w:val="a"/>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SP9290855">
    <w:name w:val="SP.9.290855"/>
    <w:basedOn w:val="a"/>
    <w:next w:val="a"/>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SP9290826">
    <w:name w:val="SP.9.290826"/>
    <w:basedOn w:val="a"/>
    <w:next w:val="a"/>
    <w:uiPriority w:val="99"/>
    <w:rsid w:val="007E124E"/>
    <w:pPr>
      <w:widowControl w:val="0"/>
      <w:autoSpaceDE w:val="0"/>
      <w:autoSpaceDN w:val="0"/>
      <w:adjustRightInd w:val="0"/>
    </w:pPr>
    <w:rPr>
      <w:rFonts w:ascii="Arial" w:hAnsi="Arial" w:cs="Arial"/>
      <w:sz w:val="24"/>
      <w:szCs w:val="24"/>
      <w:lang w:val="en-US" w:eastAsia="zh-CN"/>
    </w:rPr>
  </w:style>
  <w:style w:type="character" w:customStyle="1" w:styleId="SC9114703">
    <w:name w:val="SC.9.114703"/>
    <w:uiPriority w:val="99"/>
    <w:rsid w:val="007E124E"/>
    <w:rPr>
      <w:color w:val="000000"/>
      <w:sz w:val="20"/>
      <w:szCs w:val="20"/>
    </w:rPr>
  </w:style>
  <w:style w:type="paragraph" w:customStyle="1" w:styleId="SP9290817">
    <w:name w:val="SP.9.290817"/>
    <w:basedOn w:val="a"/>
    <w:next w:val="a"/>
    <w:uiPriority w:val="99"/>
    <w:rsid w:val="007E124E"/>
    <w:pPr>
      <w:widowControl w:val="0"/>
      <w:autoSpaceDE w:val="0"/>
      <w:autoSpaceDN w:val="0"/>
      <w:adjustRightInd w:val="0"/>
    </w:pPr>
    <w:rPr>
      <w:rFonts w:ascii="Arial" w:hAnsi="Arial" w:cs="Arial"/>
      <w:sz w:val="24"/>
      <w:szCs w:val="24"/>
      <w:lang w:val="en-US" w:eastAsia="zh-CN"/>
    </w:rPr>
  </w:style>
  <w:style w:type="character" w:customStyle="1" w:styleId="SC9114701">
    <w:name w:val="SC.9.114701"/>
    <w:uiPriority w:val="99"/>
    <w:rsid w:val="007E124E"/>
    <w:rPr>
      <w:rFonts w:ascii="Times New Roman" w:hAnsi="Times New Roman" w:cs="Times New Roman"/>
      <w:color w:val="000000"/>
      <w:sz w:val="20"/>
      <w:szCs w:val="20"/>
      <w:u w:val="single"/>
    </w:rPr>
  </w:style>
  <w:style w:type="character" w:customStyle="1" w:styleId="SC9114772">
    <w:name w:val="SC.9.114772"/>
    <w:uiPriority w:val="99"/>
    <w:rsid w:val="007E124E"/>
    <w:rPr>
      <w:rFonts w:ascii="Times New Roman" w:hAnsi="Times New Roman" w:cs="Times New Roman"/>
      <w:color w:val="000000"/>
      <w:sz w:val="20"/>
      <w:szCs w:val="20"/>
      <w:u w:val="single"/>
    </w:rPr>
  </w:style>
  <w:style w:type="paragraph" w:customStyle="1" w:styleId="SP9290839">
    <w:name w:val="SP.9.290839"/>
    <w:basedOn w:val="a"/>
    <w:next w:val="a"/>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FigTitle">
    <w:name w:val="FigTitle"/>
    <w:uiPriority w:val="99"/>
    <w:rsid w:val="00024EB8"/>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styleId="af">
    <w:name w:val="Bibliography"/>
    <w:basedOn w:val="a"/>
    <w:next w:val="a"/>
    <w:uiPriority w:val="37"/>
    <w:semiHidden/>
    <w:unhideWhenUsed/>
    <w:rsid w:val="004932B8"/>
  </w:style>
  <w:style w:type="paragraph" w:customStyle="1" w:styleId="SP8307238">
    <w:name w:val="SP.8.307238"/>
    <w:basedOn w:val="a"/>
    <w:next w:val="a"/>
    <w:uiPriority w:val="99"/>
    <w:rsid w:val="004932B8"/>
    <w:pPr>
      <w:widowControl w:val="0"/>
      <w:autoSpaceDE w:val="0"/>
      <w:autoSpaceDN w:val="0"/>
      <w:adjustRightInd w:val="0"/>
    </w:pPr>
    <w:rPr>
      <w:sz w:val="24"/>
      <w:szCs w:val="24"/>
      <w:lang w:val="en-US" w:eastAsia="zh-CN"/>
    </w:rPr>
  </w:style>
  <w:style w:type="paragraph" w:customStyle="1" w:styleId="SP8307207">
    <w:name w:val="SP.8.307207"/>
    <w:basedOn w:val="a"/>
    <w:next w:val="a"/>
    <w:uiPriority w:val="99"/>
    <w:rsid w:val="004932B8"/>
    <w:pPr>
      <w:widowControl w:val="0"/>
      <w:autoSpaceDE w:val="0"/>
      <w:autoSpaceDN w:val="0"/>
      <w:adjustRightInd w:val="0"/>
    </w:pPr>
    <w:rPr>
      <w:sz w:val="24"/>
      <w:szCs w:val="24"/>
      <w:lang w:val="en-US" w:eastAsia="zh-CN"/>
    </w:rPr>
  </w:style>
  <w:style w:type="paragraph" w:customStyle="1" w:styleId="SP8307204">
    <w:name w:val="SP.8.307204"/>
    <w:basedOn w:val="a"/>
    <w:next w:val="a"/>
    <w:uiPriority w:val="99"/>
    <w:rsid w:val="004932B8"/>
    <w:pPr>
      <w:widowControl w:val="0"/>
      <w:autoSpaceDE w:val="0"/>
      <w:autoSpaceDN w:val="0"/>
      <w:adjustRightInd w:val="0"/>
    </w:pPr>
    <w:rPr>
      <w:sz w:val="24"/>
      <w:szCs w:val="24"/>
      <w:lang w:val="en-US" w:eastAsia="zh-CN"/>
    </w:rPr>
  </w:style>
  <w:style w:type="paragraph" w:customStyle="1" w:styleId="SP8307210">
    <w:name w:val="SP.8.307210"/>
    <w:basedOn w:val="a"/>
    <w:next w:val="a"/>
    <w:uiPriority w:val="99"/>
    <w:rsid w:val="004932B8"/>
    <w:pPr>
      <w:widowControl w:val="0"/>
      <w:autoSpaceDE w:val="0"/>
      <w:autoSpaceDN w:val="0"/>
      <w:adjustRightInd w:val="0"/>
    </w:pPr>
    <w:rPr>
      <w:sz w:val="24"/>
      <w:szCs w:val="24"/>
      <w:lang w:val="en-US" w:eastAsia="zh-CN"/>
    </w:rPr>
  </w:style>
  <w:style w:type="paragraph" w:customStyle="1" w:styleId="SP8307201">
    <w:name w:val="SP.8.307201"/>
    <w:basedOn w:val="a"/>
    <w:next w:val="a"/>
    <w:uiPriority w:val="99"/>
    <w:rsid w:val="004932B8"/>
    <w:pPr>
      <w:widowControl w:val="0"/>
      <w:autoSpaceDE w:val="0"/>
      <w:autoSpaceDN w:val="0"/>
      <w:adjustRightInd w:val="0"/>
    </w:pPr>
    <w:rPr>
      <w:sz w:val="24"/>
      <w:szCs w:val="24"/>
      <w:lang w:val="en-US" w:eastAsia="zh-CN"/>
    </w:rPr>
  </w:style>
  <w:style w:type="character" w:customStyle="1" w:styleId="SC8200824">
    <w:name w:val="SC.8.200824"/>
    <w:uiPriority w:val="99"/>
    <w:rsid w:val="004932B8"/>
    <w:rPr>
      <w:color w:val="000000"/>
      <w:sz w:val="20"/>
      <w:szCs w:val="20"/>
    </w:rPr>
  </w:style>
  <w:style w:type="character" w:customStyle="1" w:styleId="SC8200826">
    <w:name w:val="SC.8.200826"/>
    <w:uiPriority w:val="99"/>
    <w:rsid w:val="004932B8"/>
    <w:rPr>
      <w:color w:val="000000"/>
      <w:sz w:val="20"/>
      <w:szCs w:val="20"/>
      <w:u w:val="single"/>
    </w:rPr>
  </w:style>
  <w:style w:type="character" w:customStyle="1" w:styleId="SC8200720">
    <w:name w:val="SC.8.200720"/>
    <w:uiPriority w:val="99"/>
    <w:rsid w:val="00246E14"/>
    <w:rPr>
      <w:color w:val="000000"/>
      <w:sz w:val="20"/>
      <w:szCs w:val="20"/>
    </w:rPr>
  </w:style>
  <w:style w:type="character" w:customStyle="1" w:styleId="SC8200834">
    <w:name w:val="SC.8.200834"/>
    <w:uiPriority w:val="99"/>
    <w:rsid w:val="00246E14"/>
    <w:rPr>
      <w:color w:val="000000"/>
      <w:sz w:val="20"/>
      <w:szCs w:val="20"/>
      <w:u w:val="single"/>
    </w:rPr>
  </w:style>
  <w:style w:type="paragraph" w:customStyle="1" w:styleId="SP8307202">
    <w:name w:val="SP.8.307202"/>
    <w:basedOn w:val="a"/>
    <w:next w:val="a"/>
    <w:uiPriority w:val="99"/>
    <w:rsid w:val="00D679F7"/>
    <w:pPr>
      <w:widowControl w:val="0"/>
      <w:autoSpaceDE w:val="0"/>
      <w:autoSpaceDN w:val="0"/>
      <w:adjustRightInd w:val="0"/>
    </w:pPr>
    <w:rPr>
      <w:sz w:val="24"/>
      <w:szCs w:val="24"/>
      <w:lang w:val="en-US" w:eastAsia="zh-CN"/>
    </w:rPr>
  </w:style>
  <w:style w:type="paragraph" w:customStyle="1" w:styleId="SP8307239">
    <w:name w:val="SP.8.307239"/>
    <w:basedOn w:val="a"/>
    <w:next w:val="a"/>
    <w:uiPriority w:val="99"/>
    <w:rsid w:val="00D679F7"/>
    <w:pPr>
      <w:widowControl w:val="0"/>
      <w:autoSpaceDE w:val="0"/>
      <w:autoSpaceDN w:val="0"/>
      <w:adjustRightInd w:val="0"/>
    </w:pPr>
    <w:rPr>
      <w:sz w:val="24"/>
      <w:szCs w:val="24"/>
      <w:lang w:val="en-US" w:eastAsia="zh-CN"/>
    </w:rPr>
  </w:style>
</w:styles>
</file>

<file path=word/webSettings.xml><?xml version="1.0" encoding="utf-8"?>
<w:webSettings xmlns:r="http://schemas.openxmlformats.org/officeDocument/2006/relationships" xmlns:w="http://schemas.openxmlformats.org/wordprocessingml/2006/main">
  <w:divs>
    <w:div w:id="22483091">
      <w:bodyDiv w:val="1"/>
      <w:marLeft w:val="0"/>
      <w:marRight w:val="0"/>
      <w:marTop w:val="0"/>
      <w:marBottom w:val="0"/>
      <w:divBdr>
        <w:top w:val="none" w:sz="0" w:space="0" w:color="auto"/>
        <w:left w:val="none" w:sz="0" w:space="0" w:color="auto"/>
        <w:bottom w:val="none" w:sz="0" w:space="0" w:color="auto"/>
        <w:right w:val="none" w:sz="0" w:space="0" w:color="auto"/>
      </w:divBdr>
    </w:div>
    <w:div w:id="92867414">
      <w:bodyDiv w:val="1"/>
      <w:marLeft w:val="0"/>
      <w:marRight w:val="0"/>
      <w:marTop w:val="0"/>
      <w:marBottom w:val="0"/>
      <w:divBdr>
        <w:top w:val="none" w:sz="0" w:space="0" w:color="auto"/>
        <w:left w:val="none" w:sz="0" w:space="0" w:color="auto"/>
        <w:bottom w:val="none" w:sz="0" w:space="0" w:color="auto"/>
        <w:right w:val="none" w:sz="0" w:space="0" w:color="auto"/>
      </w:divBdr>
    </w:div>
    <w:div w:id="599221137">
      <w:bodyDiv w:val="1"/>
      <w:marLeft w:val="0"/>
      <w:marRight w:val="0"/>
      <w:marTop w:val="0"/>
      <w:marBottom w:val="0"/>
      <w:divBdr>
        <w:top w:val="none" w:sz="0" w:space="0" w:color="auto"/>
        <w:left w:val="none" w:sz="0" w:space="0" w:color="auto"/>
        <w:bottom w:val="none" w:sz="0" w:space="0" w:color="auto"/>
        <w:right w:val="none" w:sz="0" w:space="0" w:color="auto"/>
      </w:divBdr>
    </w:div>
    <w:div w:id="769082722">
      <w:bodyDiv w:val="1"/>
      <w:marLeft w:val="0"/>
      <w:marRight w:val="0"/>
      <w:marTop w:val="0"/>
      <w:marBottom w:val="0"/>
      <w:divBdr>
        <w:top w:val="none" w:sz="0" w:space="0" w:color="auto"/>
        <w:left w:val="none" w:sz="0" w:space="0" w:color="auto"/>
        <w:bottom w:val="none" w:sz="0" w:space="0" w:color="auto"/>
        <w:right w:val="none" w:sz="0" w:space="0" w:color="auto"/>
      </w:divBdr>
    </w:div>
    <w:div w:id="840045884">
      <w:bodyDiv w:val="1"/>
      <w:marLeft w:val="0"/>
      <w:marRight w:val="0"/>
      <w:marTop w:val="0"/>
      <w:marBottom w:val="0"/>
      <w:divBdr>
        <w:top w:val="none" w:sz="0" w:space="0" w:color="auto"/>
        <w:left w:val="none" w:sz="0" w:space="0" w:color="auto"/>
        <w:bottom w:val="none" w:sz="0" w:space="0" w:color="auto"/>
        <w:right w:val="none" w:sz="0" w:space="0" w:color="auto"/>
      </w:divBdr>
    </w:div>
    <w:div w:id="893736720">
      <w:bodyDiv w:val="1"/>
      <w:marLeft w:val="0"/>
      <w:marRight w:val="0"/>
      <w:marTop w:val="0"/>
      <w:marBottom w:val="0"/>
      <w:divBdr>
        <w:top w:val="none" w:sz="0" w:space="0" w:color="auto"/>
        <w:left w:val="none" w:sz="0" w:space="0" w:color="auto"/>
        <w:bottom w:val="none" w:sz="0" w:space="0" w:color="auto"/>
        <w:right w:val="none" w:sz="0" w:space="0" w:color="auto"/>
      </w:divBdr>
    </w:div>
    <w:div w:id="902451168">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202860511">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9079477">
      <w:bodyDiv w:val="1"/>
      <w:marLeft w:val="0"/>
      <w:marRight w:val="0"/>
      <w:marTop w:val="0"/>
      <w:marBottom w:val="0"/>
      <w:divBdr>
        <w:top w:val="none" w:sz="0" w:space="0" w:color="auto"/>
        <w:left w:val="none" w:sz="0" w:space="0" w:color="auto"/>
        <w:bottom w:val="none" w:sz="0" w:space="0" w:color="auto"/>
        <w:right w:val="none" w:sz="0" w:space="0" w:color="auto"/>
      </w:divBdr>
    </w:div>
    <w:div w:id="1311054770">
      <w:bodyDiv w:val="1"/>
      <w:marLeft w:val="0"/>
      <w:marRight w:val="0"/>
      <w:marTop w:val="0"/>
      <w:marBottom w:val="0"/>
      <w:divBdr>
        <w:top w:val="none" w:sz="0" w:space="0" w:color="auto"/>
        <w:left w:val="none" w:sz="0" w:space="0" w:color="auto"/>
        <w:bottom w:val="none" w:sz="0" w:space="0" w:color="auto"/>
        <w:right w:val="none" w:sz="0" w:space="0" w:color="auto"/>
      </w:divBdr>
    </w:div>
    <w:div w:id="1364164043">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915047411">
      <w:bodyDiv w:val="1"/>
      <w:marLeft w:val="0"/>
      <w:marRight w:val="0"/>
      <w:marTop w:val="0"/>
      <w:marBottom w:val="0"/>
      <w:divBdr>
        <w:top w:val="none" w:sz="0" w:space="0" w:color="auto"/>
        <w:left w:val="none" w:sz="0" w:space="0" w:color="auto"/>
        <w:bottom w:val="none" w:sz="0" w:space="0" w:color="auto"/>
        <w:right w:val="none" w:sz="0" w:space="0" w:color="auto"/>
      </w:divBdr>
    </w:div>
    <w:div w:id="1944997427">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79648294">
      <w:bodyDiv w:val="1"/>
      <w:marLeft w:val="0"/>
      <w:marRight w:val="0"/>
      <w:marTop w:val="0"/>
      <w:marBottom w:val="0"/>
      <w:divBdr>
        <w:top w:val="none" w:sz="0" w:space="0" w:color="auto"/>
        <w:left w:val="none" w:sz="0" w:space="0" w:color="auto"/>
        <w:bottom w:val="none" w:sz="0" w:space="0" w:color="auto"/>
        <w:right w:val="none" w:sz="0" w:space="0" w:color="auto"/>
      </w:divBdr>
    </w:div>
    <w:div w:id="207581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mes.wang@mediatek.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5C2C22-F6B2-45A9-A5C4-7DA9389DF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25</TotalTime>
  <Pages>9</Pages>
  <Words>1684</Words>
  <Characters>9026</Characters>
  <Application>Microsoft Office Word</Application>
  <DocSecurity>0</DocSecurity>
  <Lines>75</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802.11-11/xxxxr0</vt:lpstr>
      <vt:lpstr>doc.: IEEE 802.11-11/xxxxr0</vt:lpstr>
    </vt:vector>
  </TitlesOfParts>
  <Company>ZTE</Company>
  <LinksUpToDate>false</LinksUpToDate>
  <CharactersWithSpaces>10689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Bo Sun</dc:creator>
  <dc:description>Bo Sun, ZTE</dc:description>
  <cp:lastModifiedBy>Mediatek</cp:lastModifiedBy>
  <cp:revision>8</cp:revision>
  <cp:lastPrinted>2013-07-13T05:11:00Z</cp:lastPrinted>
  <dcterms:created xsi:type="dcterms:W3CDTF">2014-09-16T16:54:00Z</dcterms:created>
  <dcterms:modified xsi:type="dcterms:W3CDTF">2014-09-16T17:56:00Z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