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66DF7"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14:paraId="4F3EBC55" w14:textId="77777777" w:rsidTr="00516B66">
        <w:trPr>
          <w:trHeight w:val="485"/>
          <w:jc w:val="center"/>
        </w:trPr>
        <w:tc>
          <w:tcPr>
            <w:tcW w:w="9671" w:type="dxa"/>
            <w:gridSpan w:val="5"/>
            <w:vAlign w:val="center"/>
          </w:tcPr>
          <w:p w14:paraId="555594EA" w14:textId="77777777" w:rsidR="00CA09B2" w:rsidRPr="006F2024" w:rsidRDefault="006C3746" w:rsidP="00E37EAE">
            <w:pPr>
              <w:pStyle w:val="T2"/>
              <w:rPr>
                <w:lang w:val="en-US"/>
              </w:rPr>
            </w:pPr>
            <w:proofErr w:type="spellStart"/>
            <w:r>
              <w:rPr>
                <w:lang w:val="en-US"/>
              </w:rPr>
              <w:t>TGaq</w:t>
            </w:r>
            <w:proofErr w:type="spellEnd"/>
            <w:r>
              <w:rPr>
                <w:lang w:val="en-US"/>
              </w:rPr>
              <w:t xml:space="preserve"> –</w:t>
            </w:r>
            <w:r w:rsidR="00E37EAE">
              <w:t xml:space="preserve">Pre-association Service Discovery </w:t>
            </w:r>
            <w:r>
              <w:rPr>
                <w:lang w:val="en-US"/>
              </w:rPr>
              <w:t>Protocol</w:t>
            </w:r>
          </w:p>
        </w:tc>
      </w:tr>
      <w:tr w:rsidR="00CA09B2" w:rsidRPr="006F2024" w14:paraId="0F8B7E93" w14:textId="77777777" w:rsidTr="00516B66">
        <w:trPr>
          <w:trHeight w:val="359"/>
          <w:jc w:val="center"/>
        </w:trPr>
        <w:tc>
          <w:tcPr>
            <w:tcW w:w="9671" w:type="dxa"/>
            <w:gridSpan w:val="5"/>
            <w:vAlign w:val="center"/>
          </w:tcPr>
          <w:p w14:paraId="34CBF53A" w14:textId="77777777"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105A3">
              <w:rPr>
                <w:b w:val="0"/>
                <w:sz w:val="20"/>
                <w:lang w:val="en-US"/>
              </w:rPr>
              <w:t>4</w:t>
            </w:r>
            <w:r w:rsidR="0092449C" w:rsidRPr="006F2024">
              <w:rPr>
                <w:b w:val="0"/>
                <w:sz w:val="20"/>
                <w:lang w:val="en-US"/>
              </w:rPr>
              <w:t>-</w:t>
            </w:r>
            <w:r w:rsidR="008105A3">
              <w:rPr>
                <w:b w:val="0"/>
                <w:sz w:val="20"/>
                <w:lang w:val="en-US"/>
              </w:rPr>
              <w:t>03</w:t>
            </w:r>
            <w:r w:rsidR="0049207F" w:rsidRPr="006F2024">
              <w:rPr>
                <w:b w:val="0"/>
                <w:sz w:val="20"/>
                <w:lang w:val="en-US"/>
              </w:rPr>
              <w:t>-</w:t>
            </w:r>
            <w:r w:rsidR="00367594">
              <w:rPr>
                <w:b w:val="0"/>
                <w:sz w:val="20"/>
                <w:lang w:val="en-US"/>
              </w:rPr>
              <w:t>1</w:t>
            </w:r>
            <w:r w:rsidR="000233A5">
              <w:rPr>
                <w:b w:val="0"/>
                <w:sz w:val="20"/>
                <w:lang w:val="en-US"/>
              </w:rPr>
              <w:t>4</w:t>
            </w:r>
          </w:p>
        </w:tc>
      </w:tr>
      <w:tr w:rsidR="00CA09B2" w:rsidRPr="006F2024" w14:paraId="5391CB47" w14:textId="77777777" w:rsidTr="00516B66">
        <w:trPr>
          <w:cantSplit/>
          <w:jc w:val="center"/>
        </w:trPr>
        <w:tc>
          <w:tcPr>
            <w:tcW w:w="9671" w:type="dxa"/>
            <w:gridSpan w:val="5"/>
            <w:vAlign w:val="center"/>
          </w:tcPr>
          <w:p w14:paraId="7583925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25A9D4DB" w14:textId="77777777" w:rsidTr="00516B66">
        <w:trPr>
          <w:jc w:val="center"/>
        </w:trPr>
        <w:tc>
          <w:tcPr>
            <w:tcW w:w="1336" w:type="dxa"/>
            <w:vAlign w:val="center"/>
          </w:tcPr>
          <w:p w14:paraId="1B303B23" w14:textId="77777777"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14:paraId="2459671D" w14:textId="77777777"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14:paraId="14D57C42"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5D0CB6B5"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4BCA2993" w14:textId="77777777" w:rsidR="00CA09B2" w:rsidRPr="006F2024" w:rsidRDefault="00CA09B2">
            <w:pPr>
              <w:pStyle w:val="T2"/>
              <w:spacing w:after="0"/>
              <w:ind w:left="0" w:right="0"/>
              <w:jc w:val="left"/>
              <w:rPr>
                <w:sz w:val="20"/>
                <w:lang w:val="en-US"/>
              </w:rPr>
            </w:pPr>
            <w:r w:rsidRPr="006F2024">
              <w:rPr>
                <w:sz w:val="20"/>
                <w:lang w:val="en-US"/>
              </w:rPr>
              <w:t>email</w:t>
            </w:r>
          </w:p>
        </w:tc>
      </w:tr>
      <w:tr w:rsidR="0065123D" w:rsidRPr="006F2024" w14:paraId="717E227E" w14:textId="77777777" w:rsidTr="00516B66">
        <w:trPr>
          <w:jc w:val="center"/>
        </w:trPr>
        <w:tc>
          <w:tcPr>
            <w:tcW w:w="1336" w:type="dxa"/>
            <w:vAlign w:val="center"/>
          </w:tcPr>
          <w:p w14:paraId="7F5790F9" w14:textId="77777777" w:rsidR="0065123D" w:rsidRPr="006F2024" w:rsidRDefault="00413E2D">
            <w:pPr>
              <w:pStyle w:val="T2"/>
              <w:spacing w:after="0"/>
              <w:ind w:left="0" w:right="0"/>
              <w:rPr>
                <w:b w:val="0"/>
                <w:sz w:val="20"/>
                <w:lang w:val="en-US"/>
              </w:rPr>
            </w:pPr>
            <w:r>
              <w:rPr>
                <w:b w:val="0"/>
                <w:sz w:val="20"/>
                <w:lang w:val="en-US"/>
              </w:rPr>
              <w:t>SK Yong</w:t>
            </w:r>
          </w:p>
        </w:tc>
        <w:tc>
          <w:tcPr>
            <w:tcW w:w="1531" w:type="dxa"/>
            <w:vAlign w:val="center"/>
          </w:tcPr>
          <w:p w14:paraId="5D61A23B" w14:textId="77777777" w:rsidR="0065123D" w:rsidRDefault="00413E2D">
            <w:pPr>
              <w:pStyle w:val="T2"/>
              <w:spacing w:after="0"/>
              <w:ind w:left="0" w:right="0"/>
              <w:rPr>
                <w:b w:val="0"/>
                <w:sz w:val="20"/>
                <w:lang w:val="en-US"/>
              </w:rPr>
            </w:pPr>
            <w:r>
              <w:rPr>
                <w:b w:val="0"/>
                <w:sz w:val="20"/>
                <w:lang w:val="en-US"/>
              </w:rPr>
              <w:t>Apple</w:t>
            </w:r>
          </w:p>
        </w:tc>
        <w:tc>
          <w:tcPr>
            <w:tcW w:w="3118" w:type="dxa"/>
            <w:vAlign w:val="center"/>
          </w:tcPr>
          <w:p w14:paraId="0599A25B" w14:textId="77777777" w:rsidR="0065123D" w:rsidRPr="006F2024" w:rsidRDefault="00413E2D">
            <w:pPr>
              <w:pStyle w:val="T2"/>
              <w:spacing w:after="0"/>
              <w:ind w:left="0" w:right="0"/>
              <w:rPr>
                <w:b w:val="0"/>
                <w:sz w:val="20"/>
                <w:lang w:val="en-US"/>
              </w:rPr>
            </w:pPr>
            <w:r>
              <w:rPr>
                <w:b w:val="0"/>
                <w:sz w:val="20"/>
                <w:lang w:val="en-US"/>
              </w:rPr>
              <w:t xml:space="preserve">3 </w:t>
            </w:r>
            <w:proofErr w:type="spellStart"/>
            <w:r>
              <w:rPr>
                <w:b w:val="0"/>
                <w:sz w:val="20"/>
                <w:lang w:val="en-US"/>
              </w:rPr>
              <w:t>Infinte</w:t>
            </w:r>
            <w:proofErr w:type="spellEnd"/>
            <w:r>
              <w:rPr>
                <w:b w:val="0"/>
                <w:sz w:val="20"/>
                <w:lang w:val="en-US"/>
              </w:rPr>
              <w:t xml:space="preserve"> Loop, Cupertino, CA</w:t>
            </w:r>
          </w:p>
        </w:tc>
        <w:tc>
          <w:tcPr>
            <w:tcW w:w="1843" w:type="dxa"/>
            <w:vAlign w:val="center"/>
          </w:tcPr>
          <w:p w14:paraId="71F62644" w14:textId="77777777" w:rsidR="0065123D" w:rsidRPr="006F2024" w:rsidRDefault="0065123D">
            <w:pPr>
              <w:pStyle w:val="T2"/>
              <w:spacing w:after="0"/>
              <w:ind w:left="0" w:right="0"/>
              <w:rPr>
                <w:b w:val="0"/>
                <w:sz w:val="20"/>
                <w:lang w:val="en-US"/>
              </w:rPr>
            </w:pPr>
          </w:p>
        </w:tc>
        <w:tc>
          <w:tcPr>
            <w:tcW w:w="1843" w:type="dxa"/>
            <w:vAlign w:val="center"/>
          </w:tcPr>
          <w:p w14:paraId="0B26FB2A" w14:textId="2552035D" w:rsidR="0065123D" w:rsidRPr="006F2024" w:rsidRDefault="005E29FA" w:rsidP="00080AA9">
            <w:pPr>
              <w:pStyle w:val="T2"/>
              <w:spacing w:after="0"/>
              <w:ind w:left="0" w:right="0"/>
              <w:rPr>
                <w:b w:val="0"/>
                <w:sz w:val="16"/>
                <w:lang w:val="en-US"/>
              </w:rPr>
            </w:pPr>
            <w:proofErr w:type="spellStart"/>
            <w:r>
              <w:rPr>
                <w:b w:val="0"/>
                <w:sz w:val="16"/>
                <w:lang w:val="en-US"/>
              </w:rPr>
              <w:t>s</w:t>
            </w:r>
            <w:r w:rsidR="00413E2D">
              <w:rPr>
                <w:b w:val="0"/>
                <w:sz w:val="16"/>
                <w:lang w:val="en-US"/>
              </w:rPr>
              <w:t>kyong</w:t>
            </w:r>
            <w:proofErr w:type="spellEnd"/>
            <w:r>
              <w:rPr>
                <w:b w:val="0"/>
                <w:sz w:val="16"/>
                <w:lang w:val="en-US"/>
              </w:rPr>
              <w:t xml:space="preserve"> [</w:t>
            </w:r>
            <w:r w:rsidR="00413E2D">
              <w:rPr>
                <w:b w:val="0"/>
                <w:sz w:val="16"/>
                <w:lang w:val="en-US"/>
              </w:rPr>
              <w:t>at</w:t>
            </w:r>
            <w:r>
              <w:rPr>
                <w:b w:val="0"/>
                <w:sz w:val="16"/>
                <w:lang w:val="en-US"/>
              </w:rPr>
              <w:t xml:space="preserve">] </w:t>
            </w:r>
            <w:r w:rsidR="00413E2D">
              <w:rPr>
                <w:b w:val="0"/>
                <w:sz w:val="16"/>
                <w:lang w:val="en-US"/>
              </w:rPr>
              <w:t>apple.com</w:t>
            </w:r>
          </w:p>
        </w:tc>
      </w:tr>
      <w:tr w:rsidR="00887F9C" w:rsidRPr="006F2024" w14:paraId="3AD1A870" w14:textId="77777777" w:rsidTr="00516B66">
        <w:trPr>
          <w:jc w:val="center"/>
        </w:trPr>
        <w:tc>
          <w:tcPr>
            <w:tcW w:w="1336" w:type="dxa"/>
            <w:vAlign w:val="center"/>
          </w:tcPr>
          <w:p w14:paraId="0EFE2A5F" w14:textId="06925E64" w:rsidR="00887F9C" w:rsidRPr="006F2024" w:rsidRDefault="005E29FA" w:rsidP="005C4AF0">
            <w:pPr>
              <w:pStyle w:val="T2"/>
              <w:spacing w:after="0"/>
              <w:ind w:left="0" w:right="0"/>
              <w:rPr>
                <w:b w:val="0"/>
                <w:sz w:val="20"/>
                <w:lang w:val="en-US"/>
              </w:rPr>
            </w:pPr>
            <w:r>
              <w:rPr>
                <w:b w:val="0"/>
                <w:sz w:val="20"/>
                <w:lang w:val="en-US"/>
              </w:rPr>
              <w:t>Chris Hartman</w:t>
            </w:r>
          </w:p>
        </w:tc>
        <w:tc>
          <w:tcPr>
            <w:tcW w:w="1531" w:type="dxa"/>
            <w:vAlign w:val="center"/>
          </w:tcPr>
          <w:p w14:paraId="47AC35E2" w14:textId="383BE338" w:rsidR="00887F9C" w:rsidRPr="006F2024" w:rsidRDefault="005E29FA" w:rsidP="005C4AF0">
            <w:pPr>
              <w:pStyle w:val="T2"/>
              <w:spacing w:after="0"/>
              <w:ind w:left="0" w:right="0"/>
              <w:rPr>
                <w:b w:val="0"/>
                <w:sz w:val="20"/>
                <w:lang w:val="en-US"/>
              </w:rPr>
            </w:pPr>
            <w:r>
              <w:rPr>
                <w:b w:val="0"/>
                <w:sz w:val="20"/>
                <w:lang w:val="en-US"/>
              </w:rPr>
              <w:t>Apple</w:t>
            </w:r>
          </w:p>
        </w:tc>
        <w:tc>
          <w:tcPr>
            <w:tcW w:w="3118" w:type="dxa"/>
            <w:vAlign w:val="center"/>
          </w:tcPr>
          <w:p w14:paraId="349C01DC" w14:textId="4F968C0B" w:rsidR="00887F9C" w:rsidRPr="006F2024" w:rsidRDefault="005E29FA" w:rsidP="005C4AF0">
            <w:pPr>
              <w:pStyle w:val="T2"/>
              <w:spacing w:after="0"/>
              <w:ind w:left="0" w:right="0"/>
              <w:rPr>
                <w:b w:val="0"/>
                <w:sz w:val="20"/>
                <w:lang w:val="en-US"/>
              </w:rPr>
            </w:pPr>
            <w:r>
              <w:rPr>
                <w:b w:val="0"/>
                <w:sz w:val="20"/>
                <w:lang w:val="en-US"/>
              </w:rPr>
              <w:t xml:space="preserve">3 </w:t>
            </w:r>
            <w:proofErr w:type="spellStart"/>
            <w:r>
              <w:rPr>
                <w:b w:val="0"/>
                <w:sz w:val="20"/>
                <w:lang w:val="en-US"/>
              </w:rPr>
              <w:t>Infinte</w:t>
            </w:r>
            <w:proofErr w:type="spellEnd"/>
            <w:r>
              <w:rPr>
                <w:b w:val="0"/>
                <w:sz w:val="20"/>
                <w:lang w:val="en-US"/>
              </w:rPr>
              <w:t xml:space="preserve"> Loop, Cupertino, CA</w:t>
            </w:r>
          </w:p>
        </w:tc>
        <w:tc>
          <w:tcPr>
            <w:tcW w:w="1843" w:type="dxa"/>
            <w:vAlign w:val="center"/>
          </w:tcPr>
          <w:p w14:paraId="600017D5" w14:textId="77777777" w:rsidR="00887F9C" w:rsidRPr="006F2024" w:rsidRDefault="00887F9C" w:rsidP="005C4AF0">
            <w:pPr>
              <w:pStyle w:val="T2"/>
              <w:spacing w:after="0"/>
              <w:ind w:left="0" w:right="0"/>
              <w:rPr>
                <w:b w:val="0"/>
                <w:sz w:val="20"/>
                <w:lang w:val="en-US"/>
              </w:rPr>
            </w:pPr>
          </w:p>
        </w:tc>
        <w:tc>
          <w:tcPr>
            <w:tcW w:w="1843" w:type="dxa"/>
            <w:vAlign w:val="center"/>
          </w:tcPr>
          <w:p w14:paraId="7E9F2815" w14:textId="58B51C97" w:rsidR="00887F9C" w:rsidRPr="006F2024" w:rsidRDefault="00887F9C" w:rsidP="005C4AF0">
            <w:pPr>
              <w:pStyle w:val="T2"/>
              <w:spacing w:after="0"/>
              <w:ind w:left="0" w:right="0"/>
              <w:rPr>
                <w:b w:val="0"/>
                <w:sz w:val="16"/>
                <w:lang w:val="en-US"/>
              </w:rPr>
            </w:pPr>
          </w:p>
        </w:tc>
      </w:tr>
      <w:tr w:rsidR="00716F0A" w:rsidRPr="006F2024" w14:paraId="7DC349D4" w14:textId="77777777" w:rsidTr="00516B66">
        <w:trPr>
          <w:jc w:val="center"/>
        </w:trPr>
        <w:tc>
          <w:tcPr>
            <w:tcW w:w="1336" w:type="dxa"/>
          </w:tcPr>
          <w:p w14:paraId="18379F71" w14:textId="793255D3" w:rsidR="00716F0A" w:rsidRPr="00716F0A" w:rsidRDefault="00ED2CFD" w:rsidP="00716F0A">
            <w:pPr>
              <w:jc w:val="center"/>
              <w:rPr>
                <w:sz w:val="20"/>
              </w:rPr>
            </w:pPr>
            <w:r>
              <w:rPr>
                <w:sz w:val="20"/>
              </w:rPr>
              <w:t>Yong Liu</w:t>
            </w:r>
          </w:p>
        </w:tc>
        <w:tc>
          <w:tcPr>
            <w:tcW w:w="1531" w:type="dxa"/>
          </w:tcPr>
          <w:p w14:paraId="28EC61DB" w14:textId="4E66CC36" w:rsidR="00716F0A" w:rsidRPr="00716F0A" w:rsidRDefault="00ED2CFD" w:rsidP="00716F0A">
            <w:pPr>
              <w:jc w:val="center"/>
              <w:rPr>
                <w:sz w:val="20"/>
              </w:rPr>
            </w:pPr>
            <w:r>
              <w:rPr>
                <w:sz w:val="20"/>
              </w:rPr>
              <w:t>Apple</w:t>
            </w:r>
          </w:p>
        </w:tc>
        <w:tc>
          <w:tcPr>
            <w:tcW w:w="3118" w:type="dxa"/>
          </w:tcPr>
          <w:p w14:paraId="0F72E40E" w14:textId="55C3AA3D" w:rsidR="00716F0A" w:rsidRPr="00716F0A" w:rsidRDefault="00ED2CFD" w:rsidP="00716F0A">
            <w:pPr>
              <w:jc w:val="center"/>
              <w:rPr>
                <w:sz w:val="20"/>
              </w:rPr>
            </w:pPr>
            <w:r>
              <w:rPr>
                <w:sz w:val="20"/>
                <w:lang w:val="en-US"/>
              </w:rPr>
              <w:t xml:space="preserve">3 </w:t>
            </w:r>
            <w:proofErr w:type="spellStart"/>
            <w:r>
              <w:rPr>
                <w:sz w:val="20"/>
                <w:lang w:val="en-US"/>
              </w:rPr>
              <w:t>Infinte</w:t>
            </w:r>
            <w:proofErr w:type="spellEnd"/>
            <w:r>
              <w:rPr>
                <w:sz w:val="20"/>
                <w:lang w:val="en-US"/>
              </w:rPr>
              <w:t xml:space="preserve"> Loop, Cupertino, CA</w:t>
            </w:r>
          </w:p>
        </w:tc>
        <w:tc>
          <w:tcPr>
            <w:tcW w:w="1843" w:type="dxa"/>
          </w:tcPr>
          <w:p w14:paraId="45A3AA3A" w14:textId="77777777" w:rsidR="00716F0A" w:rsidRPr="00716F0A" w:rsidRDefault="00716F0A" w:rsidP="00266160">
            <w:pPr>
              <w:rPr>
                <w:sz w:val="20"/>
              </w:rPr>
            </w:pPr>
          </w:p>
        </w:tc>
        <w:tc>
          <w:tcPr>
            <w:tcW w:w="1843" w:type="dxa"/>
          </w:tcPr>
          <w:p w14:paraId="32C6554D" w14:textId="77777777" w:rsidR="00716F0A" w:rsidRPr="00716F0A" w:rsidRDefault="00716F0A" w:rsidP="00266160">
            <w:pPr>
              <w:rPr>
                <w:sz w:val="16"/>
                <w:szCs w:val="16"/>
              </w:rPr>
            </w:pPr>
          </w:p>
        </w:tc>
      </w:tr>
      <w:tr w:rsidR="00ED2CFD" w:rsidRPr="006F2024" w14:paraId="4A7E8E64" w14:textId="77777777" w:rsidTr="00516B66">
        <w:trPr>
          <w:jc w:val="center"/>
        </w:trPr>
        <w:tc>
          <w:tcPr>
            <w:tcW w:w="1336" w:type="dxa"/>
          </w:tcPr>
          <w:p w14:paraId="2525DBA8" w14:textId="742961E6" w:rsidR="00ED2CFD" w:rsidRDefault="00ED2CFD" w:rsidP="00716F0A">
            <w:pPr>
              <w:jc w:val="center"/>
              <w:rPr>
                <w:sz w:val="20"/>
              </w:rPr>
            </w:pPr>
            <w:r>
              <w:rPr>
                <w:sz w:val="20"/>
              </w:rPr>
              <w:t>Eric Wong</w:t>
            </w:r>
          </w:p>
        </w:tc>
        <w:tc>
          <w:tcPr>
            <w:tcW w:w="1531" w:type="dxa"/>
          </w:tcPr>
          <w:p w14:paraId="3868817E" w14:textId="729DB102" w:rsidR="00ED2CFD" w:rsidRDefault="00ED2CFD" w:rsidP="00716F0A">
            <w:pPr>
              <w:jc w:val="center"/>
              <w:rPr>
                <w:sz w:val="20"/>
              </w:rPr>
            </w:pPr>
            <w:r>
              <w:rPr>
                <w:sz w:val="20"/>
              </w:rPr>
              <w:t>Apple</w:t>
            </w:r>
          </w:p>
        </w:tc>
        <w:tc>
          <w:tcPr>
            <w:tcW w:w="3118" w:type="dxa"/>
          </w:tcPr>
          <w:p w14:paraId="1C3C80DD" w14:textId="25C0F304" w:rsidR="00ED2CFD" w:rsidRDefault="00ED2CFD" w:rsidP="00716F0A">
            <w:pPr>
              <w:jc w:val="center"/>
              <w:rPr>
                <w:sz w:val="20"/>
                <w:lang w:val="en-US"/>
              </w:rPr>
            </w:pPr>
            <w:r>
              <w:rPr>
                <w:sz w:val="20"/>
                <w:lang w:val="en-US"/>
              </w:rPr>
              <w:t xml:space="preserve">3 </w:t>
            </w:r>
            <w:proofErr w:type="spellStart"/>
            <w:r>
              <w:rPr>
                <w:sz w:val="20"/>
                <w:lang w:val="en-US"/>
              </w:rPr>
              <w:t>Infinte</w:t>
            </w:r>
            <w:proofErr w:type="spellEnd"/>
            <w:r>
              <w:rPr>
                <w:sz w:val="20"/>
                <w:lang w:val="en-US"/>
              </w:rPr>
              <w:t xml:space="preserve"> Loop, Cupertino, CA</w:t>
            </w:r>
          </w:p>
        </w:tc>
        <w:tc>
          <w:tcPr>
            <w:tcW w:w="1843" w:type="dxa"/>
          </w:tcPr>
          <w:p w14:paraId="582859B4" w14:textId="77777777" w:rsidR="00ED2CFD" w:rsidRPr="00716F0A" w:rsidRDefault="00ED2CFD" w:rsidP="00266160">
            <w:pPr>
              <w:rPr>
                <w:sz w:val="20"/>
              </w:rPr>
            </w:pPr>
          </w:p>
        </w:tc>
        <w:tc>
          <w:tcPr>
            <w:tcW w:w="1843" w:type="dxa"/>
          </w:tcPr>
          <w:p w14:paraId="1F0629CE" w14:textId="77777777" w:rsidR="00ED2CFD" w:rsidRPr="00716F0A" w:rsidRDefault="00ED2CFD" w:rsidP="00266160">
            <w:pPr>
              <w:rPr>
                <w:sz w:val="16"/>
                <w:szCs w:val="16"/>
              </w:rPr>
            </w:pPr>
          </w:p>
        </w:tc>
      </w:tr>
      <w:tr w:rsidR="00D10572" w:rsidRPr="006F2024" w14:paraId="1B19812D" w14:textId="77777777" w:rsidTr="00516B66">
        <w:trPr>
          <w:jc w:val="center"/>
        </w:trPr>
        <w:tc>
          <w:tcPr>
            <w:tcW w:w="1336" w:type="dxa"/>
          </w:tcPr>
          <w:p w14:paraId="69401F39" w14:textId="310326C5" w:rsidR="00D10572" w:rsidRDefault="00D10572" w:rsidP="00716F0A">
            <w:pPr>
              <w:jc w:val="center"/>
              <w:rPr>
                <w:sz w:val="20"/>
              </w:rPr>
            </w:pPr>
            <w:proofErr w:type="spellStart"/>
            <w:r>
              <w:rPr>
                <w:sz w:val="20"/>
              </w:rPr>
              <w:t>Pradboth</w:t>
            </w:r>
            <w:proofErr w:type="spellEnd"/>
            <w:r>
              <w:rPr>
                <w:sz w:val="20"/>
              </w:rPr>
              <w:t xml:space="preserve"> </w:t>
            </w:r>
          </w:p>
        </w:tc>
        <w:tc>
          <w:tcPr>
            <w:tcW w:w="1531" w:type="dxa"/>
          </w:tcPr>
          <w:p w14:paraId="5BFAB807" w14:textId="3C7D611B" w:rsidR="00D10572" w:rsidRDefault="00D10572" w:rsidP="00716F0A">
            <w:pPr>
              <w:jc w:val="center"/>
              <w:rPr>
                <w:sz w:val="20"/>
              </w:rPr>
            </w:pPr>
            <w:r>
              <w:rPr>
                <w:sz w:val="20"/>
              </w:rPr>
              <w:t>Nokia</w:t>
            </w:r>
          </w:p>
        </w:tc>
        <w:tc>
          <w:tcPr>
            <w:tcW w:w="3118" w:type="dxa"/>
          </w:tcPr>
          <w:p w14:paraId="3C72DB14" w14:textId="77777777" w:rsidR="00D10572" w:rsidRDefault="00D10572" w:rsidP="00716F0A">
            <w:pPr>
              <w:jc w:val="center"/>
              <w:rPr>
                <w:sz w:val="20"/>
                <w:lang w:val="en-US"/>
              </w:rPr>
            </w:pPr>
          </w:p>
        </w:tc>
        <w:tc>
          <w:tcPr>
            <w:tcW w:w="1843" w:type="dxa"/>
          </w:tcPr>
          <w:p w14:paraId="1D4B75BE" w14:textId="77777777" w:rsidR="00D10572" w:rsidRPr="00716F0A" w:rsidRDefault="00D10572" w:rsidP="00266160">
            <w:pPr>
              <w:rPr>
                <w:sz w:val="20"/>
              </w:rPr>
            </w:pPr>
          </w:p>
        </w:tc>
        <w:tc>
          <w:tcPr>
            <w:tcW w:w="1843" w:type="dxa"/>
          </w:tcPr>
          <w:p w14:paraId="72F0CDF1" w14:textId="77777777" w:rsidR="00D10572" w:rsidRPr="00716F0A" w:rsidRDefault="00D10572" w:rsidP="00266160">
            <w:pPr>
              <w:rPr>
                <w:sz w:val="16"/>
                <w:szCs w:val="16"/>
              </w:rPr>
            </w:pPr>
          </w:p>
        </w:tc>
      </w:tr>
      <w:tr w:rsidR="00D10572" w:rsidRPr="006F2024" w14:paraId="186CACB8" w14:textId="77777777" w:rsidTr="00516B66">
        <w:trPr>
          <w:jc w:val="center"/>
        </w:trPr>
        <w:tc>
          <w:tcPr>
            <w:tcW w:w="1336" w:type="dxa"/>
          </w:tcPr>
          <w:p w14:paraId="2941FCD8" w14:textId="1C2ACB04" w:rsidR="00D10572" w:rsidRDefault="00D10572" w:rsidP="00716F0A">
            <w:pPr>
              <w:jc w:val="center"/>
              <w:rPr>
                <w:sz w:val="20"/>
              </w:rPr>
            </w:pPr>
            <w:r>
              <w:rPr>
                <w:sz w:val="20"/>
              </w:rPr>
              <w:t>James Yee</w:t>
            </w:r>
          </w:p>
        </w:tc>
        <w:tc>
          <w:tcPr>
            <w:tcW w:w="1531" w:type="dxa"/>
          </w:tcPr>
          <w:p w14:paraId="638DB5FF" w14:textId="30BB0676" w:rsidR="00D10572" w:rsidRDefault="00D10572" w:rsidP="00716F0A">
            <w:pPr>
              <w:jc w:val="center"/>
              <w:rPr>
                <w:sz w:val="20"/>
              </w:rPr>
            </w:pPr>
            <w:bookmarkStart w:id="0" w:name="_GoBack"/>
            <w:bookmarkEnd w:id="0"/>
            <w:proofErr w:type="spellStart"/>
            <w:r>
              <w:rPr>
                <w:sz w:val="20"/>
              </w:rPr>
              <w:t>MediaTek</w:t>
            </w:r>
            <w:proofErr w:type="spellEnd"/>
          </w:p>
        </w:tc>
        <w:tc>
          <w:tcPr>
            <w:tcW w:w="3118" w:type="dxa"/>
          </w:tcPr>
          <w:p w14:paraId="4E8BD512" w14:textId="77777777" w:rsidR="00D10572" w:rsidRDefault="00D10572" w:rsidP="00716F0A">
            <w:pPr>
              <w:jc w:val="center"/>
              <w:rPr>
                <w:sz w:val="20"/>
                <w:lang w:val="en-US"/>
              </w:rPr>
            </w:pPr>
          </w:p>
        </w:tc>
        <w:tc>
          <w:tcPr>
            <w:tcW w:w="1843" w:type="dxa"/>
          </w:tcPr>
          <w:p w14:paraId="657A00C8" w14:textId="77777777" w:rsidR="00D10572" w:rsidRPr="00716F0A" w:rsidRDefault="00D10572" w:rsidP="00266160">
            <w:pPr>
              <w:rPr>
                <w:sz w:val="20"/>
              </w:rPr>
            </w:pPr>
          </w:p>
        </w:tc>
        <w:tc>
          <w:tcPr>
            <w:tcW w:w="1843" w:type="dxa"/>
          </w:tcPr>
          <w:p w14:paraId="147CF26B" w14:textId="77777777" w:rsidR="00D10572" w:rsidRPr="00716F0A" w:rsidRDefault="00D10572" w:rsidP="00266160">
            <w:pPr>
              <w:rPr>
                <w:sz w:val="16"/>
                <w:szCs w:val="16"/>
              </w:rPr>
            </w:pPr>
          </w:p>
        </w:tc>
      </w:tr>
      <w:tr w:rsidR="00D10572" w:rsidRPr="006F2024" w14:paraId="562146C4" w14:textId="77777777" w:rsidTr="00516B66">
        <w:trPr>
          <w:jc w:val="center"/>
        </w:trPr>
        <w:tc>
          <w:tcPr>
            <w:tcW w:w="1336" w:type="dxa"/>
          </w:tcPr>
          <w:p w14:paraId="298986F5" w14:textId="55A4BF78" w:rsidR="00D10572" w:rsidRDefault="00D10572" w:rsidP="00716F0A">
            <w:pPr>
              <w:jc w:val="center"/>
              <w:rPr>
                <w:sz w:val="20"/>
              </w:rPr>
            </w:pPr>
            <w:r>
              <w:rPr>
                <w:sz w:val="20"/>
              </w:rPr>
              <w:t>Chao Chun Wang</w:t>
            </w:r>
          </w:p>
        </w:tc>
        <w:tc>
          <w:tcPr>
            <w:tcW w:w="1531" w:type="dxa"/>
          </w:tcPr>
          <w:p w14:paraId="1C0B1E54" w14:textId="14B10124" w:rsidR="00D10572" w:rsidRDefault="00D10572" w:rsidP="00716F0A">
            <w:pPr>
              <w:jc w:val="center"/>
              <w:rPr>
                <w:sz w:val="20"/>
              </w:rPr>
            </w:pPr>
            <w:proofErr w:type="spellStart"/>
            <w:r>
              <w:rPr>
                <w:sz w:val="20"/>
              </w:rPr>
              <w:t>MediaTek</w:t>
            </w:r>
            <w:proofErr w:type="spellEnd"/>
          </w:p>
        </w:tc>
        <w:tc>
          <w:tcPr>
            <w:tcW w:w="3118" w:type="dxa"/>
          </w:tcPr>
          <w:p w14:paraId="71972E44" w14:textId="77777777" w:rsidR="00D10572" w:rsidRDefault="00D10572" w:rsidP="00716F0A">
            <w:pPr>
              <w:jc w:val="center"/>
              <w:rPr>
                <w:sz w:val="20"/>
                <w:lang w:val="en-US"/>
              </w:rPr>
            </w:pPr>
          </w:p>
        </w:tc>
        <w:tc>
          <w:tcPr>
            <w:tcW w:w="1843" w:type="dxa"/>
          </w:tcPr>
          <w:p w14:paraId="4FD6D7EB" w14:textId="77777777" w:rsidR="00D10572" w:rsidRPr="00716F0A" w:rsidRDefault="00D10572" w:rsidP="00266160">
            <w:pPr>
              <w:rPr>
                <w:sz w:val="20"/>
              </w:rPr>
            </w:pPr>
          </w:p>
        </w:tc>
        <w:tc>
          <w:tcPr>
            <w:tcW w:w="1843" w:type="dxa"/>
          </w:tcPr>
          <w:p w14:paraId="00263DE6" w14:textId="77777777" w:rsidR="00D10572" w:rsidRPr="00716F0A" w:rsidRDefault="00D10572" w:rsidP="00266160">
            <w:pPr>
              <w:rPr>
                <w:sz w:val="16"/>
                <w:szCs w:val="16"/>
              </w:rPr>
            </w:pPr>
          </w:p>
        </w:tc>
      </w:tr>
      <w:tr w:rsidR="00D10572" w:rsidRPr="006F2024" w14:paraId="26EB5E8D" w14:textId="77777777" w:rsidTr="00516B66">
        <w:trPr>
          <w:jc w:val="center"/>
        </w:trPr>
        <w:tc>
          <w:tcPr>
            <w:tcW w:w="1336" w:type="dxa"/>
          </w:tcPr>
          <w:p w14:paraId="0327A2E9" w14:textId="77777777" w:rsidR="00D10572" w:rsidRDefault="00D10572" w:rsidP="00716F0A">
            <w:pPr>
              <w:jc w:val="center"/>
              <w:rPr>
                <w:sz w:val="20"/>
              </w:rPr>
            </w:pPr>
          </w:p>
        </w:tc>
        <w:tc>
          <w:tcPr>
            <w:tcW w:w="1531" w:type="dxa"/>
          </w:tcPr>
          <w:p w14:paraId="22A1640B" w14:textId="77777777" w:rsidR="00D10572" w:rsidRDefault="00D10572" w:rsidP="00716F0A">
            <w:pPr>
              <w:jc w:val="center"/>
              <w:rPr>
                <w:sz w:val="20"/>
              </w:rPr>
            </w:pPr>
          </w:p>
        </w:tc>
        <w:tc>
          <w:tcPr>
            <w:tcW w:w="3118" w:type="dxa"/>
          </w:tcPr>
          <w:p w14:paraId="2487B199" w14:textId="77777777" w:rsidR="00D10572" w:rsidRDefault="00D10572" w:rsidP="00716F0A">
            <w:pPr>
              <w:jc w:val="center"/>
              <w:rPr>
                <w:sz w:val="20"/>
                <w:lang w:val="en-US"/>
              </w:rPr>
            </w:pPr>
          </w:p>
        </w:tc>
        <w:tc>
          <w:tcPr>
            <w:tcW w:w="1843" w:type="dxa"/>
          </w:tcPr>
          <w:p w14:paraId="04B4FC86" w14:textId="77777777" w:rsidR="00D10572" w:rsidRPr="00716F0A" w:rsidRDefault="00D10572" w:rsidP="00266160">
            <w:pPr>
              <w:rPr>
                <w:sz w:val="20"/>
              </w:rPr>
            </w:pPr>
          </w:p>
        </w:tc>
        <w:tc>
          <w:tcPr>
            <w:tcW w:w="1843" w:type="dxa"/>
          </w:tcPr>
          <w:p w14:paraId="2E484E2A" w14:textId="77777777" w:rsidR="00D10572" w:rsidRPr="00716F0A" w:rsidRDefault="00D10572" w:rsidP="00266160">
            <w:pPr>
              <w:rPr>
                <w:sz w:val="16"/>
                <w:szCs w:val="16"/>
              </w:rPr>
            </w:pPr>
          </w:p>
        </w:tc>
      </w:tr>
    </w:tbl>
    <w:p w14:paraId="47F44892" w14:textId="77777777" w:rsidR="00CA09B2" w:rsidRPr="006F2024" w:rsidRDefault="00F51684">
      <w:pPr>
        <w:pStyle w:val="T1"/>
        <w:spacing w:after="120"/>
        <w:rPr>
          <w:sz w:val="22"/>
          <w:lang w:val="en-US"/>
        </w:rPr>
      </w:pPr>
      <w:r>
        <w:rPr>
          <w:noProof/>
          <w:lang w:val="en-US"/>
        </w:rPr>
        <mc:AlternateContent>
          <mc:Choice Requires="wps">
            <w:drawing>
              <wp:anchor distT="0" distB="0" distL="114300" distR="114300" simplePos="0" relativeHeight="251650560" behindDoc="0" locked="0" layoutInCell="1" allowOverlap="1" wp14:anchorId="6D2D3AE2" wp14:editId="7B38DAFC">
                <wp:simplePos x="0" y="0"/>
                <wp:positionH relativeFrom="column">
                  <wp:posOffset>280035</wp:posOffset>
                </wp:positionH>
                <wp:positionV relativeFrom="paragraph">
                  <wp:posOffset>173355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A5712" w14:textId="77777777" w:rsidR="00622C8E" w:rsidRDefault="00622C8E">
                            <w:pPr>
                              <w:pStyle w:val="T1"/>
                              <w:spacing w:after="120"/>
                            </w:pPr>
                            <w:r>
                              <w:t>Abstract</w:t>
                            </w:r>
                          </w:p>
                          <w:p w14:paraId="783AF8B2" w14:textId="77777777" w:rsidR="00622C8E" w:rsidRDefault="00622C8E" w:rsidP="00DC2734">
                            <w:pPr>
                              <w:jc w:val="center"/>
                            </w:pPr>
                            <w:r>
                              <w:t xml:space="preserve">This document describes the Pre-association Service Discovery protocol </w:t>
                            </w:r>
                          </w:p>
                          <w:p w14:paraId="0963B67C" w14:textId="77777777" w:rsidR="00622C8E" w:rsidRDefault="00622C8E" w:rsidP="00DC2734">
                            <w:pPr>
                              <w:jc w:val="center"/>
                            </w:pPr>
                          </w:p>
                          <w:p w14:paraId="515C633A" w14:textId="77777777" w:rsidR="00622C8E" w:rsidRPr="007E42F9" w:rsidRDefault="00622C8E" w:rsidP="007E42F9">
                            <w:pPr>
                              <w:widowControl w:val="0"/>
                              <w:spacing w:before="120"/>
                              <w:ind w:left="360"/>
                              <w:jc w:val="center"/>
                              <w:rPr>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2.05pt;margin-top:13.65pt;width:468pt;height:2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" stroked="f">
                <v:textbox>
                  <w:txbxContent>
                    <w:p w14:paraId="0A8A5712" w14:textId="77777777" w:rsidR="00174387" w:rsidRDefault="00174387">
                      <w:pPr>
                        <w:pStyle w:val="T1"/>
                        <w:spacing w:after="120"/>
                      </w:pPr>
                      <w:r>
                        <w:t>Abstract</w:t>
                      </w:r>
                    </w:p>
                    <w:p w14:paraId="783AF8B2" w14:textId="77777777" w:rsidR="00174387" w:rsidRDefault="00174387" w:rsidP="00DC2734">
                      <w:pPr>
                        <w:jc w:val="center"/>
                      </w:pPr>
                      <w:r>
                        <w:t xml:space="preserve">This document describes the Pre-association Service Discovery protocol </w:t>
                      </w:r>
                    </w:p>
                    <w:p w14:paraId="0963B67C" w14:textId="77777777" w:rsidR="00174387" w:rsidRDefault="00174387" w:rsidP="00DC2734">
                      <w:pPr>
                        <w:jc w:val="center"/>
                      </w:pPr>
                    </w:p>
                    <w:p w14:paraId="515C633A" w14:textId="77777777" w:rsidR="00174387" w:rsidRPr="007E42F9" w:rsidRDefault="00174387" w:rsidP="007E42F9">
                      <w:pPr>
                        <w:widowControl w:val="0"/>
                        <w:spacing w:before="120"/>
                        <w:ind w:left="360"/>
                        <w:jc w:val="center"/>
                        <w:rPr>
                          <w:szCs w:val="24"/>
                          <w:lang w:val="en-US"/>
                        </w:rPr>
                      </w:pPr>
                    </w:p>
                  </w:txbxContent>
                </v:textbox>
              </v:shape>
            </w:pict>
          </mc:Fallback>
        </mc:AlternateContent>
      </w:r>
    </w:p>
    <w:p w14:paraId="0190DAF1" w14:textId="763798B9" w:rsidR="00ED2CFD" w:rsidRDefault="00ED2CFD" w:rsidP="006C3746">
      <w:pPr>
        <w:pStyle w:val="SP3204811"/>
        <w:numPr>
          <w:ilvl w:val="0"/>
          <w:numId w:val="16"/>
        </w:numPr>
        <w:spacing w:before="480" w:after="240"/>
        <w:rPr>
          <w:lang w:val="en-US"/>
        </w:rPr>
      </w:pPr>
    </w:p>
    <w:p w14:paraId="7918DBF7" w14:textId="77777777" w:rsidR="00ED2CFD" w:rsidRPr="00ED2CFD" w:rsidRDefault="00ED2CFD" w:rsidP="00ED2CFD"/>
    <w:p w14:paraId="39600AD5" w14:textId="77777777" w:rsidR="00ED2CFD" w:rsidRPr="00ED2CFD" w:rsidRDefault="00ED2CFD" w:rsidP="00ED2CFD"/>
    <w:p w14:paraId="0B23ECB7" w14:textId="77777777" w:rsidR="00ED2CFD" w:rsidRPr="00ED2CFD" w:rsidRDefault="00ED2CFD" w:rsidP="00ED2CFD"/>
    <w:p w14:paraId="46842F87" w14:textId="77777777" w:rsidR="00ED2CFD" w:rsidRPr="00ED2CFD" w:rsidRDefault="00ED2CFD" w:rsidP="00ED2CFD"/>
    <w:p w14:paraId="65EE8C07" w14:textId="77777777" w:rsidR="00ED2CFD" w:rsidRPr="00ED2CFD" w:rsidRDefault="00ED2CFD" w:rsidP="00ED2CFD"/>
    <w:p w14:paraId="1D384A22" w14:textId="77777777" w:rsidR="00ED2CFD" w:rsidRPr="00ED2CFD" w:rsidRDefault="00ED2CFD" w:rsidP="00ED2CFD"/>
    <w:p w14:paraId="4B90A491" w14:textId="77777777" w:rsidR="00ED2CFD" w:rsidRPr="00ED2CFD" w:rsidRDefault="00ED2CFD" w:rsidP="00ED2CFD"/>
    <w:p w14:paraId="10DD322F" w14:textId="77777777" w:rsidR="00ED2CFD" w:rsidRPr="00ED2CFD" w:rsidRDefault="00ED2CFD" w:rsidP="00ED2CFD"/>
    <w:p w14:paraId="37970C3A" w14:textId="77777777" w:rsidR="00ED2CFD" w:rsidRPr="00ED2CFD" w:rsidRDefault="00ED2CFD" w:rsidP="00ED2CFD"/>
    <w:p w14:paraId="3E66F32F" w14:textId="77777777" w:rsidR="00ED2CFD" w:rsidRPr="00ED2CFD" w:rsidRDefault="00ED2CFD" w:rsidP="00ED2CFD"/>
    <w:p w14:paraId="321BC614" w14:textId="77777777" w:rsidR="00ED2CFD" w:rsidRPr="00ED2CFD" w:rsidRDefault="00ED2CFD" w:rsidP="00ED2CFD"/>
    <w:p w14:paraId="5AF44046" w14:textId="77777777" w:rsidR="00ED2CFD" w:rsidRPr="00ED2CFD" w:rsidRDefault="00ED2CFD" w:rsidP="00ED2CFD"/>
    <w:p w14:paraId="6ADD518F" w14:textId="77777777" w:rsidR="00ED2CFD" w:rsidRPr="00ED2CFD" w:rsidRDefault="00ED2CFD" w:rsidP="00ED2CFD"/>
    <w:p w14:paraId="4A80A6B2" w14:textId="77777777" w:rsidR="00ED2CFD" w:rsidRPr="00ED2CFD" w:rsidRDefault="00ED2CFD" w:rsidP="00ED2CFD"/>
    <w:p w14:paraId="2B127D7A" w14:textId="77777777" w:rsidR="00ED2CFD" w:rsidRPr="00ED2CFD" w:rsidRDefault="00ED2CFD" w:rsidP="00ED2CFD"/>
    <w:p w14:paraId="4A47CE99" w14:textId="77777777" w:rsidR="00ED2CFD" w:rsidRPr="00ED2CFD" w:rsidRDefault="00ED2CFD" w:rsidP="00ED2CFD"/>
    <w:p w14:paraId="5033B1DA" w14:textId="77777777" w:rsidR="00ED2CFD" w:rsidRPr="00ED2CFD" w:rsidRDefault="00ED2CFD" w:rsidP="00ED2CFD"/>
    <w:p w14:paraId="6DA3F46C" w14:textId="77777777" w:rsidR="00ED2CFD" w:rsidRPr="00ED2CFD" w:rsidRDefault="00ED2CFD" w:rsidP="00ED2CFD"/>
    <w:p w14:paraId="74069EA9" w14:textId="77777777" w:rsidR="00ED2CFD" w:rsidRPr="00ED2CFD" w:rsidRDefault="00ED2CFD" w:rsidP="00ED2CFD"/>
    <w:p w14:paraId="030C78DB" w14:textId="77777777" w:rsidR="00ED2CFD" w:rsidRPr="00ED2CFD" w:rsidRDefault="00ED2CFD" w:rsidP="00ED2CFD"/>
    <w:p w14:paraId="5FF3BA35" w14:textId="77777777" w:rsidR="00ED2CFD" w:rsidRPr="00ED2CFD" w:rsidRDefault="00ED2CFD" w:rsidP="00ED2CFD"/>
    <w:p w14:paraId="15A5A56D" w14:textId="77777777" w:rsidR="00ED2CFD" w:rsidRPr="00ED2CFD" w:rsidRDefault="00ED2CFD" w:rsidP="00ED2CFD"/>
    <w:p w14:paraId="2B0AA2F8" w14:textId="77777777" w:rsidR="00ED2CFD" w:rsidRPr="00ED2CFD" w:rsidRDefault="00ED2CFD" w:rsidP="00ED2CFD"/>
    <w:p w14:paraId="6A22FE1E" w14:textId="77777777" w:rsidR="00ED2CFD" w:rsidRPr="00ED2CFD" w:rsidRDefault="00ED2CFD" w:rsidP="00ED2CFD"/>
    <w:p w14:paraId="33262C12" w14:textId="77777777" w:rsidR="00ED2CFD" w:rsidRPr="00ED2CFD" w:rsidRDefault="00ED2CFD" w:rsidP="00ED2CFD"/>
    <w:p w14:paraId="69234CBD" w14:textId="77777777" w:rsidR="00ED2CFD" w:rsidRPr="00ED2CFD" w:rsidRDefault="00ED2CFD" w:rsidP="00ED2CFD"/>
    <w:p w14:paraId="664FDE15" w14:textId="77777777" w:rsidR="00ED2CFD" w:rsidRPr="00ED2CFD" w:rsidRDefault="00ED2CFD" w:rsidP="00ED2CFD"/>
    <w:p w14:paraId="40E495EB" w14:textId="77777777" w:rsidR="00ED2CFD" w:rsidRPr="00ED2CFD" w:rsidRDefault="00ED2CFD" w:rsidP="00ED2CFD"/>
    <w:p w14:paraId="7B82F634" w14:textId="77777777" w:rsidR="00ED2CFD" w:rsidRPr="00ED2CFD" w:rsidRDefault="00ED2CFD" w:rsidP="00ED2CFD"/>
    <w:p w14:paraId="3B25CFFC" w14:textId="77777777" w:rsidR="00ED2CFD" w:rsidRPr="00ED2CFD" w:rsidRDefault="00ED2CFD" w:rsidP="00ED2CFD">
      <w:pPr>
        <w:jc w:val="center"/>
      </w:pPr>
    </w:p>
    <w:p w14:paraId="4DEADADB" w14:textId="6A2C28CA" w:rsidR="006C3746" w:rsidRPr="00CA0779" w:rsidRDefault="00CA09B2" w:rsidP="006C3746">
      <w:pPr>
        <w:pStyle w:val="SP3204811"/>
        <w:numPr>
          <w:ilvl w:val="0"/>
          <w:numId w:val="16"/>
        </w:numPr>
        <w:spacing w:before="480" w:after="240"/>
        <w:rPr>
          <w:b/>
          <w:bCs/>
          <w:color w:val="000000"/>
          <w:sz w:val="23"/>
          <w:szCs w:val="23"/>
        </w:rPr>
      </w:pPr>
      <w:r w:rsidRPr="00ED2CFD">
        <w:br w:type="page"/>
      </w:r>
      <w:r w:rsidR="006C3746">
        <w:rPr>
          <w:rStyle w:val="SC34032"/>
          <w:sz w:val="23"/>
          <w:szCs w:val="23"/>
        </w:rPr>
        <w:lastRenderedPageBreak/>
        <w:t>Definitions, acronyms and abbreviations</w:t>
      </w:r>
    </w:p>
    <w:p w14:paraId="2D2BF11F" w14:textId="77777777" w:rsidR="006C3746" w:rsidRPr="00CA0779" w:rsidRDefault="006C3746" w:rsidP="006C3746">
      <w:pPr>
        <w:numPr>
          <w:ilvl w:val="1"/>
          <w:numId w:val="15"/>
        </w:numPr>
        <w:autoSpaceDE w:val="0"/>
        <w:autoSpaceDN w:val="0"/>
        <w:adjustRightInd w:val="0"/>
        <w:spacing w:before="360" w:after="240"/>
        <w:rPr>
          <w:rFonts w:ascii="Arial" w:hAnsi="Arial" w:cs="Arial"/>
          <w:color w:val="000000"/>
        </w:rPr>
      </w:pPr>
      <w:r w:rsidRPr="00CA0779">
        <w:rPr>
          <w:rFonts w:ascii="Arial" w:hAnsi="Arial" w:cs="Arial"/>
          <w:b/>
          <w:bCs/>
          <w:color w:val="000000"/>
        </w:rPr>
        <w:t>Definitions</w:t>
      </w:r>
    </w:p>
    <w:p w14:paraId="09CDF421" w14:textId="77777777" w:rsidR="006C3746" w:rsidRDefault="006C3746" w:rsidP="006C3746">
      <w:pPr>
        <w:rPr>
          <w:b/>
          <w:bCs/>
          <w:i/>
          <w:iCs/>
          <w:color w:val="000000"/>
          <w:sz w:val="20"/>
        </w:rPr>
      </w:pPr>
      <w:r w:rsidRPr="00CA0779">
        <w:rPr>
          <w:b/>
          <w:bCs/>
          <w:i/>
          <w:iCs/>
          <w:color w:val="000000"/>
          <w:sz w:val="20"/>
        </w:rPr>
        <w:t>Insert new definitions retaining</w:t>
      </w:r>
      <w:r>
        <w:rPr>
          <w:b/>
          <w:bCs/>
          <w:i/>
          <w:iCs/>
          <w:color w:val="000000"/>
          <w:sz w:val="20"/>
        </w:rPr>
        <w:t xml:space="preserve"> </w:t>
      </w:r>
      <w:r w:rsidRPr="00CA0779">
        <w:rPr>
          <w:b/>
          <w:bCs/>
          <w:i/>
          <w:iCs/>
          <w:color w:val="000000"/>
          <w:sz w:val="20"/>
        </w:rPr>
        <w:t>alphabetic order as follows:</w:t>
      </w:r>
    </w:p>
    <w:p w14:paraId="3D1B4801" w14:textId="77777777" w:rsidR="006C3746" w:rsidRDefault="006C3746" w:rsidP="006C3746">
      <w:pPr>
        <w:rPr>
          <w:b/>
          <w:bCs/>
          <w:i/>
          <w:iCs/>
          <w:color w:val="000000"/>
          <w:sz w:val="20"/>
        </w:rPr>
      </w:pPr>
    </w:p>
    <w:p w14:paraId="5AA61E6C" w14:textId="77777777" w:rsidR="006C3746" w:rsidRPr="006C3746" w:rsidRDefault="006C3746" w:rsidP="006C3746">
      <w:pPr>
        <w:rPr>
          <w:rStyle w:val="SC34062"/>
          <w:b w:val="0"/>
        </w:rPr>
      </w:pPr>
      <w:r>
        <w:rPr>
          <w:rStyle w:val="SC34062"/>
        </w:rPr>
        <w:t xml:space="preserve">Pre-Association Discovery (PAD): </w:t>
      </w:r>
      <w:r w:rsidRPr="006C3746">
        <w:rPr>
          <w:rStyle w:val="SC34062"/>
          <w:b w:val="0"/>
        </w:rPr>
        <w:t>Discovery of service information for a pre-associated STA</w:t>
      </w:r>
    </w:p>
    <w:p w14:paraId="31EA057A" w14:textId="77777777" w:rsidR="006C3746" w:rsidRPr="0042504F" w:rsidRDefault="006C3746" w:rsidP="006C3746">
      <w:pPr>
        <w:rPr>
          <w:rStyle w:val="SC34062"/>
          <w:b w:val="0"/>
        </w:rPr>
      </w:pPr>
    </w:p>
    <w:p w14:paraId="79E0F6E7" w14:textId="3323913A" w:rsidR="006C3746" w:rsidRDefault="006C3746" w:rsidP="006C3746">
      <w:pPr>
        <w:rPr>
          <w:rStyle w:val="SC34062"/>
          <w:b w:val="0"/>
          <w:bCs w:val="0"/>
        </w:rPr>
      </w:pPr>
      <w:r w:rsidRPr="00FF6EC4">
        <w:rPr>
          <w:rStyle w:val="SC34062"/>
          <w:bCs w:val="0"/>
        </w:rPr>
        <w:t xml:space="preserve">Service </w:t>
      </w:r>
      <w:r w:rsidR="007729E6">
        <w:rPr>
          <w:rStyle w:val="SC34062"/>
          <w:bCs w:val="0"/>
        </w:rPr>
        <w:t>Hash</w:t>
      </w:r>
      <w:r>
        <w:rPr>
          <w:rStyle w:val="SC34062"/>
          <w:b w:val="0"/>
          <w:bCs w:val="0"/>
        </w:rPr>
        <w:t>: Short identifier (48 bits) of a unique service identifier (U</w:t>
      </w:r>
      <w:r w:rsidR="008105A3">
        <w:rPr>
          <w:rStyle w:val="SC34062"/>
          <w:b w:val="0"/>
          <w:bCs w:val="0"/>
        </w:rPr>
        <w:t>SID)</w:t>
      </w:r>
    </w:p>
    <w:p w14:paraId="466CF71A" w14:textId="77777777" w:rsidR="006C3746" w:rsidRDefault="006C3746" w:rsidP="006C3746">
      <w:pPr>
        <w:rPr>
          <w:rStyle w:val="SC34062"/>
          <w:b w:val="0"/>
          <w:bCs w:val="0"/>
        </w:rPr>
      </w:pPr>
    </w:p>
    <w:p w14:paraId="5D506B99" w14:textId="77777777" w:rsidR="006C3746" w:rsidRDefault="006C3746" w:rsidP="006C3746">
      <w:pPr>
        <w:rPr>
          <w:rStyle w:val="SC34062"/>
          <w:b w:val="0"/>
        </w:rPr>
      </w:pPr>
      <w:r>
        <w:rPr>
          <w:rStyle w:val="SC34062"/>
        </w:rPr>
        <w:t xml:space="preserve">Service Transaction Protocol (STP): </w:t>
      </w:r>
      <w:r w:rsidRPr="006C3746">
        <w:rPr>
          <w:rStyle w:val="SC34062"/>
          <w:b w:val="0"/>
        </w:rPr>
        <w:t>The protocol for service transactions transported by generic advertisement service (GAS) Public Action frames.</w:t>
      </w:r>
    </w:p>
    <w:p w14:paraId="713CAD89" w14:textId="77777777" w:rsidR="007968DA" w:rsidRDefault="007968DA" w:rsidP="006C3746">
      <w:pPr>
        <w:rPr>
          <w:rStyle w:val="SC34062"/>
          <w:b w:val="0"/>
        </w:rPr>
      </w:pPr>
    </w:p>
    <w:p w14:paraId="3FDA629F" w14:textId="77777777" w:rsidR="007968DA" w:rsidRPr="006C3746" w:rsidRDefault="007968DA" w:rsidP="006C3746">
      <w:pPr>
        <w:rPr>
          <w:rStyle w:val="SC34062"/>
          <w:b w:val="0"/>
        </w:rPr>
      </w:pPr>
      <w:r w:rsidRPr="00DB24FC">
        <w:rPr>
          <w:rStyle w:val="SC34062"/>
        </w:rPr>
        <w:t>Upper Layer Protocol (ULP):</w:t>
      </w:r>
      <w:r>
        <w:rPr>
          <w:rStyle w:val="SC34062"/>
          <w:b w:val="0"/>
        </w:rPr>
        <w:t xml:space="preserve"> </w:t>
      </w:r>
      <w:proofErr w:type="gramStart"/>
      <w:r>
        <w:rPr>
          <w:rStyle w:val="SC34062"/>
          <w:b w:val="0"/>
        </w:rPr>
        <w:t>An</w:t>
      </w:r>
      <w:proofErr w:type="gramEnd"/>
      <w:r>
        <w:rPr>
          <w:rStyle w:val="SC34062"/>
          <w:b w:val="0"/>
        </w:rPr>
        <w:t xml:space="preserve"> protocol which operates at a higher OSI layer than the MAC layer of IEEE 802.11</w:t>
      </w:r>
    </w:p>
    <w:p w14:paraId="38063F5C" w14:textId="77777777" w:rsidR="006C3746" w:rsidRDefault="006C3746" w:rsidP="006C3746">
      <w:pPr>
        <w:rPr>
          <w:rStyle w:val="SC34062"/>
          <w:b w:val="0"/>
          <w:bCs w:val="0"/>
        </w:rPr>
      </w:pPr>
    </w:p>
    <w:p w14:paraId="62B97ED7" w14:textId="77777777" w:rsidR="006C3746" w:rsidRDefault="006C3746" w:rsidP="006C3746">
      <w:pPr>
        <w:rPr>
          <w:rStyle w:val="SC34062"/>
          <w:b w:val="0"/>
          <w:bCs w:val="0"/>
        </w:rPr>
      </w:pPr>
      <w:r w:rsidRPr="00D64324">
        <w:rPr>
          <w:rStyle w:val="SC34062"/>
          <w:bCs w:val="0"/>
        </w:rPr>
        <w:t>Unique Service Identifier (U</w:t>
      </w:r>
      <w:r w:rsidR="008105A3">
        <w:rPr>
          <w:rStyle w:val="SC34062"/>
          <w:bCs w:val="0"/>
        </w:rPr>
        <w:t>SID</w:t>
      </w:r>
      <w:r w:rsidRPr="00D64324">
        <w:rPr>
          <w:rStyle w:val="SC34062"/>
          <w:bCs w:val="0"/>
        </w:rPr>
        <w:t>)</w:t>
      </w:r>
      <w:r>
        <w:rPr>
          <w:rStyle w:val="SC34062"/>
          <w:b w:val="0"/>
          <w:bCs w:val="0"/>
        </w:rPr>
        <w:t>: A type of UUID which globally uniquely identifies a service.</w:t>
      </w:r>
    </w:p>
    <w:p w14:paraId="0143F6D2" w14:textId="77777777" w:rsidR="006C3746" w:rsidRPr="006C3746" w:rsidRDefault="006C3746" w:rsidP="006C3746">
      <w:pPr>
        <w:rPr>
          <w:color w:val="000000"/>
          <w:sz w:val="20"/>
        </w:rPr>
      </w:pPr>
    </w:p>
    <w:p w14:paraId="27607B4E" w14:textId="77777777" w:rsidR="006C3746" w:rsidRPr="00374E65" w:rsidRDefault="006C3746" w:rsidP="006C3746">
      <w:pPr>
        <w:pStyle w:val="H4"/>
        <w:rPr>
          <w:w w:val="100"/>
        </w:rPr>
      </w:pPr>
      <w:r w:rsidRPr="00374E65">
        <w:rPr>
          <w:vanish/>
          <w:w w:val="100"/>
        </w:rPr>
        <w:t>[13/0478r2]</w:t>
      </w:r>
      <w:r w:rsidRPr="00374E65">
        <w:t>4.5.9 Interworking with external networks</w:t>
      </w:r>
    </w:p>
    <w:p w14:paraId="3B672ED6" w14:textId="77777777" w:rsidR="006C3746" w:rsidRPr="00374E65" w:rsidRDefault="006C3746" w:rsidP="006C3746">
      <w:pPr>
        <w:pStyle w:val="T"/>
        <w:spacing w:after="240"/>
        <w:rPr>
          <w:b/>
          <w:bCs/>
          <w:i/>
          <w:iCs/>
          <w:w w:val="100"/>
        </w:rPr>
      </w:pPr>
      <w:r w:rsidRPr="00374E65">
        <w:rPr>
          <w:b/>
          <w:bCs/>
          <w:i/>
          <w:iCs/>
          <w:w w:val="100"/>
        </w:rPr>
        <w:t>Change text as follows:</w:t>
      </w:r>
    </w:p>
    <w:p w14:paraId="007CA25F" w14:textId="77777777" w:rsidR="006C3746" w:rsidRPr="00374E65" w:rsidRDefault="006C3746" w:rsidP="006C3746">
      <w:pPr>
        <w:autoSpaceDE w:val="0"/>
        <w:autoSpaceDN w:val="0"/>
        <w:adjustRightInd w:val="0"/>
        <w:rPr>
          <w:rFonts w:ascii="TimesNewRoman" w:hAnsi="TimesNewRoman" w:cs="TimesNewRoman"/>
          <w:sz w:val="20"/>
        </w:rPr>
      </w:pPr>
      <w:r w:rsidRPr="00374E65">
        <w:rPr>
          <w:rFonts w:ascii="TimesNewRoman" w:hAnsi="TimesNewRoman" w:cs="TimesNewRoman"/>
          <w:sz w:val="20"/>
        </w:rPr>
        <w:t>The interworking service allows non-AP STAs to access services provided by an external network according to the subscription or other characteristics of that external network. An IEEE 802.11 non-AP STA may have a subscription relationship with an external network, e.g., with an SSPN.</w:t>
      </w:r>
    </w:p>
    <w:p w14:paraId="486DD168" w14:textId="77777777" w:rsidR="006C3746" w:rsidRPr="00374E65" w:rsidRDefault="006C3746" w:rsidP="006C3746">
      <w:pPr>
        <w:autoSpaceDE w:val="0"/>
        <w:autoSpaceDN w:val="0"/>
        <w:adjustRightInd w:val="0"/>
        <w:rPr>
          <w:rFonts w:ascii="TimesNewRoman" w:hAnsi="TimesNewRoman" w:cs="TimesNewRoman"/>
          <w:sz w:val="20"/>
        </w:rPr>
      </w:pPr>
    </w:p>
    <w:p w14:paraId="380753C8" w14:textId="77777777" w:rsidR="006C3746" w:rsidRPr="00374E65" w:rsidRDefault="006C3746" w:rsidP="006C3746">
      <w:pPr>
        <w:autoSpaceDE w:val="0"/>
        <w:autoSpaceDN w:val="0"/>
        <w:adjustRightInd w:val="0"/>
        <w:rPr>
          <w:rFonts w:ascii="TimesNewRoman" w:hAnsi="TimesNewRoman" w:cs="TimesNewRoman"/>
          <w:sz w:val="20"/>
        </w:rPr>
      </w:pPr>
      <w:r w:rsidRPr="00374E65">
        <w:rPr>
          <w:rFonts w:ascii="TimesNewRoman" w:hAnsi="TimesNewRoman" w:cs="TimesNewRoman"/>
          <w:sz w:val="20"/>
        </w:rPr>
        <w:t>An overview of the interworking functions addressed in this standard is provided below:</w:t>
      </w:r>
    </w:p>
    <w:p w14:paraId="0C25EC29" w14:textId="77777777" w:rsidR="006C3746" w:rsidRPr="00374E65" w:rsidRDefault="006C3746" w:rsidP="006C3746">
      <w:pPr>
        <w:autoSpaceDE w:val="0"/>
        <w:autoSpaceDN w:val="0"/>
        <w:adjustRightInd w:val="0"/>
        <w:rPr>
          <w:rFonts w:ascii="TimesNewRoman" w:hAnsi="TimesNewRoman" w:cs="TimesNewRoman"/>
          <w:sz w:val="20"/>
        </w:rPr>
      </w:pPr>
      <w:r w:rsidRPr="00374E65">
        <w:rPr>
          <w:rFonts w:ascii="TimesNewRoman" w:hAnsi="TimesNewRoman" w:cs="TimesNewRoman"/>
          <w:sz w:val="20"/>
        </w:rPr>
        <w:t>— Network discovery and selection</w:t>
      </w:r>
    </w:p>
    <w:p w14:paraId="25E1A5D5" w14:textId="77777777" w:rsidR="006C3746" w:rsidRPr="00374E65" w:rsidRDefault="006C3746" w:rsidP="006C3746">
      <w:pPr>
        <w:autoSpaceDE w:val="0"/>
        <w:autoSpaceDN w:val="0"/>
        <w:adjustRightInd w:val="0"/>
        <w:ind w:left="720"/>
        <w:rPr>
          <w:rFonts w:ascii="TimesNewRoman" w:hAnsi="TimesNewRoman" w:cs="TimesNewRoman"/>
          <w:sz w:val="20"/>
        </w:rPr>
      </w:pPr>
      <w:r w:rsidRPr="00374E65">
        <w:rPr>
          <w:rFonts w:ascii="TimesNewRoman" w:hAnsi="TimesNewRoman" w:cs="TimesNewRoman"/>
        </w:rPr>
        <w:t xml:space="preserve">— </w:t>
      </w:r>
      <w:r w:rsidRPr="00374E65">
        <w:rPr>
          <w:rFonts w:ascii="TimesNewRoman" w:hAnsi="TimesNewRoman" w:cs="TimesNewRoman"/>
          <w:sz w:val="20"/>
        </w:rPr>
        <w:t>Discovery of suitable networks through the advertisement of access network type, roaming</w:t>
      </w:r>
    </w:p>
    <w:p w14:paraId="5CA3940D" w14:textId="77777777" w:rsidR="006C3746" w:rsidRPr="00374E65" w:rsidRDefault="006C3746" w:rsidP="006C3746">
      <w:pPr>
        <w:autoSpaceDE w:val="0"/>
        <w:autoSpaceDN w:val="0"/>
        <w:adjustRightInd w:val="0"/>
        <w:ind w:left="720"/>
        <w:rPr>
          <w:rFonts w:ascii="TimesNewRoman" w:hAnsi="TimesNewRoman" w:cs="TimesNewRoman"/>
          <w:sz w:val="20"/>
        </w:rPr>
      </w:pPr>
      <w:r w:rsidRPr="00374E65">
        <w:rPr>
          <w:rFonts w:ascii="TimesNewRoman" w:hAnsi="TimesNewRoman" w:cs="TimesNewRoman"/>
          <w:sz w:val="20"/>
        </w:rPr>
        <w:t>consortium and venue information, via management frames</w:t>
      </w:r>
    </w:p>
    <w:p w14:paraId="0A738EFE" w14:textId="77777777" w:rsidR="006C3746" w:rsidRPr="00374E65" w:rsidRDefault="006C3746" w:rsidP="006C3746">
      <w:pPr>
        <w:autoSpaceDE w:val="0"/>
        <w:autoSpaceDN w:val="0"/>
        <w:adjustRightInd w:val="0"/>
        <w:ind w:left="720"/>
        <w:rPr>
          <w:rFonts w:ascii="TimesNewRoman" w:hAnsi="TimesNewRoman" w:cs="TimesNewRoman"/>
          <w:color w:val="FF0000"/>
          <w:sz w:val="20"/>
        </w:rPr>
      </w:pPr>
      <w:r w:rsidRPr="00374E65">
        <w:rPr>
          <w:rFonts w:ascii="TimesNewRoman" w:hAnsi="TimesNewRoman" w:cs="TimesNewRoman"/>
          <w:color w:val="FF0000"/>
          <w:sz w:val="20"/>
        </w:rPr>
        <w:t xml:space="preserve">— </w:t>
      </w:r>
      <w:r w:rsidRPr="00374E65">
        <w:rPr>
          <w:rFonts w:ascii="TimesNewRoman" w:hAnsi="TimesNewRoman" w:cs="TimesNewRoman"/>
          <w:sz w:val="20"/>
        </w:rPr>
        <w:t xml:space="preserve">Selection of a suitable IEEE 802.11 infrastructure using advertisement services (e.g., Access Network Query Protocol (ANQP) or an IEEE 802.21 Information Server) in the BSS or in an external network reachable via the BSS. </w:t>
      </w:r>
    </w:p>
    <w:p w14:paraId="0E4158B4" w14:textId="77777777" w:rsidR="006C3746" w:rsidRPr="00374E65" w:rsidRDefault="006C3746" w:rsidP="006C3746">
      <w:pPr>
        <w:autoSpaceDE w:val="0"/>
        <w:autoSpaceDN w:val="0"/>
        <w:adjustRightInd w:val="0"/>
        <w:ind w:left="720"/>
        <w:rPr>
          <w:rFonts w:ascii="TimesNewRoman" w:hAnsi="TimesNewRoman" w:cs="TimesNewRoman"/>
          <w:sz w:val="20"/>
        </w:rPr>
      </w:pPr>
      <w:r w:rsidRPr="00374E65">
        <w:rPr>
          <w:rFonts w:ascii="TimesNewRoman" w:hAnsi="TimesNewRoman" w:cs="TimesNewRoman"/>
          <w:sz w:val="20"/>
        </w:rPr>
        <w:t>— Selection of an SSPN or external network with its corresponding IEEE 802.11 infrastructure</w:t>
      </w:r>
    </w:p>
    <w:p w14:paraId="7BF4AE3B" w14:textId="77777777" w:rsidR="006C3746" w:rsidRPr="00374E65" w:rsidRDefault="006C3746" w:rsidP="006C3746">
      <w:pPr>
        <w:autoSpaceDE w:val="0"/>
        <w:autoSpaceDN w:val="0"/>
        <w:adjustRightInd w:val="0"/>
        <w:rPr>
          <w:rFonts w:ascii="TimesNewRoman" w:hAnsi="TimesNewRoman" w:cs="TimesNewRoman"/>
          <w:sz w:val="20"/>
          <w:u w:val="single"/>
        </w:rPr>
      </w:pPr>
      <w:r w:rsidRPr="00374E65">
        <w:rPr>
          <w:rFonts w:ascii="TimesNewRoman" w:hAnsi="TimesNewRoman" w:cs="TimesNewRoman"/>
          <w:sz w:val="20"/>
          <w:u w:val="single"/>
        </w:rPr>
        <w:t>— Pre-Association Discovery</w:t>
      </w:r>
    </w:p>
    <w:p w14:paraId="74CCFA27" w14:textId="77777777" w:rsidR="006C3746" w:rsidRPr="00374E65" w:rsidRDefault="006C3746" w:rsidP="006C3746">
      <w:pPr>
        <w:autoSpaceDE w:val="0"/>
        <w:autoSpaceDN w:val="0"/>
        <w:adjustRightInd w:val="0"/>
        <w:ind w:left="720"/>
        <w:rPr>
          <w:rFonts w:ascii="TimesNewRoman" w:hAnsi="TimesNewRoman" w:cs="TimesNewRoman"/>
          <w:sz w:val="20"/>
          <w:u w:val="single"/>
        </w:rPr>
      </w:pPr>
      <w:r w:rsidRPr="00374E65">
        <w:rPr>
          <w:rFonts w:ascii="TimesNewRoman" w:hAnsi="TimesNewRoman" w:cs="TimesNewRoman"/>
          <w:sz w:val="20"/>
          <w:u w:val="single"/>
        </w:rPr>
        <w:t>— Discovery of services offered by an infrastructure network in prior to association.</w:t>
      </w:r>
    </w:p>
    <w:p w14:paraId="76A59995" w14:textId="77777777" w:rsidR="006C3746" w:rsidRPr="00374E65" w:rsidRDefault="006C3746" w:rsidP="006C3746">
      <w:pPr>
        <w:autoSpaceDE w:val="0"/>
        <w:autoSpaceDN w:val="0"/>
        <w:adjustRightInd w:val="0"/>
        <w:rPr>
          <w:rFonts w:ascii="TimesNewRoman" w:hAnsi="TimesNewRoman" w:cs="TimesNewRoman"/>
          <w:sz w:val="20"/>
        </w:rPr>
      </w:pPr>
      <w:r w:rsidRPr="00374E65">
        <w:rPr>
          <w:rFonts w:ascii="TimesNewRoman" w:hAnsi="TimesNewRoman" w:cs="TimesNewRoman"/>
          <w:sz w:val="20"/>
        </w:rPr>
        <w:t>— Emergency services</w:t>
      </w:r>
    </w:p>
    <w:p w14:paraId="4A01ED3A" w14:textId="77777777" w:rsidR="006C3746" w:rsidRPr="00374E65" w:rsidRDefault="006C3746" w:rsidP="006C3746">
      <w:pPr>
        <w:autoSpaceDE w:val="0"/>
        <w:autoSpaceDN w:val="0"/>
        <w:adjustRightInd w:val="0"/>
        <w:ind w:left="720"/>
        <w:rPr>
          <w:rFonts w:ascii="TimesNewRoman" w:hAnsi="TimesNewRoman" w:cs="TimesNewRoman"/>
          <w:sz w:val="20"/>
        </w:rPr>
      </w:pPr>
      <w:r w:rsidRPr="00374E65">
        <w:rPr>
          <w:rFonts w:ascii="TimesNewRoman" w:hAnsi="TimesNewRoman" w:cs="TimesNewRoman"/>
          <w:sz w:val="20"/>
        </w:rPr>
        <w:t>— Emergency Call and Network Alert support at the link level</w:t>
      </w:r>
    </w:p>
    <w:p w14:paraId="46F6ACE7" w14:textId="77777777" w:rsidR="006C3746" w:rsidRPr="00374E65" w:rsidRDefault="006C3746" w:rsidP="006C3746">
      <w:pPr>
        <w:autoSpaceDE w:val="0"/>
        <w:autoSpaceDN w:val="0"/>
        <w:adjustRightInd w:val="0"/>
        <w:rPr>
          <w:rFonts w:ascii="TimesNewRoman" w:hAnsi="TimesNewRoman" w:cs="TimesNewRoman"/>
          <w:sz w:val="20"/>
        </w:rPr>
      </w:pPr>
      <w:r w:rsidRPr="00374E65">
        <w:rPr>
          <w:rFonts w:ascii="TimesNewRoman" w:hAnsi="TimesNewRoman" w:cs="TimesNewRoman"/>
          <w:sz w:val="20"/>
        </w:rPr>
        <w:t xml:space="preserve">— </w:t>
      </w:r>
      <w:proofErr w:type="spellStart"/>
      <w:r w:rsidRPr="00374E65">
        <w:rPr>
          <w:rFonts w:ascii="TimesNewRoman" w:hAnsi="TimesNewRoman" w:cs="TimesNewRoman"/>
          <w:sz w:val="20"/>
        </w:rPr>
        <w:t>QoS</w:t>
      </w:r>
      <w:proofErr w:type="spellEnd"/>
      <w:r w:rsidRPr="00374E65">
        <w:rPr>
          <w:rFonts w:ascii="TimesNewRoman" w:hAnsi="TimesNewRoman" w:cs="TimesNewRoman"/>
          <w:sz w:val="20"/>
        </w:rPr>
        <w:t xml:space="preserve"> Map distribution</w:t>
      </w:r>
    </w:p>
    <w:p w14:paraId="0053E3CD" w14:textId="77777777" w:rsidR="006C3746" w:rsidRPr="00374E65" w:rsidRDefault="006C3746" w:rsidP="006C3746">
      <w:pPr>
        <w:autoSpaceDE w:val="0"/>
        <w:autoSpaceDN w:val="0"/>
        <w:adjustRightInd w:val="0"/>
        <w:rPr>
          <w:rFonts w:ascii="TimesNewRoman" w:hAnsi="TimesNewRoman" w:cs="TimesNewRoman"/>
          <w:sz w:val="20"/>
        </w:rPr>
      </w:pPr>
      <w:r w:rsidRPr="00374E65">
        <w:rPr>
          <w:rFonts w:ascii="TimesNewRoman" w:hAnsi="TimesNewRoman" w:cs="TimesNewRoman"/>
          <w:sz w:val="20"/>
        </w:rPr>
        <w:t>— SSPN interface service between the AP and the SSPN</w:t>
      </w:r>
    </w:p>
    <w:p w14:paraId="2D56E6B2" w14:textId="77777777" w:rsidR="006C3746" w:rsidRDefault="006C3746" w:rsidP="006C3746">
      <w:pPr>
        <w:autoSpaceDE w:val="0"/>
        <w:autoSpaceDN w:val="0"/>
        <w:adjustRightInd w:val="0"/>
        <w:rPr>
          <w:rFonts w:ascii="TimesNewRoman" w:hAnsi="TimesNewRoman" w:cs="TimesNewRoman"/>
        </w:rPr>
      </w:pPr>
    </w:p>
    <w:p w14:paraId="79DD0F7B" w14:textId="77777777" w:rsidR="00E73E46" w:rsidRDefault="00E73E46" w:rsidP="006C3746">
      <w:pPr>
        <w:autoSpaceDE w:val="0"/>
        <w:autoSpaceDN w:val="0"/>
        <w:adjustRightInd w:val="0"/>
        <w:rPr>
          <w:rFonts w:ascii="TimesNewRoman" w:hAnsi="TimesNewRoman" w:cs="TimesNewRoman"/>
          <w:b/>
          <w:i/>
          <w:sz w:val="20"/>
        </w:rPr>
      </w:pPr>
      <w:r>
        <w:rPr>
          <w:rFonts w:ascii="TimesNewRoman" w:hAnsi="TimesNewRoman" w:cs="TimesNewRoman"/>
          <w:b/>
          <w:i/>
          <w:sz w:val="20"/>
        </w:rPr>
        <w:t xml:space="preserve">&lt;TBD – add the PAD element to the Beacon and Probe Response </w:t>
      </w:r>
      <w:r w:rsidR="002948C0">
        <w:rPr>
          <w:rFonts w:ascii="TimesNewRoman" w:hAnsi="TimesNewRoman" w:cs="TimesNewRoman"/>
          <w:b/>
          <w:i/>
          <w:sz w:val="20"/>
        </w:rPr>
        <w:t>management frames&gt;</w:t>
      </w:r>
    </w:p>
    <w:p w14:paraId="30A7E196" w14:textId="77777777" w:rsidR="00E73E46" w:rsidRDefault="00E73E46" w:rsidP="006C3746">
      <w:pPr>
        <w:autoSpaceDE w:val="0"/>
        <w:autoSpaceDN w:val="0"/>
        <w:adjustRightInd w:val="0"/>
        <w:rPr>
          <w:rFonts w:ascii="TimesNewRoman" w:hAnsi="TimesNewRoman" w:cs="TimesNewRoman"/>
          <w:b/>
          <w:i/>
          <w:sz w:val="20"/>
        </w:rPr>
      </w:pPr>
    </w:p>
    <w:p w14:paraId="5127FC48" w14:textId="77777777" w:rsidR="00A57D29" w:rsidRDefault="00A57D29" w:rsidP="00A57D29">
      <w:pPr>
        <w:widowControl w:val="0"/>
        <w:autoSpaceDE w:val="0"/>
        <w:autoSpaceDN w:val="0"/>
        <w:adjustRightInd w:val="0"/>
        <w:rPr>
          <w:color w:val="FF0000"/>
          <w:sz w:val="20"/>
          <w:lang w:val="en-US"/>
        </w:rPr>
      </w:pPr>
    </w:p>
    <w:p w14:paraId="06063C4A" w14:textId="77777777" w:rsidR="00705427" w:rsidRPr="00E73E46" w:rsidRDefault="00705427" w:rsidP="00374E65">
      <w:pPr>
        <w:autoSpaceDE w:val="0"/>
        <w:autoSpaceDN w:val="0"/>
        <w:adjustRightInd w:val="0"/>
        <w:rPr>
          <w:rFonts w:ascii="TimesNewRoman" w:hAnsi="TimesNewRoman" w:cs="TimesNewRoman"/>
        </w:rPr>
      </w:pPr>
    </w:p>
    <w:p w14:paraId="3843861A" w14:textId="77777777" w:rsidR="006C3746" w:rsidRPr="00696CD0" w:rsidRDefault="008D3BED" w:rsidP="006C3746">
      <w:pPr>
        <w:autoSpaceDE w:val="0"/>
        <w:autoSpaceDN w:val="0"/>
        <w:adjustRightInd w:val="0"/>
        <w:rPr>
          <w:rFonts w:ascii="Arial" w:hAnsi="Arial" w:cs="Arial"/>
          <w:b/>
          <w:sz w:val="20"/>
        </w:rPr>
      </w:pPr>
      <w:r>
        <w:rPr>
          <w:rFonts w:ascii="Arial" w:hAnsi="Arial" w:cs="Arial"/>
          <w:b/>
          <w:sz w:val="20"/>
        </w:rPr>
        <w:t>8.4.2.1</w:t>
      </w:r>
      <w:r w:rsidR="006C3746">
        <w:rPr>
          <w:rFonts w:ascii="Arial" w:hAnsi="Arial" w:cs="Arial"/>
          <w:b/>
          <w:sz w:val="20"/>
        </w:rPr>
        <w:t xml:space="preserve"> </w:t>
      </w:r>
      <w:r>
        <w:rPr>
          <w:rFonts w:ascii="Arial" w:hAnsi="Arial" w:cs="Arial"/>
          <w:b/>
          <w:sz w:val="20"/>
        </w:rPr>
        <w:t>General</w:t>
      </w:r>
    </w:p>
    <w:p w14:paraId="117C5529" w14:textId="77777777" w:rsidR="006C3746" w:rsidRPr="00696CD0" w:rsidRDefault="006C3746" w:rsidP="006C3746">
      <w:pPr>
        <w:autoSpaceDE w:val="0"/>
        <w:autoSpaceDN w:val="0"/>
        <w:adjustRightInd w:val="0"/>
        <w:rPr>
          <w:rFonts w:ascii="TimesNewRoman" w:hAnsi="TimesNewRoman" w:cs="TimesNewRoman"/>
        </w:rPr>
      </w:pPr>
    </w:p>
    <w:p w14:paraId="69DBC4D5" w14:textId="5DA922BE" w:rsidR="006C3746" w:rsidRPr="00696CD0" w:rsidRDefault="006C3746" w:rsidP="006C3746">
      <w:pPr>
        <w:autoSpaceDE w:val="0"/>
        <w:autoSpaceDN w:val="0"/>
        <w:adjustRightInd w:val="0"/>
        <w:rPr>
          <w:rFonts w:ascii="TimesNewRoman" w:hAnsi="TimesNewRoman" w:cs="TimesNewRoman"/>
          <w:b/>
          <w:i/>
          <w:sz w:val="20"/>
        </w:rPr>
      </w:pPr>
      <w:r w:rsidRPr="00696CD0">
        <w:rPr>
          <w:rFonts w:ascii="TimesNewRoman" w:hAnsi="TimesNewRoman" w:cs="TimesNewRoman"/>
          <w:b/>
          <w:i/>
          <w:sz w:val="20"/>
        </w:rPr>
        <w:t>Insert the following row (ignorin</w:t>
      </w:r>
      <w:r w:rsidR="008D3BED">
        <w:rPr>
          <w:rFonts w:ascii="TimesNewRoman" w:hAnsi="TimesNewRoman" w:cs="TimesNewRoman"/>
          <w:b/>
          <w:i/>
          <w:sz w:val="20"/>
        </w:rPr>
        <w:t>g the header row) in Table 8-</w:t>
      </w:r>
      <w:r w:rsidR="00352842">
        <w:rPr>
          <w:rFonts w:ascii="TimesNewRoman" w:hAnsi="TimesNewRoman" w:cs="TimesNewRoman"/>
          <w:b/>
          <w:i/>
          <w:sz w:val="20"/>
        </w:rPr>
        <w:t>54</w:t>
      </w:r>
      <w:r w:rsidRPr="00696CD0">
        <w:rPr>
          <w:rFonts w:ascii="TimesNewRoman" w:hAnsi="TimesNewRoman" w:cs="TimesNewRoman"/>
          <w:b/>
          <w:i/>
          <w:sz w:val="20"/>
        </w:rPr>
        <w:t xml:space="preserve"> </w:t>
      </w:r>
      <w:r w:rsidR="008D3BED">
        <w:rPr>
          <w:rFonts w:ascii="TimesNewRoman" w:hAnsi="TimesNewRoman" w:cs="TimesNewRoman"/>
          <w:b/>
          <w:i/>
          <w:sz w:val="20"/>
        </w:rPr>
        <w:t xml:space="preserve">after &lt;preceding </w:t>
      </w:r>
      <w:proofErr w:type="gramStart"/>
      <w:r w:rsidR="008D3BED">
        <w:rPr>
          <w:rFonts w:ascii="TimesNewRoman" w:hAnsi="TimesNewRoman" w:cs="TimesNewRoman"/>
          <w:b/>
          <w:i/>
          <w:sz w:val="20"/>
        </w:rPr>
        <w:t>amendment  last</w:t>
      </w:r>
      <w:proofErr w:type="gramEnd"/>
      <w:r w:rsidR="008D3BED">
        <w:rPr>
          <w:rFonts w:ascii="TimesNewRoman" w:hAnsi="TimesNewRoman" w:cs="TimesNewRoman"/>
          <w:b/>
          <w:i/>
          <w:sz w:val="20"/>
        </w:rPr>
        <w:t xml:space="preserve"> entry&gt; </w:t>
      </w:r>
    </w:p>
    <w:p w14:paraId="2F1B0F66" w14:textId="77777777" w:rsidR="006C3746" w:rsidRDefault="006C3746" w:rsidP="006C3746">
      <w:pPr>
        <w:autoSpaceDE w:val="0"/>
        <w:autoSpaceDN w:val="0"/>
        <w:adjustRightInd w:val="0"/>
        <w:rPr>
          <w:rFonts w:ascii="TimesNewRoman" w:hAnsi="TimesNewRoman" w:cs="TimesNewRoman"/>
        </w:rPr>
      </w:pPr>
    </w:p>
    <w:tbl>
      <w:tblPr>
        <w:tblW w:w="8865" w:type="dxa"/>
        <w:jc w:val="center"/>
        <w:tblInd w:w="433" w:type="dxa"/>
        <w:tblLayout w:type="fixed"/>
        <w:tblCellMar>
          <w:top w:w="120" w:type="dxa"/>
          <w:left w:w="120" w:type="dxa"/>
          <w:bottom w:w="60" w:type="dxa"/>
          <w:right w:w="120" w:type="dxa"/>
        </w:tblCellMar>
        <w:tblLook w:val="0000" w:firstRow="0" w:lastRow="0" w:firstColumn="0" w:lastColumn="0" w:noHBand="0" w:noVBand="0"/>
      </w:tblPr>
      <w:tblGrid>
        <w:gridCol w:w="1868"/>
        <w:gridCol w:w="1778"/>
        <w:gridCol w:w="227"/>
        <w:gridCol w:w="1616"/>
        <w:gridCol w:w="1984"/>
        <w:gridCol w:w="1392"/>
      </w:tblGrid>
      <w:tr w:rsidR="009A00F6" w14:paraId="1C9852A4" w14:textId="77777777" w:rsidTr="009A00F6">
        <w:trPr>
          <w:trHeight w:val="252"/>
          <w:jc w:val="center"/>
        </w:trPr>
        <w:tc>
          <w:tcPr>
            <w:tcW w:w="1868" w:type="dxa"/>
            <w:tcBorders>
              <w:top w:val="nil"/>
              <w:left w:val="nil"/>
              <w:bottom w:val="single" w:sz="12" w:space="0" w:color="000000"/>
              <w:right w:val="nil"/>
            </w:tcBorders>
          </w:tcPr>
          <w:p w14:paraId="3C2A84BC" w14:textId="77777777" w:rsidR="009A00F6" w:rsidRDefault="009A00F6" w:rsidP="00DC2960">
            <w:pPr>
              <w:pStyle w:val="TableTitle"/>
              <w:rPr>
                <w:w w:val="100"/>
              </w:rPr>
            </w:pPr>
          </w:p>
        </w:tc>
        <w:tc>
          <w:tcPr>
            <w:tcW w:w="2005" w:type="dxa"/>
            <w:gridSpan w:val="2"/>
            <w:tcBorders>
              <w:top w:val="nil"/>
              <w:left w:val="nil"/>
              <w:bottom w:val="single" w:sz="12" w:space="0" w:color="000000"/>
              <w:right w:val="nil"/>
            </w:tcBorders>
          </w:tcPr>
          <w:p w14:paraId="4633017B" w14:textId="77777777" w:rsidR="009A00F6" w:rsidRDefault="009A00F6" w:rsidP="00DC2960">
            <w:pPr>
              <w:pStyle w:val="TableTitle"/>
              <w:rPr>
                <w:w w:val="100"/>
              </w:rPr>
            </w:pPr>
          </w:p>
        </w:tc>
        <w:tc>
          <w:tcPr>
            <w:tcW w:w="4992" w:type="dxa"/>
            <w:gridSpan w:val="3"/>
            <w:tcBorders>
              <w:top w:val="nil"/>
              <w:left w:val="nil"/>
              <w:bottom w:val="single" w:sz="12" w:space="0" w:color="000000"/>
              <w:right w:val="nil"/>
            </w:tcBorders>
            <w:tcMar>
              <w:top w:w="120" w:type="dxa"/>
              <w:left w:w="120" w:type="dxa"/>
              <w:bottom w:w="60" w:type="dxa"/>
              <w:right w:w="120" w:type="dxa"/>
            </w:tcMar>
            <w:vAlign w:val="center"/>
          </w:tcPr>
          <w:p w14:paraId="2DCC95B7" w14:textId="77777777" w:rsidR="009A00F6" w:rsidRDefault="009A00F6" w:rsidP="008D3BED">
            <w:pPr>
              <w:pStyle w:val="TableTitle"/>
              <w:jc w:val="left"/>
            </w:pPr>
            <w:r>
              <w:rPr>
                <w:w w:val="100"/>
              </w:rPr>
              <w:t>Table 8-54 – Element IDs</w:t>
            </w:r>
          </w:p>
        </w:tc>
      </w:tr>
      <w:tr w:rsidR="009A00F6" w14:paraId="3FCFB1BE" w14:textId="77777777" w:rsidTr="009A00F6">
        <w:trPr>
          <w:trHeight w:val="438"/>
          <w:jc w:val="center"/>
        </w:trPr>
        <w:tc>
          <w:tcPr>
            <w:tcW w:w="3646"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14:paraId="1AA72A28" w14:textId="77777777" w:rsidR="009A00F6" w:rsidRDefault="009A00F6" w:rsidP="00DC2960">
            <w:pPr>
              <w:pStyle w:val="CellHeading"/>
            </w:pPr>
            <w:r>
              <w:rPr>
                <w:w w:val="100"/>
              </w:rPr>
              <w:t>Element</w:t>
            </w:r>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1A090C70" w14:textId="77777777" w:rsidR="009A00F6" w:rsidRDefault="009A00F6" w:rsidP="009A00F6">
            <w:pPr>
              <w:pStyle w:val="CellHeading"/>
            </w:pPr>
            <w:r>
              <w:rPr>
                <w:w w:val="100"/>
              </w:rPr>
              <w:t>Element ID</w:t>
            </w:r>
          </w:p>
        </w:tc>
        <w:tc>
          <w:tcPr>
            <w:tcW w:w="1984" w:type="dxa"/>
            <w:tcBorders>
              <w:top w:val="single" w:sz="12" w:space="0" w:color="000000"/>
              <w:left w:val="single" w:sz="2" w:space="0" w:color="000000"/>
              <w:bottom w:val="single" w:sz="12" w:space="0" w:color="000000"/>
              <w:right w:val="single" w:sz="2" w:space="0" w:color="000000"/>
            </w:tcBorders>
            <w:vAlign w:val="center"/>
          </w:tcPr>
          <w:p w14:paraId="682ED83C" w14:textId="77777777" w:rsidR="009A00F6" w:rsidRDefault="009A00F6" w:rsidP="00DC2960">
            <w:pPr>
              <w:pStyle w:val="CellHeading"/>
              <w:rPr>
                <w:w w:val="100"/>
              </w:rPr>
            </w:pPr>
            <w:r>
              <w:rPr>
                <w:w w:val="100"/>
              </w:rPr>
              <w:t>Length of indicated element (in octets)</w:t>
            </w:r>
          </w:p>
        </w:tc>
        <w:tc>
          <w:tcPr>
            <w:tcW w:w="1392"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682A74CC" w14:textId="77777777" w:rsidR="009A00F6" w:rsidRDefault="009A00F6" w:rsidP="00DC2960">
            <w:pPr>
              <w:pStyle w:val="CellHeading"/>
            </w:pPr>
            <w:r>
              <w:rPr>
                <w:w w:val="100"/>
              </w:rPr>
              <w:t>Extensible</w:t>
            </w:r>
          </w:p>
        </w:tc>
      </w:tr>
      <w:tr w:rsidR="009A00F6" w14:paraId="748C8BC5" w14:textId="77777777" w:rsidTr="009A00F6">
        <w:trPr>
          <w:trHeight w:val="558"/>
          <w:jc w:val="center"/>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1DE294A0" w14:textId="17624AF6" w:rsidR="009A00F6" w:rsidRDefault="00352842" w:rsidP="00352842">
            <w:pPr>
              <w:pStyle w:val="CellBody"/>
              <w:jc w:val="center"/>
            </w:pPr>
            <w:r>
              <w:rPr>
                <w:w w:val="100"/>
              </w:rPr>
              <w:lastRenderedPageBreak/>
              <w:t xml:space="preserve">Service Hint Information </w:t>
            </w:r>
            <w:r w:rsidR="009A00F6">
              <w:rPr>
                <w:w w:val="100"/>
              </w:rPr>
              <w:t>(see 8.</w:t>
            </w:r>
            <w:r>
              <w:rPr>
                <w:w w:val="100"/>
              </w:rPr>
              <w:t>4</w:t>
            </w:r>
            <w:r w:rsidR="009A00F6">
              <w:rPr>
                <w:w w:val="100"/>
              </w:rPr>
              <w:t>.2.122a)</w:t>
            </w:r>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186C865C" w14:textId="255EB41E" w:rsidR="009A00F6" w:rsidRDefault="00352842" w:rsidP="00352842">
            <w:pPr>
              <w:pStyle w:val="CellBody"/>
              <w:jc w:val="center"/>
            </w:pPr>
            <w:r>
              <w:rPr>
                <w:w w:val="100"/>
              </w:rPr>
              <w:t>&lt;TBD</w:t>
            </w:r>
            <w:r w:rsidR="009A00F6">
              <w:rPr>
                <w:w w:val="100"/>
              </w:rPr>
              <w:t>&gt;</w:t>
            </w:r>
          </w:p>
        </w:tc>
        <w:tc>
          <w:tcPr>
            <w:tcW w:w="1984" w:type="dxa"/>
            <w:tcBorders>
              <w:top w:val="single" w:sz="12" w:space="0" w:color="000000"/>
              <w:left w:val="single" w:sz="2" w:space="0" w:color="000000"/>
              <w:bottom w:val="single" w:sz="12" w:space="0" w:color="000000"/>
              <w:right w:val="single" w:sz="2" w:space="0" w:color="000000"/>
            </w:tcBorders>
            <w:vAlign w:val="center"/>
          </w:tcPr>
          <w:p w14:paraId="166B2ECC" w14:textId="77777777" w:rsidR="009A00F6" w:rsidRDefault="009A00F6" w:rsidP="00DC2960">
            <w:pPr>
              <w:pStyle w:val="CellBody"/>
              <w:jc w:val="center"/>
              <w:rPr>
                <w:w w:val="100"/>
              </w:rPr>
            </w:pPr>
            <w:r>
              <w:rPr>
                <w:w w:val="100"/>
              </w:rPr>
              <w:t>&lt;TBD&gt;</w:t>
            </w:r>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28EF0481" w14:textId="77777777" w:rsidR="009A00F6" w:rsidRDefault="009A00F6" w:rsidP="00DC2960">
            <w:pPr>
              <w:pStyle w:val="CellBody"/>
            </w:pPr>
          </w:p>
        </w:tc>
      </w:tr>
      <w:tr w:rsidR="00352842" w14:paraId="1201F273" w14:textId="77777777" w:rsidTr="009A00F6">
        <w:trPr>
          <w:trHeight w:val="558"/>
          <w:jc w:val="center"/>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1BEBB901" w14:textId="05EFED83" w:rsidR="00352842" w:rsidRDefault="00352842" w:rsidP="00352842">
            <w:pPr>
              <w:pStyle w:val="CellBody"/>
              <w:jc w:val="center"/>
              <w:rPr>
                <w:w w:val="100"/>
              </w:rPr>
            </w:pPr>
            <w:r>
              <w:rPr>
                <w:w w:val="100"/>
              </w:rPr>
              <w:t>Service Advertisement Information (see 8.4.2.122b)</w:t>
            </w:r>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3D250AA5" w14:textId="74BA6E70" w:rsidR="00352842" w:rsidRDefault="00352842" w:rsidP="009A00F6">
            <w:pPr>
              <w:pStyle w:val="CellBody"/>
              <w:jc w:val="center"/>
              <w:rPr>
                <w:w w:val="100"/>
              </w:rPr>
            </w:pPr>
            <w:r>
              <w:rPr>
                <w:w w:val="100"/>
              </w:rPr>
              <w:t>&lt;TBD&gt;</w:t>
            </w:r>
          </w:p>
        </w:tc>
        <w:tc>
          <w:tcPr>
            <w:tcW w:w="1984" w:type="dxa"/>
            <w:tcBorders>
              <w:top w:val="single" w:sz="12" w:space="0" w:color="000000"/>
              <w:left w:val="single" w:sz="2" w:space="0" w:color="000000"/>
              <w:bottom w:val="single" w:sz="12" w:space="0" w:color="000000"/>
              <w:right w:val="single" w:sz="2" w:space="0" w:color="000000"/>
            </w:tcBorders>
            <w:vAlign w:val="center"/>
          </w:tcPr>
          <w:p w14:paraId="51162705" w14:textId="2F2BAF91" w:rsidR="00352842" w:rsidRDefault="00352842" w:rsidP="00DC2960">
            <w:pPr>
              <w:pStyle w:val="CellBody"/>
              <w:jc w:val="center"/>
              <w:rPr>
                <w:w w:val="100"/>
              </w:rPr>
            </w:pPr>
            <w:r>
              <w:rPr>
                <w:w w:val="100"/>
              </w:rPr>
              <w:t>&lt;TBD&gt;</w:t>
            </w:r>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59E3C4CE" w14:textId="77777777" w:rsidR="00352842" w:rsidRDefault="00352842" w:rsidP="00DC2960">
            <w:pPr>
              <w:pStyle w:val="CellBody"/>
            </w:pPr>
          </w:p>
        </w:tc>
      </w:tr>
      <w:tr w:rsidR="00457A2C" w14:paraId="5CA2958E" w14:textId="77777777" w:rsidTr="009A00F6">
        <w:trPr>
          <w:trHeight w:val="558"/>
          <w:jc w:val="center"/>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0046CEA5" w14:textId="0B438DCB" w:rsidR="00457A2C" w:rsidRDefault="00457A2C" w:rsidP="00352842">
            <w:pPr>
              <w:pStyle w:val="CellBody"/>
              <w:jc w:val="center"/>
              <w:rPr>
                <w:w w:val="100"/>
              </w:rPr>
            </w:pPr>
            <w:r>
              <w:rPr>
                <w:w w:val="100"/>
              </w:rPr>
              <w:t>Service Hash (see 8.4.2.122c)</w:t>
            </w:r>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37723B2D" w14:textId="149C544E" w:rsidR="00457A2C" w:rsidRDefault="00457A2C" w:rsidP="009A00F6">
            <w:pPr>
              <w:pStyle w:val="CellBody"/>
              <w:jc w:val="center"/>
              <w:rPr>
                <w:w w:val="100"/>
              </w:rPr>
            </w:pPr>
            <w:r>
              <w:rPr>
                <w:w w:val="100"/>
              </w:rPr>
              <w:t>&lt;TBD&gt;</w:t>
            </w:r>
          </w:p>
        </w:tc>
        <w:tc>
          <w:tcPr>
            <w:tcW w:w="1984" w:type="dxa"/>
            <w:tcBorders>
              <w:top w:val="single" w:sz="12" w:space="0" w:color="000000"/>
              <w:left w:val="single" w:sz="2" w:space="0" w:color="000000"/>
              <w:bottom w:val="single" w:sz="12" w:space="0" w:color="000000"/>
              <w:right w:val="single" w:sz="2" w:space="0" w:color="000000"/>
            </w:tcBorders>
            <w:vAlign w:val="center"/>
          </w:tcPr>
          <w:p w14:paraId="3454FFC5" w14:textId="4C5AE437" w:rsidR="00457A2C" w:rsidRDefault="00457A2C" w:rsidP="00DC2960">
            <w:pPr>
              <w:pStyle w:val="CellBody"/>
              <w:jc w:val="center"/>
              <w:rPr>
                <w:w w:val="100"/>
              </w:rPr>
            </w:pPr>
            <w:r>
              <w:rPr>
                <w:w w:val="100"/>
              </w:rPr>
              <w:t>&lt;TBD&gt;</w:t>
            </w:r>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3BE5094D" w14:textId="77777777" w:rsidR="00457A2C" w:rsidRDefault="00457A2C" w:rsidP="00DC2960">
            <w:pPr>
              <w:pStyle w:val="CellBody"/>
            </w:pPr>
          </w:p>
        </w:tc>
      </w:tr>
    </w:tbl>
    <w:p w14:paraId="4EDB0CA3" w14:textId="77777777" w:rsidR="006C3746" w:rsidRDefault="006C3746" w:rsidP="006C3746">
      <w:pPr>
        <w:autoSpaceDE w:val="0"/>
        <w:autoSpaceDN w:val="0"/>
        <w:adjustRightInd w:val="0"/>
        <w:rPr>
          <w:rFonts w:ascii="TimesNewRoman" w:hAnsi="TimesNewRoman" w:cs="TimesNewRoman"/>
        </w:rPr>
      </w:pPr>
    </w:p>
    <w:p w14:paraId="44809DA9" w14:textId="77777777" w:rsidR="006C3746" w:rsidRDefault="006C3746" w:rsidP="006C3746">
      <w:pPr>
        <w:autoSpaceDE w:val="0"/>
        <w:autoSpaceDN w:val="0"/>
        <w:adjustRightInd w:val="0"/>
        <w:rPr>
          <w:rFonts w:ascii="Arial" w:hAnsi="Arial" w:cs="Arial"/>
          <w:b/>
          <w:sz w:val="20"/>
        </w:rPr>
      </w:pPr>
    </w:p>
    <w:p w14:paraId="152D2B12" w14:textId="77777777" w:rsidR="006C3746" w:rsidRPr="00696CD0" w:rsidRDefault="006C3746" w:rsidP="006C3746">
      <w:pPr>
        <w:autoSpaceDE w:val="0"/>
        <w:autoSpaceDN w:val="0"/>
        <w:adjustRightInd w:val="0"/>
        <w:rPr>
          <w:rFonts w:ascii="Arial" w:hAnsi="Arial" w:cs="Arial"/>
          <w:b/>
          <w:sz w:val="20"/>
        </w:rPr>
      </w:pPr>
      <w:r w:rsidRPr="00696CD0">
        <w:rPr>
          <w:rFonts w:ascii="Arial" w:hAnsi="Arial" w:cs="Arial"/>
          <w:b/>
          <w:sz w:val="20"/>
        </w:rPr>
        <w:t>8.4.2.9</w:t>
      </w:r>
      <w:r w:rsidR="00B040AD">
        <w:rPr>
          <w:rFonts w:ascii="Arial" w:hAnsi="Arial" w:cs="Arial"/>
          <w:b/>
          <w:sz w:val="20"/>
        </w:rPr>
        <w:t>5 Advertisement Protocol element</w:t>
      </w:r>
    </w:p>
    <w:p w14:paraId="00DA20BE" w14:textId="77777777" w:rsidR="006C3746" w:rsidRPr="00696CD0" w:rsidRDefault="006C3746" w:rsidP="006C3746">
      <w:pPr>
        <w:autoSpaceDE w:val="0"/>
        <w:autoSpaceDN w:val="0"/>
        <w:adjustRightInd w:val="0"/>
        <w:rPr>
          <w:rFonts w:ascii="TimesNewRoman" w:hAnsi="TimesNewRoman" w:cs="TimesNewRoman"/>
        </w:rPr>
      </w:pPr>
    </w:p>
    <w:p w14:paraId="4B26CC46" w14:textId="77777777" w:rsidR="006C3746" w:rsidRPr="00696CD0" w:rsidRDefault="006C3746" w:rsidP="006C3746">
      <w:pPr>
        <w:autoSpaceDE w:val="0"/>
        <w:autoSpaceDN w:val="0"/>
        <w:adjustRightInd w:val="0"/>
        <w:rPr>
          <w:rFonts w:ascii="TimesNewRoman" w:hAnsi="TimesNewRoman" w:cs="TimesNewRoman"/>
          <w:b/>
          <w:i/>
          <w:sz w:val="20"/>
        </w:rPr>
      </w:pPr>
      <w:r w:rsidRPr="00696CD0">
        <w:rPr>
          <w:rFonts w:ascii="TimesNewRoman" w:hAnsi="TimesNewRoman" w:cs="TimesNewRoman"/>
          <w:b/>
          <w:i/>
          <w:sz w:val="20"/>
        </w:rPr>
        <w:t xml:space="preserve">Insert the following row (ignoring the header row) in Table 8-175 after Registered location query protocol </w:t>
      </w:r>
      <w:r>
        <w:rPr>
          <w:rFonts w:ascii="TimesNewRoman" w:hAnsi="TimesNewRoman" w:cs="TimesNewRoman"/>
          <w:b/>
          <w:i/>
          <w:sz w:val="20"/>
        </w:rPr>
        <w:t>(RLQP</w:t>
      </w:r>
      <w:r w:rsidRPr="00696CD0">
        <w:rPr>
          <w:rFonts w:ascii="TimesNewRoman" w:hAnsi="TimesNewRoman" w:cs="TimesNewRoman"/>
          <w:b/>
          <w:i/>
          <w:sz w:val="20"/>
        </w:rPr>
        <w:t>):</w:t>
      </w:r>
    </w:p>
    <w:p w14:paraId="2A777C90" w14:textId="77777777" w:rsidR="006C3746" w:rsidRDefault="006C3746" w:rsidP="006C3746">
      <w:pPr>
        <w:autoSpaceDE w:val="0"/>
        <w:autoSpaceDN w:val="0"/>
        <w:adjustRightInd w:val="0"/>
        <w:rPr>
          <w:rFonts w:ascii="TimesNewRoman" w:hAnsi="TimesNewRoman" w:cs="TimesNewRom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12"/>
        <w:gridCol w:w="2428"/>
      </w:tblGrid>
      <w:tr w:rsidR="006C3746" w14:paraId="230615B5" w14:textId="77777777" w:rsidTr="006C3746">
        <w:trPr>
          <w:jc w:val="center"/>
        </w:trPr>
        <w:tc>
          <w:tcPr>
            <w:tcW w:w="6140" w:type="dxa"/>
            <w:gridSpan w:val="2"/>
            <w:tcBorders>
              <w:top w:val="nil"/>
              <w:left w:val="nil"/>
              <w:bottom w:val="single" w:sz="12" w:space="0" w:color="000000"/>
              <w:right w:val="nil"/>
            </w:tcBorders>
            <w:tcMar>
              <w:top w:w="120" w:type="dxa"/>
              <w:left w:w="120" w:type="dxa"/>
              <w:bottom w:w="60" w:type="dxa"/>
              <w:right w:w="120" w:type="dxa"/>
            </w:tcMar>
            <w:vAlign w:val="center"/>
          </w:tcPr>
          <w:p w14:paraId="44F26B2A" w14:textId="77777777" w:rsidR="006C3746" w:rsidRDefault="006C3746" w:rsidP="00DC2960">
            <w:pPr>
              <w:pStyle w:val="TableTitle"/>
            </w:pPr>
            <w:r>
              <w:rPr>
                <w:w w:val="100"/>
              </w:rPr>
              <w:t xml:space="preserve">Table 8-175 - </w:t>
            </w:r>
            <w:r w:rsidRPr="00696CD0">
              <w:rPr>
                <w:w w:val="100"/>
              </w:rPr>
              <w:t>Advertisement protocol ID definitions</w:t>
            </w:r>
          </w:p>
        </w:tc>
      </w:tr>
      <w:tr w:rsidR="006C3746" w14:paraId="4C2777BD" w14:textId="77777777" w:rsidTr="006C3746">
        <w:trPr>
          <w:trHeight w:val="440"/>
          <w:jc w:val="center"/>
        </w:trPr>
        <w:tc>
          <w:tcPr>
            <w:tcW w:w="371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14:paraId="3B7B865D" w14:textId="77777777" w:rsidR="006C3746" w:rsidRDefault="006C3746" w:rsidP="00DC2960">
            <w:pPr>
              <w:pStyle w:val="CellHeading"/>
            </w:pPr>
            <w:r>
              <w:rPr>
                <w:w w:val="100"/>
              </w:rPr>
              <w:t>Name</w:t>
            </w:r>
          </w:p>
        </w:tc>
        <w:tc>
          <w:tcPr>
            <w:tcW w:w="2428"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0CDE6DD0" w14:textId="77777777" w:rsidR="006C3746" w:rsidRDefault="006C3746" w:rsidP="00DC2960">
            <w:pPr>
              <w:pStyle w:val="CellHeading"/>
            </w:pPr>
            <w:r>
              <w:rPr>
                <w:w w:val="100"/>
              </w:rPr>
              <w:t>Value</w:t>
            </w:r>
          </w:p>
        </w:tc>
      </w:tr>
      <w:tr w:rsidR="006C3746" w14:paraId="03C722FD" w14:textId="77777777" w:rsidTr="00DC2960">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14:paraId="212969D3" w14:textId="77777777" w:rsidR="006C3746" w:rsidRDefault="00B040AD" w:rsidP="00B040AD">
            <w:pPr>
              <w:pStyle w:val="CellBody"/>
              <w:jc w:val="center"/>
            </w:pPr>
            <w:r>
              <w:rPr>
                <w:w w:val="100"/>
              </w:rPr>
              <w:t>Pre-Association Dis</w:t>
            </w:r>
            <w:r w:rsidR="004E2FFA">
              <w:rPr>
                <w:w w:val="100"/>
              </w:rPr>
              <w:t>c</w:t>
            </w:r>
            <w:r>
              <w:rPr>
                <w:w w:val="100"/>
              </w:rPr>
              <w:t xml:space="preserve">overy </w:t>
            </w:r>
            <w:r w:rsidR="006C3746">
              <w:rPr>
                <w:w w:val="100"/>
              </w:rPr>
              <w:t>Protocol</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14:paraId="4CCD872A" w14:textId="77777777" w:rsidR="006C3746" w:rsidRDefault="00B040AD" w:rsidP="00DC2960">
            <w:pPr>
              <w:pStyle w:val="CellBody"/>
              <w:jc w:val="center"/>
            </w:pPr>
            <w:r>
              <w:rPr>
                <w:w w:val="100"/>
              </w:rPr>
              <w:t>&lt;ANA.</w:t>
            </w:r>
          </w:p>
        </w:tc>
      </w:tr>
    </w:tbl>
    <w:p w14:paraId="0995F764" w14:textId="77777777" w:rsidR="006C3746" w:rsidRPr="00844E9D" w:rsidRDefault="006C3746" w:rsidP="006C3746">
      <w:pPr>
        <w:pStyle w:val="T"/>
        <w:spacing w:after="240"/>
        <w:rPr>
          <w:b/>
          <w:i/>
          <w:w w:val="100"/>
        </w:rPr>
      </w:pPr>
      <w:r w:rsidRPr="00844E9D">
        <w:rPr>
          <w:b/>
          <w:i/>
          <w:w w:val="100"/>
        </w:rPr>
        <w:t>Insert dashed list t</w:t>
      </w:r>
      <w:r>
        <w:rPr>
          <w:b/>
          <w:i/>
          <w:w w:val="100"/>
        </w:rPr>
        <w:t>ext after Registered location query protocol</w:t>
      </w:r>
      <w:r w:rsidRPr="00844E9D">
        <w:rPr>
          <w:b/>
          <w:i/>
          <w:w w:val="100"/>
        </w:rPr>
        <w:t xml:space="preserve"> </w:t>
      </w:r>
      <w:r>
        <w:rPr>
          <w:b/>
          <w:i/>
          <w:w w:val="100"/>
        </w:rPr>
        <w:t xml:space="preserve">(RLQP) </w:t>
      </w:r>
      <w:r w:rsidRPr="00844E9D">
        <w:rPr>
          <w:b/>
          <w:i/>
          <w:w w:val="100"/>
        </w:rPr>
        <w:t>as follows:</w:t>
      </w:r>
    </w:p>
    <w:p w14:paraId="2728AFA9" w14:textId="0B2F38EF" w:rsidR="00C0719F" w:rsidRDefault="00B040AD" w:rsidP="00457A2C">
      <w:pPr>
        <w:pStyle w:val="T"/>
        <w:spacing w:after="240"/>
        <w:rPr>
          <w:w w:val="100"/>
        </w:rPr>
      </w:pPr>
      <w:r>
        <w:rPr>
          <w:w w:val="100"/>
        </w:rPr>
        <w:t>The Pre-association Discovery Protocol</w:t>
      </w:r>
      <w:r w:rsidRPr="00844E9D">
        <w:rPr>
          <w:w w:val="100"/>
        </w:rPr>
        <w:t xml:space="preserve"> </w:t>
      </w:r>
      <w:r>
        <w:rPr>
          <w:w w:val="100"/>
        </w:rPr>
        <w:t xml:space="preserve">(PADP) </w:t>
      </w:r>
      <w:r w:rsidRPr="00844E9D">
        <w:rPr>
          <w:w w:val="100"/>
        </w:rPr>
        <w:t xml:space="preserve">supports </w:t>
      </w:r>
      <w:r>
        <w:rPr>
          <w:w w:val="100"/>
        </w:rPr>
        <w:t xml:space="preserve">service </w:t>
      </w:r>
      <w:r w:rsidRPr="00844E9D">
        <w:rPr>
          <w:w w:val="100"/>
        </w:rPr>
        <w:t>information retrie</w:t>
      </w:r>
      <w:r>
        <w:rPr>
          <w:w w:val="100"/>
        </w:rPr>
        <w:t>val</w:t>
      </w:r>
      <w:r w:rsidRPr="00844E9D">
        <w:rPr>
          <w:w w:val="100"/>
        </w:rPr>
        <w:t xml:space="preserve">. </w:t>
      </w:r>
      <w:r>
        <w:rPr>
          <w:w w:val="100"/>
        </w:rPr>
        <w:t xml:space="preserve">PADP </w:t>
      </w:r>
      <w:r w:rsidRPr="00844E9D">
        <w:rPr>
          <w:w w:val="100"/>
        </w:rPr>
        <w:t xml:space="preserve">is a protocol used by a requesting STA to query another STA (i.e., the receiving STA can respond to queries with and without </w:t>
      </w:r>
      <w:proofErr w:type="spellStart"/>
      <w:r w:rsidRPr="00844E9D">
        <w:rPr>
          <w:w w:val="100"/>
        </w:rPr>
        <w:t>proxying</w:t>
      </w:r>
      <w:proofErr w:type="spellEnd"/>
      <w:r w:rsidRPr="00844E9D">
        <w:rPr>
          <w:w w:val="100"/>
        </w:rPr>
        <w:t xml:space="preserve"> the query to a server in an external network). See 10.24 (WLAN interworking with external networks pro</w:t>
      </w:r>
      <w:r>
        <w:rPr>
          <w:w w:val="100"/>
        </w:rPr>
        <w:t>cedures) for information on PADP</w:t>
      </w:r>
      <w:r w:rsidRPr="00844E9D">
        <w:rPr>
          <w:w w:val="100"/>
        </w:rPr>
        <w:t xml:space="preserve"> procedures</w:t>
      </w:r>
      <w:r>
        <w:rPr>
          <w:w w:val="100"/>
        </w:rPr>
        <w:t>.</w:t>
      </w:r>
    </w:p>
    <w:p w14:paraId="5EE7A0E9" w14:textId="77777777" w:rsidR="009A00F6" w:rsidRPr="00696CD0" w:rsidRDefault="009A00F6" w:rsidP="009A00F6">
      <w:pPr>
        <w:autoSpaceDE w:val="0"/>
        <w:autoSpaceDN w:val="0"/>
        <w:adjustRightInd w:val="0"/>
        <w:rPr>
          <w:rFonts w:ascii="TimesNewRoman" w:hAnsi="TimesNewRoman" w:cs="TimesNewRoman"/>
          <w:b/>
          <w:i/>
          <w:sz w:val="20"/>
        </w:rPr>
      </w:pPr>
      <w:r w:rsidRPr="00696CD0">
        <w:rPr>
          <w:rFonts w:ascii="TimesNewRoman" w:hAnsi="TimesNewRoman" w:cs="TimesNewRoman"/>
          <w:b/>
          <w:i/>
          <w:sz w:val="20"/>
        </w:rPr>
        <w:t xml:space="preserve">Insert the following </w:t>
      </w:r>
      <w:r>
        <w:rPr>
          <w:rFonts w:ascii="TimesNewRoman" w:hAnsi="TimesNewRoman" w:cs="TimesNewRoman"/>
          <w:b/>
          <w:i/>
          <w:sz w:val="20"/>
        </w:rPr>
        <w:t xml:space="preserve">new </w:t>
      </w:r>
      <w:proofErr w:type="spellStart"/>
      <w:r>
        <w:rPr>
          <w:rFonts w:ascii="TimesNewRoman" w:hAnsi="TimesNewRoman" w:cs="TimesNewRoman"/>
          <w:b/>
          <w:i/>
          <w:sz w:val="20"/>
        </w:rPr>
        <w:t>subclause</w:t>
      </w:r>
      <w:proofErr w:type="spellEnd"/>
      <w:r>
        <w:rPr>
          <w:rFonts w:ascii="TimesNewRoman" w:hAnsi="TimesNewRoman" w:cs="TimesNewRoman"/>
          <w:b/>
          <w:i/>
          <w:sz w:val="20"/>
        </w:rPr>
        <w:t xml:space="preserve"> after &lt;TBD&gt; at the end of 8.4.2.</w:t>
      </w:r>
    </w:p>
    <w:p w14:paraId="77150586" w14:textId="77777777" w:rsidR="009A00F6" w:rsidRDefault="009A00F6" w:rsidP="009A00F6">
      <w:pPr>
        <w:autoSpaceDE w:val="0"/>
        <w:autoSpaceDN w:val="0"/>
        <w:adjustRightInd w:val="0"/>
        <w:rPr>
          <w:rFonts w:ascii="TimesNewRoman" w:hAnsi="TimesNewRoman" w:cs="TimesNewRoman"/>
        </w:rPr>
      </w:pPr>
    </w:p>
    <w:p w14:paraId="7C81E1AF" w14:textId="77777777" w:rsidR="00A747E2" w:rsidRPr="0050626B" w:rsidRDefault="00A747E2" w:rsidP="00A747E2">
      <w:pPr>
        <w:autoSpaceDE w:val="0"/>
        <w:autoSpaceDN w:val="0"/>
        <w:adjustRightInd w:val="0"/>
        <w:rPr>
          <w:rFonts w:ascii="Arial" w:hAnsi="Arial" w:cs="Arial"/>
          <w:b/>
          <w:bCs/>
          <w:strike/>
          <w:sz w:val="20"/>
        </w:rPr>
      </w:pPr>
      <w:r>
        <w:rPr>
          <w:rFonts w:ascii="Arial" w:hAnsi="Arial" w:cs="Arial"/>
          <w:b/>
          <w:sz w:val="20"/>
        </w:rPr>
        <w:t>8.4.2.</w:t>
      </w:r>
      <w:r w:rsidR="009A00F6">
        <w:rPr>
          <w:rFonts w:ascii="Arial" w:hAnsi="Arial" w:cs="Arial"/>
          <w:b/>
          <w:sz w:val="20"/>
        </w:rPr>
        <w:t>122a</w:t>
      </w:r>
      <w:r>
        <w:rPr>
          <w:rFonts w:ascii="Arial" w:hAnsi="Arial" w:cs="Arial"/>
          <w:b/>
          <w:sz w:val="20"/>
        </w:rPr>
        <w:t xml:space="preserve"> </w:t>
      </w:r>
      <w:r w:rsidR="0050626B" w:rsidRPr="007E5F2C">
        <w:rPr>
          <w:rFonts w:ascii="Arial" w:hAnsi="Arial" w:cs="Arial"/>
          <w:b/>
          <w:bCs/>
          <w:sz w:val="20"/>
        </w:rPr>
        <w:t>S</w:t>
      </w:r>
      <w:r w:rsidR="007E5F2C">
        <w:rPr>
          <w:rFonts w:ascii="Arial" w:hAnsi="Arial" w:cs="Arial"/>
          <w:b/>
          <w:bCs/>
          <w:sz w:val="20"/>
        </w:rPr>
        <w:t xml:space="preserve">ervice </w:t>
      </w:r>
      <w:r w:rsidR="00180BFC">
        <w:rPr>
          <w:rFonts w:ascii="Arial" w:hAnsi="Arial" w:cs="Arial"/>
          <w:b/>
          <w:bCs/>
          <w:sz w:val="20"/>
        </w:rPr>
        <w:t xml:space="preserve">Hint </w:t>
      </w:r>
      <w:r w:rsidR="007E5F2C">
        <w:rPr>
          <w:rFonts w:ascii="Arial" w:hAnsi="Arial" w:cs="Arial"/>
          <w:b/>
          <w:bCs/>
          <w:sz w:val="20"/>
        </w:rPr>
        <w:t>Information Element</w:t>
      </w:r>
    </w:p>
    <w:p w14:paraId="1DBBE818" w14:textId="77777777" w:rsidR="00A747E2" w:rsidRDefault="00A747E2" w:rsidP="00A747E2">
      <w:pPr>
        <w:autoSpaceDE w:val="0"/>
        <w:autoSpaceDN w:val="0"/>
        <w:adjustRightInd w:val="0"/>
        <w:rPr>
          <w:rFonts w:ascii="TimesNewRoman" w:hAnsi="TimesNewRoman" w:cs="TimesNewRoman"/>
        </w:rPr>
      </w:pPr>
    </w:p>
    <w:p w14:paraId="4CC39B63" w14:textId="77777777" w:rsidR="00BB6F1C" w:rsidRPr="00BB6F1C" w:rsidRDefault="00BB6F1C" w:rsidP="00A747E2">
      <w:pPr>
        <w:autoSpaceDE w:val="0"/>
        <w:autoSpaceDN w:val="0"/>
        <w:adjustRightInd w:val="0"/>
        <w:rPr>
          <w:rFonts w:ascii="TimesNewRoman" w:hAnsi="TimesNewRoman" w:cs="TimesNewRoman"/>
          <w:strike/>
          <w:sz w:val="20"/>
        </w:rPr>
      </w:pPr>
    </w:p>
    <w:p w14:paraId="072D076D" w14:textId="7818F0D1" w:rsidR="00D65E99" w:rsidRDefault="00BB6F1C" w:rsidP="00D65E99">
      <w:pPr>
        <w:autoSpaceDE w:val="0"/>
        <w:autoSpaceDN w:val="0"/>
        <w:adjustRightInd w:val="0"/>
        <w:rPr>
          <w:rFonts w:ascii="TimesNewRoman" w:hAnsi="TimesNewRoman" w:cs="TimesNewRoman"/>
          <w:i/>
          <w:color w:val="FF0000"/>
          <w:sz w:val="20"/>
        </w:rPr>
      </w:pPr>
      <w:r w:rsidRPr="004E2FFA">
        <w:rPr>
          <w:rFonts w:ascii="TimesNewRoman" w:hAnsi="TimesNewRoman" w:cs="TimesNewRoman"/>
          <w:b/>
          <w:color w:val="FF0000"/>
          <w:sz w:val="20"/>
        </w:rPr>
        <w:t>Option 1:</w:t>
      </w:r>
      <w:r w:rsidR="00D65E99" w:rsidRPr="004E2FFA">
        <w:rPr>
          <w:rFonts w:ascii="TimesNewRoman" w:hAnsi="TimesNewRoman" w:cs="TimesNewRoman"/>
          <w:b/>
          <w:color w:val="FF0000"/>
          <w:sz w:val="20"/>
        </w:rPr>
        <w:t xml:space="preserve"> Note: With </w:t>
      </w:r>
      <w:r w:rsidR="003F6BDB">
        <w:rPr>
          <w:rFonts w:ascii="TimesNewRoman" w:hAnsi="TimesNewRoman" w:cs="TimesNewRoman"/>
          <w:b/>
          <w:color w:val="FF0000"/>
          <w:sz w:val="20"/>
        </w:rPr>
        <w:t>a</w:t>
      </w:r>
      <w:r w:rsidR="00D65E99" w:rsidRPr="004E2FFA">
        <w:rPr>
          <w:rFonts w:ascii="TimesNewRoman" w:hAnsi="TimesNewRoman" w:cs="TimesNewRoman"/>
          <w:b/>
          <w:color w:val="FF0000"/>
          <w:sz w:val="20"/>
        </w:rPr>
        <w:t xml:space="preserve"> length </w:t>
      </w:r>
      <w:r w:rsidR="003F6BDB">
        <w:rPr>
          <w:rFonts w:ascii="TimesNewRoman" w:hAnsi="TimesNewRoman" w:cs="TimesNewRoman"/>
          <w:b/>
          <w:color w:val="FF0000"/>
          <w:sz w:val="20"/>
        </w:rPr>
        <w:t xml:space="preserve">field </w:t>
      </w:r>
      <w:r w:rsidR="00D65E99" w:rsidRPr="004E2FFA">
        <w:rPr>
          <w:rFonts w:ascii="TimesNewRoman" w:hAnsi="TimesNewRoman" w:cs="TimesNewRoman"/>
          <w:b/>
          <w:color w:val="FF0000"/>
          <w:sz w:val="20"/>
        </w:rPr>
        <w:t xml:space="preserve">of one octet and </w:t>
      </w:r>
      <w:r w:rsidR="003F6BDB">
        <w:rPr>
          <w:rFonts w:ascii="TimesNewRoman" w:hAnsi="TimesNewRoman" w:cs="TimesNewRoman"/>
          <w:b/>
          <w:color w:val="FF0000"/>
          <w:sz w:val="20"/>
        </w:rPr>
        <w:t xml:space="preserve">a </w:t>
      </w:r>
      <w:r w:rsidR="00D65E99" w:rsidRPr="004E2FFA">
        <w:rPr>
          <w:rFonts w:ascii="TimesNewRoman" w:hAnsi="TimesNewRoman" w:cs="TimesNewRoman"/>
          <w:b/>
          <w:color w:val="FF0000"/>
          <w:sz w:val="20"/>
        </w:rPr>
        <w:t>maximum number of services of 512</w:t>
      </w:r>
      <w:proofErr w:type="gramStart"/>
      <w:r w:rsidR="00D65E99" w:rsidRPr="004E2FFA">
        <w:rPr>
          <w:rFonts w:ascii="TimesNewRoman" w:hAnsi="TimesNewRoman" w:cs="TimesNewRoman"/>
          <w:b/>
          <w:color w:val="FF0000"/>
          <w:sz w:val="20"/>
        </w:rPr>
        <w:t>,  the</w:t>
      </w:r>
      <w:proofErr w:type="gramEnd"/>
      <w:r w:rsidR="00D65E99" w:rsidRPr="004E2FFA">
        <w:rPr>
          <w:rFonts w:ascii="TimesNewRoman" w:hAnsi="TimesNewRoman" w:cs="TimesNewRoman"/>
          <w:b/>
          <w:color w:val="FF0000"/>
          <w:sz w:val="20"/>
        </w:rPr>
        <w:t xml:space="preserve"> 512 services can be represented by m=253 octets with probability of false positive of 0.15</w:t>
      </w:r>
      <w:r w:rsidR="00D65E99" w:rsidRPr="004E2FFA">
        <w:rPr>
          <w:rFonts w:ascii="TimesNewRoman" w:hAnsi="TimesNewRoman" w:cs="TimesNewRoman"/>
          <w:i/>
          <w:color w:val="FF0000"/>
          <w:sz w:val="20"/>
        </w:rPr>
        <w:t>.</w:t>
      </w:r>
    </w:p>
    <w:p w14:paraId="4B839010" w14:textId="77777777" w:rsidR="009337B9" w:rsidRDefault="009337B9" w:rsidP="00BB6F1C">
      <w:pPr>
        <w:autoSpaceDE w:val="0"/>
        <w:autoSpaceDN w:val="0"/>
        <w:adjustRightInd w:val="0"/>
        <w:rPr>
          <w:rFonts w:ascii="TimesNewRoman" w:hAnsi="TimesNewRoman" w:cs="TimesNewRoman"/>
          <w:color w:val="0070C0"/>
          <w:sz w:val="20"/>
        </w:rPr>
      </w:pPr>
    </w:p>
    <w:p w14:paraId="113A925A" w14:textId="77777777" w:rsidR="009337B9" w:rsidRPr="005A4181" w:rsidRDefault="009337B9" w:rsidP="00BB6F1C">
      <w:pPr>
        <w:autoSpaceDE w:val="0"/>
        <w:autoSpaceDN w:val="0"/>
        <w:adjustRightInd w:val="0"/>
        <w:rPr>
          <w:rFonts w:ascii="TimesNewRoman" w:hAnsi="TimesNewRoman" w:cs="TimesNewRoman"/>
          <w:b/>
          <w:sz w:val="20"/>
        </w:rPr>
      </w:pPr>
    </w:p>
    <w:p w14:paraId="5B9A440A" w14:textId="77777777" w:rsidR="00BB6F1C" w:rsidRDefault="00BB6F1C" w:rsidP="00BB6F1C">
      <w:pPr>
        <w:autoSpaceDE w:val="0"/>
        <w:autoSpaceDN w:val="0"/>
        <w:adjustRightInd w:val="0"/>
        <w:rPr>
          <w:rFonts w:ascii="TimesNewRoman" w:hAnsi="TimesNewRoman" w:cs="TimesNewRoman"/>
          <w:sz w:val="20"/>
        </w:rPr>
      </w:pPr>
      <w:r>
        <w:rPr>
          <w:rFonts w:ascii="TimesNewRoman" w:hAnsi="TimesNewRoman" w:cs="TimesNewRoman"/>
          <w:sz w:val="20"/>
        </w:rPr>
        <w:t xml:space="preserve">The Service </w:t>
      </w:r>
      <w:r w:rsidR="00180BFC">
        <w:rPr>
          <w:rFonts w:ascii="TimesNewRoman" w:hAnsi="TimesNewRoman" w:cs="TimesNewRoman"/>
          <w:sz w:val="20"/>
        </w:rPr>
        <w:t xml:space="preserve">Hint </w:t>
      </w:r>
      <w:r>
        <w:rPr>
          <w:rFonts w:ascii="TimesNewRoman" w:hAnsi="TimesNewRoman" w:cs="TimesNewRoman"/>
          <w:sz w:val="20"/>
        </w:rPr>
        <w:t>Information element contains information identifying services that are supported by an AP.  The Service Information element is transmitted in beacons and broadcast frames.</w:t>
      </w:r>
    </w:p>
    <w:p w14:paraId="48312CF1" w14:textId="77777777" w:rsidR="00BB6F1C" w:rsidRDefault="00BB6F1C" w:rsidP="00A747E2">
      <w:pPr>
        <w:autoSpaceDE w:val="0"/>
        <w:autoSpaceDN w:val="0"/>
        <w:adjustRightInd w:val="0"/>
        <w:rPr>
          <w:rFonts w:ascii="TimesNewRoman" w:hAnsi="TimesNewRoman" w:cs="TimesNewRoman"/>
          <w:sz w:val="20"/>
        </w:rPr>
      </w:pPr>
    </w:p>
    <w:p w14:paraId="2195F650" w14:textId="77777777" w:rsidR="0035036F" w:rsidRPr="0035036F" w:rsidRDefault="0035036F" w:rsidP="00DB24FC">
      <w:pPr>
        <w:autoSpaceDE w:val="0"/>
        <w:autoSpaceDN w:val="0"/>
        <w:adjustRightInd w:val="0"/>
        <w:jc w:val="center"/>
        <w:rPr>
          <w:rFonts w:ascii="TimesNewRoman" w:hAnsi="TimesNewRoman" w:cs="TimesNewRoman"/>
          <w:sz w:val="20"/>
        </w:rPr>
      </w:pPr>
    </w:p>
    <w:tbl>
      <w:tblPr>
        <w:tblW w:w="4313" w:type="pct"/>
        <w:tblInd w:w="120" w:type="dxa"/>
        <w:tblCellMar>
          <w:top w:w="120" w:type="dxa"/>
          <w:left w:w="120" w:type="dxa"/>
          <w:bottom w:w="60" w:type="dxa"/>
          <w:right w:w="120" w:type="dxa"/>
        </w:tblCellMar>
        <w:tblLook w:val="0000" w:firstRow="0" w:lastRow="0" w:firstColumn="0" w:lastColumn="0" w:noHBand="0" w:noVBand="0"/>
      </w:tblPr>
      <w:tblGrid>
        <w:gridCol w:w="860"/>
        <w:gridCol w:w="1234"/>
        <w:gridCol w:w="20"/>
        <w:gridCol w:w="922"/>
        <w:gridCol w:w="1350"/>
        <w:gridCol w:w="1440"/>
        <w:gridCol w:w="1168"/>
        <w:gridCol w:w="753"/>
        <w:gridCol w:w="1155"/>
      </w:tblGrid>
      <w:tr w:rsidR="00D54B1B" w14:paraId="58B57F39" w14:textId="77777777" w:rsidTr="00D54B1B">
        <w:trPr>
          <w:trHeight w:val="426"/>
        </w:trPr>
        <w:tc>
          <w:tcPr>
            <w:tcW w:w="483" w:type="pct"/>
            <w:tcBorders>
              <w:right w:val="single" w:sz="4" w:space="0" w:color="auto"/>
            </w:tcBorders>
          </w:tcPr>
          <w:p w14:paraId="11172FF6" w14:textId="77777777" w:rsidR="00492EBC" w:rsidRDefault="00492EBC" w:rsidP="008D3BED">
            <w:pPr>
              <w:pStyle w:val="CellHeading"/>
              <w:rPr>
                <w:w w:val="100"/>
              </w:rPr>
            </w:pPr>
          </w:p>
        </w:tc>
        <w:tc>
          <w:tcPr>
            <w:tcW w:w="704"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41979C20" w14:textId="77777777" w:rsidR="00492EBC" w:rsidRPr="00DB24FC" w:rsidRDefault="00492EBC" w:rsidP="00DB24FC">
            <w:pPr>
              <w:pStyle w:val="CellHeading"/>
              <w:rPr>
                <w:b w:val="0"/>
              </w:rPr>
            </w:pPr>
            <w:r w:rsidRPr="00DB24FC">
              <w:rPr>
                <w:b w:val="0"/>
                <w:w w:val="100"/>
              </w:rPr>
              <w:t>Element ID</w:t>
            </w:r>
          </w:p>
        </w:tc>
        <w:tc>
          <w:tcPr>
            <w:tcW w:w="518" w:type="pct"/>
            <w:tcBorders>
              <w:top w:val="single" w:sz="4" w:space="0" w:color="auto"/>
              <w:left w:val="single" w:sz="2" w:space="0" w:color="000000"/>
              <w:bottom w:val="single" w:sz="4" w:space="0" w:color="auto"/>
              <w:right w:val="single" w:sz="2" w:space="0" w:color="000000"/>
            </w:tcBorders>
            <w:vAlign w:val="center"/>
          </w:tcPr>
          <w:p w14:paraId="704D5475" w14:textId="77777777" w:rsidR="00492EBC" w:rsidRPr="00DB24FC" w:rsidRDefault="00492EBC" w:rsidP="00DB24FC">
            <w:pPr>
              <w:pStyle w:val="CellHeading"/>
              <w:rPr>
                <w:b w:val="0"/>
                <w:w w:val="100"/>
              </w:rPr>
            </w:pPr>
            <w:r w:rsidRPr="00DB24FC">
              <w:rPr>
                <w:b w:val="0"/>
                <w:w w:val="100"/>
              </w:rPr>
              <w:t>Length</w:t>
            </w:r>
          </w:p>
        </w:tc>
        <w:tc>
          <w:tcPr>
            <w:tcW w:w="758"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61AE0EBA" w14:textId="77777777" w:rsidR="00492EBC" w:rsidRPr="00DB24FC" w:rsidRDefault="00D54B1B" w:rsidP="00D54B1B">
            <w:pPr>
              <w:pStyle w:val="CellHeading"/>
              <w:rPr>
                <w:b w:val="0"/>
                <w:w w:val="100"/>
              </w:rPr>
            </w:pPr>
            <w:r>
              <w:rPr>
                <w:b w:val="0"/>
                <w:w w:val="100"/>
              </w:rPr>
              <w:t>Bloom Filter Information</w:t>
            </w:r>
          </w:p>
        </w:tc>
        <w:tc>
          <w:tcPr>
            <w:tcW w:w="809" w:type="pct"/>
            <w:tcBorders>
              <w:top w:val="single" w:sz="4" w:space="0" w:color="auto"/>
              <w:left w:val="single" w:sz="2" w:space="0" w:color="000000"/>
              <w:bottom w:val="single" w:sz="4" w:space="0" w:color="auto"/>
              <w:right w:val="single" w:sz="4" w:space="0" w:color="auto"/>
            </w:tcBorders>
            <w:vAlign w:val="center"/>
          </w:tcPr>
          <w:p w14:paraId="6D77EA15" w14:textId="77777777" w:rsidR="00492EBC" w:rsidRPr="00DB24FC" w:rsidRDefault="00D54B1B" w:rsidP="00DB24FC">
            <w:pPr>
              <w:pStyle w:val="CellHeading"/>
              <w:rPr>
                <w:b w:val="0"/>
                <w:w w:val="100"/>
              </w:rPr>
            </w:pPr>
            <w:r>
              <w:rPr>
                <w:b w:val="0"/>
                <w:w w:val="100"/>
              </w:rPr>
              <w:t>m-bit Service Hint Map</w:t>
            </w:r>
          </w:p>
        </w:tc>
        <w:tc>
          <w:tcPr>
            <w:tcW w:w="656" w:type="pct"/>
            <w:tcBorders>
              <w:top w:val="single" w:sz="4" w:space="0" w:color="auto"/>
              <w:left w:val="single" w:sz="2" w:space="0" w:color="000000"/>
              <w:bottom w:val="single" w:sz="4" w:space="0" w:color="auto"/>
              <w:right w:val="single" w:sz="4" w:space="0" w:color="auto"/>
            </w:tcBorders>
            <w:vAlign w:val="center"/>
          </w:tcPr>
          <w:p w14:paraId="2C5C12C7" w14:textId="77777777" w:rsidR="00492EBC" w:rsidRDefault="00D54B1B" w:rsidP="00DB24FC">
            <w:pPr>
              <w:pStyle w:val="CellHeading"/>
              <w:rPr>
                <w:b w:val="0"/>
                <w:w w:val="100"/>
              </w:rPr>
            </w:pPr>
            <w:r>
              <w:rPr>
                <w:b w:val="0"/>
                <w:w w:val="100"/>
              </w:rPr>
              <w:t>Service Hash</w:t>
            </w:r>
            <w:r w:rsidR="00492EBC">
              <w:rPr>
                <w:b w:val="0"/>
                <w:w w:val="100"/>
              </w:rPr>
              <w:t xml:space="preserve"> #1</w:t>
            </w:r>
          </w:p>
          <w:p w14:paraId="63492C8A" w14:textId="77777777" w:rsidR="00492EBC" w:rsidRDefault="00492EBC" w:rsidP="00DB24FC">
            <w:pPr>
              <w:pStyle w:val="CellHeading"/>
              <w:rPr>
                <w:b w:val="0"/>
                <w:w w:val="100"/>
              </w:rPr>
            </w:pPr>
            <w:r>
              <w:rPr>
                <w:b w:val="0"/>
                <w:w w:val="100"/>
              </w:rPr>
              <w:t>(optional)</w:t>
            </w:r>
          </w:p>
        </w:tc>
        <w:tc>
          <w:tcPr>
            <w:tcW w:w="423" w:type="pct"/>
            <w:tcBorders>
              <w:top w:val="single" w:sz="4" w:space="0" w:color="auto"/>
              <w:left w:val="single" w:sz="2" w:space="0" w:color="000000"/>
              <w:bottom w:val="single" w:sz="4" w:space="0" w:color="auto"/>
              <w:right w:val="single" w:sz="4" w:space="0" w:color="auto"/>
            </w:tcBorders>
            <w:vAlign w:val="center"/>
          </w:tcPr>
          <w:p w14:paraId="093E9895" w14:textId="77777777" w:rsidR="00492EBC" w:rsidRDefault="00492EBC" w:rsidP="00DB24FC">
            <w:pPr>
              <w:pStyle w:val="CellHeading"/>
              <w:rPr>
                <w:b w:val="0"/>
                <w:w w:val="100"/>
              </w:rPr>
            </w:pPr>
            <w:r>
              <w:rPr>
                <w:b w:val="0"/>
                <w:w w:val="100"/>
              </w:rPr>
              <w:t>…</w:t>
            </w:r>
          </w:p>
        </w:tc>
        <w:tc>
          <w:tcPr>
            <w:tcW w:w="649" w:type="pct"/>
            <w:tcBorders>
              <w:top w:val="single" w:sz="4" w:space="0" w:color="auto"/>
              <w:left w:val="single" w:sz="2" w:space="0" w:color="000000"/>
              <w:bottom w:val="single" w:sz="4" w:space="0" w:color="auto"/>
              <w:right w:val="single" w:sz="4" w:space="0" w:color="auto"/>
            </w:tcBorders>
            <w:vAlign w:val="center"/>
          </w:tcPr>
          <w:p w14:paraId="41703591" w14:textId="77777777" w:rsidR="00492EBC" w:rsidRDefault="00D54B1B" w:rsidP="00DB24FC">
            <w:pPr>
              <w:pStyle w:val="CellHeading"/>
              <w:rPr>
                <w:b w:val="0"/>
                <w:w w:val="100"/>
              </w:rPr>
            </w:pPr>
            <w:r>
              <w:rPr>
                <w:b w:val="0"/>
                <w:w w:val="100"/>
              </w:rPr>
              <w:t xml:space="preserve">Service Hash </w:t>
            </w:r>
            <w:r w:rsidR="00C50DFE">
              <w:rPr>
                <w:b w:val="0"/>
                <w:w w:val="100"/>
              </w:rPr>
              <w:t xml:space="preserve"> #j</w:t>
            </w:r>
          </w:p>
          <w:p w14:paraId="08C3C050" w14:textId="77777777" w:rsidR="00492EBC" w:rsidRDefault="00492EBC" w:rsidP="00DB24FC">
            <w:pPr>
              <w:pStyle w:val="CellHeading"/>
              <w:rPr>
                <w:b w:val="0"/>
                <w:w w:val="100"/>
              </w:rPr>
            </w:pPr>
            <w:r>
              <w:rPr>
                <w:b w:val="0"/>
                <w:w w:val="100"/>
              </w:rPr>
              <w:t>(optional)</w:t>
            </w:r>
          </w:p>
        </w:tc>
      </w:tr>
      <w:tr w:rsidR="00D54B1B" w14:paraId="74247682" w14:textId="77777777" w:rsidTr="00D54B1B">
        <w:trPr>
          <w:trHeight w:val="513"/>
        </w:trPr>
        <w:tc>
          <w:tcPr>
            <w:tcW w:w="483" w:type="pct"/>
          </w:tcPr>
          <w:p w14:paraId="45DE9675" w14:textId="77777777" w:rsidR="00492EBC" w:rsidRDefault="00492EBC" w:rsidP="008D3BED">
            <w:pPr>
              <w:pStyle w:val="CellBody"/>
              <w:jc w:val="center"/>
              <w:rPr>
                <w:w w:val="100"/>
              </w:rPr>
            </w:pPr>
          </w:p>
          <w:p w14:paraId="073EDDCD" w14:textId="77777777" w:rsidR="00492EBC" w:rsidRDefault="00492EBC" w:rsidP="008D3BED">
            <w:pPr>
              <w:pStyle w:val="CellBody"/>
              <w:jc w:val="center"/>
              <w:rPr>
                <w:w w:val="100"/>
              </w:rPr>
            </w:pPr>
            <w:r>
              <w:rPr>
                <w:w w:val="100"/>
              </w:rPr>
              <w:t>Octets</w:t>
            </w:r>
          </w:p>
        </w:tc>
        <w:tc>
          <w:tcPr>
            <w:tcW w:w="693" w:type="pct"/>
            <w:tcBorders>
              <w:top w:val="single" w:sz="4" w:space="0" w:color="auto"/>
            </w:tcBorders>
            <w:tcMar>
              <w:top w:w="120" w:type="dxa"/>
              <w:left w:w="120" w:type="dxa"/>
              <w:bottom w:w="60" w:type="dxa"/>
              <w:right w:w="120" w:type="dxa"/>
            </w:tcMar>
            <w:vAlign w:val="center"/>
          </w:tcPr>
          <w:p w14:paraId="11CFA60A" w14:textId="77777777" w:rsidR="00492EBC" w:rsidRDefault="00492EBC" w:rsidP="00DB24FC">
            <w:pPr>
              <w:pStyle w:val="CellBody"/>
              <w:jc w:val="center"/>
            </w:pPr>
            <w:r>
              <w:t>1</w:t>
            </w:r>
          </w:p>
        </w:tc>
        <w:tc>
          <w:tcPr>
            <w:tcW w:w="529" w:type="pct"/>
            <w:gridSpan w:val="2"/>
            <w:vAlign w:val="center"/>
          </w:tcPr>
          <w:p w14:paraId="662199AF" w14:textId="77777777" w:rsidR="00492EBC" w:rsidRDefault="003966ED" w:rsidP="00DB24FC">
            <w:pPr>
              <w:pStyle w:val="CellBody"/>
              <w:jc w:val="center"/>
              <w:rPr>
                <w:w w:val="100"/>
              </w:rPr>
            </w:pPr>
            <w:r>
              <w:rPr>
                <w:w w:val="100"/>
              </w:rPr>
              <w:t>1</w:t>
            </w:r>
          </w:p>
        </w:tc>
        <w:tc>
          <w:tcPr>
            <w:tcW w:w="758" w:type="pct"/>
            <w:tcMar>
              <w:top w:w="120" w:type="dxa"/>
              <w:left w:w="120" w:type="dxa"/>
              <w:bottom w:w="60" w:type="dxa"/>
              <w:right w:w="120" w:type="dxa"/>
            </w:tcMar>
            <w:vAlign w:val="center"/>
          </w:tcPr>
          <w:p w14:paraId="3211B66D" w14:textId="77777777" w:rsidR="00492EBC" w:rsidRDefault="00D54B1B" w:rsidP="00DB24FC">
            <w:pPr>
              <w:pStyle w:val="CellBody"/>
              <w:jc w:val="center"/>
            </w:pPr>
            <w:r>
              <w:t>2</w:t>
            </w:r>
          </w:p>
        </w:tc>
        <w:tc>
          <w:tcPr>
            <w:tcW w:w="809" w:type="pct"/>
            <w:vAlign w:val="center"/>
          </w:tcPr>
          <w:p w14:paraId="6C9043FE" w14:textId="77777777" w:rsidR="00492EBC" w:rsidRDefault="009D1743" w:rsidP="00DB24FC">
            <w:pPr>
              <w:pStyle w:val="CellBody"/>
              <w:jc w:val="center"/>
            </w:pPr>
            <w:r>
              <w:t>variable</w:t>
            </w:r>
          </w:p>
        </w:tc>
        <w:tc>
          <w:tcPr>
            <w:tcW w:w="656" w:type="pct"/>
            <w:vAlign w:val="center"/>
          </w:tcPr>
          <w:p w14:paraId="758D63A7" w14:textId="77777777" w:rsidR="00492EBC" w:rsidRDefault="009A6F0E" w:rsidP="00DB24FC">
            <w:pPr>
              <w:pStyle w:val="CellBody"/>
              <w:jc w:val="center"/>
            </w:pPr>
            <w:r>
              <w:t>6</w:t>
            </w:r>
          </w:p>
        </w:tc>
        <w:tc>
          <w:tcPr>
            <w:tcW w:w="423" w:type="pct"/>
            <w:vAlign w:val="center"/>
          </w:tcPr>
          <w:p w14:paraId="4C34EB96" w14:textId="77777777" w:rsidR="00492EBC" w:rsidRDefault="00492EBC" w:rsidP="00DB24FC">
            <w:pPr>
              <w:pStyle w:val="CellBody"/>
              <w:jc w:val="center"/>
            </w:pPr>
          </w:p>
        </w:tc>
        <w:tc>
          <w:tcPr>
            <w:tcW w:w="649" w:type="pct"/>
            <w:vAlign w:val="center"/>
          </w:tcPr>
          <w:p w14:paraId="253EC551" w14:textId="77777777" w:rsidR="00492EBC" w:rsidRDefault="009A6F0E" w:rsidP="00DB24FC">
            <w:pPr>
              <w:pStyle w:val="CellBody"/>
              <w:jc w:val="center"/>
            </w:pPr>
            <w:r>
              <w:t>6</w:t>
            </w:r>
          </w:p>
        </w:tc>
      </w:tr>
    </w:tbl>
    <w:p w14:paraId="35E3615F" w14:textId="77777777" w:rsidR="00492EBC" w:rsidRDefault="00492EBC" w:rsidP="00492EBC">
      <w:pPr>
        <w:pStyle w:val="TableTitle"/>
        <w:rPr>
          <w:w w:val="100"/>
        </w:rPr>
      </w:pPr>
      <w:r>
        <w:rPr>
          <w:w w:val="100"/>
        </w:rPr>
        <w:t>Figure</w:t>
      </w:r>
      <w:r w:rsidR="00173B20">
        <w:rPr>
          <w:w w:val="100"/>
        </w:rPr>
        <w:t xml:space="preserve"> 8-401</w:t>
      </w:r>
      <w:r>
        <w:rPr>
          <w:w w:val="100"/>
        </w:rPr>
        <w:t>aq –</w:t>
      </w:r>
      <w:r w:rsidR="00BB6F1C">
        <w:rPr>
          <w:w w:val="100"/>
        </w:rPr>
        <w:t xml:space="preserve">Service </w:t>
      </w:r>
      <w:r w:rsidR="00180BFC">
        <w:rPr>
          <w:w w:val="100"/>
        </w:rPr>
        <w:t xml:space="preserve">Hint </w:t>
      </w:r>
      <w:r w:rsidR="00BB6F1C">
        <w:rPr>
          <w:w w:val="100"/>
        </w:rPr>
        <w:t xml:space="preserve">Information </w:t>
      </w:r>
      <w:r>
        <w:rPr>
          <w:w w:val="100"/>
        </w:rPr>
        <w:t>element format</w:t>
      </w:r>
    </w:p>
    <w:p w14:paraId="6F1B54FF" w14:textId="77777777" w:rsidR="00492EBC" w:rsidRDefault="00492EBC" w:rsidP="00A747E2">
      <w:pPr>
        <w:autoSpaceDE w:val="0"/>
        <w:autoSpaceDN w:val="0"/>
        <w:adjustRightInd w:val="0"/>
        <w:rPr>
          <w:rFonts w:ascii="TimesNewRoman" w:hAnsi="TimesNewRoman" w:cs="TimesNewRoman"/>
          <w:sz w:val="20"/>
        </w:rPr>
      </w:pPr>
    </w:p>
    <w:p w14:paraId="0698B287" w14:textId="77777777" w:rsidR="00A747E2" w:rsidRDefault="00E73E46" w:rsidP="00A747E2">
      <w:pPr>
        <w:autoSpaceDE w:val="0"/>
        <w:autoSpaceDN w:val="0"/>
        <w:adjustRightInd w:val="0"/>
        <w:rPr>
          <w:rFonts w:ascii="TimesNewRoman" w:hAnsi="TimesNewRoman" w:cs="TimesNewRoman"/>
          <w:sz w:val="20"/>
        </w:rPr>
      </w:pPr>
      <w:r>
        <w:rPr>
          <w:rFonts w:ascii="TimesNewRoman" w:hAnsi="TimesNewRoman" w:cs="TimesNewRoman"/>
          <w:sz w:val="20"/>
        </w:rPr>
        <w:t>The Element ID field is set to the value given in Table 8-54.</w:t>
      </w:r>
    </w:p>
    <w:p w14:paraId="2B058A22" w14:textId="77777777" w:rsidR="00E73E46" w:rsidRDefault="00E73E46" w:rsidP="00A747E2">
      <w:pPr>
        <w:autoSpaceDE w:val="0"/>
        <w:autoSpaceDN w:val="0"/>
        <w:adjustRightInd w:val="0"/>
        <w:rPr>
          <w:rFonts w:ascii="TimesNewRoman" w:hAnsi="TimesNewRoman" w:cs="TimesNewRoman"/>
          <w:sz w:val="20"/>
        </w:rPr>
      </w:pPr>
    </w:p>
    <w:p w14:paraId="0E9110D2" w14:textId="77777777" w:rsidR="009A6F0E" w:rsidRDefault="00E73E46" w:rsidP="00A747E2">
      <w:pPr>
        <w:autoSpaceDE w:val="0"/>
        <w:autoSpaceDN w:val="0"/>
        <w:adjustRightInd w:val="0"/>
        <w:rPr>
          <w:rFonts w:ascii="TimesNewRoman" w:hAnsi="TimesNewRoman" w:cs="TimesNewRoman"/>
          <w:sz w:val="20"/>
        </w:rPr>
      </w:pPr>
      <w:r>
        <w:rPr>
          <w:rFonts w:ascii="TimesNewRoman" w:hAnsi="TimesNewRoman" w:cs="TimesNewRoman"/>
          <w:sz w:val="20"/>
        </w:rPr>
        <w:lastRenderedPageBreak/>
        <w:t xml:space="preserve">The value of the Length field is </w:t>
      </w:r>
      <w:r w:rsidR="006449D5">
        <w:rPr>
          <w:rFonts w:ascii="TimesNewRoman" w:hAnsi="TimesNewRoman" w:cs="TimesNewRoman"/>
          <w:sz w:val="20"/>
        </w:rPr>
        <w:t>2,</w:t>
      </w:r>
      <w:r w:rsidR="00492EBC">
        <w:rPr>
          <w:rFonts w:ascii="TimesNewRoman" w:hAnsi="TimesNewRoman" w:cs="TimesNewRoman"/>
          <w:sz w:val="20"/>
        </w:rPr>
        <w:t xml:space="preserve"> plus</w:t>
      </w:r>
      <w:r w:rsidR="006449D5">
        <w:rPr>
          <w:rFonts w:ascii="TimesNewRoman" w:hAnsi="TimesNewRoman" w:cs="TimesNewRoman"/>
          <w:sz w:val="20"/>
        </w:rPr>
        <w:t xml:space="preserve"> the variable length m-bit service hint map, plus</w:t>
      </w:r>
      <w:r w:rsidR="00492EBC">
        <w:rPr>
          <w:rFonts w:ascii="TimesNewRoman" w:hAnsi="TimesNewRoman" w:cs="TimesNewRoman"/>
          <w:sz w:val="20"/>
        </w:rPr>
        <w:t xml:space="preserve"> the number of optional </w:t>
      </w:r>
      <w:r w:rsidR="009A6F0E">
        <w:rPr>
          <w:rFonts w:ascii="TimesNewRoman" w:hAnsi="TimesNewRoman" w:cs="TimesNewRoman"/>
          <w:sz w:val="20"/>
        </w:rPr>
        <w:t>6-octets Service Hashes</w:t>
      </w:r>
    </w:p>
    <w:p w14:paraId="6E3F134A" w14:textId="77777777" w:rsidR="006449D5" w:rsidRDefault="006449D5" w:rsidP="00A747E2">
      <w:pPr>
        <w:autoSpaceDE w:val="0"/>
        <w:autoSpaceDN w:val="0"/>
        <w:adjustRightInd w:val="0"/>
        <w:rPr>
          <w:rFonts w:ascii="TimesNewRoman" w:hAnsi="TimesNewRoman" w:cs="TimesNewRoman"/>
          <w:sz w:val="20"/>
        </w:rPr>
      </w:pPr>
    </w:p>
    <w:p w14:paraId="04D3F745" w14:textId="77777777" w:rsidR="009A6F0E" w:rsidRDefault="006449D5" w:rsidP="00A747E2">
      <w:pPr>
        <w:autoSpaceDE w:val="0"/>
        <w:autoSpaceDN w:val="0"/>
        <w:adjustRightInd w:val="0"/>
        <w:rPr>
          <w:rFonts w:ascii="TimesNewRoman" w:hAnsi="TimesNewRoman" w:cs="TimesNewRoman"/>
          <w:sz w:val="20"/>
        </w:rPr>
      </w:pPr>
      <w:r>
        <w:rPr>
          <w:rFonts w:ascii="TimesNewRoman" w:hAnsi="TimesNewRoman" w:cs="TimesNewRoman"/>
          <w:sz w:val="20"/>
        </w:rPr>
        <w:t xml:space="preserve">The Bloom filter information field is a 2-octet field representing the settings of the Bloom filter. </w:t>
      </w:r>
      <w:r w:rsidR="00BE32BE">
        <w:rPr>
          <w:rFonts w:ascii="TimesNewRoman" w:hAnsi="TimesNewRoman" w:cs="TimesNewRoman"/>
          <w:sz w:val="20"/>
        </w:rPr>
        <w:t xml:space="preserve"> The format of the Bloom filter information is shown in Figure 8-4</w:t>
      </w:r>
      <w:r w:rsidR="00483751">
        <w:rPr>
          <w:rFonts w:ascii="TimesNewRoman" w:hAnsi="TimesNewRoman" w:cs="TimesNewRoman"/>
          <w:sz w:val="20"/>
        </w:rPr>
        <w:t>02</w:t>
      </w:r>
      <w:r w:rsidR="00BE32BE">
        <w:rPr>
          <w:rFonts w:ascii="TimesNewRoman" w:hAnsi="TimesNewRoman" w:cs="TimesNewRoman"/>
          <w:sz w:val="20"/>
        </w:rPr>
        <w:t>aq.</w:t>
      </w:r>
    </w:p>
    <w:p w14:paraId="52C1CF6F" w14:textId="77777777" w:rsidR="00BE32BE" w:rsidRDefault="00BE32BE" w:rsidP="00A747E2">
      <w:pPr>
        <w:autoSpaceDE w:val="0"/>
        <w:autoSpaceDN w:val="0"/>
        <w:adjustRightInd w:val="0"/>
        <w:rPr>
          <w:rFonts w:ascii="TimesNewRoman" w:hAnsi="TimesNewRoman" w:cs="TimesNewRoman"/>
          <w:sz w:val="20"/>
        </w:rPr>
      </w:pPr>
    </w:p>
    <w:p w14:paraId="703FA618" w14:textId="77777777" w:rsidR="00BE32BE" w:rsidRPr="00DB24FC" w:rsidRDefault="00BE32BE" w:rsidP="00BE32BE">
      <w:pPr>
        <w:rPr>
          <w:sz w:val="18"/>
          <w:szCs w:val="18"/>
        </w:rPr>
      </w:pPr>
    </w:p>
    <w:tbl>
      <w:tblPr>
        <w:tblW w:w="4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293"/>
        <w:gridCol w:w="1370"/>
        <w:gridCol w:w="989"/>
      </w:tblGrid>
      <w:tr w:rsidR="00BE32BE" w:rsidRPr="00DB24FC" w14:paraId="1076A76A" w14:textId="77777777" w:rsidTr="00483751">
        <w:trPr>
          <w:jc w:val="center"/>
        </w:trPr>
        <w:tc>
          <w:tcPr>
            <w:tcW w:w="0" w:type="auto"/>
            <w:tcBorders>
              <w:top w:val="nil"/>
              <w:left w:val="nil"/>
              <w:bottom w:val="nil"/>
            </w:tcBorders>
            <w:vAlign w:val="center"/>
          </w:tcPr>
          <w:p w14:paraId="54D3DF94" w14:textId="77777777" w:rsidR="00BE32BE" w:rsidRPr="00DB24FC" w:rsidRDefault="00BE32BE" w:rsidP="00BE32BE">
            <w:pPr>
              <w:keepNext/>
              <w:spacing w:before="40" w:after="40"/>
              <w:jc w:val="center"/>
              <w:rPr>
                <w:sz w:val="18"/>
                <w:szCs w:val="18"/>
              </w:rPr>
            </w:pPr>
          </w:p>
        </w:tc>
        <w:tc>
          <w:tcPr>
            <w:tcW w:w="0" w:type="auto"/>
            <w:tcBorders>
              <w:bottom w:val="single" w:sz="4" w:space="0" w:color="auto"/>
            </w:tcBorders>
            <w:vAlign w:val="center"/>
          </w:tcPr>
          <w:p w14:paraId="5F350A27" w14:textId="77777777" w:rsidR="00BE32BE" w:rsidRPr="00DB24FC" w:rsidRDefault="00BE32BE" w:rsidP="00BE32BE">
            <w:pPr>
              <w:keepNext/>
              <w:spacing w:before="40" w:after="40"/>
              <w:jc w:val="center"/>
              <w:rPr>
                <w:sz w:val="18"/>
                <w:szCs w:val="18"/>
              </w:rPr>
            </w:pPr>
            <w:r>
              <w:rPr>
                <w:sz w:val="18"/>
                <w:szCs w:val="18"/>
              </w:rPr>
              <w:t>Number of services</w:t>
            </w:r>
          </w:p>
        </w:tc>
        <w:tc>
          <w:tcPr>
            <w:tcW w:w="1370" w:type="dxa"/>
            <w:tcBorders>
              <w:bottom w:val="single" w:sz="4" w:space="0" w:color="auto"/>
            </w:tcBorders>
            <w:vAlign w:val="center"/>
          </w:tcPr>
          <w:p w14:paraId="10D36EC2" w14:textId="77777777" w:rsidR="00BE32BE" w:rsidRPr="00DB24FC" w:rsidRDefault="00BE32BE" w:rsidP="00BE32BE">
            <w:pPr>
              <w:keepNext/>
              <w:spacing w:before="40" w:after="40"/>
              <w:jc w:val="center"/>
              <w:rPr>
                <w:sz w:val="18"/>
                <w:szCs w:val="18"/>
              </w:rPr>
            </w:pPr>
            <w:r>
              <w:rPr>
                <w:sz w:val="18"/>
                <w:szCs w:val="18"/>
              </w:rPr>
              <w:t xml:space="preserve">Number of Hash </w:t>
            </w:r>
            <w:proofErr w:type="spellStart"/>
            <w:r>
              <w:rPr>
                <w:sz w:val="18"/>
                <w:szCs w:val="18"/>
              </w:rPr>
              <w:t>fucntions</w:t>
            </w:r>
            <w:proofErr w:type="spellEnd"/>
          </w:p>
        </w:tc>
        <w:tc>
          <w:tcPr>
            <w:tcW w:w="989" w:type="dxa"/>
            <w:tcBorders>
              <w:bottom w:val="single" w:sz="4" w:space="0" w:color="auto"/>
            </w:tcBorders>
            <w:vAlign w:val="center"/>
          </w:tcPr>
          <w:p w14:paraId="1A4CD43B" w14:textId="77777777" w:rsidR="00BE32BE" w:rsidRPr="00DB24FC" w:rsidRDefault="00483751" w:rsidP="00BE32BE">
            <w:pPr>
              <w:keepNext/>
              <w:spacing w:before="40" w:after="40"/>
              <w:jc w:val="center"/>
              <w:rPr>
                <w:sz w:val="18"/>
                <w:szCs w:val="18"/>
              </w:rPr>
            </w:pPr>
            <w:r>
              <w:rPr>
                <w:sz w:val="18"/>
                <w:szCs w:val="18"/>
              </w:rPr>
              <w:t>Reserved</w:t>
            </w:r>
          </w:p>
        </w:tc>
      </w:tr>
      <w:tr w:rsidR="00BE32BE" w:rsidRPr="00DB24FC" w14:paraId="720ED51D" w14:textId="77777777" w:rsidTr="00483751">
        <w:trPr>
          <w:jc w:val="center"/>
        </w:trPr>
        <w:tc>
          <w:tcPr>
            <w:tcW w:w="0" w:type="auto"/>
            <w:tcBorders>
              <w:top w:val="nil"/>
              <w:left w:val="nil"/>
              <w:bottom w:val="nil"/>
              <w:right w:val="nil"/>
            </w:tcBorders>
            <w:vAlign w:val="center"/>
          </w:tcPr>
          <w:p w14:paraId="33014807" w14:textId="77777777" w:rsidR="00BE32BE" w:rsidRPr="00DB24FC" w:rsidRDefault="00BE32BE" w:rsidP="00BE32BE">
            <w:pPr>
              <w:keepNext/>
              <w:jc w:val="center"/>
              <w:rPr>
                <w:sz w:val="18"/>
                <w:szCs w:val="18"/>
              </w:rPr>
            </w:pPr>
            <w:r w:rsidRPr="00DB24FC">
              <w:rPr>
                <w:sz w:val="18"/>
                <w:szCs w:val="18"/>
              </w:rPr>
              <w:t>Bit:</w:t>
            </w:r>
          </w:p>
        </w:tc>
        <w:tc>
          <w:tcPr>
            <w:tcW w:w="0" w:type="auto"/>
            <w:tcBorders>
              <w:left w:val="nil"/>
              <w:bottom w:val="nil"/>
              <w:right w:val="nil"/>
            </w:tcBorders>
            <w:vAlign w:val="center"/>
          </w:tcPr>
          <w:p w14:paraId="53350910" w14:textId="77777777" w:rsidR="00BE32BE" w:rsidRPr="00DB24FC" w:rsidRDefault="00BE32BE" w:rsidP="00BE32BE">
            <w:pPr>
              <w:keepNext/>
              <w:jc w:val="center"/>
              <w:rPr>
                <w:sz w:val="18"/>
                <w:szCs w:val="18"/>
              </w:rPr>
            </w:pPr>
            <w:r w:rsidRPr="00DB24FC">
              <w:rPr>
                <w:sz w:val="18"/>
                <w:szCs w:val="18"/>
              </w:rPr>
              <w:t>0</w:t>
            </w:r>
            <w:r>
              <w:rPr>
                <w:sz w:val="18"/>
                <w:szCs w:val="18"/>
              </w:rPr>
              <w:t>-8</w:t>
            </w:r>
          </w:p>
        </w:tc>
        <w:tc>
          <w:tcPr>
            <w:tcW w:w="1370" w:type="dxa"/>
            <w:tcBorders>
              <w:left w:val="nil"/>
              <w:bottom w:val="nil"/>
              <w:right w:val="nil"/>
            </w:tcBorders>
            <w:vAlign w:val="center"/>
          </w:tcPr>
          <w:p w14:paraId="34A98075" w14:textId="77777777" w:rsidR="00BE32BE" w:rsidRPr="00DB24FC" w:rsidRDefault="00BE32BE" w:rsidP="00BE32BE">
            <w:pPr>
              <w:keepNext/>
              <w:jc w:val="center"/>
              <w:rPr>
                <w:sz w:val="18"/>
                <w:szCs w:val="18"/>
              </w:rPr>
            </w:pPr>
            <w:r>
              <w:rPr>
                <w:sz w:val="18"/>
                <w:szCs w:val="18"/>
              </w:rPr>
              <w:t>9-12</w:t>
            </w:r>
          </w:p>
        </w:tc>
        <w:tc>
          <w:tcPr>
            <w:tcW w:w="989" w:type="dxa"/>
            <w:tcBorders>
              <w:left w:val="nil"/>
              <w:bottom w:val="nil"/>
              <w:right w:val="nil"/>
            </w:tcBorders>
            <w:vAlign w:val="center"/>
          </w:tcPr>
          <w:p w14:paraId="65B1D395" w14:textId="77777777" w:rsidR="00BE32BE" w:rsidRPr="00DB24FC" w:rsidRDefault="00BE32BE" w:rsidP="00BE32BE">
            <w:pPr>
              <w:keepNext/>
              <w:jc w:val="center"/>
              <w:rPr>
                <w:sz w:val="18"/>
                <w:szCs w:val="18"/>
              </w:rPr>
            </w:pPr>
            <w:r>
              <w:rPr>
                <w:sz w:val="18"/>
                <w:szCs w:val="18"/>
              </w:rPr>
              <w:t>13-15</w:t>
            </w:r>
          </w:p>
        </w:tc>
      </w:tr>
    </w:tbl>
    <w:p w14:paraId="3E12BF82" w14:textId="77777777" w:rsidR="00BE32BE" w:rsidRPr="00DB24FC" w:rsidRDefault="00BE32BE" w:rsidP="00BE32BE">
      <w:pPr>
        <w:autoSpaceDE w:val="0"/>
        <w:autoSpaceDN w:val="0"/>
        <w:adjustRightInd w:val="0"/>
        <w:rPr>
          <w:rFonts w:ascii="TimesNewRoman" w:hAnsi="TimesNewRoman" w:cs="TimesNewRoman"/>
          <w:sz w:val="18"/>
          <w:szCs w:val="18"/>
        </w:rPr>
      </w:pPr>
    </w:p>
    <w:p w14:paraId="7049AF5F" w14:textId="77777777" w:rsidR="00BE32BE" w:rsidRDefault="00BE32BE" w:rsidP="00BE32BE">
      <w:pPr>
        <w:pStyle w:val="TableTitle"/>
        <w:rPr>
          <w:w w:val="100"/>
        </w:rPr>
      </w:pPr>
      <w:r>
        <w:rPr>
          <w:w w:val="100"/>
        </w:rPr>
        <w:t xml:space="preserve">Figure 8-402aq – </w:t>
      </w:r>
      <w:r w:rsidR="00483751">
        <w:rPr>
          <w:w w:val="100"/>
        </w:rPr>
        <w:t>Bloom filter information</w:t>
      </w:r>
      <w:r>
        <w:rPr>
          <w:w w:val="100"/>
        </w:rPr>
        <w:t xml:space="preserve"> format</w:t>
      </w:r>
    </w:p>
    <w:p w14:paraId="55D9C4D9" w14:textId="77777777" w:rsidR="00BE32BE" w:rsidRDefault="00BE32BE" w:rsidP="00A747E2">
      <w:pPr>
        <w:autoSpaceDE w:val="0"/>
        <w:autoSpaceDN w:val="0"/>
        <w:adjustRightInd w:val="0"/>
        <w:rPr>
          <w:rFonts w:ascii="TimesNewRoman" w:hAnsi="TimesNewRoman" w:cs="TimesNewRoman"/>
          <w:sz w:val="20"/>
        </w:rPr>
      </w:pPr>
    </w:p>
    <w:p w14:paraId="1E61A40F" w14:textId="77777777" w:rsidR="00483751" w:rsidRDefault="00483751" w:rsidP="00483751">
      <w:pPr>
        <w:autoSpaceDE w:val="0"/>
        <w:autoSpaceDN w:val="0"/>
        <w:adjustRightInd w:val="0"/>
        <w:rPr>
          <w:rFonts w:ascii="TimesNewRoman" w:hAnsi="TimesNewRoman" w:cs="TimesNewRoman"/>
          <w:sz w:val="20"/>
          <w:lang w:val="en-US"/>
        </w:rPr>
      </w:pPr>
      <w:r>
        <w:rPr>
          <w:rFonts w:ascii="TimesNewRoman" w:hAnsi="TimesNewRoman" w:cs="TimesNewRoman"/>
          <w:sz w:val="20"/>
        </w:rPr>
        <w:t xml:space="preserve">The number of services field is used to </w:t>
      </w:r>
      <w:r w:rsidRPr="00483751">
        <w:rPr>
          <w:rFonts w:ascii="TimesNewRoman" w:hAnsi="TimesNewRoman" w:cs="TimesNewRoman"/>
          <w:sz w:val="20"/>
          <w:lang w:val="en-US"/>
        </w:rPr>
        <w:t xml:space="preserve">indicate the maximum number of services, n that can be offered by the AP.  The maximum </w:t>
      </w:r>
      <w:proofErr w:type="gramStart"/>
      <w:r w:rsidRPr="00483751">
        <w:rPr>
          <w:rFonts w:ascii="TimesNewRoman" w:hAnsi="TimesNewRoman" w:cs="TimesNewRoman"/>
          <w:sz w:val="20"/>
          <w:lang w:val="en-US"/>
        </w:rPr>
        <w:t>number of services are</w:t>
      </w:r>
      <w:proofErr w:type="gramEnd"/>
      <w:r w:rsidRPr="00483751">
        <w:rPr>
          <w:rFonts w:ascii="TimesNewRoman" w:hAnsi="TimesNewRoman" w:cs="TimesNewRoman"/>
          <w:sz w:val="20"/>
          <w:lang w:val="en-US"/>
        </w:rPr>
        <w:t xml:space="preserve"> 512</w:t>
      </w:r>
    </w:p>
    <w:p w14:paraId="22DF8428" w14:textId="77777777" w:rsidR="00483751" w:rsidRDefault="00483751" w:rsidP="00483751">
      <w:pPr>
        <w:autoSpaceDE w:val="0"/>
        <w:autoSpaceDN w:val="0"/>
        <w:adjustRightInd w:val="0"/>
        <w:rPr>
          <w:rFonts w:ascii="TimesNewRoman" w:hAnsi="TimesNewRoman" w:cs="TimesNewRoman"/>
          <w:sz w:val="20"/>
          <w:lang w:val="en-US"/>
        </w:rPr>
      </w:pPr>
    </w:p>
    <w:p w14:paraId="73DDA88D" w14:textId="77777777" w:rsidR="00483751" w:rsidRPr="00483751" w:rsidRDefault="00483751" w:rsidP="00483751">
      <w:pPr>
        <w:autoSpaceDE w:val="0"/>
        <w:autoSpaceDN w:val="0"/>
        <w:adjustRightInd w:val="0"/>
        <w:rPr>
          <w:rFonts w:ascii="TimesNewRoman" w:hAnsi="TimesNewRoman" w:cs="TimesNewRoman"/>
          <w:sz w:val="20"/>
          <w:lang w:val="en-US"/>
        </w:rPr>
      </w:pPr>
      <w:r>
        <w:rPr>
          <w:rFonts w:ascii="TimesNewRoman" w:hAnsi="TimesNewRoman" w:cs="TimesNewRoman"/>
          <w:sz w:val="20"/>
        </w:rPr>
        <w:t>The number of Hash functions field is used</w:t>
      </w:r>
      <w:r w:rsidRPr="00483751">
        <w:rPr>
          <w:rFonts w:ascii="TimesNewRoman" w:hAnsi="TimesNewRoman" w:cs="TimesNewRoman"/>
          <w:sz w:val="20"/>
          <w:lang w:val="en-US"/>
        </w:rPr>
        <w:t xml:space="preserve"> to indicate the numbe</w:t>
      </w:r>
      <w:r w:rsidR="005A4181">
        <w:rPr>
          <w:rFonts w:ascii="TimesNewRoman" w:hAnsi="TimesNewRoman" w:cs="TimesNewRoman"/>
          <w:sz w:val="20"/>
          <w:lang w:val="en-US"/>
        </w:rPr>
        <w:t>r of hash functions, k (out of maximum</w:t>
      </w:r>
      <w:r w:rsidRPr="00483751">
        <w:rPr>
          <w:rFonts w:ascii="TimesNewRoman" w:hAnsi="TimesNewRoman" w:cs="TimesNewRoman"/>
          <w:sz w:val="20"/>
          <w:lang w:val="en-US"/>
        </w:rPr>
        <w:t xml:space="preserve"> of 16) used by the Bloom filter. </w:t>
      </w:r>
      <w:r w:rsidR="005A4181">
        <w:rPr>
          <w:rFonts w:ascii="TimesNewRoman" w:hAnsi="TimesNewRoman" w:cs="TimesNewRoman"/>
          <w:sz w:val="20"/>
          <w:lang w:val="en-US"/>
        </w:rPr>
        <w:t>e.g. 0001 means the first 2 H</w:t>
      </w:r>
      <w:r w:rsidRPr="00483751">
        <w:rPr>
          <w:rFonts w:ascii="TimesNewRoman" w:hAnsi="TimesNewRoman" w:cs="TimesNewRoman"/>
          <w:sz w:val="20"/>
          <w:lang w:val="en-US"/>
        </w:rPr>
        <w:t>ash functions (i.e. H1 and H2</w:t>
      </w:r>
      <w:r w:rsidR="005A4181">
        <w:rPr>
          <w:rFonts w:ascii="TimesNewRoman" w:hAnsi="TimesNewRoman" w:cs="TimesNewRoman"/>
          <w:sz w:val="20"/>
          <w:lang w:val="en-US"/>
        </w:rPr>
        <w:t xml:space="preserve"> as specified in </w:t>
      </w:r>
      <w:r w:rsidR="005A4181" w:rsidRPr="007B46F7">
        <w:rPr>
          <w:rFonts w:ascii="TimesNewRoman" w:hAnsi="TimesNewRoman" w:cs="TimesNewRoman"/>
          <w:sz w:val="20"/>
          <w:highlight w:val="yellow"/>
          <w:lang w:val="en-US"/>
        </w:rPr>
        <w:t>sect</w:t>
      </w:r>
      <w:r w:rsidR="007B46F7" w:rsidRPr="007B46F7">
        <w:rPr>
          <w:rFonts w:ascii="TimesNewRoman" w:hAnsi="TimesNewRoman" w:cs="TimesNewRoman"/>
          <w:sz w:val="20"/>
          <w:highlight w:val="yellow"/>
          <w:lang w:val="en-US"/>
        </w:rPr>
        <w:t>i</w:t>
      </w:r>
      <w:r w:rsidR="005A4181" w:rsidRPr="007B46F7">
        <w:rPr>
          <w:rFonts w:ascii="TimesNewRoman" w:hAnsi="TimesNewRoman" w:cs="TimesNewRoman"/>
          <w:sz w:val="20"/>
          <w:highlight w:val="yellow"/>
          <w:lang w:val="en-US"/>
        </w:rPr>
        <w:t>on XYZ</w:t>
      </w:r>
      <w:r w:rsidRPr="00483751">
        <w:rPr>
          <w:rFonts w:ascii="TimesNewRoman" w:hAnsi="TimesNewRoman" w:cs="TimesNewRoman"/>
          <w:sz w:val="20"/>
          <w:lang w:val="en-US"/>
        </w:rPr>
        <w:t>) will be used</w:t>
      </w:r>
    </w:p>
    <w:p w14:paraId="19982801" w14:textId="77777777" w:rsidR="00483751" w:rsidRPr="00483751" w:rsidRDefault="00483751" w:rsidP="00483751">
      <w:pPr>
        <w:autoSpaceDE w:val="0"/>
        <w:autoSpaceDN w:val="0"/>
        <w:adjustRightInd w:val="0"/>
        <w:rPr>
          <w:rFonts w:ascii="TimesNewRoman" w:hAnsi="TimesNewRoman" w:cs="TimesNewRoman"/>
          <w:sz w:val="20"/>
        </w:rPr>
      </w:pPr>
    </w:p>
    <w:p w14:paraId="7D436EB9" w14:textId="77777777" w:rsidR="00BE32BE" w:rsidRDefault="00BE32BE" w:rsidP="00A747E2">
      <w:pPr>
        <w:autoSpaceDE w:val="0"/>
        <w:autoSpaceDN w:val="0"/>
        <w:adjustRightInd w:val="0"/>
        <w:rPr>
          <w:rFonts w:ascii="TimesNewRoman" w:hAnsi="TimesNewRoman" w:cs="TimesNewRoman"/>
          <w:sz w:val="20"/>
        </w:rPr>
      </w:pPr>
    </w:p>
    <w:p w14:paraId="1EFBB089" w14:textId="77777777" w:rsidR="009C40F4" w:rsidRDefault="001C4963" w:rsidP="00A747E2">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Pr>
          <w:rFonts w:ascii="TimesNewRoman" w:hAnsi="TimesNewRoman" w:cs="TimesNewRoman" w:hint="eastAsia"/>
          <w:sz w:val="20"/>
          <w:lang w:eastAsia="zh-CN"/>
        </w:rPr>
        <w:t>S</w:t>
      </w:r>
      <w:r w:rsidR="009C40F4">
        <w:rPr>
          <w:rFonts w:ascii="TimesNewRoman" w:hAnsi="TimesNewRoman" w:cs="TimesNewRoman"/>
          <w:sz w:val="20"/>
        </w:rPr>
        <w:t xml:space="preserve">ervice Hash field is an optional field </w:t>
      </w:r>
      <w:r w:rsidRPr="00733B63">
        <w:rPr>
          <w:rFonts w:eastAsia="Calibri"/>
          <w:sz w:val="20"/>
        </w:rPr>
        <w:t xml:space="preserve">formed from the </w:t>
      </w:r>
      <w:r>
        <w:rPr>
          <w:rFonts w:eastAsia="Calibri"/>
          <w:sz w:val="20"/>
        </w:rPr>
        <w:t xml:space="preserve">value of </w:t>
      </w:r>
      <w:r w:rsidRPr="00733B63">
        <w:rPr>
          <w:rFonts w:eastAsia="Calibri"/>
          <w:sz w:val="20"/>
        </w:rPr>
        <w:t>service</w:t>
      </w:r>
      <w:r>
        <w:rPr>
          <w:rFonts w:eastAsia="Calibri"/>
          <w:sz w:val="20"/>
        </w:rPr>
        <w:t xml:space="preserve"> </w:t>
      </w:r>
      <w:r w:rsidRPr="00733B63">
        <w:rPr>
          <w:rFonts w:eastAsia="Calibri"/>
          <w:sz w:val="20"/>
        </w:rPr>
        <w:t xml:space="preserve">name by using the first 6 octets of the SHA-256 algorithm hashing of the </w:t>
      </w:r>
      <w:r>
        <w:rPr>
          <w:rFonts w:eastAsia="Calibri"/>
          <w:sz w:val="20"/>
        </w:rPr>
        <w:t xml:space="preserve">value of the </w:t>
      </w:r>
      <w:r w:rsidRPr="00733B63">
        <w:rPr>
          <w:rFonts w:eastAsia="Calibri"/>
          <w:sz w:val="20"/>
        </w:rPr>
        <w:t>service</w:t>
      </w:r>
      <w:r>
        <w:rPr>
          <w:rFonts w:eastAsia="Calibri"/>
          <w:sz w:val="20"/>
        </w:rPr>
        <w:t xml:space="preserve"> </w:t>
      </w:r>
      <w:r w:rsidRPr="00733B63">
        <w:rPr>
          <w:rFonts w:eastAsia="Calibri"/>
          <w:sz w:val="20"/>
        </w:rPr>
        <w:t>name</w:t>
      </w:r>
      <w:r>
        <w:rPr>
          <w:rFonts w:eastAsia="Calibri"/>
          <w:sz w:val="20"/>
        </w:rPr>
        <w:t xml:space="preserve"> </w:t>
      </w:r>
    </w:p>
    <w:p w14:paraId="38B03F07" w14:textId="77777777" w:rsidR="009C40F4" w:rsidRDefault="009C40F4" w:rsidP="00A747E2">
      <w:pPr>
        <w:autoSpaceDE w:val="0"/>
        <w:autoSpaceDN w:val="0"/>
        <w:adjustRightInd w:val="0"/>
        <w:rPr>
          <w:rFonts w:ascii="TimesNewRoman" w:hAnsi="TimesNewRoman" w:cs="TimesNewRoman"/>
          <w:sz w:val="20"/>
        </w:rPr>
      </w:pPr>
    </w:p>
    <w:p w14:paraId="5C6EBF6A" w14:textId="68D451C6" w:rsidR="009C40F4" w:rsidRDefault="009C40F4" w:rsidP="009C40F4">
      <w:pPr>
        <w:autoSpaceDE w:val="0"/>
        <w:autoSpaceDN w:val="0"/>
        <w:adjustRightInd w:val="0"/>
        <w:rPr>
          <w:rFonts w:ascii="TimesNewRoman" w:hAnsi="TimesNewRoman" w:cs="TimesNewRoman"/>
          <w:b/>
          <w:color w:val="FF0000"/>
          <w:sz w:val="20"/>
        </w:rPr>
      </w:pPr>
      <w:r w:rsidRPr="004E2FFA">
        <w:rPr>
          <w:rFonts w:ascii="TimesNewRoman" w:hAnsi="TimesNewRoman" w:cs="TimesNewRoman"/>
          <w:b/>
          <w:color w:val="FF0000"/>
          <w:sz w:val="20"/>
        </w:rPr>
        <w:t xml:space="preserve">Option 2: Note: With </w:t>
      </w:r>
      <w:r w:rsidR="003F6BDB">
        <w:rPr>
          <w:rFonts w:ascii="TimesNewRoman" w:hAnsi="TimesNewRoman" w:cs="TimesNewRoman"/>
          <w:b/>
          <w:color w:val="FF0000"/>
          <w:sz w:val="20"/>
        </w:rPr>
        <w:t>a</w:t>
      </w:r>
      <w:r w:rsidRPr="004E2FFA">
        <w:rPr>
          <w:rFonts w:ascii="TimesNewRoman" w:hAnsi="TimesNewRoman" w:cs="TimesNewRoman"/>
          <w:b/>
          <w:color w:val="FF0000"/>
          <w:sz w:val="20"/>
        </w:rPr>
        <w:t xml:space="preserve"> length </w:t>
      </w:r>
      <w:r w:rsidR="003F6BDB">
        <w:rPr>
          <w:rFonts w:ascii="TimesNewRoman" w:hAnsi="TimesNewRoman" w:cs="TimesNewRoman"/>
          <w:b/>
          <w:color w:val="FF0000"/>
          <w:sz w:val="20"/>
        </w:rPr>
        <w:t xml:space="preserve">field </w:t>
      </w:r>
      <w:r w:rsidRPr="004E2FFA">
        <w:rPr>
          <w:rFonts w:ascii="TimesNewRoman" w:hAnsi="TimesNewRoman" w:cs="TimesNewRoman"/>
          <w:b/>
          <w:color w:val="FF0000"/>
          <w:sz w:val="20"/>
        </w:rPr>
        <w:t xml:space="preserve">of </w:t>
      </w:r>
      <w:r w:rsidR="007B46F7" w:rsidRPr="004E2FFA">
        <w:rPr>
          <w:rFonts w:ascii="TimesNewRoman" w:hAnsi="TimesNewRoman" w:cs="TimesNewRoman"/>
          <w:b/>
          <w:color w:val="FF0000"/>
          <w:sz w:val="20"/>
        </w:rPr>
        <w:t>two</w:t>
      </w:r>
      <w:r w:rsidRPr="004E2FFA">
        <w:rPr>
          <w:rFonts w:ascii="TimesNewRoman" w:hAnsi="TimesNewRoman" w:cs="TimesNewRoman"/>
          <w:b/>
          <w:color w:val="FF0000"/>
          <w:sz w:val="20"/>
        </w:rPr>
        <w:t xml:space="preserve"> octet</w:t>
      </w:r>
      <w:r w:rsidR="007B46F7" w:rsidRPr="004E2FFA">
        <w:rPr>
          <w:rFonts w:ascii="TimesNewRoman" w:hAnsi="TimesNewRoman" w:cs="TimesNewRoman"/>
          <w:b/>
          <w:color w:val="FF0000"/>
          <w:sz w:val="20"/>
        </w:rPr>
        <w:t>s</w:t>
      </w:r>
      <w:r w:rsidRPr="004E2FFA">
        <w:rPr>
          <w:rFonts w:ascii="TimesNewRoman" w:hAnsi="TimesNewRoman" w:cs="TimesNewRoman"/>
          <w:b/>
          <w:color w:val="FF0000"/>
          <w:sz w:val="20"/>
        </w:rPr>
        <w:t xml:space="preserve"> and </w:t>
      </w:r>
      <w:r w:rsidR="003F6BDB">
        <w:rPr>
          <w:rFonts w:ascii="TimesNewRoman" w:hAnsi="TimesNewRoman" w:cs="TimesNewRoman"/>
          <w:b/>
          <w:color w:val="FF0000"/>
          <w:sz w:val="20"/>
        </w:rPr>
        <w:t xml:space="preserve">a </w:t>
      </w:r>
      <w:r w:rsidRPr="004E2FFA">
        <w:rPr>
          <w:rFonts w:ascii="TimesNewRoman" w:hAnsi="TimesNewRoman" w:cs="TimesNewRoman"/>
          <w:b/>
          <w:color w:val="FF0000"/>
          <w:sz w:val="20"/>
        </w:rPr>
        <w:t xml:space="preserve">maximum number of services of </w:t>
      </w:r>
      <w:r w:rsidR="007B46F7" w:rsidRPr="004E2FFA">
        <w:rPr>
          <w:rFonts w:ascii="TimesNewRoman" w:hAnsi="TimesNewRoman" w:cs="TimesNewRoman"/>
          <w:b/>
          <w:color w:val="FF0000"/>
          <w:sz w:val="20"/>
        </w:rPr>
        <w:t>4096</w:t>
      </w:r>
      <w:proofErr w:type="gramStart"/>
      <w:r w:rsidRPr="004E2FFA">
        <w:rPr>
          <w:rFonts w:ascii="TimesNewRoman" w:hAnsi="TimesNewRoman" w:cs="TimesNewRoman"/>
          <w:b/>
          <w:color w:val="FF0000"/>
          <w:sz w:val="20"/>
        </w:rPr>
        <w:t>,  the</w:t>
      </w:r>
      <w:proofErr w:type="gramEnd"/>
      <w:r w:rsidRPr="004E2FFA">
        <w:rPr>
          <w:rFonts w:ascii="TimesNewRoman" w:hAnsi="TimesNewRoman" w:cs="TimesNewRoman"/>
          <w:b/>
          <w:color w:val="FF0000"/>
          <w:sz w:val="20"/>
        </w:rPr>
        <w:t xml:space="preserve"> </w:t>
      </w:r>
      <w:r w:rsidR="007B46F7" w:rsidRPr="004E2FFA">
        <w:rPr>
          <w:rFonts w:ascii="TimesNewRoman" w:hAnsi="TimesNewRoman" w:cs="TimesNewRoman"/>
          <w:b/>
          <w:color w:val="FF0000"/>
          <w:sz w:val="20"/>
        </w:rPr>
        <w:t>4096</w:t>
      </w:r>
      <w:r w:rsidRPr="004E2FFA">
        <w:rPr>
          <w:rFonts w:ascii="TimesNewRoman" w:hAnsi="TimesNewRoman" w:cs="TimesNewRoman"/>
          <w:b/>
          <w:color w:val="FF0000"/>
          <w:sz w:val="20"/>
        </w:rPr>
        <w:t xml:space="preserve"> ser</w:t>
      </w:r>
      <w:r w:rsidR="00D4063A" w:rsidRPr="004E2FFA">
        <w:rPr>
          <w:rFonts w:ascii="TimesNewRoman" w:hAnsi="TimesNewRoman" w:cs="TimesNewRoman"/>
          <w:b/>
          <w:color w:val="FF0000"/>
          <w:sz w:val="20"/>
        </w:rPr>
        <w:t>vices can be represented by m=2022</w:t>
      </w:r>
      <w:r w:rsidRPr="004E2FFA">
        <w:rPr>
          <w:rFonts w:ascii="TimesNewRoman" w:hAnsi="TimesNewRoman" w:cs="TimesNewRoman"/>
          <w:b/>
          <w:color w:val="FF0000"/>
          <w:sz w:val="20"/>
        </w:rPr>
        <w:t xml:space="preserve"> octets with probability of false positive of 0.1</w:t>
      </w:r>
      <w:r w:rsidR="00457A2C">
        <w:rPr>
          <w:rFonts w:ascii="TimesNewRoman" w:hAnsi="TimesNewRoman" w:cs="TimesNewRoman"/>
          <w:b/>
          <w:color w:val="FF0000"/>
          <w:sz w:val="20"/>
        </w:rPr>
        <w:t xml:space="preserve">5. This option allows more than 512 services to be advertised though no necessary used all the times. </w:t>
      </w:r>
    </w:p>
    <w:p w14:paraId="1FB2377A" w14:textId="34A8C107" w:rsidR="009C40F4" w:rsidRPr="004B6C55" w:rsidRDefault="009C40F4" w:rsidP="009C40F4">
      <w:pPr>
        <w:autoSpaceDE w:val="0"/>
        <w:autoSpaceDN w:val="0"/>
        <w:adjustRightInd w:val="0"/>
        <w:rPr>
          <w:rFonts w:ascii="TimesNewRoman" w:hAnsi="TimesNewRoman" w:cs="TimesNewRoman"/>
          <w:color w:val="0070C0"/>
          <w:sz w:val="20"/>
        </w:rPr>
      </w:pPr>
    </w:p>
    <w:p w14:paraId="1307015D" w14:textId="77777777" w:rsidR="009C40F4" w:rsidRDefault="009C40F4" w:rsidP="009C40F4">
      <w:pPr>
        <w:autoSpaceDE w:val="0"/>
        <w:autoSpaceDN w:val="0"/>
        <w:adjustRightInd w:val="0"/>
        <w:rPr>
          <w:rFonts w:ascii="TimesNewRoman" w:hAnsi="TimesNewRoman" w:cs="TimesNewRoman"/>
          <w:sz w:val="20"/>
        </w:rPr>
      </w:pPr>
      <w:r>
        <w:rPr>
          <w:rFonts w:ascii="TimesNewRoman" w:hAnsi="TimesNewRoman" w:cs="TimesNewRoman"/>
          <w:sz w:val="20"/>
        </w:rPr>
        <w:t xml:space="preserve">The Service </w:t>
      </w:r>
      <w:r w:rsidR="00180BFC">
        <w:rPr>
          <w:rFonts w:ascii="TimesNewRoman" w:hAnsi="TimesNewRoman" w:cs="TimesNewRoman"/>
          <w:sz w:val="20"/>
        </w:rPr>
        <w:t xml:space="preserve">Hint </w:t>
      </w:r>
      <w:r>
        <w:rPr>
          <w:rFonts w:ascii="TimesNewRoman" w:hAnsi="TimesNewRoman" w:cs="TimesNewRoman"/>
          <w:sz w:val="20"/>
        </w:rPr>
        <w:t>Information element contains information identifying services that are supported by an AP.  The Service Information element is transmitted in beacons and broadcast frames.</w:t>
      </w:r>
    </w:p>
    <w:p w14:paraId="0ECC0F8D" w14:textId="77777777" w:rsidR="009C40F4" w:rsidRDefault="009C40F4" w:rsidP="009C40F4">
      <w:pPr>
        <w:autoSpaceDE w:val="0"/>
        <w:autoSpaceDN w:val="0"/>
        <w:adjustRightInd w:val="0"/>
        <w:rPr>
          <w:rFonts w:ascii="TimesNewRoman" w:hAnsi="TimesNewRoman" w:cs="TimesNewRoman"/>
          <w:sz w:val="20"/>
        </w:rPr>
      </w:pPr>
    </w:p>
    <w:p w14:paraId="457D41A1" w14:textId="77777777" w:rsidR="009C40F4" w:rsidRPr="0035036F" w:rsidRDefault="009C40F4" w:rsidP="009C40F4">
      <w:pPr>
        <w:autoSpaceDE w:val="0"/>
        <w:autoSpaceDN w:val="0"/>
        <w:adjustRightInd w:val="0"/>
        <w:jc w:val="center"/>
        <w:rPr>
          <w:rFonts w:ascii="TimesNewRoman" w:hAnsi="TimesNewRoman" w:cs="TimesNewRoman"/>
          <w:sz w:val="20"/>
        </w:rPr>
      </w:pPr>
    </w:p>
    <w:tbl>
      <w:tblPr>
        <w:tblW w:w="4313" w:type="pct"/>
        <w:tblInd w:w="120" w:type="dxa"/>
        <w:tblCellMar>
          <w:top w:w="120" w:type="dxa"/>
          <w:left w:w="120" w:type="dxa"/>
          <w:bottom w:w="60" w:type="dxa"/>
          <w:right w:w="120" w:type="dxa"/>
        </w:tblCellMar>
        <w:tblLook w:val="0000" w:firstRow="0" w:lastRow="0" w:firstColumn="0" w:lastColumn="0" w:noHBand="0" w:noVBand="0"/>
      </w:tblPr>
      <w:tblGrid>
        <w:gridCol w:w="860"/>
        <w:gridCol w:w="1234"/>
        <w:gridCol w:w="20"/>
        <w:gridCol w:w="922"/>
        <w:gridCol w:w="1350"/>
        <w:gridCol w:w="1440"/>
        <w:gridCol w:w="1168"/>
        <w:gridCol w:w="753"/>
        <w:gridCol w:w="1155"/>
      </w:tblGrid>
      <w:tr w:rsidR="009C40F4" w14:paraId="6C335FC0" w14:textId="77777777" w:rsidTr="009C40F4">
        <w:trPr>
          <w:trHeight w:val="426"/>
        </w:trPr>
        <w:tc>
          <w:tcPr>
            <w:tcW w:w="483" w:type="pct"/>
            <w:tcBorders>
              <w:right w:val="single" w:sz="4" w:space="0" w:color="auto"/>
            </w:tcBorders>
          </w:tcPr>
          <w:p w14:paraId="714B9A2C" w14:textId="77777777" w:rsidR="009C40F4" w:rsidRDefault="009C40F4" w:rsidP="009C40F4">
            <w:pPr>
              <w:pStyle w:val="CellHeading"/>
              <w:rPr>
                <w:w w:val="100"/>
              </w:rPr>
            </w:pPr>
          </w:p>
        </w:tc>
        <w:tc>
          <w:tcPr>
            <w:tcW w:w="704"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7C667E45" w14:textId="77777777" w:rsidR="009C40F4" w:rsidRPr="00DB24FC" w:rsidRDefault="009C40F4" w:rsidP="009C40F4">
            <w:pPr>
              <w:pStyle w:val="CellHeading"/>
              <w:rPr>
                <w:b w:val="0"/>
              </w:rPr>
            </w:pPr>
            <w:r w:rsidRPr="00DB24FC">
              <w:rPr>
                <w:b w:val="0"/>
                <w:w w:val="100"/>
              </w:rPr>
              <w:t>Element ID</w:t>
            </w:r>
          </w:p>
        </w:tc>
        <w:tc>
          <w:tcPr>
            <w:tcW w:w="518" w:type="pct"/>
            <w:tcBorders>
              <w:top w:val="single" w:sz="4" w:space="0" w:color="auto"/>
              <w:left w:val="single" w:sz="2" w:space="0" w:color="000000"/>
              <w:bottom w:val="single" w:sz="4" w:space="0" w:color="auto"/>
              <w:right w:val="single" w:sz="2" w:space="0" w:color="000000"/>
            </w:tcBorders>
            <w:vAlign w:val="center"/>
          </w:tcPr>
          <w:p w14:paraId="030719AD" w14:textId="77777777" w:rsidR="009C40F4" w:rsidRPr="00DB24FC" w:rsidRDefault="009C40F4" w:rsidP="009C40F4">
            <w:pPr>
              <w:pStyle w:val="CellHeading"/>
              <w:rPr>
                <w:b w:val="0"/>
                <w:w w:val="100"/>
              </w:rPr>
            </w:pPr>
            <w:r w:rsidRPr="00DB24FC">
              <w:rPr>
                <w:b w:val="0"/>
                <w:w w:val="100"/>
              </w:rPr>
              <w:t>Length</w:t>
            </w:r>
          </w:p>
        </w:tc>
        <w:tc>
          <w:tcPr>
            <w:tcW w:w="758"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4270B805" w14:textId="77777777" w:rsidR="009C40F4" w:rsidRPr="00DB24FC" w:rsidRDefault="009C40F4" w:rsidP="009C40F4">
            <w:pPr>
              <w:pStyle w:val="CellHeading"/>
              <w:rPr>
                <w:b w:val="0"/>
                <w:w w:val="100"/>
              </w:rPr>
            </w:pPr>
            <w:r>
              <w:rPr>
                <w:b w:val="0"/>
                <w:w w:val="100"/>
              </w:rPr>
              <w:t>Bloom Filter Information</w:t>
            </w:r>
          </w:p>
        </w:tc>
        <w:tc>
          <w:tcPr>
            <w:tcW w:w="809" w:type="pct"/>
            <w:tcBorders>
              <w:top w:val="single" w:sz="4" w:space="0" w:color="auto"/>
              <w:left w:val="single" w:sz="2" w:space="0" w:color="000000"/>
              <w:bottom w:val="single" w:sz="4" w:space="0" w:color="auto"/>
              <w:right w:val="single" w:sz="4" w:space="0" w:color="auto"/>
            </w:tcBorders>
            <w:vAlign w:val="center"/>
          </w:tcPr>
          <w:p w14:paraId="79507E2B" w14:textId="77777777" w:rsidR="009C40F4" w:rsidRPr="00DB24FC" w:rsidRDefault="009C40F4" w:rsidP="009C40F4">
            <w:pPr>
              <w:pStyle w:val="CellHeading"/>
              <w:rPr>
                <w:b w:val="0"/>
                <w:w w:val="100"/>
              </w:rPr>
            </w:pPr>
            <w:r>
              <w:rPr>
                <w:b w:val="0"/>
                <w:w w:val="100"/>
              </w:rPr>
              <w:t>m-bit Service Hint Map</w:t>
            </w:r>
          </w:p>
        </w:tc>
        <w:tc>
          <w:tcPr>
            <w:tcW w:w="656" w:type="pct"/>
            <w:tcBorders>
              <w:top w:val="single" w:sz="4" w:space="0" w:color="auto"/>
              <w:left w:val="single" w:sz="2" w:space="0" w:color="000000"/>
              <w:bottom w:val="single" w:sz="4" w:space="0" w:color="auto"/>
              <w:right w:val="single" w:sz="4" w:space="0" w:color="auto"/>
            </w:tcBorders>
            <w:vAlign w:val="center"/>
          </w:tcPr>
          <w:p w14:paraId="20052D1C" w14:textId="77777777" w:rsidR="009C40F4" w:rsidRDefault="009C40F4" w:rsidP="009C40F4">
            <w:pPr>
              <w:pStyle w:val="CellHeading"/>
              <w:rPr>
                <w:b w:val="0"/>
                <w:w w:val="100"/>
              </w:rPr>
            </w:pPr>
            <w:r>
              <w:rPr>
                <w:b w:val="0"/>
                <w:w w:val="100"/>
              </w:rPr>
              <w:t>Service Hash #1</w:t>
            </w:r>
          </w:p>
          <w:p w14:paraId="01A05DD2" w14:textId="77777777" w:rsidR="009C40F4" w:rsidRDefault="009C40F4" w:rsidP="009C40F4">
            <w:pPr>
              <w:pStyle w:val="CellHeading"/>
              <w:rPr>
                <w:b w:val="0"/>
                <w:w w:val="100"/>
              </w:rPr>
            </w:pPr>
            <w:r>
              <w:rPr>
                <w:b w:val="0"/>
                <w:w w:val="100"/>
              </w:rPr>
              <w:t>(optional)</w:t>
            </w:r>
          </w:p>
        </w:tc>
        <w:tc>
          <w:tcPr>
            <w:tcW w:w="423" w:type="pct"/>
            <w:tcBorders>
              <w:top w:val="single" w:sz="4" w:space="0" w:color="auto"/>
              <w:left w:val="single" w:sz="2" w:space="0" w:color="000000"/>
              <w:bottom w:val="single" w:sz="4" w:space="0" w:color="auto"/>
              <w:right w:val="single" w:sz="4" w:space="0" w:color="auto"/>
            </w:tcBorders>
            <w:vAlign w:val="center"/>
          </w:tcPr>
          <w:p w14:paraId="003C022E" w14:textId="77777777" w:rsidR="009C40F4" w:rsidRDefault="009C40F4" w:rsidP="009C40F4">
            <w:pPr>
              <w:pStyle w:val="CellHeading"/>
              <w:rPr>
                <w:b w:val="0"/>
                <w:w w:val="100"/>
              </w:rPr>
            </w:pPr>
            <w:r>
              <w:rPr>
                <w:b w:val="0"/>
                <w:w w:val="100"/>
              </w:rPr>
              <w:t>…</w:t>
            </w:r>
          </w:p>
        </w:tc>
        <w:tc>
          <w:tcPr>
            <w:tcW w:w="649" w:type="pct"/>
            <w:tcBorders>
              <w:top w:val="single" w:sz="4" w:space="0" w:color="auto"/>
              <w:left w:val="single" w:sz="2" w:space="0" w:color="000000"/>
              <w:bottom w:val="single" w:sz="4" w:space="0" w:color="auto"/>
              <w:right w:val="single" w:sz="4" w:space="0" w:color="auto"/>
            </w:tcBorders>
            <w:vAlign w:val="center"/>
          </w:tcPr>
          <w:p w14:paraId="192C5DBB" w14:textId="77777777" w:rsidR="009C40F4" w:rsidRDefault="009C40F4" w:rsidP="009C40F4">
            <w:pPr>
              <w:pStyle w:val="CellHeading"/>
              <w:rPr>
                <w:b w:val="0"/>
                <w:w w:val="100"/>
              </w:rPr>
            </w:pPr>
            <w:r>
              <w:rPr>
                <w:b w:val="0"/>
                <w:w w:val="100"/>
              </w:rPr>
              <w:t>Service Hash  #n</w:t>
            </w:r>
          </w:p>
          <w:p w14:paraId="561484B1" w14:textId="77777777" w:rsidR="009C40F4" w:rsidRDefault="009C40F4" w:rsidP="009C40F4">
            <w:pPr>
              <w:pStyle w:val="CellHeading"/>
              <w:rPr>
                <w:b w:val="0"/>
                <w:w w:val="100"/>
              </w:rPr>
            </w:pPr>
            <w:r>
              <w:rPr>
                <w:b w:val="0"/>
                <w:w w:val="100"/>
              </w:rPr>
              <w:t>(optional)</w:t>
            </w:r>
          </w:p>
        </w:tc>
      </w:tr>
      <w:tr w:rsidR="009C40F4" w14:paraId="7C62C359" w14:textId="77777777" w:rsidTr="009C40F4">
        <w:trPr>
          <w:trHeight w:val="513"/>
        </w:trPr>
        <w:tc>
          <w:tcPr>
            <w:tcW w:w="483" w:type="pct"/>
          </w:tcPr>
          <w:p w14:paraId="09ED46B5" w14:textId="77777777" w:rsidR="009C40F4" w:rsidRDefault="009C40F4" w:rsidP="009C40F4">
            <w:pPr>
              <w:pStyle w:val="CellBody"/>
              <w:jc w:val="center"/>
              <w:rPr>
                <w:w w:val="100"/>
              </w:rPr>
            </w:pPr>
          </w:p>
          <w:p w14:paraId="6EBE4E44" w14:textId="77777777" w:rsidR="009C40F4" w:rsidRDefault="009C40F4" w:rsidP="009C40F4">
            <w:pPr>
              <w:pStyle w:val="CellBody"/>
              <w:jc w:val="center"/>
              <w:rPr>
                <w:w w:val="100"/>
              </w:rPr>
            </w:pPr>
            <w:r>
              <w:rPr>
                <w:w w:val="100"/>
              </w:rPr>
              <w:t>Octets</w:t>
            </w:r>
          </w:p>
        </w:tc>
        <w:tc>
          <w:tcPr>
            <w:tcW w:w="693" w:type="pct"/>
            <w:tcBorders>
              <w:top w:val="single" w:sz="4" w:space="0" w:color="auto"/>
            </w:tcBorders>
            <w:tcMar>
              <w:top w:w="120" w:type="dxa"/>
              <w:left w:w="120" w:type="dxa"/>
              <w:bottom w:w="60" w:type="dxa"/>
              <w:right w:w="120" w:type="dxa"/>
            </w:tcMar>
            <w:vAlign w:val="center"/>
          </w:tcPr>
          <w:p w14:paraId="15CD6F9B" w14:textId="77777777" w:rsidR="009C40F4" w:rsidRDefault="009C40F4" w:rsidP="009C40F4">
            <w:pPr>
              <w:pStyle w:val="CellBody"/>
              <w:jc w:val="center"/>
            </w:pPr>
            <w:r>
              <w:t>1</w:t>
            </w:r>
          </w:p>
        </w:tc>
        <w:tc>
          <w:tcPr>
            <w:tcW w:w="529" w:type="pct"/>
            <w:gridSpan w:val="2"/>
            <w:vAlign w:val="center"/>
          </w:tcPr>
          <w:p w14:paraId="053F4C2D" w14:textId="77777777" w:rsidR="009C40F4" w:rsidRDefault="009C40F4" w:rsidP="009C40F4">
            <w:pPr>
              <w:pStyle w:val="CellBody"/>
              <w:jc w:val="center"/>
              <w:rPr>
                <w:w w:val="100"/>
              </w:rPr>
            </w:pPr>
            <w:r>
              <w:rPr>
                <w:w w:val="100"/>
              </w:rPr>
              <w:t>2</w:t>
            </w:r>
          </w:p>
        </w:tc>
        <w:tc>
          <w:tcPr>
            <w:tcW w:w="758" w:type="pct"/>
            <w:tcMar>
              <w:top w:w="120" w:type="dxa"/>
              <w:left w:w="120" w:type="dxa"/>
              <w:bottom w:w="60" w:type="dxa"/>
              <w:right w:w="120" w:type="dxa"/>
            </w:tcMar>
            <w:vAlign w:val="center"/>
          </w:tcPr>
          <w:p w14:paraId="685A1D08" w14:textId="77777777" w:rsidR="009C40F4" w:rsidRDefault="009C40F4" w:rsidP="009C40F4">
            <w:pPr>
              <w:pStyle w:val="CellBody"/>
              <w:jc w:val="center"/>
            </w:pPr>
            <w:r>
              <w:t>2</w:t>
            </w:r>
          </w:p>
        </w:tc>
        <w:tc>
          <w:tcPr>
            <w:tcW w:w="809" w:type="pct"/>
            <w:vAlign w:val="center"/>
          </w:tcPr>
          <w:p w14:paraId="6418AF12" w14:textId="77777777" w:rsidR="009C40F4" w:rsidRDefault="009C40F4" w:rsidP="009C40F4">
            <w:pPr>
              <w:pStyle w:val="CellBody"/>
              <w:jc w:val="center"/>
            </w:pPr>
            <w:r>
              <w:t>variable</w:t>
            </w:r>
          </w:p>
        </w:tc>
        <w:tc>
          <w:tcPr>
            <w:tcW w:w="656" w:type="pct"/>
            <w:vAlign w:val="center"/>
          </w:tcPr>
          <w:p w14:paraId="22012659" w14:textId="77777777" w:rsidR="009C40F4" w:rsidRDefault="009C40F4" w:rsidP="009C40F4">
            <w:pPr>
              <w:pStyle w:val="CellBody"/>
              <w:jc w:val="center"/>
            </w:pPr>
            <w:r>
              <w:t>6</w:t>
            </w:r>
          </w:p>
        </w:tc>
        <w:tc>
          <w:tcPr>
            <w:tcW w:w="423" w:type="pct"/>
            <w:vAlign w:val="center"/>
          </w:tcPr>
          <w:p w14:paraId="2128F1E3" w14:textId="77777777" w:rsidR="009C40F4" w:rsidRDefault="009C40F4" w:rsidP="009C40F4">
            <w:pPr>
              <w:pStyle w:val="CellBody"/>
              <w:jc w:val="center"/>
            </w:pPr>
          </w:p>
        </w:tc>
        <w:tc>
          <w:tcPr>
            <w:tcW w:w="649" w:type="pct"/>
            <w:vAlign w:val="center"/>
          </w:tcPr>
          <w:p w14:paraId="3AD444DE" w14:textId="77777777" w:rsidR="009C40F4" w:rsidRDefault="009C40F4" w:rsidP="009C40F4">
            <w:pPr>
              <w:pStyle w:val="CellBody"/>
              <w:jc w:val="center"/>
            </w:pPr>
            <w:r>
              <w:t>6</w:t>
            </w:r>
          </w:p>
        </w:tc>
      </w:tr>
    </w:tbl>
    <w:p w14:paraId="73ED3134" w14:textId="77777777" w:rsidR="009C40F4" w:rsidRDefault="009C40F4" w:rsidP="009C40F4">
      <w:pPr>
        <w:pStyle w:val="TableTitle"/>
        <w:rPr>
          <w:w w:val="100"/>
        </w:rPr>
      </w:pPr>
      <w:r>
        <w:rPr>
          <w:w w:val="100"/>
        </w:rPr>
        <w:t xml:space="preserve">Figure 8-401aq –Service </w:t>
      </w:r>
      <w:r w:rsidR="00180BFC">
        <w:rPr>
          <w:w w:val="100"/>
        </w:rPr>
        <w:t xml:space="preserve">Hint </w:t>
      </w:r>
      <w:r>
        <w:rPr>
          <w:w w:val="100"/>
        </w:rPr>
        <w:t>Information element format</w:t>
      </w:r>
    </w:p>
    <w:p w14:paraId="6D858C1A" w14:textId="77777777" w:rsidR="009C40F4" w:rsidRDefault="009C40F4" w:rsidP="009C40F4">
      <w:pPr>
        <w:autoSpaceDE w:val="0"/>
        <w:autoSpaceDN w:val="0"/>
        <w:adjustRightInd w:val="0"/>
        <w:rPr>
          <w:rFonts w:ascii="TimesNewRoman" w:hAnsi="TimesNewRoman" w:cs="TimesNewRoman"/>
          <w:sz w:val="20"/>
        </w:rPr>
      </w:pPr>
    </w:p>
    <w:p w14:paraId="375CB729" w14:textId="77777777" w:rsidR="009C40F4" w:rsidRDefault="009C40F4" w:rsidP="009C40F4">
      <w:pPr>
        <w:autoSpaceDE w:val="0"/>
        <w:autoSpaceDN w:val="0"/>
        <w:adjustRightInd w:val="0"/>
        <w:rPr>
          <w:rFonts w:ascii="TimesNewRoman" w:hAnsi="TimesNewRoman" w:cs="TimesNewRoman"/>
          <w:sz w:val="20"/>
        </w:rPr>
      </w:pPr>
      <w:r>
        <w:rPr>
          <w:rFonts w:ascii="TimesNewRoman" w:hAnsi="TimesNewRoman" w:cs="TimesNewRoman"/>
          <w:sz w:val="20"/>
        </w:rPr>
        <w:t>The Element ID field is set to the value given in Table 8-54.</w:t>
      </w:r>
    </w:p>
    <w:p w14:paraId="7AEB6127" w14:textId="77777777" w:rsidR="009C40F4" w:rsidRDefault="009C40F4" w:rsidP="009C40F4">
      <w:pPr>
        <w:autoSpaceDE w:val="0"/>
        <w:autoSpaceDN w:val="0"/>
        <w:adjustRightInd w:val="0"/>
        <w:rPr>
          <w:rFonts w:ascii="TimesNewRoman" w:hAnsi="TimesNewRoman" w:cs="TimesNewRoman"/>
          <w:sz w:val="20"/>
        </w:rPr>
      </w:pPr>
    </w:p>
    <w:p w14:paraId="32FB1D64" w14:textId="77777777" w:rsidR="009C40F4" w:rsidRDefault="009C40F4" w:rsidP="009C40F4">
      <w:pPr>
        <w:autoSpaceDE w:val="0"/>
        <w:autoSpaceDN w:val="0"/>
        <w:adjustRightInd w:val="0"/>
        <w:rPr>
          <w:rFonts w:ascii="TimesNewRoman" w:hAnsi="TimesNewRoman" w:cs="TimesNewRoman"/>
          <w:sz w:val="20"/>
        </w:rPr>
      </w:pPr>
      <w:r>
        <w:rPr>
          <w:rFonts w:ascii="TimesNewRoman" w:hAnsi="TimesNewRoman" w:cs="TimesNewRoman"/>
          <w:sz w:val="20"/>
        </w:rPr>
        <w:t>The value of the Length field is 2, plus the variable length m-bit service hint map, plus the number of optional 6-octets Service Hashes</w:t>
      </w:r>
    </w:p>
    <w:p w14:paraId="66A3417E" w14:textId="77777777" w:rsidR="009C40F4" w:rsidRDefault="009C40F4" w:rsidP="009C40F4">
      <w:pPr>
        <w:autoSpaceDE w:val="0"/>
        <w:autoSpaceDN w:val="0"/>
        <w:adjustRightInd w:val="0"/>
        <w:rPr>
          <w:rFonts w:ascii="TimesNewRoman" w:hAnsi="TimesNewRoman" w:cs="TimesNewRoman"/>
          <w:sz w:val="20"/>
        </w:rPr>
      </w:pPr>
    </w:p>
    <w:p w14:paraId="20147982" w14:textId="77777777" w:rsidR="009C40F4" w:rsidRDefault="009C40F4" w:rsidP="009C40F4">
      <w:pPr>
        <w:autoSpaceDE w:val="0"/>
        <w:autoSpaceDN w:val="0"/>
        <w:adjustRightInd w:val="0"/>
        <w:rPr>
          <w:rFonts w:ascii="TimesNewRoman" w:hAnsi="TimesNewRoman" w:cs="TimesNewRoman"/>
          <w:sz w:val="20"/>
        </w:rPr>
      </w:pPr>
      <w:r>
        <w:rPr>
          <w:rFonts w:ascii="TimesNewRoman" w:hAnsi="TimesNewRoman" w:cs="TimesNewRoman"/>
          <w:sz w:val="20"/>
        </w:rPr>
        <w:t>The Bloom filter information field is a 2-octet field representing the settings of the Bloom filter.  The format of the Bloom filter information is shown in Figure 8-402aq.</w:t>
      </w:r>
    </w:p>
    <w:p w14:paraId="4C8637EF" w14:textId="77777777" w:rsidR="009C40F4" w:rsidRDefault="009C40F4" w:rsidP="009C40F4">
      <w:pPr>
        <w:autoSpaceDE w:val="0"/>
        <w:autoSpaceDN w:val="0"/>
        <w:adjustRightInd w:val="0"/>
        <w:rPr>
          <w:rFonts w:ascii="TimesNewRoman" w:hAnsi="TimesNewRoman" w:cs="TimesNewRoman"/>
          <w:sz w:val="20"/>
        </w:rPr>
      </w:pPr>
    </w:p>
    <w:p w14:paraId="541C9F25" w14:textId="77777777" w:rsidR="009C40F4" w:rsidRPr="00DB24FC" w:rsidRDefault="009C40F4" w:rsidP="009C40F4">
      <w:pPr>
        <w:rPr>
          <w:sz w:val="18"/>
          <w:szCs w:val="18"/>
        </w:rPr>
      </w:pPr>
    </w:p>
    <w:tbl>
      <w:tblPr>
        <w:tblW w:w="3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293"/>
        <w:gridCol w:w="1370"/>
      </w:tblGrid>
      <w:tr w:rsidR="009C40F4" w:rsidRPr="00DB24FC" w14:paraId="0BF5C376" w14:textId="77777777" w:rsidTr="009C40F4">
        <w:trPr>
          <w:jc w:val="center"/>
        </w:trPr>
        <w:tc>
          <w:tcPr>
            <w:tcW w:w="0" w:type="auto"/>
            <w:tcBorders>
              <w:top w:val="nil"/>
              <w:left w:val="nil"/>
              <w:bottom w:val="nil"/>
            </w:tcBorders>
            <w:vAlign w:val="center"/>
          </w:tcPr>
          <w:p w14:paraId="691227AE" w14:textId="77777777" w:rsidR="009C40F4" w:rsidRPr="00DB24FC" w:rsidRDefault="009C40F4" w:rsidP="009C40F4">
            <w:pPr>
              <w:keepNext/>
              <w:spacing w:before="40" w:after="40"/>
              <w:jc w:val="center"/>
              <w:rPr>
                <w:sz w:val="18"/>
                <w:szCs w:val="18"/>
              </w:rPr>
            </w:pPr>
          </w:p>
        </w:tc>
        <w:tc>
          <w:tcPr>
            <w:tcW w:w="0" w:type="auto"/>
            <w:tcBorders>
              <w:bottom w:val="single" w:sz="4" w:space="0" w:color="auto"/>
            </w:tcBorders>
            <w:vAlign w:val="center"/>
          </w:tcPr>
          <w:p w14:paraId="788924DC" w14:textId="77777777" w:rsidR="009C40F4" w:rsidRPr="00DB24FC" w:rsidRDefault="009C40F4" w:rsidP="009C40F4">
            <w:pPr>
              <w:keepNext/>
              <w:spacing w:before="40" w:after="40"/>
              <w:jc w:val="center"/>
              <w:rPr>
                <w:sz w:val="18"/>
                <w:szCs w:val="18"/>
              </w:rPr>
            </w:pPr>
            <w:r>
              <w:rPr>
                <w:sz w:val="18"/>
                <w:szCs w:val="18"/>
              </w:rPr>
              <w:t>Number of services</w:t>
            </w:r>
          </w:p>
        </w:tc>
        <w:tc>
          <w:tcPr>
            <w:tcW w:w="1370" w:type="dxa"/>
            <w:tcBorders>
              <w:bottom w:val="single" w:sz="4" w:space="0" w:color="auto"/>
            </w:tcBorders>
            <w:vAlign w:val="center"/>
          </w:tcPr>
          <w:p w14:paraId="40580648" w14:textId="77777777" w:rsidR="009C40F4" w:rsidRPr="00DB24FC" w:rsidRDefault="009C40F4" w:rsidP="009C40F4">
            <w:pPr>
              <w:keepNext/>
              <w:spacing w:before="40" w:after="40"/>
              <w:jc w:val="center"/>
              <w:rPr>
                <w:sz w:val="18"/>
                <w:szCs w:val="18"/>
              </w:rPr>
            </w:pPr>
            <w:r>
              <w:rPr>
                <w:sz w:val="18"/>
                <w:szCs w:val="18"/>
              </w:rPr>
              <w:t xml:space="preserve">Number of Hash </w:t>
            </w:r>
            <w:proofErr w:type="spellStart"/>
            <w:r>
              <w:rPr>
                <w:sz w:val="18"/>
                <w:szCs w:val="18"/>
              </w:rPr>
              <w:t>fucntions</w:t>
            </w:r>
            <w:proofErr w:type="spellEnd"/>
          </w:p>
        </w:tc>
      </w:tr>
      <w:tr w:rsidR="009C40F4" w:rsidRPr="00DB24FC" w14:paraId="6D02032A" w14:textId="77777777" w:rsidTr="009C40F4">
        <w:trPr>
          <w:jc w:val="center"/>
        </w:trPr>
        <w:tc>
          <w:tcPr>
            <w:tcW w:w="0" w:type="auto"/>
            <w:tcBorders>
              <w:top w:val="nil"/>
              <w:left w:val="nil"/>
              <w:bottom w:val="nil"/>
              <w:right w:val="nil"/>
            </w:tcBorders>
            <w:vAlign w:val="center"/>
          </w:tcPr>
          <w:p w14:paraId="6E584E65" w14:textId="77777777" w:rsidR="009C40F4" w:rsidRPr="00DB24FC" w:rsidRDefault="009C40F4" w:rsidP="009C40F4">
            <w:pPr>
              <w:keepNext/>
              <w:jc w:val="center"/>
              <w:rPr>
                <w:sz w:val="18"/>
                <w:szCs w:val="18"/>
              </w:rPr>
            </w:pPr>
            <w:r w:rsidRPr="00DB24FC">
              <w:rPr>
                <w:sz w:val="18"/>
                <w:szCs w:val="18"/>
              </w:rPr>
              <w:t>Bit:</w:t>
            </w:r>
          </w:p>
        </w:tc>
        <w:tc>
          <w:tcPr>
            <w:tcW w:w="0" w:type="auto"/>
            <w:tcBorders>
              <w:left w:val="nil"/>
              <w:bottom w:val="nil"/>
              <w:right w:val="nil"/>
            </w:tcBorders>
            <w:vAlign w:val="center"/>
          </w:tcPr>
          <w:p w14:paraId="4CC4724D" w14:textId="77777777" w:rsidR="009C40F4" w:rsidRPr="00DB24FC" w:rsidRDefault="009C40F4" w:rsidP="009C40F4">
            <w:pPr>
              <w:keepNext/>
              <w:jc w:val="center"/>
              <w:rPr>
                <w:sz w:val="18"/>
                <w:szCs w:val="18"/>
              </w:rPr>
            </w:pPr>
            <w:r w:rsidRPr="00DB24FC">
              <w:rPr>
                <w:sz w:val="18"/>
                <w:szCs w:val="18"/>
              </w:rPr>
              <w:t>0</w:t>
            </w:r>
            <w:r>
              <w:rPr>
                <w:sz w:val="18"/>
                <w:szCs w:val="18"/>
              </w:rPr>
              <w:t>-11</w:t>
            </w:r>
          </w:p>
        </w:tc>
        <w:tc>
          <w:tcPr>
            <w:tcW w:w="1370" w:type="dxa"/>
            <w:tcBorders>
              <w:left w:val="nil"/>
              <w:bottom w:val="nil"/>
              <w:right w:val="nil"/>
            </w:tcBorders>
            <w:vAlign w:val="center"/>
          </w:tcPr>
          <w:p w14:paraId="2761C652" w14:textId="77777777" w:rsidR="009C40F4" w:rsidRPr="00DB24FC" w:rsidRDefault="009C40F4" w:rsidP="009C40F4">
            <w:pPr>
              <w:keepNext/>
              <w:jc w:val="center"/>
              <w:rPr>
                <w:sz w:val="18"/>
                <w:szCs w:val="18"/>
              </w:rPr>
            </w:pPr>
            <w:r>
              <w:rPr>
                <w:sz w:val="18"/>
                <w:szCs w:val="18"/>
              </w:rPr>
              <w:t>12-15</w:t>
            </w:r>
          </w:p>
        </w:tc>
      </w:tr>
    </w:tbl>
    <w:p w14:paraId="01405820" w14:textId="77777777" w:rsidR="009C40F4" w:rsidRPr="00DB24FC" w:rsidRDefault="009C40F4" w:rsidP="009C40F4">
      <w:pPr>
        <w:autoSpaceDE w:val="0"/>
        <w:autoSpaceDN w:val="0"/>
        <w:adjustRightInd w:val="0"/>
        <w:rPr>
          <w:rFonts w:ascii="TimesNewRoman" w:hAnsi="TimesNewRoman" w:cs="TimesNewRoman"/>
          <w:sz w:val="18"/>
          <w:szCs w:val="18"/>
        </w:rPr>
      </w:pPr>
    </w:p>
    <w:p w14:paraId="1C816C77" w14:textId="77777777" w:rsidR="009C40F4" w:rsidRDefault="009C40F4" w:rsidP="009C40F4">
      <w:pPr>
        <w:pStyle w:val="TableTitle"/>
        <w:rPr>
          <w:w w:val="100"/>
        </w:rPr>
      </w:pPr>
      <w:r>
        <w:rPr>
          <w:w w:val="100"/>
        </w:rPr>
        <w:t>Figure 8-402aq – Bloom filter information format</w:t>
      </w:r>
    </w:p>
    <w:p w14:paraId="2C2AC47C" w14:textId="77777777" w:rsidR="009C40F4" w:rsidRDefault="009C40F4" w:rsidP="009C40F4">
      <w:pPr>
        <w:autoSpaceDE w:val="0"/>
        <w:autoSpaceDN w:val="0"/>
        <w:adjustRightInd w:val="0"/>
        <w:rPr>
          <w:rFonts w:ascii="TimesNewRoman" w:hAnsi="TimesNewRoman" w:cs="TimesNewRoman"/>
          <w:sz w:val="20"/>
        </w:rPr>
      </w:pPr>
    </w:p>
    <w:p w14:paraId="7FC09150" w14:textId="77777777" w:rsidR="009C40F4" w:rsidRDefault="009C40F4" w:rsidP="009C40F4">
      <w:pPr>
        <w:autoSpaceDE w:val="0"/>
        <w:autoSpaceDN w:val="0"/>
        <w:adjustRightInd w:val="0"/>
        <w:rPr>
          <w:rFonts w:ascii="TimesNewRoman" w:hAnsi="TimesNewRoman" w:cs="TimesNewRoman"/>
          <w:sz w:val="20"/>
          <w:lang w:val="en-US"/>
        </w:rPr>
      </w:pPr>
      <w:r>
        <w:rPr>
          <w:rFonts w:ascii="TimesNewRoman" w:hAnsi="TimesNewRoman" w:cs="TimesNewRoman"/>
          <w:sz w:val="20"/>
        </w:rPr>
        <w:t xml:space="preserve">The number of services field is used to </w:t>
      </w:r>
      <w:r w:rsidRPr="00483751">
        <w:rPr>
          <w:rFonts w:ascii="TimesNewRoman" w:hAnsi="TimesNewRoman" w:cs="TimesNewRoman"/>
          <w:sz w:val="20"/>
          <w:lang w:val="en-US"/>
        </w:rPr>
        <w:t xml:space="preserve">indicate the maximum number of services, n that can be offered by the AP.  The maximum </w:t>
      </w:r>
      <w:proofErr w:type="gramStart"/>
      <w:r w:rsidRPr="00483751">
        <w:rPr>
          <w:rFonts w:ascii="TimesNewRoman" w:hAnsi="TimesNewRoman" w:cs="TimesNewRoman"/>
          <w:sz w:val="20"/>
          <w:lang w:val="en-US"/>
        </w:rPr>
        <w:t>number of services are</w:t>
      </w:r>
      <w:proofErr w:type="gramEnd"/>
      <w:r w:rsidRPr="00483751">
        <w:rPr>
          <w:rFonts w:ascii="TimesNewRoman" w:hAnsi="TimesNewRoman" w:cs="TimesNewRoman"/>
          <w:sz w:val="20"/>
          <w:lang w:val="en-US"/>
        </w:rPr>
        <w:t xml:space="preserve"> </w:t>
      </w:r>
      <w:r>
        <w:rPr>
          <w:rFonts w:ascii="TimesNewRoman" w:hAnsi="TimesNewRoman" w:cs="TimesNewRoman"/>
          <w:sz w:val="20"/>
          <w:lang w:val="en-US"/>
        </w:rPr>
        <w:t>4096</w:t>
      </w:r>
    </w:p>
    <w:p w14:paraId="19939E77" w14:textId="77777777" w:rsidR="009C40F4" w:rsidRDefault="009C40F4" w:rsidP="009C40F4">
      <w:pPr>
        <w:autoSpaceDE w:val="0"/>
        <w:autoSpaceDN w:val="0"/>
        <w:adjustRightInd w:val="0"/>
        <w:rPr>
          <w:rFonts w:ascii="TimesNewRoman" w:hAnsi="TimesNewRoman" w:cs="TimesNewRoman"/>
          <w:sz w:val="20"/>
          <w:lang w:val="en-US"/>
        </w:rPr>
      </w:pPr>
    </w:p>
    <w:p w14:paraId="4F3308C8" w14:textId="77777777" w:rsidR="009C40F4" w:rsidRDefault="009C40F4" w:rsidP="009C40F4">
      <w:pPr>
        <w:autoSpaceDE w:val="0"/>
        <w:autoSpaceDN w:val="0"/>
        <w:adjustRightInd w:val="0"/>
        <w:rPr>
          <w:rFonts w:ascii="TimesNewRoman" w:hAnsi="TimesNewRoman" w:cs="TimesNewRoman"/>
          <w:sz w:val="20"/>
          <w:lang w:val="en-US"/>
        </w:rPr>
      </w:pPr>
      <w:r>
        <w:rPr>
          <w:rFonts w:ascii="TimesNewRoman" w:hAnsi="TimesNewRoman" w:cs="TimesNewRoman"/>
          <w:sz w:val="20"/>
        </w:rPr>
        <w:lastRenderedPageBreak/>
        <w:t>The number of Hash functions field is used</w:t>
      </w:r>
      <w:r w:rsidRPr="00483751">
        <w:rPr>
          <w:rFonts w:ascii="TimesNewRoman" w:hAnsi="TimesNewRoman" w:cs="TimesNewRoman"/>
          <w:sz w:val="20"/>
          <w:lang w:val="en-US"/>
        </w:rPr>
        <w:t xml:space="preserve"> to indicate the numbe</w:t>
      </w:r>
      <w:r>
        <w:rPr>
          <w:rFonts w:ascii="TimesNewRoman" w:hAnsi="TimesNewRoman" w:cs="TimesNewRoman"/>
          <w:sz w:val="20"/>
          <w:lang w:val="en-US"/>
        </w:rPr>
        <w:t>r of hash functions, k (out of maximum</w:t>
      </w:r>
      <w:r w:rsidRPr="00483751">
        <w:rPr>
          <w:rFonts w:ascii="TimesNewRoman" w:hAnsi="TimesNewRoman" w:cs="TimesNewRoman"/>
          <w:sz w:val="20"/>
          <w:lang w:val="en-US"/>
        </w:rPr>
        <w:t xml:space="preserve"> of 16) used by the Bloom filter. </w:t>
      </w:r>
      <w:r>
        <w:rPr>
          <w:rFonts w:ascii="TimesNewRoman" w:hAnsi="TimesNewRoman" w:cs="TimesNewRoman"/>
          <w:sz w:val="20"/>
          <w:lang w:val="en-US"/>
        </w:rPr>
        <w:t>e.g. 0001 means the first 2 H</w:t>
      </w:r>
      <w:r w:rsidRPr="00483751">
        <w:rPr>
          <w:rFonts w:ascii="TimesNewRoman" w:hAnsi="TimesNewRoman" w:cs="TimesNewRoman"/>
          <w:sz w:val="20"/>
          <w:lang w:val="en-US"/>
        </w:rPr>
        <w:t>ash functions (i.e. H1 and H2</w:t>
      </w:r>
      <w:r>
        <w:rPr>
          <w:rFonts w:ascii="TimesNewRoman" w:hAnsi="TimesNewRoman" w:cs="TimesNewRoman"/>
          <w:sz w:val="20"/>
          <w:lang w:val="en-US"/>
        </w:rPr>
        <w:t xml:space="preserve"> as specified in </w:t>
      </w:r>
      <w:r w:rsidR="007B46F7" w:rsidRPr="007B46F7">
        <w:rPr>
          <w:rFonts w:ascii="TimesNewRoman" w:hAnsi="TimesNewRoman" w:cs="TimesNewRoman"/>
          <w:sz w:val="20"/>
          <w:highlight w:val="yellow"/>
          <w:lang w:val="en-US"/>
        </w:rPr>
        <w:t>S</w:t>
      </w:r>
      <w:r w:rsidRPr="007B46F7">
        <w:rPr>
          <w:rFonts w:ascii="TimesNewRoman" w:hAnsi="TimesNewRoman" w:cs="TimesNewRoman"/>
          <w:sz w:val="20"/>
          <w:highlight w:val="yellow"/>
          <w:lang w:val="en-US"/>
        </w:rPr>
        <w:t>ect</w:t>
      </w:r>
      <w:r w:rsidR="007B46F7" w:rsidRPr="007B46F7">
        <w:rPr>
          <w:rFonts w:ascii="TimesNewRoman" w:hAnsi="TimesNewRoman" w:cs="TimesNewRoman"/>
          <w:sz w:val="20"/>
          <w:highlight w:val="yellow"/>
          <w:lang w:val="en-US"/>
        </w:rPr>
        <w:t>i</w:t>
      </w:r>
      <w:r w:rsidRPr="007B46F7">
        <w:rPr>
          <w:rFonts w:ascii="TimesNewRoman" w:hAnsi="TimesNewRoman" w:cs="TimesNewRoman"/>
          <w:sz w:val="20"/>
          <w:highlight w:val="yellow"/>
          <w:lang w:val="en-US"/>
        </w:rPr>
        <w:t>on XYZ</w:t>
      </w:r>
      <w:r w:rsidRPr="00483751">
        <w:rPr>
          <w:rFonts w:ascii="TimesNewRoman" w:hAnsi="TimesNewRoman" w:cs="TimesNewRoman"/>
          <w:sz w:val="20"/>
          <w:lang w:val="en-US"/>
        </w:rPr>
        <w:t>) will be used</w:t>
      </w:r>
      <w:r w:rsidR="00D03BFC">
        <w:rPr>
          <w:rFonts w:ascii="TimesNewRoman" w:hAnsi="TimesNewRoman" w:cs="TimesNewRoman"/>
          <w:sz w:val="20"/>
          <w:lang w:val="en-US"/>
        </w:rPr>
        <w:t>.</w:t>
      </w:r>
    </w:p>
    <w:p w14:paraId="73E4BA6B" w14:textId="77777777" w:rsidR="00D03BFC" w:rsidRDefault="00D03BFC" w:rsidP="00D03BFC">
      <w:pPr>
        <w:autoSpaceDE w:val="0"/>
        <w:autoSpaceDN w:val="0"/>
        <w:adjustRightInd w:val="0"/>
        <w:rPr>
          <w:rFonts w:ascii="TimesNewRoman" w:hAnsi="TimesNewRoman" w:cs="TimesNewRoman"/>
          <w:sz w:val="20"/>
          <w:lang w:val="en-US"/>
        </w:rPr>
      </w:pPr>
    </w:p>
    <w:p w14:paraId="28D08BF1" w14:textId="77777777" w:rsidR="00D03BFC" w:rsidRPr="00D03BFC" w:rsidRDefault="00D03BFC" w:rsidP="00D03BF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length of the </w:t>
      </w:r>
      <w:r w:rsidRPr="00D03BFC">
        <w:rPr>
          <w:rFonts w:ascii="TimesNewRoman" w:hAnsi="TimesNewRoman" w:cs="TimesNewRoman"/>
          <w:sz w:val="20"/>
          <w:lang w:val="en-US"/>
        </w:rPr>
        <w:t>Service Hint Map plus Bloom filter information plus Service Hash may not fit into a single element and therefore the data following the</w:t>
      </w:r>
      <w:r>
        <w:rPr>
          <w:rFonts w:ascii="TimesNewRoman" w:hAnsi="TimesNewRoman" w:cs="TimesNewRoman"/>
          <w:sz w:val="20"/>
          <w:lang w:val="en-US"/>
        </w:rPr>
        <w:t xml:space="preserve"> </w:t>
      </w:r>
      <w:r w:rsidRPr="00D03BFC">
        <w:rPr>
          <w:rFonts w:ascii="TimesNewRoman" w:hAnsi="TimesNewRoman" w:cs="TimesNewRoman"/>
          <w:sz w:val="20"/>
          <w:lang w:val="en-US"/>
        </w:rPr>
        <w:t>length field of a Service Hash (if present) or Service Hint Map, a fragmentation using Fragment elements</w:t>
      </w:r>
      <w:r>
        <w:rPr>
          <w:rFonts w:ascii="TimesNewRoman" w:hAnsi="TimesNewRoman" w:cs="TimesNewRoman"/>
          <w:sz w:val="20"/>
          <w:lang w:val="en-US"/>
        </w:rPr>
        <w:t xml:space="preserve"> as specified in </w:t>
      </w:r>
      <w:r w:rsidR="007B46F7" w:rsidRPr="007B46F7">
        <w:rPr>
          <w:rFonts w:ascii="TimesNewRoman" w:hAnsi="TimesNewRoman" w:cs="TimesNewRoman"/>
          <w:sz w:val="20"/>
          <w:highlight w:val="yellow"/>
          <w:lang w:val="en-US"/>
        </w:rPr>
        <w:t xml:space="preserve">11ai section </w:t>
      </w:r>
      <w:r w:rsidRPr="007B46F7">
        <w:rPr>
          <w:rFonts w:ascii="TimesNewRoman" w:hAnsi="TimesNewRoman" w:cs="TimesNewRoman"/>
          <w:sz w:val="20"/>
          <w:highlight w:val="yellow"/>
          <w:lang w:val="en-US"/>
        </w:rPr>
        <w:t>XYZ</w:t>
      </w:r>
      <w:r w:rsidR="007B46F7">
        <w:rPr>
          <w:rFonts w:ascii="TimesNewRoman" w:hAnsi="TimesNewRoman" w:cs="TimesNewRoman"/>
          <w:sz w:val="20"/>
          <w:lang w:val="en-US"/>
        </w:rPr>
        <w:t>.</w:t>
      </w:r>
    </w:p>
    <w:p w14:paraId="639553C5" w14:textId="77777777" w:rsidR="00D03BFC" w:rsidRPr="00483751" w:rsidRDefault="00D03BFC" w:rsidP="009C40F4">
      <w:pPr>
        <w:autoSpaceDE w:val="0"/>
        <w:autoSpaceDN w:val="0"/>
        <w:adjustRightInd w:val="0"/>
        <w:rPr>
          <w:rFonts w:ascii="TimesNewRoman" w:hAnsi="TimesNewRoman" w:cs="TimesNewRoman"/>
          <w:sz w:val="20"/>
          <w:lang w:val="en-US"/>
        </w:rPr>
      </w:pPr>
    </w:p>
    <w:p w14:paraId="72BBA7BF" w14:textId="77777777" w:rsidR="009C40F4" w:rsidRPr="009C40F4" w:rsidRDefault="009C40F4" w:rsidP="00A747E2">
      <w:pPr>
        <w:autoSpaceDE w:val="0"/>
        <w:autoSpaceDN w:val="0"/>
        <w:adjustRightInd w:val="0"/>
        <w:rPr>
          <w:rFonts w:ascii="TimesNewRoman" w:hAnsi="TimesNewRoman" w:cs="TimesNewRoman"/>
          <w:sz w:val="20"/>
        </w:rPr>
      </w:pPr>
    </w:p>
    <w:p w14:paraId="241F3BE8" w14:textId="77777777" w:rsidR="00D03BFC" w:rsidRDefault="00D03BFC" w:rsidP="00D03BFC">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Pr>
          <w:rFonts w:ascii="TimesNewRoman" w:hAnsi="TimesNewRoman" w:cs="TimesNewRoman" w:hint="eastAsia"/>
          <w:sz w:val="20"/>
          <w:lang w:eastAsia="zh-CN"/>
        </w:rPr>
        <w:t>S</w:t>
      </w:r>
      <w:r>
        <w:rPr>
          <w:rFonts w:ascii="TimesNewRoman" w:hAnsi="TimesNewRoman" w:cs="TimesNewRoman"/>
          <w:sz w:val="20"/>
        </w:rPr>
        <w:t xml:space="preserve">ervice Hash field is an optional field </w:t>
      </w:r>
      <w:r w:rsidRPr="00733B63">
        <w:rPr>
          <w:rFonts w:eastAsia="Calibri"/>
          <w:sz w:val="20"/>
        </w:rPr>
        <w:t xml:space="preserve">formed from the </w:t>
      </w:r>
      <w:r>
        <w:rPr>
          <w:rFonts w:eastAsia="Calibri"/>
          <w:sz w:val="20"/>
        </w:rPr>
        <w:t xml:space="preserve">value of </w:t>
      </w:r>
      <w:r w:rsidRPr="00733B63">
        <w:rPr>
          <w:rFonts w:eastAsia="Calibri"/>
          <w:sz w:val="20"/>
        </w:rPr>
        <w:t>service</w:t>
      </w:r>
      <w:r>
        <w:rPr>
          <w:rFonts w:eastAsia="Calibri"/>
          <w:sz w:val="20"/>
        </w:rPr>
        <w:t xml:space="preserve"> </w:t>
      </w:r>
      <w:r w:rsidRPr="00733B63">
        <w:rPr>
          <w:rFonts w:eastAsia="Calibri"/>
          <w:sz w:val="20"/>
        </w:rPr>
        <w:t xml:space="preserve">name by using the first 6 octets of the SHA-256 algorithm hashing of the </w:t>
      </w:r>
      <w:r>
        <w:rPr>
          <w:rFonts w:eastAsia="Calibri"/>
          <w:sz w:val="20"/>
        </w:rPr>
        <w:t xml:space="preserve">value of the </w:t>
      </w:r>
      <w:r w:rsidRPr="00733B63">
        <w:rPr>
          <w:rFonts w:eastAsia="Calibri"/>
          <w:sz w:val="20"/>
        </w:rPr>
        <w:t>service</w:t>
      </w:r>
      <w:r>
        <w:rPr>
          <w:rFonts w:eastAsia="Calibri"/>
          <w:sz w:val="20"/>
        </w:rPr>
        <w:t xml:space="preserve"> </w:t>
      </w:r>
      <w:r w:rsidRPr="00733B63">
        <w:rPr>
          <w:rFonts w:eastAsia="Calibri"/>
          <w:sz w:val="20"/>
        </w:rPr>
        <w:t>name</w:t>
      </w:r>
      <w:r>
        <w:rPr>
          <w:rFonts w:eastAsia="Calibri"/>
          <w:sz w:val="20"/>
        </w:rPr>
        <w:t xml:space="preserve"> </w:t>
      </w:r>
    </w:p>
    <w:p w14:paraId="5D49EDF3" w14:textId="77777777" w:rsidR="006449D5" w:rsidRDefault="006449D5" w:rsidP="00A747E2">
      <w:pPr>
        <w:autoSpaceDE w:val="0"/>
        <w:autoSpaceDN w:val="0"/>
        <w:adjustRightInd w:val="0"/>
        <w:rPr>
          <w:rFonts w:ascii="TimesNewRoman" w:hAnsi="TimesNewRoman" w:cs="TimesNewRoman"/>
          <w:sz w:val="20"/>
        </w:rPr>
      </w:pPr>
    </w:p>
    <w:p w14:paraId="783A65BB" w14:textId="77777777" w:rsidR="00844BB0" w:rsidRDefault="00844BB0" w:rsidP="00A747E2">
      <w:pPr>
        <w:autoSpaceDE w:val="0"/>
        <w:autoSpaceDN w:val="0"/>
        <w:adjustRightInd w:val="0"/>
        <w:rPr>
          <w:rFonts w:ascii="TimesNewRoman" w:hAnsi="TimesNewRoman" w:cs="TimesNewRoman"/>
          <w:sz w:val="20"/>
        </w:rPr>
      </w:pPr>
    </w:p>
    <w:p w14:paraId="735DAAB2" w14:textId="77777777" w:rsidR="00844BB0" w:rsidRPr="0050626B" w:rsidRDefault="00844BB0" w:rsidP="00844BB0">
      <w:pPr>
        <w:autoSpaceDE w:val="0"/>
        <w:autoSpaceDN w:val="0"/>
        <w:adjustRightInd w:val="0"/>
        <w:rPr>
          <w:rFonts w:ascii="Arial" w:hAnsi="Arial" w:cs="Arial"/>
          <w:b/>
          <w:bCs/>
          <w:strike/>
          <w:sz w:val="20"/>
        </w:rPr>
      </w:pPr>
      <w:r>
        <w:rPr>
          <w:rFonts w:ascii="Arial" w:hAnsi="Arial" w:cs="Arial"/>
          <w:b/>
          <w:sz w:val="20"/>
        </w:rPr>
        <w:t xml:space="preserve">8.4.2.122b </w:t>
      </w:r>
      <w:r w:rsidRPr="007E5F2C">
        <w:rPr>
          <w:rFonts w:ascii="Arial" w:hAnsi="Arial" w:cs="Arial"/>
          <w:b/>
          <w:bCs/>
          <w:sz w:val="20"/>
        </w:rPr>
        <w:t>S</w:t>
      </w:r>
      <w:r>
        <w:rPr>
          <w:rFonts w:ascii="Arial" w:hAnsi="Arial" w:cs="Arial"/>
          <w:b/>
          <w:bCs/>
          <w:sz w:val="20"/>
        </w:rPr>
        <w:t xml:space="preserve">ervice </w:t>
      </w:r>
      <w:proofErr w:type="spellStart"/>
      <w:r>
        <w:rPr>
          <w:rFonts w:ascii="Arial" w:hAnsi="Arial" w:cs="Arial"/>
          <w:b/>
          <w:bCs/>
          <w:sz w:val="20"/>
        </w:rPr>
        <w:t>Advertisment</w:t>
      </w:r>
      <w:proofErr w:type="spellEnd"/>
      <w:r>
        <w:rPr>
          <w:rFonts w:ascii="Arial" w:hAnsi="Arial" w:cs="Arial"/>
          <w:b/>
          <w:bCs/>
          <w:sz w:val="20"/>
        </w:rPr>
        <w:t xml:space="preserve"> </w:t>
      </w:r>
      <w:r w:rsidR="00B6485A">
        <w:rPr>
          <w:rFonts w:ascii="Arial" w:hAnsi="Arial" w:cs="Arial"/>
          <w:b/>
          <w:bCs/>
          <w:sz w:val="20"/>
        </w:rPr>
        <w:t xml:space="preserve">Information </w:t>
      </w:r>
      <w:r w:rsidR="005B6867">
        <w:rPr>
          <w:rFonts w:ascii="Arial" w:hAnsi="Arial" w:cs="Arial"/>
          <w:b/>
          <w:bCs/>
          <w:sz w:val="20"/>
        </w:rPr>
        <w:t>(SAI)</w:t>
      </w:r>
      <w:r>
        <w:rPr>
          <w:rFonts w:ascii="Arial" w:hAnsi="Arial" w:cs="Arial"/>
          <w:b/>
          <w:bCs/>
          <w:sz w:val="20"/>
        </w:rPr>
        <w:t xml:space="preserve"> Element</w:t>
      </w:r>
    </w:p>
    <w:p w14:paraId="6B6A60ED" w14:textId="77777777" w:rsidR="005B6867" w:rsidRDefault="005B6867" w:rsidP="005B6867">
      <w:pPr>
        <w:pStyle w:val="BodyText"/>
        <w:rPr>
          <w:rFonts w:ascii="TimesNewRoman" w:hAnsi="TimesNewRoman" w:cs="TimesNewRoman"/>
          <w:sz w:val="20"/>
        </w:rPr>
      </w:pPr>
    </w:p>
    <w:p w14:paraId="6B156473" w14:textId="77777777" w:rsidR="001E16D9" w:rsidRDefault="005B6867" w:rsidP="005B6867">
      <w:pPr>
        <w:pStyle w:val="BodyText"/>
        <w:rPr>
          <w:rFonts w:ascii="TimesNewRoman" w:hAnsi="TimesNewRoman" w:cs="TimesNewRoman"/>
          <w:sz w:val="20"/>
        </w:rPr>
      </w:pPr>
      <w:r w:rsidRPr="005B6867">
        <w:rPr>
          <w:rFonts w:ascii="TimesNewRoman" w:hAnsi="TimesNewRoman" w:cs="TimesNewRoman"/>
          <w:sz w:val="20"/>
        </w:rPr>
        <w:t xml:space="preserve">The </w:t>
      </w:r>
      <w:r>
        <w:rPr>
          <w:rFonts w:ascii="TimesNewRoman" w:hAnsi="TimesNewRoman" w:cs="TimesNewRoman"/>
          <w:sz w:val="20"/>
        </w:rPr>
        <w:t xml:space="preserve">Service </w:t>
      </w:r>
      <w:r w:rsidRPr="005B6867">
        <w:rPr>
          <w:rFonts w:ascii="TimesNewRoman" w:hAnsi="TimesNewRoman" w:cs="TimesNewRoman"/>
          <w:sz w:val="20"/>
        </w:rPr>
        <w:t>Advertisement I</w:t>
      </w:r>
      <w:r w:rsidR="00B6485A">
        <w:rPr>
          <w:rFonts w:ascii="TimesNewRoman" w:hAnsi="TimesNewRoman" w:cs="TimesNewRoman"/>
          <w:sz w:val="20"/>
        </w:rPr>
        <w:t>nformation</w:t>
      </w:r>
      <w:r>
        <w:rPr>
          <w:rFonts w:ascii="TimesNewRoman" w:hAnsi="TimesNewRoman" w:cs="TimesNewRoman"/>
          <w:sz w:val="20"/>
        </w:rPr>
        <w:t xml:space="preserve"> (SAI) element</w:t>
      </w:r>
      <w:r w:rsidRPr="005B6867">
        <w:rPr>
          <w:rFonts w:ascii="TimesNewRoman" w:hAnsi="TimesNewRoman" w:cs="TimesNewRoman"/>
          <w:sz w:val="20"/>
        </w:rPr>
        <w:t xml:space="preserve"> identifies a </w:t>
      </w:r>
      <w:r>
        <w:rPr>
          <w:rFonts w:ascii="TimesNewRoman" w:hAnsi="TimesNewRoman" w:cs="TimesNewRoman"/>
          <w:sz w:val="20"/>
        </w:rPr>
        <w:t>s</w:t>
      </w:r>
      <w:r w:rsidRPr="005B6867">
        <w:rPr>
          <w:rFonts w:ascii="TimesNewRoman" w:hAnsi="TimesNewRoman" w:cs="TimesNewRoman"/>
          <w:sz w:val="20"/>
        </w:rPr>
        <w:t>ervice advertised by a</w:t>
      </w:r>
      <w:r>
        <w:rPr>
          <w:rFonts w:ascii="TimesNewRoman" w:hAnsi="TimesNewRoman" w:cs="TimesNewRoman"/>
          <w:sz w:val="20"/>
        </w:rPr>
        <w:t>n</w:t>
      </w:r>
      <w:r w:rsidRPr="005B6867">
        <w:rPr>
          <w:rFonts w:ascii="TimesNewRoman" w:hAnsi="TimesNewRoman" w:cs="TimesNewRoman"/>
          <w:sz w:val="20"/>
        </w:rPr>
        <w:t xml:space="preserve"> </w:t>
      </w:r>
      <w:r>
        <w:rPr>
          <w:rFonts w:ascii="TimesNewRoman" w:hAnsi="TimesNewRoman" w:cs="TimesNewRoman"/>
          <w:sz w:val="20"/>
        </w:rPr>
        <w:t>AP</w:t>
      </w:r>
      <w:r w:rsidRPr="005B6867">
        <w:rPr>
          <w:rFonts w:ascii="TimesNewRoman" w:hAnsi="TimesNewRoman" w:cs="TimesNewRoman" w:hint="eastAsia"/>
          <w:sz w:val="20"/>
        </w:rPr>
        <w:t xml:space="preserve">. </w:t>
      </w:r>
      <w:r w:rsidR="00165BD3">
        <w:rPr>
          <w:rFonts w:ascii="TimesNewRoman" w:hAnsi="TimesNewRoman" w:cs="TimesNewRoman"/>
          <w:sz w:val="20"/>
        </w:rPr>
        <w:t xml:space="preserve"> </w:t>
      </w:r>
    </w:p>
    <w:p w14:paraId="2EBB6F76" w14:textId="0421AF21" w:rsidR="000B488C" w:rsidRPr="005B6867" w:rsidRDefault="005B6867" w:rsidP="000B488C">
      <w:pPr>
        <w:pStyle w:val="BodyText"/>
        <w:rPr>
          <w:rFonts w:ascii="TimesNewRoman" w:hAnsi="TimesNewRoman" w:cs="TimesNewRoman"/>
          <w:sz w:val="20"/>
        </w:rPr>
      </w:pPr>
      <w:r w:rsidRPr="005B6867">
        <w:rPr>
          <w:rFonts w:ascii="TimesNewRoman" w:hAnsi="TimesNewRoman" w:cs="TimesNewRoman"/>
          <w:sz w:val="20"/>
        </w:rPr>
        <w:t xml:space="preserve">The </w:t>
      </w:r>
      <w:r w:rsidR="00B6485A">
        <w:rPr>
          <w:rFonts w:ascii="TimesNewRoman" w:hAnsi="TimesNewRoman" w:cs="TimesNewRoman"/>
          <w:sz w:val="20"/>
        </w:rPr>
        <w:t>SAI</w:t>
      </w:r>
      <w:r w:rsidR="00320374">
        <w:rPr>
          <w:rFonts w:ascii="TimesNewRoman" w:hAnsi="TimesNewRoman" w:cs="TimesNewRoman"/>
          <w:sz w:val="20"/>
        </w:rPr>
        <w:t xml:space="preserve"> element</w:t>
      </w:r>
      <w:r w:rsidR="00B6485A">
        <w:rPr>
          <w:rFonts w:ascii="TimesNewRoman" w:hAnsi="TimesNewRoman" w:cs="TimesNewRoman"/>
          <w:sz w:val="20"/>
        </w:rPr>
        <w:t xml:space="preserve"> is included in the Probe Response by </w:t>
      </w:r>
      <w:r w:rsidR="001D7312">
        <w:rPr>
          <w:rFonts w:ascii="TimesNewRoman" w:hAnsi="TimesNewRoman" w:cs="TimesNewRoman"/>
          <w:sz w:val="20"/>
        </w:rPr>
        <w:t xml:space="preserve">the </w:t>
      </w:r>
      <w:r w:rsidR="00B6485A">
        <w:rPr>
          <w:rFonts w:ascii="TimesNewRoman" w:hAnsi="TimesNewRoman" w:cs="TimesNewRoman"/>
          <w:sz w:val="20"/>
        </w:rPr>
        <w:t xml:space="preserve">AP, </w:t>
      </w:r>
      <w:r w:rsidR="003F0FAB">
        <w:rPr>
          <w:rFonts w:ascii="TimesNewRoman" w:hAnsi="TimesNewRoman" w:cs="TimesNewRoman"/>
          <w:sz w:val="20"/>
        </w:rPr>
        <w:t>in response</w:t>
      </w:r>
      <w:r w:rsidR="001D7312">
        <w:rPr>
          <w:rFonts w:ascii="TimesNewRoman" w:hAnsi="TimesNewRoman" w:cs="TimesNewRoman"/>
          <w:sz w:val="20"/>
        </w:rPr>
        <w:t xml:space="preserve"> </w:t>
      </w:r>
      <w:r w:rsidR="00165BD3">
        <w:rPr>
          <w:rFonts w:ascii="TimesNewRoman" w:hAnsi="TimesNewRoman" w:cs="TimesNewRoman"/>
          <w:sz w:val="20"/>
        </w:rPr>
        <w:t>to</w:t>
      </w:r>
      <w:r w:rsidR="003F0FAB">
        <w:rPr>
          <w:rFonts w:ascii="TimesNewRoman" w:hAnsi="TimesNewRoman" w:cs="TimesNewRoman"/>
          <w:sz w:val="20"/>
        </w:rPr>
        <w:t xml:space="preserve"> a</w:t>
      </w:r>
      <w:r w:rsidR="00165BD3">
        <w:rPr>
          <w:rFonts w:ascii="TimesNewRoman" w:hAnsi="TimesNewRoman" w:cs="TimesNewRoman"/>
          <w:sz w:val="20"/>
        </w:rPr>
        <w:t xml:space="preserve"> Probe Request</w:t>
      </w:r>
      <w:r w:rsidR="000A5D07">
        <w:rPr>
          <w:rFonts w:ascii="TimesNewRoman" w:hAnsi="TimesNewRoman" w:cs="TimesNewRoman"/>
          <w:sz w:val="20"/>
        </w:rPr>
        <w:t xml:space="preserve"> from a </w:t>
      </w:r>
      <w:r w:rsidR="003F0FAB">
        <w:rPr>
          <w:rFonts w:ascii="TimesNewRoman" w:hAnsi="TimesNewRoman" w:cs="TimesNewRoman"/>
          <w:sz w:val="20"/>
        </w:rPr>
        <w:t xml:space="preserve">non-AP </w:t>
      </w:r>
      <w:r w:rsidR="000A5D07">
        <w:rPr>
          <w:rFonts w:ascii="TimesNewRoman" w:hAnsi="TimesNewRoman" w:cs="TimesNewRoman"/>
          <w:sz w:val="20"/>
        </w:rPr>
        <w:t>STA that has</w:t>
      </w:r>
      <w:r w:rsidR="00B6485A">
        <w:rPr>
          <w:rFonts w:ascii="TimesNewRoman" w:hAnsi="TimesNewRoman" w:cs="TimesNewRoman"/>
          <w:sz w:val="20"/>
        </w:rPr>
        <w:t xml:space="preserve"> </w:t>
      </w:r>
      <w:r w:rsidR="003F0FAB">
        <w:rPr>
          <w:rFonts w:ascii="TimesNewRoman" w:hAnsi="TimesNewRoman" w:cs="TimesNewRoman"/>
          <w:sz w:val="20"/>
        </w:rPr>
        <w:t xml:space="preserve">one or more </w:t>
      </w:r>
      <w:r w:rsidR="001D7312">
        <w:rPr>
          <w:rFonts w:ascii="TimesNewRoman" w:hAnsi="TimesNewRoman" w:cs="TimesNewRoman"/>
          <w:sz w:val="20"/>
        </w:rPr>
        <w:t xml:space="preserve">matching </w:t>
      </w:r>
      <w:r w:rsidR="000A5D07">
        <w:rPr>
          <w:rFonts w:ascii="TimesNewRoman" w:hAnsi="TimesNewRoman" w:cs="TimesNewRoman"/>
          <w:sz w:val="20"/>
        </w:rPr>
        <w:t>S</w:t>
      </w:r>
      <w:r w:rsidR="00B6485A">
        <w:rPr>
          <w:rFonts w:ascii="TimesNewRoman" w:hAnsi="TimesNewRoman" w:cs="TimesNewRoman"/>
          <w:sz w:val="20"/>
        </w:rPr>
        <w:t>ervice</w:t>
      </w:r>
      <w:r w:rsidR="000A5D07">
        <w:rPr>
          <w:rFonts w:ascii="TimesNewRoman" w:hAnsi="TimesNewRoman" w:cs="TimesNewRoman"/>
          <w:sz w:val="20"/>
        </w:rPr>
        <w:t xml:space="preserve"> H</w:t>
      </w:r>
      <w:r w:rsidR="001D7312">
        <w:rPr>
          <w:rFonts w:ascii="TimesNewRoman" w:hAnsi="TimesNewRoman" w:cs="TimesNewRoman"/>
          <w:sz w:val="20"/>
        </w:rPr>
        <w:t>ashes.</w:t>
      </w:r>
      <w:r w:rsidR="000B488C">
        <w:rPr>
          <w:rFonts w:ascii="TimesNewRoman" w:hAnsi="TimesNewRoman" w:cs="TimesNewRoman"/>
          <w:sz w:val="20"/>
        </w:rPr>
        <w:t xml:space="preserve"> </w:t>
      </w:r>
      <w:r w:rsidR="006A171E">
        <w:rPr>
          <w:rFonts w:ascii="TimesNewRoman" w:hAnsi="TimesNewRoman" w:cs="TimesNewRoman"/>
          <w:sz w:val="20"/>
        </w:rPr>
        <w:t xml:space="preserve">For each matching Service Hash, the AP includes a </w:t>
      </w:r>
      <w:r w:rsidR="00EF7E1E">
        <w:rPr>
          <w:rFonts w:ascii="TimesNewRoman" w:hAnsi="TimesNewRoman" w:cs="TimesNewRoman"/>
          <w:sz w:val="20"/>
        </w:rPr>
        <w:t xml:space="preserve">corresponding basic </w:t>
      </w:r>
      <w:r w:rsidR="006A171E">
        <w:rPr>
          <w:rFonts w:ascii="TimesNewRoman" w:hAnsi="TimesNewRoman" w:cs="TimesNewRoman"/>
          <w:sz w:val="20"/>
        </w:rPr>
        <w:t>service descriptor</w:t>
      </w:r>
      <w:r w:rsidR="00FF0DC2">
        <w:rPr>
          <w:rFonts w:ascii="TimesNewRoman" w:hAnsi="TimesNewRoman" w:cs="TimesNewRoman"/>
          <w:sz w:val="20"/>
        </w:rPr>
        <w:t>.</w:t>
      </w:r>
    </w:p>
    <w:p w14:paraId="67AFDA0E" w14:textId="77777777" w:rsidR="008422C1" w:rsidRDefault="005B6867" w:rsidP="005B6867">
      <w:pPr>
        <w:pStyle w:val="BodyText"/>
        <w:rPr>
          <w:rFonts w:ascii="TimesNewRoman" w:hAnsi="TimesNewRoman" w:cs="TimesNewRoman"/>
          <w:sz w:val="20"/>
        </w:rPr>
      </w:pPr>
      <w:r w:rsidRPr="005B6867">
        <w:rPr>
          <w:rFonts w:ascii="TimesNewRoman" w:hAnsi="TimesNewRoman" w:cs="TimesNewRoman"/>
          <w:sz w:val="20"/>
        </w:rPr>
        <w:t xml:space="preserve">The format of the </w:t>
      </w:r>
      <w:r w:rsidR="008422C1">
        <w:rPr>
          <w:rFonts w:ascii="TimesNewRoman" w:hAnsi="TimesNewRoman" w:cs="TimesNewRoman"/>
          <w:sz w:val="20"/>
        </w:rPr>
        <w:t>SAI</w:t>
      </w:r>
      <w:r w:rsidRPr="005B6867">
        <w:rPr>
          <w:rFonts w:ascii="TimesNewRoman" w:hAnsi="TimesNewRoman" w:cs="TimesNewRoman"/>
          <w:sz w:val="20"/>
        </w:rPr>
        <w:t xml:space="preserve"> </w:t>
      </w:r>
      <w:r w:rsidR="008422C1">
        <w:rPr>
          <w:rFonts w:ascii="TimesNewRoman" w:hAnsi="TimesNewRoman" w:cs="TimesNewRoman"/>
          <w:sz w:val="20"/>
        </w:rPr>
        <w:t>element</w:t>
      </w:r>
      <w:r w:rsidRPr="005B6867">
        <w:rPr>
          <w:rFonts w:ascii="TimesNewRoman" w:hAnsi="TimesNewRoman" w:cs="TimesNewRoman"/>
          <w:sz w:val="20"/>
        </w:rPr>
        <w:t xml:space="preserve"> is shown in </w:t>
      </w:r>
      <w:r w:rsidR="008422C1">
        <w:rPr>
          <w:rFonts w:ascii="TimesNewRoman" w:hAnsi="TimesNewRoman" w:cs="TimesNewRoman"/>
          <w:sz w:val="20"/>
        </w:rPr>
        <w:t>Figure 8-403aq</w:t>
      </w:r>
      <w:r w:rsidRPr="005B6867">
        <w:rPr>
          <w:rFonts w:ascii="TimesNewRoman" w:hAnsi="TimesNewRoman" w:cs="TimesNewRoman" w:hint="eastAsia"/>
          <w:sz w:val="20"/>
        </w:rPr>
        <w:t>.</w:t>
      </w:r>
    </w:p>
    <w:p w14:paraId="604D4345" w14:textId="77777777" w:rsidR="006A171E" w:rsidRPr="005B6867" w:rsidRDefault="006A171E" w:rsidP="005B6867">
      <w:pPr>
        <w:pStyle w:val="BodyText"/>
        <w:rPr>
          <w:rFonts w:ascii="TimesNewRoman" w:hAnsi="TimesNewRoman" w:cs="TimesNewRoman"/>
          <w:sz w:val="20"/>
        </w:rPr>
      </w:pPr>
    </w:p>
    <w:tbl>
      <w:tblPr>
        <w:tblW w:w="4087" w:type="pct"/>
        <w:jc w:val="center"/>
        <w:tblInd w:w="120" w:type="dxa"/>
        <w:tblCellMar>
          <w:top w:w="120" w:type="dxa"/>
          <w:left w:w="120" w:type="dxa"/>
          <w:bottom w:w="60" w:type="dxa"/>
          <w:right w:w="120" w:type="dxa"/>
        </w:tblCellMar>
        <w:tblLook w:val="0000" w:firstRow="0" w:lastRow="0" w:firstColumn="0" w:lastColumn="0" w:noHBand="0" w:noVBand="0"/>
      </w:tblPr>
      <w:tblGrid>
        <w:gridCol w:w="860"/>
        <w:gridCol w:w="1233"/>
        <w:gridCol w:w="22"/>
        <w:gridCol w:w="923"/>
        <w:gridCol w:w="1350"/>
        <w:gridCol w:w="1350"/>
        <w:gridCol w:w="1350"/>
        <w:gridCol w:w="1348"/>
      </w:tblGrid>
      <w:tr w:rsidR="00514BF4" w14:paraId="2A194157" w14:textId="77777777" w:rsidTr="00C70678">
        <w:trPr>
          <w:trHeight w:val="426"/>
          <w:jc w:val="center"/>
        </w:trPr>
        <w:tc>
          <w:tcPr>
            <w:tcW w:w="510" w:type="pct"/>
            <w:tcBorders>
              <w:right w:val="single" w:sz="4" w:space="0" w:color="auto"/>
            </w:tcBorders>
          </w:tcPr>
          <w:p w14:paraId="0F1A9565" w14:textId="77777777" w:rsidR="00C70678" w:rsidRDefault="00C70678" w:rsidP="008422C1">
            <w:pPr>
              <w:pStyle w:val="CellHeading"/>
              <w:rPr>
                <w:w w:val="100"/>
              </w:rPr>
            </w:pPr>
          </w:p>
        </w:tc>
        <w:tc>
          <w:tcPr>
            <w:tcW w:w="744"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09E209AE" w14:textId="77777777" w:rsidR="00C70678" w:rsidRPr="00DB24FC" w:rsidRDefault="00C70678" w:rsidP="008422C1">
            <w:pPr>
              <w:pStyle w:val="CellHeading"/>
              <w:rPr>
                <w:b w:val="0"/>
              </w:rPr>
            </w:pPr>
            <w:r w:rsidRPr="00DB24FC">
              <w:rPr>
                <w:b w:val="0"/>
                <w:w w:val="100"/>
              </w:rPr>
              <w:t>Element ID</w:t>
            </w:r>
          </w:p>
        </w:tc>
        <w:tc>
          <w:tcPr>
            <w:tcW w:w="547" w:type="pct"/>
            <w:tcBorders>
              <w:top w:val="single" w:sz="4" w:space="0" w:color="auto"/>
              <w:left w:val="single" w:sz="2" w:space="0" w:color="000000"/>
              <w:bottom w:val="single" w:sz="4" w:space="0" w:color="auto"/>
              <w:right w:val="single" w:sz="2" w:space="0" w:color="000000"/>
            </w:tcBorders>
            <w:vAlign w:val="center"/>
          </w:tcPr>
          <w:p w14:paraId="3F99FE5A" w14:textId="77777777" w:rsidR="00C70678" w:rsidRPr="00DB24FC" w:rsidRDefault="00C70678" w:rsidP="008422C1">
            <w:pPr>
              <w:pStyle w:val="CellHeading"/>
              <w:rPr>
                <w:b w:val="0"/>
                <w:w w:val="100"/>
              </w:rPr>
            </w:pPr>
            <w:r w:rsidRPr="00DB24FC">
              <w:rPr>
                <w:b w:val="0"/>
                <w:w w:val="100"/>
              </w:rPr>
              <w:t>Length</w:t>
            </w:r>
          </w:p>
        </w:tc>
        <w:tc>
          <w:tcPr>
            <w:tcW w:w="800"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11BF87A2" w14:textId="0D83404F" w:rsidR="00C70678" w:rsidRPr="00DB24FC" w:rsidRDefault="00EF7E1E" w:rsidP="00970B77">
            <w:pPr>
              <w:pStyle w:val="CellHeading"/>
              <w:rPr>
                <w:b w:val="0"/>
                <w:w w:val="100"/>
              </w:rPr>
            </w:pPr>
            <w:r>
              <w:rPr>
                <w:b w:val="0"/>
                <w:w w:val="100"/>
              </w:rPr>
              <w:t xml:space="preserve">Basic </w:t>
            </w:r>
            <w:r w:rsidR="00C70678">
              <w:rPr>
                <w:b w:val="0"/>
                <w:w w:val="100"/>
              </w:rPr>
              <w:t xml:space="preserve">Service </w:t>
            </w:r>
            <w:r w:rsidR="00514BF4">
              <w:rPr>
                <w:b w:val="0"/>
                <w:w w:val="100"/>
              </w:rPr>
              <w:t xml:space="preserve">Information </w:t>
            </w:r>
            <w:r w:rsidR="00C70678">
              <w:rPr>
                <w:b w:val="0"/>
                <w:w w:val="100"/>
              </w:rPr>
              <w:t>Descriptor #1</w:t>
            </w:r>
          </w:p>
        </w:tc>
        <w:tc>
          <w:tcPr>
            <w:tcW w:w="800" w:type="pct"/>
            <w:tcBorders>
              <w:top w:val="single" w:sz="4" w:space="0" w:color="auto"/>
              <w:left w:val="single" w:sz="2" w:space="0" w:color="000000"/>
              <w:bottom w:val="single" w:sz="4" w:space="0" w:color="auto"/>
              <w:right w:val="single" w:sz="4" w:space="0" w:color="auto"/>
            </w:tcBorders>
            <w:vAlign w:val="center"/>
          </w:tcPr>
          <w:p w14:paraId="7BC30985" w14:textId="7F46C839" w:rsidR="00C70678" w:rsidRPr="00DB24FC" w:rsidRDefault="00EF7E1E" w:rsidP="00C70678">
            <w:pPr>
              <w:pStyle w:val="CellHeading"/>
              <w:rPr>
                <w:b w:val="0"/>
                <w:w w:val="100"/>
              </w:rPr>
            </w:pPr>
            <w:r>
              <w:rPr>
                <w:b w:val="0"/>
                <w:w w:val="100"/>
              </w:rPr>
              <w:t xml:space="preserve">Basic </w:t>
            </w:r>
            <w:r w:rsidR="00C70678">
              <w:rPr>
                <w:b w:val="0"/>
                <w:w w:val="100"/>
              </w:rPr>
              <w:t xml:space="preserve">Service </w:t>
            </w:r>
            <w:r w:rsidR="00514BF4">
              <w:rPr>
                <w:b w:val="0"/>
                <w:w w:val="100"/>
              </w:rPr>
              <w:t xml:space="preserve">Information </w:t>
            </w:r>
            <w:r w:rsidR="00C70678">
              <w:rPr>
                <w:b w:val="0"/>
                <w:w w:val="100"/>
              </w:rPr>
              <w:t>Descriptor #2</w:t>
            </w:r>
          </w:p>
        </w:tc>
        <w:tc>
          <w:tcPr>
            <w:tcW w:w="800" w:type="pct"/>
            <w:tcBorders>
              <w:top w:val="single" w:sz="4" w:space="0" w:color="auto"/>
              <w:left w:val="single" w:sz="2" w:space="0" w:color="000000"/>
              <w:bottom w:val="single" w:sz="4" w:space="0" w:color="auto"/>
              <w:right w:val="single" w:sz="4" w:space="0" w:color="auto"/>
            </w:tcBorders>
            <w:vAlign w:val="center"/>
          </w:tcPr>
          <w:p w14:paraId="045131F3" w14:textId="77777777" w:rsidR="00C70678" w:rsidRDefault="00C70678" w:rsidP="00C70678">
            <w:pPr>
              <w:pStyle w:val="CellHeading"/>
              <w:rPr>
                <w:b w:val="0"/>
                <w:w w:val="100"/>
              </w:rPr>
            </w:pPr>
            <w:r>
              <w:rPr>
                <w:b w:val="0"/>
                <w:w w:val="100"/>
              </w:rPr>
              <w:t>…</w:t>
            </w:r>
          </w:p>
        </w:tc>
        <w:tc>
          <w:tcPr>
            <w:tcW w:w="799" w:type="pct"/>
            <w:tcBorders>
              <w:top w:val="single" w:sz="4" w:space="0" w:color="auto"/>
              <w:left w:val="single" w:sz="2" w:space="0" w:color="000000"/>
              <w:bottom w:val="single" w:sz="4" w:space="0" w:color="auto"/>
              <w:right w:val="single" w:sz="4" w:space="0" w:color="auto"/>
            </w:tcBorders>
            <w:vAlign w:val="center"/>
          </w:tcPr>
          <w:p w14:paraId="39F5E9DB" w14:textId="597C3561" w:rsidR="00C70678" w:rsidRDefault="00EF7E1E" w:rsidP="00C70678">
            <w:pPr>
              <w:pStyle w:val="CellHeading"/>
              <w:rPr>
                <w:b w:val="0"/>
                <w:w w:val="100"/>
              </w:rPr>
            </w:pPr>
            <w:r>
              <w:rPr>
                <w:b w:val="0"/>
                <w:w w:val="100"/>
              </w:rPr>
              <w:t xml:space="preserve">Basic </w:t>
            </w:r>
            <w:r w:rsidR="00C70678">
              <w:rPr>
                <w:b w:val="0"/>
                <w:w w:val="100"/>
              </w:rPr>
              <w:t xml:space="preserve">Service </w:t>
            </w:r>
            <w:r w:rsidR="00514BF4">
              <w:rPr>
                <w:b w:val="0"/>
                <w:w w:val="100"/>
              </w:rPr>
              <w:t xml:space="preserve">Information </w:t>
            </w:r>
            <w:r w:rsidR="00C70678">
              <w:rPr>
                <w:b w:val="0"/>
                <w:w w:val="100"/>
              </w:rPr>
              <w:t>Descriptor #j</w:t>
            </w:r>
          </w:p>
        </w:tc>
      </w:tr>
      <w:tr w:rsidR="00514BF4" w14:paraId="5BEBDDD4" w14:textId="77777777" w:rsidTr="00C70678">
        <w:trPr>
          <w:trHeight w:val="513"/>
          <w:jc w:val="center"/>
        </w:trPr>
        <w:tc>
          <w:tcPr>
            <w:tcW w:w="510" w:type="pct"/>
          </w:tcPr>
          <w:p w14:paraId="25EC64B9" w14:textId="77777777" w:rsidR="00C70678" w:rsidRDefault="00C70678" w:rsidP="008422C1">
            <w:pPr>
              <w:pStyle w:val="CellBody"/>
              <w:jc w:val="center"/>
              <w:rPr>
                <w:w w:val="100"/>
              </w:rPr>
            </w:pPr>
          </w:p>
          <w:p w14:paraId="78E0D6EF" w14:textId="77777777" w:rsidR="00C70678" w:rsidRDefault="00C70678" w:rsidP="008422C1">
            <w:pPr>
              <w:pStyle w:val="CellBody"/>
              <w:jc w:val="center"/>
              <w:rPr>
                <w:w w:val="100"/>
              </w:rPr>
            </w:pPr>
            <w:r>
              <w:rPr>
                <w:w w:val="100"/>
              </w:rPr>
              <w:t>Octets</w:t>
            </w:r>
          </w:p>
        </w:tc>
        <w:tc>
          <w:tcPr>
            <w:tcW w:w="731" w:type="pct"/>
            <w:tcBorders>
              <w:top w:val="single" w:sz="4" w:space="0" w:color="auto"/>
            </w:tcBorders>
            <w:tcMar>
              <w:top w:w="120" w:type="dxa"/>
              <w:left w:w="120" w:type="dxa"/>
              <w:bottom w:w="60" w:type="dxa"/>
              <w:right w:w="120" w:type="dxa"/>
            </w:tcMar>
            <w:vAlign w:val="center"/>
          </w:tcPr>
          <w:p w14:paraId="64A284D6" w14:textId="77777777" w:rsidR="00C70678" w:rsidRDefault="00C70678" w:rsidP="008422C1">
            <w:pPr>
              <w:pStyle w:val="CellBody"/>
              <w:jc w:val="center"/>
            </w:pPr>
            <w:r>
              <w:t>1</w:t>
            </w:r>
          </w:p>
        </w:tc>
        <w:tc>
          <w:tcPr>
            <w:tcW w:w="560" w:type="pct"/>
            <w:gridSpan w:val="2"/>
            <w:vAlign w:val="center"/>
          </w:tcPr>
          <w:p w14:paraId="49CEE2E1" w14:textId="77777777" w:rsidR="00C70678" w:rsidRDefault="00C70678" w:rsidP="008422C1">
            <w:pPr>
              <w:pStyle w:val="CellBody"/>
              <w:jc w:val="center"/>
              <w:rPr>
                <w:w w:val="100"/>
              </w:rPr>
            </w:pPr>
            <w:r>
              <w:rPr>
                <w:w w:val="100"/>
              </w:rPr>
              <w:t>2</w:t>
            </w:r>
          </w:p>
        </w:tc>
        <w:tc>
          <w:tcPr>
            <w:tcW w:w="800" w:type="pct"/>
            <w:tcMar>
              <w:top w:w="120" w:type="dxa"/>
              <w:left w:w="120" w:type="dxa"/>
              <w:bottom w:w="60" w:type="dxa"/>
              <w:right w:w="120" w:type="dxa"/>
            </w:tcMar>
            <w:vAlign w:val="center"/>
          </w:tcPr>
          <w:p w14:paraId="20E2A31D" w14:textId="77777777" w:rsidR="00C70678" w:rsidRDefault="006A171E" w:rsidP="008422C1">
            <w:pPr>
              <w:pStyle w:val="CellBody"/>
              <w:jc w:val="center"/>
            </w:pPr>
            <w:r>
              <w:t>v</w:t>
            </w:r>
            <w:r w:rsidR="00C70678">
              <w:t xml:space="preserve">ariable </w:t>
            </w:r>
          </w:p>
        </w:tc>
        <w:tc>
          <w:tcPr>
            <w:tcW w:w="800" w:type="pct"/>
            <w:vAlign w:val="center"/>
          </w:tcPr>
          <w:p w14:paraId="31984D0D" w14:textId="77777777" w:rsidR="00C70678" w:rsidRDefault="00C70678" w:rsidP="00C70678">
            <w:pPr>
              <w:pStyle w:val="CellBody"/>
              <w:jc w:val="center"/>
            </w:pPr>
            <w:r>
              <w:t>variable</w:t>
            </w:r>
          </w:p>
        </w:tc>
        <w:tc>
          <w:tcPr>
            <w:tcW w:w="800" w:type="pct"/>
            <w:vAlign w:val="center"/>
          </w:tcPr>
          <w:p w14:paraId="3AD0CA6F" w14:textId="77777777" w:rsidR="00C70678" w:rsidRDefault="00C70678" w:rsidP="00C70678">
            <w:pPr>
              <w:pStyle w:val="CellBody"/>
              <w:jc w:val="center"/>
            </w:pPr>
          </w:p>
        </w:tc>
        <w:tc>
          <w:tcPr>
            <w:tcW w:w="799" w:type="pct"/>
            <w:vAlign w:val="center"/>
          </w:tcPr>
          <w:p w14:paraId="76F2CE93" w14:textId="77777777" w:rsidR="00C70678" w:rsidRDefault="00C70678" w:rsidP="00C70678">
            <w:pPr>
              <w:pStyle w:val="CellBody"/>
              <w:jc w:val="center"/>
            </w:pPr>
            <w:proofErr w:type="spellStart"/>
            <w:r>
              <w:t>varaible</w:t>
            </w:r>
            <w:proofErr w:type="spellEnd"/>
          </w:p>
        </w:tc>
      </w:tr>
    </w:tbl>
    <w:p w14:paraId="02A9F4BF" w14:textId="211F7CED" w:rsidR="006A171E" w:rsidRPr="00B65BD4" w:rsidRDefault="006A171E" w:rsidP="006A171E">
      <w:pPr>
        <w:autoSpaceDE w:val="0"/>
        <w:autoSpaceDN w:val="0"/>
        <w:adjustRightInd w:val="0"/>
        <w:jc w:val="center"/>
        <w:rPr>
          <w:rFonts w:ascii="Arial" w:hAnsi="Arial" w:cs="Arial"/>
          <w:b/>
          <w:sz w:val="20"/>
        </w:rPr>
      </w:pPr>
      <w:r w:rsidRPr="00B65BD4">
        <w:rPr>
          <w:rFonts w:ascii="Arial" w:hAnsi="Arial" w:cs="Arial"/>
          <w:b/>
          <w:sz w:val="20"/>
        </w:rPr>
        <w:t>Figure 8-4</w:t>
      </w:r>
      <w:r>
        <w:rPr>
          <w:rFonts w:ascii="Arial" w:hAnsi="Arial" w:cs="Arial"/>
          <w:b/>
          <w:sz w:val="20"/>
        </w:rPr>
        <w:t>03</w:t>
      </w:r>
      <w:r w:rsidRPr="00B65BD4">
        <w:rPr>
          <w:rFonts w:ascii="Arial" w:hAnsi="Arial" w:cs="Arial"/>
          <w:b/>
          <w:sz w:val="20"/>
        </w:rPr>
        <w:t xml:space="preserve">aq – </w:t>
      </w:r>
      <w:r>
        <w:rPr>
          <w:rFonts w:ascii="Arial" w:hAnsi="Arial" w:cs="Arial"/>
          <w:b/>
          <w:sz w:val="20"/>
        </w:rPr>
        <w:t>Ser</w:t>
      </w:r>
      <w:r w:rsidR="003B2C15">
        <w:rPr>
          <w:rFonts w:ascii="Arial" w:hAnsi="Arial" w:cs="Arial"/>
          <w:b/>
          <w:sz w:val="20"/>
        </w:rPr>
        <w:t>vice Advertisement Information e</w:t>
      </w:r>
      <w:r w:rsidRPr="00B65BD4">
        <w:rPr>
          <w:rFonts w:ascii="Arial" w:hAnsi="Arial" w:cs="Arial"/>
          <w:b/>
          <w:sz w:val="20"/>
        </w:rPr>
        <w:t>lement format</w:t>
      </w:r>
    </w:p>
    <w:p w14:paraId="4D1EF7FC" w14:textId="77777777" w:rsidR="00970B77" w:rsidRDefault="00970B77" w:rsidP="00A747E2">
      <w:pPr>
        <w:autoSpaceDE w:val="0"/>
        <w:autoSpaceDN w:val="0"/>
        <w:adjustRightInd w:val="0"/>
        <w:rPr>
          <w:rFonts w:ascii="TimesNewRoman" w:hAnsi="TimesNewRoman" w:cs="TimesNewRoman"/>
          <w:sz w:val="20"/>
        </w:rPr>
      </w:pPr>
    </w:p>
    <w:p w14:paraId="381C6C05" w14:textId="77777777" w:rsidR="006A171E" w:rsidRDefault="006A171E" w:rsidP="006A171E">
      <w:pPr>
        <w:autoSpaceDE w:val="0"/>
        <w:autoSpaceDN w:val="0"/>
        <w:adjustRightInd w:val="0"/>
        <w:rPr>
          <w:rFonts w:ascii="TimesNewRoman" w:hAnsi="TimesNewRoman" w:cs="TimesNewRoman"/>
          <w:sz w:val="20"/>
        </w:rPr>
      </w:pPr>
      <w:r>
        <w:rPr>
          <w:rFonts w:ascii="TimesNewRoman" w:hAnsi="TimesNewRoman" w:cs="TimesNewRoman"/>
          <w:sz w:val="20"/>
        </w:rPr>
        <w:t>The Element ID field is set to the value given in Table 8-54.</w:t>
      </w:r>
    </w:p>
    <w:p w14:paraId="3568D4C2" w14:textId="77777777" w:rsidR="006A171E" w:rsidRDefault="006A171E" w:rsidP="006A171E">
      <w:pPr>
        <w:autoSpaceDE w:val="0"/>
        <w:autoSpaceDN w:val="0"/>
        <w:adjustRightInd w:val="0"/>
        <w:rPr>
          <w:rFonts w:ascii="TimesNewRoman" w:hAnsi="TimesNewRoman" w:cs="TimesNewRoman"/>
          <w:sz w:val="20"/>
        </w:rPr>
      </w:pPr>
    </w:p>
    <w:p w14:paraId="11B6E142" w14:textId="6C4198D7" w:rsidR="008422C1" w:rsidRDefault="006A171E" w:rsidP="00A747E2">
      <w:pPr>
        <w:autoSpaceDE w:val="0"/>
        <w:autoSpaceDN w:val="0"/>
        <w:adjustRightInd w:val="0"/>
        <w:rPr>
          <w:rFonts w:ascii="TimesNewRoman" w:hAnsi="TimesNewRoman" w:cs="TimesNewRoman"/>
          <w:sz w:val="20"/>
        </w:rPr>
      </w:pPr>
      <w:r>
        <w:rPr>
          <w:rFonts w:ascii="TimesNewRoman" w:hAnsi="TimesNewRoman" w:cs="TimesNewRoman"/>
          <w:sz w:val="20"/>
        </w:rPr>
        <w:t xml:space="preserve">The value of the Length field is 2, plus the total </w:t>
      </w:r>
      <w:r w:rsidR="00CC70BB">
        <w:rPr>
          <w:rFonts w:ascii="TimesNewRoman" w:hAnsi="TimesNewRoman" w:cs="TimesNewRoman"/>
          <w:sz w:val="20"/>
        </w:rPr>
        <w:t xml:space="preserve">length of all the </w:t>
      </w:r>
      <w:r w:rsidR="00EF7E1E">
        <w:rPr>
          <w:rFonts w:ascii="TimesNewRoman" w:hAnsi="TimesNewRoman" w:cs="TimesNewRoman"/>
          <w:sz w:val="20"/>
        </w:rPr>
        <w:t xml:space="preserve">basic </w:t>
      </w:r>
      <w:r>
        <w:rPr>
          <w:rFonts w:ascii="TimesNewRoman" w:hAnsi="TimesNewRoman" w:cs="TimesNewRoman"/>
          <w:sz w:val="20"/>
        </w:rPr>
        <w:t>service</w:t>
      </w:r>
      <w:r w:rsidR="00514BF4">
        <w:rPr>
          <w:rFonts w:ascii="TimesNewRoman" w:hAnsi="TimesNewRoman" w:cs="TimesNewRoman"/>
          <w:sz w:val="20"/>
        </w:rPr>
        <w:t xml:space="preserve"> information</w:t>
      </w:r>
      <w:r>
        <w:rPr>
          <w:rFonts w:ascii="TimesNewRoman" w:hAnsi="TimesNewRoman" w:cs="TimesNewRoman"/>
          <w:sz w:val="20"/>
        </w:rPr>
        <w:t xml:space="preserve"> </w:t>
      </w:r>
      <w:r w:rsidR="00CC70BB">
        <w:rPr>
          <w:rFonts w:ascii="TimesNewRoman" w:hAnsi="TimesNewRoman" w:cs="TimesNewRoman"/>
          <w:sz w:val="20"/>
        </w:rPr>
        <w:t>descriptors.</w:t>
      </w:r>
      <w:r>
        <w:rPr>
          <w:rFonts w:ascii="TimesNewRoman" w:hAnsi="TimesNewRoman" w:cs="TimesNewRoman"/>
          <w:sz w:val="20"/>
        </w:rPr>
        <w:t xml:space="preserve"> The format of the </w:t>
      </w:r>
      <w:r w:rsidR="00EF7E1E">
        <w:rPr>
          <w:rFonts w:ascii="TimesNewRoman" w:hAnsi="TimesNewRoman" w:cs="TimesNewRoman"/>
          <w:sz w:val="20"/>
        </w:rPr>
        <w:t xml:space="preserve">basic </w:t>
      </w:r>
      <w:r>
        <w:rPr>
          <w:rFonts w:ascii="TimesNewRoman" w:hAnsi="TimesNewRoman" w:cs="TimesNewRoman"/>
          <w:sz w:val="20"/>
        </w:rPr>
        <w:t xml:space="preserve">service </w:t>
      </w:r>
      <w:r w:rsidR="00514BF4">
        <w:rPr>
          <w:rFonts w:ascii="TimesNewRoman" w:hAnsi="TimesNewRoman" w:cs="TimesNewRoman"/>
          <w:sz w:val="20"/>
        </w:rPr>
        <w:t xml:space="preserve">information </w:t>
      </w:r>
      <w:r>
        <w:rPr>
          <w:rFonts w:ascii="TimesNewRoman" w:hAnsi="TimesNewRoman" w:cs="TimesNewRoman"/>
          <w:sz w:val="20"/>
        </w:rPr>
        <w:t>descriptor is shown in Figure 8-404aq.</w:t>
      </w:r>
    </w:p>
    <w:p w14:paraId="2FEC5F18" w14:textId="77777777" w:rsidR="00970B77" w:rsidRPr="00471F90" w:rsidRDefault="00970B77" w:rsidP="00970B77">
      <w:pPr>
        <w:spacing w:after="240"/>
        <w:rPr>
          <w:sz w:val="18"/>
          <w:szCs w:val="18"/>
        </w:rPr>
      </w:pPr>
    </w:p>
    <w:tbl>
      <w:tblPr>
        <w:tblW w:w="6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340"/>
        <w:gridCol w:w="1340"/>
        <w:gridCol w:w="1230"/>
        <w:gridCol w:w="1230"/>
      </w:tblGrid>
      <w:tr w:rsidR="00D8166B" w:rsidRPr="00A761E5" w14:paraId="4CBC711C" w14:textId="77777777" w:rsidTr="00D8166B">
        <w:trPr>
          <w:jc w:val="center"/>
        </w:trPr>
        <w:tc>
          <w:tcPr>
            <w:tcW w:w="889" w:type="dxa"/>
            <w:tcBorders>
              <w:top w:val="nil"/>
              <w:left w:val="nil"/>
              <w:bottom w:val="nil"/>
            </w:tcBorders>
            <w:vAlign w:val="center"/>
          </w:tcPr>
          <w:p w14:paraId="1A08E573" w14:textId="77777777" w:rsidR="00D8166B" w:rsidRPr="00A761E5" w:rsidRDefault="00D8166B" w:rsidP="00970B77">
            <w:pPr>
              <w:keepNext/>
              <w:spacing w:before="40" w:after="40"/>
              <w:jc w:val="center"/>
              <w:rPr>
                <w:sz w:val="18"/>
                <w:szCs w:val="18"/>
              </w:rPr>
            </w:pPr>
          </w:p>
        </w:tc>
        <w:tc>
          <w:tcPr>
            <w:tcW w:w="1340" w:type="dxa"/>
            <w:tcBorders>
              <w:bottom w:val="single" w:sz="4" w:space="0" w:color="auto"/>
            </w:tcBorders>
            <w:vAlign w:val="center"/>
          </w:tcPr>
          <w:p w14:paraId="62573C6D" w14:textId="77777777" w:rsidR="00D8166B" w:rsidRPr="00A761E5" w:rsidRDefault="00D8166B" w:rsidP="00970B77">
            <w:pPr>
              <w:keepNext/>
              <w:spacing w:before="40" w:after="40"/>
              <w:jc w:val="center"/>
              <w:rPr>
                <w:sz w:val="18"/>
                <w:szCs w:val="18"/>
              </w:rPr>
            </w:pPr>
            <w:r>
              <w:rPr>
                <w:sz w:val="18"/>
                <w:szCs w:val="18"/>
              </w:rPr>
              <w:t>Advertisement ID</w:t>
            </w:r>
          </w:p>
        </w:tc>
        <w:tc>
          <w:tcPr>
            <w:tcW w:w="1340" w:type="dxa"/>
            <w:tcBorders>
              <w:bottom w:val="single" w:sz="4" w:space="0" w:color="auto"/>
            </w:tcBorders>
            <w:vAlign w:val="center"/>
          </w:tcPr>
          <w:p w14:paraId="47B5FEA9" w14:textId="77777777" w:rsidR="00D8166B" w:rsidRPr="00A761E5" w:rsidRDefault="00D8166B" w:rsidP="00970B77">
            <w:pPr>
              <w:keepNext/>
              <w:spacing w:before="40" w:after="40"/>
              <w:jc w:val="center"/>
              <w:rPr>
                <w:sz w:val="18"/>
                <w:szCs w:val="18"/>
              </w:rPr>
            </w:pPr>
            <w:r>
              <w:rPr>
                <w:sz w:val="18"/>
                <w:szCs w:val="18"/>
              </w:rPr>
              <w:t>Service Name Length</w:t>
            </w:r>
          </w:p>
        </w:tc>
        <w:tc>
          <w:tcPr>
            <w:tcW w:w="1230" w:type="dxa"/>
            <w:tcBorders>
              <w:bottom w:val="single" w:sz="4" w:space="0" w:color="auto"/>
            </w:tcBorders>
            <w:vAlign w:val="center"/>
          </w:tcPr>
          <w:p w14:paraId="71E08D11" w14:textId="2ABA38DA" w:rsidR="00D8166B" w:rsidRDefault="00D8166B" w:rsidP="00970B77">
            <w:pPr>
              <w:keepNext/>
              <w:spacing w:before="40" w:after="40"/>
              <w:jc w:val="center"/>
              <w:rPr>
                <w:sz w:val="18"/>
                <w:szCs w:val="18"/>
              </w:rPr>
            </w:pPr>
            <w:r>
              <w:rPr>
                <w:sz w:val="18"/>
                <w:szCs w:val="18"/>
              </w:rPr>
              <w:t>Service Name</w:t>
            </w:r>
          </w:p>
        </w:tc>
        <w:tc>
          <w:tcPr>
            <w:tcW w:w="1230" w:type="dxa"/>
            <w:tcBorders>
              <w:bottom w:val="single" w:sz="4" w:space="0" w:color="auto"/>
            </w:tcBorders>
            <w:vAlign w:val="center"/>
          </w:tcPr>
          <w:p w14:paraId="773B15A3" w14:textId="77777777" w:rsidR="00D8166B" w:rsidRDefault="00D8166B" w:rsidP="00D8166B">
            <w:pPr>
              <w:keepNext/>
              <w:spacing w:before="40" w:after="40"/>
              <w:jc w:val="center"/>
              <w:rPr>
                <w:sz w:val="18"/>
                <w:szCs w:val="18"/>
              </w:rPr>
            </w:pPr>
            <w:r>
              <w:rPr>
                <w:sz w:val="18"/>
                <w:szCs w:val="18"/>
              </w:rPr>
              <w:t>Service</w:t>
            </w:r>
          </w:p>
          <w:p w14:paraId="2BF763CD" w14:textId="6DD90468" w:rsidR="00D8166B" w:rsidRPr="00A761E5" w:rsidRDefault="00D8166B" w:rsidP="00D8166B">
            <w:pPr>
              <w:keepNext/>
              <w:spacing w:before="40" w:after="40"/>
              <w:jc w:val="center"/>
              <w:rPr>
                <w:sz w:val="18"/>
                <w:szCs w:val="18"/>
              </w:rPr>
            </w:pPr>
            <w:r>
              <w:rPr>
                <w:sz w:val="18"/>
                <w:szCs w:val="18"/>
              </w:rPr>
              <w:t>Status</w:t>
            </w:r>
          </w:p>
        </w:tc>
      </w:tr>
      <w:tr w:rsidR="00D8166B" w:rsidRPr="00A761E5" w14:paraId="04A43D12" w14:textId="77777777" w:rsidTr="00D8166B">
        <w:trPr>
          <w:jc w:val="center"/>
        </w:trPr>
        <w:tc>
          <w:tcPr>
            <w:tcW w:w="889" w:type="dxa"/>
            <w:tcBorders>
              <w:top w:val="nil"/>
              <w:left w:val="nil"/>
              <w:bottom w:val="nil"/>
              <w:right w:val="nil"/>
            </w:tcBorders>
            <w:vAlign w:val="center"/>
          </w:tcPr>
          <w:p w14:paraId="744C1D81" w14:textId="30BA1589" w:rsidR="00D8166B" w:rsidRPr="00A761E5" w:rsidRDefault="00D8166B" w:rsidP="00970B77">
            <w:pPr>
              <w:keepNext/>
              <w:jc w:val="center"/>
              <w:rPr>
                <w:sz w:val="18"/>
                <w:szCs w:val="18"/>
              </w:rPr>
            </w:pPr>
            <w:r w:rsidRPr="00A761E5">
              <w:rPr>
                <w:sz w:val="18"/>
                <w:szCs w:val="18"/>
              </w:rPr>
              <w:t>Octets:</w:t>
            </w:r>
          </w:p>
        </w:tc>
        <w:tc>
          <w:tcPr>
            <w:tcW w:w="1340" w:type="dxa"/>
            <w:tcBorders>
              <w:left w:val="nil"/>
              <w:bottom w:val="nil"/>
              <w:right w:val="nil"/>
            </w:tcBorders>
          </w:tcPr>
          <w:p w14:paraId="2714D201" w14:textId="77777777" w:rsidR="00D8166B" w:rsidRPr="00A761E5" w:rsidRDefault="00D8166B" w:rsidP="00970B77">
            <w:pPr>
              <w:keepNext/>
              <w:jc w:val="center"/>
              <w:rPr>
                <w:sz w:val="18"/>
                <w:szCs w:val="18"/>
              </w:rPr>
            </w:pPr>
            <w:r>
              <w:rPr>
                <w:sz w:val="18"/>
                <w:szCs w:val="18"/>
              </w:rPr>
              <w:t>4</w:t>
            </w:r>
          </w:p>
        </w:tc>
        <w:tc>
          <w:tcPr>
            <w:tcW w:w="1340" w:type="dxa"/>
            <w:tcBorders>
              <w:left w:val="nil"/>
              <w:bottom w:val="nil"/>
              <w:right w:val="nil"/>
            </w:tcBorders>
          </w:tcPr>
          <w:p w14:paraId="64C938D1" w14:textId="77777777" w:rsidR="00D8166B" w:rsidRPr="00A761E5" w:rsidRDefault="00D8166B" w:rsidP="00970B77">
            <w:pPr>
              <w:keepNext/>
              <w:jc w:val="center"/>
              <w:rPr>
                <w:sz w:val="18"/>
                <w:szCs w:val="18"/>
              </w:rPr>
            </w:pPr>
            <w:r w:rsidRPr="00A761E5">
              <w:rPr>
                <w:sz w:val="18"/>
                <w:szCs w:val="18"/>
              </w:rPr>
              <w:t>1</w:t>
            </w:r>
          </w:p>
        </w:tc>
        <w:tc>
          <w:tcPr>
            <w:tcW w:w="1230" w:type="dxa"/>
            <w:tcBorders>
              <w:left w:val="nil"/>
              <w:bottom w:val="nil"/>
              <w:right w:val="nil"/>
            </w:tcBorders>
          </w:tcPr>
          <w:p w14:paraId="1FFA0E21" w14:textId="4523B9D1" w:rsidR="00D8166B" w:rsidRPr="00A761E5" w:rsidRDefault="00D8166B" w:rsidP="00970B77">
            <w:pPr>
              <w:keepNext/>
              <w:jc w:val="center"/>
              <w:rPr>
                <w:sz w:val="18"/>
                <w:szCs w:val="18"/>
              </w:rPr>
            </w:pPr>
            <w:r w:rsidRPr="00A761E5">
              <w:rPr>
                <w:sz w:val="18"/>
                <w:szCs w:val="18"/>
              </w:rPr>
              <w:t>Variable</w:t>
            </w:r>
          </w:p>
        </w:tc>
        <w:tc>
          <w:tcPr>
            <w:tcW w:w="1230" w:type="dxa"/>
            <w:tcBorders>
              <w:left w:val="nil"/>
              <w:bottom w:val="nil"/>
              <w:right w:val="nil"/>
            </w:tcBorders>
          </w:tcPr>
          <w:p w14:paraId="16959C92" w14:textId="2122B2E3" w:rsidR="00D8166B" w:rsidRPr="00A761E5" w:rsidRDefault="00D8166B" w:rsidP="00970B77">
            <w:pPr>
              <w:keepNext/>
              <w:jc w:val="center"/>
              <w:rPr>
                <w:sz w:val="18"/>
                <w:szCs w:val="18"/>
              </w:rPr>
            </w:pPr>
            <w:r>
              <w:rPr>
                <w:sz w:val="18"/>
                <w:szCs w:val="18"/>
              </w:rPr>
              <w:t>1</w:t>
            </w:r>
          </w:p>
        </w:tc>
      </w:tr>
    </w:tbl>
    <w:p w14:paraId="2BC79F93" w14:textId="77777777" w:rsidR="00970B77" w:rsidRPr="0079628C" w:rsidRDefault="00970B77" w:rsidP="00970B77">
      <w:pPr>
        <w:rPr>
          <w:sz w:val="18"/>
          <w:szCs w:val="18"/>
        </w:rPr>
      </w:pPr>
    </w:p>
    <w:p w14:paraId="2441A18C" w14:textId="0D18C20D" w:rsidR="00970B77" w:rsidRPr="0079628C" w:rsidRDefault="00C70678" w:rsidP="00970B77">
      <w:pPr>
        <w:autoSpaceDE w:val="0"/>
        <w:autoSpaceDN w:val="0"/>
        <w:adjustRightInd w:val="0"/>
        <w:jc w:val="center"/>
        <w:rPr>
          <w:rFonts w:ascii="Arial" w:hAnsi="Arial" w:cs="Arial"/>
          <w:b/>
          <w:sz w:val="20"/>
        </w:rPr>
      </w:pPr>
      <w:r>
        <w:rPr>
          <w:rFonts w:ascii="Arial" w:hAnsi="Arial" w:cs="Arial"/>
          <w:b/>
          <w:sz w:val="20"/>
        </w:rPr>
        <w:t>Figure 8-404</w:t>
      </w:r>
      <w:r w:rsidR="00970B77" w:rsidRPr="00B65BD4">
        <w:rPr>
          <w:rFonts w:ascii="Arial" w:hAnsi="Arial" w:cs="Arial"/>
          <w:b/>
          <w:sz w:val="20"/>
        </w:rPr>
        <w:t xml:space="preserve">aq – </w:t>
      </w:r>
      <w:r w:rsidR="00EF7E1E">
        <w:rPr>
          <w:rFonts w:ascii="Arial" w:hAnsi="Arial" w:cs="Arial"/>
          <w:b/>
          <w:sz w:val="20"/>
        </w:rPr>
        <w:t xml:space="preserve">Basic </w:t>
      </w:r>
      <w:r w:rsidR="003B2C15">
        <w:rPr>
          <w:rFonts w:ascii="Arial" w:hAnsi="Arial" w:cs="Arial"/>
          <w:b/>
          <w:sz w:val="20"/>
        </w:rPr>
        <w:t xml:space="preserve">Service </w:t>
      </w:r>
      <w:r w:rsidR="00514BF4">
        <w:rPr>
          <w:rFonts w:ascii="Arial" w:hAnsi="Arial" w:cs="Arial"/>
          <w:b/>
          <w:sz w:val="20"/>
        </w:rPr>
        <w:t xml:space="preserve">Information </w:t>
      </w:r>
      <w:r w:rsidR="003B2C15">
        <w:rPr>
          <w:rFonts w:ascii="Arial" w:hAnsi="Arial" w:cs="Arial"/>
          <w:b/>
          <w:sz w:val="20"/>
        </w:rPr>
        <w:t>Descriptor f</w:t>
      </w:r>
      <w:r w:rsidR="00334418">
        <w:rPr>
          <w:rFonts w:ascii="Arial" w:hAnsi="Arial" w:cs="Arial"/>
          <w:b/>
          <w:sz w:val="20"/>
        </w:rPr>
        <w:t>ormat</w:t>
      </w:r>
    </w:p>
    <w:p w14:paraId="04DF34DB" w14:textId="77777777" w:rsidR="00970B77" w:rsidRDefault="00970B77" w:rsidP="00970B77">
      <w:pPr>
        <w:autoSpaceDE w:val="0"/>
        <w:autoSpaceDN w:val="0"/>
        <w:adjustRightInd w:val="0"/>
        <w:rPr>
          <w:sz w:val="20"/>
        </w:rPr>
      </w:pPr>
    </w:p>
    <w:p w14:paraId="0E6E712A" w14:textId="6EA29AED" w:rsidR="00D8166B" w:rsidRDefault="00D8166B" w:rsidP="00D8166B">
      <w:pPr>
        <w:autoSpaceDE w:val="0"/>
        <w:autoSpaceDN w:val="0"/>
        <w:adjustRightInd w:val="0"/>
        <w:rPr>
          <w:rFonts w:ascii="TimesNewRoman" w:hAnsi="TimesNewRoman" w:cs="TimesNewRoman"/>
          <w:sz w:val="20"/>
        </w:rPr>
      </w:pPr>
      <w:r>
        <w:rPr>
          <w:rFonts w:ascii="TimesNewRoman" w:hAnsi="TimesNewRoman" w:cs="TimesNewRoman"/>
          <w:sz w:val="20"/>
        </w:rPr>
        <w:t>The service status field is a 1 octet field indicating the current status of the service as shown in Table 8-4xxaq.</w:t>
      </w:r>
    </w:p>
    <w:p w14:paraId="3DF80118" w14:textId="77777777" w:rsidR="00D8166B" w:rsidRDefault="00D8166B" w:rsidP="00D8166B">
      <w:pPr>
        <w:autoSpaceDE w:val="0"/>
        <w:autoSpaceDN w:val="0"/>
        <w:adjustRightInd w:val="0"/>
        <w:jc w:val="center"/>
        <w:rPr>
          <w:rFonts w:ascii="Arial" w:hAnsi="Arial" w:cs="Arial"/>
          <w:b/>
          <w:sz w:val="20"/>
        </w:rPr>
      </w:pPr>
    </w:p>
    <w:tbl>
      <w:tblPr>
        <w:tblStyle w:val="TableGrid"/>
        <w:tblW w:w="0" w:type="auto"/>
        <w:tblInd w:w="3078" w:type="dxa"/>
        <w:tblLook w:val="04A0" w:firstRow="1" w:lastRow="0" w:firstColumn="1" w:lastColumn="0" w:noHBand="0" w:noVBand="1"/>
      </w:tblPr>
      <w:tblGrid>
        <w:gridCol w:w="2070"/>
        <w:gridCol w:w="2250"/>
      </w:tblGrid>
      <w:tr w:rsidR="00D8166B" w14:paraId="7CCFD98D" w14:textId="77777777" w:rsidTr="00D8166B">
        <w:tc>
          <w:tcPr>
            <w:tcW w:w="2070" w:type="dxa"/>
          </w:tcPr>
          <w:p w14:paraId="6E4ECF55" w14:textId="77777777" w:rsidR="00D8166B" w:rsidRDefault="00D8166B" w:rsidP="00D8166B">
            <w:pPr>
              <w:spacing w:after="240"/>
              <w:rPr>
                <w:sz w:val="18"/>
                <w:szCs w:val="18"/>
              </w:rPr>
            </w:pPr>
            <w:r>
              <w:rPr>
                <w:sz w:val="18"/>
                <w:szCs w:val="18"/>
              </w:rPr>
              <w:t>Service Status Value</w:t>
            </w:r>
          </w:p>
        </w:tc>
        <w:tc>
          <w:tcPr>
            <w:tcW w:w="2250" w:type="dxa"/>
          </w:tcPr>
          <w:p w14:paraId="6074D302" w14:textId="77777777" w:rsidR="00D8166B" w:rsidRDefault="00D8166B" w:rsidP="00D8166B">
            <w:pPr>
              <w:spacing w:after="240"/>
              <w:rPr>
                <w:sz w:val="18"/>
                <w:szCs w:val="18"/>
              </w:rPr>
            </w:pPr>
            <w:r>
              <w:rPr>
                <w:sz w:val="18"/>
                <w:szCs w:val="18"/>
              </w:rPr>
              <w:t>Description</w:t>
            </w:r>
          </w:p>
        </w:tc>
      </w:tr>
      <w:tr w:rsidR="00D8166B" w14:paraId="6910679D" w14:textId="77777777" w:rsidTr="00D8166B">
        <w:tc>
          <w:tcPr>
            <w:tcW w:w="2070" w:type="dxa"/>
          </w:tcPr>
          <w:p w14:paraId="4CD9F0A8" w14:textId="77777777" w:rsidR="00D8166B" w:rsidRDefault="00D8166B" w:rsidP="00D8166B">
            <w:pPr>
              <w:spacing w:after="240"/>
              <w:rPr>
                <w:sz w:val="18"/>
                <w:szCs w:val="18"/>
              </w:rPr>
            </w:pPr>
            <w:r>
              <w:rPr>
                <w:sz w:val="18"/>
                <w:szCs w:val="18"/>
              </w:rPr>
              <w:t>0</w:t>
            </w:r>
          </w:p>
        </w:tc>
        <w:tc>
          <w:tcPr>
            <w:tcW w:w="2250" w:type="dxa"/>
          </w:tcPr>
          <w:p w14:paraId="5FF22F60" w14:textId="77777777" w:rsidR="00D8166B" w:rsidRDefault="00D8166B" w:rsidP="00D8166B">
            <w:pPr>
              <w:spacing w:after="240"/>
              <w:rPr>
                <w:sz w:val="18"/>
                <w:szCs w:val="18"/>
              </w:rPr>
            </w:pPr>
            <w:r>
              <w:rPr>
                <w:sz w:val="18"/>
                <w:szCs w:val="18"/>
              </w:rPr>
              <w:t>Not available</w:t>
            </w:r>
          </w:p>
        </w:tc>
      </w:tr>
      <w:tr w:rsidR="00D8166B" w14:paraId="05B2B2DC" w14:textId="77777777" w:rsidTr="00D8166B">
        <w:tc>
          <w:tcPr>
            <w:tcW w:w="2070" w:type="dxa"/>
          </w:tcPr>
          <w:p w14:paraId="3563E7E6" w14:textId="77777777" w:rsidR="00D8166B" w:rsidRDefault="00D8166B" w:rsidP="00D8166B">
            <w:pPr>
              <w:spacing w:after="240"/>
              <w:rPr>
                <w:sz w:val="18"/>
                <w:szCs w:val="18"/>
              </w:rPr>
            </w:pPr>
            <w:r>
              <w:rPr>
                <w:sz w:val="18"/>
                <w:szCs w:val="18"/>
              </w:rPr>
              <w:t>1</w:t>
            </w:r>
          </w:p>
        </w:tc>
        <w:tc>
          <w:tcPr>
            <w:tcW w:w="2250" w:type="dxa"/>
          </w:tcPr>
          <w:p w14:paraId="54C431AE" w14:textId="77777777" w:rsidR="00D8166B" w:rsidRDefault="00D8166B" w:rsidP="00D8166B">
            <w:pPr>
              <w:spacing w:after="240"/>
              <w:rPr>
                <w:sz w:val="18"/>
                <w:szCs w:val="18"/>
              </w:rPr>
            </w:pPr>
            <w:r>
              <w:rPr>
                <w:sz w:val="18"/>
                <w:szCs w:val="18"/>
              </w:rPr>
              <w:t>Available</w:t>
            </w:r>
          </w:p>
        </w:tc>
      </w:tr>
      <w:tr w:rsidR="00D8166B" w14:paraId="4C1DF263" w14:textId="77777777" w:rsidTr="00D8166B">
        <w:tc>
          <w:tcPr>
            <w:tcW w:w="2070" w:type="dxa"/>
          </w:tcPr>
          <w:p w14:paraId="338462D0" w14:textId="77777777" w:rsidR="00D8166B" w:rsidRDefault="00D8166B" w:rsidP="00D8166B">
            <w:pPr>
              <w:spacing w:after="240"/>
              <w:rPr>
                <w:sz w:val="18"/>
                <w:szCs w:val="18"/>
              </w:rPr>
            </w:pPr>
            <w:r>
              <w:rPr>
                <w:sz w:val="18"/>
                <w:szCs w:val="18"/>
              </w:rPr>
              <w:t>2-255</w:t>
            </w:r>
          </w:p>
        </w:tc>
        <w:tc>
          <w:tcPr>
            <w:tcW w:w="2250" w:type="dxa"/>
          </w:tcPr>
          <w:p w14:paraId="78CF8493" w14:textId="77777777" w:rsidR="00D8166B" w:rsidRDefault="00D8166B" w:rsidP="00D8166B">
            <w:pPr>
              <w:spacing w:after="240"/>
              <w:rPr>
                <w:sz w:val="18"/>
                <w:szCs w:val="18"/>
              </w:rPr>
            </w:pPr>
            <w:r>
              <w:rPr>
                <w:sz w:val="18"/>
                <w:szCs w:val="18"/>
              </w:rPr>
              <w:t xml:space="preserve">Reserved </w:t>
            </w:r>
          </w:p>
        </w:tc>
      </w:tr>
    </w:tbl>
    <w:p w14:paraId="33E8AAE3" w14:textId="77777777" w:rsidR="00D8166B" w:rsidRDefault="00D8166B" w:rsidP="00D8166B">
      <w:pPr>
        <w:autoSpaceDE w:val="0"/>
        <w:autoSpaceDN w:val="0"/>
        <w:adjustRightInd w:val="0"/>
        <w:jc w:val="center"/>
        <w:rPr>
          <w:rFonts w:ascii="Arial" w:hAnsi="Arial" w:cs="Arial"/>
          <w:b/>
          <w:sz w:val="20"/>
        </w:rPr>
      </w:pPr>
    </w:p>
    <w:p w14:paraId="7FF0A805" w14:textId="4B331540" w:rsidR="00D8166B" w:rsidRPr="0079628C" w:rsidRDefault="00D8166B" w:rsidP="00D8166B">
      <w:pPr>
        <w:autoSpaceDE w:val="0"/>
        <w:autoSpaceDN w:val="0"/>
        <w:adjustRightInd w:val="0"/>
        <w:jc w:val="center"/>
        <w:rPr>
          <w:rFonts w:ascii="Arial" w:hAnsi="Arial" w:cs="Arial"/>
          <w:b/>
          <w:sz w:val="20"/>
        </w:rPr>
      </w:pPr>
      <w:r>
        <w:rPr>
          <w:rFonts w:ascii="Arial" w:hAnsi="Arial" w:cs="Arial"/>
          <w:b/>
          <w:sz w:val="20"/>
        </w:rPr>
        <w:t>Table 8-4xx</w:t>
      </w:r>
      <w:r w:rsidRPr="00B65BD4">
        <w:rPr>
          <w:rFonts w:ascii="Arial" w:hAnsi="Arial" w:cs="Arial"/>
          <w:b/>
          <w:sz w:val="20"/>
        </w:rPr>
        <w:t xml:space="preserve">aq – </w:t>
      </w:r>
      <w:r w:rsidR="003B2C15">
        <w:rPr>
          <w:rFonts w:ascii="Arial" w:hAnsi="Arial" w:cs="Arial"/>
          <w:b/>
          <w:sz w:val="20"/>
        </w:rPr>
        <w:t>Service s</w:t>
      </w:r>
      <w:r>
        <w:rPr>
          <w:rFonts w:ascii="Arial" w:hAnsi="Arial" w:cs="Arial"/>
          <w:b/>
          <w:sz w:val="20"/>
        </w:rPr>
        <w:t>tatus value</w:t>
      </w:r>
    </w:p>
    <w:p w14:paraId="38B18CAC" w14:textId="77777777" w:rsidR="00D8166B" w:rsidRPr="0079628C" w:rsidRDefault="00D8166B" w:rsidP="00970B77">
      <w:pPr>
        <w:autoSpaceDE w:val="0"/>
        <w:autoSpaceDN w:val="0"/>
        <w:adjustRightInd w:val="0"/>
        <w:rPr>
          <w:sz w:val="20"/>
        </w:rPr>
      </w:pPr>
    </w:p>
    <w:p w14:paraId="01FB637E" w14:textId="362C0849" w:rsidR="00970B77" w:rsidRDefault="00970B77" w:rsidP="00970B77">
      <w:pPr>
        <w:autoSpaceDE w:val="0"/>
        <w:autoSpaceDN w:val="0"/>
        <w:adjustRightInd w:val="0"/>
        <w:rPr>
          <w:rFonts w:ascii="TimesNewRoman" w:hAnsi="TimesNewRoman" w:cs="TimesNewRoman"/>
          <w:sz w:val="20"/>
        </w:rPr>
      </w:pPr>
      <w:r w:rsidRPr="0079628C">
        <w:rPr>
          <w:rFonts w:ascii="TimesNewRoman" w:hAnsi="TimesNewRoman" w:cs="TimesNewRoman"/>
          <w:sz w:val="20"/>
        </w:rPr>
        <w:lastRenderedPageBreak/>
        <w:t xml:space="preserve">The </w:t>
      </w:r>
      <w:r w:rsidR="004713B7">
        <w:rPr>
          <w:rFonts w:ascii="TimesNewRoman" w:hAnsi="TimesNewRoman" w:cs="TimesNewRoman"/>
          <w:sz w:val="20"/>
        </w:rPr>
        <w:t xml:space="preserve">advertisement ID field is a 4-octet </w:t>
      </w:r>
      <w:r w:rsidR="008A20FD">
        <w:rPr>
          <w:rFonts w:ascii="TimesNewRoman" w:hAnsi="TimesNewRoman" w:cs="TimesNewRoman"/>
          <w:sz w:val="20"/>
        </w:rPr>
        <w:t>unsign</w:t>
      </w:r>
      <w:r w:rsidR="00FF0DC2">
        <w:rPr>
          <w:rFonts w:ascii="TimesNewRoman" w:hAnsi="TimesNewRoman" w:cs="TimesNewRoman"/>
          <w:sz w:val="20"/>
        </w:rPr>
        <w:t>ed</w:t>
      </w:r>
      <w:r w:rsidR="008A20FD">
        <w:rPr>
          <w:rFonts w:ascii="TimesNewRoman" w:hAnsi="TimesNewRoman" w:cs="TimesNewRoman"/>
          <w:sz w:val="20"/>
        </w:rPr>
        <w:t xml:space="preserve"> integer </w:t>
      </w:r>
      <w:r w:rsidR="004A33E2">
        <w:rPr>
          <w:rFonts w:ascii="TimesNewRoman" w:hAnsi="TimesNewRoman" w:cs="TimesNewRoman"/>
          <w:sz w:val="20"/>
        </w:rPr>
        <w:t>assigned by the</w:t>
      </w:r>
      <w:r w:rsidR="005444D2">
        <w:rPr>
          <w:rFonts w:ascii="TimesNewRoman" w:hAnsi="TimesNewRoman" w:cs="TimesNewRoman"/>
          <w:sz w:val="20"/>
        </w:rPr>
        <w:t xml:space="preserve"> AP when </w:t>
      </w:r>
      <w:r w:rsidR="001331B0">
        <w:rPr>
          <w:rFonts w:ascii="TimesNewRoman" w:hAnsi="TimesNewRoman" w:cs="TimesNewRoman"/>
          <w:sz w:val="20"/>
        </w:rPr>
        <w:t>advertising a service. Service N</w:t>
      </w:r>
      <w:r w:rsidR="005444D2">
        <w:rPr>
          <w:rFonts w:ascii="TimesNewRoman" w:hAnsi="TimesNewRoman" w:cs="TimesNewRoman"/>
          <w:sz w:val="20"/>
        </w:rPr>
        <w:t>ame is</w:t>
      </w:r>
      <w:r w:rsidR="00D951C4">
        <w:rPr>
          <w:rFonts w:ascii="TimesNewRoman" w:hAnsi="TimesNewRoman" w:cs="TimesNewRoman"/>
          <w:sz w:val="20"/>
        </w:rPr>
        <w:t xml:space="preserve"> </w:t>
      </w:r>
      <w:r w:rsidR="001331B0">
        <w:rPr>
          <w:rFonts w:ascii="TimesNewRoman" w:hAnsi="TimesNewRoman" w:cs="TimesNewRoman"/>
          <w:sz w:val="20"/>
        </w:rPr>
        <w:t xml:space="preserve">an </w:t>
      </w:r>
      <w:r w:rsidR="005444D2">
        <w:rPr>
          <w:rFonts w:ascii="TimesNewRoman" w:hAnsi="TimesNewRoman" w:cs="TimesNewRoman"/>
          <w:sz w:val="20"/>
        </w:rPr>
        <w:t xml:space="preserve">UTF-8 </w:t>
      </w:r>
      <w:r w:rsidR="001331B0">
        <w:rPr>
          <w:rFonts w:ascii="TimesNewRoman" w:hAnsi="TimesNewRoman" w:cs="TimesNewRoman"/>
          <w:sz w:val="20"/>
        </w:rPr>
        <w:t>encoded string with</w:t>
      </w:r>
      <w:r w:rsidR="00D951C4">
        <w:rPr>
          <w:rFonts w:ascii="TimesNewRoman" w:hAnsi="TimesNewRoman" w:cs="TimesNewRoman"/>
          <w:sz w:val="20"/>
        </w:rPr>
        <w:t xml:space="preserve"> </w:t>
      </w:r>
      <w:r w:rsidR="0009188C">
        <w:rPr>
          <w:rFonts w:ascii="TimesNewRoman" w:hAnsi="TimesNewRoman" w:cs="TimesNewRoman"/>
          <w:sz w:val="20"/>
        </w:rPr>
        <w:t xml:space="preserve">maximum </w:t>
      </w:r>
      <w:r w:rsidR="001331B0">
        <w:rPr>
          <w:rFonts w:ascii="TimesNewRoman" w:hAnsi="TimesNewRoman" w:cs="TimesNewRoman"/>
          <w:sz w:val="20"/>
        </w:rPr>
        <w:t xml:space="preserve">length of </w:t>
      </w:r>
      <w:r w:rsidR="0009188C">
        <w:rPr>
          <w:rFonts w:ascii="TimesNewRoman" w:hAnsi="TimesNewRoman" w:cs="TimesNewRoman"/>
          <w:sz w:val="20"/>
        </w:rPr>
        <w:t>6</w:t>
      </w:r>
      <w:r w:rsidR="00D951C4">
        <w:rPr>
          <w:rFonts w:ascii="TimesNewRoman" w:hAnsi="TimesNewRoman" w:cs="TimesNewRoman"/>
          <w:sz w:val="20"/>
        </w:rPr>
        <w:t>4</w:t>
      </w:r>
      <w:r w:rsidR="0009188C">
        <w:rPr>
          <w:rFonts w:ascii="TimesNewRoman" w:hAnsi="TimesNewRoman" w:cs="TimesNewRoman"/>
          <w:sz w:val="20"/>
        </w:rPr>
        <w:t xml:space="preserve"> bytes</w:t>
      </w:r>
      <w:r w:rsidR="00D951C4">
        <w:rPr>
          <w:rFonts w:ascii="TimesNewRoman" w:hAnsi="TimesNewRoman" w:cs="TimesNewRoman"/>
          <w:sz w:val="20"/>
        </w:rPr>
        <w:t>.</w:t>
      </w:r>
      <w:r w:rsidR="001331B0">
        <w:rPr>
          <w:rFonts w:ascii="TimesNewRoman" w:hAnsi="TimesNewRoman" w:cs="TimesNewRoman"/>
          <w:sz w:val="20"/>
        </w:rPr>
        <w:t xml:space="preserve">  Service Name </w:t>
      </w:r>
      <w:r w:rsidR="00E7620E">
        <w:rPr>
          <w:rFonts w:ascii="TimesNewRoman" w:hAnsi="TimesNewRoman" w:cs="TimesNewRoman"/>
          <w:sz w:val="20"/>
        </w:rPr>
        <w:t>may</w:t>
      </w:r>
      <w:r w:rsidR="001331B0">
        <w:rPr>
          <w:rFonts w:ascii="TimesNewRoman" w:hAnsi="TimesNewRoman" w:cs="TimesNewRoman"/>
          <w:sz w:val="20"/>
        </w:rPr>
        <w:t xml:space="preserve"> be </w:t>
      </w:r>
      <w:r w:rsidR="00374E65">
        <w:rPr>
          <w:rFonts w:ascii="TimesNewRoman" w:hAnsi="TimesNewRoman" w:cs="TimesNewRoman"/>
          <w:sz w:val="20"/>
        </w:rPr>
        <w:t>an official IANA registered name as defined in RFC 6335 or developer specified name.</w:t>
      </w:r>
    </w:p>
    <w:p w14:paraId="24249983" w14:textId="77777777" w:rsidR="00625FB3" w:rsidRDefault="00625FB3" w:rsidP="00970B77">
      <w:pPr>
        <w:autoSpaceDE w:val="0"/>
        <w:autoSpaceDN w:val="0"/>
        <w:adjustRightInd w:val="0"/>
        <w:rPr>
          <w:rFonts w:ascii="TimesNewRoman" w:hAnsi="TimesNewRoman" w:cs="TimesNewRoman"/>
          <w:sz w:val="20"/>
        </w:rPr>
      </w:pPr>
    </w:p>
    <w:p w14:paraId="2B220E09" w14:textId="77777777" w:rsidR="00625FB3" w:rsidRPr="0050626B" w:rsidRDefault="00625FB3" w:rsidP="00625FB3">
      <w:pPr>
        <w:autoSpaceDE w:val="0"/>
        <w:autoSpaceDN w:val="0"/>
        <w:adjustRightInd w:val="0"/>
        <w:rPr>
          <w:rFonts w:ascii="Arial" w:hAnsi="Arial" w:cs="Arial"/>
          <w:b/>
          <w:bCs/>
          <w:strike/>
          <w:sz w:val="20"/>
        </w:rPr>
      </w:pPr>
      <w:r>
        <w:rPr>
          <w:rFonts w:ascii="Arial" w:hAnsi="Arial" w:cs="Arial"/>
          <w:b/>
          <w:sz w:val="20"/>
        </w:rPr>
        <w:t xml:space="preserve">8.4.2.122c </w:t>
      </w:r>
      <w:r w:rsidRPr="007E5F2C">
        <w:rPr>
          <w:rFonts w:ascii="Arial" w:hAnsi="Arial" w:cs="Arial"/>
          <w:b/>
          <w:bCs/>
          <w:sz w:val="20"/>
        </w:rPr>
        <w:t>S</w:t>
      </w:r>
      <w:r>
        <w:rPr>
          <w:rFonts w:ascii="Arial" w:hAnsi="Arial" w:cs="Arial"/>
          <w:b/>
          <w:bCs/>
          <w:sz w:val="20"/>
        </w:rPr>
        <w:t>ervice Hash Element</w:t>
      </w:r>
    </w:p>
    <w:p w14:paraId="548138C6" w14:textId="77777777" w:rsidR="00C50DFE" w:rsidRDefault="00625FB3" w:rsidP="00486DE0">
      <w:pPr>
        <w:pStyle w:val="BodyText"/>
        <w:rPr>
          <w:rFonts w:ascii="TimesNewRoman" w:hAnsi="TimesNewRoman" w:cs="TimesNewRoman"/>
          <w:sz w:val="20"/>
        </w:rPr>
      </w:pPr>
      <w:r w:rsidRPr="005B6867">
        <w:rPr>
          <w:rFonts w:ascii="TimesNewRoman" w:hAnsi="TimesNewRoman" w:cs="TimesNewRoman"/>
          <w:sz w:val="20"/>
        </w:rPr>
        <w:t xml:space="preserve">The </w:t>
      </w:r>
      <w:r>
        <w:rPr>
          <w:rFonts w:ascii="TimesNewRoman" w:hAnsi="TimesNewRoman" w:cs="TimesNewRoman"/>
          <w:sz w:val="20"/>
        </w:rPr>
        <w:t xml:space="preserve">Service </w:t>
      </w:r>
      <w:r w:rsidR="001D5066">
        <w:rPr>
          <w:rFonts w:ascii="TimesNewRoman" w:hAnsi="TimesNewRoman" w:cs="TimesNewRoman"/>
          <w:sz w:val="20"/>
        </w:rPr>
        <w:t>Hash</w:t>
      </w:r>
      <w:r w:rsidRPr="005B6867">
        <w:rPr>
          <w:rFonts w:ascii="TimesNewRoman" w:hAnsi="TimesNewRoman" w:cs="TimesNewRoman"/>
          <w:sz w:val="20"/>
        </w:rPr>
        <w:t xml:space="preserve"> </w:t>
      </w:r>
      <w:r>
        <w:rPr>
          <w:rFonts w:ascii="TimesNewRoman" w:hAnsi="TimesNewRoman" w:cs="TimesNewRoman"/>
          <w:sz w:val="20"/>
        </w:rPr>
        <w:t>element</w:t>
      </w:r>
      <w:r w:rsidR="00232856">
        <w:rPr>
          <w:rFonts w:ascii="TimesNewRoman" w:hAnsi="TimesNewRoman" w:cs="TimesNewRoman"/>
          <w:sz w:val="20"/>
        </w:rPr>
        <w:t xml:space="preserve"> is a Hash value </w:t>
      </w:r>
      <w:r w:rsidR="00C50DFE">
        <w:rPr>
          <w:rFonts w:ascii="TimesNewRoman" w:hAnsi="TimesNewRoman" w:cs="TimesNewRoman"/>
          <w:sz w:val="20"/>
        </w:rPr>
        <w:t xml:space="preserve">derived by taking the first </w:t>
      </w:r>
      <w:r w:rsidR="001962FE">
        <w:rPr>
          <w:rFonts w:ascii="TimesNewRoman" w:hAnsi="TimesNewRoman" w:cs="TimesNewRoman"/>
          <w:sz w:val="20"/>
        </w:rPr>
        <w:t xml:space="preserve">6-octet of the SHA-256 </w:t>
      </w:r>
      <w:proofErr w:type="spellStart"/>
      <w:r w:rsidR="001962FE">
        <w:rPr>
          <w:rFonts w:ascii="TimesNewRoman" w:hAnsi="TimesNewRoman" w:cs="TimesNewRoman"/>
          <w:sz w:val="20"/>
        </w:rPr>
        <w:t>alogrithm</w:t>
      </w:r>
      <w:proofErr w:type="spellEnd"/>
      <w:r w:rsidR="00C50DFE">
        <w:rPr>
          <w:rFonts w:ascii="TimesNewRoman" w:hAnsi="TimesNewRoman" w:cs="TimesNewRoman"/>
          <w:sz w:val="20"/>
        </w:rPr>
        <w:t xml:space="preserve"> has</w:t>
      </w:r>
      <w:r w:rsidR="001962FE">
        <w:rPr>
          <w:rFonts w:ascii="TimesNewRoman" w:hAnsi="TimesNewRoman" w:cs="TimesNewRoman"/>
          <w:sz w:val="20"/>
        </w:rPr>
        <w:t>h</w:t>
      </w:r>
      <w:r w:rsidR="00C50DFE">
        <w:rPr>
          <w:rFonts w:ascii="TimesNewRoman" w:hAnsi="TimesNewRoman" w:cs="TimesNewRoman"/>
          <w:sz w:val="20"/>
        </w:rPr>
        <w:t xml:space="preserve">ing of the value of </w:t>
      </w:r>
      <w:r w:rsidR="00232856">
        <w:rPr>
          <w:rFonts w:ascii="TimesNewRoman" w:hAnsi="TimesNewRoman" w:cs="TimesNewRoman"/>
          <w:sz w:val="20"/>
        </w:rPr>
        <w:t>the Service Name.</w:t>
      </w:r>
      <w:r w:rsidRPr="005B6867">
        <w:rPr>
          <w:rFonts w:ascii="TimesNewRoman" w:hAnsi="TimesNewRoman" w:cs="TimesNewRoman" w:hint="eastAsia"/>
          <w:sz w:val="20"/>
        </w:rPr>
        <w:t xml:space="preserve"> </w:t>
      </w:r>
      <w:r w:rsidR="001D5066" w:rsidRPr="00486DE0">
        <w:rPr>
          <w:rFonts w:ascii="TimesNewRoman" w:hAnsi="TimesNewRoman" w:cs="TimesNewRoman"/>
          <w:sz w:val="20"/>
        </w:rPr>
        <w:t>Service Hash</w:t>
      </w:r>
      <w:r w:rsidR="00F72AFA">
        <w:rPr>
          <w:rFonts w:ascii="TimesNewRoman" w:hAnsi="TimesNewRoman" w:cs="TimesNewRoman"/>
          <w:sz w:val="20"/>
        </w:rPr>
        <w:t xml:space="preserve"> </w:t>
      </w:r>
      <w:r w:rsidR="00D242DF">
        <w:rPr>
          <w:rFonts w:ascii="TimesNewRoman" w:hAnsi="TimesNewRoman" w:cs="TimesNewRoman"/>
          <w:sz w:val="20"/>
        </w:rPr>
        <w:t>may</w:t>
      </w:r>
      <w:r w:rsidR="00F72AFA">
        <w:rPr>
          <w:rFonts w:ascii="TimesNewRoman" w:hAnsi="TimesNewRoman" w:cs="TimesNewRoman"/>
          <w:sz w:val="20"/>
        </w:rPr>
        <w:t xml:space="preserve"> be included in the </w:t>
      </w:r>
      <w:r w:rsidR="001D5066" w:rsidRPr="00486DE0">
        <w:rPr>
          <w:rFonts w:ascii="TimesNewRoman" w:hAnsi="TimesNewRoman" w:cs="TimesNewRoman"/>
          <w:sz w:val="20"/>
        </w:rPr>
        <w:t>Probe Request</w:t>
      </w:r>
      <w:r w:rsidR="00F72AFA">
        <w:rPr>
          <w:rFonts w:ascii="TimesNewRoman" w:hAnsi="TimesNewRoman" w:cs="TimesNewRoman"/>
          <w:sz w:val="20"/>
        </w:rPr>
        <w:t xml:space="preserve">. </w:t>
      </w:r>
    </w:p>
    <w:p w14:paraId="7C6BE509" w14:textId="77777777" w:rsidR="00F72AFA" w:rsidRDefault="00F72AFA" w:rsidP="00F72AFA">
      <w:pPr>
        <w:pStyle w:val="BodyText"/>
        <w:rPr>
          <w:rFonts w:ascii="TimesNewRoman" w:hAnsi="TimesNewRoman" w:cs="TimesNewRoman"/>
          <w:sz w:val="20"/>
        </w:rPr>
      </w:pPr>
      <w:r w:rsidRPr="005B6867">
        <w:rPr>
          <w:rFonts w:ascii="TimesNewRoman" w:hAnsi="TimesNewRoman" w:cs="TimesNewRoman"/>
          <w:sz w:val="20"/>
        </w:rPr>
        <w:t xml:space="preserve">The format of the </w:t>
      </w:r>
      <w:r>
        <w:rPr>
          <w:rFonts w:ascii="TimesNewRoman" w:hAnsi="TimesNewRoman" w:cs="TimesNewRoman"/>
          <w:sz w:val="20"/>
        </w:rPr>
        <w:t>Service Hash</w:t>
      </w:r>
      <w:r w:rsidRPr="005B6867">
        <w:rPr>
          <w:rFonts w:ascii="TimesNewRoman" w:hAnsi="TimesNewRoman" w:cs="TimesNewRoman"/>
          <w:sz w:val="20"/>
        </w:rPr>
        <w:t xml:space="preserve"> </w:t>
      </w:r>
      <w:r>
        <w:rPr>
          <w:rFonts w:ascii="TimesNewRoman" w:hAnsi="TimesNewRoman" w:cs="TimesNewRoman"/>
          <w:sz w:val="20"/>
        </w:rPr>
        <w:t>element</w:t>
      </w:r>
      <w:r w:rsidRPr="005B6867">
        <w:rPr>
          <w:rFonts w:ascii="TimesNewRoman" w:hAnsi="TimesNewRoman" w:cs="TimesNewRoman"/>
          <w:sz w:val="20"/>
        </w:rPr>
        <w:t xml:space="preserve"> is shown in </w:t>
      </w:r>
      <w:r>
        <w:rPr>
          <w:rFonts w:ascii="TimesNewRoman" w:hAnsi="TimesNewRoman" w:cs="TimesNewRoman"/>
          <w:sz w:val="20"/>
        </w:rPr>
        <w:t>Figure 8-405aq</w:t>
      </w:r>
      <w:r w:rsidRPr="005B6867">
        <w:rPr>
          <w:rFonts w:ascii="TimesNewRoman" w:hAnsi="TimesNewRoman" w:cs="TimesNewRoman" w:hint="eastAsia"/>
          <w:sz w:val="20"/>
        </w:rPr>
        <w:t>.</w:t>
      </w:r>
    </w:p>
    <w:p w14:paraId="523E73B1" w14:textId="77777777" w:rsidR="00F72AFA" w:rsidRDefault="00F72AFA" w:rsidP="00F72AFA">
      <w:pPr>
        <w:pStyle w:val="BodyText"/>
        <w:rPr>
          <w:rFonts w:ascii="TimesNewRoman" w:hAnsi="TimesNewRoman" w:cs="TimesNewRoman"/>
          <w:sz w:val="20"/>
        </w:rPr>
      </w:pPr>
    </w:p>
    <w:tbl>
      <w:tblPr>
        <w:tblW w:w="4087" w:type="pct"/>
        <w:jc w:val="center"/>
        <w:tblInd w:w="120" w:type="dxa"/>
        <w:tblCellMar>
          <w:top w:w="120" w:type="dxa"/>
          <w:left w:w="120" w:type="dxa"/>
          <w:bottom w:w="60" w:type="dxa"/>
          <w:right w:w="120" w:type="dxa"/>
        </w:tblCellMar>
        <w:tblLook w:val="0000" w:firstRow="0" w:lastRow="0" w:firstColumn="0" w:lastColumn="0" w:noHBand="0" w:noVBand="0"/>
      </w:tblPr>
      <w:tblGrid>
        <w:gridCol w:w="860"/>
        <w:gridCol w:w="1233"/>
        <w:gridCol w:w="22"/>
        <w:gridCol w:w="923"/>
        <w:gridCol w:w="1350"/>
        <w:gridCol w:w="1350"/>
        <w:gridCol w:w="1350"/>
        <w:gridCol w:w="1348"/>
      </w:tblGrid>
      <w:tr w:rsidR="00F72AFA" w14:paraId="024C26CD" w14:textId="77777777" w:rsidTr="00F72AFA">
        <w:trPr>
          <w:trHeight w:val="426"/>
          <w:jc w:val="center"/>
        </w:trPr>
        <w:tc>
          <w:tcPr>
            <w:tcW w:w="510" w:type="pct"/>
            <w:tcBorders>
              <w:right w:val="single" w:sz="4" w:space="0" w:color="auto"/>
            </w:tcBorders>
          </w:tcPr>
          <w:p w14:paraId="40E93D05" w14:textId="77777777" w:rsidR="00F72AFA" w:rsidRDefault="00F72AFA" w:rsidP="00F72AFA">
            <w:pPr>
              <w:pStyle w:val="CellHeading"/>
              <w:rPr>
                <w:w w:val="100"/>
              </w:rPr>
            </w:pPr>
          </w:p>
        </w:tc>
        <w:tc>
          <w:tcPr>
            <w:tcW w:w="744"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4ED6BBFC" w14:textId="77777777" w:rsidR="00F72AFA" w:rsidRPr="00DB24FC" w:rsidRDefault="00F72AFA" w:rsidP="00F72AFA">
            <w:pPr>
              <w:pStyle w:val="CellHeading"/>
              <w:rPr>
                <w:b w:val="0"/>
              </w:rPr>
            </w:pPr>
            <w:r w:rsidRPr="00DB24FC">
              <w:rPr>
                <w:b w:val="0"/>
                <w:w w:val="100"/>
              </w:rPr>
              <w:t>Element ID</w:t>
            </w:r>
          </w:p>
        </w:tc>
        <w:tc>
          <w:tcPr>
            <w:tcW w:w="547" w:type="pct"/>
            <w:tcBorders>
              <w:top w:val="single" w:sz="4" w:space="0" w:color="auto"/>
              <w:left w:val="single" w:sz="2" w:space="0" w:color="000000"/>
              <w:bottom w:val="single" w:sz="4" w:space="0" w:color="auto"/>
              <w:right w:val="single" w:sz="2" w:space="0" w:color="000000"/>
            </w:tcBorders>
            <w:vAlign w:val="center"/>
          </w:tcPr>
          <w:p w14:paraId="1EF6A437" w14:textId="77777777" w:rsidR="00F72AFA" w:rsidRPr="00DB24FC" w:rsidRDefault="00F72AFA" w:rsidP="00F72AFA">
            <w:pPr>
              <w:pStyle w:val="CellHeading"/>
              <w:rPr>
                <w:b w:val="0"/>
                <w:w w:val="100"/>
              </w:rPr>
            </w:pPr>
            <w:r w:rsidRPr="00DB24FC">
              <w:rPr>
                <w:b w:val="0"/>
                <w:w w:val="100"/>
              </w:rPr>
              <w:t>Length</w:t>
            </w:r>
          </w:p>
        </w:tc>
        <w:tc>
          <w:tcPr>
            <w:tcW w:w="800"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77069A82" w14:textId="77777777" w:rsidR="00F72AFA" w:rsidRPr="00DB24FC" w:rsidRDefault="00F72AFA" w:rsidP="00F72AFA">
            <w:pPr>
              <w:pStyle w:val="CellHeading"/>
              <w:rPr>
                <w:b w:val="0"/>
                <w:w w:val="100"/>
              </w:rPr>
            </w:pPr>
            <w:r>
              <w:rPr>
                <w:b w:val="0"/>
                <w:w w:val="100"/>
              </w:rPr>
              <w:t>Service Hash #1</w:t>
            </w:r>
          </w:p>
        </w:tc>
        <w:tc>
          <w:tcPr>
            <w:tcW w:w="800" w:type="pct"/>
            <w:tcBorders>
              <w:top w:val="single" w:sz="4" w:space="0" w:color="auto"/>
              <w:left w:val="single" w:sz="2" w:space="0" w:color="000000"/>
              <w:bottom w:val="single" w:sz="4" w:space="0" w:color="auto"/>
              <w:right w:val="single" w:sz="4" w:space="0" w:color="auto"/>
            </w:tcBorders>
            <w:vAlign w:val="center"/>
          </w:tcPr>
          <w:p w14:paraId="536266D6" w14:textId="77777777" w:rsidR="00F72AFA" w:rsidRPr="00DB24FC" w:rsidRDefault="00F72AFA" w:rsidP="00F72AFA">
            <w:pPr>
              <w:pStyle w:val="CellHeading"/>
              <w:rPr>
                <w:b w:val="0"/>
                <w:w w:val="100"/>
              </w:rPr>
            </w:pPr>
            <w:r>
              <w:rPr>
                <w:b w:val="0"/>
                <w:w w:val="100"/>
              </w:rPr>
              <w:t>Service Hash #2</w:t>
            </w:r>
          </w:p>
        </w:tc>
        <w:tc>
          <w:tcPr>
            <w:tcW w:w="800" w:type="pct"/>
            <w:tcBorders>
              <w:top w:val="single" w:sz="4" w:space="0" w:color="auto"/>
              <w:left w:val="single" w:sz="2" w:space="0" w:color="000000"/>
              <w:bottom w:val="single" w:sz="4" w:space="0" w:color="auto"/>
              <w:right w:val="single" w:sz="4" w:space="0" w:color="auto"/>
            </w:tcBorders>
            <w:vAlign w:val="center"/>
          </w:tcPr>
          <w:p w14:paraId="010FF218" w14:textId="77777777" w:rsidR="00F72AFA" w:rsidRDefault="00F72AFA" w:rsidP="00F72AFA">
            <w:pPr>
              <w:pStyle w:val="CellHeading"/>
              <w:rPr>
                <w:b w:val="0"/>
                <w:w w:val="100"/>
              </w:rPr>
            </w:pPr>
            <w:r>
              <w:rPr>
                <w:b w:val="0"/>
                <w:w w:val="100"/>
              </w:rPr>
              <w:t>…</w:t>
            </w:r>
          </w:p>
        </w:tc>
        <w:tc>
          <w:tcPr>
            <w:tcW w:w="799" w:type="pct"/>
            <w:tcBorders>
              <w:top w:val="single" w:sz="4" w:space="0" w:color="auto"/>
              <w:left w:val="single" w:sz="2" w:space="0" w:color="000000"/>
              <w:bottom w:val="single" w:sz="4" w:space="0" w:color="auto"/>
              <w:right w:val="single" w:sz="4" w:space="0" w:color="auto"/>
            </w:tcBorders>
            <w:vAlign w:val="center"/>
          </w:tcPr>
          <w:p w14:paraId="5BC727BB" w14:textId="77777777" w:rsidR="00F72AFA" w:rsidRDefault="00F72AFA" w:rsidP="00F72AFA">
            <w:pPr>
              <w:pStyle w:val="CellHeading"/>
              <w:rPr>
                <w:b w:val="0"/>
                <w:w w:val="100"/>
              </w:rPr>
            </w:pPr>
            <w:r>
              <w:rPr>
                <w:b w:val="0"/>
                <w:w w:val="100"/>
              </w:rPr>
              <w:t>Service Hash #j</w:t>
            </w:r>
          </w:p>
        </w:tc>
      </w:tr>
      <w:tr w:rsidR="00F72AFA" w14:paraId="212BA7A6" w14:textId="77777777" w:rsidTr="00F72AFA">
        <w:trPr>
          <w:trHeight w:val="513"/>
          <w:jc w:val="center"/>
        </w:trPr>
        <w:tc>
          <w:tcPr>
            <w:tcW w:w="510" w:type="pct"/>
          </w:tcPr>
          <w:p w14:paraId="3E793AB3" w14:textId="77777777" w:rsidR="00F72AFA" w:rsidRDefault="00F72AFA" w:rsidP="00F72AFA">
            <w:pPr>
              <w:pStyle w:val="CellBody"/>
              <w:jc w:val="center"/>
              <w:rPr>
                <w:w w:val="100"/>
              </w:rPr>
            </w:pPr>
          </w:p>
          <w:p w14:paraId="4BCDAFA8" w14:textId="77777777" w:rsidR="00F72AFA" w:rsidRDefault="00F72AFA" w:rsidP="00F72AFA">
            <w:pPr>
              <w:pStyle w:val="CellBody"/>
              <w:jc w:val="center"/>
              <w:rPr>
                <w:w w:val="100"/>
              </w:rPr>
            </w:pPr>
            <w:r>
              <w:rPr>
                <w:w w:val="100"/>
              </w:rPr>
              <w:t>Octets</w:t>
            </w:r>
          </w:p>
        </w:tc>
        <w:tc>
          <w:tcPr>
            <w:tcW w:w="731" w:type="pct"/>
            <w:tcBorders>
              <w:top w:val="single" w:sz="4" w:space="0" w:color="auto"/>
            </w:tcBorders>
            <w:tcMar>
              <w:top w:w="120" w:type="dxa"/>
              <w:left w:w="120" w:type="dxa"/>
              <w:bottom w:w="60" w:type="dxa"/>
              <w:right w:w="120" w:type="dxa"/>
            </w:tcMar>
            <w:vAlign w:val="center"/>
          </w:tcPr>
          <w:p w14:paraId="2CD8AD94" w14:textId="77777777" w:rsidR="00F72AFA" w:rsidRDefault="00F72AFA" w:rsidP="00F72AFA">
            <w:pPr>
              <w:pStyle w:val="CellBody"/>
              <w:jc w:val="center"/>
            </w:pPr>
            <w:r>
              <w:t>1</w:t>
            </w:r>
          </w:p>
        </w:tc>
        <w:tc>
          <w:tcPr>
            <w:tcW w:w="560" w:type="pct"/>
            <w:gridSpan w:val="2"/>
            <w:vAlign w:val="center"/>
          </w:tcPr>
          <w:p w14:paraId="0F87CFAD" w14:textId="77777777" w:rsidR="00F72AFA" w:rsidRDefault="00F72AFA" w:rsidP="00F72AFA">
            <w:pPr>
              <w:pStyle w:val="CellBody"/>
              <w:jc w:val="center"/>
              <w:rPr>
                <w:w w:val="100"/>
              </w:rPr>
            </w:pPr>
            <w:r>
              <w:rPr>
                <w:w w:val="100"/>
              </w:rPr>
              <w:t>2</w:t>
            </w:r>
          </w:p>
        </w:tc>
        <w:tc>
          <w:tcPr>
            <w:tcW w:w="800" w:type="pct"/>
            <w:tcMar>
              <w:top w:w="120" w:type="dxa"/>
              <w:left w:w="120" w:type="dxa"/>
              <w:bottom w:w="60" w:type="dxa"/>
              <w:right w:w="120" w:type="dxa"/>
            </w:tcMar>
            <w:vAlign w:val="center"/>
          </w:tcPr>
          <w:p w14:paraId="6836C935" w14:textId="77777777" w:rsidR="00F72AFA" w:rsidRDefault="00F72AFA" w:rsidP="00F72AFA">
            <w:pPr>
              <w:pStyle w:val="CellBody"/>
              <w:jc w:val="center"/>
            </w:pPr>
            <w:r>
              <w:t>6</w:t>
            </w:r>
          </w:p>
        </w:tc>
        <w:tc>
          <w:tcPr>
            <w:tcW w:w="800" w:type="pct"/>
            <w:vAlign w:val="center"/>
          </w:tcPr>
          <w:p w14:paraId="18D1DA49" w14:textId="77777777" w:rsidR="00F72AFA" w:rsidRDefault="00F72AFA" w:rsidP="00F72AFA">
            <w:pPr>
              <w:pStyle w:val="CellBody"/>
              <w:jc w:val="center"/>
            </w:pPr>
            <w:r>
              <w:t>6</w:t>
            </w:r>
          </w:p>
        </w:tc>
        <w:tc>
          <w:tcPr>
            <w:tcW w:w="800" w:type="pct"/>
            <w:vAlign w:val="center"/>
          </w:tcPr>
          <w:p w14:paraId="45AFE8CD" w14:textId="77777777" w:rsidR="00F72AFA" w:rsidRDefault="00F72AFA" w:rsidP="00F72AFA">
            <w:pPr>
              <w:pStyle w:val="CellBody"/>
              <w:jc w:val="center"/>
            </w:pPr>
          </w:p>
        </w:tc>
        <w:tc>
          <w:tcPr>
            <w:tcW w:w="799" w:type="pct"/>
            <w:vAlign w:val="center"/>
          </w:tcPr>
          <w:p w14:paraId="0882E8DA" w14:textId="77777777" w:rsidR="00F72AFA" w:rsidRDefault="00F72AFA" w:rsidP="00F72AFA">
            <w:pPr>
              <w:pStyle w:val="CellBody"/>
              <w:jc w:val="center"/>
            </w:pPr>
            <w:r>
              <w:t>6</w:t>
            </w:r>
          </w:p>
        </w:tc>
      </w:tr>
    </w:tbl>
    <w:p w14:paraId="22CB447A" w14:textId="73611F6D" w:rsidR="00F72AFA" w:rsidRPr="0079628C" w:rsidRDefault="00C55B86" w:rsidP="00F72AFA">
      <w:pPr>
        <w:autoSpaceDE w:val="0"/>
        <w:autoSpaceDN w:val="0"/>
        <w:adjustRightInd w:val="0"/>
        <w:jc w:val="center"/>
        <w:rPr>
          <w:rFonts w:ascii="Arial" w:hAnsi="Arial" w:cs="Arial"/>
          <w:b/>
          <w:sz w:val="20"/>
        </w:rPr>
      </w:pPr>
      <w:r>
        <w:rPr>
          <w:rFonts w:ascii="Arial" w:hAnsi="Arial" w:cs="Arial"/>
          <w:b/>
          <w:sz w:val="20"/>
        </w:rPr>
        <w:t>Figure 8-405</w:t>
      </w:r>
      <w:r w:rsidR="00F72AFA" w:rsidRPr="00B65BD4">
        <w:rPr>
          <w:rFonts w:ascii="Arial" w:hAnsi="Arial" w:cs="Arial"/>
          <w:b/>
          <w:sz w:val="20"/>
        </w:rPr>
        <w:t xml:space="preserve">aq – </w:t>
      </w:r>
      <w:r w:rsidR="00F72AFA">
        <w:rPr>
          <w:rFonts w:ascii="Arial" w:hAnsi="Arial" w:cs="Arial"/>
          <w:b/>
          <w:sz w:val="20"/>
        </w:rPr>
        <w:t xml:space="preserve">Service </w:t>
      </w:r>
      <w:r>
        <w:rPr>
          <w:rFonts w:ascii="Arial" w:hAnsi="Arial" w:cs="Arial"/>
          <w:b/>
          <w:sz w:val="20"/>
        </w:rPr>
        <w:t>Hash</w:t>
      </w:r>
      <w:r w:rsidR="00F72AFA">
        <w:rPr>
          <w:rFonts w:ascii="Arial" w:hAnsi="Arial" w:cs="Arial"/>
          <w:b/>
          <w:sz w:val="20"/>
        </w:rPr>
        <w:t xml:space="preserve"> </w:t>
      </w:r>
      <w:r w:rsidR="003B2C15">
        <w:rPr>
          <w:rFonts w:ascii="Arial" w:hAnsi="Arial" w:cs="Arial"/>
          <w:b/>
          <w:sz w:val="20"/>
        </w:rPr>
        <w:t>element f</w:t>
      </w:r>
      <w:r w:rsidR="00F72AFA">
        <w:rPr>
          <w:rFonts w:ascii="Arial" w:hAnsi="Arial" w:cs="Arial"/>
          <w:b/>
          <w:sz w:val="20"/>
        </w:rPr>
        <w:t>ormat</w:t>
      </w:r>
    </w:p>
    <w:p w14:paraId="6B0EC67F" w14:textId="77777777" w:rsidR="006C3746" w:rsidRDefault="006C3746" w:rsidP="006C3746">
      <w:pPr>
        <w:pStyle w:val="T"/>
        <w:spacing w:after="240"/>
        <w:rPr>
          <w:b/>
          <w:bCs/>
          <w:i/>
          <w:iCs/>
          <w:w w:val="100"/>
        </w:rPr>
      </w:pPr>
      <w:r>
        <w:rPr>
          <w:b/>
          <w:bCs/>
          <w:i/>
          <w:iCs/>
          <w:w w:val="100"/>
        </w:rPr>
        <w:t xml:space="preserve">Insert the following new </w:t>
      </w:r>
      <w:proofErr w:type="spellStart"/>
      <w:r>
        <w:rPr>
          <w:b/>
          <w:bCs/>
          <w:i/>
          <w:iCs/>
          <w:w w:val="100"/>
        </w:rPr>
        <w:t>subclause</w:t>
      </w:r>
      <w:proofErr w:type="spellEnd"/>
      <w:r>
        <w:rPr>
          <w:b/>
          <w:bCs/>
          <w:i/>
          <w:iCs/>
          <w:w w:val="100"/>
        </w:rPr>
        <w:t xml:space="preserve"> 8.4.6.</w:t>
      </w:r>
    </w:p>
    <w:p w14:paraId="30E1EF99" w14:textId="77777777" w:rsidR="006C3746" w:rsidRPr="00844E9D" w:rsidRDefault="006C3746" w:rsidP="006C3746">
      <w:pPr>
        <w:autoSpaceDE w:val="0"/>
        <w:autoSpaceDN w:val="0"/>
        <w:adjustRightInd w:val="0"/>
        <w:rPr>
          <w:rFonts w:ascii="Arial" w:hAnsi="Arial" w:cs="Arial"/>
          <w:b/>
          <w:sz w:val="20"/>
        </w:rPr>
      </w:pPr>
      <w:r w:rsidRPr="00844E9D">
        <w:rPr>
          <w:rFonts w:ascii="Arial" w:hAnsi="Arial" w:cs="Arial"/>
          <w:b/>
          <w:sz w:val="20"/>
        </w:rPr>
        <w:t xml:space="preserve">8.4.6 </w:t>
      </w:r>
      <w:r w:rsidR="00107570">
        <w:rPr>
          <w:rFonts w:ascii="Arial" w:hAnsi="Arial" w:cs="Arial"/>
          <w:b/>
          <w:sz w:val="20"/>
        </w:rPr>
        <w:t>Pre Association Discovery</w:t>
      </w:r>
      <w:r w:rsidRPr="00844E9D">
        <w:rPr>
          <w:rFonts w:ascii="Arial" w:hAnsi="Arial" w:cs="Arial"/>
          <w:b/>
          <w:sz w:val="20"/>
        </w:rPr>
        <w:t xml:space="preserve"> </w:t>
      </w:r>
      <w:r w:rsidR="00107570">
        <w:rPr>
          <w:rFonts w:ascii="Arial" w:hAnsi="Arial" w:cs="Arial"/>
          <w:b/>
          <w:sz w:val="20"/>
        </w:rPr>
        <w:t>Protocol</w:t>
      </w:r>
      <w:r w:rsidRPr="00844E9D">
        <w:rPr>
          <w:rFonts w:ascii="Arial" w:hAnsi="Arial" w:cs="Arial"/>
          <w:b/>
          <w:sz w:val="20"/>
        </w:rPr>
        <w:t xml:space="preserve"> elements</w:t>
      </w:r>
    </w:p>
    <w:p w14:paraId="66B184FD" w14:textId="77777777" w:rsidR="006C3746" w:rsidRPr="00844E9D" w:rsidRDefault="006C3746" w:rsidP="006C3746">
      <w:pPr>
        <w:autoSpaceDE w:val="0"/>
        <w:autoSpaceDN w:val="0"/>
        <w:adjustRightInd w:val="0"/>
        <w:rPr>
          <w:sz w:val="20"/>
        </w:rPr>
      </w:pPr>
    </w:p>
    <w:p w14:paraId="4347D7E5" w14:textId="77777777" w:rsidR="00107570" w:rsidRDefault="00107570" w:rsidP="00107570">
      <w:pPr>
        <w:autoSpaceDE w:val="0"/>
        <w:autoSpaceDN w:val="0"/>
        <w:adjustRightInd w:val="0"/>
        <w:rPr>
          <w:rFonts w:ascii="TimesNewRoman" w:hAnsi="TimesNewRoman" w:cs="TimesNewRoman"/>
          <w:sz w:val="20"/>
        </w:rPr>
      </w:pPr>
      <w:r>
        <w:rPr>
          <w:rFonts w:ascii="TimesNewRoman" w:hAnsi="TimesNewRoman" w:cs="TimesNewRoman"/>
          <w:sz w:val="20"/>
        </w:rPr>
        <w:t xml:space="preserve">PADP provides a means to exchange </w:t>
      </w:r>
      <w:r w:rsidR="003520B4">
        <w:rPr>
          <w:rFonts w:ascii="TimesNewRoman" w:hAnsi="TimesNewRoman" w:cs="TimesNewRoman"/>
          <w:sz w:val="20"/>
        </w:rPr>
        <w:t xml:space="preserve">additional </w:t>
      </w:r>
      <w:r>
        <w:rPr>
          <w:rFonts w:ascii="TimesNewRoman" w:hAnsi="TimesNewRoman" w:cs="TimesNewRoman"/>
          <w:sz w:val="20"/>
        </w:rPr>
        <w:t>service discovery information between STAs.  The elements support multiple service discovery protocols.</w:t>
      </w:r>
    </w:p>
    <w:p w14:paraId="36323AF1" w14:textId="77777777" w:rsidR="00492EBC" w:rsidRDefault="00492EBC" w:rsidP="006C3746">
      <w:pPr>
        <w:autoSpaceDE w:val="0"/>
        <w:autoSpaceDN w:val="0"/>
        <w:adjustRightInd w:val="0"/>
        <w:rPr>
          <w:rFonts w:ascii="TimesNewRoman" w:hAnsi="TimesNewRoman" w:cs="TimesNewRoman"/>
          <w:sz w:val="20"/>
        </w:rPr>
      </w:pPr>
    </w:p>
    <w:p w14:paraId="400C05B8" w14:textId="77777777" w:rsidR="00492EBC" w:rsidRDefault="00492EBC" w:rsidP="006C3746">
      <w:pPr>
        <w:autoSpaceDE w:val="0"/>
        <w:autoSpaceDN w:val="0"/>
        <w:adjustRightInd w:val="0"/>
        <w:rPr>
          <w:rFonts w:ascii="TimesNewRoman" w:hAnsi="TimesNewRoman" w:cs="TimesNewRoman"/>
          <w:sz w:val="20"/>
        </w:rPr>
      </w:pPr>
    </w:p>
    <w:p w14:paraId="28443957" w14:textId="77777777" w:rsidR="006C3746" w:rsidRPr="00844E9D" w:rsidRDefault="006C3746" w:rsidP="006C3746">
      <w:pPr>
        <w:autoSpaceDE w:val="0"/>
        <w:autoSpaceDN w:val="0"/>
        <w:adjustRightInd w:val="0"/>
        <w:rPr>
          <w:rFonts w:ascii="Arial" w:hAnsi="Arial" w:cs="Arial"/>
          <w:b/>
          <w:sz w:val="20"/>
        </w:rPr>
      </w:pPr>
      <w:r w:rsidRPr="00844E9D">
        <w:rPr>
          <w:rFonts w:ascii="Arial" w:hAnsi="Arial" w:cs="Arial"/>
          <w:b/>
          <w:sz w:val="20"/>
        </w:rPr>
        <w:t>8.4.6.1 General</w:t>
      </w:r>
    </w:p>
    <w:p w14:paraId="5C587BBF" w14:textId="77777777" w:rsidR="006C3746" w:rsidRPr="00844E9D" w:rsidRDefault="006C3746" w:rsidP="006C3746">
      <w:pPr>
        <w:autoSpaceDE w:val="0"/>
        <w:autoSpaceDN w:val="0"/>
        <w:adjustRightInd w:val="0"/>
        <w:rPr>
          <w:sz w:val="20"/>
        </w:rPr>
      </w:pPr>
    </w:p>
    <w:p w14:paraId="4990309E" w14:textId="77777777" w:rsidR="006C09CD" w:rsidRDefault="006C09CD" w:rsidP="006C09CD">
      <w:pPr>
        <w:autoSpaceDE w:val="0"/>
        <w:autoSpaceDN w:val="0"/>
        <w:adjustRightInd w:val="0"/>
        <w:rPr>
          <w:sz w:val="20"/>
        </w:rPr>
      </w:pPr>
      <w:r>
        <w:rPr>
          <w:sz w:val="20"/>
        </w:rPr>
        <w:t>PADP</w:t>
      </w:r>
      <w:r w:rsidRPr="00844E9D">
        <w:rPr>
          <w:sz w:val="20"/>
        </w:rPr>
        <w:t xml:space="preserve">-elements are defined to have a common format consisting of a 2-octet Info ID field, a 2-octet Length field, and a variable-length element-specific Information field. </w:t>
      </w:r>
      <w:r>
        <w:rPr>
          <w:sz w:val="20"/>
        </w:rPr>
        <w:t>The PADP</w:t>
      </w:r>
      <w:r w:rsidRPr="00844E9D">
        <w:rPr>
          <w:sz w:val="20"/>
        </w:rPr>
        <w:t>-element format is shown in Fig</w:t>
      </w:r>
      <w:r>
        <w:rPr>
          <w:sz w:val="20"/>
        </w:rPr>
        <w:t>ure 8-40</w:t>
      </w:r>
      <w:r w:rsidR="003520B4">
        <w:rPr>
          <w:sz w:val="20"/>
        </w:rPr>
        <w:t>6</w:t>
      </w:r>
      <w:r>
        <w:rPr>
          <w:sz w:val="20"/>
        </w:rPr>
        <w:t>aq:</w:t>
      </w:r>
    </w:p>
    <w:p w14:paraId="3BA5FC42" w14:textId="77777777" w:rsidR="003520B4" w:rsidRDefault="003520B4" w:rsidP="003520B4">
      <w:pPr>
        <w:autoSpaceDE w:val="0"/>
        <w:autoSpaceDN w:val="0"/>
        <w:adjustRightInd w:val="0"/>
        <w:jc w:val="center"/>
        <w:rPr>
          <w:sz w:val="20"/>
        </w:rPr>
      </w:pPr>
    </w:p>
    <w:p w14:paraId="69CB482A" w14:textId="77777777" w:rsidR="006C09CD" w:rsidRDefault="006C09CD" w:rsidP="003520B4">
      <w:pPr>
        <w:autoSpaceDE w:val="0"/>
        <w:autoSpaceDN w:val="0"/>
        <w:adjustRightInd w:val="0"/>
        <w:jc w:val="center"/>
        <w:rPr>
          <w:sz w:val="20"/>
        </w:rPr>
      </w:pPr>
    </w:p>
    <w:p w14:paraId="369C6B72" w14:textId="77777777" w:rsidR="006C09CD" w:rsidRDefault="006C09CD" w:rsidP="003520B4">
      <w:pPr>
        <w:autoSpaceDE w:val="0"/>
        <w:autoSpaceDN w:val="0"/>
        <w:adjustRightInd w:val="0"/>
        <w:jc w:val="center"/>
        <w:rPr>
          <w:sz w:val="20"/>
        </w:rPr>
      </w:pPr>
    </w:p>
    <w:tbl>
      <w:tblPr>
        <w:tblpPr w:leftFromText="180" w:rightFromText="180" w:vertAnchor="text" w:horzAnchor="page" w:tblpX="2902" w:tblpY="-213"/>
        <w:tblW w:w="0" w:type="auto"/>
        <w:tblLayout w:type="fixed"/>
        <w:tblCellMar>
          <w:top w:w="120" w:type="dxa"/>
          <w:left w:w="120" w:type="dxa"/>
          <w:bottom w:w="60" w:type="dxa"/>
          <w:right w:w="120" w:type="dxa"/>
        </w:tblCellMar>
        <w:tblLook w:val="0000" w:firstRow="0" w:lastRow="0" w:firstColumn="0" w:lastColumn="0" w:noHBand="0" w:noVBand="0"/>
      </w:tblPr>
      <w:tblGrid>
        <w:gridCol w:w="860"/>
        <w:gridCol w:w="1200"/>
        <w:gridCol w:w="1080"/>
        <w:gridCol w:w="2740"/>
      </w:tblGrid>
      <w:tr w:rsidR="003520B4" w14:paraId="7E738A41" w14:textId="77777777" w:rsidTr="003520B4">
        <w:trPr>
          <w:trHeight w:val="490"/>
        </w:trPr>
        <w:tc>
          <w:tcPr>
            <w:tcW w:w="860" w:type="dxa"/>
            <w:tcBorders>
              <w:top w:val="nil"/>
              <w:left w:val="nil"/>
              <w:bottom w:val="nil"/>
              <w:right w:val="single" w:sz="2" w:space="0" w:color="000000"/>
            </w:tcBorders>
            <w:tcMar>
              <w:top w:w="120" w:type="dxa"/>
              <w:left w:w="120" w:type="dxa"/>
              <w:bottom w:w="60" w:type="dxa"/>
              <w:right w:w="120" w:type="dxa"/>
            </w:tcMar>
          </w:tcPr>
          <w:p w14:paraId="29D2B561" w14:textId="77777777" w:rsidR="003520B4" w:rsidRDefault="003520B4" w:rsidP="003520B4">
            <w:pPr>
              <w:pStyle w:val="CellBody"/>
              <w:jc w:val="center"/>
              <w:rPr>
                <w:rFonts w:ascii="Arial" w:hAnsi="Arial" w:cs="Arial"/>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3851039" w14:textId="77777777" w:rsidR="003520B4" w:rsidRDefault="003520B4" w:rsidP="003520B4">
            <w:pPr>
              <w:pStyle w:val="CellBody"/>
              <w:jc w:val="center"/>
              <w:rPr>
                <w:rFonts w:ascii="Arial" w:hAnsi="Arial" w:cs="Arial"/>
              </w:rPr>
            </w:pPr>
            <w:r>
              <w:rPr>
                <w:rFonts w:ascii="Arial" w:hAnsi="Arial" w:cs="Arial"/>
                <w:w w:val="100"/>
              </w:rPr>
              <w:t>Info ID</w:t>
            </w:r>
          </w:p>
        </w:tc>
        <w:tc>
          <w:tcPr>
            <w:tcW w:w="1080" w:type="dxa"/>
            <w:tcBorders>
              <w:top w:val="single" w:sz="10" w:space="0" w:color="000000"/>
              <w:left w:val="single" w:sz="10" w:space="0" w:color="000000"/>
              <w:bottom w:val="single" w:sz="10" w:space="0" w:color="000000"/>
              <w:right w:val="single" w:sz="10" w:space="0" w:color="000000"/>
            </w:tcBorders>
          </w:tcPr>
          <w:p w14:paraId="72CC2735" w14:textId="77777777" w:rsidR="003520B4" w:rsidRDefault="003520B4" w:rsidP="003520B4">
            <w:pPr>
              <w:pStyle w:val="CellBody"/>
              <w:jc w:val="center"/>
              <w:rPr>
                <w:rFonts w:ascii="Arial" w:hAnsi="Arial" w:cs="Arial"/>
                <w:w w:val="100"/>
              </w:rPr>
            </w:pPr>
            <w:r>
              <w:rPr>
                <w:rFonts w:ascii="Arial" w:hAnsi="Arial" w:cs="Arial"/>
                <w:w w:val="100"/>
              </w:rPr>
              <w:t>Length</w:t>
            </w:r>
          </w:p>
        </w:tc>
        <w:tc>
          <w:tcPr>
            <w:tcW w:w="27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D09078E" w14:textId="77777777" w:rsidR="003520B4" w:rsidRDefault="003520B4" w:rsidP="003520B4">
            <w:pPr>
              <w:pStyle w:val="CellBody"/>
              <w:jc w:val="center"/>
              <w:rPr>
                <w:rFonts w:ascii="Arial" w:hAnsi="Arial" w:cs="Arial"/>
              </w:rPr>
            </w:pPr>
            <w:r>
              <w:rPr>
                <w:rFonts w:ascii="Arial" w:hAnsi="Arial" w:cs="Arial"/>
                <w:w w:val="100"/>
              </w:rPr>
              <w:t>PADP Protocol-specific Information</w:t>
            </w:r>
          </w:p>
        </w:tc>
      </w:tr>
      <w:tr w:rsidR="003520B4" w14:paraId="509A14FC" w14:textId="77777777" w:rsidTr="003520B4">
        <w:trPr>
          <w:trHeight w:val="360"/>
        </w:trPr>
        <w:tc>
          <w:tcPr>
            <w:tcW w:w="860" w:type="dxa"/>
            <w:tcBorders>
              <w:top w:val="nil"/>
              <w:left w:val="nil"/>
              <w:bottom w:val="nil"/>
              <w:right w:val="nil"/>
            </w:tcBorders>
            <w:tcMar>
              <w:top w:w="120" w:type="dxa"/>
              <w:left w:w="120" w:type="dxa"/>
              <w:bottom w:w="60" w:type="dxa"/>
              <w:right w:w="120" w:type="dxa"/>
            </w:tcMar>
          </w:tcPr>
          <w:p w14:paraId="318BDE3E" w14:textId="77777777" w:rsidR="003520B4" w:rsidRDefault="003520B4" w:rsidP="003520B4">
            <w:pPr>
              <w:pStyle w:val="CellBody"/>
              <w:jc w:val="center"/>
              <w:rPr>
                <w:rFonts w:ascii="Arial" w:hAnsi="Arial" w:cs="Arial"/>
              </w:rPr>
            </w:pPr>
            <w:r>
              <w:rPr>
                <w:rFonts w:ascii="Arial" w:hAnsi="Arial" w:cs="Arial"/>
                <w:w w:val="100"/>
              </w:rPr>
              <w:t>Octets:</w:t>
            </w:r>
          </w:p>
        </w:tc>
        <w:tc>
          <w:tcPr>
            <w:tcW w:w="1200" w:type="dxa"/>
            <w:tcBorders>
              <w:top w:val="nil"/>
              <w:left w:val="nil"/>
              <w:bottom w:val="nil"/>
              <w:right w:val="nil"/>
            </w:tcBorders>
            <w:tcMar>
              <w:top w:w="120" w:type="dxa"/>
              <w:left w:w="120" w:type="dxa"/>
              <w:bottom w:w="60" w:type="dxa"/>
              <w:right w:w="120" w:type="dxa"/>
            </w:tcMar>
          </w:tcPr>
          <w:p w14:paraId="5DD9C976" w14:textId="77777777" w:rsidR="003520B4" w:rsidRDefault="003520B4" w:rsidP="003520B4">
            <w:pPr>
              <w:pStyle w:val="CellBody"/>
              <w:jc w:val="center"/>
              <w:rPr>
                <w:rFonts w:ascii="Arial" w:hAnsi="Arial" w:cs="Arial"/>
              </w:rPr>
            </w:pPr>
            <w:r>
              <w:rPr>
                <w:rFonts w:ascii="Arial" w:hAnsi="Arial" w:cs="Arial"/>
                <w:w w:val="100"/>
              </w:rPr>
              <w:t>2</w:t>
            </w:r>
          </w:p>
        </w:tc>
        <w:tc>
          <w:tcPr>
            <w:tcW w:w="1080" w:type="dxa"/>
            <w:tcBorders>
              <w:top w:val="nil"/>
              <w:left w:val="nil"/>
              <w:bottom w:val="nil"/>
              <w:right w:val="nil"/>
            </w:tcBorders>
          </w:tcPr>
          <w:p w14:paraId="0712A503" w14:textId="77777777" w:rsidR="003520B4" w:rsidRDefault="003520B4" w:rsidP="003520B4">
            <w:pPr>
              <w:pStyle w:val="CellBody"/>
              <w:jc w:val="center"/>
              <w:rPr>
                <w:rFonts w:ascii="Arial" w:hAnsi="Arial" w:cs="Arial"/>
                <w:w w:val="100"/>
              </w:rPr>
            </w:pPr>
            <w:r>
              <w:rPr>
                <w:rFonts w:ascii="Arial" w:hAnsi="Arial" w:cs="Arial"/>
                <w:w w:val="100"/>
              </w:rPr>
              <w:t>2</w:t>
            </w:r>
          </w:p>
        </w:tc>
        <w:tc>
          <w:tcPr>
            <w:tcW w:w="2740" w:type="dxa"/>
            <w:tcBorders>
              <w:top w:val="nil"/>
              <w:left w:val="nil"/>
              <w:bottom w:val="nil"/>
              <w:right w:val="nil"/>
            </w:tcBorders>
            <w:tcMar>
              <w:top w:w="120" w:type="dxa"/>
              <w:left w:w="120" w:type="dxa"/>
              <w:bottom w:w="60" w:type="dxa"/>
              <w:right w:w="120" w:type="dxa"/>
            </w:tcMar>
          </w:tcPr>
          <w:p w14:paraId="71512234" w14:textId="3CCC3441" w:rsidR="003520B4" w:rsidRDefault="003B2C15" w:rsidP="003520B4">
            <w:pPr>
              <w:pStyle w:val="CellBody"/>
              <w:jc w:val="center"/>
              <w:rPr>
                <w:rFonts w:ascii="Arial" w:hAnsi="Arial" w:cs="Arial"/>
              </w:rPr>
            </w:pPr>
            <w:r>
              <w:rPr>
                <w:rFonts w:ascii="Arial" w:hAnsi="Arial" w:cs="Arial"/>
                <w:w w:val="100"/>
              </w:rPr>
              <w:t>V</w:t>
            </w:r>
            <w:r w:rsidR="003520B4">
              <w:rPr>
                <w:rFonts w:ascii="Arial" w:hAnsi="Arial" w:cs="Arial"/>
                <w:w w:val="100"/>
              </w:rPr>
              <w:t>ariable</w:t>
            </w:r>
          </w:p>
        </w:tc>
      </w:tr>
    </w:tbl>
    <w:p w14:paraId="4223D732" w14:textId="77777777" w:rsidR="003520B4" w:rsidRDefault="003520B4" w:rsidP="003520B4">
      <w:pPr>
        <w:autoSpaceDE w:val="0"/>
        <w:autoSpaceDN w:val="0"/>
        <w:adjustRightInd w:val="0"/>
        <w:jc w:val="center"/>
        <w:rPr>
          <w:sz w:val="20"/>
        </w:rPr>
      </w:pPr>
    </w:p>
    <w:p w14:paraId="74037639" w14:textId="77777777" w:rsidR="003520B4" w:rsidRDefault="003520B4" w:rsidP="003520B4">
      <w:pPr>
        <w:autoSpaceDE w:val="0"/>
        <w:autoSpaceDN w:val="0"/>
        <w:adjustRightInd w:val="0"/>
        <w:jc w:val="center"/>
        <w:rPr>
          <w:sz w:val="20"/>
        </w:rPr>
      </w:pPr>
    </w:p>
    <w:p w14:paraId="43DB5979" w14:textId="77777777" w:rsidR="003520B4" w:rsidRDefault="003520B4" w:rsidP="003520B4">
      <w:pPr>
        <w:autoSpaceDE w:val="0"/>
        <w:autoSpaceDN w:val="0"/>
        <w:adjustRightInd w:val="0"/>
        <w:jc w:val="center"/>
        <w:rPr>
          <w:sz w:val="20"/>
        </w:rPr>
      </w:pPr>
    </w:p>
    <w:p w14:paraId="51045F08" w14:textId="77777777" w:rsidR="003520B4" w:rsidRDefault="003520B4" w:rsidP="006C3746">
      <w:pPr>
        <w:autoSpaceDE w:val="0"/>
        <w:autoSpaceDN w:val="0"/>
        <w:adjustRightInd w:val="0"/>
        <w:rPr>
          <w:sz w:val="20"/>
        </w:rPr>
      </w:pPr>
    </w:p>
    <w:p w14:paraId="2FBE9B36" w14:textId="77777777" w:rsidR="003520B4" w:rsidRDefault="003520B4" w:rsidP="006C3746">
      <w:pPr>
        <w:autoSpaceDE w:val="0"/>
        <w:autoSpaceDN w:val="0"/>
        <w:adjustRightInd w:val="0"/>
        <w:rPr>
          <w:sz w:val="20"/>
        </w:rPr>
      </w:pPr>
    </w:p>
    <w:p w14:paraId="3E553046" w14:textId="77777777" w:rsidR="003520B4" w:rsidRPr="00B65BD4" w:rsidRDefault="003520B4" w:rsidP="003520B4">
      <w:pPr>
        <w:autoSpaceDE w:val="0"/>
        <w:autoSpaceDN w:val="0"/>
        <w:adjustRightInd w:val="0"/>
        <w:jc w:val="center"/>
        <w:rPr>
          <w:rFonts w:ascii="Arial" w:hAnsi="Arial" w:cs="Arial"/>
          <w:b/>
          <w:sz w:val="20"/>
        </w:rPr>
      </w:pPr>
      <w:r w:rsidRPr="00B65BD4">
        <w:rPr>
          <w:rFonts w:ascii="Arial" w:hAnsi="Arial" w:cs="Arial"/>
          <w:b/>
          <w:sz w:val="20"/>
        </w:rPr>
        <w:t>Figure 8-4</w:t>
      </w:r>
      <w:r>
        <w:rPr>
          <w:rFonts w:ascii="Arial" w:hAnsi="Arial" w:cs="Arial"/>
          <w:b/>
          <w:sz w:val="20"/>
        </w:rPr>
        <w:t>0</w:t>
      </w:r>
      <w:r w:rsidR="00180BFC">
        <w:rPr>
          <w:rFonts w:ascii="Arial" w:hAnsi="Arial" w:cs="Arial"/>
          <w:b/>
          <w:sz w:val="20"/>
        </w:rPr>
        <w:t>6</w:t>
      </w:r>
      <w:r w:rsidRPr="00B65BD4">
        <w:rPr>
          <w:rFonts w:ascii="Arial" w:hAnsi="Arial" w:cs="Arial"/>
          <w:b/>
          <w:sz w:val="20"/>
        </w:rPr>
        <w:t xml:space="preserve">aq – </w:t>
      </w:r>
      <w:r>
        <w:rPr>
          <w:rFonts w:ascii="Arial" w:hAnsi="Arial" w:cs="Arial"/>
          <w:b/>
          <w:sz w:val="20"/>
        </w:rPr>
        <w:t>PADP</w:t>
      </w:r>
      <w:r w:rsidRPr="00B65BD4">
        <w:rPr>
          <w:rFonts w:ascii="Arial" w:hAnsi="Arial" w:cs="Arial"/>
          <w:b/>
          <w:sz w:val="20"/>
        </w:rPr>
        <w:t>-element format</w:t>
      </w:r>
    </w:p>
    <w:p w14:paraId="6529B61C" w14:textId="77777777" w:rsidR="003520B4" w:rsidRDefault="003520B4" w:rsidP="006C3746">
      <w:pPr>
        <w:autoSpaceDE w:val="0"/>
        <w:autoSpaceDN w:val="0"/>
        <w:adjustRightInd w:val="0"/>
        <w:rPr>
          <w:sz w:val="20"/>
        </w:rPr>
      </w:pPr>
    </w:p>
    <w:p w14:paraId="099360E5" w14:textId="631400D6" w:rsidR="00B45570" w:rsidRPr="00E5668C" w:rsidRDefault="006C09CD" w:rsidP="00ED2CFD">
      <w:pPr>
        <w:autoSpaceDE w:val="0"/>
        <w:autoSpaceDN w:val="0"/>
        <w:adjustRightInd w:val="0"/>
        <w:rPr>
          <w:sz w:val="20"/>
        </w:rPr>
      </w:pPr>
      <w:r w:rsidRPr="00180BFC">
        <w:rPr>
          <w:color w:val="FF0000"/>
          <w:sz w:val="20"/>
        </w:rPr>
        <w:t>Each PADP-element in 8.4.6 is assigned a value of 276</w:t>
      </w:r>
    </w:p>
    <w:p w14:paraId="7C3E3A16" w14:textId="77777777" w:rsidR="006C09CD" w:rsidRDefault="006C09CD" w:rsidP="006C09CD">
      <w:pPr>
        <w:autoSpaceDE w:val="0"/>
        <w:autoSpaceDN w:val="0"/>
        <w:adjustRightInd w:val="0"/>
        <w:rPr>
          <w:sz w:val="20"/>
        </w:rPr>
      </w:pPr>
    </w:p>
    <w:p w14:paraId="7A474983" w14:textId="77777777" w:rsidR="006C09CD" w:rsidRDefault="006C09CD" w:rsidP="006C09CD">
      <w:pPr>
        <w:autoSpaceDE w:val="0"/>
        <w:autoSpaceDN w:val="0"/>
        <w:adjustRightInd w:val="0"/>
        <w:rPr>
          <w:sz w:val="20"/>
        </w:rPr>
      </w:pPr>
      <w:r w:rsidRPr="00B65BD4">
        <w:rPr>
          <w:sz w:val="20"/>
        </w:rPr>
        <w:t>The Length field is a 2-octet field that indicates the number of octets in the Information field and is encoded following the conventions given in 8.2.2 (Conventions).</w:t>
      </w:r>
    </w:p>
    <w:p w14:paraId="1BDC199B" w14:textId="77777777" w:rsidR="006C09CD" w:rsidRDefault="006C09CD" w:rsidP="006C09CD">
      <w:pPr>
        <w:autoSpaceDE w:val="0"/>
        <w:autoSpaceDN w:val="0"/>
        <w:adjustRightInd w:val="0"/>
        <w:rPr>
          <w:sz w:val="20"/>
        </w:rPr>
      </w:pPr>
    </w:p>
    <w:p w14:paraId="65CF2241" w14:textId="77777777" w:rsidR="006C09CD" w:rsidRDefault="006C09CD" w:rsidP="006C09CD">
      <w:pPr>
        <w:autoSpaceDE w:val="0"/>
        <w:autoSpaceDN w:val="0"/>
        <w:adjustRightInd w:val="0"/>
        <w:rPr>
          <w:sz w:val="20"/>
        </w:rPr>
      </w:pPr>
      <w:r>
        <w:rPr>
          <w:sz w:val="20"/>
        </w:rPr>
        <w:t>The PADP Protocol-Specific Information field is a variable length field that contains a specific PADP element definition.</w:t>
      </w:r>
    </w:p>
    <w:p w14:paraId="5661F460" w14:textId="77777777" w:rsidR="006C3746" w:rsidRPr="00B65BD4" w:rsidRDefault="006C3746" w:rsidP="006C3746">
      <w:pPr>
        <w:autoSpaceDE w:val="0"/>
        <w:autoSpaceDN w:val="0"/>
        <w:adjustRightInd w:val="0"/>
        <w:rPr>
          <w:sz w:val="20"/>
        </w:rPr>
      </w:pPr>
    </w:p>
    <w:p w14:paraId="06E8DBC6" w14:textId="77777777" w:rsidR="006C3746" w:rsidRDefault="006C3746" w:rsidP="006C3746">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b w:val="0"/>
          <w:bCs w:val="0"/>
          <w:w w:val="100"/>
        </w:rPr>
      </w:pPr>
    </w:p>
    <w:p w14:paraId="2E43E6B0" w14:textId="77777777" w:rsidR="007968DA" w:rsidRDefault="007968DA" w:rsidP="007968DA">
      <w:pPr>
        <w:autoSpaceDE w:val="0"/>
        <w:autoSpaceDN w:val="0"/>
        <w:adjustRightInd w:val="0"/>
        <w:rPr>
          <w:rFonts w:ascii="Arial" w:hAnsi="Arial" w:cs="Arial"/>
          <w:b/>
          <w:sz w:val="20"/>
        </w:rPr>
      </w:pPr>
      <w:r>
        <w:rPr>
          <w:rFonts w:ascii="Arial" w:hAnsi="Arial" w:cs="Arial"/>
          <w:b/>
          <w:sz w:val="20"/>
        </w:rPr>
        <w:t xml:space="preserve">8.4.6.2 </w:t>
      </w:r>
      <w:r w:rsidR="006C09CD">
        <w:rPr>
          <w:rFonts w:ascii="Arial" w:hAnsi="Arial" w:cs="Arial"/>
          <w:b/>
          <w:sz w:val="20"/>
        </w:rPr>
        <w:t xml:space="preserve">PADP </w:t>
      </w:r>
      <w:r w:rsidR="002F67E5">
        <w:rPr>
          <w:rFonts w:ascii="Arial" w:hAnsi="Arial" w:cs="Arial"/>
          <w:b/>
          <w:sz w:val="20"/>
        </w:rPr>
        <w:t xml:space="preserve">Service Information </w:t>
      </w:r>
      <w:r w:rsidR="006C09CD">
        <w:rPr>
          <w:rFonts w:ascii="Arial" w:hAnsi="Arial" w:cs="Arial"/>
          <w:b/>
          <w:sz w:val="20"/>
        </w:rPr>
        <w:t xml:space="preserve">Request/Response </w:t>
      </w:r>
    </w:p>
    <w:p w14:paraId="7DF5CAC5" w14:textId="77777777" w:rsidR="006C09CD" w:rsidRDefault="006C09CD" w:rsidP="007968DA">
      <w:pPr>
        <w:autoSpaceDE w:val="0"/>
        <w:autoSpaceDN w:val="0"/>
        <w:adjustRightInd w:val="0"/>
        <w:rPr>
          <w:rFonts w:ascii="Arial" w:hAnsi="Arial" w:cs="Arial"/>
          <w:b/>
          <w:sz w:val="20"/>
        </w:rPr>
      </w:pPr>
    </w:p>
    <w:p w14:paraId="5970E9CA" w14:textId="77777777" w:rsidR="006C09CD" w:rsidRDefault="006C09CD" w:rsidP="006C09CD">
      <w:pPr>
        <w:autoSpaceDE w:val="0"/>
        <w:autoSpaceDN w:val="0"/>
        <w:adjustRightInd w:val="0"/>
        <w:rPr>
          <w:sz w:val="20"/>
        </w:rPr>
      </w:pPr>
      <w:r>
        <w:rPr>
          <w:sz w:val="20"/>
        </w:rPr>
        <w:t xml:space="preserve">The PADP </w:t>
      </w:r>
      <w:r w:rsidR="002F67E5">
        <w:rPr>
          <w:sz w:val="20"/>
        </w:rPr>
        <w:t xml:space="preserve">Service Information </w:t>
      </w:r>
      <w:r>
        <w:rPr>
          <w:sz w:val="20"/>
        </w:rPr>
        <w:t xml:space="preserve">Request/Response is a protocol for exchanging </w:t>
      </w:r>
      <w:r w:rsidR="00344B05">
        <w:rPr>
          <w:sz w:val="20"/>
        </w:rPr>
        <w:t xml:space="preserve">service specific </w:t>
      </w:r>
      <w:r>
        <w:rPr>
          <w:sz w:val="20"/>
        </w:rPr>
        <w:t>information</w:t>
      </w:r>
      <w:r w:rsidR="00344B05">
        <w:rPr>
          <w:sz w:val="20"/>
        </w:rPr>
        <w:t>.</w:t>
      </w:r>
    </w:p>
    <w:p w14:paraId="5BC5DEE5" w14:textId="77777777" w:rsidR="006C09CD" w:rsidRDefault="006C09CD" w:rsidP="006C09CD">
      <w:pPr>
        <w:autoSpaceDE w:val="0"/>
        <w:autoSpaceDN w:val="0"/>
        <w:adjustRightInd w:val="0"/>
        <w:rPr>
          <w:sz w:val="20"/>
        </w:rPr>
      </w:pPr>
    </w:p>
    <w:p w14:paraId="5104E257" w14:textId="77777777" w:rsidR="006C09CD" w:rsidRDefault="006C09CD" w:rsidP="006C09CD">
      <w:pPr>
        <w:autoSpaceDE w:val="0"/>
        <w:autoSpaceDN w:val="0"/>
        <w:adjustRightInd w:val="0"/>
        <w:rPr>
          <w:sz w:val="20"/>
        </w:rPr>
      </w:pPr>
      <w:r>
        <w:rPr>
          <w:sz w:val="20"/>
        </w:rPr>
        <w:t>The PADP Protocol-Specific Information fields are defined as follows:</w:t>
      </w:r>
    </w:p>
    <w:p w14:paraId="436BF3B4" w14:textId="77777777" w:rsidR="006C09CD" w:rsidRPr="00B65BD4" w:rsidRDefault="006C09CD" w:rsidP="006C09CD">
      <w:pPr>
        <w:autoSpaceDE w:val="0"/>
        <w:autoSpaceDN w:val="0"/>
        <w:adjustRightInd w:val="0"/>
        <w:rPr>
          <w:sz w:val="20"/>
        </w:rPr>
      </w:pPr>
    </w:p>
    <w:p w14:paraId="1F7120E7" w14:textId="77777777" w:rsidR="006C09CD" w:rsidRPr="00A4249F" w:rsidRDefault="006C09CD" w:rsidP="006C09CD">
      <w:pPr>
        <w:autoSpaceDE w:val="0"/>
        <w:autoSpaceDN w:val="0"/>
        <w:adjustRightInd w:val="0"/>
        <w:rPr>
          <w:rFonts w:ascii="Arial" w:hAnsi="Arial" w:cs="Arial"/>
          <w:b/>
          <w:sz w:val="20"/>
        </w:rPr>
      </w:pPr>
      <w:r>
        <w:rPr>
          <w:rFonts w:ascii="Arial" w:hAnsi="Arial" w:cs="Arial"/>
          <w:b/>
          <w:sz w:val="20"/>
        </w:rPr>
        <w:t xml:space="preserve">8.4.6.2.1 </w:t>
      </w:r>
      <w:r w:rsidR="00086E98">
        <w:rPr>
          <w:rFonts w:ascii="Arial" w:hAnsi="Arial" w:cs="Arial"/>
          <w:b/>
          <w:sz w:val="20"/>
        </w:rPr>
        <w:t xml:space="preserve">Service Information </w:t>
      </w:r>
      <w:r>
        <w:rPr>
          <w:rFonts w:ascii="Arial" w:hAnsi="Arial" w:cs="Arial"/>
          <w:b/>
          <w:sz w:val="20"/>
        </w:rPr>
        <w:t>Request</w:t>
      </w:r>
      <w:r w:rsidRPr="00A4249F">
        <w:rPr>
          <w:rFonts w:ascii="Arial" w:hAnsi="Arial" w:cs="Arial"/>
          <w:b/>
          <w:sz w:val="20"/>
        </w:rPr>
        <w:t xml:space="preserve"> element</w:t>
      </w:r>
    </w:p>
    <w:p w14:paraId="5207EF98" w14:textId="77777777" w:rsidR="006C09CD" w:rsidRPr="00FA4585" w:rsidRDefault="006C09CD" w:rsidP="006C09CD">
      <w:pPr>
        <w:autoSpaceDE w:val="0"/>
        <w:autoSpaceDN w:val="0"/>
        <w:adjustRightInd w:val="0"/>
        <w:rPr>
          <w:sz w:val="20"/>
        </w:rPr>
      </w:pPr>
    </w:p>
    <w:p w14:paraId="157F8478" w14:textId="77777777" w:rsidR="006C09CD" w:rsidRDefault="006C09CD" w:rsidP="006C09CD">
      <w:pPr>
        <w:autoSpaceDE w:val="0"/>
        <w:autoSpaceDN w:val="0"/>
        <w:adjustRightInd w:val="0"/>
        <w:rPr>
          <w:sz w:val="20"/>
        </w:rPr>
      </w:pPr>
      <w:r>
        <w:rPr>
          <w:sz w:val="20"/>
        </w:rPr>
        <w:lastRenderedPageBreak/>
        <w:t xml:space="preserve">The </w:t>
      </w:r>
      <w:r w:rsidR="00086E98">
        <w:rPr>
          <w:sz w:val="20"/>
        </w:rPr>
        <w:t xml:space="preserve">Service Information </w:t>
      </w:r>
      <w:r>
        <w:rPr>
          <w:sz w:val="20"/>
        </w:rPr>
        <w:t>Request</w:t>
      </w:r>
      <w:r w:rsidRPr="00FA4585">
        <w:rPr>
          <w:sz w:val="20"/>
        </w:rPr>
        <w:t xml:space="preserve"> element is used to </w:t>
      </w:r>
      <w:r>
        <w:rPr>
          <w:sz w:val="20"/>
        </w:rPr>
        <w:t xml:space="preserve">request service information between STAs </w:t>
      </w:r>
      <w:r w:rsidRPr="00FA4585">
        <w:rPr>
          <w:sz w:val="20"/>
        </w:rPr>
        <w:t xml:space="preserve">using the </w:t>
      </w:r>
      <w:r>
        <w:rPr>
          <w:sz w:val="20"/>
        </w:rPr>
        <w:t xml:space="preserve">PADP </w:t>
      </w:r>
      <w:r w:rsidR="00086E98">
        <w:rPr>
          <w:sz w:val="20"/>
        </w:rPr>
        <w:t xml:space="preserve">Service Information </w:t>
      </w:r>
      <w:r>
        <w:rPr>
          <w:sz w:val="20"/>
        </w:rPr>
        <w:t>Request/Response</w:t>
      </w:r>
      <w:r w:rsidRPr="00FA4585">
        <w:rPr>
          <w:sz w:val="20"/>
        </w:rPr>
        <w:t xml:space="preserve"> protocol. The </w:t>
      </w:r>
      <w:r w:rsidR="00086E98">
        <w:rPr>
          <w:sz w:val="20"/>
        </w:rPr>
        <w:t xml:space="preserve">Service Information Request </w:t>
      </w:r>
      <w:r w:rsidRPr="00FA4585">
        <w:rPr>
          <w:sz w:val="20"/>
        </w:rPr>
        <w:t xml:space="preserve">element is </w:t>
      </w:r>
      <w:r w:rsidR="00086E98">
        <w:rPr>
          <w:sz w:val="20"/>
        </w:rPr>
        <w:t>included in a GAS Query Request and is sent by the non-AP STA to the AP.</w:t>
      </w:r>
    </w:p>
    <w:p w14:paraId="5809B8CC" w14:textId="77777777" w:rsidR="004C1F5D" w:rsidRDefault="004C1F5D" w:rsidP="006C09CD">
      <w:pPr>
        <w:autoSpaceDE w:val="0"/>
        <w:autoSpaceDN w:val="0"/>
        <w:adjustRightInd w:val="0"/>
        <w:rPr>
          <w:sz w:val="20"/>
        </w:rPr>
      </w:pPr>
    </w:p>
    <w:p w14:paraId="080355B6" w14:textId="77777777" w:rsidR="004C1F5D" w:rsidRDefault="004C1F5D" w:rsidP="006C09CD">
      <w:pPr>
        <w:autoSpaceDE w:val="0"/>
        <w:autoSpaceDN w:val="0"/>
        <w:adjustRightInd w:val="0"/>
        <w:rPr>
          <w:sz w:val="20"/>
        </w:rPr>
      </w:pPr>
      <w:r>
        <w:rPr>
          <w:sz w:val="20"/>
        </w:rPr>
        <w:t xml:space="preserve">The format of the Service Information Query Request is shown in Figure 8-407aq. </w:t>
      </w:r>
    </w:p>
    <w:p w14:paraId="02FBD44E" w14:textId="77777777" w:rsidR="006C09CD" w:rsidRPr="00A761E5" w:rsidRDefault="006C09CD" w:rsidP="006C09CD">
      <w:pPr>
        <w:spacing w:after="240"/>
        <w:rPr>
          <w:sz w:val="18"/>
          <w:szCs w:val="18"/>
        </w:rPr>
      </w:pPr>
    </w:p>
    <w:tbl>
      <w:tblPr>
        <w:tblW w:w="7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259"/>
        <w:gridCol w:w="1441"/>
        <w:gridCol w:w="1726"/>
        <w:gridCol w:w="1726"/>
      </w:tblGrid>
      <w:tr w:rsidR="00EC0B60" w:rsidRPr="00A761E5" w14:paraId="48FA6C41" w14:textId="77777777" w:rsidTr="00EC0B60">
        <w:trPr>
          <w:trHeight w:val="521"/>
        </w:trPr>
        <w:tc>
          <w:tcPr>
            <w:tcW w:w="1171" w:type="dxa"/>
            <w:tcBorders>
              <w:top w:val="nil"/>
              <w:left w:val="nil"/>
              <w:bottom w:val="nil"/>
            </w:tcBorders>
            <w:vAlign w:val="center"/>
          </w:tcPr>
          <w:p w14:paraId="120C55C2" w14:textId="77777777" w:rsidR="00EC0B60" w:rsidRPr="00A761E5" w:rsidRDefault="00EC0B60" w:rsidP="006C09CD">
            <w:pPr>
              <w:keepNext/>
              <w:spacing w:before="40" w:after="40"/>
              <w:jc w:val="center"/>
              <w:rPr>
                <w:sz w:val="18"/>
                <w:szCs w:val="18"/>
              </w:rPr>
            </w:pPr>
          </w:p>
        </w:tc>
        <w:tc>
          <w:tcPr>
            <w:tcW w:w="1259" w:type="dxa"/>
            <w:tcBorders>
              <w:bottom w:val="single" w:sz="4" w:space="0" w:color="auto"/>
            </w:tcBorders>
          </w:tcPr>
          <w:p w14:paraId="7E42A767" w14:textId="77777777" w:rsidR="00EC0B60" w:rsidRDefault="00EC0B60" w:rsidP="00EC0B60">
            <w:pPr>
              <w:keepNext/>
              <w:spacing w:before="40" w:after="40"/>
              <w:jc w:val="center"/>
              <w:rPr>
                <w:sz w:val="18"/>
                <w:szCs w:val="18"/>
              </w:rPr>
            </w:pPr>
            <w:r>
              <w:rPr>
                <w:sz w:val="18"/>
                <w:szCs w:val="18"/>
              </w:rPr>
              <w:t>Service Name Length</w:t>
            </w:r>
          </w:p>
        </w:tc>
        <w:tc>
          <w:tcPr>
            <w:tcW w:w="1441" w:type="dxa"/>
            <w:tcBorders>
              <w:bottom w:val="single" w:sz="4" w:space="0" w:color="auto"/>
            </w:tcBorders>
            <w:vAlign w:val="center"/>
          </w:tcPr>
          <w:p w14:paraId="5E1D068A" w14:textId="77777777" w:rsidR="00EC0B60" w:rsidRPr="00A761E5" w:rsidRDefault="00EC0B60" w:rsidP="00EC0B60">
            <w:pPr>
              <w:keepNext/>
              <w:spacing w:before="40" w:after="40"/>
              <w:jc w:val="center"/>
              <w:rPr>
                <w:sz w:val="18"/>
                <w:szCs w:val="18"/>
              </w:rPr>
            </w:pPr>
            <w:r>
              <w:rPr>
                <w:sz w:val="18"/>
                <w:szCs w:val="18"/>
              </w:rPr>
              <w:t>Service Name</w:t>
            </w:r>
          </w:p>
        </w:tc>
        <w:tc>
          <w:tcPr>
            <w:tcW w:w="1726" w:type="dxa"/>
            <w:tcBorders>
              <w:bottom w:val="single" w:sz="4" w:space="0" w:color="auto"/>
            </w:tcBorders>
          </w:tcPr>
          <w:p w14:paraId="1A90BA2C" w14:textId="77777777" w:rsidR="00EC0B60" w:rsidRDefault="00EC0B60" w:rsidP="00EC0B60">
            <w:pPr>
              <w:keepNext/>
              <w:spacing w:before="40" w:after="40"/>
              <w:jc w:val="center"/>
              <w:rPr>
                <w:sz w:val="18"/>
                <w:szCs w:val="18"/>
              </w:rPr>
            </w:pPr>
            <w:r>
              <w:rPr>
                <w:sz w:val="18"/>
                <w:szCs w:val="18"/>
              </w:rPr>
              <w:t>Service Information</w:t>
            </w:r>
            <w:r w:rsidR="00B655EB">
              <w:rPr>
                <w:sz w:val="18"/>
                <w:szCs w:val="18"/>
              </w:rPr>
              <w:t xml:space="preserve"> Query Request</w:t>
            </w:r>
            <w:r>
              <w:rPr>
                <w:sz w:val="18"/>
                <w:szCs w:val="18"/>
              </w:rPr>
              <w:t xml:space="preserve"> Length</w:t>
            </w:r>
          </w:p>
        </w:tc>
        <w:tc>
          <w:tcPr>
            <w:tcW w:w="1726" w:type="dxa"/>
            <w:tcBorders>
              <w:bottom w:val="single" w:sz="4" w:space="0" w:color="auto"/>
            </w:tcBorders>
            <w:vAlign w:val="center"/>
          </w:tcPr>
          <w:p w14:paraId="3D42DBE3" w14:textId="77777777" w:rsidR="00EC0B60" w:rsidRPr="00A761E5" w:rsidRDefault="00EC0B60" w:rsidP="00EC0B60">
            <w:pPr>
              <w:keepNext/>
              <w:spacing w:before="40" w:after="40"/>
              <w:jc w:val="center"/>
              <w:rPr>
                <w:sz w:val="18"/>
                <w:szCs w:val="18"/>
              </w:rPr>
            </w:pPr>
            <w:r>
              <w:rPr>
                <w:sz w:val="18"/>
                <w:szCs w:val="18"/>
              </w:rPr>
              <w:t>Service Information</w:t>
            </w:r>
            <w:r w:rsidR="00B655EB">
              <w:rPr>
                <w:sz w:val="18"/>
                <w:szCs w:val="18"/>
              </w:rPr>
              <w:t xml:space="preserve"> Query Request</w:t>
            </w:r>
          </w:p>
        </w:tc>
      </w:tr>
      <w:tr w:rsidR="00EC0B60" w:rsidRPr="00A761E5" w14:paraId="7B7D7291" w14:textId="77777777" w:rsidTr="00EC0B60">
        <w:trPr>
          <w:trHeight w:val="296"/>
        </w:trPr>
        <w:tc>
          <w:tcPr>
            <w:tcW w:w="1171" w:type="dxa"/>
            <w:tcBorders>
              <w:top w:val="nil"/>
              <w:left w:val="nil"/>
              <w:bottom w:val="nil"/>
              <w:right w:val="nil"/>
            </w:tcBorders>
            <w:vAlign w:val="center"/>
          </w:tcPr>
          <w:p w14:paraId="4A17DCD1" w14:textId="77777777" w:rsidR="00EC0B60" w:rsidRPr="00A761E5" w:rsidRDefault="00EC0B60" w:rsidP="006C09CD">
            <w:pPr>
              <w:keepNext/>
              <w:jc w:val="center"/>
              <w:rPr>
                <w:sz w:val="18"/>
                <w:szCs w:val="18"/>
              </w:rPr>
            </w:pPr>
            <w:r w:rsidRPr="00A761E5">
              <w:rPr>
                <w:sz w:val="18"/>
                <w:szCs w:val="18"/>
              </w:rPr>
              <w:t>Octets:</w:t>
            </w:r>
          </w:p>
        </w:tc>
        <w:tc>
          <w:tcPr>
            <w:tcW w:w="1259" w:type="dxa"/>
            <w:tcBorders>
              <w:left w:val="nil"/>
              <w:bottom w:val="nil"/>
              <w:right w:val="nil"/>
            </w:tcBorders>
          </w:tcPr>
          <w:p w14:paraId="107F2AA6" w14:textId="77777777" w:rsidR="00EC0B60" w:rsidRDefault="00EC0B60" w:rsidP="00396B0D">
            <w:pPr>
              <w:keepNext/>
              <w:jc w:val="center"/>
              <w:rPr>
                <w:sz w:val="18"/>
                <w:szCs w:val="18"/>
              </w:rPr>
            </w:pPr>
            <w:r>
              <w:rPr>
                <w:sz w:val="18"/>
                <w:szCs w:val="18"/>
              </w:rPr>
              <w:t>1</w:t>
            </w:r>
          </w:p>
        </w:tc>
        <w:tc>
          <w:tcPr>
            <w:tcW w:w="1441" w:type="dxa"/>
            <w:tcBorders>
              <w:left w:val="nil"/>
              <w:bottom w:val="nil"/>
              <w:right w:val="nil"/>
            </w:tcBorders>
            <w:vAlign w:val="center"/>
          </w:tcPr>
          <w:p w14:paraId="7993EB48" w14:textId="77777777" w:rsidR="00EC0B60" w:rsidRPr="00A761E5" w:rsidRDefault="00EC0B60" w:rsidP="00396B0D">
            <w:pPr>
              <w:keepNext/>
              <w:jc w:val="center"/>
              <w:rPr>
                <w:sz w:val="18"/>
                <w:szCs w:val="18"/>
              </w:rPr>
            </w:pPr>
            <w:r>
              <w:rPr>
                <w:sz w:val="18"/>
                <w:szCs w:val="18"/>
              </w:rPr>
              <w:t>variable</w:t>
            </w:r>
          </w:p>
        </w:tc>
        <w:tc>
          <w:tcPr>
            <w:tcW w:w="1726" w:type="dxa"/>
            <w:tcBorders>
              <w:left w:val="nil"/>
              <w:bottom w:val="nil"/>
              <w:right w:val="nil"/>
            </w:tcBorders>
          </w:tcPr>
          <w:p w14:paraId="3AB62636" w14:textId="77777777" w:rsidR="00EC0B60" w:rsidRDefault="00EC0B60" w:rsidP="006C09CD">
            <w:pPr>
              <w:keepNext/>
              <w:jc w:val="center"/>
              <w:rPr>
                <w:sz w:val="18"/>
                <w:szCs w:val="18"/>
              </w:rPr>
            </w:pPr>
            <w:r>
              <w:rPr>
                <w:sz w:val="18"/>
                <w:szCs w:val="18"/>
              </w:rPr>
              <w:t>1</w:t>
            </w:r>
          </w:p>
        </w:tc>
        <w:tc>
          <w:tcPr>
            <w:tcW w:w="1726" w:type="dxa"/>
            <w:tcBorders>
              <w:left w:val="nil"/>
              <w:bottom w:val="nil"/>
              <w:right w:val="nil"/>
            </w:tcBorders>
            <w:vAlign w:val="center"/>
          </w:tcPr>
          <w:p w14:paraId="78E4C599" w14:textId="77777777" w:rsidR="00EC0B60" w:rsidRPr="00A761E5" w:rsidRDefault="00EC0B60" w:rsidP="006C09CD">
            <w:pPr>
              <w:keepNext/>
              <w:jc w:val="center"/>
              <w:rPr>
                <w:sz w:val="18"/>
                <w:szCs w:val="18"/>
              </w:rPr>
            </w:pPr>
            <w:r>
              <w:rPr>
                <w:sz w:val="18"/>
                <w:szCs w:val="18"/>
              </w:rPr>
              <w:t>variable</w:t>
            </w:r>
          </w:p>
        </w:tc>
      </w:tr>
    </w:tbl>
    <w:p w14:paraId="16A12BC6" w14:textId="77777777" w:rsidR="006C09CD" w:rsidRPr="00A761E5" w:rsidRDefault="006C09CD" w:rsidP="006C09CD">
      <w:pPr>
        <w:rPr>
          <w:sz w:val="18"/>
          <w:szCs w:val="18"/>
        </w:rPr>
      </w:pPr>
    </w:p>
    <w:p w14:paraId="40191196" w14:textId="77777777" w:rsidR="006C09CD" w:rsidRPr="00A761E5" w:rsidRDefault="004C1F5D" w:rsidP="006C09CD">
      <w:pPr>
        <w:autoSpaceDE w:val="0"/>
        <w:autoSpaceDN w:val="0"/>
        <w:adjustRightInd w:val="0"/>
        <w:jc w:val="center"/>
        <w:rPr>
          <w:rFonts w:ascii="Arial" w:hAnsi="Arial" w:cs="Arial"/>
          <w:b/>
          <w:sz w:val="20"/>
        </w:rPr>
      </w:pPr>
      <w:r>
        <w:rPr>
          <w:rFonts w:ascii="Arial" w:hAnsi="Arial" w:cs="Arial"/>
          <w:b/>
          <w:sz w:val="20"/>
        </w:rPr>
        <w:t>Figure 8-407</w:t>
      </w:r>
      <w:r w:rsidR="006C09CD" w:rsidRPr="00B65BD4">
        <w:rPr>
          <w:rFonts w:ascii="Arial" w:hAnsi="Arial" w:cs="Arial"/>
          <w:b/>
          <w:sz w:val="20"/>
        </w:rPr>
        <w:t xml:space="preserve">aq – </w:t>
      </w:r>
      <w:r>
        <w:rPr>
          <w:rFonts w:ascii="Arial" w:hAnsi="Arial" w:cs="Arial"/>
          <w:b/>
          <w:sz w:val="20"/>
        </w:rPr>
        <w:t xml:space="preserve">Service Information </w:t>
      </w:r>
      <w:r w:rsidR="006C09CD">
        <w:rPr>
          <w:rFonts w:ascii="Arial" w:hAnsi="Arial" w:cs="Arial"/>
          <w:b/>
          <w:sz w:val="20"/>
        </w:rPr>
        <w:t xml:space="preserve">Request </w:t>
      </w:r>
      <w:r w:rsidR="006C09CD" w:rsidRPr="00B65BD4">
        <w:rPr>
          <w:rFonts w:ascii="Arial" w:hAnsi="Arial" w:cs="Arial"/>
          <w:b/>
          <w:sz w:val="20"/>
        </w:rPr>
        <w:t>element format</w:t>
      </w:r>
    </w:p>
    <w:p w14:paraId="1CC48C59" w14:textId="77777777" w:rsidR="006C09CD" w:rsidRPr="00471F90" w:rsidRDefault="006C09CD" w:rsidP="006C09CD">
      <w:pPr>
        <w:autoSpaceDE w:val="0"/>
        <w:autoSpaceDN w:val="0"/>
        <w:adjustRightInd w:val="0"/>
        <w:rPr>
          <w:sz w:val="20"/>
        </w:rPr>
      </w:pPr>
    </w:p>
    <w:p w14:paraId="3B48F88A" w14:textId="77777777" w:rsidR="006C09CD" w:rsidRDefault="00396B0D" w:rsidP="006C09CD">
      <w:pPr>
        <w:autoSpaceDE w:val="0"/>
        <w:autoSpaceDN w:val="0"/>
        <w:adjustRightInd w:val="0"/>
        <w:rPr>
          <w:rFonts w:ascii="TimesNewRoman" w:hAnsi="TimesNewRoman" w:cs="TimesNewRoman"/>
          <w:sz w:val="20"/>
        </w:rPr>
      </w:pPr>
      <w:r>
        <w:rPr>
          <w:rFonts w:ascii="TimesNewRoman" w:hAnsi="TimesNewRoman" w:cs="TimesNewRoman"/>
          <w:sz w:val="20"/>
        </w:rPr>
        <w:t xml:space="preserve">The Service Information </w:t>
      </w:r>
      <w:r w:rsidR="00B655EB">
        <w:rPr>
          <w:rFonts w:ascii="TimesNewRoman" w:hAnsi="TimesNewRoman" w:cs="TimesNewRoman"/>
          <w:sz w:val="20"/>
        </w:rPr>
        <w:t xml:space="preserve">Query Request field contains </w:t>
      </w:r>
      <w:r>
        <w:rPr>
          <w:rFonts w:ascii="TimesNewRoman" w:hAnsi="TimesNewRoman" w:cs="TimesNewRoman"/>
          <w:sz w:val="20"/>
        </w:rPr>
        <w:t xml:space="preserve">service specific </w:t>
      </w:r>
      <w:r w:rsidR="00B655EB">
        <w:rPr>
          <w:rFonts w:ascii="TimesNewRoman" w:hAnsi="TimesNewRoman" w:cs="TimesNewRoman"/>
          <w:sz w:val="20"/>
        </w:rPr>
        <w:t xml:space="preserve">query </w:t>
      </w:r>
      <w:r>
        <w:rPr>
          <w:rFonts w:ascii="TimesNewRoman" w:hAnsi="TimesNewRoman" w:cs="TimesNewRoman"/>
          <w:sz w:val="20"/>
        </w:rPr>
        <w:t>such as key-value query.</w:t>
      </w:r>
    </w:p>
    <w:p w14:paraId="7973A789" w14:textId="77777777" w:rsidR="006C09CD" w:rsidRDefault="006C09CD" w:rsidP="006C09CD">
      <w:pPr>
        <w:autoSpaceDE w:val="0"/>
        <w:autoSpaceDN w:val="0"/>
        <w:adjustRightInd w:val="0"/>
        <w:rPr>
          <w:rFonts w:ascii="TimesNewRoman" w:hAnsi="TimesNewRoman" w:cs="TimesNewRoman"/>
          <w:sz w:val="20"/>
        </w:rPr>
      </w:pPr>
    </w:p>
    <w:p w14:paraId="64EF3811" w14:textId="77777777" w:rsidR="006C09CD" w:rsidRPr="00A4249F" w:rsidRDefault="006C09CD" w:rsidP="006C09CD">
      <w:pPr>
        <w:autoSpaceDE w:val="0"/>
        <w:autoSpaceDN w:val="0"/>
        <w:adjustRightInd w:val="0"/>
        <w:rPr>
          <w:rFonts w:ascii="Arial" w:hAnsi="Arial" w:cs="Arial"/>
          <w:b/>
          <w:sz w:val="20"/>
        </w:rPr>
      </w:pPr>
      <w:r>
        <w:rPr>
          <w:rFonts w:ascii="Arial" w:hAnsi="Arial" w:cs="Arial"/>
          <w:b/>
          <w:sz w:val="20"/>
        </w:rPr>
        <w:t xml:space="preserve">8.4.6.2.2 </w:t>
      </w:r>
      <w:r w:rsidR="00396B0D">
        <w:rPr>
          <w:rFonts w:ascii="Arial" w:hAnsi="Arial" w:cs="Arial"/>
          <w:b/>
          <w:sz w:val="20"/>
        </w:rPr>
        <w:t>Service Information Re</w:t>
      </w:r>
      <w:r w:rsidR="000D60EB">
        <w:rPr>
          <w:rFonts w:ascii="Arial" w:hAnsi="Arial" w:cs="Arial"/>
          <w:b/>
          <w:sz w:val="20"/>
        </w:rPr>
        <w:t>sponse</w:t>
      </w:r>
      <w:r w:rsidR="00396B0D">
        <w:rPr>
          <w:rFonts w:ascii="Arial" w:hAnsi="Arial" w:cs="Arial"/>
          <w:b/>
          <w:sz w:val="20"/>
        </w:rPr>
        <w:t xml:space="preserve"> element</w:t>
      </w:r>
    </w:p>
    <w:p w14:paraId="4846C369" w14:textId="77777777" w:rsidR="006C09CD" w:rsidRPr="00FA4585" w:rsidRDefault="006C09CD" w:rsidP="006C09CD">
      <w:pPr>
        <w:autoSpaceDE w:val="0"/>
        <w:autoSpaceDN w:val="0"/>
        <w:adjustRightInd w:val="0"/>
        <w:rPr>
          <w:sz w:val="20"/>
        </w:rPr>
      </w:pPr>
    </w:p>
    <w:p w14:paraId="5DC367D0" w14:textId="778C818A" w:rsidR="006C09CD" w:rsidRDefault="006C09CD" w:rsidP="006C09CD">
      <w:pPr>
        <w:autoSpaceDE w:val="0"/>
        <w:autoSpaceDN w:val="0"/>
        <w:adjustRightInd w:val="0"/>
        <w:rPr>
          <w:sz w:val="20"/>
        </w:rPr>
      </w:pPr>
      <w:r>
        <w:rPr>
          <w:sz w:val="20"/>
        </w:rPr>
        <w:t xml:space="preserve">The </w:t>
      </w:r>
      <w:r w:rsidR="000D60EB">
        <w:rPr>
          <w:sz w:val="20"/>
        </w:rPr>
        <w:t xml:space="preserve">Service Information </w:t>
      </w:r>
      <w:r>
        <w:rPr>
          <w:sz w:val="20"/>
        </w:rPr>
        <w:t>Response</w:t>
      </w:r>
      <w:r w:rsidRPr="00FA4585">
        <w:rPr>
          <w:sz w:val="20"/>
        </w:rPr>
        <w:t xml:space="preserve"> element is used to </w:t>
      </w:r>
      <w:r>
        <w:rPr>
          <w:sz w:val="20"/>
        </w:rPr>
        <w:t xml:space="preserve">provide </w:t>
      </w:r>
      <w:r w:rsidR="00EF7E1E">
        <w:rPr>
          <w:sz w:val="20"/>
        </w:rPr>
        <w:t xml:space="preserve">detailed </w:t>
      </w:r>
      <w:r>
        <w:rPr>
          <w:sz w:val="20"/>
        </w:rPr>
        <w:t xml:space="preserve">service information between STAs </w:t>
      </w:r>
      <w:r w:rsidRPr="00FA4585">
        <w:rPr>
          <w:sz w:val="20"/>
        </w:rPr>
        <w:t>using the GAS protocol</w:t>
      </w:r>
      <w:r>
        <w:rPr>
          <w:sz w:val="20"/>
        </w:rPr>
        <w:t xml:space="preserve"> in response to a </w:t>
      </w:r>
      <w:r w:rsidR="000D60EB">
        <w:rPr>
          <w:sz w:val="20"/>
        </w:rPr>
        <w:t xml:space="preserve">Service Information </w:t>
      </w:r>
      <w:r>
        <w:rPr>
          <w:sz w:val="20"/>
        </w:rPr>
        <w:t>Request</w:t>
      </w:r>
      <w:r w:rsidR="000D60EB">
        <w:rPr>
          <w:sz w:val="20"/>
        </w:rPr>
        <w:t xml:space="preserve"> element</w:t>
      </w:r>
      <w:r w:rsidRPr="00FA4585">
        <w:rPr>
          <w:sz w:val="20"/>
        </w:rPr>
        <w:t xml:space="preserve">. The </w:t>
      </w:r>
      <w:r w:rsidR="000D60EB">
        <w:rPr>
          <w:sz w:val="20"/>
        </w:rPr>
        <w:t xml:space="preserve">Service Information </w:t>
      </w:r>
      <w:r>
        <w:rPr>
          <w:sz w:val="20"/>
        </w:rPr>
        <w:t xml:space="preserve">Response </w:t>
      </w:r>
      <w:r w:rsidRPr="00FA4585">
        <w:rPr>
          <w:sz w:val="20"/>
        </w:rPr>
        <w:t xml:space="preserve">element is </w:t>
      </w:r>
      <w:r w:rsidR="000D60EB">
        <w:rPr>
          <w:sz w:val="20"/>
        </w:rPr>
        <w:t>included</w:t>
      </w:r>
      <w:r>
        <w:rPr>
          <w:sz w:val="20"/>
        </w:rPr>
        <w:t xml:space="preserve"> in a GAS Query Response</w:t>
      </w:r>
      <w:r w:rsidR="000D60EB">
        <w:rPr>
          <w:sz w:val="20"/>
        </w:rPr>
        <w:t xml:space="preserve"> sent by the AP to the non-AP STA</w:t>
      </w:r>
      <w:r>
        <w:rPr>
          <w:sz w:val="20"/>
        </w:rPr>
        <w:t>.</w:t>
      </w:r>
    </w:p>
    <w:p w14:paraId="2C727A25" w14:textId="77777777" w:rsidR="006C09CD" w:rsidRPr="00471F90" w:rsidRDefault="006C09CD" w:rsidP="006C09CD">
      <w:pPr>
        <w:spacing w:after="240"/>
        <w:rPr>
          <w:sz w:val="18"/>
          <w:szCs w:val="18"/>
        </w:rPr>
      </w:pPr>
    </w:p>
    <w:tbl>
      <w:tblPr>
        <w:tblW w:w="7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2323"/>
        <w:gridCol w:w="1051"/>
        <w:gridCol w:w="2430"/>
      </w:tblGrid>
      <w:tr w:rsidR="0035041F" w:rsidRPr="00A761E5" w14:paraId="2078FEDC" w14:textId="77777777" w:rsidTr="0035041F">
        <w:trPr>
          <w:trHeight w:val="431"/>
        </w:trPr>
        <w:tc>
          <w:tcPr>
            <w:tcW w:w="1270" w:type="dxa"/>
            <w:tcBorders>
              <w:top w:val="nil"/>
              <w:left w:val="nil"/>
              <w:bottom w:val="nil"/>
            </w:tcBorders>
            <w:vAlign w:val="center"/>
          </w:tcPr>
          <w:p w14:paraId="3EC4A047" w14:textId="77777777" w:rsidR="0035041F" w:rsidRPr="00A761E5" w:rsidRDefault="0035041F" w:rsidP="006C09CD">
            <w:pPr>
              <w:keepNext/>
              <w:spacing w:before="40" w:after="40"/>
              <w:jc w:val="center"/>
              <w:rPr>
                <w:sz w:val="18"/>
                <w:szCs w:val="18"/>
              </w:rPr>
            </w:pPr>
          </w:p>
        </w:tc>
        <w:tc>
          <w:tcPr>
            <w:tcW w:w="2323" w:type="dxa"/>
            <w:tcBorders>
              <w:bottom w:val="single" w:sz="4" w:space="0" w:color="auto"/>
            </w:tcBorders>
          </w:tcPr>
          <w:p w14:paraId="650B40A5" w14:textId="54487700" w:rsidR="0035041F" w:rsidRPr="00A761E5" w:rsidRDefault="00EF7E1E" w:rsidP="00F530CB">
            <w:pPr>
              <w:keepNext/>
              <w:spacing w:before="40" w:after="40"/>
              <w:jc w:val="center"/>
              <w:rPr>
                <w:sz w:val="18"/>
                <w:szCs w:val="18"/>
              </w:rPr>
            </w:pPr>
            <w:r>
              <w:rPr>
                <w:sz w:val="18"/>
                <w:szCs w:val="18"/>
              </w:rPr>
              <w:t xml:space="preserve">Detailed </w:t>
            </w:r>
            <w:r w:rsidR="0035041F" w:rsidRPr="00A761E5">
              <w:rPr>
                <w:sz w:val="18"/>
                <w:szCs w:val="18"/>
              </w:rPr>
              <w:t xml:space="preserve">Service </w:t>
            </w:r>
            <w:r w:rsidR="0035041F">
              <w:rPr>
                <w:sz w:val="18"/>
                <w:szCs w:val="18"/>
              </w:rPr>
              <w:t>Information Descriptor #1</w:t>
            </w:r>
          </w:p>
        </w:tc>
        <w:tc>
          <w:tcPr>
            <w:tcW w:w="1051" w:type="dxa"/>
            <w:tcBorders>
              <w:bottom w:val="single" w:sz="4" w:space="0" w:color="auto"/>
            </w:tcBorders>
          </w:tcPr>
          <w:p w14:paraId="5339E890" w14:textId="77777777" w:rsidR="0035041F" w:rsidRDefault="0035041F" w:rsidP="00CF2F82">
            <w:pPr>
              <w:keepNext/>
              <w:spacing w:before="40" w:after="40"/>
              <w:jc w:val="center"/>
              <w:rPr>
                <w:sz w:val="18"/>
                <w:szCs w:val="18"/>
              </w:rPr>
            </w:pPr>
          </w:p>
          <w:p w14:paraId="2AF52BB9" w14:textId="31B6F74C" w:rsidR="0035041F" w:rsidRPr="00A761E5" w:rsidRDefault="0035041F" w:rsidP="00CF2F82">
            <w:pPr>
              <w:keepNext/>
              <w:spacing w:before="40" w:after="40"/>
              <w:jc w:val="center"/>
              <w:rPr>
                <w:sz w:val="18"/>
                <w:szCs w:val="18"/>
              </w:rPr>
            </w:pPr>
            <w:r>
              <w:rPr>
                <w:sz w:val="18"/>
                <w:szCs w:val="18"/>
              </w:rPr>
              <w:t>…</w:t>
            </w:r>
          </w:p>
        </w:tc>
        <w:tc>
          <w:tcPr>
            <w:tcW w:w="2430" w:type="dxa"/>
            <w:tcBorders>
              <w:bottom w:val="single" w:sz="4" w:space="0" w:color="auto"/>
            </w:tcBorders>
            <w:vAlign w:val="center"/>
          </w:tcPr>
          <w:p w14:paraId="41DF9FF9" w14:textId="7B0A28B1" w:rsidR="0035041F" w:rsidRPr="00A761E5" w:rsidRDefault="00EF7E1E" w:rsidP="00CF2F82">
            <w:pPr>
              <w:keepNext/>
              <w:spacing w:before="40" w:after="40"/>
              <w:jc w:val="center"/>
              <w:rPr>
                <w:sz w:val="18"/>
                <w:szCs w:val="18"/>
              </w:rPr>
            </w:pPr>
            <w:r>
              <w:rPr>
                <w:sz w:val="18"/>
                <w:szCs w:val="18"/>
              </w:rPr>
              <w:t xml:space="preserve">Detailed </w:t>
            </w:r>
            <w:r w:rsidR="0035041F" w:rsidRPr="00A761E5">
              <w:rPr>
                <w:sz w:val="18"/>
                <w:szCs w:val="18"/>
              </w:rPr>
              <w:t xml:space="preserve">Service </w:t>
            </w:r>
            <w:r w:rsidR="0035041F">
              <w:rPr>
                <w:sz w:val="18"/>
                <w:szCs w:val="18"/>
              </w:rPr>
              <w:t>Information Descriptor #j</w:t>
            </w:r>
          </w:p>
        </w:tc>
      </w:tr>
      <w:tr w:rsidR="0035041F" w:rsidRPr="00A761E5" w14:paraId="26F1B860" w14:textId="77777777" w:rsidTr="0035041F">
        <w:trPr>
          <w:trHeight w:val="162"/>
        </w:trPr>
        <w:tc>
          <w:tcPr>
            <w:tcW w:w="1270" w:type="dxa"/>
            <w:tcBorders>
              <w:top w:val="nil"/>
              <w:left w:val="nil"/>
              <w:bottom w:val="nil"/>
              <w:right w:val="nil"/>
            </w:tcBorders>
            <w:vAlign w:val="center"/>
          </w:tcPr>
          <w:p w14:paraId="5CD60F11" w14:textId="77777777" w:rsidR="0035041F" w:rsidRPr="00A761E5" w:rsidRDefault="0035041F" w:rsidP="006C09CD">
            <w:pPr>
              <w:keepNext/>
              <w:jc w:val="center"/>
              <w:rPr>
                <w:sz w:val="18"/>
                <w:szCs w:val="18"/>
              </w:rPr>
            </w:pPr>
            <w:r w:rsidRPr="00A761E5">
              <w:rPr>
                <w:sz w:val="18"/>
                <w:szCs w:val="18"/>
              </w:rPr>
              <w:t>Octets:</w:t>
            </w:r>
          </w:p>
        </w:tc>
        <w:tc>
          <w:tcPr>
            <w:tcW w:w="2323" w:type="dxa"/>
            <w:tcBorders>
              <w:left w:val="nil"/>
              <w:bottom w:val="nil"/>
              <w:right w:val="nil"/>
            </w:tcBorders>
          </w:tcPr>
          <w:p w14:paraId="7389C55B" w14:textId="41BA98B9" w:rsidR="0035041F" w:rsidRDefault="0035041F" w:rsidP="006C09CD">
            <w:pPr>
              <w:keepNext/>
              <w:jc w:val="center"/>
              <w:rPr>
                <w:sz w:val="18"/>
                <w:szCs w:val="18"/>
              </w:rPr>
            </w:pPr>
            <w:r>
              <w:rPr>
                <w:sz w:val="18"/>
                <w:szCs w:val="18"/>
              </w:rPr>
              <w:t>variable</w:t>
            </w:r>
          </w:p>
        </w:tc>
        <w:tc>
          <w:tcPr>
            <w:tcW w:w="1051" w:type="dxa"/>
            <w:tcBorders>
              <w:left w:val="nil"/>
              <w:bottom w:val="nil"/>
              <w:right w:val="nil"/>
            </w:tcBorders>
          </w:tcPr>
          <w:p w14:paraId="4A97792D" w14:textId="77777777" w:rsidR="0035041F" w:rsidRDefault="0035041F" w:rsidP="006C09CD">
            <w:pPr>
              <w:keepNext/>
              <w:jc w:val="center"/>
              <w:rPr>
                <w:sz w:val="18"/>
                <w:szCs w:val="18"/>
              </w:rPr>
            </w:pPr>
          </w:p>
        </w:tc>
        <w:tc>
          <w:tcPr>
            <w:tcW w:w="2430" w:type="dxa"/>
            <w:tcBorders>
              <w:left w:val="nil"/>
              <w:bottom w:val="nil"/>
              <w:right w:val="nil"/>
            </w:tcBorders>
          </w:tcPr>
          <w:p w14:paraId="5B0D30A9" w14:textId="1A9B1593" w:rsidR="0035041F" w:rsidRPr="00A761E5" w:rsidRDefault="0035041F" w:rsidP="006C09CD">
            <w:pPr>
              <w:keepNext/>
              <w:jc w:val="center"/>
              <w:rPr>
                <w:sz w:val="18"/>
                <w:szCs w:val="18"/>
              </w:rPr>
            </w:pPr>
            <w:r>
              <w:rPr>
                <w:sz w:val="18"/>
                <w:szCs w:val="18"/>
              </w:rPr>
              <w:t xml:space="preserve">variable </w:t>
            </w:r>
          </w:p>
        </w:tc>
      </w:tr>
    </w:tbl>
    <w:p w14:paraId="223AF253" w14:textId="77777777" w:rsidR="006C09CD" w:rsidRPr="0079628C" w:rsidRDefault="006C09CD" w:rsidP="006C09CD">
      <w:pPr>
        <w:rPr>
          <w:sz w:val="18"/>
          <w:szCs w:val="18"/>
        </w:rPr>
      </w:pPr>
    </w:p>
    <w:p w14:paraId="4A6F1D83" w14:textId="486E41C8" w:rsidR="006C09CD" w:rsidRPr="0079628C" w:rsidRDefault="006C09CD" w:rsidP="006C09CD">
      <w:pPr>
        <w:autoSpaceDE w:val="0"/>
        <w:autoSpaceDN w:val="0"/>
        <w:adjustRightInd w:val="0"/>
        <w:jc w:val="center"/>
        <w:rPr>
          <w:rFonts w:ascii="Arial" w:hAnsi="Arial" w:cs="Arial"/>
          <w:b/>
          <w:sz w:val="20"/>
        </w:rPr>
      </w:pPr>
      <w:r>
        <w:rPr>
          <w:rFonts w:ascii="Arial" w:hAnsi="Arial" w:cs="Arial"/>
          <w:b/>
          <w:sz w:val="20"/>
        </w:rPr>
        <w:t>Figure 8-40</w:t>
      </w:r>
      <w:r w:rsidR="004C1F5D">
        <w:rPr>
          <w:rFonts w:ascii="Arial" w:hAnsi="Arial" w:cs="Arial"/>
          <w:b/>
          <w:sz w:val="20"/>
        </w:rPr>
        <w:t>8</w:t>
      </w:r>
      <w:r w:rsidRPr="00B65BD4">
        <w:rPr>
          <w:rFonts w:ascii="Arial" w:hAnsi="Arial" w:cs="Arial"/>
          <w:b/>
          <w:sz w:val="20"/>
        </w:rPr>
        <w:t xml:space="preserve">aq – </w:t>
      </w:r>
      <w:r w:rsidR="00EF7E1E">
        <w:rPr>
          <w:rFonts w:ascii="Arial" w:hAnsi="Arial" w:cs="Arial"/>
          <w:b/>
          <w:sz w:val="20"/>
        </w:rPr>
        <w:t xml:space="preserve">Detailed </w:t>
      </w:r>
      <w:r w:rsidR="004C1F5D">
        <w:rPr>
          <w:rFonts w:ascii="Arial" w:hAnsi="Arial" w:cs="Arial"/>
          <w:b/>
          <w:sz w:val="20"/>
        </w:rPr>
        <w:t xml:space="preserve">Service Information </w:t>
      </w:r>
      <w:r>
        <w:rPr>
          <w:rFonts w:ascii="Arial" w:hAnsi="Arial" w:cs="Arial"/>
          <w:b/>
          <w:sz w:val="20"/>
        </w:rPr>
        <w:t xml:space="preserve">Response </w:t>
      </w:r>
      <w:r w:rsidRPr="00B65BD4">
        <w:rPr>
          <w:rFonts w:ascii="Arial" w:hAnsi="Arial" w:cs="Arial"/>
          <w:b/>
          <w:sz w:val="20"/>
        </w:rPr>
        <w:t>element format</w:t>
      </w:r>
    </w:p>
    <w:p w14:paraId="23CC0FBF" w14:textId="77777777" w:rsidR="006C09CD" w:rsidRPr="0079628C" w:rsidRDefault="006C09CD" w:rsidP="006C09CD">
      <w:pPr>
        <w:autoSpaceDE w:val="0"/>
        <w:autoSpaceDN w:val="0"/>
        <w:adjustRightInd w:val="0"/>
        <w:rPr>
          <w:sz w:val="20"/>
        </w:rPr>
      </w:pPr>
    </w:p>
    <w:p w14:paraId="0FE3B2BC" w14:textId="77777777" w:rsidR="006C09CD" w:rsidRDefault="006C09CD" w:rsidP="006C09CD">
      <w:pPr>
        <w:autoSpaceDE w:val="0"/>
        <w:autoSpaceDN w:val="0"/>
        <w:adjustRightInd w:val="0"/>
        <w:rPr>
          <w:rFonts w:ascii="TimesNewRoman" w:hAnsi="TimesNewRoman" w:cs="TimesNewRoman"/>
          <w:sz w:val="20"/>
        </w:rPr>
      </w:pPr>
    </w:p>
    <w:p w14:paraId="2D4C905E" w14:textId="48DE8167" w:rsidR="006C09CD" w:rsidRDefault="006C09CD" w:rsidP="006C09CD">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F530CB">
        <w:rPr>
          <w:rFonts w:ascii="TimesNewRoman" w:hAnsi="TimesNewRoman" w:cs="TimesNewRoman"/>
          <w:sz w:val="20"/>
        </w:rPr>
        <w:t>S</w:t>
      </w:r>
      <w:r w:rsidR="007C6BCD">
        <w:rPr>
          <w:rFonts w:ascii="TimesNewRoman" w:hAnsi="TimesNewRoman" w:cs="TimesNewRoman"/>
          <w:sz w:val="20"/>
        </w:rPr>
        <w:t xml:space="preserve">ervice </w:t>
      </w:r>
      <w:r w:rsidR="00F530CB">
        <w:rPr>
          <w:rFonts w:ascii="TimesNewRoman" w:hAnsi="TimesNewRoman" w:cs="TimesNewRoman"/>
          <w:sz w:val="20"/>
        </w:rPr>
        <w:t xml:space="preserve">Information Descriptor </w:t>
      </w:r>
      <w:r>
        <w:rPr>
          <w:rFonts w:ascii="TimesNewRoman" w:hAnsi="TimesNewRoman" w:cs="TimesNewRoman"/>
          <w:sz w:val="20"/>
        </w:rPr>
        <w:t xml:space="preserve">field is a </w:t>
      </w:r>
      <w:r w:rsidR="00F530CB">
        <w:rPr>
          <w:rFonts w:ascii="TimesNewRoman" w:hAnsi="TimesNewRoman" w:cs="TimesNewRoman"/>
          <w:sz w:val="20"/>
        </w:rPr>
        <w:t xml:space="preserve">variable length field. The format of the </w:t>
      </w:r>
      <w:r w:rsidR="00EF7E1E">
        <w:rPr>
          <w:rFonts w:ascii="TimesNewRoman" w:hAnsi="TimesNewRoman" w:cs="TimesNewRoman"/>
          <w:sz w:val="20"/>
        </w:rPr>
        <w:t xml:space="preserve">Detailed </w:t>
      </w:r>
      <w:r w:rsidR="00F530CB">
        <w:rPr>
          <w:rFonts w:ascii="TimesNewRoman" w:hAnsi="TimesNewRoman" w:cs="TimesNewRoman"/>
          <w:sz w:val="20"/>
        </w:rPr>
        <w:t xml:space="preserve">Service Information Descriptor is shown in </w:t>
      </w:r>
      <w:r w:rsidR="00F530CB">
        <w:rPr>
          <w:sz w:val="20"/>
        </w:rPr>
        <w:t>Figure 8-409aq</w:t>
      </w:r>
      <w:r>
        <w:rPr>
          <w:rFonts w:ascii="TimesNewRoman" w:hAnsi="TimesNewRoman" w:cs="TimesNewRoman"/>
          <w:sz w:val="20"/>
        </w:rPr>
        <w:t>.</w:t>
      </w:r>
    </w:p>
    <w:p w14:paraId="63454B88" w14:textId="77777777" w:rsidR="00F530CB" w:rsidRDefault="00F530CB" w:rsidP="006C09CD">
      <w:pPr>
        <w:autoSpaceDE w:val="0"/>
        <w:autoSpaceDN w:val="0"/>
        <w:adjustRightInd w:val="0"/>
        <w:rPr>
          <w:rFonts w:ascii="TimesNewRoman" w:hAnsi="TimesNewRoman" w:cs="TimesNewRoman"/>
          <w:sz w:val="20"/>
        </w:rPr>
      </w:pPr>
    </w:p>
    <w:tbl>
      <w:tblPr>
        <w:tblW w:w="741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2171"/>
        <w:gridCol w:w="2741"/>
      </w:tblGrid>
      <w:tr w:rsidR="00F530CB" w:rsidRPr="00A761E5" w14:paraId="4D2BE07C" w14:textId="77777777" w:rsidTr="00F530CB">
        <w:trPr>
          <w:trHeight w:val="512"/>
          <w:jc w:val="center"/>
        </w:trPr>
        <w:tc>
          <w:tcPr>
            <w:tcW w:w="2504" w:type="dxa"/>
            <w:tcBorders>
              <w:bottom w:val="single" w:sz="4" w:space="0" w:color="auto"/>
            </w:tcBorders>
            <w:vAlign w:val="center"/>
          </w:tcPr>
          <w:p w14:paraId="761E789F" w14:textId="6348B675" w:rsidR="00F530CB" w:rsidRPr="00A761E5" w:rsidRDefault="00EF7E1E" w:rsidP="0035041F">
            <w:pPr>
              <w:keepNext/>
              <w:spacing w:before="40" w:after="40"/>
              <w:jc w:val="center"/>
              <w:rPr>
                <w:sz w:val="18"/>
                <w:szCs w:val="18"/>
              </w:rPr>
            </w:pPr>
            <w:r>
              <w:rPr>
                <w:sz w:val="18"/>
                <w:szCs w:val="18"/>
              </w:rPr>
              <w:t xml:space="preserve">Basic </w:t>
            </w:r>
            <w:r w:rsidR="00F530CB" w:rsidRPr="00A761E5">
              <w:rPr>
                <w:sz w:val="18"/>
                <w:szCs w:val="18"/>
              </w:rPr>
              <w:t>Service</w:t>
            </w:r>
            <w:r>
              <w:rPr>
                <w:sz w:val="18"/>
                <w:szCs w:val="18"/>
              </w:rPr>
              <w:t xml:space="preserve"> Information</w:t>
            </w:r>
            <w:r w:rsidR="00F530CB" w:rsidRPr="00A761E5">
              <w:rPr>
                <w:sz w:val="18"/>
                <w:szCs w:val="18"/>
              </w:rPr>
              <w:t xml:space="preserve"> </w:t>
            </w:r>
            <w:r w:rsidR="00F530CB">
              <w:rPr>
                <w:sz w:val="18"/>
                <w:szCs w:val="18"/>
              </w:rPr>
              <w:t>Descriptor</w:t>
            </w:r>
          </w:p>
        </w:tc>
        <w:tc>
          <w:tcPr>
            <w:tcW w:w="2171" w:type="dxa"/>
            <w:tcBorders>
              <w:bottom w:val="single" w:sz="4" w:space="0" w:color="auto"/>
            </w:tcBorders>
          </w:tcPr>
          <w:p w14:paraId="0A0663E0" w14:textId="77777777" w:rsidR="00F530CB" w:rsidRDefault="00F530CB" w:rsidP="0035041F">
            <w:pPr>
              <w:keepNext/>
              <w:spacing w:before="40" w:after="40"/>
              <w:jc w:val="center"/>
              <w:rPr>
                <w:sz w:val="18"/>
                <w:szCs w:val="18"/>
              </w:rPr>
            </w:pPr>
            <w:r>
              <w:rPr>
                <w:sz w:val="18"/>
                <w:szCs w:val="18"/>
              </w:rPr>
              <w:t>Service Information Query Response Length</w:t>
            </w:r>
          </w:p>
        </w:tc>
        <w:tc>
          <w:tcPr>
            <w:tcW w:w="2741" w:type="dxa"/>
            <w:tcBorders>
              <w:bottom w:val="single" w:sz="4" w:space="0" w:color="auto"/>
            </w:tcBorders>
            <w:vAlign w:val="center"/>
          </w:tcPr>
          <w:p w14:paraId="32324272" w14:textId="77777777" w:rsidR="00F530CB" w:rsidRPr="00A761E5" w:rsidRDefault="00F530CB" w:rsidP="0035041F">
            <w:pPr>
              <w:keepNext/>
              <w:spacing w:before="40" w:after="40"/>
              <w:jc w:val="center"/>
              <w:rPr>
                <w:sz w:val="18"/>
                <w:szCs w:val="18"/>
              </w:rPr>
            </w:pPr>
            <w:r>
              <w:rPr>
                <w:sz w:val="18"/>
                <w:szCs w:val="18"/>
              </w:rPr>
              <w:t>Service Information Query Response</w:t>
            </w:r>
          </w:p>
        </w:tc>
      </w:tr>
      <w:tr w:rsidR="00F530CB" w:rsidRPr="00A761E5" w14:paraId="25247598" w14:textId="77777777" w:rsidTr="00F530CB">
        <w:trPr>
          <w:trHeight w:val="198"/>
          <w:jc w:val="center"/>
        </w:trPr>
        <w:tc>
          <w:tcPr>
            <w:tcW w:w="2504" w:type="dxa"/>
            <w:tcBorders>
              <w:left w:val="nil"/>
              <w:bottom w:val="nil"/>
              <w:right w:val="nil"/>
            </w:tcBorders>
          </w:tcPr>
          <w:p w14:paraId="274FE36B" w14:textId="77777777" w:rsidR="00F530CB" w:rsidRPr="00A761E5" w:rsidRDefault="00F530CB" w:rsidP="0035041F">
            <w:pPr>
              <w:keepNext/>
              <w:jc w:val="center"/>
              <w:rPr>
                <w:sz w:val="18"/>
                <w:szCs w:val="18"/>
              </w:rPr>
            </w:pPr>
            <w:r>
              <w:rPr>
                <w:sz w:val="18"/>
                <w:szCs w:val="18"/>
              </w:rPr>
              <w:t xml:space="preserve">variable </w:t>
            </w:r>
          </w:p>
        </w:tc>
        <w:tc>
          <w:tcPr>
            <w:tcW w:w="2171" w:type="dxa"/>
            <w:tcBorders>
              <w:left w:val="nil"/>
              <w:bottom w:val="nil"/>
              <w:right w:val="nil"/>
            </w:tcBorders>
          </w:tcPr>
          <w:p w14:paraId="3ED448B4" w14:textId="77777777" w:rsidR="00F530CB" w:rsidRPr="00A761E5" w:rsidRDefault="00F530CB" w:rsidP="0035041F">
            <w:pPr>
              <w:keepNext/>
              <w:jc w:val="center"/>
              <w:rPr>
                <w:sz w:val="18"/>
                <w:szCs w:val="18"/>
              </w:rPr>
            </w:pPr>
            <w:r>
              <w:rPr>
                <w:sz w:val="18"/>
                <w:szCs w:val="18"/>
              </w:rPr>
              <w:t>2</w:t>
            </w:r>
          </w:p>
        </w:tc>
        <w:tc>
          <w:tcPr>
            <w:tcW w:w="2741" w:type="dxa"/>
            <w:tcBorders>
              <w:left w:val="nil"/>
              <w:bottom w:val="nil"/>
              <w:right w:val="nil"/>
            </w:tcBorders>
          </w:tcPr>
          <w:p w14:paraId="70F5EA25" w14:textId="77777777" w:rsidR="00F530CB" w:rsidRPr="00A761E5" w:rsidRDefault="00F530CB" w:rsidP="0035041F">
            <w:pPr>
              <w:keepNext/>
              <w:jc w:val="center"/>
              <w:rPr>
                <w:sz w:val="18"/>
                <w:szCs w:val="18"/>
              </w:rPr>
            </w:pPr>
            <w:r w:rsidRPr="00A761E5">
              <w:rPr>
                <w:sz w:val="18"/>
                <w:szCs w:val="18"/>
              </w:rPr>
              <w:t>variable</w:t>
            </w:r>
          </w:p>
        </w:tc>
      </w:tr>
    </w:tbl>
    <w:p w14:paraId="746F8A6D" w14:textId="77777777" w:rsidR="00F530CB" w:rsidRDefault="00F530CB" w:rsidP="006C09CD">
      <w:pPr>
        <w:autoSpaceDE w:val="0"/>
        <w:autoSpaceDN w:val="0"/>
        <w:adjustRightInd w:val="0"/>
        <w:rPr>
          <w:rFonts w:ascii="TimesNewRoman" w:hAnsi="TimesNewRoman" w:cs="TimesNewRoman"/>
          <w:sz w:val="20"/>
        </w:rPr>
      </w:pPr>
    </w:p>
    <w:p w14:paraId="23F154FD" w14:textId="7CEA1D25" w:rsidR="00F530CB" w:rsidRPr="00A761E5" w:rsidRDefault="00F530CB" w:rsidP="00F530CB">
      <w:pPr>
        <w:autoSpaceDE w:val="0"/>
        <w:autoSpaceDN w:val="0"/>
        <w:adjustRightInd w:val="0"/>
        <w:jc w:val="center"/>
        <w:rPr>
          <w:rFonts w:ascii="Arial" w:hAnsi="Arial" w:cs="Arial"/>
          <w:b/>
          <w:sz w:val="20"/>
        </w:rPr>
      </w:pPr>
      <w:r>
        <w:rPr>
          <w:rFonts w:ascii="Arial" w:hAnsi="Arial" w:cs="Arial"/>
          <w:b/>
          <w:sz w:val="20"/>
        </w:rPr>
        <w:t>Figure 8-409</w:t>
      </w:r>
      <w:r w:rsidRPr="00B65BD4">
        <w:rPr>
          <w:rFonts w:ascii="Arial" w:hAnsi="Arial" w:cs="Arial"/>
          <w:b/>
          <w:sz w:val="20"/>
        </w:rPr>
        <w:t xml:space="preserve">aq – </w:t>
      </w:r>
      <w:r>
        <w:rPr>
          <w:rFonts w:ascii="Arial" w:hAnsi="Arial" w:cs="Arial"/>
          <w:b/>
          <w:sz w:val="20"/>
        </w:rPr>
        <w:t xml:space="preserve">Service Information Descriptor </w:t>
      </w:r>
      <w:r w:rsidRPr="00B65BD4">
        <w:rPr>
          <w:rFonts w:ascii="Arial" w:hAnsi="Arial" w:cs="Arial"/>
          <w:b/>
          <w:sz w:val="20"/>
        </w:rPr>
        <w:t>element format</w:t>
      </w:r>
    </w:p>
    <w:p w14:paraId="7C5637A3" w14:textId="77777777" w:rsidR="00F530CB" w:rsidRDefault="00F530CB" w:rsidP="006C09CD">
      <w:pPr>
        <w:autoSpaceDE w:val="0"/>
        <w:autoSpaceDN w:val="0"/>
        <w:adjustRightInd w:val="0"/>
        <w:rPr>
          <w:rFonts w:ascii="TimesNewRoman" w:hAnsi="TimesNewRoman" w:cs="TimesNewRoman"/>
          <w:sz w:val="20"/>
        </w:rPr>
      </w:pPr>
    </w:p>
    <w:p w14:paraId="7C4FE3FA" w14:textId="2940D6C5" w:rsidR="007C6BCD" w:rsidRDefault="007C6BCD" w:rsidP="006C09CD">
      <w:pPr>
        <w:autoSpaceDE w:val="0"/>
        <w:autoSpaceDN w:val="0"/>
        <w:adjustRightInd w:val="0"/>
        <w:rPr>
          <w:rFonts w:ascii="TimesNewRoman" w:hAnsi="TimesNewRoman" w:cs="TimesNewRoman"/>
          <w:sz w:val="20"/>
        </w:rPr>
      </w:pPr>
      <w:r>
        <w:rPr>
          <w:rFonts w:ascii="TimesNewRoman" w:hAnsi="TimesNewRoman" w:cs="TimesNewRoman"/>
          <w:sz w:val="20"/>
        </w:rPr>
        <w:t xml:space="preserve">The </w:t>
      </w:r>
      <w:proofErr w:type="spellStart"/>
      <w:r>
        <w:rPr>
          <w:rFonts w:ascii="TimesNewRoman" w:hAnsi="TimesNewRoman" w:cs="TimesNewRoman"/>
          <w:sz w:val="20"/>
        </w:rPr>
        <w:t>Servce</w:t>
      </w:r>
      <w:proofErr w:type="spellEnd"/>
      <w:r>
        <w:rPr>
          <w:rFonts w:ascii="TimesNewRoman" w:hAnsi="TimesNewRoman" w:cs="TimesNewRoman"/>
          <w:sz w:val="20"/>
        </w:rPr>
        <w:t xml:space="preserve"> Information </w:t>
      </w:r>
      <w:r w:rsidR="004C1F5D">
        <w:rPr>
          <w:rFonts w:ascii="TimesNewRoman" w:hAnsi="TimesNewRoman" w:cs="TimesNewRoman"/>
          <w:sz w:val="20"/>
        </w:rPr>
        <w:t xml:space="preserve">Query Response </w:t>
      </w:r>
      <w:r>
        <w:rPr>
          <w:rFonts w:ascii="TimesNewRoman" w:hAnsi="TimesNewRoman" w:cs="TimesNewRoman"/>
          <w:sz w:val="20"/>
        </w:rPr>
        <w:t>field is a variable length field. The format of the Service Information</w:t>
      </w:r>
      <w:r w:rsidR="004C1F5D">
        <w:rPr>
          <w:rFonts w:ascii="TimesNewRoman" w:hAnsi="TimesNewRoman" w:cs="TimesNewRoman"/>
          <w:sz w:val="20"/>
        </w:rPr>
        <w:t xml:space="preserve"> </w:t>
      </w:r>
      <w:proofErr w:type="spellStart"/>
      <w:r w:rsidR="004C1F5D">
        <w:rPr>
          <w:rFonts w:ascii="TimesNewRoman" w:hAnsi="TimesNewRoman" w:cs="TimesNewRoman"/>
          <w:sz w:val="20"/>
        </w:rPr>
        <w:t>Qeury</w:t>
      </w:r>
      <w:proofErr w:type="spellEnd"/>
      <w:r w:rsidR="004C1F5D">
        <w:rPr>
          <w:rFonts w:ascii="TimesNewRoman" w:hAnsi="TimesNewRoman" w:cs="TimesNewRoman"/>
          <w:sz w:val="20"/>
        </w:rPr>
        <w:t xml:space="preserve"> Response</w:t>
      </w:r>
      <w:r>
        <w:rPr>
          <w:rFonts w:ascii="TimesNewRoman" w:hAnsi="TimesNewRoman" w:cs="TimesNewRoman"/>
          <w:sz w:val="20"/>
        </w:rPr>
        <w:t xml:space="preserve"> is </w:t>
      </w:r>
      <w:r w:rsidR="00F530CB">
        <w:rPr>
          <w:rFonts w:ascii="TimesNewRoman" w:hAnsi="TimesNewRoman" w:cs="TimesNewRoman"/>
          <w:sz w:val="20"/>
        </w:rPr>
        <w:t xml:space="preserve">service specific that contains requested service information </w:t>
      </w:r>
    </w:p>
    <w:p w14:paraId="1FE9F9A4" w14:textId="77777777" w:rsidR="007C6BCD" w:rsidRDefault="007C6BCD" w:rsidP="006C09CD">
      <w:pPr>
        <w:autoSpaceDE w:val="0"/>
        <w:autoSpaceDN w:val="0"/>
        <w:adjustRightInd w:val="0"/>
        <w:rPr>
          <w:rFonts w:ascii="TimesNewRoman" w:hAnsi="TimesNewRoman" w:cs="TimesNewRoman"/>
          <w:sz w:val="20"/>
        </w:rPr>
      </w:pPr>
    </w:p>
    <w:p w14:paraId="6E1AB9F4" w14:textId="0C692E6D" w:rsidR="007C6BCD" w:rsidRPr="007C6BCD" w:rsidRDefault="007C6BCD" w:rsidP="007C6BCD">
      <w:pPr>
        <w:autoSpaceDE w:val="0"/>
        <w:autoSpaceDN w:val="0"/>
        <w:adjustRightInd w:val="0"/>
        <w:rPr>
          <w:rFonts w:ascii="TimesNewRoman" w:hAnsi="TimesNewRoman" w:cs="TimesNewRoman"/>
          <w:sz w:val="20"/>
        </w:rPr>
      </w:pPr>
      <w:r>
        <w:rPr>
          <w:rFonts w:ascii="TimesNewRoman" w:hAnsi="TimesNewRoman" w:cs="TimesNewRoman"/>
          <w:sz w:val="20"/>
        </w:rPr>
        <w:t xml:space="preserve"> </w:t>
      </w:r>
    </w:p>
    <w:p w14:paraId="15293AFC" w14:textId="77777777" w:rsidR="006C09CD" w:rsidRPr="009D4246" w:rsidRDefault="006C09CD" w:rsidP="006C09CD">
      <w:pPr>
        <w:autoSpaceDE w:val="0"/>
        <w:autoSpaceDN w:val="0"/>
        <w:adjustRightInd w:val="0"/>
        <w:rPr>
          <w:rFonts w:ascii="TimesNewRoman" w:hAnsi="TimesNewRoman" w:cs="TimesNewRoman"/>
          <w:sz w:val="20"/>
        </w:rPr>
      </w:pPr>
    </w:p>
    <w:p w14:paraId="69C89E73" w14:textId="77777777" w:rsidR="006C09CD" w:rsidRPr="00440795" w:rsidRDefault="006C09CD" w:rsidP="006C09CD">
      <w:pPr>
        <w:autoSpaceDE w:val="0"/>
        <w:autoSpaceDN w:val="0"/>
        <w:adjustRightInd w:val="0"/>
        <w:rPr>
          <w:rFonts w:ascii="TimesNewRoman" w:hAnsi="TimesNewRoman" w:cs="TimesNewRoman"/>
          <w:sz w:val="20"/>
        </w:rPr>
      </w:pPr>
    </w:p>
    <w:p w14:paraId="010669DF" w14:textId="77777777" w:rsidR="00C9037D" w:rsidRDefault="00C9037D" w:rsidP="006C09CD">
      <w:pPr>
        <w:autoSpaceDE w:val="0"/>
        <w:autoSpaceDN w:val="0"/>
        <w:adjustRightInd w:val="0"/>
      </w:pPr>
    </w:p>
    <w:p w14:paraId="16845ED7" w14:textId="77777777" w:rsidR="008152B8" w:rsidRPr="00417125" w:rsidRDefault="006C3746" w:rsidP="008152B8">
      <w:pPr>
        <w:autoSpaceDE w:val="0"/>
        <w:autoSpaceDN w:val="0"/>
        <w:adjustRightInd w:val="0"/>
        <w:rPr>
          <w:rFonts w:ascii="Arial" w:hAnsi="Arial" w:cs="Arial"/>
          <w:b/>
          <w:sz w:val="20"/>
        </w:rPr>
      </w:pPr>
      <w:r>
        <w:rPr>
          <w:rFonts w:ascii="Arial" w:hAnsi="Arial" w:cs="Arial"/>
          <w:b/>
        </w:rPr>
        <w:br w:type="page"/>
      </w:r>
      <w:r w:rsidR="008152B8" w:rsidRPr="00417125">
        <w:rPr>
          <w:rFonts w:ascii="Arial" w:hAnsi="Arial" w:cs="Arial"/>
          <w:b/>
          <w:sz w:val="20"/>
        </w:rPr>
        <w:lastRenderedPageBreak/>
        <w:t>10. MLME</w:t>
      </w:r>
    </w:p>
    <w:p w14:paraId="6F3709F0" w14:textId="77777777" w:rsidR="008152B8" w:rsidRPr="00417125" w:rsidRDefault="008152B8" w:rsidP="008152B8">
      <w:pPr>
        <w:autoSpaceDE w:val="0"/>
        <w:autoSpaceDN w:val="0"/>
        <w:adjustRightInd w:val="0"/>
        <w:rPr>
          <w:rFonts w:ascii="Arial" w:hAnsi="Arial" w:cs="Arial"/>
          <w:b/>
          <w:sz w:val="20"/>
        </w:rPr>
      </w:pPr>
    </w:p>
    <w:p w14:paraId="2D851FFE" w14:textId="77777777" w:rsidR="008152B8" w:rsidRPr="00417125" w:rsidRDefault="008152B8" w:rsidP="008152B8">
      <w:pPr>
        <w:autoSpaceDE w:val="0"/>
        <w:autoSpaceDN w:val="0"/>
        <w:adjustRightInd w:val="0"/>
        <w:rPr>
          <w:rFonts w:ascii="Arial" w:hAnsi="Arial" w:cs="Arial"/>
          <w:b/>
          <w:sz w:val="20"/>
        </w:rPr>
      </w:pPr>
      <w:r w:rsidRPr="00417125">
        <w:rPr>
          <w:rFonts w:ascii="Arial" w:hAnsi="Arial" w:cs="Arial"/>
          <w:b/>
          <w:sz w:val="20"/>
        </w:rPr>
        <w:t>10.24 WLAN interworking with external networks procedures</w:t>
      </w:r>
    </w:p>
    <w:p w14:paraId="67292B03" w14:textId="77777777" w:rsidR="008152B8" w:rsidRPr="00417125" w:rsidRDefault="008152B8" w:rsidP="008152B8">
      <w:pPr>
        <w:autoSpaceDE w:val="0"/>
        <w:autoSpaceDN w:val="0"/>
        <w:adjustRightInd w:val="0"/>
        <w:rPr>
          <w:rFonts w:ascii="Arial" w:hAnsi="Arial" w:cs="Arial"/>
          <w:b/>
          <w:sz w:val="20"/>
        </w:rPr>
      </w:pPr>
    </w:p>
    <w:p w14:paraId="316406D4" w14:textId="77777777" w:rsidR="008152B8" w:rsidRPr="00417125" w:rsidRDefault="008152B8" w:rsidP="008152B8">
      <w:pPr>
        <w:autoSpaceDE w:val="0"/>
        <w:autoSpaceDN w:val="0"/>
        <w:adjustRightInd w:val="0"/>
        <w:rPr>
          <w:rFonts w:ascii="Arial" w:hAnsi="Arial" w:cs="Arial"/>
          <w:b/>
          <w:sz w:val="20"/>
        </w:rPr>
      </w:pPr>
      <w:r w:rsidRPr="00417125">
        <w:rPr>
          <w:rFonts w:ascii="Arial" w:hAnsi="Arial" w:cs="Arial"/>
          <w:b/>
          <w:sz w:val="20"/>
        </w:rPr>
        <w:t>10.24.3 Interworking procedures: generic advertisement service (GAS)</w:t>
      </w:r>
    </w:p>
    <w:p w14:paraId="6566CCB4" w14:textId="77777777" w:rsidR="008152B8" w:rsidRPr="00417125" w:rsidRDefault="008152B8" w:rsidP="008152B8">
      <w:pPr>
        <w:autoSpaceDE w:val="0"/>
        <w:autoSpaceDN w:val="0"/>
        <w:adjustRightInd w:val="0"/>
        <w:rPr>
          <w:rFonts w:ascii="Arial" w:hAnsi="Arial" w:cs="Arial"/>
          <w:b/>
          <w:sz w:val="20"/>
        </w:rPr>
      </w:pPr>
    </w:p>
    <w:p w14:paraId="33C7FF7D" w14:textId="77777777" w:rsidR="008152B8" w:rsidRPr="00D66FA2" w:rsidRDefault="008152B8" w:rsidP="008152B8">
      <w:pPr>
        <w:autoSpaceDE w:val="0"/>
        <w:autoSpaceDN w:val="0"/>
        <w:adjustRightInd w:val="0"/>
        <w:rPr>
          <w:b/>
          <w:i/>
          <w:sz w:val="20"/>
        </w:rPr>
      </w:pPr>
      <w:r w:rsidRPr="00D66FA2">
        <w:rPr>
          <w:b/>
          <w:i/>
          <w:sz w:val="20"/>
        </w:rPr>
        <w:t xml:space="preserve">Insert new </w:t>
      </w:r>
      <w:proofErr w:type="spellStart"/>
      <w:r w:rsidRPr="00D66FA2">
        <w:rPr>
          <w:b/>
          <w:i/>
          <w:sz w:val="20"/>
        </w:rPr>
        <w:t>subclause</w:t>
      </w:r>
      <w:proofErr w:type="spellEnd"/>
      <w:r w:rsidRPr="00D66FA2">
        <w:rPr>
          <w:b/>
          <w:i/>
          <w:sz w:val="20"/>
        </w:rPr>
        <w:t xml:space="preserve"> 10.24.3.4 after the end of 10.24.3.3 as follows:</w:t>
      </w:r>
    </w:p>
    <w:p w14:paraId="1AA1400B" w14:textId="77777777" w:rsidR="008152B8" w:rsidRPr="00417125" w:rsidRDefault="008152B8" w:rsidP="008152B8">
      <w:pPr>
        <w:autoSpaceDE w:val="0"/>
        <w:autoSpaceDN w:val="0"/>
        <w:adjustRightInd w:val="0"/>
        <w:rPr>
          <w:rFonts w:ascii="Arial" w:hAnsi="Arial" w:cs="Arial"/>
          <w:b/>
          <w:sz w:val="20"/>
        </w:rPr>
      </w:pPr>
    </w:p>
    <w:p w14:paraId="3722B379" w14:textId="77777777" w:rsidR="008152B8" w:rsidRPr="00417125" w:rsidRDefault="008152B8" w:rsidP="008152B8">
      <w:pPr>
        <w:autoSpaceDE w:val="0"/>
        <w:autoSpaceDN w:val="0"/>
        <w:adjustRightInd w:val="0"/>
        <w:rPr>
          <w:rFonts w:ascii="Arial" w:hAnsi="Arial" w:cs="Arial"/>
          <w:b/>
          <w:sz w:val="20"/>
        </w:rPr>
      </w:pPr>
      <w:r>
        <w:rPr>
          <w:rFonts w:ascii="Arial" w:hAnsi="Arial" w:cs="Arial"/>
          <w:b/>
          <w:sz w:val="20"/>
        </w:rPr>
        <w:t>10.24.3.4 Pre-Association Discovery Protocol (PADP</w:t>
      </w:r>
      <w:r w:rsidRPr="00417125">
        <w:rPr>
          <w:rFonts w:ascii="Arial" w:hAnsi="Arial" w:cs="Arial"/>
          <w:b/>
          <w:sz w:val="20"/>
        </w:rPr>
        <w:t>) procedures</w:t>
      </w:r>
      <w:r>
        <w:rPr>
          <w:rFonts w:ascii="Arial" w:hAnsi="Arial" w:cs="Arial"/>
          <w:b/>
          <w:sz w:val="20"/>
        </w:rPr>
        <w:t xml:space="preserve"> </w:t>
      </w:r>
    </w:p>
    <w:p w14:paraId="494BFBC1" w14:textId="77777777" w:rsidR="008152B8" w:rsidRDefault="008152B8" w:rsidP="008152B8">
      <w:pPr>
        <w:pStyle w:val="T"/>
        <w:spacing w:before="0" w:after="0" w:line="240" w:lineRule="auto"/>
        <w:rPr>
          <w:w w:val="100"/>
        </w:rPr>
      </w:pPr>
    </w:p>
    <w:p w14:paraId="29CC1863" w14:textId="720F3659" w:rsidR="00C17FD6" w:rsidRPr="00417125" w:rsidRDefault="00C17FD6" w:rsidP="00C17FD6">
      <w:pPr>
        <w:autoSpaceDE w:val="0"/>
        <w:autoSpaceDN w:val="0"/>
        <w:adjustRightInd w:val="0"/>
        <w:rPr>
          <w:rFonts w:ascii="Arial" w:hAnsi="Arial" w:cs="Arial"/>
          <w:b/>
          <w:sz w:val="20"/>
        </w:rPr>
      </w:pPr>
      <w:r>
        <w:rPr>
          <w:rFonts w:ascii="Arial" w:hAnsi="Arial" w:cs="Arial"/>
          <w:b/>
          <w:sz w:val="20"/>
        </w:rPr>
        <w:t xml:space="preserve">10.24.3.4.1 General </w:t>
      </w:r>
    </w:p>
    <w:p w14:paraId="0C6214FE" w14:textId="77777777" w:rsidR="00C17FD6" w:rsidRDefault="00C17FD6" w:rsidP="008152B8">
      <w:pPr>
        <w:pStyle w:val="T"/>
        <w:spacing w:before="0" w:after="0" w:line="240" w:lineRule="auto"/>
        <w:rPr>
          <w:w w:val="100"/>
        </w:rPr>
      </w:pPr>
    </w:p>
    <w:p w14:paraId="10631A2A" w14:textId="5555EABB" w:rsidR="00562B92" w:rsidRPr="003C3905" w:rsidRDefault="00562B92" w:rsidP="00562B92">
      <w:pPr>
        <w:widowControl w:val="0"/>
        <w:autoSpaceDE w:val="0"/>
        <w:autoSpaceDN w:val="0"/>
        <w:adjustRightInd w:val="0"/>
        <w:rPr>
          <w:sz w:val="20"/>
          <w:lang w:val="en-US"/>
        </w:rPr>
      </w:pPr>
      <w:r w:rsidRPr="003C3905">
        <w:rPr>
          <w:sz w:val="20"/>
          <w:lang w:val="en-US"/>
        </w:rPr>
        <w:t>PADP provides functionality that enables STAs to discover the availability of services offered by an AP, before they associate with the wireless LAN. While the specification of service specific information is outside the scope of this standard, the AP can act as a proxy to the services offered by an external network or services offered by non-AP STAs associated with the AP.</w:t>
      </w:r>
    </w:p>
    <w:p w14:paraId="44EF8052" w14:textId="77777777" w:rsidR="00562B92" w:rsidRPr="003C3905" w:rsidRDefault="00562B92" w:rsidP="00562B92">
      <w:pPr>
        <w:widowControl w:val="0"/>
        <w:autoSpaceDE w:val="0"/>
        <w:autoSpaceDN w:val="0"/>
        <w:adjustRightInd w:val="0"/>
        <w:rPr>
          <w:sz w:val="20"/>
          <w:lang w:val="en-US"/>
        </w:rPr>
      </w:pPr>
    </w:p>
    <w:p w14:paraId="331A9312" w14:textId="65A2235B" w:rsidR="00562B92" w:rsidRPr="003C3905" w:rsidRDefault="00562B92" w:rsidP="00562B92">
      <w:pPr>
        <w:widowControl w:val="0"/>
        <w:autoSpaceDE w:val="0"/>
        <w:autoSpaceDN w:val="0"/>
        <w:adjustRightInd w:val="0"/>
        <w:rPr>
          <w:sz w:val="20"/>
          <w:lang w:val="en-US"/>
        </w:rPr>
      </w:pPr>
      <w:r w:rsidRPr="003C3905">
        <w:rPr>
          <w:sz w:val="20"/>
          <w:lang w:val="en-US"/>
        </w:rPr>
        <w:t xml:space="preserve">There are two types of PAD namely unsolicited and solicited. </w:t>
      </w:r>
    </w:p>
    <w:p w14:paraId="1D88E5BE" w14:textId="77777777" w:rsidR="00562B92" w:rsidRPr="003C3905" w:rsidRDefault="00562B92" w:rsidP="00562B92">
      <w:pPr>
        <w:widowControl w:val="0"/>
        <w:autoSpaceDE w:val="0"/>
        <w:autoSpaceDN w:val="0"/>
        <w:adjustRightInd w:val="0"/>
        <w:rPr>
          <w:sz w:val="20"/>
          <w:lang w:val="en-US"/>
        </w:rPr>
      </w:pPr>
    </w:p>
    <w:p w14:paraId="27E27973" w14:textId="0BA7C591" w:rsidR="00562B92" w:rsidRDefault="00562B92" w:rsidP="00562B92">
      <w:pPr>
        <w:widowControl w:val="0"/>
        <w:autoSpaceDE w:val="0"/>
        <w:autoSpaceDN w:val="0"/>
        <w:adjustRightInd w:val="0"/>
        <w:rPr>
          <w:sz w:val="20"/>
          <w:lang w:val="en-US"/>
        </w:rPr>
      </w:pPr>
      <w:r w:rsidRPr="003C3905">
        <w:rPr>
          <w:sz w:val="20"/>
          <w:lang w:val="en-US"/>
        </w:rPr>
        <w:t xml:space="preserve">In the unsolicited PAD, basic service information is included in the Beacons and/or broadcast frames, transmitted by the AP. Upon receiving the Beacons and/or broadcast frames, the non-AP STAs can make an informed decision to associate with the AP, or query for more </w:t>
      </w:r>
      <w:r w:rsidR="00C17FD6" w:rsidRPr="003C3905">
        <w:rPr>
          <w:sz w:val="20"/>
          <w:lang w:val="en-US"/>
        </w:rPr>
        <w:t xml:space="preserve">detailed </w:t>
      </w:r>
      <w:r w:rsidRPr="003C3905">
        <w:rPr>
          <w:sz w:val="20"/>
          <w:lang w:val="en-US"/>
        </w:rPr>
        <w:t xml:space="preserve">service information using PADP as described in </w:t>
      </w:r>
      <w:r w:rsidR="003C3905">
        <w:rPr>
          <w:sz w:val="20"/>
          <w:lang w:val="en-US"/>
        </w:rPr>
        <w:t>8.4.6.2</w:t>
      </w:r>
      <w:r w:rsidR="00A441F5">
        <w:rPr>
          <w:sz w:val="20"/>
          <w:lang w:val="en-US"/>
        </w:rPr>
        <w:t xml:space="preserve"> before association. </w:t>
      </w:r>
    </w:p>
    <w:p w14:paraId="3659F8EF" w14:textId="77777777" w:rsidR="00562B92" w:rsidRPr="003C3905" w:rsidRDefault="00562B92" w:rsidP="00562B92">
      <w:pPr>
        <w:widowControl w:val="0"/>
        <w:autoSpaceDE w:val="0"/>
        <w:autoSpaceDN w:val="0"/>
        <w:adjustRightInd w:val="0"/>
        <w:rPr>
          <w:sz w:val="20"/>
          <w:lang w:val="en-US"/>
        </w:rPr>
      </w:pPr>
    </w:p>
    <w:p w14:paraId="34AFBF98" w14:textId="6E970972" w:rsidR="00562B92" w:rsidRDefault="00562B92" w:rsidP="00562B92">
      <w:pPr>
        <w:widowControl w:val="0"/>
        <w:autoSpaceDE w:val="0"/>
        <w:autoSpaceDN w:val="0"/>
        <w:adjustRightInd w:val="0"/>
        <w:rPr>
          <w:sz w:val="20"/>
          <w:lang w:val="en-US"/>
        </w:rPr>
      </w:pPr>
      <w:r w:rsidRPr="003C3905">
        <w:rPr>
          <w:sz w:val="20"/>
          <w:lang w:val="en-US"/>
        </w:rPr>
        <w:t>In the solicited PAD</w:t>
      </w:r>
      <w:proofErr w:type="gramStart"/>
      <w:r w:rsidRPr="003C3905">
        <w:rPr>
          <w:sz w:val="20"/>
          <w:lang w:val="en-US"/>
        </w:rPr>
        <w:t>,  basic</w:t>
      </w:r>
      <w:proofErr w:type="gramEnd"/>
      <w:r w:rsidRPr="003C3905">
        <w:rPr>
          <w:sz w:val="20"/>
          <w:lang w:val="en-US"/>
        </w:rPr>
        <w:t xml:space="preserve"> service information is included in the Probe Request transmitted by the non-AP STA. Upon receiving the Probe Request, the AP responds with a Probe Response only if there is a service match between the non-AP STA and the AP. The non-AP STAs can make an informed decision to associate with the AP or query for more </w:t>
      </w:r>
      <w:r w:rsidR="00C17FD6" w:rsidRPr="003C3905">
        <w:rPr>
          <w:sz w:val="20"/>
          <w:lang w:val="en-US"/>
        </w:rPr>
        <w:t xml:space="preserve">detailed </w:t>
      </w:r>
      <w:r w:rsidRPr="003C3905">
        <w:rPr>
          <w:sz w:val="20"/>
          <w:lang w:val="en-US"/>
        </w:rPr>
        <w:t xml:space="preserve">service information using PADP as described in </w:t>
      </w:r>
      <w:r w:rsidR="003C3905">
        <w:rPr>
          <w:sz w:val="20"/>
          <w:lang w:val="en-US"/>
        </w:rPr>
        <w:t>8.4.6.2</w:t>
      </w:r>
      <w:r w:rsidRPr="003C3905">
        <w:rPr>
          <w:sz w:val="20"/>
          <w:lang w:val="en-US"/>
        </w:rPr>
        <w:t xml:space="preserve"> before association.</w:t>
      </w:r>
    </w:p>
    <w:p w14:paraId="74E65195" w14:textId="11710942" w:rsidR="00B45570" w:rsidRPr="00335826" w:rsidRDefault="00B45570" w:rsidP="00562B92">
      <w:pPr>
        <w:widowControl w:val="0"/>
        <w:autoSpaceDE w:val="0"/>
        <w:autoSpaceDN w:val="0"/>
        <w:adjustRightInd w:val="0"/>
        <w:rPr>
          <w:color w:val="0070C0"/>
          <w:sz w:val="20"/>
          <w:lang w:val="en-US"/>
        </w:rPr>
      </w:pPr>
    </w:p>
    <w:p w14:paraId="1096009C" w14:textId="77777777" w:rsidR="00562B92" w:rsidRPr="003C3905" w:rsidRDefault="00562B92" w:rsidP="00562B92">
      <w:pPr>
        <w:widowControl w:val="0"/>
        <w:autoSpaceDE w:val="0"/>
        <w:autoSpaceDN w:val="0"/>
        <w:adjustRightInd w:val="0"/>
        <w:rPr>
          <w:sz w:val="20"/>
          <w:lang w:val="en-US"/>
        </w:rPr>
      </w:pPr>
    </w:p>
    <w:p w14:paraId="15E3A7B5" w14:textId="3D4A2AB5" w:rsidR="006701D6" w:rsidRPr="00417125" w:rsidRDefault="006701D6" w:rsidP="006701D6">
      <w:pPr>
        <w:autoSpaceDE w:val="0"/>
        <w:autoSpaceDN w:val="0"/>
        <w:adjustRightInd w:val="0"/>
        <w:rPr>
          <w:rFonts w:ascii="Arial" w:hAnsi="Arial" w:cs="Arial"/>
          <w:b/>
          <w:sz w:val="20"/>
        </w:rPr>
      </w:pPr>
      <w:r>
        <w:rPr>
          <w:rFonts w:ascii="Arial" w:hAnsi="Arial" w:cs="Arial"/>
          <w:b/>
          <w:sz w:val="20"/>
        </w:rPr>
        <w:t xml:space="preserve">10.24.3.4.1 </w:t>
      </w:r>
      <w:proofErr w:type="spellStart"/>
      <w:r>
        <w:rPr>
          <w:rFonts w:ascii="Arial" w:hAnsi="Arial" w:cs="Arial"/>
          <w:b/>
          <w:sz w:val="20"/>
        </w:rPr>
        <w:t>Unsolicated</w:t>
      </w:r>
      <w:proofErr w:type="spellEnd"/>
      <w:r>
        <w:rPr>
          <w:rFonts w:ascii="Arial" w:hAnsi="Arial" w:cs="Arial"/>
          <w:b/>
          <w:sz w:val="20"/>
        </w:rPr>
        <w:t xml:space="preserve"> PAD</w:t>
      </w:r>
    </w:p>
    <w:p w14:paraId="0D253313" w14:textId="77777777" w:rsidR="006701D6" w:rsidRDefault="006701D6" w:rsidP="00562B92">
      <w:pPr>
        <w:widowControl w:val="0"/>
        <w:autoSpaceDE w:val="0"/>
        <w:autoSpaceDN w:val="0"/>
        <w:adjustRightInd w:val="0"/>
        <w:rPr>
          <w:color w:val="FF0000"/>
          <w:sz w:val="20"/>
          <w:lang w:val="en-US"/>
        </w:rPr>
      </w:pPr>
    </w:p>
    <w:p w14:paraId="3E1A8C8E" w14:textId="77777777" w:rsidR="0033226E" w:rsidRDefault="0081189A" w:rsidP="00C17FD6">
      <w:pPr>
        <w:pStyle w:val="T"/>
        <w:spacing w:before="0" w:after="0" w:line="240" w:lineRule="auto"/>
        <w:rPr>
          <w:w w:val="100"/>
        </w:rPr>
      </w:pPr>
      <w:r>
        <w:rPr>
          <w:w w:val="100"/>
        </w:rPr>
        <w:t xml:space="preserve">An AP having </w:t>
      </w:r>
      <w:r w:rsidR="00C17FD6">
        <w:rPr>
          <w:w w:val="100"/>
        </w:rPr>
        <w:t>dot11</w:t>
      </w:r>
      <w:r w:rsidR="006701D6">
        <w:rPr>
          <w:w w:val="100"/>
        </w:rPr>
        <w:t>Unsolicted</w:t>
      </w:r>
      <w:r w:rsidR="00C17FD6">
        <w:rPr>
          <w:w w:val="100"/>
        </w:rPr>
        <w:t>PAD</w:t>
      </w:r>
      <w:r w:rsidR="00C17FD6" w:rsidRPr="00D66FA2">
        <w:rPr>
          <w:w w:val="100"/>
        </w:rPr>
        <w:t>Activ</w:t>
      </w:r>
      <w:r w:rsidR="00C17FD6">
        <w:rPr>
          <w:w w:val="100"/>
        </w:rPr>
        <w:t xml:space="preserve">ated </w:t>
      </w:r>
      <w:r>
        <w:rPr>
          <w:w w:val="100"/>
        </w:rPr>
        <w:t>equals to</w:t>
      </w:r>
      <w:r w:rsidR="00C17FD6">
        <w:rPr>
          <w:w w:val="100"/>
        </w:rPr>
        <w:t xml:space="preserve"> true</w:t>
      </w:r>
      <w:r w:rsidR="00C969AB">
        <w:rPr>
          <w:w w:val="100"/>
        </w:rPr>
        <w:t xml:space="preserve"> </w:t>
      </w:r>
      <w:r w:rsidR="00C17FD6">
        <w:rPr>
          <w:w w:val="100"/>
        </w:rPr>
        <w:t xml:space="preserve">shall include a </w:t>
      </w:r>
      <w:r w:rsidR="006701D6">
        <w:rPr>
          <w:w w:val="100"/>
        </w:rPr>
        <w:t>Service Hint</w:t>
      </w:r>
      <w:r w:rsidR="00C17FD6">
        <w:rPr>
          <w:w w:val="100"/>
        </w:rPr>
        <w:t xml:space="preserve"> </w:t>
      </w:r>
      <w:r w:rsidR="006701D6">
        <w:rPr>
          <w:w w:val="100"/>
        </w:rPr>
        <w:t xml:space="preserve">Information </w:t>
      </w:r>
      <w:r w:rsidR="00C17FD6">
        <w:rPr>
          <w:w w:val="100"/>
        </w:rPr>
        <w:t>element in Beacon</w:t>
      </w:r>
      <w:r w:rsidR="006701D6">
        <w:rPr>
          <w:w w:val="100"/>
        </w:rPr>
        <w:t xml:space="preserve"> and/or Broadcast frames</w:t>
      </w:r>
      <w:r w:rsidR="00C17FD6">
        <w:rPr>
          <w:w w:val="100"/>
        </w:rPr>
        <w:t xml:space="preserve">. </w:t>
      </w:r>
    </w:p>
    <w:p w14:paraId="563B802D" w14:textId="77777777" w:rsidR="0033226E" w:rsidRDefault="0033226E" w:rsidP="00C17FD6">
      <w:pPr>
        <w:pStyle w:val="T"/>
        <w:spacing w:before="0" w:after="0" w:line="240" w:lineRule="auto"/>
        <w:rPr>
          <w:w w:val="100"/>
        </w:rPr>
      </w:pPr>
    </w:p>
    <w:p w14:paraId="43B11FE8" w14:textId="77777777" w:rsidR="0033226E" w:rsidRDefault="00B83A39" w:rsidP="00C17FD6">
      <w:pPr>
        <w:pStyle w:val="T"/>
        <w:spacing w:before="0" w:after="0" w:line="240" w:lineRule="auto"/>
        <w:rPr>
          <w:w w:val="100"/>
        </w:rPr>
      </w:pPr>
      <w:r>
        <w:rPr>
          <w:w w:val="100"/>
        </w:rPr>
        <w:t xml:space="preserve">A non-AP STA </w:t>
      </w:r>
      <w:r w:rsidR="0033226E">
        <w:rPr>
          <w:w w:val="100"/>
        </w:rPr>
        <w:t xml:space="preserve">having dot11PADActivated equals to true </w:t>
      </w:r>
      <w:r>
        <w:rPr>
          <w:w w:val="100"/>
        </w:rPr>
        <w:t xml:space="preserve">shall listen for at least TBD beacon interval for Beacon and/or Broadcast frames. </w:t>
      </w:r>
    </w:p>
    <w:p w14:paraId="14E0954D" w14:textId="77777777" w:rsidR="0033226E" w:rsidRDefault="0033226E" w:rsidP="00C17FD6">
      <w:pPr>
        <w:pStyle w:val="T"/>
        <w:spacing w:before="0" w:after="0" w:line="240" w:lineRule="auto"/>
        <w:rPr>
          <w:w w:val="100"/>
        </w:rPr>
      </w:pPr>
    </w:p>
    <w:p w14:paraId="35B96F9F" w14:textId="093F6C4C" w:rsidR="00C17FD6" w:rsidRDefault="0033226E" w:rsidP="00C17FD6">
      <w:pPr>
        <w:pStyle w:val="T"/>
        <w:spacing w:before="0" w:after="0" w:line="240" w:lineRule="auto"/>
        <w:rPr>
          <w:w w:val="100"/>
        </w:rPr>
      </w:pPr>
      <w:r>
        <w:rPr>
          <w:w w:val="100"/>
        </w:rPr>
        <w:t>The</w:t>
      </w:r>
      <w:r w:rsidR="00893B69">
        <w:rPr>
          <w:w w:val="100"/>
        </w:rPr>
        <w:t xml:space="preserve"> non-AP STA</w:t>
      </w:r>
      <w:r w:rsidR="002B4DEE">
        <w:rPr>
          <w:w w:val="100"/>
        </w:rPr>
        <w:t xml:space="preserve"> may associate to the AP based on the received S</w:t>
      </w:r>
      <w:r>
        <w:rPr>
          <w:w w:val="100"/>
        </w:rPr>
        <w:t>ervice Hint Information element or</w:t>
      </w:r>
      <w:r w:rsidR="002B4DEE">
        <w:rPr>
          <w:w w:val="100"/>
        </w:rPr>
        <w:t xml:space="preserve"> may </w:t>
      </w:r>
      <w:r w:rsidR="00B863DA">
        <w:rPr>
          <w:w w:val="100"/>
        </w:rPr>
        <w:t xml:space="preserve">use PADP </w:t>
      </w:r>
      <w:r w:rsidR="000F3858">
        <w:rPr>
          <w:w w:val="100"/>
        </w:rPr>
        <w:t xml:space="preserve">Service Information Request </w:t>
      </w:r>
      <w:r w:rsidR="00B863DA">
        <w:rPr>
          <w:w w:val="100"/>
        </w:rPr>
        <w:t>to request more detailed information</w:t>
      </w:r>
      <w:r w:rsidR="00893B69">
        <w:rPr>
          <w:w w:val="100"/>
        </w:rPr>
        <w:t xml:space="preserve"> </w:t>
      </w:r>
      <w:r w:rsidR="00A61FEA" w:rsidRPr="00D66FA2">
        <w:rPr>
          <w:w w:val="100"/>
        </w:rPr>
        <w:t>as defined in Table 8-175 (Advertisement protocol ID definitions)</w:t>
      </w:r>
      <w:r w:rsidR="00A61FEA">
        <w:rPr>
          <w:w w:val="100"/>
        </w:rPr>
        <w:t xml:space="preserve"> prior to association. The receiving AP shall respond to the </w:t>
      </w:r>
      <w:r w:rsidR="000F3858">
        <w:rPr>
          <w:w w:val="100"/>
        </w:rPr>
        <w:t>PADP Service Information Request with PADP Service Information Response</w:t>
      </w:r>
      <w:r w:rsidR="00A16861">
        <w:rPr>
          <w:w w:val="100"/>
        </w:rPr>
        <w:t>.</w:t>
      </w:r>
      <w:r w:rsidR="000F3858">
        <w:rPr>
          <w:w w:val="100"/>
        </w:rPr>
        <w:t xml:space="preserve"> </w:t>
      </w:r>
    </w:p>
    <w:p w14:paraId="32BA6599" w14:textId="77777777" w:rsidR="00A16861" w:rsidRDefault="00A16861" w:rsidP="00C17FD6">
      <w:pPr>
        <w:pStyle w:val="T"/>
        <w:spacing w:before="0" w:after="0" w:line="240" w:lineRule="auto"/>
        <w:rPr>
          <w:w w:val="100"/>
        </w:rPr>
      </w:pPr>
    </w:p>
    <w:p w14:paraId="33D87679" w14:textId="77777777" w:rsidR="00A16861" w:rsidRDefault="00A16861" w:rsidP="00C17FD6">
      <w:pPr>
        <w:pStyle w:val="T"/>
        <w:spacing w:before="0" w:after="0" w:line="240" w:lineRule="auto"/>
        <w:rPr>
          <w:w w:val="100"/>
        </w:rPr>
      </w:pPr>
    </w:p>
    <w:p w14:paraId="7C635F09" w14:textId="2155CBAE" w:rsidR="001F72BE" w:rsidRPr="00417125" w:rsidRDefault="001F72BE" w:rsidP="001F72BE">
      <w:pPr>
        <w:autoSpaceDE w:val="0"/>
        <w:autoSpaceDN w:val="0"/>
        <w:adjustRightInd w:val="0"/>
        <w:rPr>
          <w:rFonts w:ascii="Arial" w:hAnsi="Arial" w:cs="Arial"/>
          <w:b/>
          <w:sz w:val="20"/>
        </w:rPr>
      </w:pPr>
      <w:r>
        <w:rPr>
          <w:rFonts w:ascii="Arial" w:hAnsi="Arial" w:cs="Arial"/>
          <w:b/>
          <w:sz w:val="20"/>
        </w:rPr>
        <w:t xml:space="preserve">10.24.3.4.2 </w:t>
      </w:r>
      <w:proofErr w:type="spellStart"/>
      <w:r>
        <w:rPr>
          <w:rFonts w:ascii="Arial" w:hAnsi="Arial" w:cs="Arial"/>
          <w:b/>
          <w:sz w:val="20"/>
        </w:rPr>
        <w:t>Solicated</w:t>
      </w:r>
      <w:proofErr w:type="spellEnd"/>
      <w:r>
        <w:rPr>
          <w:rFonts w:ascii="Arial" w:hAnsi="Arial" w:cs="Arial"/>
          <w:b/>
          <w:sz w:val="20"/>
        </w:rPr>
        <w:t xml:space="preserve"> PAD</w:t>
      </w:r>
    </w:p>
    <w:p w14:paraId="0B41C699" w14:textId="77777777" w:rsidR="001F72BE" w:rsidRDefault="001F72BE" w:rsidP="001F72BE">
      <w:pPr>
        <w:widowControl w:val="0"/>
        <w:autoSpaceDE w:val="0"/>
        <w:autoSpaceDN w:val="0"/>
        <w:adjustRightInd w:val="0"/>
        <w:rPr>
          <w:color w:val="FF0000"/>
          <w:sz w:val="20"/>
          <w:lang w:val="en-US"/>
        </w:rPr>
      </w:pPr>
    </w:p>
    <w:p w14:paraId="3B1A42A5" w14:textId="4BEB3EBC" w:rsidR="0033226E" w:rsidRDefault="0033226E" w:rsidP="001F72BE">
      <w:pPr>
        <w:pStyle w:val="T"/>
        <w:spacing w:before="0" w:after="0" w:line="240" w:lineRule="auto"/>
        <w:rPr>
          <w:w w:val="100"/>
        </w:rPr>
      </w:pPr>
      <w:r>
        <w:rPr>
          <w:w w:val="100"/>
        </w:rPr>
        <w:t>A non-AP STA having dot11PADActivated equals to true may send Probe Request containing Service Hash element</w:t>
      </w:r>
    </w:p>
    <w:p w14:paraId="15203624" w14:textId="77777777" w:rsidR="0033226E" w:rsidRDefault="0033226E" w:rsidP="001F72BE">
      <w:pPr>
        <w:pStyle w:val="T"/>
        <w:spacing w:before="0" w:after="0" w:line="240" w:lineRule="auto"/>
        <w:rPr>
          <w:w w:val="100"/>
        </w:rPr>
      </w:pPr>
    </w:p>
    <w:p w14:paraId="4CF03006" w14:textId="77777777" w:rsidR="0033226E" w:rsidRDefault="001F72BE" w:rsidP="001F72BE">
      <w:pPr>
        <w:pStyle w:val="T"/>
        <w:spacing w:before="0" w:after="0" w:line="240" w:lineRule="auto"/>
        <w:rPr>
          <w:w w:val="100"/>
        </w:rPr>
      </w:pPr>
      <w:r>
        <w:rPr>
          <w:w w:val="100"/>
        </w:rPr>
        <w:t>An AP having dot11SolictedPAD</w:t>
      </w:r>
      <w:r w:rsidRPr="00D66FA2">
        <w:rPr>
          <w:w w:val="100"/>
        </w:rPr>
        <w:t>Activ</w:t>
      </w:r>
      <w:r>
        <w:rPr>
          <w:w w:val="100"/>
        </w:rPr>
        <w:t xml:space="preserve">ated equals to true shall include </w:t>
      </w:r>
      <w:r w:rsidR="00771166">
        <w:rPr>
          <w:w w:val="100"/>
        </w:rPr>
        <w:t xml:space="preserve">Service Advertisement Information </w:t>
      </w:r>
      <w:r w:rsidR="00CD6D74">
        <w:rPr>
          <w:w w:val="100"/>
        </w:rPr>
        <w:t xml:space="preserve">element in Probe Response </w:t>
      </w:r>
      <w:r w:rsidR="00771166">
        <w:rPr>
          <w:w w:val="100"/>
        </w:rPr>
        <w:t>frame</w:t>
      </w:r>
      <w:r w:rsidR="0027219D">
        <w:rPr>
          <w:w w:val="100"/>
        </w:rPr>
        <w:t>,</w:t>
      </w:r>
      <w:r w:rsidR="00771166">
        <w:rPr>
          <w:w w:val="100"/>
        </w:rPr>
        <w:t xml:space="preserve"> if there is one or more</w:t>
      </w:r>
      <w:r w:rsidR="00F05B75">
        <w:rPr>
          <w:w w:val="100"/>
        </w:rPr>
        <w:t xml:space="preserve"> S</w:t>
      </w:r>
      <w:r w:rsidR="00CD6D74">
        <w:rPr>
          <w:w w:val="100"/>
        </w:rPr>
        <w:t xml:space="preserve">ervice </w:t>
      </w:r>
      <w:r w:rsidR="00F05B75">
        <w:rPr>
          <w:w w:val="100"/>
        </w:rPr>
        <w:t>Hash</w:t>
      </w:r>
      <w:r w:rsidR="00771166">
        <w:rPr>
          <w:w w:val="100"/>
        </w:rPr>
        <w:t>es</w:t>
      </w:r>
      <w:r w:rsidR="00F05B75">
        <w:rPr>
          <w:w w:val="100"/>
        </w:rPr>
        <w:t xml:space="preserve"> </w:t>
      </w:r>
      <w:r w:rsidR="00CD6D74">
        <w:rPr>
          <w:w w:val="100"/>
        </w:rPr>
        <w:t>match</w:t>
      </w:r>
      <w:r w:rsidR="00771166">
        <w:rPr>
          <w:w w:val="100"/>
        </w:rPr>
        <w:t>ing</w:t>
      </w:r>
      <w:r w:rsidR="00F05B75">
        <w:rPr>
          <w:w w:val="100"/>
        </w:rPr>
        <w:t xml:space="preserve"> with the </w:t>
      </w:r>
      <w:r w:rsidR="0027219D">
        <w:rPr>
          <w:w w:val="100"/>
        </w:rPr>
        <w:t xml:space="preserve">received Probe Request containing the </w:t>
      </w:r>
      <w:r w:rsidR="00F05B75">
        <w:rPr>
          <w:w w:val="100"/>
        </w:rPr>
        <w:t>Service Hash element</w:t>
      </w:r>
      <w:r w:rsidR="0033226E">
        <w:rPr>
          <w:w w:val="100"/>
        </w:rPr>
        <w:t xml:space="preserve"> sent by the</w:t>
      </w:r>
      <w:r>
        <w:rPr>
          <w:w w:val="100"/>
        </w:rPr>
        <w:t xml:space="preserve"> non-AP STA</w:t>
      </w:r>
      <w:r w:rsidR="001B4E4E">
        <w:rPr>
          <w:w w:val="100"/>
        </w:rPr>
        <w:t xml:space="preserve">. </w:t>
      </w:r>
    </w:p>
    <w:p w14:paraId="06277AC4" w14:textId="77777777" w:rsidR="0033226E" w:rsidRDefault="0033226E" w:rsidP="001F72BE">
      <w:pPr>
        <w:pStyle w:val="T"/>
        <w:spacing w:before="0" w:after="0" w:line="240" w:lineRule="auto"/>
        <w:rPr>
          <w:w w:val="100"/>
        </w:rPr>
      </w:pPr>
    </w:p>
    <w:p w14:paraId="756C8577" w14:textId="3A7C5E3E" w:rsidR="001F72BE" w:rsidRDefault="00676DF0" w:rsidP="001F72BE">
      <w:pPr>
        <w:pStyle w:val="T"/>
        <w:spacing w:before="0" w:after="0" w:line="240" w:lineRule="auto"/>
        <w:rPr>
          <w:w w:val="100"/>
        </w:rPr>
      </w:pPr>
      <w:r>
        <w:rPr>
          <w:w w:val="100"/>
        </w:rPr>
        <w:t>The non-AP STA</w:t>
      </w:r>
      <w:r w:rsidR="001F72BE">
        <w:rPr>
          <w:w w:val="100"/>
        </w:rPr>
        <w:t xml:space="preserve"> may associate to the AP based on the received Service </w:t>
      </w:r>
      <w:r>
        <w:rPr>
          <w:w w:val="100"/>
        </w:rPr>
        <w:t xml:space="preserve">Advertisement Information </w:t>
      </w:r>
      <w:r w:rsidR="001F72BE">
        <w:rPr>
          <w:w w:val="100"/>
        </w:rPr>
        <w:t>element</w:t>
      </w:r>
      <w:r w:rsidR="0033226E">
        <w:rPr>
          <w:w w:val="100"/>
        </w:rPr>
        <w:t xml:space="preserve"> or </w:t>
      </w:r>
      <w:r w:rsidR="001F72BE">
        <w:rPr>
          <w:w w:val="100"/>
        </w:rPr>
        <w:t xml:space="preserve">may use PADP Service Information Request to request more detailed information </w:t>
      </w:r>
      <w:r w:rsidR="001F72BE" w:rsidRPr="00D66FA2">
        <w:rPr>
          <w:w w:val="100"/>
        </w:rPr>
        <w:t>as defined in Table 8-175 (Advertisement protocol ID definitions)</w:t>
      </w:r>
      <w:r w:rsidR="001F72BE">
        <w:rPr>
          <w:w w:val="100"/>
        </w:rPr>
        <w:t xml:space="preserve"> prior to association. The receiving AP shall respond to the PADP Service Information Request with PADP Service Information Response. </w:t>
      </w:r>
    </w:p>
    <w:p w14:paraId="609F7452" w14:textId="77777777" w:rsidR="00C17FD6" w:rsidRDefault="00C17FD6" w:rsidP="00C17FD6">
      <w:pPr>
        <w:pStyle w:val="T"/>
        <w:spacing w:before="100" w:beforeAutospacing="1" w:after="100" w:afterAutospacing="1" w:line="240" w:lineRule="auto"/>
        <w:rPr>
          <w:w w:val="100"/>
        </w:rPr>
      </w:pPr>
      <w:r w:rsidRPr="00D66FA2">
        <w:rPr>
          <w:w w:val="100"/>
        </w:rPr>
        <w:t>A STA that encoun</w:t>
      </w:r>
      <w:r>
        <w:rPr>
          <w:w w:val="100"/>
        </w:rPr>
        <w:t>ters an unknown or reserved PADP</w:t>
      </w:r>
      <w:r w:rsidRPr="00D66FA2">
        <w:rPr>
          <w:w w:val="100"/>
        </w:rPr>
        <w:t xml:space="preserve"> Info ID value in a GAS frame (see 8-210) received</w:t>
      </w:r>
      <w:r>
        <w:rPr>
          <w:w w:val="100"/>
        </w:rPr>
        <w:t xml:space="preserve"> </w:t>
      </w:r>
      <w:r w:rsidRPr="00D66FA2">
        <w:rPr>
          <w:w w:val="100"/>
        </w:rPr>
        <w:t>with</w:t>
      </w:r>
      <w:r>
        <w:rPr>
          <w:w w:val="100"/>
        </w:rPr>
        <w:t>out error shall ignore that PADP</w:t>
      </w:r>
      <w:r w:rsidRPr="00D66FA2">
        <w:rPr>
          <w:w w:val="100"/>
        </w:rPr>
        <w:t xml:space="preserve"> Info ID an</w:t>
      </w:r>
      <w:r>
        <w:rPr>
          <w:w w:val="100"/>
        </w:rPr>
        <w:t>d shall parse any remaining PADP</w:t>
      </w:r>
      <w:r w:rsidRPr="00D66FA2">
        <w:rPr>
          <w:w w:val="100"/>
        </w:rPr>
        <w:t xml:space="preserve"> Info IDs.</w:t>
      </w:r>
    </w:p>
    <w:p w14:paraId="0918B149" w14:textId="1AAB4F24" w:rsidR="004F7CE7" w:rsidRPr="00AE4E16" w:rsidRDefault="00C17FD6" w:rsidP="00AE4E16">
      <w:pPr>
        <w:pStyle w:val="T"/>
        <w:spacing w:before="100" w:beforeAutospacing="1" w:after="100" w:afterAutospacing="1" w:line="240" w:lineRule="auto"/>
        <w:rPr>
          <w:w w:val="100"/>
        </w:rPr>
      </w:pPr>
      <w:r w:rsidRPr="00D66FA2">
        <w:rPr>
          <w:w w:val="100"/>
        </w:rPr>
        <w:lastRenderedPageBreak/>
        <w:t xml:space="preserve">A STA that encounters an unknown vendor-specific </w:t>
      </w:r>
      <w:r>
        <w:rPr>
          <w:w w:val="100"/>
        </w:rPr>
        <w:t>PADP-element</w:t>
      </w:r>
      <w:r w:rsidRPr="00D66FA2">
        <w:rPr>
          <w:w w:val="100"/>
        </w:rPr>
        <w:t xml:space="preserve"> field or subfield in a GAS frame (see 8-210)</w:t>
      </w:r>
      <w:r>
        <w:rPr>
          <w:w w:val="100"/>
        </w:rPr>
        <w:t xml:space="preserve"> </w:t>
      </w:r>
      <w:r w:rsidRPr="00D66FA2">
        <w:rPr>
          <w:w w:val="100"/>
        </w:rPr>
        <w:t>received without error shall ignore that field or subfield respectively, and shal</w:t>
      </w:r>
      <w:r>
        <w:rPr>
          <w:w w:val="100"/>
        </w:rPr>
        <w:t xml:space="preserve">l parse any remaining fields or </w:t>
      </w:r>
      <w:r w:rsidRPr="00D66FA2">
        <w:rPr>
          <w:w w:val="100"/>
        </w:rPr>
        <w:t>subfields for additional information with recognizable field or subfield values.</w:t>
      </w:r>
    </w:p>
    <w:sectPr w:rsidR="004F7CE7" w:rsidRPr="00AE4E16" w:rsidSect="00973EEC">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F84B8" w14:textId="77777777" w:rsidR="00622C8E" w:rsidRDefault="00622C8E">
      <w:r>
        <w:separator/>
      </w:r>
    </w:p>
  </w:endnote>
  <w:endnote w:type="continuationSeparator" w:id="0">
    <w:p w14:paraId="011131B7" w14:textId="77777777" w:rsidR="00622C8E" w:rsidRDefault="0062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Batang">
    <w:altName w:val="바탕"/>
    <w:charset w:val="81"/>
    <w:family w:val="roman"/>
    <w:pitch w:val="variable"/>
    <w:sig w:usb0="B00002AF" w:usb1="69D77CFB" w:usb2="00000030" w:usb3="00000000" w:csb0="0008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29487" w14:textId="77777777" w:rsidR="00622C8E" w:rsidRPr="005E4316" w:rsidRDefault="00622C8E"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D10572">
      <w:rPr>
        <w:noProof/>
        <w:lang w:val="de-DE"/>
      </w:rPr>
      <w:t>1</w:t>
    </w:r>
    <w:r>
      <w:fldChar w:fldCharType="end"/>
    </w:r>
    <w:r>
      <w:rPr>
        <w:lang w:val="de-DE"/>
      </w:rPr>
      <w:tab/>
      <w:t>SK Yong, Apple</w:t>
    </w:r>
  </w:p>
  <w:p w14:paraId="7AE8F0DB" w14:textId="77777777" w:rsidR="00622C8E" w:rsidRPr="005E4316" w:rsidRDefault="00622C8E">
    <w:pPr>
      <w:rPr>
        <w:lang w:val="de-D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04BDD" w14:textId="77777777" w:rsidR="00622C8E" w:rsidRDefault="00622C8E">
      <w:r>
        <w:separator/>
      </w:r>
    </w:p>
  </w:footnote>
  <w:footnote w:type="continuationSeparator" w:id="0">
    <w:p w14:paraId="593F4A96" w14:textId="77777777" w:rsidR="00622C8E" w:rsidRDefault="00622C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D0C51" w14:textId="7D2B9008" w:rsidR="00622C8E" w:rsidRDefault="007729E6" w:rsidP="00854977">
    <w:pPr>
      <w:pStyle w:val="Header"/>
      <w:tabs>
        <w:tab w:val="clear" w:pos="6480"/>
        <w:tab w:val="center" w:pos="4680"/>
        <w:tab w:val="right" w:pos="10065"/>
      </w:tabs>
    </w:pPr>
    <w:r>
      <w:t>Sept</w:t>
    </w:r>
    <w:r w:rsidR="00622C8E">
      <w:t xml:space="preserve"> 2014</w:t>
    </w:r>
    <w:r w:rsidR="00622C8E">
      <w:tab/>
    </w:r>
    <w:r w:rsidR="00622C8E">
      <w:tab/>
    </w:r>
    <w:fldSimple w:instr=" TITLE  \* MERGEFORMAT ">
      <w:r w:rsidR="00ED2CFD">
        <w:t>doc.: IEEE 802.11-14</w:t>
      </w:r>
      <w:r w:rsidR="00622C8E">
        <w:t>/1</w:t>
      </w:r>
      <w:r w:rsidR="00ED2CFD">
        <w:t>237</w:t>
      </w:r>
      <w:r w:rsidR="00622C8E">
        <w:t>r</w:t>
      </w:r>
      <w:r w:rsidR="00ED2CFD">
        <w:t>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00B6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2647DB0"/>
    <w:multiLevelType w:val="hybridMultilevel"/>
    <w:tmpl w:val="2FDC573E"/>
    <w:lvl w:ilvl="0" w:tplc="7FA096EE">
      <w:start w:val="1"/>
      <w:numFmt w:val="bullet"/>
      <w:lvlText w:val="•"/>
      <w:lvlJc w:val="left"/>
      <w:pPr>
        <w:tabs>
          <w:tab w:val="num" w:pos="720"/>
        </w:tabs>
        <w:ind w:left="720" w:hanging="360"/>
      </w:pPr>
      <w:rPr>
        <w:rFonts w:ascii="Arial" w:hAnsi="Arial" w:hint="default"/>
      </w:rPr>
    </w:lvl>
    <w:lvl w:ilvl="1" w:tplc="BC84989A">
      <w:start w:val="1"/>
      <w:numFmt w:val="bullet"/>
      <w:lvlText w:val="•"/>
      <w:lvlJc w:val="left"/>
      <w:pPr>
        <w:tabs>
          <w:tab w:val="num" w:pos="1440"/>
        </w:tabs>
        <w:ind w:left="1440" w:hanging="360"/>
      </w:pPr>
      <w:rPr>
        <w:rFonts w:ascii="Arial" w:hAnsi="Arial" w:hint="default"/>
      </w:rPr>
    </w:lvl>
    <w:lvl w:ilvl="2" w:tplc="B400ED1E" w:tentative="1">
      <w:start w:val="1"/>
      <w:numFmt w:val="bullet"/>
      <w:lvlText w:val="•"/>
      <w:lvlJc w:val="left"/>
      <w:pPr>
        <w:tabs>
          <w:tab w:val="num" w:pos="2160"/>
        </w:tabs>
        <w:ind w:left="2160" w:hanging="360"/>
      </w:pPr>
      <w:rPr>
        <w:rFonts w:ascii="Arial" w:hAnsi="Arial" w:hint="default"/>
      </w:rPr>
    </w:lvl>
    <w:lvl w:ilvl="3" w:tplc="22DE1064" w:tentative="1">
      <w:start w:val="1"/>
      <w:numFmt w:val="bullet"/>
      <w:lvlText w:val="•"/>
      <w:lvlJc w:val="left"/>
      <w:pPr>
        <w:tabs>
          <w:tab w:val="num" w:pos="2880"/>
        </w:tabs>
        <w:ind w:left="2880" w:hanging="360"/>
      </w:pPr>
      <w:rPr>
        <w:rFonts w:ascii="Arial" w:hAnsi="Arial" w:hint="default"/>
      </w:rPr>
    </w:lvl>
    <w:lvl w:ilvl="4" w:tplc="4836B2B0" w:tentative="1">
      <w:start w:val="1"/>
      <w:numFmt w:val="bullet"/>
      <w:lvlText w:val="•"/>
      <w:lvlJc w:val="left"/>
      <w:pPr>
        <w:tabs>
          <w:tab w:val="num" w:pos="3600"/>
        </w:tabs>
        <w:ind w:left="3600" w:hanging="360"/>
      </w:pPr>
      <w:rPr>
        <w:rFonts w:ascii="Arial" w:hAnsi="Arial" w:hint="default"/>
      </w:rPr>
    </w:lvl>
    <w:lvl w:ilvl="5" w:tplc="A1EED01C" w:tentative="1">
      <w:start w:val="1"/>
      <w:numFmt w:val="bullet"/>
      <w:lvlText w:val="•"/>
      <w:lvlJc w:val="left"/>
      <w:pPr>
        <w:tabs>
          <w:tab w:val="num" w:pos="4320"/>
        </w:tabs>
        <w:ind w:left="4320" w:hanging="360"/>
      </w:pPr>
      <w:rPr>
        <w:rFonts w:ascii="Arial" w:hAnsi="Arial" w:hint="default"/>
      </w:rPr>
    </w:lvl>
    <w:lvl w:ilvl="6" w:tplc="79E6D4CA" w:tentative="1">
      <w:start w:val="1"/>
      <w:numFmt w:val="bullet"/>
      <w:lvlText w:val="•"/>
      <w:lvlJc w:val="left"/>
      <w:pPr>
        <w:tabs>
          <w:tab w:val="num" w:pos="5040"/>
        </w:tabs>
        <w:ind w:left="5040" w:hanging="360"/>
      </w:pPr>
      <w:rPr>
        <w:rFonts w:ascii="Arial" w:hAnsi="Arial" w:hint="default"/>
      </w:rPr>
    </w:lvl>
    <w:lvl w:ilvl="7" w:tplc="C4326368" w:tentative="1">
      <w:start w:val="1"/>
      <w:numFmt w:val="bullet"/>
      <w:lvlText w:val="•"/>
      <w:lvlJc w:val="left"/>
      <w:pPr>
        <w:tabs>
          <w:tab w:val="num" w:pos="5760"/>
        </w:tabs>
        <w:ind w:left="5760" w:hanging="360"/>
      </w:pPr>
      <w:rPr>
        <w:rFonts w:ascii="Arial" w:hAnsi="Arial" w:hint="default"/>
      </w:rPr>
    </w:lvl>
    <w:lvl w:ilvl="8" w:tplc="F00EEF12" w:tentative="1">
      <w:start w:val="1"/>
      <w:numFmt w:val="bullet"/>
      <w:lvlText w:val="•"/>
      <w:lvlJc w:val="left"/>
      <w:pPr>
        <w:tabs>
          <w:tab w:val="num" w:pos="6480"/>
        </w:tabs>
        <w:ind w:left="6480" w:hanging="360"/>
      </w:pPr>
      <w:rPr>
        <w:rFonts w:ascii="Arial" w:hAnsi="Arial" w:hint="default"/>
      </w:rPr>
    </w:lvl>
  </w:abstractNum>
  <w:abstractNum w:abstractNumId="8">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BC6AD9"/>
    <w:multiLevelType w:val="hybridMultilevel"/>
    <w:tmpl w:val="C62E8B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A976B016">
      <w:numFmt w:val="bullet"/>
      <w:lvlText w:val="-"/>
      <w:lvlJc w:val="left"/>
      <w:pPr>
        <w:ind w:left="3600" w:hanging="360"/>
      </w:pPr>
      <w:rPr>
        <w:rFonts w:ascii="Times New Roman" w:eastAsia="MS Mincho" w:hAnsi="Times New Roman" w:cs="Times New Roman"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3">
    <w:nsid w:val="3D0F2FB6"/>
    <w:multiLevelType w:val="hybridMultilevel"/>
    <w:tmpl w:val="38A22104"/>
    <w:lvl w:ilvl="0" w:tplc="05DAEE66">
      <w:start w:val="1"/>
      <w:numFmt w:val="bullet"/>
      <w:lvlText w:val="•"/>
      <w:lvlJc w:val="left"/>
      <w:pPr>
        <w:tabs>
          <w:tab w:val="num" w:pos="720"/>
        </w:tabs>
        <w:ind w:left="720" w:hanging="360"/>
      </w:pPr>
      <w:rPr>
        <w:rFonts w:ascii="Arial" w:hAnsi="Arial" w:hint="default"/>
      </w:rPr>
    </w:lvl>
    <w:lvl w:ilvl="1" w:tplc="50264364">
      <w:start w:val="1"/>
      <w:numFmt w:val="bullet"/>
      <w:lvlText w:val="•"/>
      <w:lvlJc w:val="left"/>
      <w:pPr>
        <w:tabs>
          <w:tab w:val="num" w:pos="1440"/>
        </w:tabs>
        <w:ind w:left="1440" w:hanging="360"/>
      </w:pPr>
      <w:rPr>
        <w:rFonts w:ascii="Arial" w:hAnsi="Arial" w:hint="default"/>
      </w:rPr>
    </w:lvl>
    <w:lvl w:ilvl="2" w:tplc="ACE8C2F0" w:tentative="1">
      <w:start w:val="1"/>
      <w:numFmt w:val="bullet"/>
      <w:lvlText w:val="•"/>
      <w:lvlJc w:val="left"/>
      <w:pPr>
        <w:tabs>
          <w:tab w:val="num" w:pos="2160"/>
        </w:tabs>
        <w:ind w:left="2160" w:hanging="360"/>
      </w:pPr>
      <w:rPr>
        <w:rFonts w:ascii="Arial" w:hAnsi="Arial" w:hint="default"/>
      </w:rPr>
    </w:lvl>
    <w:lvl w:ilvl="3" w:tplc="1BF8527A" w:tentative="1">
      <w:start w:val="1"/>
      <w:numFmt w:val="bullet"/>
      <w:lvlText w:val="•"/>
      <w:lvlJc w:val="left"/>
      <w:pPr>
        <w:tabs>
          <w:tab w:val="num" w:pos="2880"/>
        </w:tabs>
        <w:ind w:left="2880" w:hanging="360"/>
      </w:pPr>
      <w:rPr>
        <w:rFonts w:ascii="Arial" w:hAnsi="Arial" w:hint="default"/>
      </w:rPr>
    </w:lvl>
    <w:lvl w:ilvl="4" w:tplc="A4CA6AC8" w:tentative="1">
      <w:start w:val="1"/>
      <w:numFmt w:val="bullet"/>
      <w:lvlText w:val="•"/>
      <w:lvlJc w:val="left"/>
      <w:pPr>
        <w:tabs>
          <w:tab w:val="num" w:pos="3600"/>
        </w:tabs>
        <w:ind w:left="3600" w:hanging="360"/>
      </w:pPr>
      <w:rPr>
        <w:rFonts w:ascii="Arial" w:hAnsi="Arial" w:hint="default"/>
      </w:rPr>
    </w:lvl>
    <w:lvl w:ilvl="5" w:tplc="FCCE344A" w:tentative="1">
      <w:start w:val="1"/>
      <w:numFmt w:val="bullet"/>
      <w:lvlText w:val="•"/>
      <w:lvlJc w:val="left"/>
      <w:pPr>
        <w:tabs>
          <w:tab w:val="num" w:pos="4320"/>
        </w:tabs>
        <w:ind w:left="4320" w:hanging="360"/>
      </w:pPr>
      <w:rPr>
        <w:rFonts w:ascii="Arial" w:hAnsi="Arial" w:hint="default"/>
      </w:rPr>
    </w:lvl>
    <w:lvl w:ilvl="6" w:tplc="8430CE20" w:tentative="1">
      <w:start w:val="1"/>
      <w:numFmt w:val="bullet"/>
      <w:lvlText w:val="•"/>
      <w:lvlJc w:val="left"/>
      <w:pPr>
        <w:tabs>
          <w:tab w:val="num" w:pos="5040"/>
        </w:tabs>
        <w:ind w:left="5040" w:hanging="360"/>
      </w:pPr>
      <w:rPr>
        <w:rFonts w:ascii="Arial" w:hAnsi="Arial" w:hint="default"/>
      </w:rPr>
    </w:lvl>
    <w:lvl w:ilvl="7" w:tplc="45D0B2F4" w:tentative="1">
      <w:start w:val="1"/>
      <w:numFmt w:val="bullet"/>
      <w:lvlText w:val="•"/>
      <w:lvlJc w:val="left"/>
      <w:pPr>
        <w:tabs>
          <w:tab w:val="num" w:pos="5760"/>
        </w:tabs>
        <w:ind w:left="5760" w:hanging="360"/>
      </w:pPr>
      <w:rPr>
        <w:rFonts w:ascii="Arial" w:hAnsi="Arial" w:hint="default"/>
      </w:rPr>
    </w:lvl>
    <w:lvl w:ilvl="8" w:tplc="CA3CE350" w:tentative="1">
      <w:start w:val="1"/>
      <w:numFmt w:val="bullet"/>
      <w:lvlText w:val="•"/>
      <w:lvlJc w:val="left"/>
      <w:pPr>
        <w:tabs>
          <w:tab w:val="num" w:pos="6480"/>
        </w:tabs>
        <w:ind w:left="6480" w:hanging="360"/>
      </w:pPr>
      <w:rPr>
        <w:rFonts w:ascii="Arial" w:hAnsi="Arial" w:hint="default"/>
      </w:rPr>
    </w:lvl>
  </w:abstractNum>
  <w:abstractNum w:abstractNumId="14">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3">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nsid w:val="77E56D55"/>
    <w:multiLevelType w:val="hybridMultilevel"/>
    <w:tmpl w:val="E95AA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463FDB"/>
    <w:multiLevelType w:val="hybridMultilevel"/>
    <w:tmpl w:val="CACA3956"/>
    <w:lvl w:ilvl="0" w:tplc="2828CB3E">
      <w:start w:val="1"/>
      <w:numFmt w:val="bullet"/>
      <w:lvlText w:val="•"/>
      <w:lvlJc w:val="left"/>
      <w:pPr>
        <w:tabs>
          <w:tab w:val="num" w:pos="720"/>
        </w:tabs>
        <w:ind w:left="720" w:hanging="360"/>
      </w:pPr>
      <w:rPr>
        <w:rFonts w:ascii="Arial" w:hAnsi="Arial" w:hint="default"/>
      </w:rPr>
    </w:lvl>
    <w:lvl w:ilvl="1" w:tplc="B214433E">
      <w:start w:val="1"/>
      <w:numFmt w:val="bullet"/>
      <w:lvlText w:val="•"/>
      <w:lvlJc w:val="left"/>
      <w:pPr>
        <w:tabs>
          <w:tab w:val="num" w:pos="1440"/>
        </w:tabs>
        <w:ind w:left="1440" w:hanging="360"/>
      </w:pPr>
      <w:rPr>
        <w:rFonts w:ascii="Arial" w:hAnsi="Arial" w:hint="default"/>
      </w:rPr>
    </w:lvl>
    <w:lvl w:ilvl="2" w:tplc="00A6250C" w:tentative="1">
      <w:start w:val="1"/>
      <w:numFmt w:val="bullet"/>
      <w:lvlText w:val="•"/>
      <w:lvlJc w:val="left"/>
      <w:pPr>
        <w:tabs>
          <w:tab w:val="num" w:pos="2160"/>
        </w:tabs>
        <w:ind w:left="2160" w:hanging="360"/>
      </w:pPr>
      <w:rPr>
        <w:rFonts w:ascii="Arial" w:hAnsi="Arial" w:hint="default"/>
      </w:rPr>
    </w:lvl>
    <w:lvl w:ilvl="3" w:tplc="B34AA384" w:tentative="1">
      <w:start w:val="1"/>
      <w:numFmt w:val="bullet"/>
      <w:lvlText w:val="•"/>
      <w:lvlJc w:val="left"/>
      <w:pPr>
        <w:tabs>
          <w:tab w:val="num" w:pos="2880"/>
        </w:tabs>
        <w:ind w:left="2880" w:hanging="360"/>
      </w:pPr>
      <w:rPr>
        <w:rFonts w:ascii="Arial" w:hAnsi="Arial" w:hint="default"/>
      </w:rPr>
    </w:lvl>
    <w:lvl w:ilvl="4" w:tplc="81A04030" w:tentative="1">
      <w:start w:val="1"/>
      <w:numFmt w:val="bullet"/>
      <w:lvlText w:val="•"/>
      <w:lvlJc w:val="left"/>
      <w:pPr>
        <w:tabs>
          <w:tab w:val="num" w:pos="3600"/>
        </w:tabs>
        <w:ind w:left="3600" w:hanging="360"/>
      </w:pPr>
      <w:rPr>
        <w:rFonts w:ascii="Arial" w:hAnsi="Arial" w:hint="default"/>
      </w:rPr>
    </w:lvl>
    <w:lvl w:ilvl="5" w:tplc="FCCA697E" w:tentative="1">
      <w:start w:val="1"/>
      <w:numFmt w:val="bullet"/>
      <w:lvlText w:val="•"/>
      <w:lvlJc w:val="left"/>
      <w:pPr>
        <w:tabs>
          <w:tab w:val="num" w:pos="4320"/>
        </w:tabs>
        <w:ind w:left="4320" w:hanging="360"/>
      </w:pPr>
      <w:rPr>
        <w:rFonts w:ascii="Arial" w:hAnsi="Arial" w:hint="default"/>
      </w:rPr>
    </w:lvl>
    <w:lvl w:ilvl="6" w:tplc="9AA2B370" w:tentative="1">
      <w:start w:val="1"/>
      <w:numFmt w:val="bullet"/>
      <w:lvlText w:val="•"/>
      <w:lvlJc w:val="left"/>
      <w:pPr>
        <w:tabs>
          <w:tab w:val="num" w:pos="5040"/>
        </w:tabs>
        <w:ind w:left="5040" w:hanging="360"/>
      </w:pPr>
      <w:rPr>
        <w:rFonts w:ascii="Arial" w:hAnsi="Arial" w:hint="default"/>
      </w:rPr>
    </w:lvl>
    <w:lvl w:ilvl="7" w:tplc="4B04635E" w:tentative="1">
      <w:start w:val="1"/>
      <w:numFmt w:val="bullet"/>
      <w:lvlText w:val="•"/>
      <w:lvlJc w:val="left"/>
      <w:pPr>
        <w:tabs>
          <w:tab w:val="num" w:pos="5760"/>
        </w:tabs>
        <w:ind w:left="5760" w:hanging="360"/>
      </w:pPr>
      <w:rPr>
        <w:rFonts w:ascii="Arial" w:hAnsi="Arial" w:hint="default"/>
      </w:rPr>
    </w:lvl>
    <w:lvl w:ilvl="8" w:tplc="8916BB0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4"/>
  </w:num>
  <w:num w:numId="3">
    <w:abstractNumId w:val="23"/>
  </w:num>
  <w:num w:numId="4">
    <w:abstractNumId w:val="12"/>
  </w:num>
  <w:num w:numId="5">
    <w:abstractNumId w:val="15"/>
  </w:num>
  <w:num w:numId="6">
    <w:abstractNumId w:val="17"/>
  </w:num>
  <w:num w:numId="7">
    <w:abstractNumId w:val="22"/>
  </w:num>
  <w:num w:numId="8">
    <w:abstractNumId w:val="16"/>
  </w:num>
  <w:num w:numId="9">
    <w:abstractNumId w:val="20"/>
  </w:num>
  <w:num w:numId="10">
    <w:abstractNumId w:val="4"/>
  </w:num>
  <w:num w:numId="11">
    <w:abstractNumId w:val="19"/>
  </w:num>
  <w:num w:numId="12">
    <w:abstractNumId w:val="6"/>
  </w:num>
  <w:num w:numId="13">
    <w:abstractNumId w:val="8"/>
  </w:num>
  <w:num w:numId="14">
    <w:abstractNumId w:val="14"/>
  </w:num>
  <w:num w:numId="15">
    <w:abstractNumId w:val="1"/>
  </w:num>
  <w:num w:numId="16">
    <w:abstractNumId w:val="2"/>
  </w:num>
  <w:num w:numId="17">
    <w:abstractNumId w:val="9"/>
  </w:num>
  <w:num w:numId="18">
    <w:abstractNumId w:val="0"/>
  </w:num>
  <w:num w:numId="19">
    <w:abstractNumId w:val="5"/>
  </w:num>
  <w:num w:numId="20">
    <w:abstractNumId w:val="3"/>
  </w:num>
  <w:num w:numId="21">
    <w:abstractNumId w:val="18"/>
  </w:num>
  <w:num w:numId="22">
    <w:abstractNumId w:val="26"/>
  </w:num>
  <w:num w:numId="23">
    <w:abstractNumId w:val="7"/>
  </w:num>
  <w:num w:numId="24">
    <w:abstractNumId w:val="13"/>
  </w:num>
  <w:num w:numId="25">
    <w:abstractNumId w:val="10"/>
  </w:num>
  <w:num w:numId="26">
    <w:abstractNumId w:val="21"/>
  </w:num>
  <w:num w:numId="2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3839"/>
    <w:rsid w:val="00033B73"/>
    <w:rsid w:val="00033DA2"/>
    <w:rsid w:val="000348D6"/>
    <w:rsid w:val="000352AE"/>
    <w:rsid w:val="00035336"/>
    <w:rsid w:val="0003550D"/>
    <w:rsid w:val="000355BB"/>
    <w:rsid w:val="00035AE8"/>
    <w:rsid w:val="00035B7B"/>
    <w:rsid w:val="00035E8B"/>
    <w:rsid w:val="0003663C"/>
    <w:rsid w:val="00036CBC"/>
    <w:rsid w:val="00037177"/>
    <w:rsid w:val="00037DA3"/>
    <w:rsid w:val="00037F01"/>
    <w:rsid w:val="00037F37"/>
    <w:rsid w:val="000407D7"/>
    <w:rsid w:val="00040B8C"/>
    <w:rsid w:val="0004106C"/>
    <w:rsid w:val="000412DC"/>
    <w:rsid w:val="00041378"/>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11E"/>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7AC8"/>
    <w:rsid w:val="00067AE7"/>
    <w:rsid w:val="0007080D"/>
    <w:rsid w:val="00070B37"/>
    <w:rsid w:val="00071197"/>
    <w:rsid w:val="000712FD"/>
    <w:rsid w:val="00071CE4"/>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0AA9"/>
    <w:rsid w:val="00081287"/>
    <w:rsid w:val="00082BD2"/>
    <w:rsid w:val="00082DE9"/>
    <w:rsid w:val="00082FC0"/>
    <w:rsid w:val="0008402B"/>
    <w:rsid w:val="000844AB"/>
    <w:rsid w:val="000845A9"/>
    <w:rsid w:val="00084D19"/>
    <w:rsid w:val="000853E1"/>
    <w:rsid w:val="000857B4"/>
    <w:rsid w:val="00086341"/>
    <w:rsid w:val="00086760"/>
    <w:rsid w:val="00086E98"/>
    <w:rsid w:val="0008727C"/>
    <w:rsid w:val="000876F4"/>
    <w:rsid w:val="00090B28"/>
    <w:rsid w:val="00090D04"/>
    <w:rsid w:val="00090E56"/>
    <w:rsid w:val="00091549"/>
    <w:rsid w:val="0009188C"/>
    <w:rsid w:val="0009249F"/>
    <w:rsid w:val="0009290B"/>
    <w:rsid w:val="00093D59"/>
    <w:rsid w:val="00093ECD"/>
    <w:rsid w:val="000956F4"/>
    <w:rsid w:val="0009732B"/>
    <w:rsid w:val="00097A23"/>
    <w:rsid w:val="00097A34"/>
    <w:rsid w:val="000A05BD"/>
    <w:rsid w:val="000A0711"/>
    <w:rsid w:val="000A1D51"/>
    <w:rsid w:val="000A2105"/>
    <w:rsid w:val="000A29C7"/>
    <w:rsid w:val="000A30EC"/>
    <w:rsid w:val="000A439A"/>
    <w:rsid w:val="000A45A2"/>
    <w:rsid w:val="000A4B24"/>
    <w:rsid w:val="000A5D07"/>
    <w:rsid w:val="000A606E"/>
    <w:rsid w:val="000A60C1"/>
    <w:rsid w:val="000A6466"/>
    <w:rsid w:val="000A6538"/>
    <w:rsid w:val="000A6E97"/>
    <w:rsid w:val="000A70DF"/>
    <w:rsid w:val="000B09E2"/>
    <w:rsid w:val="000B12CF"/>
    <w:rsid w:val="000B2320"/>
    <w:rsid w:val="000B2D51"/>
    <w:rsid w:val="000B2FE7"/>
    <w:rsid w:val="000B308C"/>
    <w:rsid w:val="000B34F5"/>
    <w:rsid w:val="000B488C"/>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D6A"/>
    <w:rsid w:val="000D2F41"/>
    <w:rsid w:val="000D4581"/>
    <w:rsid w:val="000D4709"/>
    <w:rsid w:val="000D4928"/>
    <w:rsid w:val="000D5EC8"/>
    <w:rsid w:val="000D60EB"/>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858"/>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570"/>
    <w:rsid w:val="00107EB2"/>
    <w:rsid w:val="0011018E"/>
    <w:rsid w:val="00110AB9"/>
    <w:rsid w:val="00111090"/>
    <w:rsid w:val="00111DD3"/>
    <w:rsid w:val="001122C7"/>
    <w:rsid w:val="00112651"/>
    <w:rsid w:val="00112A5C"/>
    <w:rsid w:val="00112A64"/>
    <w:rsid w:val="00112CFA"/>
    <w:rsid w:val="00113A72"/>
    <w:rsid w:val="00114938"/>
    <w:rsid w:val="00114C02"/>
    <w:rsid w:val="0011597D"/>
    <w:rsid w:val="00115B6A"/>
    <w:rsid w:val="00115BA6"/>
    <w:rsid w:val="00115D9B"/>
    <w:rsid w:val="00117EB4"/>
    <w:rsid w:val="00120670"/>
    <w:rsid w:val="001215BD"/>
    <w:rsid w:val="001215DA"/>
    <w:rsid w:val="00121932"/>
    <w:rsid w:val="00121D43"/>
    <w:rsid w:val="00121EAD"/>
    <w:rsid w:val="0012242B"/>
    <w:rsid w:val="00122F0F"/>
    <w:rsid w:val="00123597"/>
    <w:rsid w:val="0012393B"/>
    <w:rsid w:val="00124D32"/>
    <w:rsid w:val="001263CF"/>
    <w:rsid w:val="00126A2B"/>
    <w:rsid w:val="001273F5"/>
    <w:rsid w:val="00127738"/>
    <w:rsid w:val="00127752"/>
    <w:rsid w:val="00127FD7"/>
    <w:rsid w:val="0013011E"/>
    <w:rsid w:val="001331B0"/>
    <w:rsid w:val="00133EE2"/>
    <w:rsid w:val="001341DF"/>
    <w:rsid w:val="00134ACB"/>
    <w:rsid w:val="00134EBF"/>
    <w:rsid w:val="00134F2A"/>
    <w:rsid w:val="00135482"/>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BA7"/>
    <w:rsid w:val="00146270"/>
    <w:rsid w:val="001463B4"/>
    <w:rsid w:val="0014735F"/>
    <w:rsid w:val="001473FC"/>
    <w:rsid w:val="0015036F"/>
    <w:rsid w:val="00153057"/>
    <w:rsid w:val="00153462"/>
    <w:rsid w:val="0015383A"/>
    <w:rsid w:val="00153F26"/>
    <w:rsid w:val="00153FF6"/>
    <w:rsid w:val="00154C7B"/>
    <w:rsid w:val="001558EC"/>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5BD3"/>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387"/>
    <w:rsid w:val="00174626"/>
    <w:rsid w:val="001759AF"/>
    <w:rsid w:val="00175C21"/>
    <w:rsid w:val="00176D41"/>
    <w:rsid w:val="001803BB"/>
    <w:rsid w:val="00180BFC"/>
    <w:rsid w:val="001839E6"/>
    <w:rsid w:val="001841C7"/>
    <w:rsid w:val="00184DE5"/>
    <w:rsid w:val="00185500"/>
    <w:rsid w:val="0018568F"/>
    <w:rsid w:val="001862D4"/>
    <w:rsid w:val="0018749A"/>
    <w:rsid w:val="00190772"/>
    <w:rsid w:val="00190D61"/>
    <w:rsid w:val="0019222E"/>
    <w:rsid w:val="00192357"/>
    <w:rsid w:val="00192470"/>
    <w:rsid w:val="001928DF"/>
    <w:rsid w:val="001928F0"/>
    <w:rsid w:val="001931F4"/>
    <w:rsid w:val="0019342A"/>
    <w:rsid w:val="00193E25"/>
    <w:rsid w:val="00194432"/>
    <w:rsid w:val="001944D2"/>
    <w:rsid w:val="00194668"/>
    <w:rsid w:val="00194C70"/>
    <w:rsid w:val="00195078"/>
    <w:rsid w:val="00195894"/>
    <w:rsid w:val="00195A7B"/>
    <w:rsid w:val="00195D81"/>
    <w:rsid w:val="00195E63"/>
    <w:rsid w:val="00195E80"/>
    <w:rsid w:val="001962FE"/>
    <w:rsid w:val="00196DE4"/>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E7C"/>
    <w:rsid w:val="001A602C"/>
    <w:rsid w:val="001A639D"/>
    <w:rsid w:val="001A6ACA"/>
    <w:rsid w:val="001A6E6E"/>
    <w:rsid w:val="001A73D0"/>
    <w:rsid w:val="001B0855"/>
    <w:rsid w:val="001B149D"/>
    <w:rsid w:val="001B1663"/>
    <w:rsid w:val="001B2312"/>
    <w:rsid w:val="001B4E4E"/>
    <w:rsid w:val="001B5115"/>
    <w:rsid w:val="001B526B"/>
    <w:rsid w:val="001B5ACD"/>
    <w:rsid w:val="001B5C9E"/>
    <w:rsid w:val="001B64AD"/>
    <w:rsid w:val="001B7388"/>
    <w:rsid w:val="001B7E80"/>
    <w:rsid w:val="001C09A1"/>
    <w:rsid w:val="001C0C16"/>
    <w:rsid w:val="001C0CE7"/>
    <w:rsid w:val="001C0D26"/>
    <w:rsid w:val="001C22DC"/>
    <w:rsid w:val="001C3220"/>
    <w:rsid w:val="001C34AE"/>
    <w:rsid w:val="001C3EB2"/>
    <w:rsid w:val="001C407C"/>
    <w:rsid w:val="001C4401"/>
    <w:rsid w:val="001C4963"/>
    <w:rsid w:val="001C4DA8"/>
    <w:rsid w:val="001C5595"/>
    <w:rsid w:val="001C580E"/>
    <w:rsid w:val="001C6004"/>
    <w:rsid w:val="001C69EF"/>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066"/>
    <w:rsid w:val="001D5902"/>
    <w:rsid w:val="001D5E79"/>
    <w:rsid w:val="001D6107"/>
    <w:rsid w:val="001D66BB"/>
    <w:rsid w:val="001D6E6F"/>
    <w:rsid w:val="001D6F2A"/>
    <w:rsid w:val="001D7190"/>
    <w:rsid w:val="001D7312"/>
    <w:rsid w:val="001D7BD2"/>
    <w:rsid w:val="001D7CBD"/>
    <w:rsid w:val="001D7E02"/>
    <w:rsid w:val="001E07FC"/>
    <w:rsid w:val="001E14BB"/>
    <w:rsid w:val="001E16D9"/>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2BE"/>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2856"/>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9D"/>
    <w:rsid w:val="002721E5"/>
    <w:rsid w:val="00272889"/>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4DEE"/>
    <w:rsid w:val="002B55A3"/>
    <w:rsid w:val="002B6424"/>
    <w:rsid w:val="002B6784"/>
    <w:rsid w:val="002B69DD"/>
    <w:rsid w:val="002B6DDE"/>
    <w:rsid w:val="002B7C44"/>
    <w:rsid w:val="002C0022"/>
    <w:rsid w:val="002C05A0"/>
    <w:rsid w:val="002C05F5"/>
    <w:rsid w:val="002C0E28"/>
    <w:rsid w:val="002C13FA"/>
    <w:rsid w:val="002C1D69"/>
    <w:rsid w:val="002C1FD2"/>
    <w:rsid w:val="002C2156"/>
    <w:rsid w:val="002C26EC"/>
    <w:rsid w:val="002C35F6"/>
    <w:rsid w:val="002C4151"/>
    <w:rsid w:val="002C427F"/>
    <w:rsid w:val="002C4831"/>
    <w:rsid w:val="002C4DE5"/>
    <w:rsid w:val="002C5760"/>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67E5"/>
    <w:rsid w:val="002F7BFC"/>
    <w:rsid w:val="002F7DB5"/>
    <w:rsid w:val="00300257"/>
    <w:rsid w:val="00300BF0"/>
    <w:rsid w:val="00300DCF"/>
    <w:rsid w:val="00301380"/>
    <w:rsid w:val="00301C3F"/>
    <w:rsid w:val="00301CAD"/>
    <w:rsid w:val="003032E0"/>
    <w:rsid w:val="003036FE"/>
    <w:rsid w:val="00305229"/>
    <w:rsid w:val="003056C9"/>
    <w:rsid w:val="003067A6"/>
    <w:rsid w:val="0030680B"/>
    <w:rsid w:val="00306878"/>
    <w:rsid w:val="0030710F"/>
    <w:rsid w:val="00307A60"/>
    <w:rsid w:val="00310187"/>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6E5D"/>
    <w:rsid w:val="003170F7"/>
    <w:rsid w:val="003174F4"/>
    <w:rsid w:val="00317999"/>
    <w:rsid w:val="00317E22"/>
    <w:rsid w:val="00320374"/>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6288"/>
    <w:rsid w:val="0032643E"/>
    <w:rsid w:val="0033089D"/>
    <w:rsid w:val="00330DD2"/>
    <w:rsid w:val="00330F25"/>
    <w:rsid w:val="0033226E"/>
    <w:rsid w:val="00332C7F"/>
    <w:rsid w:val="0033310B"/>
    <w:rsid w:val="00333A08"/>
    <w:rsid w:val="00334135"/>
    <w:rsid w:val="00334418"/>
    <w:rsid w:val="00334435"/>
    <w:rsid w:val="00334F45"/>
    <w:rsid w:val="00335826"/>
    <w:rsid w:val="00335918"/>
    <w:rsid w:val="0033647A"/>
    <w:rsid w:val="00336F68"/>
    <w:rsid w:val="00337535"/>
    <w:rsid w:val="003408AF"/>
    <w:rsid w:val="00341F5F"/>
    <w:rsid w:val="00342ADF"/>
    <w:rsid w:val="00342B11"/>
    <w:rsid w:val="00342C63"/>
    <w:rsid w:val="00342F15"/>
    <w:rsid w:val="003431DA"/>
    <w:rsid w:val="00343376"/>
    <w:rsid w:val="00343634"/>
    <w:rsid w:val="00343E1D"/>
    <w:rsid w:val="00344785"/>
    <w:rsid w:val="00344B05"/>
    <w:rsid w:val="003454BD"/>
    <w:rsid w:val="00345912"/>
    <w:rsid w:val="00345A47"/>
    <w:rsid w:val="00346CD2"/>
    <w:rsid w:val="003471F2"/>
    <w:rsid w:val="0035017D"/>
    <w:rsid w:val="0035036F"/>
    <w:rsid w:val="0035041F"/>
    <w:rsid w:val="003506B0"/>
    <w:rsid w:val="00351863"/>
    <w:rsid w:val="00351CAC"/>
    <w:rsid w:val="003520B4"/>
    <w:rsid w:val="0035278A"/>
    <w:rsid w:val="00352842"/>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9BA"/>
    <w:rsid w:val="00371A3A"/>
    <w:rsid w:val="0037204C"/>
    <w:rsid w:val="0037212D"/>
    <w:rsid w:val="00372B47"/>
    <w:rsid w:val="00372FCF"/>
    <w:rsid w:val="00373323"/>
    <w:rsid w:val="0037406D"/>
    <w:rsid w:val="00374D78"/>
    <w:rsid w:val="00374E65"/>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C24"/>
    <w:rsid w:val="003965B1"/>
    <w:rsid w:val="003966ED"/>
    <w:rsid w:val="00396B0D"/>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2C15"/>
    <w:rsid w:val="003B49C3"/>
    <w:rsid w:val="003B4ED1"/>
    <w:rsid w:val="003B60C0"/>
    <w:rsid w:val="003B610D"/>
    <w:rsid w:val="003B6F07"/>
    <w:rsid w:val="003B72E5"/>
    <w:rsid w:val="003C02BC"/>
    <w:rsid w:val="003C0516"/>
    <w:rsid w:val="003C15D7"/>
    <w:rsid w:val="003C24AE"/>
    <w:rsid w:val="003C2F55"/>
    <w:rsid w:val="003C38C9"/>
    <w:rsid w:val="003C3905"/>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0FAB"/>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6BDB"/>
    <w:rsid w:val="003F77E6"/>
    <w:rsid w:val="003F7AD8"/>
    <w:rsid w:val="004003F8"/>
    <w:rsid w:val="00402B71"/>
    <w:rsid w:val="00402F65"/>
    <w:rsid w:val="00402FAB"/>
    <w:rsid w:val="004040DD"/>
    <w:rsid w:val="00404A68"/>
    <w:rsid w:val="004050E8"/>
    <w:rsid w:val="00405337"/>
    <w:rsid w:val="0040557E"/>
    <w:rsid w:val="0040577E"/>
    <w:rsid w:val="00405B0E"/>
    <w:rsid w:val="004104E4"/>
    <w:rsid w:val="004108F3"/>
    <w:rsid w:val="004115C8"/>
    <w:rsid w:val="00411948"/>
    <w:rsid w:val="004121F2"/>
    <w:rsid w:val="00412879"/>
    <w:rsid w:val="0041334F"/>
    <w:rsid w:val="00413BAB"/>
    <w:rsid w:val="00413BBE"/>
    <w:rsid w:val="00413E2D"/>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E24"/>
    <w:rsid w:val="00452576"/>
    <w:rsid w:val="004529F9"/>
    <w:rsid w:val="0045301D"/>
    <w:rsid w:val="00453290"/>
    <w:rsid w:val="004538E8"/>
    <w:rsid w:val="00453A20"/>
    <w:rsid w:val="00453FB0"/>
    <w:rsid w:val="00454381"/>
    <w:rsid w:val="00454C3D"/>
    <w:rsid w:val="004552BB"/>
    <w:rsid w:val="004555AF"/>
    <w:rsid w:val="0045588F"/>
    <w:rsid w:val="0045648F"/>
    <w:rsid w:val="004567E2"/>
    <w:rsid w:val="0045689E"/>
    <w:rsid w:val="00456EF8"/>
    <w:rsid w:val="00457A2C"/>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713B7"/>
    <w:rsid w:val="00471BDE"/>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751"/>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6DE0"/>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3E2"/>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6C55"/>
    <w:rsid w:val="004B74FD"/>
    <w:rsid w:val="004C1D66"/>
    <w:rsid w:val="004C1F5D"/>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1838"/>
    <w:rsid w:val="004D2389"/>
    <w:rsid w:val="004D2BB4"/>
    <w:rsid w:val="004D47F2"/>
    <w:rsid w:val="004D55CB"/>
    <w:rsid w:val="004D5628"/>
    <w:rsid w:val="004D61F4"/>
    <w:rsid w:val="004D6FCE"/>
    <w:rsid w:val="004E07CF"/>
    <w:rsid w:val="004E119C"/>
    <w:rsid w:val="004E17E4"/>
    <w:rsid w:val="004E21BE"/>
    <w:rsid w:val="004E2BCF"/>
    <w:rsid w:val="004E2E49"/>
    <w:rsid w:val="004E2FFA"/>
    <w:rsid w:val="004E396C"/>
    <w:rsid w:val="004E42F5"/>
    <w:rsid w:val="004E4A67"/>
    <w:rsid w:val="004E4DAC"/>
    <w:rsid w:val="004E50A2"/>
    <w:rsid w:val="004E523B"/>
    <w:rsid w:val="004E5763"/>
    <w:rsid w:val="004E5EF3"/>
    <w:rsid w:val="004E6F3A"/>
    <w:rsid w:val="004F1BCB"/>
    <w:rsid w:val="004F1F49"/>
    <w:rsid w:val="004F22D4"/>
    <w:rsid w:val="004F25E8"/>
    <w:rsid w:val="004F265D"/>
    <w:rsid w:val="004F4D00"/>
    <w:rsid w:val="004F4E5A"/>
    <w:rsid w:val="004F5856"/>
    <w:rsid w:val="004F6A6E"/>
    <w:rsid w:val="004F6CD4"/>
    <w:rsid w:val="004F6EA0"/>
    <w:rsid w:val="004F74B9"/>
    <w:rsid w:val="004F79B2"/>
    <w:rsid w:val="004F7CE7"/>
    <w:rsid w:val="00500424"/>
    <w:rsid w:val="005009FE"/>
    <w:rsid w:val="005013BA"/>
    <w:rsid w:val="00502197"/>
    <w:rsid w:val="00502352"/>
    <w:rsid w:val="005024AF"/>
    <w:rsid w:val="005024DB"/>
    <w:rsid w:val="00502E52"/>
    <w:rsid w:val="0050315A"/>
    <w:rsid w:val="0050377A"/>
    <w:rsid w:val="00505093"/>
    <w:rsid w:val="0050626B"/>
    <w:rsid w:val="005065CA"/>
    <w:rsid w:val="00506A95"/>
    <w:rsid w:val="00506C66"/>
    <w:rsid w:val="00507103"/>
    <w:rsid w:val="005114AF"/>
    <w:rsid w:val="00511596"/>
    <w:rsid w:val="00511E75"/>
    <w:rsid w:val="00512732"/>
    <w:rsid w:val="00512B7A"/>
    <w:rsid w:val="00512CDF"/>
    <w:rsid w:val="005133A2"/>
    <w:rsid w:val="00513C42"/>
    <w:rsid w:val="00513F39"/>
    <w:rsid w:val="005140B3"/>
    <w:rsid w:val="00514205"/>
    <w:rsid w:val="005142DA"/>
    <w:rsid w:val="00514BF4"/>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4D2"/>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B92"/>
    <w:rsid w:val="00562CAB"/>
    <w:rsid w:val="00562D1F"/>
    <w:rsid w:val="0056636B"/>
    <w:rsid w:val="00566E99"/>
    <w:rsid w:val="005670A5"/>
    <w:rsid w:val="0056771A"/>
    <w:rsid w:val="00567A7C"/>
    <w:rsid w:val="00567AAC"/>
    <w:rsid w:val="005708E5"/>
    <w:rsid w:val="00570DFA"/>
    <w:rsid w:val="00572A28"/>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1309"/>
    <w:rsid w:val="00591827"/>
    <w:rsid w:val="00592090"/>
    <w:rsid w:val="005923EA"/>
    <w:rsid w:val="00592ADC"/>
    <w:rsid w:val="00594B53"/>
    <w:rsid w:val="00595102"/>
    <w:rsid w:val="00595416"/>
    <w:rsid w:val="005957CA"/>
    <w:rsid w:val="00595B01"/>
    <w:rsid w:val="00595D93"/>
    <w:rsid w:val="00595E75"/>
    <w:rsid w:val="00597B2D"/>
    <w:rsid w:val="00597C4E"/>
    <w:rsid w:val="005A05BE"/>
    <w:rsid w:val="005A1DAB"/>
    <w:rsid w:val="005A2F24"/>
    <w:rsid w:val="005A397C"/>
    <w:rsid w:val="005A4181"/>
    <w:rsid w:val="005A42FE"/>
    <w:rsid w:val="005A4739"/>
    <w:rsid w:val="005A53DC"/>
    <w:rsid w:val="005A58F9"/>
    <w:rsid w:val="005A5EDB"/>
    <w:rsid w:val="005A6D9C"/>
    <w:rsid w:val="005A6F78"/>
    <w:rsid w:val="005A73B5"/>
    <w:rsid w:val="005A7490"/>
    <w:rsid w:val="005A7A4F"/>
    <w:rsid w:val="005B1753"/>
    <w:rsid w:val="005B1E83"/>
    <w:rsid w:val="005B200E"/>
    <w:rsid w:val="005B2F9E"/>
    <w:rsid w:val="005B42FA"/>
    <w:rsid w:val="005B49C6"/>
    <w:rsid w:val="005B4AF2"/>
    <w:rsid w:val="005B5086"/>
    <w:rsid w:val="005B59E4"/>
    <w:rsid w:val="005B6537"/>
    <w:rsid w:val="005B6867"/>
    <w:rsid w:val="005B72F9"/>
    <w:rsid w:val="005B76AD"/>
    <w:rsid w:val="005C0070"/>
    <w:rsid w:val="005C0198"/>
    <w:rsid w:val="005C02A9"/>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77F"/>
    <w:rsid w:val="005E0E07"/>
    <w:rsid w:val="005E1483"/>
    <w:rsid w:val="005E244A"/>
    <w:rsid w:val="005E29F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534A"/>
    <w:rsid w:val="006156B5"/>
    <w:rsid w:val="006161C5"/>
    <w:rsid w:val="00617A09"/>
    <w:rsid w:val="00621783"/>
    <w:rsid w:val="006219C8"/>
    <w:rsid w:val="00621A0F"/>
    <w:rsid w:val="006223C6"/>
    <w:rsid w:val="00622C8E"/>
    <w:rsid w:val="006244C8"/>
    <w:rsid w:val="006255DC"/>
    <w:rsid w:val="006258AD"/>
    <w:rsid w:val="00625FB3"/>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49D5"/>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1D6"/>
    <w:rsid w:val="00670805"/>
    <w:rsid w:val="00670D0D"/>
    <w:rsid w:val="00671409"/>
    <w:rsid w:val="00672471"/>
    <w:rsid w:val="0067250F"/>
    <w:rsid w:val="00672DDA"/>
    <w:rsid w:val="006736D7"/>
    <w:rsid w:val="00673CBB"/>
    <w:rsid w:val="00673FEA"/>
    <w:rsid w:val="006746C7"/>
    <w:rsid w:val="00674E62"/>
    <w:rsid w:val="00675364"/>
    <w:rsid w:val="00676B35"/>
    <w:rsid w:val="00676DF0"/>
    <w:rsid w:val="0067788D"/>
    <w:rsid w:val="00680A34"/>
    <w:rsid w:val="00680BE6"/>
    <w:rsid w:val="00681426"/>
    <w:rsid w:val="00681865"/>
    <w:rsid w:val="006818B1"/>
    <w:rsid w:val="006829A8"/>
    <w:rsid w:val="00682C92"/>
    <w:rsid w:val="00683060"/>
    <w:rsid w:val="0068335F"/>
    <w:rsid w:val="006834CC"/>
    <w:rsid w:val="006839AF"/>
    <w:rsid w:val="00685210"/>
    <w:rsid w:val="00685919"/>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71E"/>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09CD"/>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A8B"/>
    <w:rsid w:val="006E479F"/>
    <w:rsid w:val="006E5346"/>
    <w:rsid w:val="006E5461"/>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427"/>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747A"/>
    <w:rsid w:val="00767B59"/>
    <w:rsid w:val="0077059A"/>
    <w:rsid w:val="00770D9D"/>
    <w:rsid w:val="00770DD9"/>
    <w:rsid w:val="00771166"/>
    <w:rsid w:val="00771BB4"/>
    <w:rsid w:val="00771FC9"/>
    <w:rsid w:val="00771FD3"/>
    <w:rsid w:val="007729E6"/>
    <w:rsid w:val="00772B5B"/>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A39"/>
    <w:rsid w:val="007820E9"/>
    <w:rsid w:val="00782D20"/>
    <w:rsid w:val="00783F3C"/>
    <w:rsid w:val="007841D0"/>
    <w:rsid w:val="0078467F"/>
    <w:rsid w:val="0078557D"/>
    <w:rsid w:val="00785D2A"/>
    <w:rsid w:val="00785F8E"/>
    <w:rsid w:val="00786329"/>
    <w:rsid w:val="007863A1"/>
    <w:rsid w:val="007867C1"/>
    <w:rsid w:val="00786B7D"/>
    <w:rsid w:val="00787DCD"/>
    <w:rsid w:val="007903DB"/>
    <w:rsid w:val="00793A0C"/>
    <w:rsid w:val="00793B1F"/>
    <w:rsid w:val="00793BC9"/>
    <w:rsid w:val="0079460A"/>
    <w:rsid w:val="00795205"/>
    <w:rsid w:val="0079621A"/>
    <w:rsid w:val="007968DA"/>
    <w:rsid w:val="00797A46"/>
    <w:rsid w:val="00797DC8"/>
    <w:rsid w:val="007A023E"/>
    <w:rsid w:val="007A0D01"/>
    <w:rsid w:val="007A0E52"/>
    <w:rsid w:val="007A158C"/>
    <w:rsid w:val="007A1F53"/>
    <w:rsid w:val="007A21BC"/>
    <w:rsid w:val="007A28F0"/>
    <w:rsid w:val="007A32F2"/>
    <w:rsid w:val="007A36F2"/>
    <w:rsid w:val="007A37DF"/>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6F7"/>
    <w:rsid w:val="007B4C91"/>
    <w:rsid w:val="007B4EA0"/>
    <w:rsid w:val="007B56AC"/>
    <w:rsid w:val="007B59E3"/>
    <w:rsid w:val="007B65BF"/>
    <w:rsid w:val="007B6692"/>
    <w:rsid w:val="007B6C41"/>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6BCD"/>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2195"/>
    <w:rsid w:val="007E300F"/>
    <w:rsid w:val="007E31AE"/>
    <w:rsid w:val="007E38C5"/>
    <w:rsid w:val="007E3CF0"/>
    <w:rsid w:val="007E42F9"/>
    <w:rsid w:val="007E4513"/>
    <w:rsid w:val="007E486E"/>
    <w:rsid w:val="007E4CB1"/>
    <w:rsid w:val="007E5168"/>
    <w:rsid w:val="007E5D3B"/>
    <w:rsid w:val="007E5E9A"/>
    <w:rsid w:val="007E5F2C"/>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BE4"/>
    <w:rsid w:val="008046EE"/>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89A"/>
    <w:rsid w:val="00811F4D"/>
    <w:rsid w:val="00812A3B"/>
    <w:rsid w:val="00812C66"/>
    <w:rsid w:val="008133EB"/>
    <w:rsid w:val="0081345F"/>
    <w:rsid w:val="00814848"/>
    <w:rsid w:val="00814AA2"/>
    <w:rsid w:val="00814E2F"/>
    <w:rsid w:val="008152B8"/>
    <w:rsid w:val="008154B0"/>
    <w:rsid w:val="00815CCA"/>
    <w:rsid w:val="00817198"/>
    <w:rsid w:val="00817BE4"/>
    <w:rsid w:val="00820068"/>
    <w:rsid w:val="008208E3"/>
    <w:rsid w:val="0082249E"/>
    <w:rsid w:val="0082261D"/>
    <w:rsid w:val="00822CB9"/>
    <w:rsid w:val="00822FF7"/>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E1E"/>
    <w:rsid w:val="00834FDB"/>
    <w:rsid w:val="00835B7D"/>
    <w:rsid w:val="0083673B"/>
    <w:rsid w:val="00836D2B"/>
    <w:rsid w:val="00836D7E"/>
    <w:rsid w:val="00837330"/>
    <w:rsid w:val="00837B48"/>
    <w:rsid w:val="00837E49"/>
    <w:rsid w:val="008400A7"/>
    <w:rsid w:val="00840574"/>
    <w:rsid w:val="008406F1"/>
    <w:rsid w:val="00840EF9"/>
    <w:rsid w:val="008411CB"/>
    <w:rsid w:val="00842214"/>
    <w:rsid w:val="008422C1"/>
    <w:rsid w:val="008428B0"/>
    <w:rsid w:val="00842C8A"/>
    <w:rsid w:val="00843123"/>
    <w:rsid w:val="00843262"/>
    <w:rsid w:val="00844BB0"/>
    <w:rsid w:val="00844FC1"/>
    <w:rsid w:val="008453AD"/>
    <w:rsid w:val="00845931"/>
    <w:rsid w:val="00845AC7"/>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67B"/>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B69"/>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699"/>
    <w:rsid w:val="00897B12"/>
    <w:rsid w:val="008A1CFE"/>
    <w:rsid w:val="008A1ED7"/>
    <w:rsid w:val="008A20FD"/>
    <w:rsid w:val="008A294A"/>
    <w:rsid w:val="008A299E"/>
    <w:rsid w:val="008A3FCD"/>
    <w:rsid w:val="008A42EF"/>
    <w:rsid w:val="008A525F"/>
    <w:rsid w:val="008A5773"/>
    <w:rsid w:val="008A5B68"/>
    <w:rsid w:val="008A5DA0"/>
    <w:rsid w:val="008A684A"/>
    <w:rsid w:val="008A78F8"/>
    <w:rsid w:val="008A7CD4"/>
    <w:rsid w:val="008B0474"/>
    <w:rsid w:val="008B0752"/>
    <w:rsid w:val="008B0B68"/>
    <w:rsid w:val="008B0DBF"/>
    <w:rsid w:val="008B1F63"/>
    <w:rsid w:val="008B2457"/>
    <w:rsid w:val="008B2F61"/>
    <w:rsid w:val="008B3084"/>
    <w:rsid w:val="008B3FA1"/>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B1E"/>
    <w:rsid w:val="008D75E7"/>
    <w:rsid w:val="008D7CC2"/>
    <w:rsid w:val="008E00DD"/>
    <w:rsid w:val="008E01BF"/>
    <w:rsid w:val="008E02EA"/>
    <w:rsid w:val="008E03F3"/>
    <w:rsid w:val="008E1141"/>
    <w:rsid w:val="008E12A2"/>
    <w:rsid w:val="008E2E9D"/>
    <w:rsid w:val="008E35F4"/>
    <w:rsid w:val="008E362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171D"/>
    <w:rsid w:val="00901A7E"/>
    <w:rsid w:val="009023CB"/>
    <w:rsid w:val="00902D1A"/>
    <w:rsid w:val="00903773"/>
    <w:rsid w:val="00903AB5"/>
    <w:rsid w:val="009046A8"/>
    <w:rsid w:val="0090473A"/>
    <w:rsid w:val="00904993"/>
    <w:rsid w:val="00905046"/>
    <w:rsid w:val="00906555"/>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787D"/>
    <w:rsid w:val="00930675"/>
    <w:rsid w:val="00930D25"/>
    <w:rsid w:val="00930D57"/>
    <w:rsid w:val="00930E41"/>
    <w:rsid w:val="00930F0F"/>
    <w:rsid w:val="009314EF"/>
    <w:rsid w:val="00931877"/>
    <w:rsid w:val="00931ED2"/>
    <w:rsid w:val="00932539"/>
    <w:rsid w:val="00932F88"/>
    <w:rsid w:val="00933676"/>
    <w:rsid w:val="009337B9"/>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12D3"/>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601"/>
    <w:rsid w:val="00961CFF"/>
    <w:rsid w:val="0096258D"/>
    <w:rsid w:val="00962848"/>
    <w:rsid w:val="00962A2A"/>
    <w:rsid w:val="00962BC3"/>
    <w:rsid w:val="009634ED"/>
    <w:rsid w:val="00963CB7"/>
    <w:rsid w:val="009644BA"/>
    <w:rsid w:val="00965705"/>
    <w:rsid w:val="00967080"/>
    <w:rsid w:val="00970541"/>
    <w:rsid w:val="00970883"/>
    <w:rsid w:val="00970B77"/>
    <w:rsid w:val="00971119"/>
    <w:rsid w:val="00971485"/>
    <w:rsid w:val="00972257"/>
    <w:rsid w:val="009731B2"/>
    <w:rsid w:val="00973683"/>
    <w:rsid w:val="009736D0"/>
    <w:rsid w:val="00973C3F"/>
    <w:rsid w:val="00973EEC"/>
    <w:rsid w:val="009740DE"/>
    <w:rsid w:val="009741B3"/>
    <w:rsid w:val="00975899"/>
    <w:rsid w:val="00975F1A"/>
    <w:rsid w:val="00976B8E"/>
    <w:rsid w:val="009816E7"/>
    <w:rsid w:val="00982962"/>
    <w:rsid w:val="00982C3E"/>
    <w:rsid w:val="009833E5"/>
    <w:rsid w:val="0098419B"/>
    <w:rsid w:val="00984E00"/>
    <w:rsid w:val="009852C1"/>
    <w:rsid w:val="0098531F"/>
    <w:rsid w:val="0098544F"/>
    <w:rsid w:val="00985577"/>
    <w:rsid w:val="00986580"/>
    <w:rsid w:val="009872E6"/>
    <w:rsid w:val="00987709"/>
    <w:rsid w:val="009877FF"/>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0E"/>
    <w:rsid w:val="009A6F25"/>
    <w:rsid w:val="009A6FE8"/>
    <w:rsid w:val="009B05E5"/>
    <w:rsid w:val="009B0E62"/>
    <w:rsid w:val="009B117B"/>
    <w:rsid w:val="009B1C57"/>
    <w:rsid w:val="009B2E2D"/>
    <w:rsid w:val="009B3069"/>
    <w:rsid w:val="009B3441"/>
    <w:rsid w:val="009B367A"/>
    <w:rsid w:val="009B3CBE"/>
    <w:rsid w:val="009B4A0A"/>
    <w:rsid w:val="009B4DE4"/>
    <w:rsid w:val="009B565C"/>
    <w:rsid w:val="009B5712"/>
    <w:rsid w:val="009B5A16"/>
    <w:rsid w:val="009B5A80"/>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61F"/>
    <w:rsid w:val="009C3957"/>
    <w:rsid w:val="009C403C"/>
    <w:rsid w:val="009C40F4"/>
    <w:rsid w:val="009C45EA"/>
    <w:rsid w:val="009C52BF"/>
    <w:rsid w:val="009C5561"/>
    <w:rsid w:val="009C58CD"/>
    <w:rsid w:val="009C596C"/>
    <w:rsid w:val="009C5C18"/>
    <w:rsid w:val="009C628D"/>
    <w:rsid w:val="009C6BA7"/>
    <w:rsid w:val="009C710B"/>
    <w:rsid w:val="009C7B33"/>
    <w:rsid w:val="009D1017"/>
    <w:rsid w:val="009D1743"/>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3EF"/>
    <w:rsid w:val="009F2740"/>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686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1BD7"/>
    <w:rsid w:val="00A41DA4"/>
    <w:rsid w:val="00A41FC5"/>
    <w:rsid w:val="00A42137"/>
    <w:rsid w:val="00A422CC"/>
    <w:rsid w:val="00A42317"/>
    <w:rsid w:val="00A42B35"/>
    <w:rsid w:val="00A441F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598"/>
    <w:rsid w:val="00A54A11"/>
    <w:rsid w:val="00A54D6A"/>
    <w:rsid w:val="00A54DDA"/>
    <w:rsid w:val="00A55472"/>
    <w:rsid w:val="00A5651A"/>
    <w:rsid w:val="00A56A3B"/>
    <w:rsid w:val="00A56E83"/>
    <w:rsid w:val="00A57651"/>
    <w:rsid w:val="00A57D29"/>
    <w:rsid w:val="00A61148"/>
    <w:rsid w:val="00A613BF"/>
    <w:rsid w:val="00A61FEA"/>
    <w:rsid w:val="00A62303"/>
    <w:rsid w:val="00A62704"/>
    <w:rsid w:val="00A62C57"/>
    <w:rsid w:val="00A63A8E"/>
    <w:rsid w:val="00A63C78"/>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BF4"/>
    <w:rsid w:val="00A72F62"/>
    <w:rsid w:val="00A7301B"/>
    <w:rsid w:val="00A73207"/>
    <w:rsid w:val="00A741B6"/>
    <w:rsid w:val="00A747E2"/>
    <w:rsid w:val="00A74DE4"/>
    <w:rsid w:val="00A74EF8"/>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33D"/>
    <w:rsid w:val="00A95B34"/>
    <w:rsid w:val="00A95CFF"/>
    <w:rsid w:val="00A960BD"/>
    <w:rsid w:val="00A9694E"/>
    <w:rsid w:val="00A97171"/>
    <w:rsid w:val="00A97497"/>
    <w:rsid w:val="00A977E8"/>
    <w:rsid w:val="00A97807"/>
    <w:rsid w:val="00A97D95"/>
    <w:rsid w:val="00A97E1F"/>
    <w:rsid w:val="00AA0303"/>
    <w:rsid w:val="00AA0B9F"/>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B10"/>
    <w:rsid w:val="00AC10A7"/>
    <w:rsid w:val="00AC18B1"/>
    <w:rsid w:val="00AC2065"/>
    <w:rsid w:val="00AC25CD"/>
    <w:rsid w:val="00AC29D2"/>
    <w:rsid w:val="00AC3470"/>
    <w:rsid w:val="00AC3E32"/>
    <w:rsid w:val="00AC3E59"/>
    <w:rsid w:val="00AC40CC"/>
    <w:rsid w:val="00AC48EA"/>
    <w:rsid w:val="00AC5CFE"/>
    <w:rsid w:val="00AD0295"/>
    <w:rsid w:val="00AD03CD"/>
    <w:rsid w:val="00AD0F98"/>
    <w:rsid w:val="00AD1E96"/>
    <w:rsid w:val="00AD1F93"/>
    <w:rsid w:val="00AD265D"/>
    <w:rsid w:val="00AD2875"/>
    <w:rsid w:val="00AD397C"/>
    <w:rsid w:val="00AD3AA5"/>
    <w:rsid w:val="00AD3AAC"/>
    <w:rsid w:val="00AD3EDE"/>
    <w:rsid w:val="00AD3FF2"/>
    <w:rsid w:val="00AD4156"/>
    <w:rsid w:val="00AD428F"/>
    <w:rsid w:val="00AD4F35"/>
    <w:rsid w:val="00AD5186"/>
    <w:rsid w:val="00AD5547"/>
    <w:rsid w:val="00AD58B3"/>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4E16"/>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0AD"/>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6F54"/>
    <w:rsid w:val="00B17625"/>
    <w:rsid w:val="00B20AE3"/>
    <w:rsid w:val="00B211CC"/>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570"/>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485A"/>
    <w:rsid w:val="00B65490"/>
    <w:rsid w:val="00B655EB"/>
    <w:rsid w:val="00B66015"/>
    <w:rsid w:val="00B66070"/>
    <w:rsid w:val="00B66172"/>
    <w:rsid w:val="00B66BA7"/>
    <w:rsid w:val="00B6703D"/>
    <w:rsid w:val="00B67A76"/>
    <w:rsid w:val="00B701AA"/>
    <w:rsid w:val="00B71498"/>
    <w:rsid w:val="00B72377"/>
    <w:rsid w:val="00B72F7B"/>
    <w:rsid w:val="00B7370A"/>
    <w:rsid w:val="00B75C34"/>
    <w:rsid w:val="00B764F7"/>
    <w:rsid w:val="00B7656F"/>
    <w:rsid w:val="00B76B3E"/>
    <w:rsid w:val="00B779F7"/>
    <w:rsid w:val="00B804FD"/>
    <w:rsid w:val="00B80CAD"/>
    <w:rsid w:val="00B80D42"/>
    <w:rsid w:val="00B8104D"/>
    <w:rsid w:val="00B81465"/>
    <w:rsid w:val="00B81D26"/>
    <w:rsid w:val="00B81DE8"/>
    <w:rsid w:val="00B822A6"/>
    <w:rsid w:val="00B82F22"/>
    <w:rsid w:val="00B83550"/>
    <w:rsid w:val="00B83A39"/>
    <w:rsid w:val="00B83DD6"/>
    <w:rsid w:val="00B844FF"/>
    <w:rsid w:val="00B84E7C"/>
    <w:rsid w:val="00B85BD5"/>
    <w:rsid w:val="00B863DA"/>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8F3"/>
    <w:rsid w:val="00BA3AE2"/>
    <w:rsid w:val="00BA3FFF"/>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B6F1C"/>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D0844"/>
    <w:rsid w:val="00BD1D83"/>
    <w:rsid w:val="00BD2D02"/>
    <w:rsid w:val="00BD3571"/>
    <w:rsid w:val="00BD3759"/>
    <w:rsid w:val="00BD3847"/>
    <w:rsid w:val="00BD3C76"/>
    <w:rsid w:val="00BD3F72"/>
    <w:rsid w:val="00BD4355"/>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2BE"/>
    <w:rsid w:val="00BE3807"/>
    <w:rsid w:val="00BE4086"/>
    <w:rsid w:val="00BE5CAC"/>
    <w:rsid w:val="00BE63B4"/>
    <w:rsid w:val="00BE6848"/>
    <w:rsid w:val="00BE68C2"/>
    <w:rsid w:val="00BE6BA4"/>
    <w:rsid w:val="00BE6D84"/>
    <w:rsid w:val="00BE75AB"/>
    <w:rsid w:val="00BE7793"/>
    <w:rsid w:val="00BE77FE"/>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17FD6"/>
    <w:rsid w:val="00C2037C"/>
    <w:rsid w:val="00C20772"/>
    <w:rsid w:val="00C2101D"/>
    <w:rsid w:val="00C2104F"/>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E4"/>
    <w:rsid w:val="00C27D6D"/>
    <w:rsid w:val="00C27F1E"/>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0DFE"/>
    <w:rsid w:val="00C5161D"/>
    <w:rsid w:val="00C51DC4"/>
    <w:rsid w:val="00C52758"/>
    <w:rsid w:val="00C52BA6"/>
    <w:rsid w:val="00C538C4"/>
    <w:rsid w:val="00C53FBF"/>
    <w:rsid w:val="00C5597B"/>
    <w:rsid w:val="00C55A45"/>
    <w:rsid w:val="00C55B86"/>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0678"/>
    <w:rsid w:val="00C71643"/>
    <w:rsid w:val="00C73095"/>
    <w:rsid w:val="00C7387A"/>
    <w:rsid w:val="00C73AFC"/>
    <w:rsid w:val="00C75CBF"/>
    <w:rsid w:val="00C76489"/>
    <w:rsid w:val="00C772B9"/>
    <w:rsid w:val="00C802DB"/>
    <w:rsid w:val="00C803EF"/>
    <w:rsid w:val="00C80A24"/>
    <w:rsid w:val="00C80A52"/>
    <w:rsid w:val="00C80DC4"/>
    <w:rsid w:val="00C810F4"/>
    <w:rsid w:val="00C8154D"/>
    <w:rsid w:val="00C8155E"/>
    <w:rsid w:val="00C81657"/>
    <w:rsid w:val="00C81A04"/>
    <w:rsid w:val="00C82524"/>
    <w:rsid w:val="00C826E4"/>
    <w:rsid w:val="00C82C9E"/>
    <w:rsid w:val="00C834A5"/>
    <w:rsid w:val="00C83615"/>
    <w:rsid w:val="00C83D2C"/>
    <w:rsid w:val="00C8433F"/>
    <w:rsid w:val="00C84657"/>
    <w:rsid w:val="00C854BE"/>
    <w:rsid w:val="00C854F9"/>
    <w:rsid w:val="00C85B26"/>
    <w:rsid w:val="00C85E66"/>
    <w:rsid w:val="00C86128"/>
    <w:rsid w:val="00C867E0"/>
    <w:rsid w:val="00C86B93"/>
    <w:rsid w:val="00C9037D"/>
    <w:rsid w:val="00C90711"/>
    <w:rsid w:val="00C90BCA"/>
    <w:rsid w:val="00C918C6"/>
    <w:rsid w:val="00C91C46"/>
    <w:rsid w:val="00C91E73"/>
    <w:rsid w:val="00C922B3"/>
    <w:rsid w:val="00C92B8A"/>
    <w:rsid w:val="00C93632"/>
    <w:rsid w:val="00C94BAE"/>
    <w:rsid w:val="00C94D75"/>
    <w:rsid w:val="00C9541E"/>
    <w:rsid w:val="00C95505"/>
    <w:rsid w:val="00C96695"/>
    <w:rsid w:val="00C969AB"/>
    <w:rsid w:val="00C96ECF"/>
    <w:rsid w:val="00C970AA"/>
    <w:rsid w:val="00C9774E"/>
    <w:rsid w:val="00C97F83"/>
    <w:rsid w:val="00CA089F"/>
    <w:rsid w:val="00CA0903"/>
    <w:rsid w:val="00CA09B2"/>
    <w:rsid w:val="00CA0A0D"/>
    <w:rsid w:val="00CA3404"/>
    <w:rsid w:val="00CA3A39"/>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4508"/>
    <w:rsid w:val="00CC4A48"/>
    <w:rsid w:val="00CC4B34"/>
    <w:rsid w:val="00CC5672"/>
    <w:rsid w:val="00CC5C33"/>
    <w:rsid w:val="00CC63CD"/>
    <w:rsid w:val="00CC6A31"/>
    <w:rsid w:val="00CC70BB"/>
    <w:rsid w:val="00CC7138"/>
    <w:rsid w:val="00CC73CA"/>
    <w:rsid w:val="00CC7994"/>
    <w:rsid w:val="00CC7BDE"/>
    <w:rsid w:val="00CD2ADF"/>
    <w:rsid w:val="00CD360F"/>
    <w:rsid w:val="00CD3CD2"/>
    <w:rsid w:val="00CD3D9B"/>
    <w:rsid w:val="00CD46E0"/>
    <w:rsid w:val="00CD5033"/>
    <w:rsid w:val="00CD53C6"/>
    <w:rsid w:val="00CD675B"/>
    <w:rsid w:val="00CD6D74"/>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244A"/>
    <w:rsid w:val="00CF24E8"/>
    <w:rsid w:val="00CF2F82"/>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3BFC"/>
    <w:rsid w:val="00D046C2"/>
    <w:rsid w:val="00D04AA0"/>
    <w:rsid w:val="00D0545E"/>
    <w:rsid w:val="00D05BDB"/>
    <w:rsid w:val="00D065C5"/>
    <w:rsid w:val="00D06881"/>
    <w:rsid w:val="00D0777D"/>
    <w:rsid w:val="00D0790D"/>
    <w:rsid w:val="00D1056B"/>
    <w:rsid w:val="00D10572"/>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2DF"/>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63A"/>
    <w:rsid w:val="00D40846"/>
    <w:rsid w:val="00D4087A"/>
    <w:rsid w:val="00D40F06"/>
    <w:rsid w:val="00D40FC3"/>
    <w:rsid w:val="00D4107D"/>
    <w:rsid w:val="00D41548"/>
    <w:rsid w:val="00D41724"/>
    <w:rsid w:val="00D41CB4"/>
    <w:rsid w:val="00D41D12"/>
    <w:rsid w:val="00D42060"/>
    <w:rsid w:val="00D422B8"/>
    <w:rsid w:val="00D433CF"/>
    <w:rsid w:val="00D43632"/>
    <w:rsid w:val="00D436A8"/>
    <w:rsid w:val="00D437D6"/>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6E"/>
    <w:rsid w:val="00D53ABE"/>
    <w:rsid w:val="00D53E6A"/>
    <w:rsid w:val="00D545F3"/>
    <w:rsid w:val="00D546B1"/>
    <w:rsid w:val="00D5478F"/>
    <w:rsid w:val="00D54B1B"/>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B1"/>
    <w:rsid w:val="00D65E90"/>
    <w:rsid w:val="00D65E99"/>
    <w:rsid w:val="00D66112"/>
    <w:rsid w:val="00D6668A"/>
    <w:rsid w:val="00D67B12"/>
    <w:rsid w:val="00D67BD2"/>
    <w:rsid w:val="00D70EE1"/>
    <w:rsid w:val="00D70F9E"/>
    <w:rsid w:val="00D719DD"/>
    <w:rsid w:val="00D71D94"/>
    <w:rsid w:val="00D71DAD"/>
    <w:rsid w:val="00D72057"/>
    <w:rsid w:val="00D7270A"/>
    <w:rsid w:val="00D733B3"/>
    <w:rsid w:val="00D73DC0"/>
    <w:rsid w:val="00D73E46"/>
    <w:rsid w:val="00D74110"/>
    <w:rsid w:val="00D74B78"/>
    <w:rsid w:val="00D752C1"/>
    <w:rsid w:val="00D756B3"/>
    <w:rsid w:val="00D7793D"/>
    <w:rsid w:val="00D806C6"/>
    <w:rsid w:val="00D80772"/>
    <w:rsid w:val="00D8083E"/>
    <w:rsid w:val="00D80951"/>
    <w:rsid w:val="00D8157D"/>
    <w:rsid w:val="00D8166B"/>
    <w:rsid w:val="00D817A4"/>
    <w:rsid w:val="00D81A50"/>
    <w:rsid w:val="00D81B56"/>
    <w:rsid w:val="00D81B5F"/>
    <w:rsid w:val="00D821C1"/>
    <w:rsid w:val="00D8408F"/>
    <w:rsid w:val="00D842AD"/>
    <w:rsid w:val="00D84B05"/>
    <w:rsid w:val="00D85F91"/>
    <w:rsid w:val="00D86703"/>
    <w:rsid w:val="00D86B96"/>
    <w:rsid w:val="00D87CD7"/>
    <w:rsid w:val="00D87DA7"/>
    <w:rsid w:val="00D9053D"/>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1C4"/>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4FC"/>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0970"/>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729"/>
    <w:rsid w:val="00E2347D"/>
    <w:rsid w:val="00E23DDB"/>
    <w:rsid w:val="00E2486C"/>
    <w:rsid w:val="00E24A1E"/>
    <w:rsid w:val="00E24F76"/>
    <w:rsid w:val="00E25484"/>
    <w:rsid w:val="00E25A6D"/>
    <w:rsid w:val="00E25C3F"/>
    <w:rsid w:val="00E260C8"/>
    <w:rsid w:val="00E279AA"/>
    <w:rsid w:val="00E30217"/>
    <w:rsid w:val="00E3038D"/>
    <w:rsid w:val="00E31738"/>
    <w:rsid w:val="00E31A43"/>
    <w:rsid w:val="00E3298B"/>
    <w:rsid w:val="00E332AC"/>
    <w:rsid w:val="00E341BF"/>
    <w:rsid w:val="00E34E44"/>
    <w:rsid w:val="00E356CA"/>
    <w:rsid w:val="00E358DE"/>
    <w:rsid w:val="00E35D57"/>
    <w:rsid w:val="00E35F77"/>
    <w:rsid w:val="00E36232"/>
    <w:rsid w:val="00E367A6"/>
    <w:rsid w:val="00E37601"/>
    <w:rsid w:val="00E378AA"/>
    <w:rsid w:val="00E37E73"/>
    <w:rsid w:val="00E37EAE"/>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68C"/>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950"/>
    <w:rsid w:val="00E73C4B"/>
    <w:rsid w:val="00E73E46"/>
    <w:rsid w:val="00E740A6"/>
    <w:rsid w:val="00E74235"/>
    <w:rsid w:val="00E7439A"/>
    <w:rsid w:val="00E74811"/>
    <w:rsid w:val="00E7526A"/>
    <w:rsid w:val="00E7543D"/>
    <w:rsid w:val="00E756F3"/>
    <w:rsid w:val="00E75A19"/>
    <w:rsid w:val="00E75D1A"/>
    <w:rsid w:val="00E7620E"/>
    <w:rsid w:val="00E767DA"/>
    <w:rsid w:val="00E77673"/>
    <w:rsid w:val="00E77A0A"/>
    <w:rsid w:val="00E77B8D"/>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6C"/>
    <w:rsid w:val="00E879E4"/>
    <w:rsid w:val="00E87D3D"/>
    <w:rsid w:val="00E87D82"/>
    <w:rsid w:val="00E87E26"/>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6571"/>
    <w:rsid w:val="00EA6E86"/>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B60"/>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2CFD"/>
    <w:rsid w:val="00ED3C59"/>
    <w:rsid w:val="00ED41A0"/>
    <w:rsid w:val="00ED4802"/>
    <w:rsid w:val="00ED4824"/>
    <w:rsid w:val="00ED51A9"/>
    <w:rsid w:val="00ED51D3"/>
    <w:rsid w:val="00ED588A"/>
    <w:rsid w:val="00ED5C50"/>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EF7E1E"/>
    <w:rsid w:val="00F0005B"/>
    <w:rsid w:val="00F0009A"/>
    <w:rsid w:val="00F004A1"/>
    <w:rsid w:val="00F01AB2"/>
    <w:rsid w:val="00F01B12"/>
    <w:rsid w:val="00F0256A"/>
    <w:rsid w:val="00F02924"/>
    <w:rsid w:val="00F0295F"/>
    <w:rsid w:val="00F03791"/>
    <w:rsid w:val="00F03F3E"/>
    <w:rsid w:val="00F04292"/>
    <w:rsid w:val="00F04F7F"/>
    <w:rsid w:val="00F053A2"/>
    <w:rsid w:val="00F05B75"/>
    <w:rsid w:val="00F06A81"/>
    <w:rsid w:val="00F06B8D"/>
    <w:rsid w:val="00F074AB"/>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1684"/>
    <w:rsid w:val="00F52060"/>
    <w:rsid w:val="00F5215A"/>
    <w:rsid w:val="00F530CB"/>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629"/>
    <w:rsid w:val="00F71D30"/>
    <w:rsid w:val="00F71EB3"/>
    <w:rsid w:val="00F729F4"/>
    <w:rsid w:val="00F72AFA"/>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12E"/>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F0DC2"/>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D08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5B7"/>
    <w:rPr>
      <w:sz w:val="24"/>
      <w:lang w:val="en-GB"/>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cs="Tahoma"/>
      <w:sz w:val="16"/>
      <w:szCs w:val="16"/>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MediumGrid1-Accent21">
    <w:name w:val="Medium Grid 1 - Accent 2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rsid w:val="009E30A5"/>
    <w:rPr>
      <w:sz w:val="16"/>
      <w:szCs w:val="16"/>
    </w:rPr>
  </w:style>
  <w:style w:type="paragraph" w:styleId="CommentText">
    <w:name w:val="annotation text"/>
    <w:basedOn w:val="Normal"/>
    <w:link w:val="CommentTextChar"/>
    <w:rsid w:val="009E30A5"/>
    <w:rPr>
      <w:sz w:val="20"/>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eastAsia="en-GB"/>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eastAsia="en-GB"/>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eastAsia="en-GB"/>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eastAsia="en-GB"/>
    </w:rPr>
  </w:style>
  <w:style w:type="paragraph" w:customStyle="1" w:styleId="H4">
    <w:name w:val="H4"/>
    <w:aliases w:val="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eastAsia="en-GB"/>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eastAsia="en-GB"/>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MediumList2-Accent21">
    <w:name w:val="Medium List 2 - Accent 21"/>
    <w:hidden/>
    <w:uiPriority w:val="99"/>
    <w:semiHidden/>
    <w:rsid w:val="007E5168"/>
    <w:rPr>
      <w:sz w:val="24"/>
      <w:lang w:val="en-GB"/>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styleId="ListParagraph">
    <w:name w:val="List Paragraph"/>
    <w:basedOn w:val="Normal"/>
    <w:link w:val="ListParagraphChar"/>
    <w:uiPriority w:val="34"/>
    <w:qFormat/>
    <w:rsid w:val="00483751"/>
    <w:pPr>
      <w:ind w:left="720"/>
      <w:contextualSpacing/>
    </w:pPr>
    <w:rPr>
      <w:rFonts w:ascii="Times" w:hAnsi="Times"/>
      <w:sz w:val="20"/>
      <w:lang w:val="en-US"/>
    </w:rPr>
  </w:style>
  <w:style w:type="paragraph" w:styleId="BodyText">
    <w:name w:val="Body Text"/>
    <w:basedOn w:val="Normal"/>
    <w:link w:val="BodyTextChar"/>
    <w:rsid w:val="005B6867"/>
    <w:pPr>
      <w:spacing w:after="120"/>
    </w:pPr>
  </w:style>
  <w:style w:type="character" w:customStyle="1" w:styleId="BodyTextChar">
    <w:name w:val="Body Text Char"/>
    <w:basedOn w:val="DefaultParagraphFont"/>
    <w:link w:val="BodyText"/>
    <w:rsid w:val="005B6867"/>
    <w:rPr>
      <w:sz w:val="24"/>
      <w:lang w:val="en-GB"/>
    </w:rPr>
  </w:style>
  <w:style w:type="character" w:customStyle="1" w:styleId="ListParagraphChar">
    <w:name w:val="List Paragraph Char"/>
    <w:link w:val="ListParagraph"/>
    <w:uiPriority w:val="34"/>
    <w:rsid w:val="001D5066"/>
    <w:rPr>
      <w:rFonts w:ascii="Times" w:hAnsi="Times"/>
    </w:rPr>
  </w:style>
  <w:style w:type="paragraph" w:customStyle="1" w:styleId="IEEEStdsParagraph">
    <w:name w:val="IEEEStds Paragraph"/>
    <w:link w:val="IEEEStdsParagraphChar"/>
    <w:rsid w:val="008152B8"/>
    <w:pPr>
      <w:spacing w:after="240"/>
      <w:jc w:val="both"/>
    </w:pPr>
    <w:rPr>
      <w:rFonts w:eastAsia="Times New Roman"/>
      <w:lang w:eastAsia="ja-JP"/>
    </w:rPr>
  </w:style>
  <w:style w:type="character" w:customStyle="1" w:styleId="IEEEStdsParagraphChar">
    <w:name w:val="IEEEStds Paragraph Char"/>
    <w:link w:val="IEEEStdsParagraph"/>
    <w:rsid w:val="008152B8"/>
    <w:rPr>
      <w:rFonts w:eastAsia="Times New Roman"/>
      <w:lang w:eastAsia="ja-JP"/>
    </w:rPr>
  </w:style>
  <w:style w:type="paragraph" w:customStyle="1" w:styleId="IEEEStdsImage">
    <w:name w:val="IEEEStds Image"/>
    <w:basedOn w:val="IEEEStdsParagraph"/>
    <w:next w:val="IEEEStdsParagraph"/>
    <w:rsid w:val="008152B8"/>
    <w:pPr>
      <w:keepNext/>
      <w:keepLines/>
      <w:spacing w:before="240" w:after="0"/>
      <w:jc w:val="cente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5B7"/>
    <w:rPr>
      <w:sz w:val="24"/>
      <w:lang w:val="en-GB"/>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cs="Tahoma"/>
      <w:sz w:val="16"/>
      <w:szCs w:val="16"/>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MediumGrid1-Accent21">
    <w:name w:val="Medium Grid 1 - Accent 2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rsid w:val="009E30A5"/>
    <w:rPr>
      <w:sz w:val="16"/>
      <w:szCs w:val="16"/>
    </w:rPr>
  </w:style>
  <w:style w:type="paragraph" w:styleId="CommentText">
    <w:name w:val="annotation text"/>
    <w:basedOn w:val="Normal"/>
    <w:link w:val="CommentTextChar"/>
    <w:rsid w:val="009E30A5"/>
    <w:rPr>
      <w:sz w:val="20"/>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eastAsia="en-GB"/>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eastAsia="en-GB"/>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eastAsia="en-GB"/>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eastAsia="en-GB"/>
    </w:rPr>
  </w:style>
  <w:style w:type="paragraph" w:customStyle="1" w:styleId="H4">
    <w:name w:val="H4"/>
    <w:aliases w:val="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eastAsia="en-GB"/>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eastAsia="en-GB"/>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MediumList2-Accent21">
    <w:name w:val="Medium List 2 - Accent 21"/>
    <w:hidden/>
    <w:uiPriority w:val="99"/>
    <w:semiHidden/>
    <w:rsid w:val="007E5168"/>
    <w:rPr>
      <w:sz w:val="24"/>
      <w:lang w:val="en-GB"/>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styleId="ListParagraph">
    <w:name w:val="List Paragraph"/>
    <w:basedOn w:val="Normal"/>
    <w:link w:val="ListParagraphChar"/>
    <w:uiPriority w:val="34"/>
    <w:qFormat/>
    <w:rsid w:val="00483751"/>
    <w:pPr>
      <w:ind w:left="720"/>
      <w:contextualSpacing/>
    </w:pPr>
    <w:rPr>
      <w:rFonts w:ascii="Times" w:hAnsi="Times"/>
      <w:sz w:val="20"/>
      <w:lang w:val="en-US"/>
    </w:rPr>
  </w:style>
  <w:style w:type="paragraph" w:styleId="BodyText">
    <w:name w:val="Body Text"/>
    <w:basedOn w:val="Normal"/>
    <w:link w:val="BodyTextChar"/>
    <w:rsid w:val="005B6867"/>
    <w:pPr>
      <w:spacing w:after="120"/>
    </w:pPr>
  </w:style>
  <w:style w:type="character" w:customStyle="1" w:styleId="BodyTextChar">
    <w:name w:val="Body Text Char"/>
    <w:basedOn w:val="DefaultParagraphFont"/>
    <w:link w:val="BodyText"/>
    <w:rsid w:val="005B6867"/>
    <w:rPr>
      <w:sz w:val="24"/>
      <w:lang w:val="en-GB"/>
    </w:rPr>
  </w:style>
  <w:style w:type="character" w:customStyle="1" w:styleId="ListParagraphChar">
    <w:name w:val="List Paragraph Char"/>
    <w:link w:val="ListParagraph"/>
    <w:uiPriority w:val="34"/>
    <w:rsid w:val="001D5066"/>
    <w:rPr>
      <w:rFonts w:ascii="Times" w:hAnsi="Times"/>
    </w:rPr>
  </w:style>
  <w:style w:type="paragraph" w:customStyle="1" w:styleId="IEEEStdsParagraph">
    <w:name w:val="IEEEStds Paragraph"/>
    <w:link w:val="IEEEStdsParagraphChar"/>
    <w:rsid w:val="008152B8"/>
    <w:pPr>
      <w:spacing w:after="240"/>
      <w:jc w:val="both"/>
    </w:pPr>
    <w:rPr>
      <w:rFonts w:eastAsia="Times New Roman"/>
      <w:lang w:eastAsia="ja-JP"/>
    </w:rPr>
  </w:style>
  <w:style w:type="character" w:customStyle="1" w:styleId="IEEEStdsParagraphChar">
    <w:name w:val="IEEEStds Paragraph Char"/>
    <w:link w:val="IEEEStdsParagraph"/>
    <w:rsid w:val="008152B8"/>
    <w:rPr>
      <w:rFonts w:eastAsia="Times New Roman"/>
      <w:lang w:eastAsia="ja-JP"/>
    </w:rPr>
  </w:style>
  <w:style w:type="paragraph" w:customStyle="1" w:styleId="IEEEStdsImage">
    <w:name w:val="IEEEStds Image"/>
    <w:basedOn w:val="IEEEStdsParagraph"/>
    <w:next w:val="IEEEStdsParagraph"/>
    <w:rsid w:val="008152B8"/>
    <w:pPr>
      <w:keepNext/>
      <w:keepLines/>
      <w:spacing w:before="24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0196856">
      <w:bodyDiv w:val="1"/>
      <w:marLeft w:val="0"/>
      <w:marRight w:val="0"/>
      <w:marTop w:val="0"/>
      <w:marBottom w:val="0"/>
      <w:divBdr>
        <w:top w:val="none" w:sz="0" w:space="0" w:color="auto"/>
        <w:left w:val="none" w:sz="0" w:space="0" w:color="auto"/>
        <w:bottom w:val="none" w:sz="0" w:space="0" w:color="auto"/>
        <w:right w:val="none" w:sz="0" w:space="0" w:color="auto"/>
      </w:divBdr>
      <w:divsChild>
        <w:div w:id="2139640728">
          <w:marLeft w:val="806"/>
          <w:marRight w:val="0"/>
          <w:marTop w:val="100"/>
          <w:marBottom w:val="0"/>
          <w:divBdr>
            <w:top w:val="none" w:sz="0" w:space="0" w:color="auto"/>
            <w:left w:val="none" w:sz="0" w:space="0" w:color="auto"/>
            <w:bottom w:val="none" w:sz="0" w:space="0" w:color="auto"/>
            <w:right w:val="none" w:sz="0" w:space="0" w:color="auto"/>
          </w:divBdr>
        </w:div>
      </w:divsChild>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3616368">
      <w:bodyDiv w:val="1"/>
      <w:marLeft w:val="0"/>
      <w:marRight w:val="0"/>
      <w:marTop w:val="0"/>
      <w:marBottom w:val="0"/>
      <w:divBdr>
        <w:top w:val="none" w:sz="0" w:space="0" w:color="auto"/>
        <w:left w:val="none" w:sz="0" w:space="0" w:color="auto"/>
        <w:bottom w:val="none" w:sz="0" w:space="0" w:color="auto"/>
        <w:right w:val="none" w:sz="0" w:space="0" w:color="auto"/>
      </w:divBdr>
      <w:divsChild>
        <w:div w:id="1397900397">
          <w:marLeft w:val="806"/>
          <w:marRight w:val="0"/>
          <w:marTop w:val="100"/>
          <w:marBottom w:val="0"/>
          <w:divBdr>
            <w:top w:val="none" w:sz="0" w:space="0" w:color="auto"/>
            <w:left w:val="none" w:sz="0" w:space="0" w:color="auto"/>
            <w:bottom w:val="none" w:sz="0" w:space="0" w:color="auto"/>
            <w:right w:val="none" w:sz="0" w:space="0" w:color="auto"/>
          </w:divBdr>
        </w:div>
      </w:divsChild>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42188038">
      <w:bodyDiv w:val="1"/>
      <w:marLeft w:val="0"/>
      <w:marRight w:val="0"/>
      <w:marTop w:val="0"/>
      <w:marBottom w:val="0"/>
      <w:divBdr>
        <w:top w:val="none" w:sz="0" w:space="0" w:color="auto"/>
        <w:left w:val="none" w:sz="0" w:space="0" w:color="auto"/>
        <w:bottom w:val="none" w:sz="0" w:space="0" w:color="auto"/>
        <w:right w:val="none" w:sz="0" w:space="0" w:color="auto"/>
      </w:divBdr>
      <w:divsChild>
        <w:div w:id="59914740">
          <w:marLeft w:val="806"/>
          <w:marRight w:val="0"/>
          <w:marTop w:val="100"/>
          <w:marBottom w:val="0"/>
          <w:divBdr>
            <w:top w:val="none" w:sz="0" w:space="0" w:color="auto"/>
            <w:left w:val="none" w:sz="0" w:space="0" w:color="auto"/>
            <w:bottom w:val="none" w:sz="0" w:space="0" w:color="auto"/>
            <w:right w:val="none" w:sz="0" w:space="0" w:color="auto"/>
          </w:divBdr>
        </w:div>
      </w:divsChild>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16431761">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17298">
      <w:bodyDiv w:val="1"/>
      <w:marLeft w:val="0"/>
      <w:marRight w:val="0"/>
      <w:marTop w:val="0"/>
      <w:marBottom w:val="0"/>
      <w:divBdr>
        <w:top w:val="none" w:sz="0" w:space="0" w:color="auto"/>
        <w:left w:val="none" w:sz="0" w:space="0" w:color="auto"/>
        <w:bottom w:val="none" w:sz="0" w:space="0" w:color="auto"/>
        <w:right w:val="none" w:sz="0" w:space="0" w:color="auto"/>
      </w:divBdr>
      <w:divsChild>
        <w:div w:id="1237587736">
          <w:marLeft w:val="806"/>
          <w:marRight w:val="0"/>
          <w:marTop w:val="100"/>
          <w:marBottom w:val="0"/>
          <w:divBdr>
            <w:top w:val="none" w:sz="0" w:space="0" w:color="auto"/>
            <w:left w:val="none" w:sz="0" w:space="0" w:color="auto"/>
            <w:bottom w:val="none" w:sz="0" w:space="0" w:color="auto"/>
            <w:right w:val="none" w:sz="0" w:space="0" w:color="auto"/>
          </w:divBdr>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Settings\rrm\Application Data\Microsoft\Templates\IEEEdocWG.dot</Template>
  <TotalTime>2</TotalTime>
  <Pages>10</Pages>
  <Words>2373</Words>
  <Characters>13527</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802.11-13/1384r3</vt:lpstr>
    </vt:vector>
  </TitlesOfParts>
  <Company>Research in Motion (RIM) UK Ltd</Company>
  <LinksUpToDate>false</LinksUpToDate>
  <CharactersWithSpaces>15869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802.11-13/1384r3</dc:title>
  <dc:subject>Submission</dc:subject>
  <dc:creator>Stephen McCann</dc:creator>
  <cp:keywords>March 2014</cp:keywords>
  <dc:description>John Doe, Somwhere Company</dc:description>
  <cp:lastModifiedBy>SK Yong</cp:lastModifiedBy>
  <cp:revision>4</cp:revision>
  <cp:lastPrinted>2009-07-22T15:07:00Z</cp:lastPrinted>
  <dcterms:created xsi:type="dcterms:W3CDTF">2014-09-15T09:23:00Z</dcterms:created>
  <dcterms:modified xsi:type="dcterms:W3CDTF">2014-09-15T10:23:00Z</dcterms:modified>
</cp:coreProperties>
</file>