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F1C51" w:rsidRDefault="003F1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3F1C51">
        <w:trPr>
          <w:trHeight w:val="485"/>
          <w:jc w:val="center"/>
        </w:trPr>
        <w:tc>
          <w:tcPr>
            <w:tcW w:w="9576" w:type="dxa"/>
            <w:gridSpan w:val="5"/>
            <w:vAlign w:val="center"/>
          </w:tcPr>
          <w:p w:rsidR="003F1C51" w:rsidRDefault="008640D7" w:rsidP="00901DB0">
            <w:pPr>
              <w:pStyle w:val="T2"/>
            </w:pPr>
            <w:r>
              <w:t>LB 201 – Open Issues</w:t>
            </w:r>
            <w:r w:rsidR="00901DB0">
              <w:t xml:space="preserve"> / Unresolved comments to be covered</w:t>
            </w:r>
            <w:r w:rsidR="00411F22">
              <w:t xml:space="preserve"> </w:t>
            </w:r>
            <w:r w:rsidR="00901DB0">
              <w:t>during the</w:t>
            </w:r>
            <w:r w:rsidR="00411F22">
              <w:t xml:space="preserve"> Athens Meeting</w:t>
            </w:r>
          </w:p>
        </w:tc>
      </w:tr>
      <w:tr w:rsidR="003F1C51">
        <w:trPr>
          <w:trHeight w:val="359"/>
          <w:jc w:val="center"/>
        </w:trPr>
        <w:tc>
          <w:tcPr>
            <w:tcW w:w="9576" w:type="dxa"/>
            <w:gridSpan w:val="5"/>
            <w:vAlign w:val="center"/>
          </w:tcPr>
          <w:p w:rsidR="003F1C51" w:rsidRDefault="003F1C51" w:rsidP="00510B36">
            <w:pPr>
              <w:pStyle w:val="T2"/>
              <w:ind w:left="0"/>
              <w:rPr>
                <w:sz w:val="20"/>
              </w:rPr>
            </w:pPr>
            <w:r>
              <w:rPr>
                <w:sz w:val="20"/>
              </w:rPr>
              <w:t>Date:</w:t>
            </w:r>
            <w:r>
              <w:rPr>
                <w:b w:val="0"/>
                <w:sz w:val="20"/>
              </w:rPr>
              <w:t xml:space="preserve">  </w:t>
            </w:r>
            <w:r w:rsidR="00510B36">
              <w:rPr>
                <w:b w:val="0"/>
                <w:sz w:val="20"/>
              </w:rPr>
              <w:t>2014</w:t>
            </w:r>
            <w:r>
              <w:rPr>
                <w:b w:val="0"/>
                <w:sz w:val="20"/>
              </w:rPr>
              <w:t>-</w:t>
            </w:r>
            <w:r w:rsidR="00510B36">
              <w:rPr>
                <w:b w:val="0"/>
                <w:sz w:val="20"/>
              </w:rPr>
              <w:t>09</w:t>
            </w:r>
            <w:r>
              <w:rPr>
                <w:b w:val="0"/>
                <w:sz w:val="20"/>
              </w:rPr>
              <w:t>-</w:t>
            </w:r>
            <w:r w:rsidR="00510B36">
              <w:rPr>
                <w:b w:val="0"/>
                <w:sz w:val="20"/>
              </w:rPr>
              <w:t>08</w:t>
            </w:r>
          </w:p>
        </w:tc>
      </w:tr>
      <w:tr w:rsidR="003F1C51">
        <w:trPr>
          <w:cantSplit/>
          <w:jc w:val="center"/>
        </w:trPr>
        <w:tc>
          <w:tcPr>
            <w:tcW w:w="9576" w:type="dxa"/>
            <w:gridSpan w:val="5"/>
            <w:vAlign w:val="center"/>
          </w:tcPr>
          <w:p w:rsidR="003F1C51" w:rsidRDefault="003F1C51">
            <w:pPr>
              <w:pStyle w:val="T2"/>
              <w:spacing w:after="0"/>
              <w:ind w:left="0" w:right="0"/>
              <w:jc w:val="left"/>
              <w:rPr>
                <w:sz w:val="20"/>
              </w:rPr>
            </w:pPr>
            <w:r>
              <w:rPr>
                <w:sz w:val="20"/>
              </w:rPr>
              <w:t>Author(s):</w:t>
            </w:r>
          </w:p>
        </w:tc>
      </w:tr>
      <w:tr w:rsidR="003F1C51">
        <w:trPr>
          <w:jc w:val="center"/>
        </w:trPr>
        <w:tc>
          <w:tcPr>
            <w:tcW w:w="1336" w:type="dxa"/>
            <w:vAlign w:val="center"/>
          </w:tcPr>
          <w:p w:rsidR="003F1C51" w:rsidRDefault="003F1C51">
            <w:pPr>
              <w:pStyle w:val="T2"/>
              <w:spacing w:after="0"/>
              <w:ind w:left="0" w:right="0"/>
              <w:jc w:val="left"/>
              <w:rPr>
                <w:sz w:val="20"/>
              </w:rPr>
            </w:pPr>
            <w:r>
              <w:rPr>
                <w:sz w:val="20"/>
              </w:rPr>
              <w:t>Name</w:t>
            </w:r>
          </w:p>
        </w:tc>
        <w:tc>
          <w:tcPr>
            <w:tcW w:w="2064" w:type="dxa"/>
            <w:vAlign w:val="center"/>
          </w:tcPr>
          <w:p w:rsidR="003F1C51" w:rsidRDefault="003F1C51">
            <w:pPr>
              <w:pStyle w:val="T2"/>
              <w:spacing w:after="0"/>
              <w:ind w:left="0" w:right="0"/>
              <w:jc w:val="left"/>
              <w:rPr>
                <w:sz w:val="20"/>
              </w:rPr>
            </w:pPr>
            <w:r>
              <w:rPr>
                <w:sz w:val="20"/>
              </w:rPr>
              <w:t>Affiliation</w:t>
            </w:r>
          </w:p>
        </w:tc>
        <w:tc>
          <w:tcPr>
            <w:tcW w:w="2814" w:type="dxa"/>
            <w:vAlign w:val="center"/>
          </w:tcPr>
          <w:p w:rsidR="003F1C51" w:rsidRDefault="003F1C51">
            <w:pPr>
              <w:pStyle w:val="T2"/>
              <w:spacing w:after="0"/>
              <w:ind w:left="0" w:right="0"/>
              <w:jc w:val="left"/>
              <w:rPr>
                <w:sz w:val="20"/>
              </w:rPr>
            </w:pPr>
            <w:r>
              <w:rPr>
                <w:sz w:val="20"/>
              </w:rPr>
              <w:t>Address</w:t>
            </w:r>
          </w:p>
        </w:tc>
        <w:tc>
          <w:tcPr>
            <w:tcW w:w="1715" w:type="dxa"/>
            <w:vAlign w:val="center"/>
          </w:tcPr>
          <w:p w:rsidR="003F1C51" w:rsidRDefault="003F1C51">
            <w:pPr>
              <w:pStyle w:val="T2"/>
              <w:spacing w:after="0"/>
              <w:ind w:left="0" w:right="0"/>
              <w:jc w:val="left"/>
              <w:rPr>
                <w:sz w:val="20"/>
              </w:rPr>
            </w:pPr>
            <w:r>
              <w:rPr>
                <w:sz w:val="20"/>
              </w:rPr>
              <w:t>Phone</w:t>
            </w:r>
          </w:p>
        </w:tc>
        <w:tc>
          <w:tcPr>
            <w:tcW w:w="1647" w:type="dxa"/>
            <w:vAlign w:val="center"/>
          </w:tcPr>
          <w:p w:rsidR="003F1C51" w:rsidRDefault="003F1C51">
            <w:pPr>
              <w:pStyle w:val="T2"/>
              <w:spacing w:after="0"/>
              <w:ind w:left="0" w:right="0"/>
              <w:jc w:val="left"/>
              <w:rPr>
                <w:sz w:val="20"/>
              </w:rPr>
            </w:pPr>
            <w:proofErr w:type="gramStart"/>
            <w:r>
              <w:rPr>
                <w:sz w:val="20"/>
              </w:rPr>
              <w:t>email</w:t>
            </w:r>
            <w:proofErr w:type="gramEnd"/>
          </w:p>
        </w:tc>
      </w:tr>
      <w:tr w:rsidR="003F1C51">
        <w:trPr>
          <w:jc w:val="center"/>
        </w:trPr>
        <w:tc>
          <w:tcPr>
            <w:tcW w:w="1336" w:type="dxa"/>
            <w:vAlign w:val="center"/>
          </w:tcPr>
          <w:p w:rsidR="003F1C51" w:rsidRDefault="003F1C51">
            <w:pPr>
              <w:pStyle w:val="T2"/>
              <w:spacing w:after="0"/>
              <w:ind w:left="0" w:right="0"/>
              <w:rPr>
                <w:b w:val="0"/>
                <w:sz w:val="20"/>
              </w:rPr>
            </w:pPr>
            <w:r>
              <w:rPr>
                <w:b w:val="0"/>
                <w:sz w:val="20"/>
              </w:rPr>
              <w:t xml:space="preserve">Marc </w:t>
            </w:r>
            <w:proofErr w:type="spellStart"/>
            <w:r>
              <w:rPr>
                <w:b w:val="0"/>
                <w:sz w:val="20"/>
              </w:rPr>
              <w:t>Emmelmann</w:t>
            </w:r>
            <w:proofErr w:type="spellEnd"/>
          </w:p>
        </w:tc>
        <w:tc>
          <w:tcPr>
            <w:tcW w:w="2064" w:type="dxa"/>
            <w:vAlign w:val="center"/>
          </w:tcPr>
          <w:p w:rsidR="003F1C51" w:rsidRDefault="008640D7">
            <w:pPr>
              <w:pStyle w:val="T2"/>
              <w:spacing w:after="0"/>
              <w:ind w:left="0" w:right="0"/>
              <w:rPr>
                <w:b w:val="0"/>
                <w:sz w:val="20"/>
              </w:rPr>
            </w:pPr>
            <w:r>
              <w:rPr>
                <w:b w:val="0"/>
                <w:sz w:val="20"/>
              </w:rPr>
              <w:t>SELF</w:t>
            </w:r>
          </w:p>
        </w:tc>
        <w:tc>
          <w:tcPr>
            <w:tcW w:w="2814" w:type="dxa"/>
            <w:vAlign w:val="center"/>
          </w:tcPr>
          <w:p w:rsidR="003F1C51" w:rsidRDefault="003F1C51">
            <w:pPr>
              <w:pStyle w:val="T2"/>
              <w:spacing w:after="0"/>
              <w:ind w:left="0" w:right="0"/>
              <w:rPr>
                <w:b w:val="0"/>
                <w:sz w:val="20"/>
              </w:rPr>
            </w:pPr>
            <w:r>
              <w:rPr>
                <w:b w:val="0"/>
                <w:sz w:val="20"/>
              </w:rPr>
              <w:t>Berlin GERMANY</w:t>
            </w:r>
          </w:p>
        </w:tc>
        <w:tc>
          <w:tcPr>
            <w:tcW w:w="1715" w:type="dxa"/>
            <w:vAlign w:val="center"/>
          </w:tcPr>
          <w:p w:rsidR="003F1C51" w:rsidRDefault="003F1C51" w:rsidP="008640D7">
            <w:pPr>
              <w:pStyle w:val="T2"/>
              <w:spacing w:after="0"/>
              <w:ind w:left="0" w:right="0"/>
              <w:jc w:val="left"/>
              <w:rPr>
                <w:b w:val="0"/>
                <w:sz w:val="20"/>
              </w:rPr>
            </w:pPr>
          </w:p>
        </w:tc>
        <w:tc>
          <w:tcPr>
            <w:tcW w:w="1647" w:type="dxa"/>
            <w:vAlign w:val="center"/>
          </w:tcPr>
          <w:p w:rsidR="003F1C51" w:rsidRDefault="003F1C51">
            <w:pPr>
              <w:pStyle w:val="T2"/>
              <w:spacing w:after="0"/>
              <w:ind w:left="0" w:right="0"/>
              <w:rPr>
                <w:b w:val="0"/>
                <w:sz w:val="16"/>
              </w:rPr>
            </w:pPr>
            <w:r>
              <w:rPr>
                <w:b w:val="0"/>
                <w:sz w:val="16"/>
              </w:rPr>
              <w:t>emmelmann@ieee.org</w:t>
            </w:r>
          </w:p>
        </w:tc>
      </w:tr>
      <w:tr w:rsidR="003F1C51">
        <w:trPr>
          <w:jc w:val="center"/>
        </w:trPr>
        <w:tc>
          <w:tcPr>
            <w:tcW w:w="1336" w:type="dxa"/>
            <w:vAlign w:val="center"/>
          </w:tcPr>
          <w:p w:rsidR="003F1C51" w:rsidRDefault="003F1C51">
            <w:pPr>
              <w:pStyle w:val="T2"/>
              <w:spacing w:after="0"/>
              <w:ind w:left="0" w:right="0"/>
              <w:rPr>
                <w:b w:val="0"/>
                <w:sz w:val="20"/>
              </w:rPr>
            </w:pPr>
          </w:p>
        </w:tc>
        <w:tc>
          <w:tcPr>
            <w:tcW w:w="2064" w:type="dxa"/>
            <w:vAlign w:val="center"/>
          </w:tcPr>
          <w:p w:rsidR="003F1C51" w:rsidRDefault="003F1C51">
            <w:pPr>
              <w:pStyle w:val="T2"/>
              <w:spacing w:after="0"/>
              <w:ind w:left="0" w:right="0"/>
              <w:rPr>
                <w:b w:val="0"/>
                <w:sz w:val="20"/>
              </w:rPr>
            </w:pPr>
          </w:p>
        </w:tc>
        <w:tc>
          <w:tcPr>
            <w:tcW w:w="2814" w:type="dxa"/>
            <w:vAlign w:val="center"/>
          </w:tcPr>
          <w:p w:rsidR="003F1C51" w:rsidRDefault="003F1C51">
            <w:pPr>
              <w:pStyle w:val="T2"/>
              <w:spacing w:after="0"/>
              <w:ind w:left="0" w:right="0"/>
              <w:rPr>
                <w:b w:val="0"/>
                <w:sz w:val="20"/>
              </w:rPr>
            </w:pPr>
          </w:p>
        </w:tc>
        <w:tc>
          <w:tcPr>
            <w:tcW w:w="1715" w:type="dxa"/>
            <w:vAlign w:val="center"/>
          </w:tcPr>
          <w:p w:rsidR="003F1C51" w:rsidRDefault="003F1C51">
            <w:pPr>
              <w:pStyle w:val="T2"/>
              <w:spacing w:after="0"/>
              <w:ind w:left="0" w:right="0"/>
              <w:rPr>
                <w:b w:val="0"/>
                <w:sz w:val="20"/>
              </w:rPr>
            </w:pPr>
          </w:p>
        </w:tc>
        <w:tc>
          <w:tcPr>
            <w:tcW w:w="1647" w:type="dxa"/>
            <w:vAlign w:val="center"/>
          </w:tcPr>
          <w:p w:rsidR="003F1C51" w:rsidRDefault="003F1C51">
            <w:pPr>
              <w:pStyle w:val="T2"/>
              <w:spacing w:after="0"/>
              <w:ind w:left="0" w:right="0"/>
              <w:rPr>
                <w:b w:val="0"/>
                <w:sz w:val="16"/>
              </w:rPr>
            </w:pPr>
          </w:p>
        </w:tc>
      </w:tr>
    </w:tbl>
    <w:p w:rsidR="003F1C51" w:rsidRDefault="00705FF7">
      <w:pPr>
        <w:pStyle w:val="T1"/>
        <w:spacing w:after="120"/>
        <w:rPr>
          <w:sz w:val="22"/>
        </w:rPr>
      </w:pPr>
      <w:r w:rsidRPr="00705FF7">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401C2" w:rsidRDefault="00E401C2">
                  <w:pPr>
                    <w:pStyle w:val="T1"/>
                    <w:spacing w:after="120"/>
                  </w:pPr>
                  <w:r>
                    <w:t>Abstract</w:t>
                  </w:r>
                </w:p>
                <w:p w:rsidR="00E401C2" w:rsidRDefault="00E401C2" w:rsidP="003F1C51">
                  <w:r>
                    <w:t xml:space="preserve">The document is structured in two parts.  Part 1 summarizes the CIDs with outstanding approved comment resolutions.  Part 2 summarizes </w:t>
                  </w:r>
                  <w:proofErr w:type="spellStart"/>
                  <w:r>
                    <w:t>procedurual</w:t>
                  </w:r>
                  <w:proofErr w:type="spellEnd"/>
                  <w:r>
                    <w:t xml:space="preserve"> issues with existing, approved comment </w:t>
                  </w:r>
                  <w:proofErr w:type="spellStart"/>
                  <w:r>
                    <w:t>resolutons</w:t>
                  </w:r>
                  <w:proofErr w:type="spellEnd"/>
                  <w:r>
                    <w:t xml:space="preserve"> that require a further review by </w:t>
                  </w:r>
                  <w:proofErr w:type="spellStart"/>
                  <w:r>
                    <w:t>TGai</w:t>
                  </w:r>
                  <w:proofErr w:type="spellEnd"/>
                  <w:r>
                    <w:t>.</w:t>
                  </w:r>
                </w:p>
                <w:p w:rsidR="00E401C2" w:rsidRDefault="00E401C2" w:rsidP="003F1C51"/>
                <w:p w:rsidR="00E401C2" w:rsidRDefault="00E401C2" w:rsidP="003F1C51">
                  <w:r>
                    <w:t>Volunteers that have the “token to present a resolution or lead the discussion of the open issue” in Athens are listed where applicable.</w:t>
                  </w:r>
                </w:p>
                <w:p w:rsidR="00E401C2" w:rsidRDefault="00E401C2" w:rsidP="003F1C51">
                  <w:pPr>
                    <w:jc w:val="both"/>
                  </w:pPr>
                </w:p>
              </w:txbxContent>
            </v:textbox>
          </v:shape>
        </w:pict>
      </w:r>
    </w:p>
    <w:p w:rsidR="003F1C51" w:rsidRDefault="003F1C51" w:rsidP="00510B36">
      <w:r>
        <w:br w:type="page"/>
      </w:r>
    </w:p>
    <w:p w:rsidR="003F1C51" w:rsidRDefault="003F1C51" w:rsidP="003F1C51">
      <w:pPr>
        <w:pStyle w:val="berschrift1"/>
      </w:pPr>
      <w:r>
        <w:t>CIDs with outstanding comment resolutions</w:t>
      </w:r>
    </w:p>
    <w:p w:rsidR="003F1C51" w:rsidRDefault="003F1C51"/>
    <w:p w:rsidR="00AE138D" w:rsidRDefault="00AE138D" w:rsidP="00AE138D">
      <w:pPr>
        <w:pStyle w:val="Listenabsatz"/>
        <w:numPr>
          <w:ilvl w:val="0"/>
          <w:numId w:val="1"/>
        </w:numPr>
      </w:pPr>
      <w:r>
        <w:t xml:space="preserve">CID </w:t>
      </w:r>
      <w:r w:rsidRPr="00AF2E31">
        <w:rPr>
          <w:b/>
        </w:rPr>
        <w:t>4</w:t>
      </w:r>
      <w:r>
        <w:rPr>
          <w:b/>
        </w:rPr>
        <w:t xml:space="preserve">079, </w:t>
      </w:r>
      <w:proofErr w:type="gramStart"/>
      <w:r>
        <w:rPr>
          <w:b/>
        </w:rPr>
        <w:t>4195 ,</w:t>
      </w:r>
      <w:proofErr w:type="gramEnd"/>
      <w:r>
        <w:rPr>
          <w:b/>
        </w:rPr>
        <w:t xml:space="preserve"> and 4078 (dup of 4079)</w:t>
      </w:r>
      <w:r>
        <w:t>:  (</w:t>
      </w:r>
      <w:r w:rsidRPr="00EE5C64">
        <w:rPr>
          <w:b/>
        </w:rPr>
        <w:t>Dan Harkins</w:t>
      </w:r>
      <w:r>
        <w:t>)</w:t>
      </w:r>
    </w:p>
    <w:p w:rsidR="00AE138D" w:rsidRDefault="00AE138D" w:rsidP="00AE138D">
      <w:pPr>
        <w:pStyle w:val="Listenabsatz"/>
        <w:numPr>
          <w:ilvl w:val="1"/>
          <w:numId w:val="1"/>
        </w:numPr>
        <w:spacing w:after="120"/>
        <w:ind w:left="2160" w:hanging="958"/>
        <w:contextualSpacing w:val="0"/>
      </w:pPr>
      <w:r>
        <w:t>Status: waiting for submission to</w:t>
      </w:r>
      <w:r w:rsidR="007876FD">
        <w:t xml:space="preserve"> resolve the comment.  Comment</w:t>
      </w:r>
      <w:r>
        <w:t xml:space="preserve"> did not specify detailed changes.</w:t>
      </w:r>
    </w:p>
    <w:p w:rsidR="00AE138D" w:rsidRDefault="00AE138D" w:rsidP="00AE138D">
      <w:pPr>
        <w:pStyle w:val="Listenabsatz"/>
        <w:numPr>
          <w:ilvl w:val="1"/>
          <w:numId w:val="1"/>
        </w:numPr>
        <w:spacing w:after="120"/>
        <w:ind w:left="2160" w:hanging="958"/>
        <w:contextualSpacing w:val="0"/>
      </w:pPr>
      <w:r>
        <w:t>Actions for Athens:</w:t>
      </w:r>
    </w:p>
    <w:p w:rsidR="00AE138D" w:rsidRDefault="00AE138D" w:rsidP="00AE138D">
      <w:pPr>
        <w:pStyle w:val="Listenabsatz"/>
        <w:numPr>
          <w:ilvl w:val="2"/>
          <w:numId w:val="1"/>
        </w:numPr>
        <w:spacing w:after="120"/>
        <w:contextualSpacing w:val="0"/>
      </w:pPr>
      <w:r>
        <w:t>Discuss (and approve) submission to resolve the comment or</w:t>
      </w:r>
    </w:p>
    <w:p w:rsidR="00AA1152" w:rsidRDefault="00AE138D" w:rsidP="00AE138D">
      <w:pPr>
        <w:pStyle w:val="Listenabsatz"/>
        <w:numPr>
          <w:ilvl w:val="2"/>
          <w:numId w:val="1"/>
        </w:numPr>
        <w:spacing w:after="120"/>
        <w:contextualSpacing w:val="0"/>
      </w:pPr>
      <w:r>
        <w:t>Reject the comment (The comment does not specify a suggested change detailed enough to be adopted in order to satisfy the comment)</w:t>
      </w:r>
    </w:p>
    <w:p w:rsidR="00AA1152" w:rsidRDefault="00AA1152" w:rsidP="00AE138D">
      <w:pPr>
        <w:pStyle w:val="Listenabsatz"/>
        <w:numPr>
          <w:ilvl w:val="2"/>
          <w:numId w:val="1"/>
        </w:numPr>
        <w:spacing w:after="120"/>
        <w:contextualSpacing w:val="0"/>
      </w:pPr>
      <w:r>
        <w:t xml:space="preserve">Possible resolution depends on </w:t>
      </w:r>
      <w:proofErr w:type="spellStart"/>
      <w:r>
        <w:t>TGmc</w:t>
      </w:r>
      <w:proofErr w:type="spellEnd"/>
      <w:r>
        <w:t xml:space="preserve"> (move text without technical changes to another clause as such we can reference it).</w:t>
      </w:r>
    </w:p>
    <w:p w:rsidR="00AA1152" w:rsidRDefault="00AA1152" w:rsidP="00AA1152">
      <w:pPr>
        <w:pStyle w:val="Listenabsatz"/>
        <w:numPr>
          <w:ilvl w:val="3"/>
          <w:numId w:val="1"/>
        </w:numPr>
        <w:spacing w:after="120"/>
        <w:contextualSpacing w:val="0"/>
      </w:pPr>
      <w:r>
        <w:t xml:space="preserve">Request </w:t>
      </w:r>
      <w:proofErr w:type="spellStart"/>
      <w:r>
        <w:t>TGmc</w:t>
      </w:r>
      <w:proofErr w:type="spellEnd"/>
      <w:r>
        <w:t xml:space="preserve"> Chair to discuss this possible text move as early as possible </w:t>
      </w:r>
      <w:r>
        <w:sym w:font="Wingdings" w:char="F0E0"/>
      </w:r>
      <w:r>
        <w:t xml:space="preserve"> done</w:t>
      </w:r>
    </w:p>
    <w:p w:rsidR="00AA1152" w:rsidRDefault="00AA1152" w:rsidP="00AA1152">
      <w:pPr>
        <w:pStyle w:val="Listenabsatz"/>
        <w:numPr>
          <w:ilvl w:val="3"/>
          <w:numId w:val="1"/>
        </w:numPr>
        <w:spacing w:after="120"/>
        <w:contextualSpacing w:val="0"/>
      </w:pPr>
      <w:r>
        <w:t xml:space="preserve">Discuss resulting proposed resolution in </w:t>
      </w:r>
      <w:proofErr w:type="spellStart"/>
      <w:r>
        <w:t>TGai</w:t>
      </w:r>
      <w:proofErr w:type="spellEnd"/>
      <w:r>
        <w:t xml:space="preserve"> on Tuesday or Wednesday</w:t>
      </w:r>
    </w:p>
    <w:p w:rsidR="00877FEE" w:rsidRDefault="00AA1152" w:rsidP="00AA1152">
      <w:pPr>
        <w:pStyle w:val="Listenabsatz"/>
        <w:numPr>
          <w:ilvl w:val="2"/>
          <w:numId w:val="1"/>
        </w:numPr>
        <w:spacing w:after="120"/>
        <w:contextualSpacing w:val="0"/>
      </w:pPr>
      <w:r>
        <w:t xml:space="preserve">DCN of proposed resolution:  </w:t>
      </w:r>
      <w:r w:rsidRPr="00AA1152">
        <w:rPr>
          <w:highlight w:val="yellow"/>
        </w:rPr>
        <w:t>XXX</w:t>
      </w:r>
    </w:p>
    <w:p w:rsidR="00AE138D" w:rsidRPr="00877FEE" w:rsidRDefault="00877FEE" w:rsidP="00AA1152">
      <w:pPr>
        <w:pStyle w:val="Listenabsatz"/>
        <w:numPr>
          <w:ilvl w:val="2"/>
          <w:numId w:val="1"/>
        </w:numPr>
        <w:spacing w:after="120"/>
        <w:contextualSpacing w:val="0"/>
        <w:rPr>
          <w:highlight w:val="green"/>
        </w:rPr>
      </w:pPr>
      <w:r w:rsidRPr="00877FEE">
        <w:rPr>
          <w:highlight w:val="green"/>
        </w:rPr>
        <w:sym w:font="Wingdings" w:char="F0E0"/>
      </w:r>
      <w:r w:rsidRPr="00877FEE">
        <w:rPr>
          <w:highlight w:val="green"/>
        </w:rPr>
        <w:t xml:space="preserve"> Dan to present Tues PM2</w:t>
      </w:r>
    </w:p>
    <w:p w:rsidR="00AE138D" w:rsidRDefault="00AE138D" w:rsidP="00AE138D">
      <w:pPr>
        <w:pStyle w:val="Listenabsatz"/>
        <w:numPr>
          <w:ilvl w:val="0"/>
          <w:numId w:val="1"/>
        </w:numPr>
      </w:pPr>
      <w:r w:rsidRPr="00AE138D">
        <w:t xml:space="preserve"> </w:t>
      </w:r>
      <w:r>
        <w:t xml:space="preserve">CID </w:t>
      </w:r>
      <w:r w:rsidRPr="00CA26FD">
        <w:rPr>
          <w:b/>
        </w:rPr>
        <w:t>4274</w:t>
      </w:r>
      <w:proofErr w:type="gramStart"/>
      <w:r w:rsidRPr="00CA26FD">
        <w:rPr>
          <w:b/>
        </w:rPr>
        <w:t>,  4234</w:t>
      </w:r>
      <w:proofErr w:type="gramEnd"/>
      <w:r w:rsidRPr="00CA26FD">
        <w:rPr>
          <w:b/>
        </w:rPr>
        <w:t>,  4253,  5090,  4007</w:t>
      </w:r>
      <w:r>
        <w:t>: (</w:t>
      </w:r>
      <w:r w:rsidRPr="00EE5C64">
        <w:rPr>
          <w:b/>
        </w:rPr>
        <w:t xml:space="preserve">George </w:t>
      </w:r>
      <w:proofErr w:type="spellStart"/>
      <w:r w:rsidRPr="00EE5C64">
        <w:rPr>
          <w:b/>
        </w:rPr>
        <w:t>Cherian</w:t>
      </w:r>
      <w:proofErr w:type="spellEnd"/>
      <w:r>
        <w:t>)</w:t>
      </w:r>
    </w:p>
    <w:p w:rsidR="00AE138D" w:rsidRDefault="00AE138D" w:rsidP="00AE138D">
      <w:pPr>
        <w:pStyle w:val="Listenabsatz"/>
        <w:numPr>
          <w:ilvl w:val="1"/>
          <w:numId w:val="1"/>
        </w:numPr>
        <w:spacing w:after="120"/>
        <w:ind w:left="2160" w:hanging="958"/>
        <w:contextualSpacing w:val="0"/>
      </w:pPr>
      <w:r>
        <w:t xml:space="preserve">Status: </w:t>
      </w:r>
      <w:proofErr w:type="spellStart"/>
      <w:r>
        <w:t>Docuemnt</w:t>
      </w:r>
      <w:proofErr w:type="spellEnd"/>
      <w:r>
        <w:t xml:space="preserve"> </w:t>
      </w:r>
      <w:hyperlink r:id="rId7" w:history="1">
        <w:r w:rsidRPr="00C67CEB">
          <w:rPr>
            <w:rStyle w:val="Link"/>
          </w:rPr>
          <w:t>https://mentor.ieee.org/802.11/dcn/14/11-14-1074-00-00ai-updated-comment-resolution-status-for-tgai-d2-09.xlsx</w:t>
        </w:r>
      </w:hyperlink>
      <w:r>
        <w:t xml:space="preserve"> presents resolutions for the CID</w:t>
      </w:r>
    </w:p>
    <w:p w:rsidR="00FF7523" w:rsidRDefault="00FF7523" w:rsidP="00AE138D">
      <w:pPr>
        <w:pStyle w:val="Listenabsatz"/>
        <w:numPr>
          <w:ilvl w:val="1"/>
          <w:numId w:val="1"/>
        </w:numPr>
        <w:spacing w:after="120"/>
        <w:ind w:left="2160" w:hanging="958"/>
        <w:contextualSpacing w:val="0"/>
      </w:pPr>
      <w:r>
        <w:t>Notes on submission for CID 4274</w:t>
      </w:r>
      <w:proofErr w:type="gramStart"/>
      <w:r w:rsidRPr="00AE138D">
        <w:t>,  4253</w:t>
      </w:r>
      <w:proofErr w:type="gramEnd"/>
      <w:r w:rsidRPr="00AE138D">
        <w:t>,  5090,  4007</w:t>
      </w:r>
      <w:r>
        <w:t xml:space="preserve"> </w:t>
      </w:r>
    </w:p>
    <w:p w:rsidR="00FF7523" w:rsidRDefault="00AE138D" w:rsidP="00FF7523">
      <w:pPr>
        <w:pStyle w:val="Listenabsatz"/>
        <w:numPr>
          <w:ilvl w:val="2"/>
          <w:numId w:val="1"/>
        </w:numPr>
        <w:spacing w:after="120"/>
        <w:contextualSpacing w:val="0"/>
      </w:pPr>
      <w:r>
        <w:t>The suggested</w:t>
      </w:r>
      <w:r w:rsidR="0091607C">
        <w:t xml:space="preserve"> resolution </w:t>
      </w:r>
      <w:r>
        <w:t>for CIDs 4274</w:t>
      </w:r>
      <w:proofErr w:type="gramStart"/>
      <w:r w:rsidRPr="00AE138D">
        <w:t>,  4253</w:t>
      </w:r>
      <w:proofErr w:type="gramEnd"/>
      <w:r w:rsidRPr="00AE138D">
        <w:t>,  5090,  4007</w:t>
      </w:r>
      <w:r>
        <w:t xml:space="preserve"> is:</w:t>
      </w:r>
      <w:r>
        <w:br/>
      </w:r>
      <w:r w:rsidRPr="00AE138D">
        <w:t>Revise per approved submission 11-14-0840-01-00ai</w:t>
      </w:r>
    </w:p>
    <w:p w:rsidR="00FF7523" w:rsidRPr="0090499C" w:rsidRDefault="00AE138D" w:rsidP="00FF7523">
      <w:pPr>
        <w:pStyle w:val="Listenabsatz"/>
        <w:numPr>
          <w:ilvl w:val="2"/>
          <w:numId w:val="1"/>
        </w:numPr>
        <w:spacing w:after="120"/>
        <w:contextualSpacing w:val="0"/>
      </w:pPr>
      <w:r>
        <w:t>Submission 14</w:t>
      </w:r>
      <w:r w:rsidR="003504B6">
        <w:t>/840-0</w:t>
      </w:r>
      <w:r>
        <w:t xml:space="preserve"> </w:t>
      </w:r>
      <w:r w:rsidR="00FF7523">
        <w:t>was discussed in San Diego.</w:t>
      </w:r>
      <w:r w:rsidR="003504B6">
        <w:t xml:space="preserve">  George uploaded a </w:t>
      </w:r>
      <w:r w:rsidR="003504B6" w:rsidRPr="0090499C">
        <w:t>revised version (14/840-1) after the discussion.</w:t>
      </w:r>
    </w:p>
    <w:p w:rsidR="00FF7523" w:rsidRPr="0090499C" w:rsidRDefault="00FF7523" w:rsidP="00FF7523">
      <w:pPr>
        <w:pStyle w:val="Listenabsatz"/>
        <w:numPr>
          <w:ilvl w:val="2"/>
          <w:numId w:val="1"/>
        </w:numPr>
        <w:spacing w:after="120"/>
        <w:contextualSpacing w:val="0"/>
      </w:pPr>
      <w:r w:rsidRPr="0090499C">
        <w:t xml:space="preserve">Motion 109 was passed to “Accept the comment resolutions as shown in the “George </w:t>
      </w:r>
      <w:proofErr w:type="spellStart"/>
      <w:r w:rsidRPr="0090499C">
        <w:t>Cherian</w:t>
      </w:r>
      <w:proofErr w:type="spellEnd"/>
      <w:r w:rsidRPr="0090499C">
        <w:t>” tab of 11-14/973r1”</w:t>
      </w:r>
    </w:p>
    <w:p w:rsidR="003504B6" w:rsidRPr="0090499C" w:rsidRDefault="00FF7523" w:rsidP="00FF7523">
      <w:pPr>
        <w:pStyle w:val="Listenabsatz"/>
        <w:numPr>
          <w:ilvl w:val="2"/>
          <w:numId w:val="1"/>
        </w:numPr>
        <w:spacing w:after="120"/>
        <w:contextualSpacing w:val="0"/>
      </w:pPr>
      <w:r w:rsidRPr="0090499C">
        <w:t xml:space="preserve">11-14/973r1 </w:t>
      </w:r>
      <w:r w:rsidR="003504B6" w:rsidRPr="0090499C">
        <w:t xml:space="preserve">lists 14/840-01 in the submission column; but the corresponding resolution field for the CIDs </w:t>
      </w:r>
      <w:proofErr w:type="gramStart"/>
      <w:r w:rsidR="003504B6" w:rsidRPr="0090499C">
        <w:t>is</w:t>
      </w:r>
      <w:proofErr w:type="gramEnd"/>
      <w:r w:rsidR="003504B6" w:rsidRPr="0090499C">
        <w:t xml:space="preserve"> left </w:t>
      </w:r>
      <w:proofErr w:type="spellStart"/>
      <w:r w:rsidR="003504B6" w:rsidRPr="0090499C">
        <w:t>blanc</w:t>
      </w:r>
      <w:proofErr w:type="spellEnd"/>
      <w:r w:rsidR="003504B6" w:rsidRPr="0090499C">
        <w:t>.</w:t>
      </w:r>
    </w:p>
    <w:p w:rsidR="003504B6" w:rsidRPr="0090499C" w:rsidRDefault="003504B6" w:rsidP="00FF7523">
      <w:pPr>
        <w:pStyle w:val="Listenabsatz"/>
        <w:numPr>
          <w:ilvl w:val="2"/>
          <w:numId w:val="1"/>
        </w:numPr>
        <w:spacing w:after="120"/>
        <w:contextualSpacing w:val="0"/>
      </w:pPr>
      <w:r w:rsidRPr="0090499C">
        <w:t xml:space="preserve">That means that we formally do </w:t>
      </w:r>
      <w:r w:rsidRPr="0090499C">
        <w:rPr>
          <w:i/>
          <w:iCs/>
        </w:rPr>
        <w:t>not</w:t>
      </w:r>
      <w:r w:rsidRPr="0090499C">
        <w:t xml:space="preserve"> have a motion to approve 14/840-1 and we do </w:t>
      </w:r>
      <w:r w:rsidRPr="0090499C">
        <w:rPr>
          <w:i/>
          <w:iCs/>
        </w:rPr>
        <w:t>not</w:t>
      </w:r>
      <w:r w:rsidRPr="0090499C">
        <w:t xml:space="preserve"> have a motion in place that approves a resolution for CIDs 4274</w:t>
      </w:r>
      <w:proofErr w:type="gramStart"/>
      <w:r w:rsidRPr="0090499C">
        <w:t>,  4253</w:t>
      </w:r>
      <w:proofErr w:type="gramEnd"/>
      <w:r w:rsidRPr="0090499C">
        <w:t>,  5090,  4007.</w:t>
      </w:r>
    </w:p>
    <w:p w:rsidR="00FF7523" w:rsidRPr="0090499C" w:rsidRDefault="003504B6" w:rsidP="003504B6">
      <w:pPr>
        <w:pStyle w:val="Listenabsatz"/>
        <w:numPr>
          <w:ilvl w:val="2"/>
          <w:numId w:val="1"/>
        </w:numPr>
        <w:spacing w:after="120"/>
        <w:contextualSpacing w:val="0"/>
      </w:pPr>
      <w:r w:rsidRPr="0090499C">
        <w:t xml:space="preserve">Note – apologies to the group if it was the </w:t>
      </w:r>
      <w:proofErr w:type="gramStart"/>
      <w:r w:rsidRPr="0090499C">
        <w:t>group’s</w:t>
      </w:r>
      <w:proofErr w:type="gramEnd"/>
      <w:r w:rsidRPr="0090499C">
        <w:t xml:space="preserve"> intend to approve 14/840-1 and neither the Chair nor the submitter of the comment resolution file did catch this.</w:t>
      </w:r>
    </w:p>
    <w:p w:rsidR="003504B6" w:rsidRPr="0090499C" w:rsidRDefault="003504B6" w:rsidP="00FF7523">
      <w:pPr>
        <w:pStyle w:val="Listenabsatz"/>
        <w:numPr>
          <w:ilvl w:val="2"/>
          <w:numId w:val="1"/>
        </w:numPr>
        <w:spacing w:after="120"/>
        <w:contextualSpacing w:val="0"/>
      </w:pPr>
      <w:r w:rsidRPr="0090499C">
        <w:t>Suggested remedy:</w:t>
      </w:r>
    </w:p>
    <w:p w:rsidR="003504B6" w:rsidRPr="0090499C" w:rsidRDefault="003504B6" w:rsidP="003504B6">
      <w:pPr>
        <w:pStyle w:val="Listenabsatz"/>
        <w:spacing w:after="120"/>
        <w:ind w:left="2882"/>
        <w:contextualSpacing w:val="0"/>
      </w:pPr>
      <w:r w:rsidRPr="0090499C">
        <w:t>Move to</w:t>
      </w:r>
    </w:p>
    <w:p w:rsidR="003504B6" w:rsidRPr="0090499C" w:rsidRDefault="003504B6" w:rsidP="003504B6">
      <w:pPr>
        <w:pStyle w:val="Listenabsatz"/>
        <w:numPr>
          <w:ilvl w:val="0"/>
          <w:numId w:val="4"/>
        </w:numPr>
        <w:spacing w:after="120"/>
        <w:contextualSpacing w:val="0"/>
      </w:pPr>
      <w:proofErr w:type="gramStart"/>
      <w:r w:rsidRPr="0090499C">
        <w:t>approve</w:t>
      </w:r>
      <w:proofErr w:type="gramEnd"/>
      <w:r w:rsidRPr="0090499C">
        <w:t xml:space="preserve"> 11-14/840r1 and instruct the editor to incorporate the changes shown in the document into the </w:t>
      </w:r>
      <w:proofErr w:type="spellStart"/>
      <w:r w:rsidRPr="0090499C">
        <w:t>TGai</w:t>
      </w:r>
      <w:proofErr w:type="spellEnd"/>
      <w:r w:rsidRPr="0090499C">
        <w:t xml:space="preserve"> draft</w:t>
      </w:r>
    </w:p>
    <w:p w:rsidR="00AE138D" w:rsidRPr="0090499C" w:rsidRDefault="003504B6" w:rsidP="003504B6">
      <w:pPr>
        <w:pStyle w:val="Listenabsatz"/>
        <w:numPr>
          <w:ilvl w:val="0"/>
          <w:numId w:val="4"/>
        </w:numPr>
        <w:spacing w:after="120"/>
        <w:contextualSpacing w:val="0"/>
      </w:pPr>
      <w:proofErr w:type="gramStart"/>
      <w:r w:rsidRPr="0090499C">
        <w:t>and</w:t>
      </w:r>
      <w:proofErr w:type="gramEnd"/>
      <w:r w:rsidRPr="0090499C">
        <w:t xml:space="preserve"> set the comment resolution status for CIDs 4274,  4253,  5090,  4007 to “Revised” with the following resolution text “Revised per submission 11-14/840r1”</w:t>
      </w:r>
    </w:p>
    <w:p w:rsidR="00D22273" w:rsidRDefault="00AA1152" w:rsidP="00AA1152">
      <w:pPr>
        <w:pStyle w:val="Listenabsatz"/>
        <w:numPr>
          <w:ilvl w:val="2"/>
          <w:numId w:val="1"/>
        </w:numPr>
        <w:spacing w:after="120"/>
        <w:contextualSpacing w:val="0"/>
      </w:pPr>
      <w:r>
        <w:t xml:space="preserve">Action: </w:t>
      </w:r>
      <w:r w:rsidRPr="00AA1152">
        <w:rPr>
          <w:highlight w:val="yellow"/>
        </w:rPr>
        <w:t>Entertain motion Mon AM2 or Mon PM2</w:t>
      </w:r>
    </w:p>
    <w:p w:rsidR="00AA1152" w:rsidRDefault="00D22273" w:rsidP="00AA1152">
      <w:pPr>
        <w:pStyle w:val="Listenabsatz"/>
        <w:numPr>
          <w:ilvl w:val="2"/>
          <w:numId w:val="1"/>
        </w:numPr>
        <w:spacing w:after="120"/>
        <w:contextualSpacing w:val="0"/>
      </w:pPr>
      <w:r>
        <w:sym w:font="Wingdings" w:char="F0E0"/>
      </w:r>
      <w:r>
        <w:t xml:space="preserve"> </w:t>
      </w:r>
      <w:r w:rsidRPr="00D22273">
        <w:rPr>
          <w:highlight w:val="green"/>
        </w:rPr>
        <w:t>Mon PM2: discussion of document</w:t>
      </w:r>
      <w:r>
        <w:t>.</w:t>
      </w:r>
    </w:p>
    <w:p w:rsidR="00F13A6F" w:rsidRDefault="00FF7523" w:rsidP="00FF7523">
      <w:pPr>
        <w:pStyle w:val="Listenabsatz"/>
        <w:numPr>
          <w:ilvl w:val="1"/>
          <w:numId w:val="1"/>
        </w:numPr>
        <w:spacing w:after="120"/>
        <w:ind w:left="2160" w:hanging="958"/>
        <w:contextualSpacing w:val="0"/>
      </w:pPr>
      <w:r>
        <w:t xml:space="preserve">Notes on submission for CID </w:t>
      </w:r>
      <w:r w:rsidR="00F13A6F">
        <w:t>4234:</w:t>
      </w:r>
    </w:p>
    <w:p w:rsidR="00F13A6F" w:rsidRDefault="00F13A6F" w:rsidP="00F13A6F">
      <w:pPr>
        <w:pStyle w:val="Listenabsatz"/>
        <w:numPr>
          <w:ilvl w:val="1"/>
          <w:numId w:val="1"/>
        </w:numPr>
        <w:spacing w:after="120"/>
        <w:ind w:left="2160" w:hanging="958"/>
        <w:contextualSpacing w:val="0"/>
      </w:pPr>
      <w:r>
        <w:t xml:space="preserve">Status: </w:t>
      </w:r>
      <w:proofErr w:type="spellStart"/>
      <w:r>
        <w:t>Docuemnt</w:t>
      </w:r>
      <w:proofErr w:type="spellEnd"/>
      <w:r>
        <w:t xml:space="preserve"> </w:t>
      </w:r>
      <w:hyperlink r:id="rId8" w:history="1">
        <w:r w:rsidRPr="00C67CEB">
          <w:rPr>
            <w:rStyle w:val="Link"/>
          </w:rPr>
          <w:t>https://mentor.ieee.org/802.11/dcn/14/11-14-1074-00-00ai-updated-comment-resolution-status-for-tgai-d2-09.xlsx</w:t>
        </w:r>
      </w:hyperlink>
      <w:r>
        <w:t xml:space="preserve"> presents resolutions for the CID</w:t>
      </w:r>
    </w:p>
    <w:p w:rsidR="00F13A6F" w:rsidRDefault="00F13A6F" w:rsidP="00F13A6F">
      <w:pPr>
        <w:pStyle w:val="Listenabsatz"/>
        <w:numPr>
          <w:ilvl w:val="2"/>
          <w:numId w:val="1"/>
        </w:numPr>
        <w:spacing w:after="120"/>
        <w:contextualSpacing w:val="0"/>
      </w:pPr>
      <w:r>
        <w:t>Suggested remedy for CID 4234 is:</w:t>
      </w:r>
      <w:r>
        <w:br/>
      </w:r>
      <w:r w:rsidRPr="00F13A6F">
        <w:t>Revise per submission 11-14-0836-02-00ai</w:t>
      </w:r>
    </w:p>
    <w:p w:rsidR="00F13A6F" w:rsidRDefault="00F13A6F" w:rsidP="00F13A6F">
      <w:pPr>
        <w:pStyle w:val="Listenabsatz"/>
        <w:numPr>
          <w:ilvl w:val="2"/>
          <w:numId w:val="1"/>
        </w:numPr>
        <w:spacing w:after="120"/>
        <w:contextualSpacing w:val="0"/>
      </w:pPr>
      <w:r>
        <w:t>The proposed resolution was discussed in San Diego but did not get approval</w:t>
      </w:r>
      <w:r w:rsidR="00FE444E">
        <w:t xml:space="preserve"> (motion 118)</w:t>
      </w:r>
    </w:p>
    <w:p w:rsidR="00F13A6F" w:rsidRDefault="00F13A6F" w:rsidP="00F13A6F">
      <w:pPr>
        <w:pStyle w:val="Listenabsatz"/>
        <w:numPr>
          <w:ilvl w:val="2"/>
          <w:numId w:val="1"/>
        </w:numPr>
        <w:spacing w:after="120"/>
        <w:contextualSpacing w:val="0"/>
      </w:pPr>
      <w:r>
        <w:t>Action items for Athens:</w:t>
      </w:r>
    </w:p>
    <w:p w:rsidR="00FE444E" w:rsidRDefault="00FE444E" w:rsidP="00F13A6F">
      <w:pPr>
        <w:pStyle w:val="Listenabsatz"/>
        <w:numPr>
          <w:ilvl w:val="3"/>
          <w:numId w:val="1"/>
        </w:numPr>
        <w:spacing w:after="120"/>
        <w:contextualSpacing w:val="0"/>
      </w:pPr>
      <w:r w:rsidRPr="00EE5C64">
        <w:rPr>
          <w:b/>
        </w:rPr>
        <w:t>Chair</w:t>
      </w:r>
      <w:r>
        <w:t xml:space="preserve"> to contact supporters and members on the prevailing side to ask for alignment or alternative discussions (done)</w:t>
      </w:r>
    </w:p>
    <w:p w:rsidR="00F13A6F" w:rsidRDefault="00F13A6F" w:rsidP="00F13A6F">
      <w:pPr>
        <w:pStyle w:val="Listenabsatz"/>
        <w:numPr>
          <w:ilvl w:val="3"/>
          <w:numId w:val="1"/>
        </w:numPr>
        <w:spacing w:after="120"/>
        <w:contextualSpacing w:val="0"/>
      </w:pPr>
      <w:r>
        <w:t xml:space="preserve">Discuss submission and, if required, revise to get </w:t>
      </w:r>
      <w:proofErr w:type="spellStart"/>
      <w:r>
        <w:t>approvel</w:t>
      </w:r>
      <w:proofErr w:type="spellEnd"/>
    </w:p>
    <w:p w:rsidR="00AA1152" w:rsidRDefault="00F13A6F" w:rsidP="00F13A6F">
      <w:pPr>
        <w:pStyle w:val="Listenabsatz"/>
        <w:numPr>
          <w:ilvl w:val="3"/>
          <w:numId w:val="1"/>
        </w:numPr>
        <w:spacing w:after="120"/>
        <w:contextualSpacing w:val="0"/>
      </w:pPr>
      <w:r>
        <w:t>Discuss alternative resolutions, if suggested remedy does not get 75% (reasons to reject comment given technical reasons based on the discussion of 14/1074r0)</w:t>
      </w:r>
    </w:p>
    <w:p w:rsidR="00AA1152" w:rsidRDefault="00AA1152" w:rsidP="00F13A6F">
      <w:pPr>
        <w:pStyle w:val="Listenabsatz"/>
        <w:numPr>
          <w:ilvl w:val="3"/>
          <w:numId w:val="1"/>
        </w:numPr>
        <w:spacing w:after="120"/>
        <w:contextualSpacing w:val="0"/>
      </w:pPr>
      <w:r w:rsidRPr="00AA1152">
        <w:rPr>
          <w:highlight w:val="yellow"/>
        </w:rPr>
        <w:t>Update on consensus building Mon AM2</w:t>
      </w:r>
      <w:r>
        <w:t>.</w:t>
      </w:r>
    </w:p>
    <w:p w:rsidR="00D22273" w:rsidRDefault="00AA1152" w:rsidP="00F13A6F">
      <w:pPr>
        <w:pStyle w:val="Listenabsatz"/>
        <w:numPr>
          <w:ilvl w:val="3"/>
          <w:numId w:val="1"/>
        </w:numPr>
        <w:spacing w:after="120"/>
        <w:contextualSpacing w:val="0"/>
      </w:pPr>
      <w:r w:rsidRPr="00AA1152">
        <w:rPr>
          <w:highlight w:val="yellow"/>
        </w:rPr>
        <w:t>Schedule actions resulting from the update on consensus building</w:t>
      </w:r>
    </w:p>
    <w:p w:rsidR="00EE5C64" w:rsidRPr="00D22273" w:rsidRDefault="00D22273" w:rsidP="00F13A6F">
      <w:pPr>
        <w:pStyle w:val="Listenabsatz"/>
        <w:numPr>
          <w:ilvl w:val="3"/>
          <w:numId w:val="1"/>
        </w:numPr>
        <w:spacing w:after="120"/>
        <w:contextualSpacing w:val="0"/>
        <w:rPr>
          <w:highlight w:val="green"/>
        </w:rPr>
      </w:pPr>
      <w:r w:rsidRPr="00D22273">
        <w:rPr>
          <w:highlight w:val="green"/>
        </w:rPr>
        <w:sym w:font="Wingdings" w:char="F0E0"/>
      </w:r>
      <w:r w:rsidRPr="00D22273">
        <w:rPr>
          <w:highlight w:val="green"/>
        </w:rPr>
        <w:t xml:space="preserve"> </w:t>
      </w:r>
      <w:proofErr w:type="gramStart"/>
      <w:r w:rsidRPr="00D22273">
        <w:rPr>
          <w:highlight w:val="green"/>
        </w:rPr>
        <w:t>discussion</w:t>
      </w:r>
      <w:proofErr w:type="gramEnd"/>
      <w:r w:rsidRPr="00D22273">
        <w:rPr>
          <w:highlight w:val="green"/>
        </w:rPr>
        <w:t xml:space="preserve"> and motion on Wed PM1</w:t>
      </w:r>
    </w:p>
    <w:p w:rsidR="00EE5C64" w:rsidRDefault="00EE5C64" w:rsidP="00EE5C64">
      <w:pPr>
        <w:pStyle w:val="Listenabsatz"/>
        <w:numPr>
          <w:ilvl w:val="0"/>
          <w:numId w:val="1"/>
        </w:numPr>
        <w:spacing w:after="120"/>
        <w:contextualSpacing w:val="0"/>
      </w:pPr>
      <w:proofErr w:type="gramStart"/>
      <w:r>
        <w:t xml:space="preserve">CID </w:t>
      </w:r>
      <w:r w:rsidRPr="00EE5C64">
        <w:t xml:space="preserve"> 4288</w:t>
      </w:r>
      <w:proofErr w:type="gramEnd"/>
      <w:r w:rsidRPr="00EE5C64">
        <w:t>,  4311,  4344,  4933,  4712,  4802,  4029,  4313,  4314,  4346,  4368,  4595,  4800,  5137,  4809,  4812,  5127,  5126,  5016,  4808,  5015,  4999,  4032,  5111,  5000,  4586,  4614,  4910,  4911,  4024,  4025,  4724,  4895</w:t>
      </w:r>
      <w:r>
        <w:t xml:space="preserve">.  (Joe </w:t>
      </w:r>
      <w:proofErr w:type="spellStart"/>
      <w:r>
        <w:t>Kwak</w:t>
      </w:r>
      <w:proofErr w:type="spellEnd"/>
      <w:r>
        <w:t xml:space="preserve"> </w:t>
      </w:r>
      <w:r>
        <w:sym w:font="Wingdings" w:char="F0E0"/>
      </w:r>
      <w:r>
        <w:t xml:space="preserve"> taken over by </w:t>
      </w:r>
      <w:r>
        <w:rPr>
          <w:b/>
        </w:rPr>
        <w:t>Joseph</w:t>
      </w:r>
      <w:r w:rsidRPr="00EE5C64">
        <w:rPr>
          <w:b/>
        </w:rPr>
        <w:t xml:space="preserve"> Levy</w:t>
      </w:r>
      <w:r w:rsidR="009062D7">
        <w:rPr>
          <w:b/>
        </w:rPr>
        <w:t xml:space="preserve">  |</w:t>
      </w:r>
      <w:proofErr w:type="gramStart"/>
      <w:r w:rsidR="009062D7">
        <w:rPr>
          <w:b/>
        </w:rPr>
        <w:t xml:space="preserve">|  </w:t>
      </w:r>
      <w:proofErr w:type="spellStart"/>
      <w:r w:rsidR="009062D7">
        <w:rPr>
          <w:b/>
        </w:rPr>
        <w:t>Xiaofei</w:t>
      </w:r>
      <w:proofErr w:type="spellEnd"/>
      <w:proofErr w:type="gramEnd"/>
      <w:r w:rsidR="009062D7">
        <w:rPr>
          <w:b/>
        </w:rPr>
        <w:t xml:space="preserve"> Wang</w:t>
      </w:r>
      <w:r>
        <w:t>)</w:t>
      </w:r>
    </w:p>
    <w:p w:rsidR="00EE5C64" w:rsidRDefault="00EE5C64" w:rsidP="00EE5C64">
      <w:pPr>
        <w:pStyle w:val="Listenabsatz"/>
        <w:numPr>
          <w:ilvl w:val="1"/>
          <w:numId w:val="1"/>
        </w:numPr>
        <w:spacing w:after="120"/>
        <w:contextualSpacing w:val="0"/>
      </w:pPr>
      <w:r>
        <w:t>All CIDs have outstanding suggested resolutions.</w:t>
      </w:r>
    </w:p>
    <w:p w:rsidR="00EE5C64" w:rsidRDefault="00EE5C64" w:rsidP="00EE5C64">
      <w:pPr>
        <w:pStyle w:val="Listenabsatz"/>
        <w:numPr>
          <w:ilvl w:val="1"/>
          <w:numId w:val="1"/>
        </w:numPr>
        <w:spacing w:after="120"/>
        <w:contextualSpacing w:val="0"/>
      </w:pPr>
      <w:proofErr w:type="spellStart"/>
      <w:r>
        <w:t>Staus</w:t>
      </w:r>
      <w:proofErr w:type="spellEnd"/>
      <w:r>
        <w:t xml:space="preserve">: Joe Levy is working on </w:t>
      </w:r>
      <w:proofErr w:type="spellStart"/>
      <w:r>
        <w:t>resolutons</w:t>
      </w:r>
      <w:proofErr w:type="spellEnd"/>
      <w:r>
        <w:t xml:space="preserve"> and will present the first bucket of resolutions in the Sept. 9th </w:t>
      </w:r>
      <w:proofErr w:type="spellStart"/>
      <w:r>
        <w:t>TGai</w:t>
      </w:r>
      <w:proofErr w:type="spellEnd"/>
      <w:r>
        <w:t xml:space="preserve"> </w:t>
      </w:r>
      <w:proofErr w:type="spellStart"/>
      <w:r>
        <w:t>telco</w:t>
      </w:r>
      <w:proofErr w:type="spellEnd"/>
      <w:r>
        <w:t xml:space="preserve">.  </w:t>
      </w:r>
    </w:p>
    <w:p w:rsidR="00EE5C64" w:rsidRDefault="00EE5C64" w:rsidP="00EE5C64">
      <w:pPr>
        <w:pStyle w:val="Listenabsatz"/>
        <w:spacing w:after="120"/>
        <w:ind w:left="2162"/>
        <w:contextualSpacing w:val="0"/>
      </w:pPr>
      <w:r>
        <w:t>Resolutions for all comments are expected to be available at the beginning of the Athens meeting.</w:t>
      </w:r>
    </w:p>
    <w:p w:rsidR="00FF7523" w:rsidRDefault="00E60719" w:rsidP="00EE5C64">
      <w:pPr>
        <w:pStyle w:val="Listenabsatz"/>
        <w:spacing w:after="120"/>
        <w:ind w:left="2162"/>
        <w:contextualSpacing w:val="0"/>
      </w:pPr>
      <w:r w:rsidRPr="00E60719">
        <w:t xml:space="preserve">Related </w:t>
      </w:r>
      <w:proofErr w:type="spellStart"/>
      <w:r w:rsidRPr="00E60719">
        <w:t>docuement</w:t>
      </w:r>
      <w:proofErr w:type="spellEnd"/>
      <w:proofErr w:type="gramStart"/>
      <w:r w:rsidRPr="00E60719">
        <w:t xml:space="preserve">:  </w:t>
      </w:r>
      <w:proofErr w:type="gramEnd"/>
      <w:r w:rsidR="00705FF7">
        <w:fldChar w:fldCharType="begin"/>
      </w:r>
      <w:r w:rsidR="00705FF7">
        <w:instrText>HYPERLINK "https://mentor.ieee.org/802.11/documents?is_dcn=1107&amp;is_group=00ai&amp;is_options=2&amp;is_year=2014"</w:instrText>
      </w:r>
      <w:r w:rsidR="00705FF7">
        <w:fldChar w:fldCharType="separate"/>
      </w:r>
      <w:r w:rsidRPr="00E60719">
        <w:rPr>
          <w:rStyle w:val="Link"/>
        </w:rPr>
        <w:t>https://mentor.ieee.org/802.11/documents?is_dcn=1107&amp;is_group=00ai&amp;is_options=2&amp;is_year=2014</w:t>
      </w:r>
      <w:r w:rsidR="00705FF7">
        <w:fldChar w:fldCharType="end"/>
      </w:r>
      <w:r>
        <w:t xml:space="preserve"> </w:t>
      </w:r>
    </w:p>
    <w:p w:rsidR="00AA1152" w:rsidRDefault="00AA1152" w:rsidP="00AA1152">
      <w:pPr>
        <w:pStyle w:val="Listenabsatz"/>
        <w:numPr>
          <w:ilvl w:val="1"/>
          <w:numId w:val="1"/>
        </w:numPr>
        <w:spacing w:after="120"/>
        <w:contextualSpacing w:val="0"/>
      </w:pPr>
      <w:r>
        <w:t>Actions for Athens:</w:t>
      </w:r>
    </w:p>
    <w:p w:rsidR="00AA1152" w:rsidRPr="00E07067" w:rsidRDefault="00AA1152" w:rsidP="00AA1152">
      <w:pPr>
        <w:pStyle w:val="Listenabsatz"/>
        <w:numPr>
          <w:ilvl w:val="2"/>
          <w:numId w:val="1"/>
        </w:numPr>
        <w:spacing w:after="120"/>
        <w:contextualSpacing w:val="0"/>
        <w:rPr>
          <w:highlight w:val="yellow"/>
        </w:rPr>
      </w:pPr>
      <w:r w:rsidRPr="00E07067">
        <w:rPr>
          <w:highlight w:val="yellow"/>
        </w:rPr>
        <w:t>Review proposed resolutions as early as possible in Athens. (Note</w:t>
      </w:r>
      <w:proofErr w:type="gramStart"/>
      <w:r w:rsidRPr="00E07067">
        <w:rPr>
          <w:highlight w:val="yellow"/>
        </w:rPr>
        <w:t>,</w:t>
      </w:r>
      <w:proofErr w:type="gramEnd"/>
      <w:r w:rsidRPr="00E07067">
        <w:rPr>
          <w:highlight w:val="yellow"/>
        </w:rPr>
        <w:t xml:space="preserve"> resolutions have been reviewed on </w:t>
      </w:r>
      <w:proofErr w:type="spellStart"/>
      <w:r w:rsidRPr="00E07067">
        <w:rPr>
          <w:highlight w:val="yellow"/>
        </w:rPr>
        <w:t>telco</w:t>
      </w:r>
      <w:proofErr w:type="spellEnd"/>
      <w:r w:rsidRPr="00E07067">
        <w:rPr>
          <w:highlight w:val="yellow"/>
        </w:rPr>
        <w:t xml:space="preserve"> already).</w:t>
      </w:r>
      <w:r w:rsidR="001260AD">
        <w:rPr>
          <w:highlight w:val="yellow"/>
        </w:rPr>
        <w:t xml:space="preserve"> </w:t>
      </w:r>
      <w:r w:rsidR="001260AD" w:rsidRPr="00D22273">
        <w:rPr>
          <w:highlight w:val="green"/>
        </w:rPr>
        <w:sym w:font="Wingdings" w:char="F0E0"/>
      </w:r>
      <w:r w:rsidR="001260AD" w:rsidRPr="00D22273">
        <w:rPr>
          <w:highlight w:val="green"/>
        </w:rPr>
        <w:t xml:space="preserve"> Schedule for Mon PM2</w:t>
      </w:r>
    </w:p>
    <w:p w:rsidR="00AA1152" w:rsidRDefault="00AA1152" w:rsidP="00AA1152">
      <w:pPr>
        <w:pStyle w:val="Listenabsatz"/>
        <w:numPr>
          <w:ilvl w:val="2"/>
          <w:numId w:val="1"/>
        </w:numPr>
        <w:spacing w:after="120"/>
        <w:contextualSpacing w:val="0"/>
      </w:pPr>
      <w:r w:rsidRPr="00E07067">
        <w:rPr>
          <w:highlight w:val="yellow"/>
        </w:rPr>
        <w:t xml:space="preserve">Schedule </w:t>
      </w:r>
      <w:proofErr w:type="gramStart"/>
      <w:r w:rsidRPr="00E07067">
        <w:rPr>
          <w:highlight w:val="yellow"/>
        </w:rPr>
        <w:t>approval for Tuesday</w:t>
      </w:r>
      <w:r w:rsidR="00E07067" w:rsidRPr="00E07067">
        <w:rPr>
          <w:highlight w:val="yellow"/>
        </w:rPr>
        <w:t xml:space="preserve">, the latest </w:t>
      </w:r>
      <w:r w:rsidR="00E07067" w:rsidRPr="00E07067">
        <w:rPr>
          <w:highlight w:val="yellow"/>
        </w:rPr>
        <w:br/>
      </w:r>
      <w:r w:rsidR="00E07067" w:rsidRPr="00E07067">
        <w:rPr>
          <w:highlight w:val="yellow"/>
        </w:rPr>
        <w:sym w:font="Wingdings" w:char="F0E0"/>
      </w:r>
      <w:r w:rsidR="00E07067" w:rsidRPr="00E07067">
        <w:rPr>
          <w:highlight w:val="yellow"/>
        </w:rPr>
        <w:t xml:space="preserve"> assure</w:t>
      </w:r>
      <w:proofErr w:type="gramEnd"/>
      <w:r w:rsidR="00E07067" w:rsidRPr="00E07067">
        <w:rPr>
          <w:highlight w:val="yellow"/>
        </w:rPr>
        <w:t xml:space="preserve"> to have a binding statement from anyone opposing the resolutions as soon as possible during the meeting.</w:t>
      </w:r>
      <w:r w:rsidR="00D22273">
        <w:br/>
      </w:r>
      <w:r w:rsidR="00D22273" w:rsidRPr="00D22273">
        <w:rPr>
          <w:highlight w:val="green"/>
        </w:rPr>
        <w:sym w:font="Wingdings" w:char="F0E0"/>
      </w:r>
      <w:r w:rsidR="00D22273" w:rsidRPr="00D22273">
        <w:rPr>
          <w:highlight w:val="green"/>
        </w:rPr>
        <w:t xml:space="preserve"> 2</w:t>
      </w:r>
      <w:r w:rsidR="00D22273" w:rsidRPr="00D22273">
        <w:rPr>
          <w:highlight w:val="green"/>
          <w:vertAlign w:val="superscript"/>
        </w:rPr>
        <w:t>nd</w:t>
      </w:r>
      <w:r w:rsidR="00D22273" w:rsidRPr="00D22273">
        <w:rPr>
          <w:highlight w:val="green"/>
        </w:rPr>
        <w:t xml:space="preserve"> review and motion Tues PM2</w:t>
      </w:r>
    </w:p>
    <w:p w:rsidR="00EE5C64" w:rsidRDefault="00EE5C64" w:rsidP="00EE5C64">
      <w:pPr>
        <w:pStyle w:val="Listenabsatz"/>
        <w:numPr>
          <w:ilvl w:val="0"/>
          <w:numId w:val="1"/>
        </w:numPr>
        <w:spacing w:after="120"/>
        <w:contextualSpacing w:val="0"/>
      </w:pPr>
      <w:proofErr w:type="gramStart"/>
      <w:r>
        <w:t xml:space="preserve">CID </w:t>
      </w:r>
      <w:r w:rsidRPr="00EE5C64">
        <w:t xml:space="preserve"> 4930</w:t>
      </w:r>
      <w:proofErr w:type="gramEnd"/>
      <w:r w:rsidRPr="00EE5C64">
        <w:t>,  4929</w:t>
      </w:r>
      <w:r>
        <w:t>: (</w:t>
      </w:r>
      <w:proofErr w:type="spellStart"/>
      <w:r w:rsidRPr="00EE5C64">
        <w:rPr>
          <w:b/>
        </w:rPr>
        <w:t>Santosh</w:t>
      </w:r>
      <w:proofErr w:type="spellEnd"/>
      <w:r w:rsidRPr="00EE5C64">
        <w:rPr>
          <w:b/>
        </w:rPr>
        <w:t xml:space="preserve"> Abraham</w:t>
      </w:r>
      <w:r>
        <w:t>)</w:t>
      </w:r>
    </w:p>
    <w:p w:rsidR="00EE5C64" w:rsidRDefault="00EE5C64" w:rsidP="00EE5C64">
      <w:pPr>
        <w:pStyle w:val="Listenabsatz"/>
        <w:numPr>
          <w:ilvl w:val="1"/>
          <w:numId w:val="1"/>
        </w:numPr>
        <w:spacing w:after="120"/>
        <w:contextualSpacing w:val="0"/>
      </w:pPr>
      <w:r>
        <w:t>Status:  Submission with proposed resolution required.</w:t>
      </w:r>
    </w:p>
    <w:p w:rsidR="00E401C2" w:rsidRDefault="00EE5C64" w:rsidP="00EE5C64">
      <w:pPr>
        <w:pStyle w:val="Listenabsatz"/>
        <w:numPr>
          <w:ilvl w:val="1"/>
          <w:numId w:val="1"/>
        </w:numPr>
        <w:spacing w:after="120"/>
        <w:contextualSpacing w:val="0"/>
        <w:rPr>
          <w:highlight w:val="yellow"/>
        </w:rPr>
      </w:pPr>
      <w:r w:rsidRPr="00C73296">
        <w:rPr>
          <w:highlight w:val="yellow"/>
        </w:rPr>
        <w:t xml:space="preserve">Related document:  </w:t>
      </w:r>
      <w:proofErr w:type="spellStart"/>
      <w:r w:rsidRPr="00C73296">
        <w:rPr>
          <w:highlight w:val="yellow"/>
        </w:rPr>
        <w:t>xxxx</w:t>
      </w:r>
      <w:proofErr w:type="spellEnd"/>
    </w:p>
    <w:p w:rsidR="00E401C2" w:rsidRPr="00E401C2" w:rsidRDefault="00E401C2" w:rsidP="00EE5C64">
      <w:pPr>
        <w:pStyle w:val="Listenabsatz"/>
        <w:numPr>
          <w:ilvl w:val="1"/>
          <w:numId w:val="1"/>
        </w:numPr>
        <w:spacing w:after="120"/>
        <w:contextualSpacing w:val="0"/>
        <w:rPr>
          <w:highlight w:val="green"/>
        </w:rPr>
      </w:pPr>
      <w:r w:rsidRPr="00E401C2">
        <w:rPr>
          <w:highlight w:val="green"/>
        </w:rPr>
        <w:t>Covered by Motion #120</w:t>
      </w:r>
    </w:p>
    <w:p w:rsidR="00EE5C64" w:rsidRPr="00E401C2" w:rsidRDefault="00E401C2" w:rsidP="00EE5C64">
      <w:pPr>
        <w:pStyle w:val="Listenabsatz"/>
        <w:numPr>
          <w:ilvl w:val="1"/>
          <w:numId w:val="1"/>
        </w:numPr>
        <w:spacing w:after="120"/>
        <w:contextualSpacing w:val="0"/>
        <w:rPr>
          <w:highlight w:val="green"/>
        </w:rPr>
      </w:pPr>
      <w:r w:rsidRPr="00E401C2">
        <w:rPr>
          <w:highlight w:val="green"/>
        </w:rPr>
        <w:t>Chair to update database</w:t>
      </w:r>
    </w:p>
    <w:p w:rsidR="00EE5C64" w:rsidRDefault="00EE5C64" w:rsidP="00EE5C64">
      <w:pPr>
        <w:pStyle w:val="Listenabsatz"/>
        <w:numPr>
          <w:ilvl w:val="0"/>
          <w:numId w:val="1"/>
        </w:numPr>
        <w:spacing w:after="120"/>
        <w:contextualSpacing w:val="0"/>
      </w:pPr>
      <w:r>
        <w:t>CID 5139: (</w:t>
      </w:r>
      <w:proofErr w:type="spellStart"/>
      <w:r w:rsidRPr="00EE5C64">
        <w:rPr>
          <w:b/>
        </w:rPr>
        <w:t>Santosh</w:t>
      </w:r>
      <w:proofErr w:type="spellEnd"/>
      <w:r w:rsidRPr="00EE5C64">
        <w:rPr>
          <w:b/>
        </w:rPr>
        <w:t xml:space="preserve"> </w:t>
      </w:r>
      <w:proofErr w:type="spellStart"/>
      <w:r w:rsidRPr="00EE5C64">
        <w:rPr>
          <w:b/>
        </w:rPr>
        <w:t>Pandey</w:t>
      </w:r>
      <w:proofErr w:type="spellEnd"/>
      <w:r>
        <w:t>)</w:t>
      </w:r>
    </w:p>
    <w:p w:rsidR="00EE5C64" w:rsidRDefault="00EE5C64" w:rsidP="00EE5C64">
      <w:pPr>
        <w:pStyle w:val="Listenabsatz"/>
        <w:numPr>
          <w:ilvl w:val="1"/>
          <w:numId w:val="1"/>
        </w:numPr>
        <w:spacing w:after="120"/>
        <w:contextualSpacing w:val="0"/>
      </w:pPr>
      <w:r>
        <w:t xml:space="preserve">Status:  we have an </w:t>
      </w:r>
      <w:r w:rsidRPr="00EE5C64">
        <w:rPr>
          <w:i/>
          <w:iCs/>
        </w:rPr>
        <w:t>unapproved</w:t>
      </w:r>
      <w:r>
        <w:t xml:space="preserve"> resolution, i.e.:</w:t>
      </w:r>
    </w:p>
    <w:p w:rsidR="00EE5C64" w:rsidRDefault="00EE5C64" w:rsidP="00EE5C64">
      <w:pPr>
        <w:pStyle w:val="Listenabsatz"/>
        <w:spacing w:after="120"/>
        <w:ind w:left="2162"/>
      </w:pPr>
      <w:r>
        <w:t xml:space="preserve">"Revise. Include timestamp and beacon interval in FD frame. </w:t>
      </w:r>
    </w:p>
    <w:p w:rsidR="00EE5C64" w:rsidRDefault="00EE5C64" w:rsidP="00EE5C64">
      <w:pPr>
        <w:pStyle w:val="Listenabsatz"/>
        <w:spacing w:after="120"/>
        <w:ind w:left="2162"/>
      </w:pPr>
    </w:p>
    <w:p w:rsidR="00EE5C64" w:rsidRDefault="00EE5C64" w:rsidP="00EE5C64">
      <w:pPr>
        <w:pStyle w:val="Listenabsatz"/>
        <w:spacing w:after="120"/>
        <w:ind w:left="2162"/>
      </w:pPr>
      <w:r>
        <w:t>In Table 8-273a—FILS Discovery frame format, add two rows in beginning of the table as follows (columns are "","" separated):</w:t>
      </w:r>
    </w:p>
    <w:p w:rsidR="00EE5C64" w:rsidRDefault="00EE5C64" w:rsidP="00EE5C64">
      <w:pPr>
        <w:pStyle w:val="Listenabsatz"/>
        <w:spacing w:after="120"/>
        <w:ind w:left="2162"/>
      </w:pPr>
    </w:p>
    <w:p w:rsidR="00EE5C64" w:rsidRDefault="00EE5C64" w:rsidP="00EE5C64">
      <w:pPr>
        <w:pStyle w:val="Listenabsatz"/>
        <w:spacing w:after="120"/>
        <w:ind w:left="2162"/>
      </w:pPr>
      <w:r>
        <w:t>1, Timestamp,</w:t>
      </w:r>
    </w:p>
    <w:p w:rsidR="00EE5C64" w:rsidRDefault="00EE5C64" w:rsidP="00EE5C64">
      <w:pPr>
        <w:pStyle w:val="Listenabsatz"/>
        <w:spacing w:after="120"/>
        <w:ind w:left="2162"/>
      </w:pPr>
      <w:r>
        <w:t xml:space="preserve">2, Beacon interval, </w:t>
      </w:r>
    </w:p>
    <w:p w:rsidR="00EE5C64" w:rsidRDefault="00EE5C64" w:rsidP="00EE5C64">
      <w:pPr>
        <w:pStyle w:val="Listenabsatz"/>
        <w:spacing w:after="120"/>
        <w:ind w:left="2162"/>
      </w:pPr>
    </w:p>
    <w:p w:rsidR="00EE5C64" w:rsidRDefault="00EE5C64" w:rsidP="00EE5C64">
      <w:pPr>
        <w:pStyle w:val="Listenabsatz"/>
        <w:spacing w:after="120"/>
        <w:ind w:left="2162"/>
        <w:contextualSpacing w:val="0"/>
      </w:pPr>
      <w:r>
        <w:t>Increment the order field by 2 of the rest of the rows"</w:t>
      </w:r>
    </w:p>
    <w:p w:rsidR="00EE5C64" w:rsidRDefault="00EE5C64" w:rsidP="00EE5C64">
      <w:pPr>
        <w:pStyle w:val="Listenabsatz"/>
        <w:numPr>
          <w:ilvl w:val="1"/>
          <w:numId w:val="1"/>
        </w:numPr>
        <w:spacing w:after="120"/>
        <w:contextualSpacing w:val="0"/>
      </w:pPr>
      <w:r>
        <w:t>Action items:</w:t>
      </w:r>
    </w:p>
    <w:p w:rsidR="00EE5C64" w:rsidRDefault="00EE5C64" w:rsidP="00EE5C64">
      <w:pPr>
        <w:pStyle w:val="Listenabsatz"/>
        <w:numPr>
          <w:ilvl w:val="2"/>
          <w:numId w:val="1"/>
        </w:numPr>
        <w:spacing w:after="120"/>
        <w:contextualSpacing w:val="0"/>
      </w:pPr>
      <w:r w:rsidRPr="00EE5C64">
        <w:rPr>
          <w:b/>
        </w:rPr>
        <w:t>Ping</w:t>
      </w:r>
      <w:r>
        <w:t>, please check based on D2.1 if this resolution is specific enough and implementable or if you need more editorial information.</w:t>
      </w:r>
      <w:r w:rsidR="00E07067">
        <w:br/>
      </w:r>
      <w:r w:rsidR="00E07067">
        <w:sym w:font="Wingdings" w:char="F0E0"/>
      </w:r>
      <w:r w:rsidR="00E07067">
        <w:t xml:space="preserve"> </w:t>
      </w:r>
      <w:r w:rsidR="00E07067" w:rsidRPr="002779BB">
        <w:rPr>
          <w:highlight w:val="yellow"/>
        </w:rPr>
        <w:t xml:space="preserve">Ping to report editorial evaluation by Mon </w:t>
      </w:r>
      <w:r w:rsidR="002779BB" w:rsidRPr="002779BB">
        <w:rPr>
          <w:highlight w:val="yellow"/>
        </w:rPr>
        <w:t>PM2</w:t>
      </w:r>
      <w:r w:rsidR="002779BB">
        <w:t>.</w:t>
      </w:r>
      <w:r w:rsidR="00D22273">
        <w:br/>
      </w:r>
      <w:r w:rsidR="00D22273">
        <w:sym w:font="Wingdings" w:char="F0E0"/>
      </w:r>
      <w:r w:rsidR="00D22273">
        <w:t xml:space="preserve"> </w:t>
      </w:r>
      <w:r w:rsidR="00D22273" w:rsidRPr="00D22273">
        <w:rPr>
          <w:highlight w:val="green"/>
        </w:rPr>
        <w:t>Ping to provide a modified resolution text as a submission on mentor by Mon PM2</w:t>
      </w:r>
      <w:r w:rsidR="00D22273">
        <w:t>.</w:t>
      </w:r>
    </w:p>
    <w:p w:rsidR="00871952" w:rsidRDefault="00EE5C64" w:rsidP="00EE5C64">
      <w:pPr>
        <w:pStyle w:val="Listenabsatz"/>
        <w:numPr>
          <w:ilvl w:val="2"/>
          <w:numId w:val="1"/>
        </w:numPr>
        <w:spacing w:after="120"/>
        <w:contextualSpacing w:val="0"/>
      </w:pPr>
      <w:proofErr w:type="spellStart"/>
      <w:r w:rsidRPr="00D22273">
        <w:rPr>
          <w:b/>
          <w:strike/>
        </w:rPr>
        <w:t>Santosh</w:t>
      </w:r>
      <w:proofErr w:type="spellEnd"/>
      <w:r w:rsidRPr="00D22273">
        <w:rPr>
          <w:strike/>
        </w:rPr>
        <w:t>: present resolution in Athens and put to motion</w:t>
      </w:r>
      <w:r>
        <w:t>.</w:t>
      </w:r>
    </w:p>
    <w:p w:rsidR="00871952" w:rsidRDefault="00871952" w:rsidP="00871952">
      <w:pPr>
        <w:pStyle w:val="Listenabsatz"/>
        <w:numPr>
          <w:ilvl w:val="0"/>
          <w:numId w:val="1"/>
        </w:numPr>
        <w:spacing w:after="120"/>
        <w:contextualSpacing w:val="0"/>
      </w:pPr>
      <w:r>
        <w:t>CID 4146: (</w:t>
      </w:r>
      <w:r w:rsidRPr="00871952">
        <w:rPr>
          <w:b/>
        </w:rPr>
        <w:t>Lee Armstrong</w:t>
      </w:r>
      <w:r>
        <w:t>)</w:t>
      </w:r>
    </w:p>
    <w:p w:rsidR="00871952" w:rsidRDefault="00871952" w:rsidP="00871952">
      <w:pPr>
        <w:pStyle w:val="Listenabsatz"/>
        <w:numPr>
          <w:ilvl w:val="1"/>
          <w:numId w:val="1"/>
        </w:numPr>
        <w:spacing w:after="120"/>
        <w:contextualSpacing w:val="0"/>
      </w:pPr>
      <w:r>
        <w:t xml:space="preserve">Status:  we have an </w:t>
      </w:r>
      <w:r w:rsidRPr="00871952">
        <w:rPr>
          <w:i/>
          <w:iCs/>
        </w:rPr>
        <w:t>unapproved</w:t>
      </w:r>
      <w:r>
        <w:t xml:space="preserve"> resolution, i.e.:</w:t>
      </w:r>
    </w:p>
    <w:p w:rsidR="00871952" w:rsidRDefault="00871952" w:rsidP="00871952">
      <w:pPr>
        <w:pStyle w:val="Listenabsatz"/>
        <w:spacing w:after="120"/>
        <w:ind w:left="2162"/>
        <w:contextualSpacing w:val="0"/>
      </w:pPr>
      <w:r w:rsidRPr="00871952">
        <w:t xml:space="preserve">REVISED (EDITOR: 2014-07-17 </w:t>
      </w:r>
      <w:proofErr w:type="gramStart"/>
      <w:r w:rsidRPr="00871952">
        <w:t>21:31:50Z)In</w:t>
      </w:r>
      <w:proofErr w:type="gramEnd"/>
      <w:r w:rsidRPr="00871952">
        <w:t xml:space="preserve"> D2.1. Added at the end of clause 2 the following item "ISO/IEC 9594-1:2008,Information technology – Open Systems Interconnection – The Directory: Overview of concepts, models and services". Then added reference to this after the use of X.500 in Clause 8 (leaving in the X.500 to help clarify what/where in the ISO std was applicable).</w:t>
      </w:r>
    </w:p>
    <w:p w:rsidR="002779BB" w:rsidRDefault="00871952" w:rsidP="00871952">
      <w:pPr>
        <w:pStyle w:val="Listenabsatz"/>
        <w:numPr>
          <w:ilvl w:val="1"/>
          <w:numId w:val="1"/>
        </w:numPr>
        <w:spacing w:after="120"/>
        <w:contextualSpacing w:val="0"/>
      </w:pPr>
      <w:r>
        <w:t xml:space="preserve">Action for Athens: </w:t>
      </w:r>
    </w:p>
    <w:p w:rsidR="002779BB" w:rsidRPr="002779BB" w:rsidRDefault="002779BB" w:rsidP="002779BB">
      <w:pPr>
        <w:pStyle w:val="Listenabsatz"/>
        <w:numPr>
          <w:ilvl w:val="2"/>
          <w:numId w:val="1"/>
        </w:numPr>
        <w:spacing w:after="120"/>
        <w:contextualSpacing w:val="0"/>
        <w:rPr>
          <w:highlight w:val="yellow"/>
        </w:rPr>
      </w:pPr>
      <w:r w:rsidRPr="002779BB">
        <w:rPr>
          <w:highlight w:val="yellow"/>
        </w:rPr>
        <w:t xml:space="preserve">Entertain motion to </w:t>
      </w:r>
      <w:r w:rsidR="00871952" w:rsidRPr="002779BB">
        <w:rPr>
          <w:highlight w:val="yellow"/>
        </w:rPr>
        <w:t>approve the comment resolution</w:t>
      </w:r>
      <w:r>
        <w:rPr>
          <w:highlight w:val="yellow"/>
        </w:rPr>
        <w:t xml:space="preserve"> Mon PM2</w:t>
      </w:r>
    </w:p>
    <w:p w:rsidR="002779BB" w:rsidRDefault="002779BB" w:rsidP="002779BB">
      <w:pPr>
        <w:pStyle w:val="Listenabsatz"/>
        <w:numPr>
          <w:ilvl w:val="2"/>
          <w:numId w:val="1"/>
        </w:numPr>
        <w:spacing w:after="120"/>
        <w:contextualSpacing w:val="0"/>
      </w:pPr>
      <w:r>
        <w:t>Move to:</w:t>
      </w:r>
    </w:p>
    <w:p w:rsidR="002779BB" w:rsidRDefault="002779BB" w:rsidP="002779BB">
      <w:pPr>
        <w:pStyle w:val="Listenabsatz"/>
        <w:numPr>
          <w:ilvl w:val="3"/>
          <w:numId w:val="1"/>
        </w:numPr>
        <w:spacing w:after="120"/>
        <w:contextualSpacing w:val="0"/>
      </w:pPr>
      <w:r>
        <w:t>Approve the comment resolution for CID 4146 as follows:</w:t>
      </w:r>
      <w:r>
        <w:br/>
        <w:t xml:space="preserve"> </w:t>
      </w:r>
      <w:r w:rsidRPr="00871952">
        <w:t>REVISED In D2.1. Added at the end of clause 2 the following item "ISO/IEC 9594-1:2008,Information technology – Open Systems Interconnection – The Directory: Overview of concepts, models and services". Then added reference to this after the use of X.500 in Clause 8 (leaving in the X.500 to help clarify what/where in the ISO std was applicable).</w:t>
      </w:r>
    </w:p>
    <w:p w:rsidR="00E401C2" w:rsidRDefault="002779BB" w:rsidP="002779BB">
      <w:pPr>
        <w:pStyle w:val="Listenabsatz"/>
        <w:numPr>
          <w:ilvl w:val="3"/>
          <w:numId w:val="1"/>
        </w:numPr>
        <w:spacing w:after="120"/>
        <w:contextualSpacing w:val="0"/>
      </w:pPr>
      <w:r>
        <w:t>And set the comment resolution status to REVISED</w:t>
      </w:r>
    </w:p>
    <w:p w:rsidR="00871952" w:rsidRPr="00E401C2" w:rsidRDefault="00E401C2" w:rsidP="00E401C2">
      <w:pPr>
        <w:pStyle w:val="Listenabsatz"/>
        <w:numPr>
          <w:ilvl w:val="2"/>
          <w:numId w:val="1"/>
        </w:numPr>
        <w:spacing w:after="120"/>
        <w:contextualSpacing w:val="0"/>
        <w:rPr>
          <w:highlight w:val="green"/>
        </w:rPr>
      </w:pPr>
      <w:r w:rsidRPr="00E401C2">
        <w:rPr>
          <w:highlight w:val="green"/>
        </w:rPr>
        <w:t xml:space="preserve">Motion #123 passed </w:t>
      </w:r>
      <w:r w:rsidRPr="00E401C2">
        <w:rPr>
          <w:highlight w:val="green"/>
        </w:rPr>
        <w:sym w:font="Wingdings" w:char="F0E0"/>
      </w:r>
      <w:r w:rsidRPr="00E401C2">
        <w:rPr>
          <w:highlight w:val="green"/>
        </w:rPr>
        <w:t xml:space="preserve"> Chair to update database</w:t>
      </w:r>
    </w:p>
    <w:p w:rsidR="00871952" w:rsidRDefault="00871952" w:rsidP="00871952">
      <w:pPr>
        <w:pStyle w:val="Listenabsatz"/>
        <w:numPr>
          <w:ilvl w:val="0"/>
          <w:numId w:val="1"/>
        </w:numPr>
        <w:spacing w:after="120"/>
        <w:contextualSpacing w:val="0"/>
      </w:pPr>
      <w:proofErr w:type="gramStart"/>
      <w:r>
        <w:t>CID  4005</w:t>
      </w:r>
      <w:proofErr w:type="gramEnd"/>
      <w:r w:rsidRPr="00871952">
        <w:t>,  4488,  4632,  4506</w:t>
      </w:r>
      <w:r>
        <w:t xml:space="preserve">:  (Lee Armstrong </w:t>
      </w:r>
      <w:r>
        <w:sym w:font="Wingdings" w:char="F0E0"/>
      </w:r>
      <w:r>
        <w:t xml:space="preserve"> </w:t>
      </w:r>
      <w:r w:rsidRPr="00871952">
        <w:rPr>
          <w:b/>
        </w:rPr>
        <w:t>Ping Fang</w:t>
      </w:r>
      <w:r>
        <w:t>)</w:t>
      </w:r>
    </w:p>
    <w:p w:rsidR="00871952" w:rsidRDefault="00871952" w:rsidP="00871952">
      <w:pPr>
        <w:pStyle w:val="Listenabsatz"/>
        <w:numPr>
          <w:ilvl w:val="1"/>
          <w:numId w:val="1"/>
        </w:numPr>
        <w:spacing w:after="120"/>
        <w:contextualSpacing w:val="0"/>
      </w:pPr>
      <w:r>
        <w:t>Status: submission required to address the comments.  They are not purely editorial even though the editor could provide a submission with a suggested change.</w:t>
      </w:r>
    </w:p>
    <w:p w:rsidR="00871952" w:rsidRDefault="00871952" w:rsidP="00871952">
      <w:pPr>
        <w:pStyle w:val="Listenabsatz"/>
        <w:numPr>
          <w:ilvl w:val="1"/>
          <w:numId w:val="1"/>
        </w:numPr>
        <w:spacing w:after="120"/>
        <w:contextualSpacing w:val="0"/>
      </w:pPr>
      <w:r>
        <w:t>Action:</w:t>
      </w:r>
    </w:p>
    <w:p w:rsidR="00871952" w:rsidRDefault="00871952" w:rsidP="00871952">
      <w:pPr>
        <w:pStyle w:val="Listenabsatz"/>
        <w:numPr>
          <w:ilvl w:val="2"/>
          <w:numId w:val="1"/>
        </w:numPr>
        <w:spacing w:after="120"/>
        <w:contextualSpacing w:val="0"/>
      </w:pPr>
      <w:r>
        <w:t>Transfer CIDs from Lee to Ping (as Lee is busy cleaning up the draft), (done).</w:t>
      </w:r>
    </w:p>
    <w:p w:rsidR="002779BB" w:rsidRDefault="00871952" w:rsidP="00871952">
      <w:pPr>
        <w:pStyle w:val="Listenabsatz"/>
        <w:numPr>
          <w:ilvl w:val="2"/>
          <w:numId w:val="1"/>
        </w:numPr>
        <w:spacing w:after="120"/>
        <w:contextualSpacing w:val="0"/>
      </w:pPr>
      <w:r>
        <w:t xml:space="preserve">Ping to provide a submission to address the comments. Submission to be discussed in Athens. (Ping will contact – if necessary – other members of the group to assist him in drafting a </w:t>
      </w:r>
      <w:proofErr w:type="spellStart"/>
      <w:r>
        <w:t>submssion</w:t>
      </w:r>
      <w:proofErr w:type="spellEnd"/>
      <w:r>
        <w:t>).</w:t>
      </w:r>
    </w:p>
    <w:p w:rsidR="00E401C2" w:rsidRDefault="002779BB" w:rsidP="00871952">
      <w:pPr>
        <w:pStyle w:val="Listenabsatz"/>
        <w:numPr>
          <w:ilvl w:val="2"/>
          <w:numId w:val="1"/>
        </w:numPr>
        <w:spacing w:after="120"/>
        <w:contextualSpacing w:val="0"/>
        <w:rPr>
          <w:highlight w:val="green"/>
        </w:rPr>
      </w:pPr>
      <w:r w:rsidRPr="00E401C2">
        <w:rPr>
          <w:highlight w:val="green"/>
        </w:rPr>
        <w:t>Ping to prov</w:t>
      </w:r>
      <w:r w:rsidR="00E401C2" w:rsidRPr="00E401C2">
        <w:rPr>
          <w:highlight w:val="green"/>
        </w:rPr>
        <w:t>ide update on status quo Mon AM2</w:t>
      </w:r>
    </w:p>
    <w:p w:rsidR="00DE774D" w:rsidRPr="00DE774D" w:rsidRDefault="00E401C2" w:rsidP="00DE774D">
      <w:pPr>
        <w:pStyle w:val="Listenabsatz"/>
        <w:numPr>
          <w:ilvl w:val="2"/>
          <w:numId w:val="1"/>
        </w:numPr>
        <w:spacing w:after="120"/>
        <w:rPr>
          <w:highlight w:val="green"/>
        </w:rPr>
      </w:pPr>
      <w:r>
        <w:rPr>
          <w:highlight w:val="green"/>
        </w:rPr>
        <w:t xml:space="preserve">DCN </w:t>
      </w:r>
      <w:r w:rsidR="00DE774D">
        <w:rPr>
          <w:highlight w:val="green"/>
        </w:rPr>
        <w:br/>
      </w:r>
      <w:r w:rsidR="00DE774D" w:rsidRPr="00DE774D">
        <w:rPr>
          <w:highlight w:val="green"/>
        </w:rPr>
        <w:t>https://mentor.ieee.org/802.11/dcn/14/11-14-1219-00-00ai-resolution-to-some-editorial-comments-of-lb201.xlsx</w:t>
      </w:r>
    </w:p>
    <w:p w:rsidR="00DE774D" w:rsidRPr="00DE774D" w:rsidRDefault="00DE774D" w:rsidP="00DE774D">
      <w:pPr>
        <w:pStyle w:val="Listenabsatz"/>
        <w:spacing w:after="120"/>
        <w:ind w:left="2882"/>
        <w:rPr>
          <w:highlight w:val="green"/>
        </w:rPr>
      </w:pPr>
      <w:r w:rsidRPr="00DE774D">
        <w:rPr>
          <w:highlight w:val="green"/>
        </w:rPr>
        <w:t>In which, the detailed changes from CID4005 is provide in the link below</w:t>
      </w:r>
    </w:p>
    <w:p w:rsidR="006F0132" w:rsidRPr="00DE774D" w:rsidRDefault="00DE774D" w:rsidP="00DE774D">
      <w:pPr>
        <w:pStyle w:val="Listenabsatz"/>
        <w:spacing w:after="120"/>
        <w:ind w:left="2882"/>
        <w:contextualSpacing w:val="0"/>
        <w:rPr>
          <w:highlight w:val="green"/>
        </w:rPr>
      </w:pPr>
      <w:r w:rsidRPr="00DE774D">
        <w:rPr>
          <w:highlight w:val="green"/>
        </w:rPr>
        <w:t>https://mentor.ieee.org/802.11/dcn/14/11-14-1215-00-00ai-resolution-to-cid-4005-of-lb201.docx</w:t>
      </w:r>
    </w:p>
    <w:p w:rsidR="006F0132" w:rsidRDefault="006F0132" w:rsidP="006F0132">
      <w:pPr>
        <w:pStyle w:val="Listenabsatz"/>
        <w:numPr>
          <w:ilvl w:val="0"/>
          <w:numId w:val="1"/>
        </w:numPr>
        <w:spacing w:after="120"/>
        <w:contextualSpacing w:val="0"/>
      </w:pPr>
      <w:r>
        <w:t xml:space="preserve">CID </w:t>
      </w:r>
      <w:r w:rsidRPr="006F0132">
        <w:t>4121</w:t>
      </w:r>
      <w:r>
        <w:t xml:space="preserve"> (</w:t>
      </w:r>
      <w:proofErr w:type="spellStart"/>
      <w:r w:rsidRPr="006F0132">
        <w:rPr>
          <w:b/>
        </w:rPr>
        <w:t>Jarkko</w:t>
      </w:r>
      <w:proofErr w:type="spellEnd"/>
      <w:r w:rsidRPr="006F0132">
        <w:rPr>
          <w:b/>
        </w:rPr>
        <w:t xml:space="preserve"> </w:t>
      </w:r>
      <w:proofErr w:type="spellStart"/>
      <w:r w:rsidRPr="006F0132">
        <w:rPr>
          <w:b/>
        </w:rPr>
        <w:t>Kneckt</w:t>
      </w:r>
      <w:proofErr w:type="spellEnd"/>
      <w:r>
        <w:t>)</w:t>
      </w:r>
    </w:p>
    <w:p w:rsidR="006F0132" w:rsidRPr="006F0132" w:rsidRDefault="006F0132" w:rsidP="006F0132">
      <w:pPr>
        <w:pStyle w:val="Listenabsatz"/>
        <w:numPr>
          <w:ilvl w:val="1"/>
          <w:numId w:val="1"/>
        </w:numPr>
        <w:spacing w:after="120"/>
        <w:contextualSpacing w:val="0"/>
      </w:pPr>
      <w:r>
        <w:t xml:space="preserve">Issue: </w:t>
      </w:r>
      <w:r w:rsidRPr="006F0132">
        <w:t xml:space="preserve">Motion #111 references 14/0946r0, and the resolution for CID 4121 is supposed to be found in 14/0761r3, however 14/0761 is a </w:t>
      </w:r>
      <w:proofErr w:type="spellStart"/>
      <w:r w:rsidRPr="006F0132">
        <w:t>TGaj</w:t>
      </w:r>
      <w:proofErr w:type="spellEnd"/>
      <w:r w:rsidRPr="006F0132">
        <w:t xml:space="preserve"> document and thus this is the wrong reference. What is the correct resolution to this CID (where is it to be found)?</w:t>
      </w:r>
    </w:p>
    <w:p w:rsidR="006F0132" w:rsidRDefault="006F0132" w:rsidP="006F0132">
      <w:pPr>
        <w:pStyle w:val="Listenabsatz"/>
        <w:numPr>
          <w:ilvl w:val="1"/>
          <w:numId w:val="1"/>
        </w:numPr>
        <w:spacing w:after="120"/>
        <w:contextualSpacing w:val="0"/>
      </w:pPr>
      <w:r>
        <w:t>Action:</w:t>
      </w:r>
    </w:p>
    <w:p w:rsidR="006F0132" w:rsidRPr="006F0132" w:rsidRDefault="006F0132" w:rsidP="006F0132">
      <w:pPr>
        <w:pStyle w:val="Listenabsatz"/>
        <w:numPr>
          <w:ilvl w:val="2"/>
          <w:numId w:val="1"/>
        </w:numPr>
        <w:spacing w:after="120"/>
        <w:contextualSpacing w:val="0"/>
        <w:rPr>
          <w:highlight w:val="yellow"/>
        </w:rPr>
      </w:pPr>
      <w:proofErr w:type="spellStart"/>
      <w:r w:rsidRPr="00877FEE">
        <w:rPr>
          <w:b/>
          <w:highlight w:val="yellow"/>
        </w:rPr>
        <w:t>Jarkko</w:t>
      </w:r>
      <w:proofErr w:type="spellEnd"/>
      <w:r w:rsidRPr="006F0132">
        <w:rPr>
          <w:highlight w:val="yellow"/>
        </w:rPr>
        <w:t xml:space="preserve"> to review and provide correct reference.</w:t>
      </w:r>
    </w:p>
    <w:p w:rsidR="00DE774D" w:rsidRPr="00DE774D" w:rsidRDefault="006F0132" w:rsidP="006F0132">
      <w:pPr>
        <w:pStyle w:val="Listenabsatz"/>
        <w:numPr>
          <w:ilvl w:val="2"/>
          <w:numId w:val="1"/>
        </w:numPr>
        <w:spacing w:after="120"/>
        <w:contextualSpacing w:val="0"/>
        <w:rPr>
          <w:highlight w:val="yellow"/>
        </w:rPr>
      </w:pPr>
      <w:r w:rsidRPr="006F0132">
        <w:rPr>
          <w:highlight w:val="yellow"/>
        </w:rPr>
        <w:t xml:space="preserve">Attn. </w:t>
      </w:r>
      <w:r w:rsidRPr="00877FEE">
        <w:rPr>
          <w:highlight w:val="yellow"/>
          <w:u w:val="single"/>
        </w:rPr>
        <w:t>New motion</w:t>
      </w:r>
      <w:r w:rsidRPr="006F0132">
        <w:rPr>
          <w:highlight w:val="yellow"/>
        </w:rPr>
        <w:t xml:space="preserve"> to change resolution is </w:t>
      </w:r>
      <w:r w:rsidRPr="00877FEE">
        <w:rPr>
          <w:highlight w:val="yellow"/>
          <w:u w:val="single"/>
        </w:rPr>
        <w:t>required</w:t>
      </w:r>
    </w:p>
    <w:p w:rsidR="003F1C51" w:rsidRPr="00DE774D" w:rsidRDefault="00DE774D" w:rsidP="006F0132">
      <w:pPr>
        <w:pStyle w:val="Listenabsatz"/>
        <w:numPr>
          <w:ilvl w:val="2"/>
          <w:numId w:val="1"/>
        </w:numPr>
        <w:spacing w:after="120"/>
        <w:contextualSpacing w:val="0"/>
        <w:rPr>
          <w:highlight w:val="green"/>
        </w:rPr>
      </w:pPr>
      <w:r w:rsidRPr="00DE774D">
        <w:rPr>
          <w:highlight w:val="green"/>
          <w:u w:val="single"/>
        </w:rPr>
        <w:sym w:font="Wingdings" w:char="F0E0"/>
      </w:r>
      <w:r w:rsidRPr="00DE774D">
        <w:rPr>
          <w:highlight w:val="green"/>
          <w:u w:val="single"/>
        </w:rPr>
        <w:t xml:space="preserve"> Wed PM1 </w:t>
      </w:r>
    </w:p>
    <w:p w:rsidR="003F1C51" w:rsidRDefault="003F1C51"/>
    <w:p w:rsidR="003F1C51" w:rsidRDefault="003F1C51"/>
    <w:p w:rsidR="003F1C51" w:rsidRDefault="003F1C51" w:rsidP="003F1C51">
      <w:pPr>
        <w:pStyle w:val="berschrift1"/>
      </w:pPr>
      <w:r>
        <w:t xml:space="preserve">Procedural issues and questions to be reviewed by </w:t>
      </w:r>
      <w:proofErr w:type="spellStart"/>
      <w:r>
        <w:t>TGai</w:t>
      </w:r>
      <w:proofErr w:type="spellEnd"/>
      <w:r>
        <w:t xml:space="preserve"> in Athens.</w:t>
      </w:r>
    </w:p>
    <w:p w:rsidR="003F1C51" w:rsidRDefault="003F1C51"/>
    <w:p w:rsidR="003F1C51" w:rsidRDefault="003F1C51"/>
    <w:p w:rsidR="00AF2E31" w:rsidRDefault="003F1C51" w:rsidP="00AF2E31">
      <w:pPr>
        <w:pStyle w:val="Listenabsatz"/>
        <w:numPr>
          <w:ilvl w:val="0"/>
          <w:numId w:val="1"/>
        </w:numPr>
      </w:pPr>
      <w:r>
        <w:t xml:space="preserve">CID </w:t>
      </w:r>
      <w:r w:rsidRPr="00AF2E31">
        <w:rPr>
          <w:b/>
        </w:rPr>
        <w:t>4634</w:t>
      </w:r>
      <w:r>
        <w:t>:  (Ping Fang)</w:t>
      </w:r>
    </w:p>
    <w:p w:rsidR="00AF2E31" w:rsidRDefault="00AF2E31" w:rsidP="00AF2E31">
      <w:pPr>
        <w:pStyle w:val="Listenabsatz"/>
        <w:numPr>
          <w:ilvl w:val="1"/>
          <w:numId w:val="1"/>
        </w:numPr>
        <w:spacing w:after="120"/>
        <w:ind w:left="2160" w:hanging="958"/>
        <w:contextualSpacing w:val="0"/>
      </w:pPr>
      <w:r>
        <w:t>Current resolution, approved per Motion #105:</w:t>
      </w:r>
      <w:r>
        <w:br/>
      </w:r>
      <w:r w:rsidRPr="00AF2E31">
        <w:t>REVISED (</w:t>
      </w:r>
      <w:proofErr w:type="spellStart"/>
      <w:r w:rsidRPr="00AF2E31">
        <w:t>TGai</w:t>
      </w:r>
      <w:proofErr w:type="spellEnd"/>
      <w:r w:rsidRPr="00AF2E31">
        <w:t xml:space="preserve"> General: 2014-07-17 19:00:55Z) -  -- if dot11FILSActivated is true, the STA is doing FILS which im</w:t>
      </w:r>
      <w:r>
        <w:t>plies that the field is present</w:t>
      </w:r>
    </w:p>
    <w:p w:rsidR="00AF2E31" w:rsidRDefault="00AF2E31" w:rsidP="00AF2E31">
      <w:pPr>
        <w:pStyle w:val="Listenabsatz"/>
        <w:numPr>
          <w:ilvl w:val="1"/>
          <w:numId w:val="1"/>
        </w:numPr>
        <w:spacing w:after="120"/>
        <w:ind w:left="2160" w:hanging="958"/>
        <w:contextualSpacing w:val="0"/>
      </w:pPr>
      <w:r>
        <w:t>Comment is:</w:t>
      </w:r>
      <w:r>
        <w:br/>
        <w:t>In Table 8-27, "Key Delivery" field is claimed to be present when dot11FILSActivated is true. This does not sound correct. Surely this field is not included if FILS was not used for this specific association. Should add "Present if FILS authentication is used and status code is 0." Similarly, some of the other fields in this table may need additional constraint to remove elements in cases they are not really used in the Association Response frame.</w:t>
      </w:r>
    </w:p>
    <w:p w:rsidR="00AF2E31" w:rsidRDefault="00AF2E31" w:rsidP="00AF2E31">
      <w:pPr>
        <w:pStyle w:val="Listenabsatz"/>
        <w:numPr>
          <w:ilvl w:val="1"/>
          <w:numId w:val="1"/>
        </w:numPr>
        <w:spacing w:after="120"/>
        <w:ind w:left="2160" w:hanging="958"/>
        <w:contextualSpacing w:val="0"/>
      </w:pPr>
      <w:r>
        <w:t>Proposed change by commenter:</w:t>
      </w:r>
      <w:r>
        <w:br/>
      </w:r>
      <w:r w:rsidRPr="00AF2E31">
        <w:t>Fix the conditions for including FILS elements in (</w:t>
      </w:r>
      <w:proofErr w:type="gramStart"/>
      <w:r w:rsidRPr="00AF2E31">
        <w:t>re)association</w:t>
      </w:r>
      <w:proofErr w:type="gramEnd"/>
      <w:r w:rsidRPr="00AF2E31">
        <w:t xml:space="preserve"> response frames in cases where dot11FILSActivated is true, but the non-AP STA did not request FILS to be used. This includes at least addition of "Present if FILS authentication is used and status code is 0" for the "Key Delivery" field, but probably also other similar changes in these frames.</w:t>
      </w:r>
      <w:r>
        <w:br/>
        <w:t>Same comment applies for Table 8-29 (</w:t>
      </w:r>
      <w:proofErr w:type="spellStart"/>
      <w:r>
        <w:t>Reassociation</w:t>
      </w:r>
      <w:proofErr w:type="spellEnd"/>
      <w:r>
        <w:t xml:space="preserve"> Response frame).</w:t>
      </w:r>
    </w:p>
    <w:p w:rsidR="00AF2E31" w:rsidRDefault="00AF2E31" w:rsidP="00AF2E31">
      <w:pPr>
        <w:pStyle w:val="Listenabsatz"/>
        <w:numPr>
          <w:ilvl w:val="1"/>
          <w:numId w:val="1"/>
        </w:numPr>
        <w:spacing w:after="120"/>
        <w:ind w:left="2160" w:hanging="958"/>
        <w:contextualSpacing w:val="0"/>
      </w:pPr>
      <w:r>
        <w:t>Issue: Resolution says “revised” but does not providing a revision</w:t>
      </w:r>
    </w:p>
    <w:p w:rsidR="00E543F9" w:rsidRDefault="00AF2E31" w:rsidP="00AF2E31">
      <w:pPr>
        <w:pStyle w:val="Listenabsatz"/>
        <w:numPr>
          <w:ilvl w:val="1"/>
          <w:numId w:val="1"/>
        </w:numPr>
        <w:spacing w:after="120"/>
        <w:ind w:left="2160" w:hanging="958"/>
        <w:contextualSpacing w:val="0"/>
      </w:pPr>
      <w:r>
        <w:t xml:space="preserve">Discussion:  </w:t>
      </w:r>
      <w:r w:rsidR="00E543F9">
        <w:t>The comment is similar to CID 5183.  The ad-hoc notes indicate, that both CIDs (4634 and 5183) should be resolved by the same resolution.  The resolution for CID 5183 (approved per Motion 105) is the same as for CID 4634 except that it indicates the comment as rejected.  Note that Motion 105 explicitly stated to change the resolution status for CID 4634 to revised; but the motion left the existing resolution text as is.</w:t>
      </w:r>
    </w:p>
    <w:p w:rsidR="002779BB" w:rsidRDefault="00E543F9" w:rsidP="00AF2E31">
      <w:pPr>
        <w:pStyle w:val="Listenabsatz"/>
        <w:numPr>
          <w:ilvl w:val="1"/>
          <w:numId w:val="1"/>
        </w:numPr>
        <w:spacing w:after="120"/>
        <w:ind w:left="2160" w:hanging="958"/>
        <w:contextualSpacing w:val="0"/>
      </w:pPr>
      <w:r>
        <w:t>Suggested remedy: Move to</w:t>
      </w:r>
      <w:r>
        <w:br/>
        <w:t>Change the resolution for CID 4634 to:</w:t>
      </w:r>
      <w:r>
        <w:br/>
        <w:t>REJECT</w:t>
      </w:r>
      <w:r w:rsidRPr="00AF2E31">
        <w:t xml:space="preserve"> -- if dot11FILSActivated is true, the STA is doing FILS which im</w:t>
      </w:r>
      <w:r>
        <w:t>plies that the field is present</w:t>
      </w:r>
    </w:p>
    <w:p w:rsidR="00DE774D" w:rsidRDefault="002779BB" w:rsidP="00AF2E31">
      <w:pPr>
        <w:pStyle w:val="Listenabsatz"/>
        <w:numPr>
          <w:ilvl w:val="1"/>
          <w:numId w:val="1"/>
        </w:numPr>
        <w:spacing w:after="120"/>
        <w:ind w:left="2160" w:hanging="958"/>
        <w:contextualSpacing w:val="0"/>
      </w:pPr>
      <w:r w:rsidRPr="002779BB">
        <w:rPr>
          <w:highlight w:val="yellow"/>
        </w:rPr>
        <w:t>Technical discussion on this resolution scheduled for XXX</w:t>
      </w:r>
      <w:r>
        <w:t>.</w:t>
      </w:r>
    </w:p>
    <w:p w:rsidR="0091607C" w:rsidRPr="00DE774D" w:rsidRDefault="00DE774D" w:rsidP="00AF2E31">
      <w:pPr>
        <w:pStyle w:val="Listenabsatz"/>
        <w:numPr>
          <w:ilvl w:val="1"/>
          <w:numId w:val="1"/>
        </w:numPr>
        <w:spacing w:after="120"/>
        <w:ind w:left="2160" w:hanging="958"/>
        <w:contextualSpacing w:val="0"/>
        <w:rPr>
          <w:highlight w:val="green"/>
        </w:rPr>
      </w:pPr>
      <w:r w:rsidRPr="00DE774D">
        <w:rPr>
          <w:highlight w:val="green"/>
        </w:rPr>
        <w:sym w:font="Wingdings" w:char="F0E0"/>
      </w:r>
      <w:r w:rsidRPr="00DE774D">
        <w:rPr>
          <w:highlight w:val="green"/>
        </w:rPr>
        <w:t xml:space="preserve"> DCN 11-14/1073r1</w:t>
      </w:r>
      <w:r w:rsidRPr="00DE774D">
        <w:rPr>
          <w:highlight w:val="green"/>
        </w:rPr>
        <w:br/>
      </w:r>
      <w:r w:rsidRPr="00DE774D">
        <w:rPr>
          <w:highlight w:val="green"/>
        </w:rPr>
        <w:sym w:font="Wingdings" w:char="F0E0"/>
      </w:r>
      <w:r w:rsidRPr="00DE774D">
        <w:rPr>
          <w:highlight w:val="green"/>
        </w:rPr>
        <w:t xml:space="preserve"> Mon AM2</w:t>
      </w:r>
    </w:p>
    <w:p w:rsidR="00DD3F03" w:rsidRDefault="00DD3F03" w:rsidP="006C23B3">
      <w:pPr>
        <w:pStyle w:val="Listenabsatz"/>
        <w:numPr>
          <w:ilvl w:val="0"/>
          <w:numId w:val="1"/>
        </w:numPr>
        <w:spacing w:after="120"/>
        <w:contextualSpacing w:val="0"/>
      </w:pPr>
      <w:r>
        <w:t>CID 4696, 4743</w:t>
      </w:r>
      <w:r w:rsidR="00F73C76">
        <w:t>, 4770, 4835, 4772</w:t>
      </w:r>
      <w:proofErr w:type="gramStart"/>
      <w:r w:rsidR="00325296">
        <w:t xml:space="preserve">, </w:t>
      </w:r>
      <w:r>
        <w:t>:</w:t>
      </w:r>
      <w:proofErr w:type="gramEnd"/>
      <w:r>
        <w:t xml:space="preserve"> (</w:t>
      </w:r>
      <w:r w:rsidRPr="00DD3F03">
        <w:rPr>
          <w:b/>
        </w:rPr>
        <w:t>Ping Fang</w:t>
      </w:r>
      <w:r>
        <w:t>):</w:t>
      </w:r>
    </w:p>
    <w:p w:rsidR="00DD3F03" w:rsidRDefault="00DD3F03" w:rsidP="00DD3F03">
      <w:pPr>
        <w:pStyle w:val="Listenabsatz"/>
        <w:numPr>
          <w:ilvl w:val="1"/>
          <w:numId w:val="1"/>
        </w:numPr>
        <w:spacing w:after="120"/>
        <w:contextualSpacing w:val="0"/>
      </w:pPr>
      <w:r>
        <w:t>Issue: accepted resolution states “revised” but no details were provided on how to revise the text.</w:t>
      </w:r>
    </w:p>
    <w:p w:rsidR="00DD3F03" w:rsidRDefault="00DD3F03" w:rsidP="00DD3F03">
      <w:pPr>
        <w:pStyle w:val="Listenabsatz"/>
        <w:numPr>
          <w:ilvl w:val="1"/>
          <w:numId w:val="1"/>
        </w:numPr>
        <w:spacing w:after="120"/>
        <w:contextualSpacing w:val="0"/>
      </w:pPr>
      <w:r>
        <w:t>Action items:</w:t>
      </w:r>
    </w:p>
    <w:p w:rsidR="00DD3F03" w:rsidRDefault="00DD3F03" w:rsidP="00DD3F03">
      <w:pPr>
        <w:pStyle w:val="Listenabsatz"/>
        <w:numPr>
          <w:ilvl w:val="2"/>
          <w:numId w:val="1"/>
        </w:numPr>
        <w:spacing w:after="120"/>
        <w:contextualSpacing w:val="0"/>
      </w:pPr>
      <w:r w:rsidRPr="005C3229">
        <w:rPr>
          <w:b/>
        </w:rPr>
        <w:t>Ping</w:t>
      </w:r>
      <w:r>
        <w:t xml:space="preserve"> will analyze the issue and will present a resolution in Athens.</w:t>
      </w:r>
    </w:p>
    <w:p w:rsidR="005C3229" w:rsidRDefault="00DD3F03" w:rsidP="00DD3F03">
      <w:pPr>
        <w:pStyle w:val="Listenabsatz"/>
        <w:numPr>
          <w:ilvl w:val="3"/>
          <w:numId w:val="1"/>
        </w:numPr>
        <w:spacing w:after="120"/>
        <w:contextualSpacing w:val="0"/>
      </w:pPr>
      <w:r>
        <w:t xml:space="preserve">Note:  </w:t>
      </w:r>
      <w:r w:rsidR="005C3229">
        <w:t xml:space="preserve">The goal here is to reflect </w:t>
      </w:r>
      <w:r w:rsidR="005C3229" w:rsidRPr="005C3229">
        <w:rPr>
          <w:i/>
          <w:iCs/>
        </w:rPr>
        <w:t>strictly</w:t>
      </w:r>
      <w:r w:rsidR="005C3229">
        <w:t xml:space="preserve"> what has been approved already, i.e. what is in the draft.</w:t>
      </w:r>
    </w:p>
    <w:p w:rsidR="00325296" w:rsidRDefault="005C3229" w:rsidP="00DD3F03">
      <w:pPr>
        <w:pStyle w:val="Listenabsatz"/>
        <w:numPr>
          <w:ilvl w:val="3"/>
          <w:numId w:val="1"/>
        </w:numPr>
        <w:spacing w:after="120"/>
        <w:contextualSpacing w:val="0"/>
      </w:pPr>
      <w:r>
        <w:t>Any further changes, e.g. based on the commenter’s feedback, shall require a separate submission in order to clearly identify the changes on top of what we have discussed and approved already.</w:t>
      </w:r>
    </w:p>
    <w:p w:rsidR="00DD3F03" w:rsidRDefault="00325296" w:rsidP="00DD3F03">
      <w:pPr>
        <w:pStyle w:val="Listenabsatz"/>
        <w:numPr>
          <w:ilvl w:val="3"/>
          <w:numId w:val="1"/>
        </w:numPr>
        <w:spacing w:after="120"/>
        <w:contextualSpacing w:val="0"/>
      </w:pPr>
      <w:r w:rsidRPr="00A71F0B">
        <w:rPr>
          <w:b/>
        </w:rPr>
        <w:t>Ping</w:t>
      </w:r>
      <w:r>
        <w:t xml:space="preserve"> to review the San-Diego-24-editorial tab to identify similar issues.</w:t>
      </w:r>
    </w:p>
    <w:p w:rsidR="002779BB" w:rsidRDefault="00DD3F03" w:rsidP="00DD3F03">
      <w:pPr>
        <w:pStyle w:val="Listenabsatz"/>
        <w:numPr>
          <w:ilvl w:val="2"/>
          <w:numId w:val="1"/>
        </w:numPr>
        <w:spacing w:after="120"/>
        <w:contextualSpacing w:val="0"/>
      </w:pPr>
      <w:r>
        <w:t>Related submission from Ping</w:t>
      </w:r>
      <w:proofErr w:type="gramStart"/>
      <w:r>
        <w:t xml:space="preserve">:  </w:t>
      </w:r>
      <w:proofErr w:type="gramEnd"/>
      <w:r w:rsidR="00705FF7">
        <w:fldChar w:fldCharType="begin"/>
      </w:r>
      <w:r w:rsidR="00705FF7">
        <w:instrText>HYPERLINK "https://mentor.ieee.org/802.11/dcn/14/11-14-1073-00-00ai-cleanup-of-some-editorial-comments-resolutions-for-lb201.docx"</w:instrText>
      </w:r>
      <w:r w:rsidR="00705FF7">
        <w:fldChar w:fldCharType="separate"/>
      </w:r>
      <w:r w:rsidR="001C582C" w:rsidRPr="00B76BCE">
        <w:rPr>
          <w:rStyle w:val="Link"/>
        </w:rPr>
        <w:t>https://mentor.ieee.org/802.11/dcn/14/11-14-1073-00-00ai-cleanup-of-some-editorial-comments-resolutions-for-lb201.docx</w:t>
      </w:r>
      <w:r w:rsidR="00705FF7">
        <w:fldChar w:fldCharType="end"/>
      </w:r>
      <w:r w:rsidR="001C582C">
        <w:t xml:space="preserve"> </w:t>
      </w:r>
    </w:p>
    <w:p w:rsidR="00DE774D" w:rsidRPr="00DE774D" w:rsidRDefault="00DE774D" w:rsidP="00DE774D">
      <w:pPr>
        <w:pStyle w:val="Listenabsatz"/>
        <w:numPr>
          <w:ilvl w:val="1"/>
          <w:numId w:val="1"/>
        </w:numPr>
        <w:spacing w:after="120"/>
        <w:ind w:left="2160" w:hanging="958"/>
        <w:contextualSpacing w:val="0"/>
        <w:rPr>
          <w:highlight w:val="green"/>
        </w:rPr>
      </w:pPr>
      <w:r w:rsidRPr="00DE774D">
        <w:rPr>
          <w:highlight w:val="green"/>
        </w:rPr>
        <w:sym w:font="Wingdings" w:char="F0E0"/>
      </w:r>
      <w:r w:rsidRPr="00DE774D">
        <w:rPr>
          <w:highlight w:val="green"/>
        </w:rPr>
        <w:t xml:space="preserve"> DCN 11-14/1073r1</w:t>
      </w:r>
      <w:r w:rsidRPr="00DE774D">
        <w:rPr>
          <w:highlight w:val="green"/>
        </w:rPr>
        <w:br/>
      </w:r>
      <w:r w:rsidRPr="00DE774D">
        <w:rPr>
          <w:highlight w:val="green"/>
        </w:rPr>
        <w:sym w:font="Wingdings" w:char="F0E0"/>
      </w:r>
      <w:r w:rsidRPr="00DE774D">
        <w:rPr>
          <w:highlight w:val="green"/>
        </w:rPr>
        <w:t xml:space="preserve"> Mon AM2</w:t>
      </w:r>
    </w:p>
    <w:p w:rsidR="00F73C76" w:rsidRDefault="00F73C76" w:rsidP="00F73C76">
      <w:pPr>
        <w:pStyle w:val="Listenabsatz"/>
        <w:numPr>
          <w:ilvl w:val="0"/>
          <w:numId w:val="1"/>
        </w:numPr>
        <w:spacing w:after="120"/>
        <w:contextualSpacing w:val="0"/>
      </w:pPr>
      <w:r>
        <w:t>CID 4829, 4887, 4719, 4734: (</w:t>
      </w:r>
      <w:r w:rsidRPr="00DE774D">
        <w:rPr>
          <w:b/>
        </w:rPr>
        <w:t>Ping Fang</w:t>
      </w:r>
      <w:r>
        <w:t>)</w:t>
      </w:r>
    </w:p>
    <w:p w:rsidR="00F73C76" w:rsidRDefault="00F73C76" w:rsidP="00F73C76">
      <w:pPr>
        <w:pStyle w:val="Listenabsatz"/>
        <w:numPr>
          <w:ilvl w:val="1"/>
          <w:numId w:val="1"/>
        </w:numPr>
        <w:spacing w:after="120"/>
        <w:contextualSpacing w:val="0"/>
      </w:pPr>
      <w:r>
        <w:t xml:space="preserve">Issue: accepted resolution states “accepted” but the change proposed by the commenter did not provide editorial changes specific enough to be immediately </w:t>
      </w:r>
      <w:r w:rsidR="006C23B3">
        <w:t>adapted</w:t>
      </w:r>
      <w:r>
        <w:t xml:space="preserve"> to the draft (or has provided several alternative changes but the approved resolution did not specify which one was adopted).</w:t>
      </w:r>
    </w:p>
    <w:p w:rsidR="00F73C76" w:rsidRDefault="00F73C76" w:rsidP="00F73C76">
      <w:pPr>
        <w:pStyle w:val="Listenabsatz"/>
        <w:numPr>
          <w:ilvl w:val="1"/>
          <w:numId w:val="1"/>
        </w:numPr>
        <w:spacing w:after="120"/>
        <w:contextualSpacing w:val="0"/>
      </w:pPr>
      <w:r>
        <w:t>Action items:</w:t>
      </w:r>
    </w:p>
    <w:p w:rsidR="00F73C76" w:rsidRDefault="00F73C76" w:rsidP="00F73C76">
      <w:pPr>
        <w:pStyle w:val="Listenabsatz"/>
        <w:numPr>
          <w:ilvl w:val="2"/>
          <w:numId w:val="1"/>
        </w:numPr>
        <w:spacing w:after="120"/>
        <w:contextualSpacing w:val="0"/>
      </w:pPr>
      <w:r w:rsidRPr="005C3229">
        <w:rPr>
          <w:b/>
        </w:rPr>
        <w:t>Ping</w:t>
      </w:r>
      <w:r>
        <w:t xml:space="preserve"> will analyze the issue and will present a resolution in Athens.</w:t>
      </w:r>
    </w:p>
    <w:p w:rsidR="00F73C76" w:rsidRDefault="00F73C76" w:rsidP="00F73C76">
      <w:pPr>
        <w:pStyle w:val="Listenabsatz"/>
        <w:numPr>
          <w:ilvl w:val="3"/>
          <w:numId w:val="1"/>
        </w:numPr>
        <w:spacing w:after="120"/>
        <w:contextualSpacing w:val="0"/>
      </w:pPr>
      <w:r>
        <w:t xml:space="preserve">Note:  The goal here is to reflect </w:t>
      </w:r>
      <w:r w:rsidRPr="005C3229">
        <w:rPr>
          <w:i/>
          <w:iCs/>
        </w:rPr>
        <w:t>strictly</w:t>
      </w:r>
      <w:r>
        <w:t xml:space="preserve"> what has been approved already, i.e. what is in the draft.</w:t>
      </w:r>
    </w:p>
    <w:p w:rsidR="00325296" w:rsidRDefault="00F73C76" w:rsidP="00F73C76">
      <w:pPr>
        <w:pStyle w:val="Listenabsatz"/>
        <w:numPr>
          <w:ilvl w:val="3"/>
          <w:numId w:val="1"/>
        </w:numPr>
        <w:spacing w:after="120"/>
        <w:contextualSpacing w:val="0"/>
      </w:pPr>
      <w:r>
        <w:t>Any further changes, e.g. based on the commenter’s feedback, shall require a separate submission in order to clearly identify the changes on top of what we have discussed and approved already.</w:t>
      </w:r>
    </w:p>
    <w:p w:rsidR="00B37190" w:rsidRDefault="00325296" w:rsidP="00F73C76">
      <w:pPr>
        <w:pStyle w:val="Listenabsatz"/>
        <w:numPr>
          <w:ilvl w:val="3"/>
          <w:numId w:val="1"/>
        </w:numPr>
        <w:spacing w:after="120"/>
        <w:contextualSpacing w:val="0"/>
      </w:pPr>
      <w:r>
        <w:t>Ping to review the San-Diego-24-editorial tab to identify similar issues.</w:t>
      </w:r>
    </w:p>
    <w:p w:rsidR="00DE774D" w:rsidRPr="00DE774D" w:rsidRDefault="00DE774D" w:rsidP="00DE774D">
      <w:pPr>
        <w:pStyle w:val="Listenabsatz"/>
        <w:numPr>
          <w:ilvl w:val="1"/>
          <w:numId w:val="1"/>
        </w:numPr>
        <w:spacing w:after="120"/>
        <w:ind w:left="2160" w:hanging="958"/>
        <w:contextualSpacing w:val="0"/>
        <w:rPr>
          <w:highlight w:val="green"/>
        </w:rPr>
      </w:pPr>
      <w:r w:rsidRPr="00DE774D">
        <w:rPr>
          <w:highlight w:val="green"/>
        </w:rPr>
        <w:sym w:font="Wingdings" w:char="F0E0"/>
      </w:r>
      <w:r w:rsidRPr="00DE774D">
        <w:rPr>
          <w:highlight w:val="green"/>
        </w:rPr>
        <w:t xml:space="preserve"> DCN 11-14/1073r1</w:t>
      </w:r>
      <w:r w:rsidRPr="00DE774D">
        <w:rPr>
          <w:highlight w:val="green"/>
        </w:rPr>
        <w:br/>
      </w:r>
      <w:r w:rsidRPr="00DE774D">
        <w:rPr>
          <w:highlight w:val="green"/>
        </w:rPr>
        <w:sym w:font="Wingdings" w:char="F0E0"/>
      </w:r>
      <w:r w:rsidRPr="00DE774D">
        <w:rPr>
          <w:highlight w:val="green"/>
        </w:rPr>
        <w:t xml:space="preserve"> Mon AM2</w:t>
      </w:r>
    </w:p>
    <w:p w:rsidR="00055D15" w:rsidRDefault="00055D15" w:rsidP="00DE774D">
      <w:pPr>
        <w:pStyle w:val="Listenabsatz"/>
        <w:spacing w:after="120"/>
        <w:ind w:left="2882"/>
        <w:contextualSpacing w:val="0"/>
      </w:pPr>
    </w:p>
    <w:p w:rsidR="003F1C51" w:rsidRDefault="003F1C51"/>
    <w:p w:rsidR="003125B2" w:rsidRDefault="003125B2"/>
    <w:p w:rsidR="003125B2" w:rsidRDefault="003125B2" w:rsidP="003125B2">
      <w:pPr>
        <w:pStyle w:val="berschrift1"/>
      </w:pPr>
      <w:r>
        <w:t xml:space="preserve">Additional items (e.g. feedback from </w:t>
      </w:r>
      <w:proofErr w:type="spellStart"/>
      <w:r>
        <w:t>commenters</w:t>
      </w:r>
      <w:proofErr w:type="spellEnd"/>
      <w:r>
        <w:t>, etc.)</w:t>
      </w:r>
    </w:p>
    <w:p w:rsidR="003125B2" w:rsidRDefault="003125B2"/>
    <w:p w:rsidR="00F231ED" w:rsidRDefault="00F231ED"/>
    <w:p w:rsidR="00F231ED" w:rsidRDefault="00F231ED" w:rsidP="00F231ED">
      <w:pPr>
        <w:pStyle w:val="Listenabsatz"/>
        <w:numPr>
          <w:ilvl w:val="0"/>
          <w:numId w:val="1"/>
        </w:numPr>
        <w:spacing w:after="120"/>
        <w:contextualSpacing w:val="0"/>
      </w:pPr>
      <w:r>
        <w:t>CID 4206 (</w:t>
      </w:r>
      <w:proofErr w:type="spellStart"/>
      <w:r w:rsidRPr="00F231ED">
        <w:rPr>
          <w:b/>
        </w:rPr>
        <w:t>Santosh</w:t>
      </w:r>
      <w:proofErr w:type="spellEnd"/>
      <w:r w:rsidRPr="00F231ED">
        <w:rPr>
          <w:b/>
        </w:rPr>
        <w:t xml:space="preserve"> Abraham</w:t>
      </w:r>
      <w:r>
        <w:t>)</w:t>
      </w:r>
    </w:p>
    <w:p w:rsidR="00F231ED" w:rsidRDefault="00F231ED" w:rsidP="00F231ED">
      <w:pPr>
        <w:pStyle w:val="Listenabsatz"/>
        <w:numPr>
          <w:ilvl w:val="1"/>
          <w:numId w:val="1"/>
        </w:numPr>
        <w:spacing w:after="120"/>
        <w:contextualSpacing w:val="0"/>
      </w:pPr>
      <w:proofErr w:type="spellStart"/>
      <w:r>
        <w:t>Resoluton</w:t>
      </w:r>
      <w:proofErr w:type="spellEnd"/>
      <w:r>
        <w:t xml:space="preserve"> for CID 4206 was approved per motion #87 (REJECT)</w:t>
      </w:r>
    </w:p>
    <w:p w:rsidR="0039051E" w:rsidRDefault="00F231ED" w:rsidP="00F231ED">
      <w:pPr>
        <w:pStyle w:val="Listenabsatz"/>
        <w:numPr>
          <w:ilvl w:val="1"/>
          <w:numId w:val="1"/>
        </w:numPr>
        <w:spacing w:after="120"/>
        <w:contextualSpacing w:val="0"/>
      </w:pPr>
      <w:r>
        <w:t>The following document proposes an alternative resolution:</w:t>
      </w:r>
      <w:r>
        <w:br/>
      </w:r>
      <w:hyperlink r:id="rId9" w:history="1">
        <w:r w:rsidRPr="00272165">
          <w:rPr>
            <w:rStyle w:val="Link"/>
          </w:rPr>
          <w:t>https://mentor.ieee.org/802.11/documents?is_dcn=1146&amp;is_group=00ai&amp;is_year=2014</w:t>
        </w:r>
      </w:hyperlink>
      <w:r>
        <w:t xml:space="preserve"> </w:t>
      </w:r>
    </w:p>
    <w:p w:rsidR="00B37190" w:rsidRDefault="0039051E" w:rsidP="00F231ED">
      <w:pPr>
        <w:pStyle w:val="Listenabsatz"/>
        <w:numPr>
          <w:ilvl w:val="1"/>
          <w:numId w:val="1"/>
        </w:numPr>
        <w:spacing w:after="120"/>
        <w:contextualSpacing w:val="0"/>
      </w:pPr>
      <w:r>
        <w:t xml:space="preserve">Note: submission was presented during the Sep. 9 </w:t>
      </w:r>
      <w:proofErr w:type="spellStart"/>
      <w:r>
        <w:t>telco</w:t>
      </w:r>
      <w:proofErr w:type="spellEnd"/>
      <w:r>
        <w:t xml:space="preserve">.  No controversial issues brought up.  Submission ready for motion in Athens.  </w:t>
      </w:r>
      <w:r w:rsidRPr="0039051E">
        <w:rPr>
          <w:u w:val="single"/>
        </w:rPr>
        <w:t>Should be treated early in the week</w:t>
      </w:r>
      <w:r>
        <w:t>.</w:t>
      </w:r>
    </w:p>
    <w:p w:rsidR="00F231ED" w:rsidRDefault="00DE774D" w:rsidP="00F231ED">
      <w:pPr>
        <w:pStyle w:val="Listenabsatz"/>
        <w:numPr>
          <w:ilvl w:val="1"/>
          <w:numId w:val="1"/>
        </w:numPr>
        <w:spacing w:after="120"/>
        <w:contextualSpacing w:val="0"/>
      </w:pPr>
      <w:r w:rsidRPr="00DE774D">
        <w:rPr>
          <w:highlight w:val="green"/>
        </w:rPr>
        <w:t>Suggest to schedule for Mon AM2 or PM2</w:t>
      </w:r>
      <w:r w:rsidR="00B37190">
        <w:t>.</w:t>
      </w:r>
    </w:p>
    <w:p w:rsidR="003125B2" w:rsidRDefault="003125B2"/>
    <w:p w:rsidR="00B37190" w:rsidRDefault="00B37190" w:rsidP="00B37190">
      <w:pPr>
        <w:pStyle w:val="berschrift1"/>
      </w:pPr>
      <w:r>
        <w:t xml:space="preserve">Additional editorial </w:t>
      </w:r>
      <w:proofErr w:type="gramStart"/>
      <w:r>
        <w:t>clean-up</w:t>
      </w:r>
      <w:proofErr w:type="gramEnd"/>
      <w:r>
        <w:t>.</w:t>
      </w:r>
    </w:p>
    <w:p w:rsidR="003125B2" w:rsidRDefault="003125B2"/>
    <w:p w:rsidR="00B37190" w:rsidRDefault="00B37190" w:rsidP="00B37190">
      <w:pPr>
        <w:pStyle w:val="Listenabsatz"/>
        <w:numPr>
          <w:ilvl w:val="0"/>
          <w:numId w:val="1"/>
        </w:numPr>
        <w:spacing w:after="120"/>
        <w:contextualSpacing w:val="0"/>
      </w:pPr>
      <w:r>
        <w:t xml:space="preserve">All members are encouraged to review the current draft and identify </w:t>
      </w:r>
      <w:r w:rsidRPr="00B37190">
        <w:rPr>
          <w:i/>
          <w:iCs/>
        </w:rPr>
        <w:t>editorial</w:t>
      </w:r>
      <w:r>
        <w:t xml:space="preserve"> issues.</w:t>
      </w:r>
    </w:p>
    <w:p w:rsidR="00B37190" w:rsidRDefault="00B37190" w:rsidP="00B37190">
      <w:pPr>
        <w:pStyle w:val="Listenabsatz"/>
        <w:numPr>
          <w:ilvl w:val="0"/>
          <w:numId w:val="1"/>
        </w:numPr>
        <w:spacing w:after="120"/>
        <w:contextualSpacing w:val="0"/>
      </w:pPr>
      <w:r>
        <w:t xml:space="preserve">Resulting issues should be address </w:t>
      </w:r>
    </w:p>
    <w:p w:rsidR="00B37190" w:rsidRDefault="00B37190" w:rsidP="00B37190">
      <w:pPr>
        <w:pStyle w:val="Listenabsatz"/>
        <w:numPr>
          <w:ilvl w:val="1"/>
          <w:numId w:val="1"/>
        </w:numPr>
        <w:spacing w:after="120"/>
        <w:contextualSpacing w:val="0"/>
      </w:pPr>
      <w:proofErr w:type="gramStart"/>
      <w:r>
        <w:t>by</w:t>
      </w:r>
      <w:proofErr w:type="gramEnd"/>
      <w:r>
        <w:t xml:space="preserve"> a full submission including precise editorial instructions</w:t>
      </w:r>
    </w:p>
    <w:p w:rsidR="00DE774D" w:rsidRDefault="00B37190" w:rsidP="00B37190">
      <w:pPr>
        <w:pStyle w:val="Listenabsatz"/>
        <w:numPr>
          <w:ilvl w:val="1"/>
          <w:numId w:val="1"/>
        </w:numPr>
        <w:spacing w:after="120"/>
        <w:contextualSpacing w:val="0"/>
      </w:pPr>
      <w:proofErr w:type="gramStart"/>
      <w:r>
        <w:t>be</w:t>
      </w:r>
      <w:proofErr w:type="gramEnd"/>
      <w:r>
        <w:t xml:space="preserve"> on mentor server Wed PM1</w:t>
      </w:r>
    </w:p>
    <w:p w:rsidR="00B37190" w:rsidRPr="00DE774D" w:rsidRDefault="00DE774D" w:rsidP="00B37190">
      <w:pPr>
        <w:pStyle w:val="Listenabsatz"/>
        <w:numPr>
          <w:ilvl w:val="1"/>
          <w:numId w:val="1"/>
        </w:numPr>
        <w:spacing w:after="120"/>
        <w:contextualSpacing w:val="0"/>
        <w:rPr>
          <w:highlight w:val="green"/>
        </w:rPr>
      </w:pPr>
      <w:proofErr w:type="spellStart"/>
      <w:r w:rsidRPr="00DE774D">
        <w:rPr>
          <w:highlight w:val="green"/>
        </w:rPr>
        <w:t>Jarkko</w:t>
      </w:r>
      <w:proofErr w:type="spellEnd"/>
      <w:r w:rsidRPr="00DE774D">
        <w:rPr>
          <w:highlight w:val="green"/>
        </w:rPr>
        <w:t>: pending submission on editorial clean-up (likely Thursday)</w:t>
      </w:r>
    </w:p>
    <w:p w:rsidR="00B37190" w:rsidRDefault="00B37190" w:rsidP="00B37190">
      <w:pPr>
        <w:spacing w:after="120"/>
      </w:pPr>
    </w:p>
    <w:p w:rsidR="003F1C51" w:rsidRDefault="003F1C51"/>
    <w:p w:rsidR="003F1C51" w:rsidRDefault="003F1C51">
      <w:pPr>
        <w:rPr>
          <w:b/>
          <w:sz w:val="24"/>
        </w:rPr>
      </w:pPr>
      <w:r>
        <w:br w:type="page"/>
      </w:r>
      <w:r>
        <w:rPr>
          <w:b/>
          <w:sz w:val="24"/>
        </w:rPr>
        <w:t>References:</w:t>
      </w:r>
    </w:p>
    <w:p w:rsidR="003F1C51" w:rsidRDefault="003F1C51"/>
    <w:sectPr w:rsidR="003F1C51" w:rsidSect="00157A85">
      <w:headerReference w:type="default" r:id="rId10"/>
      <w:footerReference w:type="default" r:id="rId11"/>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C2" w:rsidRDefault="00E401C2">
      <w:r>
        <w:separator/>
      </w:r>
    </w:p>
  </w:endnote>
  <w:endnote w:type="continuationSeparator" w:id="0">
    <w:p w:rsidR="00E401C2" w:rsidRDefault="00E40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C2" w:rsidRDefault="00E401C2">
    <w:pPr>
      <w:pStyle w:val="Fuzeile"/>
      <w:tabs>
        <w:tab w:val="clear" w:pos="6480"/>
        <w:tab w:val="center" w:pos="4680"/>
        <w:tab w:val="right" w:pos="9360"/>
      </w:tabs>
    </w:pPr>
    <w:fldSimple w:instr=" SUBJECT  \* MERGEFORMAT ">
      <w:r>
        <w:t>Submission</w:t>
      </w:r>
    </w:fldSimple>
    <w:r>
      <w:tab/>
      <w:t xml:space="preserve">page </w:t>
    </w:r>
    <w:fldSimple w:instr="PAGE ">
      <w:r w:rsidR="00DE774D">
        <w:rPr>
          <w:noProof/>
        </w:rPr>
        <w:t>7</w:t>
      </w:r>
    </w:fldSimple>
    <w:r>
      <w:tab/>
    </w:r>
    <w:r>
      <w:fldChar w:fldCharType="begin"/>
    </w:r>
    <w:r>
      <w:instrText xml:space="preserve"> COMMENTS  \* MERGEFORMAT </w:instrText>
    </w:r>
    <w:r>
      <w:fldChar w:fldCharType="separate"/>
    </w:r>
    <w:r>
      <w:t xml:space="preserve">Marc </w:t>
    </w:r>
    <w:proofErr w:type="spellStart"/>
    <w:r>
      <w:t>Emmelmann</w:t>
    </w:r>
    <w:proofErr w:type="spellEnd"/>
    <w:r>
      <w:t>, SELF</w:t>
    </w:r>
    <w:r>
      <w:fldChar w:fldCharType="end"/>
    </w:r>
  </w:p>
  <w:p w:rsidR="00E401C2" w:rsidRDefault="00E401C2"/>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C2" w:rsidRDefault="00E401C2">
      <w:r>
        <w:separator/>
      </w:r>
    </w:p>
  </w:footnote>
  <w:footnote w:type="continuationSeparator" w:id="0">
    <w:p w:rsidR="00E401C2" w:rsidRDefault="00E401C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C2" w:rsidRDefault="00E401C2">
    <w:pPr>
      <w:pStyle w:val="Kopfzeile"/>
      <w:tabs>
        <w:tab w:val="clear" w:pos="6480"/>
        <w:tab w:val="center" w:pos="4680"/>
        <w:tab w:val="right" w:pos="9360"/>
      </w:tabs>
    </w:pPr>
    <w:fldSimple w:instr=" KEYWORDS  \* MERGEFORMAT ">
      <w:r>
        <w:t>September 2014</w:t>
      </w:r>
    </w:fldSimple>
    <w:r>
      <w:tab/>
    </w:r>
    <w:r>
      <w:tab/>
    </w:r>
    <w:fldSimple w:instr=" TITLE  \* MERGEFORMAT ">
      <w:r>
        <w:t>doc.: IEEE 802.11-14/1133r2</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073BF"/>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1">
    <w:nsid w:val="17350C17"/>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2">
    <w:nsid w:val="324E1176"/>
    <w:multiLevelType w:val="hybridMultilevel"/>
    <w:tmpl w:val="21204C52"/>
    <w:lvl w:ilvl="0" w:tplc="E92855E8">
      <w:numFmt w:val="bullet"/>
      <w:lvlText w:val=""/>
      <w:lvlJc w:val="left"/>
      <w:pPr>
        <w:ind w:left="3242" w:hanging="360"/>
      </w:pPr>
      <w:rPr>
        <w:rFonts w:ascii="Symbol" w:eastAsia="Times New Roman" w:hAnsi="Symbol" w:cs="Times New Roman" w:hint="default"/>
      </w:rPr>
    </w:lvl>
    <w:lvl w:ilvl="1" w:tplc="04070003" w:tentative="1">
      <w:start w:val="1"/>
      <w:numFmt w:val="bullet"/>
      <w:lvlText w:val="o"/>
      <w:lvlJc w:val="left"/>
      <w:pPr>
        <w:ind w:left="3962" w:hanging="360"/>
      </w:pPr>
      <w:rPr>
        <w:rFonts w:ascii="Courier New" w:hAnsi="Courier New" w:hint="default"/>
      </w:rPr>
    </w:lvl>
    <w:lvl w:ilvl="2" w:tplc="04070005" w:tentative="1">
      <w:start w:val="1"/>
      <w:numFmt w:val="bullet"/>
      <w:lvlText w:val=""/>
      <w:lvlJc w:val="left"/>
      <w:pPr>
        <w:ind w:left="4682" w:hanging="360"/>
      </w:pPr>
      <w:rPr>
        <w:rFonts w:ascii="Wingdings" w:hAnsi="Wingdings" w:hint="default"/>
      </w:rPr>
    </w:lvl>
    <w:lvl w:ilvl="3" w:tplc="04070001" w:tentative="1">
      <w:start w:val="1"/>
      <w:numFmt w:val="bullet"/>
      <w:lvlText w:val=""/>
      <w:lvlJc w:val="left"/>
      <w:pPr>
        <w:ind w:left="5402" w:hanging="360"/>
      </w:pPr>
      <w:rPr>
        <w:rFonts w:ascii="Symbol" w:hAnsi="Symbol" w:hint="default"/>
      </w:rPr>
    </w:lvl>
    <w:lvl w:ilvl="4" w:tplc="04070003" w:tentative="1">
      <w:start w:val="1"/>
      <w:numFmt w:val="bullet"/>
      <w:lvlText w:val="o"/>
      <w:lvlJc w:val="left"/>
      <w:pPr>
        <w:ind w:left="6122" w:hanging="360"/>
      </w:pPr>
      <w:rPr>
        <w:rFonts w:ascii="Courier New" w:hAnsi="Courier New" w:hint="default"/>
      </w:rPr>
    </w:lvl>
    <w:lvl w:ilvl="5" w:tplc="04070005" w:tentative="1">
      <w:start w:val="1"/>
      <w:numFmt w:val="bullet"/>
      <w:lvlText w:val=""/>
      <w:lvlJc w:val="left"/>
      <w:pPr>
        <w:ind w:left="6842" w:hanging="360"/>
      </w:pPr>
      <w:rPr>
        <w:rFonts w:ascii="Wingdings" w:hAnsi="Wingdings" w:hint="default"/>
      </w:rPr>
    </w:lvl>
    <w:lvl w:ilvl="6" w:tplc="04070001" w:tentative="1">
      <w:start w:val="1"/>
      <w:numFmt w:val="bullet"/>
      <w:lvlText w:val=""/>
      <w:lvlJc w:val="left"/>
      <w:pPr>
        <w:ind w:left="7562" w:hanging="360"/>
      </w:pPr>
      <w:rPr>
        <w:rFonts w:ascii="Symbol" w:hAnsi="Symbol" w:hint="default"/>
      </w:rPr>
    </w:lvl>
    <w:lvl w:ilvl="7" w:tplc="04070003" w:tentative="1">
      <w:start w:val="1"/>
      <w:numFmt w:val="bullet"/>
      <w:lvlText w:val="o"/>
      <w:lvlJc w:val="left"/>
      <w:pPr>
        <w:ind w:left="8282" w:hanging="360"/>
      </w:pPr>
      <w:rPr>
        <w:rFonts w:ascii="Courier New" w:hAnsi="Courier New" w:hint="default"/>
      </w:rPr>
    </w:lvl>
    <w:lvl w:ilvl="8" w:tplc="04070005" w:tentative="1">
      <w:start w:val="1"/>
      <w:numFmt w:val="bullet"/>
      <w:lvlText w:val=""/>
      <w:lvlJc w:val="left"/>
      <w:pPr>
        <w:ind w:left="9002" w:hanging="360"/>
      </w:pPr>
      <w:rPr>
        <w:rFonts w:ascii="Wingdings" w:hAnsi="Wingdings" w:hint="default"/>
      </w:rPr>
    </w:lvl>
  </w:abstractNum>
  <w:abstractNum w:abstractNumId="3">
    <w:nsid w:val="679C0F4C"/>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4">
    <w:nsid w:val="6C8903E4"/>
    <w:multiLevelType w:val="multilevel"/>
    <w:tmpl w:val="79AAC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657F7"/>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6">
    <w:nsid w:val="7E183817"/>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8"/>
  <w:printFractionalCharacterWidth/>
  <w:mirrorMargins/>
  <w:hideSpellingErrors/>
  <w:proofState w:spelling="clean" w:grammar="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411F22"/>
    <w:rsid w:val="00055D15"/>
    <w:rsid w:val="000B674A"/>
    <w:rsid w:val="000D13C8"/>
    <w:rsid w:val="001260AD"/>
    <w:rsid w:val="00157A85"/>
    <w:rsid w:val="00161249"/>
    <w:rsid w:val="001C582C"/>
    <w:rsid w:val="00240378"/>
    <w:rsid w:val="002779BB"/>
    <w:rsid w:val="002B09E6"/>
    <w:rsid w:val="003125B2"/>
    <w:rsid w:val="00325296"/>
    <w:rsid w:val="003504B6"/>
    <w:rsid w:val="0039051E"/>
    <w:rsid w:val="003F1C51"/>
    <w:rsid w:val="00411F22"/>
    <w:rsid w:val="0048034F"/>
    <w:rsid w:val="004D57FD"/>
    <w:rsid w:val="00510B36"/>
    <w:rsid w:val="005C3229"/>
    <w:rsid w:val="005D6926"/>
    <w:rsid w:val="006842DB"/>
    <w:rsid w:val="006C23B3"/>
    <w:rsid w:val="006F0132"/>
    <w:rsid w:val="00702CEE"/>
    <w:rsid w:val="00705FF7"/>
    <w:rsid w:val="007876FD"/>
    <w:rsid w:val="007F122E"/>
    <w:rsid w:val="008640D7"/>
    <w:rsid w:val="00871952"/>
    <w:rsid w:val="00877FEE"/>
    <w:rsid w:val="00901DB0"/>
    <w:rsid w:val="0090499C"/>
    <w:rsid w:val="009062D7"/>
    <w:rsid w:val="0091607C"/>
    <w:rsid w:val="00971718"/>
    <w:rsid w:val="00A71F0B"/>
    <w:rsid w:val="00A96E43"/>
    <w:rsid w:val="00AA1152"/>
    <w:rsid w:val="00AE138D"/>
    <w:rsid w:val="00AF2E31"/>
    <w:rsid w:val="00B25911"/>
    <w:rsid w:val="00B37190"/>
    <w:rsid w:val="00C73296"/>
    <w:rsid w:val="00CA26FD"/>
    <w:rsid w:val="00CB0070"/>
    <w:rsid w:val="00D22273"/>
    <w:rsid w:val="00DC1587"/>
    <w:rsid w:val="00DD3F03"/>
    <w:rsid w:val="00DE774D"/>
    <w:rsid w:val="00E07067"/>
    <w:rsid w:val="00E401C2"/>
    <w:rsid w:val="00E543F9"/>
    <w:rsid w:val="00E60719"/>
    <w:rsid w:val="00EE5C64"/>
    <w:rsid w:val="00F13A6F"/>
    <w:rsid w:val="00F231ED"/>
    <w:rsid w:val="00F73C76"/>
    <w:rsid w:val="00FE444E"/>
    <w:rsid w:val="00FF7523"/>
  </w:rsids>
  <m:mathPr>
    <m:mathFont m:val="Trebuchet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276"/>
  <w:style w:type="paragraph" w:default="1" w:styleId="Standard">
    <w:name w:val="Normal"/>
    <w:qFormat/>
    <w:rsid w:val="00157A85"/>
    <w:rPr>
      <w:sz w:val="22"/>
      <w:lang w:eastAsia="en-US"/>
    </w:rPr>
  </w:style>
  <w:style w:type="paragraph" w:styleId="berschrift1">
    <w:name w:val="heading 1"/>
    <w:basedOn w:val="Standard"/>
    <w:next w:val="Standard"/>
    <w:qFormat/>
    <w:rsid w:val="00157A85"/>
    <w:pPr>
      <w:keepNext/>
      <w:keepLines/>
      <w:spacing w:before="320"/>
      <w:outlineLvl w:val="0"/>
    </w:pPr>
    <w:rPr>
      <w:rFonts w:ascii="Arial" w:hAnsi="Arial"/>
      <w:b/>
      <w:sz w:val="32"/>
      <w:u w:val="single"/>
    </w:rPr>
  </w:style>
  <w:style w:type="paragraph" w:styleId="berschrift2">
    <w:name w:val="heading 2"/>
    <w:basedOn w:val="Standard"/>
    <w:next w:val="Standard"/>
    <w:qFormat/>
    <w:rsid w:val="00157A85"/>
    <w:pPr>
      <w:keepNext/>
      <w:keepLines/>
      <w:spacing w:before="280"/>
      <w:outlineLvl w:val="1"/>
    </w:pPr>
    <w:rPr>
      <w:rFonts w:ascii="Arial" w:hAnsi="Arial"/>
      <w:b/>
      <w:sz w:val="28"/>
      <w:u w:val="single"/>
    </w:rPr>
  </w:style>
  <w:style w:type="paragraph" w:styleId="berschrift3">
    <w:name w:val="heading 3"/>
    <w:basedOn w:val="Standard"/>
    <w:next w:val="Standard"/>
    <w:qFormat/>
    <w:rsid w:val="00157A85"/>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157A85"/>
    <w:pPr>
      <w:pBdr>
        <w:top w:val="single" w:sz="6" w:space="1" w:color="auto"/>
      </w:pBdr>
      <w:tabs>
        <w:tab w:val="center" w:pos="6480"/>
        <w:tab w:val="right" w:pos="12960"/>
      </w:tabs>
    </w:pPr>
    <w:rPr>
      <w:sz w:val="24"/>
    </w:rPr>
  </w:style>
  <w:style w:type="paragraph" w:styleId="Kopfzeile">
    <w:name w:val="header"/>
    <w:basedOn w:val="Standard"/>
    <w:rsid w:val="00157A85"/>
    <w:pPr>
      <w:pBdr>
        <w:bottom w:val="single" w:sz="6" w:space="2" w:color="auto"/>
      </w:pBdr>
      <w:tabs>
        <w:tab w:val="center" w:pos="6480"/>
        <w:tab w:val="right" w:pos="12960"/>
      </w:tabs>
    </w:pPr>
    <w:rPr>
      <w:b/>
      <w:sz w:val="28"/>
    </w:rPr>
  </w:style>
  <w:style w:type="paragraph" w:customStyle="1" w:styleId="T1">
    <w:name w:val="T1"/>
    <w:basedOn w:val="Standard"/>
    <w:rsid w:val="00157A85"/>
    <w:pPr>
      <w:jc w:val="center"/>
    </w:pPr>
    <w:rPr>
      <w:b/>
      <w:sz w:val="28"/>
    </w:rPr>
  </w:style>
  <w:style w:type="paragraph" w:customStyle="1" w:styleId="T2">
    <w:name w:val="T2"/>
    <w:basedOn w:val="T1"/>
    <w:rsid w:val="00157A85"/>
    <w:pPr>
      <w:spacing w:after="240"/>
      <w:ind w:left="720" w:right="720"/>
    </w:pPr>
  </w:style>
  <w:style w:type="paragraph" w:customStyle="1" w:styleId="T3">
    <w:name w:val="T3"/>
    <w:basedOn w:val="T1"/>
    <w:rsid w:val="00157A85"/>
    <w:pPr>
      <w:pBdr>
        <w:bottom w:val="single" w:sz="6" w:space="1" w:color="auto"/>
      </w:pBdr>
      <w:tabs>
        <w:tab w:val="center" w:pos="4680"/>
      </w:tabs>
      <w:spacing w:after="240"/>
      <w:jc w:val="left"/>
    </w:pPr>
    <w:rPr>
      <w:b w:val="0"/>
      <w:sz w:val="24"/>
    </w:rPr>
  </w:style>
  <w:style w:type="paragraph" w:styleId="Textkrpereinzug">
    <w:name w:val="Body Text Indent"/>
    <w:basedOn w:val="Standard"/>
    <w:rsid w:val="00157A85"/>
    <w:pPr>
      <w:ind w:left="720" w:hanging="720"/>
    </w:pPr>
  </w:style>
  <w:style w:type="character" w:styleId="Link">
    <w:name w:val="Hyperlink"/>
    <w:basedOn w:val="Absatzstandardschriftart"/>
    <w:rsid w:val="00157A85"/>
    <w:rPr>
      <w:color w:val="0000FF"/>
      <w:u w:val="single"/>
    </w:rPr>
  </w:style>
  <w:style w:type="paragraph" w:styleId="Listenabsatz">
    <w:name w:val="List Paragraph"/>
    <w:basedOn w:val="Standard"/>
    <w:uiPriority w:val="34"/>
    <w:qFormat/>
    <w:rsid w:val="003F1C51"/>
    <w:pPr>
      <w:ind w:left="720"/>
      <w:contextualSpacing/>
    </w:pPr>
  </w:style>
  <w:style w:type="character" w:styleId="Herausstellen">
    <w:name w:val="Emphasis"/>
    <w:basedOn w:val="Absatzstandardschriftart"/>
    <w:rsid w:val="00EE5C64"/>
    <w:rPr>
      <w:i/>
      <w:iCs/>
    </w:rPr>
  </w:style>
</w:styles>
</file>

<file path=word/webSettings.xml><?xml version="1.0" encoding="utf-8"?>
<w:webSettings xmlns:r="http://schemas.openxmlformats.org/officeDocument/2006/relationships" xmlns:w="http://schemas.openxmlformats.org/wordprocessingml/2006/main">
  <w:divs>
    <w:div w:id="749740714">
      <w:bodyDiv w:val="1"/>
      <w:marLeft w:val="0"/>
      <w:marRight w:val="0"/>
      <w:marTop w:val="0"/>
      <w:marBottom w:val="0"/>
      <w:divBdr>
        <w:top w:val="none" w:sz="0" w:space="0" w:color="auto"/>
        <w:left w:val="none" w:sz="0" w:space="0" w:color="auto"/>
        <w:bottom w:val="none" w:sz="0" w:space="0" w:color="auto"/>
        <w:right w:val="none" w:sz="0" w:space="0" w:color="auto"/>
      </w:divBdr>
      <w:divsChild>
        <w:div w:id="1932885112">
          <w:marLeft w:val="547"/>
          <w:marRight w:val="0"/>
          <w:marTop w:val="0"/>
          <w:marBottom w:val="0"/>
          <w:divBdr>
            <w:top w:val="none" w:sz="0" w:space="0" w:color="auto"/>
            <w:left w:val="none" w:sz="0" w:space="0" w:color="auto"/>
            <w:bottom w:val="none" w:sz="0" w:space="0" w:color="auto"/>
            <w:right w:val="none" w:sz="0" w:space="0" w:color="auto"/>
          </w:divBdr>
        </w:div>
        <w:div w:id="893614353">
          <w:marLeft w:val="1166"/>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ntor.ieee.org/802.11/dcn/14/11-14-1074-00-00ai-updated-comment-resolution-status-for-tgai-d2-09.xlsx" TargetMode="External"/><Relationship Id="rId8" Type="http://schemas.openxmlformats.org/officeDocument/2006/relationships/hyperlink" Target="https://mentor.ieee.org/802.11/dcn/14/11-14-1074-00-00ai-updated-comment-resolution-status-for-tgai-d2-09.xlsx" TargetMode="External"/><Relationship Id="rId9" Type="http://schemas.openxmlformats.org/officeDocument/2006/relationships/hyperlink" Target="https://mentor.ieee.org/802.11/documents?is_dcn=1146&amp;is_group=00ai&amp;is_year=2014"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MarcEmmelman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0</TotalTime>
  <Pages>8</Pages>
  <Words>1688</Words>
  <Characters>9625</Characters>
  <Application>Microsoft Macintosh Word</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doc.: IEEE 802.11-14/1133r1</vt:lpstr>
    </vt:vector>
  </TitlesOfParts>
  <Manager/>
  <Company>SELF</Company>
  <LinksUpToDate>false</LinksUpToDate>
  <CharactersWithSpaces>11820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802.11-14/1133r2</dc:title>
  <dc:subject>Submission</dc:subject>
  <dc:creator>Marc Emmelmann</dc:creator>
  <cp:keywords>September 2014</cp:keywords>
  <dc:description>Marc Emmelmann, SELF</dc:description>
  <cp:lastModifiedBy>Marc Emmelmann</cp:lastModifiedBy>
  <cp:revision>7</cp:revision>
  <cp:lastPrinted>1601-01-01T00:00:00Z</cp:lastPrinted>
  <dcterms:created xsi:type="dcterms:W3CDTF">2014-09-15T07:05:00Z</dcterms:created>
  <dcterms:modified xsi:type="dcterms:W3CDTF">2014-09-15T08:26:00Z</dcterms:modified>
  <cp:category/>
</cp:coreProperties>
</file>