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EE4D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F1CAD" w14:paraId="4082856A" w14:textId="77777777">
        <w:trPr>
          <w:trHeight w:val="485"/>
          <w:jc w:val="center"/>
        </w:trPr>
        <w:tc>
          <w:tcPr>
            <w:tcW w:w="9576" w:type="dxa"/>
            <w:gridSpan w:val="5"/>
            <w:vAlign w:val="center"/>
          </w:tcPr>
          <w:p w14:paraId="382D64D8" w14:textId="77777777" w:rsidR="00CA09B2" w:rsidRPr="00CF1CAD" w:rsidRDefault="00205E7C" w:rsidP="00205E7C">
            <w:pPr>
              <w:pStyle w:val="T2"/>
              <w:rPr>
                <w:lang w:eastAsia="ja-JP"/>
              </w:rPr>
            </w:pPr>
            <w:r>
              <w:rPr>
                <w:rFonts w:hint="eastAsia"/>
                <w:lang w:eastAsia="ja-JP"/>
              </w:rPr>
              <w:t xml:space="preserve">LB203 Comment resolution for clause 9 </w:t>
            </w:r>
            <w:r w:rsidR="00492BBB" w:rsidRPr="00CF1CAD">
              <w:rPr>
                <w:rFonts w:hint="eastAsia"/>
                <w:lang w:eastAsia="ja-JP"/>
              </w:rPr>
              <w:t>(CID</w:t>
            </w:r>
            <w:r>
              <w:rPr>
                <w:rFonts w:hint="eastAsia"/>
                <w:lang w:eastAsia="ja-JP"/>
              </w:rPr>
              <w:t xml:space="preserve"> 3947,3949, 3963</w:t>
            </w:r>
            <w:r w:rsidR="00492BBB" w:rsidRPr="00CF1CAD">
              <w:rPr>
                <w:rFonts w:hint="eastAsia"/>
                <w:lang w:eastAsia="ja-JP"/>
              </w:rPr>
              <w:t>)</w:t>
            </w:r>
          </w:p>
        </w:tc>
      </w:tr>
      <w:tr w:rsidR="00CA09B2" w:rsidRPr="00CF1CAD" w14:paraId="768DFBF5" w14:textId="77777777">
        <w:trPr>
          <w:trHeight w:val="359"/>
          <w:jc w:val="center"/>
        </w:trPr>
        <w:tc>
          <w:tcPr>
            <w:tcW w:w="9576" w:type="dxa"/>
            <w:gridSpan w:val="5"/>
            <w:vAlign w:val="center"/>
          </w:tcPr>
          <w:p w14:paraId="6A451044" w14:textId="77777777" w:rsidR="00CA09B2" w:rsidRPr="00CF1CAD" w:rsidRDefault="00CA09B2" w:rsidP="00492BBB">
            <w:pPr>
              <w:pStyle w:val="T2"/>
              <w:ind w:left="0"/>
              <w:rPr>
                <w:sz w:val="20"/>
                <w:lang w:eastAsia="ja-JP"/>
              </w:rPr>
            </w:pPr>
            <w:r w:rsidRPr="00CF1CAD">
              <w:rPr>
                <w:sz w:val="20"/>
              </w:rPr>
              <w:t>Date:</w:t>
            </w:r>
            <w:r w:rsidRPr="00CF1CAD">
              <w:rPr>
                <w:b w:val="0"/>
                <w:sz w:val="20"/>
              </w:rPr>
              <w:t xml:space="preserve">  </w:t>
            </w:r>
            <w:r w:rsidR="00492BBB" w:rsidRPr="00CF1CAD">
              <w:rPr>
                <w:rFonts w:hint="eastAsia"/>
                <w:b w:val="0"/>
                <w:sz w:val="20"/>
                <w:lang w:eastAsia="ja-JP"/>
              </w:rPr>
              <w:t>2014</w:t>
            </w:r>
            <w:r w:rsidRPr="00CF1CAD">
              <w:rPr>
                <w:b w:val="0"/>
                <w:sz w:val="20"/>
              </w:rPr>
              <w:t>-</w:t>
            </w:r>
            <w:r w:rsidR="00492BBB" w:rsidRPr="00CF1CAD">
              <w:rPr>
                <w:rFonts w:hint="eastAsia"/>
                <w:b w:val="0"/>
                <w:sz w:val="20"/>
                <w:lang w:eastAsia="ja-JP"/>
              </w:rPr>
              <w:t>09</w:t>
            </w:r>
            <w:r w:rsidRPr="00CF1CAD">
              <w:rPr>
                <w:b w:val="0"/>
                <w:sz w:val="20"/>
              </w:rPr>
              <w:t>-</w:t>
            </w:r>
            <w:r w:rsidR="00FA1622">
              <w:rPr>
                <w:rFonts w:hint="eastAsia"/>
                <w:b w:val="0"/>
                <w:sz w:val="20"/>
                <w:lang w:eastAsia="ja-JP"/>
              </w:rPr>
              <w:t>1</w:t>
            </w:r>
            <w:r w:rsidR="004F7BDC">
              <w:rPr>
                <w:rFonts w:hint="eastAsia"/>
                <w:b w:val="0"/>
                <w:sz w:val="20"/>
                <w:lang w:eastAsia="ja-JP"/>
              </w:rPr>
              <w:t>5</w:t>
            </w:r>
          </w:p>
        </w:tc>
      </w:tr>
      <w:tr w:rsidR="00CA09B2" w:rsidRPr="00CF1CAD" w14:paraId="08EF3E40" w14:textId="77777777">
        <w:trPr>
          <w:cantSplit/>
          <w:jc w:val="center"/>
        </w:trPr>
        <w:tc>
          <w:tcPr>
            <w:tcW w:w="9576" w:type="dxa"/>
            <w:gridSpan w:val="5"/>
            <w:vAlign w:val="center"/>
          </w:tcPr>
          <w:p w14:paraId="4007DE7D" w14:textId="77777777" w:rsidR="00CA09B2" w:rsidRPr="00CF1CAD" w:rsidRDefault="00CA09B2">
            <w:pPr>
              <w:pStyle w:val="T2"/>
              <w:spacing w:after="0"/>
              <w:ind w:left="0" w:right="0"/>
              <w:jc w:val="left"/>
              <w:rPr>
                <w:sz w:val="20"/>
              </w:rPr>
            </w:pPr>
            <w:r w:rsidRPr="00CF1CAD">
              <w:rPr>
                <w:sz w:val="20"/>
              </w:rPr>
              <w:t>Author(s):</w:t>
            </w:r>
          </w:p>
        </w:tc>
      </w:tr>
      <w:tr w:rsidR="00CA09B2" w:rsidRPr="00CF1CAD" w14:paraId="6ED1D7AC" w14:textId="77777777">
        <w:trPr>
          <w:jc w:val="center"/>
        </w:trPr>
        <w:tc>
          <w:tcPr>
            <w:tcW w:w="1336" w:type="dxa"/>
            <w:vAlign w:val="center"/>
          </w:tcPr>
          <w:p w14:paraId="5D33D2BF" w14:textId="77777777" w:rsidR="00CA09B2" w:rsidRPr="00CF1CAD" w:rsidRDefault="00CA09B2">
            <w:pPr>
              <w:pStyle w:val="T2"/>
              <w:spacing w:after="0"/>
              <w:ind w:left="0" w:right="0"/>
              <w:jc w:val="left"/>
              <w:rPr>
                <w:sz w:val="20"/>
              </w:rPr>
            </w:pPr>
            <w:r w:rsidRPr="00CF1CAD">
              <w:rPr>
                <w:sz w:val="20"/>
              </w:rPr>
              <w:t>Name</w:t>
            </w:r>
          </w:p>
        </w:tc>
        <w:tc>
          <w:tcPr>
            <w:tcW w:w="2064" w:type="dxa"/>
            <w:vAlign w:val="center"/>
          </w:tcPr>
          <w:p w14:paraId="2828DDC1" w14:textId="77777777" w:rsidR="00CA09B2" w:rsidRPr="00CF1CAD" w:rsidRDefault="0062440B">
            <w:pPr>
              <w:pStyle w:val="T2"/>
              <w:spacing w:after="0"/>
              <w:ind w:left="0" w:right="0"/>
              <w:jc w:val="left"/>
              <w:rPr>
                <w:sz w:val="20"/>
              </w:rPr>
            </w:pPr>
            <w:r w:rsidRPr="00CF1CAD">
              <w:rPr>
                <w:sz w:val="20"/>
              </w:rPr>
              <w:t>Affiliation</w:t>
            </w:r>
          </w:p>
        </w:tc>
        <w:tc>
          <w:tcPr>
            <w:tcW w:w="2814" w:type="dxa"/>
            <w:vAlign w:val="center"/>
          </w:tcPr>
          <w:p w14:paraId="42CFEBF6" w14:textId="77777777" w:rsidR="00CA09B2" w:rsidRPr="00CF1CAD" w:rsidRDefault="00CA09B2">
            <w:pPr>
              <w:pStyle w:val="T2"/>
              <w:spacing w:after="0"/>
              <w:ind w:left="0" w:right="0"/>
              <w:jc w:val="left"/>
              <w:rPr>
                <w:sz w:val="20"/>
              </w:rPr>
            </w:pPr>
            <w:r w:rsidRPr="00CF1CAD">
              <w:rPr>
                <w:sz w:val="20"/>
              </w:rPr>
              <w:t>Address</w:t>
            </w:r>
          </w:p>
        </w:tc>
        <w:tc>
          <w:tcPr>
            <w:tcW w:w="1715" w:type="dxa"/>
            <w:vAlign w:val="center"/>
          </w:tcPr>
          <w:p w14:paraId="3D9C14B5" w14:textId="77777777" w:rsidR="00CA09B2" w:rsidRPr="00CF1CAD" w:rsidRDefault="00CA09B2">
            <w:pPr>
              <w:pStyle w:val="T2"/>
              <w:spacing w:after="0"/>
              <w:ind w:left="0" w:right="0"/>
              <w:jc w:val="left"/>
              <w:rPr>
                <w:sz w:val="20"/>
              </w:rPr>
            </w:pPr>
            <w:r w:rsidRPr="00CF1CAD">
              <w:rPr>
                <w:sz w:val="20"/>
              </w:rPr>
              <w:t>Phone</w:t>
            </w:r>
          </w:p>
        </w:tc>
        <w:tc>
          <w:tcPr>
            <w:tcW w:w="1647" w:type="dxa"/>
            <w:vAlign w:val="center"/>
          </w:tcPr>
          <w:p w14:paraId="27D34384" w14:textId="77777777" w:rsidR="00CA09B2" w:rsidRPr="00CF1CAD" w:rsidRDefault="00CA09B2">
            <w:pPr>
              <w:pStyle w:val="T2"/>
              <w:spacing w:after="0"/>
              <w:ind w:left="0" w:right="0"/>
              <w:jc w:val="left"/>
              <w:rPr>
                <w:sz w:val="20"/>
              </w:rPr>
            </w:pPr>
            <w:r w:rsidRPr="00CF1CAD">
              <w:rPr>
                <w:sz w:val="20"/>
              </w:rPr>
              <w:t>email</w:t>
            </w:r>
          </w:p>
        </w:tc>
      </w:tr>
      <w:tr w:rsidR="00CA09B2" w:rsidRPr="00CF1CAD" w14:paraId="00E3D94D" w14:textId="77777777">
        <w:trPr>
          <w:jc w:val="center"/>
        </w:trPr>
        <w:tc>
          <w:tcPr>
            <w:tcW w:w="1336" w:type="dxa"/>
            <w:vAlign w:val="center"/>
          </w:tcPr>
          <w:p w14:paraId="034BCE96" w14:textId="77777777" w:rsidR="00CA09B2" w:rsidRPr="00CF1CAD" w:rsidRDefault="00492BBB">
            <w:pPr>
              <w:pStyle w:val="T2"/>
              <w:spacing w:after="0"/>
              <w:ind w:left="0" w:right="0"/>
              <w:rPr>
                <w:b w:val="0"/>
                <w:sz w:val="20"/>
                <w:lang w:eastAsia="ja-JP"/>
              </w:rPr>
            </w:pPr>
            <w:r w:rsidRPr="00CF1CAD">
              <w:rPr>
                <w:rFonts w:hint="eastAsia"/>
                <w:b w:val="0"/>
                <w:sz w:val="20"/>
                <w:lang w:eastAsia="ja-JP"/>
              </w:rPr>
              <w:t>Mitsuru Iwaoka</w:t>
            </w:r>
          </w:p>
        </w:tc>
        <w:tc>
          <w:tcPr>
            <w:tcW w:w="2064" w:type="dxa"/>
            <w:vAlign w:val="center"/>
          </w:tcPr>
          <w:p w14:paraId="0E40EF97" w14:textId="77777777" w:rsidR="00CA09B2" w:rsidRPr="00CF1CAD" w:rsidRDefault="00492BBB">
            <w:pPr>
              <w:pStyle w:val="T2"/>
              <w:spacing w:after="0"/>
              <w:ind w:left="0" w:right="0"/>
              <w:rPr>
                <w:b w:val="0"/>
                <w:sz w:val="20"/>
                <w:lang w:eastAsia="ja-JP"/>
              </w:rPr>
            </w:pPr>
            <w:r w:rsidRPr="00CF1CAD">
              <w:rPr>
                <w:rFonts w:hint="eastAsia"/>
                <w:b w:val="0"/>
                <w:sz w:val="20"/>
                <w:lang w:eastAsia="ja-JP"/>
              </w:rPr>
              <w:t>Yokogawa Electric Corporation</w:t>
            </w:r>
          </w:p>
        </w:tc>
        <w:tc>
          <w:tcPr>
            <w:tcW w:w="2814" w:type="dxa"/>
            <w:vAlign w:val="center"/>
          </w:tcPr>
          <w:p w14:paraId="6C3435F1" w14:textId="77777777" w:rsidR="00CA09B2" w:rsidRPr="00CF1CAD" w:rsidRDefault="00492BBB">
            <w:pPr>
              <w:pStyle w:val="T2"/>
              <w:spacing w:after="0"/>
              <w:ind w:left="0" w:right="0"/>
              <w:rPr>
                <w:b w:val="0"/>
                <w:sz w:val="20"/>
                <w:lang w:eastAsia="ja-JP"/>
              </w:rPr>
            </w:pPr>
            <w:r w:rsidRPr="00CF1CAD">
              <w:rPr>
                <w:rFonts w:hint="eastAsia"/>
                <w:b w:val="0"/>
                <w:sz w:val="20"/>
                <w:lang w:eastAsia="ja-JP"/>
              </w:rPr>
              <w:t>2-9-32 Nakacho, Musashino-shi, Tokyo, 180-8750, Japan</w:t>
            </w:r>
          </w:p>
        </w:tc>
        <w:tc>
          <w:tcPr>
            <w:tcW w:w="1715" w:type="dxa"/>
            <w:vAlign w:val="center"/>
          </w:tcPr>
          <w:p w14:paraId="2A065756" w14:textId="77777777" w:rsidR="00CA09B2" w:rsidRPr="00CF1CAD" w:rsidRDefault="00492BBB">
            <w:pPr>
              <w:pStyle w:val="T2"/>
              <w:spacing w:after="0"/>
              <w:ind w:left="0" w:right="0"/>
              <w:rPr>
                <w:b w:val="0"/>
                <w:sz w:val="20"/>
                <w:lang w:eastAsia="ja-JP"/>
              </w:rPr>
            </w:pPr>
            <w:r w:rsidRPr="00CF1CAD">
              <w:rPr>
                <w:rFonts w:hint="eastAsia"/>
                <w:b w:val="0"/>
                <w:sz w:val="20"/>
                <w:lang w:eastAsia="ja-JP"/>
              </w:rPr>
              <w:t>+81-422-52-5519</w:t>
            </w:r>
          </w:p>
        </w:tc>
        <w:tc>
          <w:tcPr>
            <w:tcW w:w="1647" w:type="dxa"/>
            <w:vAlign w:val="center"/>
          </w:tcPr>
          <w:p w14:paraId="50515096" w14:textId="77777777" w:rsidR="00492BBB" w:rsidRPr="00CF1CAD" w:rsidRDefault="00492BBB">
            <w:pPr>
              <w:pStyle w:val="T2"/>
              <w:spacing w:after="0"/>
              <w:ind w:left="0" w:right="0"/>
              <w:rPr>
                <w:b w:val="0"/>
                <w:sz w:val="16"/>
                <w:lang w:eastAsia="ja-JP"/>
              </w:rPr>
            </w:pPr>
            <w:r w:rsidRPr="00CF1CAD">
              <w:rPr>
                <w:rFonts w:hint="eastAsia"/>
                <w:b w:val="0"/>
                <w:sz w:val="16"/>
                <w:lang w:eastAsia="ja-JP"/>
              </w:rPr>
              <w:t>Mitsuru.Iwaoka@</w:t>
            </w:r>
          </w:p>
          <w:p w14:paraId="5A8D7C3B" w14:textId="77777777" w:rsidR="00CA09B2" w:rsidRPr="00CF1CAD" w:rsidRDefault="00492BBB">
            <w:pPr>
              <w:pStyle w:val="T2"/>
              <w:spacing w:after="0"/>
              <w:ind w:left="0" w:right="0"/>
              <w:rPr>
                <w:b w:val="0"/>
                <w:sz w:val="16"/>
                <w:lang w:eastAsia="ja-JP"/>
              </w:rPr>
            </w:pPr>
            <w:r w:rsidRPr="00CF1CAD">
              <w:rPr>
                <w:rFonts w:hint="eastAsia"/>
                <w:b w:val="0"/>
                <w:sz w:val="16"/>
                <w:lang w:eastAsia="ja-JP"/>
              </w:rPr>
              <w:t>jp.yokogawa.com</w:t>
            </w:r>
          </w:p>
        </w:tc>
      </w:tr>
      <w:tr w:rsidR="00CA09B2" w:rsidRPr="00CF1CAD" w14:paraId="32240CDF" w14:textId="77777777">
        <w:trPr>
          <w:jc w:val="center"/>
        </w:trPr>
        <w:tc>
          <w:tcPr>
            <w:tcW w:w="1336" w:type="dxa"/>
            <w:vAlign w:val="center"/>
          </w:tcPr>
          <w:p w14:paraId="401407BC" w14:textId="77777777" w:rsidR="00CA09B2" w:rsidRPr="00CF1CAD" w:rsidRDefault="00CA09B2">
            <w:pPr>
              <w:pStyle w:val="T2"/>
              <w:spacing w:after="0"/>
              <w:ind w:left="0" w:right="0"/>
              <w:rPr>
                <w:b w:val="0"/>
                <w:sz w:val="20"/>
              </w:rPr>
            </w:pPr>
          </w:p>
        </w:tc>
        <w:tc>
          <w:tcPr>
            <w:tcW w:w="2064" w:type="dxa"/>
            <w:vAlign w:val="center"/>
          </w:tcPr>
          <w:p w14:paraId="5B7989F1" w14:textId="77777777" w:rsidR="00CA09B2" w:rsidRPr="00CF1CAD" w:rsidRDefault="00CA09B2">
            <w:pPr>
              <w:pStyle w:val="T2"/>
              <w:spacing w:after="0"/>
              <w:ind w:left="0" w:right="0"/>
              <w:rPr>
                <w:b w:val="0"/>
                <w:sz w:val="20"/>
              </w:rPr>
            </w:pPr>
          </w:p>
        </w:tc>
        <w:tc>
          <w:tcPr>
            <w:tcW w:w="2814" w:type="dxa"/>
            <w:vAlign w:val="center"/>
          </w:tcPr>
          <w:p w14:paraId="60ADD544" w14:textId="77777777" w:rsidR="00CA09B2" w:rsidRPr="00CF1CAD" w:rsidRDefault="00CA09B2">
            <w:pPr>
              <w:pStyle w:val="T2"/>
              <w:spacing w:after="0"/>
              <w:ind w:left="0" w:right="0"/>
              <w:rPr>
                <w:b w:val="0"/>
                <w:sz w:val="20"/>
              </w:rPr>
            </w:pPr>
          </w:p>
        </w:tc>
        <w:tc>
          <w:tcPr>
            <w:tcW w:w="1715" w:type="dxa"/>
            <w:vAlign w:val="center"/>
          </w:tcPr>
          <w:p w14:paraId="07DB6F11" w14:textId="77777777" w:rsidR="00CA09B2" w:rsidRPr="00CF1CAD" w:rsidRDefault="00CA09B2">
            <w:pPr>
              <w:pStyle w:val="T2"/>
              <w:spacing w:after="0"/>
              <w:ind w:left="0" w:right="0"/>
              <w:rPr>
                <w:b w:val="0"/>
                <w:sz w:val="20"/>
              </w:rPr>
            </w:pPr>
          </w:p>
        </w:tc>
        <w:tc>
          <w:tcPr>
            <w:tcW w:w="1647" w:type="dxa"/>
            <w:vAlign w:val="center"/>
          </w:tcPr>
          <w:p w14:paraId="08409F18" w14:textId="77777777" w:rsidR="00CA09B2" w:rsidRPr="00CF1CAD" w:rsidRDefault="00CA09B2">
            <w:pPr>
              <w:pStyle w:val="T2"/>
              <w:spacing w:after="0"/>
              <w:ind w:left="0" w:right="0"/>
              <w:rPr>
                <w:b w:val="0"/>
                <w:sz w:val="16"/>
              </w:rPr>
            </w:pPr>
          </w:p>
        </w:tc>
      </w:tr>
    </w:tbl>
    <w:p w14:paraId="2C0EA6D9" w14:textId="77777777" w:rsidR="00CA09B2" w:rsidRDefault="007F6B9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CE4885A" wp14:editId="064FA6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6A73D" w14:textId="77777777" w:rsidR="0029020B" w:rsidRDefault="0029020B">
                            <w:pPr>
                              <w:pStyle w:val="T1"/>
                              <w:spacing w:after="120"/>
                            </w:pPr>
                            <w:r>
                              <w:t>Abstract</w:t>
                            </w:r>
                          </w:p>
                          <w:p w14:paraId="470A9644" w14:textId="77777777" w:rsidR="00FA1622" w:rsidRDefault="00FA1622" w:rsidP="00FA1622">
                            <w:pPr>
                              <w:jc w:val="both"/>
                            </w:pPr>
                            <w:r>
                              <w:t>This submission proposes resolutions for following comments in LB203 to P802.11ah Draft 2.0:</w:t>
                            </w:r>
                          </w:p>
                          <w:p w14:paraId="7C339700" w14:textId="77777777" w:rsidR="00FA1622" w:rsidRDefault="00FA1622" w:rsidP="00FA1622">
                            <w:pPr>
                              <w:jc w:val="both"/>
                            </w:pPr>
                            <w:r>
                              <w:t>-</w:t>
                            </w:r>
                            <w:r>
                              <w:tab/>
                              <w:t>3</w:t>
                            </w:r>
                            <w:r>
                              <w:rPr>
                                <w:rFonts w:hint="eastAsia"/>
                                <w:lang w:eastAsia="ja-JP"/>
                              </w:rPr>
                              <w:t>947</w:t>
                            </w:r>
                            <w:r>
                              <w:t xml:space="preserve"> (for </w:t>
                            </w:r>
                            <w:r>
                              <w:rPr>
                                <w:rFonts w:hint="eastAsia"/>
                                <w:lang w:eastAsia="ja-JP"/>
                              </w:rPr>
                              <w:t>9.21.2.1</w:t>
                            </w:r>
                            <w:r>
                              <w:t>)</w:t>
                            </w:r>
                          </w:p>
                          <w:p w14:paraId="6234D535" w14:textId="77777777" w:rsidR="00FA1622" w:rsidRDefault="00FA1622" w:rsidP="00FA1622">
                            <w:pPr>
                              <w:jc w:val="both"/>
                            </w:pPr>
                            <w:r>
                              <w:t>-</w:t>
                            </w:r>
                            <w:r>
                              <w:tab/>
                              <w:t>39</w:t>
                            </w:r>
                            <w:r>
                              <w:rPr>
                                <w:rFonts w:hint="eastAsia"/>
                                <w:lang w:eastAsia="ja-JP"/>
                              </w:rPr>
                              <w:t>49</w:t>
                            </w:r>
                            <w:r>
                              <w:t xml:space="preserve"> (for </w:t>
                            </w:r>
                            <w:r>
                              <w:rPr>
                                <w:rFonts w:hint="eastAsia"/>
                                <w:lang w:eastAsia="ja-JP"/>
                              </w:rPr>
                              <w:t>9.27.1</w:t>
                            </w:r>
                            <w:r>
                              <w:t>)</w:t>
                            </w:r>
                          </w:p>
                          <w:p w14:paraId="1FE435FC" w14:textId="77777777" w:rsidR="00FA1622" w:rsidRDefault="00FA1622" w:rsidP="00FA1622">
                            <w:pPr>
                              <w:jc w:val="both"/>
                            </w:pPr>
                            <w:r>
                              <w:t>-</w:t>
                            </w:r>
                            <w:r>
                              <w:tab/>
                              <w:t>396</w:t>
                            </w:r>
                            <w:r>
                              <w:rPr>
                                <w:rFonts w:hint="eastAsia"/>
                                <w:lang w:eastAsia="ja-JP"/>
                              </w:rPr>
                              <w:t>3</w:t>
                            </w:r>
                            <w:r>
                              <w:t xml:space="preserve"> (for </w:t>
                            </w:r>
                            <w:r>
                              <w:rPr>
                                <w:rFonts w:hint="eastAsia"/>
                                <w:lang w:eastAsia="ja-JP"/>
                              </w:rPr>
                              <w:t>9.1</w:t>
                            </w:r>
                            <w:r>
                              <w:t>3)</w:t>
                            </w:r>
                          </w:p>
                          <w:p w14:paraId="10F7D553" w14:textId="77777777" w:rsidR="00FA1622" w:rsidRDefault="00FA1622" w:rsidP="00FA1622">
                            <w:pPr>
                              <w:jc w:val="both"/>
                            </w:pPr>
                          </w:p>
                          <w:p w14:paraId="0EBF7D4A" w14:textId="77777777" w:rsidR="00FA1622" w:rsidRDefault="00FA1622" w:rsidP="00FA1622">
                            <w:pPr>
                              <w:jc w:val="both"/>
                            </w:pPr>
                            <w:r>
                              <w:t>Revisions:</w:t>
                            </w:r>
                          </w:p>
                          <w:p w14:paraId="633632D5" w14:textId="77777777" w:rsidR="0029020B" w:rsidRDefault="00FA1622" w:rsidP="004F7BDC">
                            <w:pPr>
                              <w:pStyle w:val="a7"/>
                              <w:numPr>
                                <w:ilvl w:val="0"/>
                                <w:numId w:val="5"/>
                              </w:numPr>
                              <w:ind w:leftChars="0"/>
                              <w:jc w:val="both"/>
                            </w:pPr>
                            <w:r>
                              <w:t>Rev 0: Initial version of the document.</w:t>
                            </w:r>
                          </w:p>
                          <w:p w14:paraId="31490300" w14:textId="77777777" w:rsidR="004F7BDC" w:rsidRDefault="004F7BDC" w:rsidP="004F7BDC">
                            <w:pPr>
                              <w:pStyle w:val="a7"/>
                              <w:numPr>
                                <w:ilvl w:val="0"/>
                                <w:numId w:val="5"/>
                              </w:numPr>
                              <w:ind w:leftChars="0"/>
                              <w:jc w:val="both"/>
                            </w:pPr>
                            <w:r>
                              <w:t xml:space="preserve">Rev 1: Change the resolution of CID 3947 as discussion in Sep. 15 MAC ad-hoc.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13C6A73D" w14:textId="77777777" w:rsidR="0029020B" w:rsidRDefault="0029020B">
                      <w:pPr>
                        <w:pStyle w:val="T1"/>
                        <w:spacing w:after="120"/>
                      </w:pPr>
                      <w:r>
                        <w:t>Abstract</w:t>
                      </w:r>
                    </w:p>
                    <w:p w14:paraId="470A9644" w14:textId="77777777" w:rsidR="00FA1622" w:rsidRDefault="00FA1622" w:rsidP="00FA1622">
                      <w:pPr>
                        <w:jc w:val="both"/>
                      </w:pPr>
                      <w:r>
                        <w:t>This submission proposes resolutions for following comments in LB203 to P802.11ah Draft 2.0:</w:t>
                      </w:r>
                    </w:p>
                    <w:p w14:paraId="7C339700" w14:textId="77777777" w:rsidR="00FA1622" w:rsidRDefault="00FA1622" w:rsidP="00FA1622">
                      <w:pPr>
                        <w:jc w:val="both"/>
                      </w:pPr>
                      <w:r>
                        <w:t>-</w:t>
                      </w:r>
                      <w:r>
                        <w:tab/>
                        <w:t>3</w:t>
                      </w:r>
                      <w:r>
                        <w:rPr>
                          <w:rFonts w:hint="eastAsia"/>
                          <w:lang w:eastAsia="ja-JP"/>
                        </w:rPr>
                        <w:t>947</w:t>
                      </w:r>
                      <w:r>
                        <w:t xml:space="preserve"> (for </w:t>
                      </w:r>
                      <w:r>
                        <w:rPr>
                          <w:rFonts w:hint="eastAsia"/>
                          <w:lang w:eastAsia="ja-JP"/>
                        </w:rPr>
                        <w:t>9.21.2.1</w:t>
                      </w:r>
                      <w:r>
                        <w:t>)</w:t>
                      </w:r>
                    </w:p>
                    <w:p w14:paraId="6234D535" w14:textId="77777777" w:rsidR="00FA1622" w:rsidRDefault="00FA1622" w:rsidP="00FA1622">
                      <w:pPr>
                        <w:jc w:val="both"/>
                      </w:pPr>
                      <w:r>
                        <w:t>-</w:t>
                      </w:r>
                      <w:r>
                        <w:tab/>
                        <w:t>39</w:t>
                      </w:r>
                      <w:r>
                        <w:rPr>
                          <w:rFonts w:hint="eastAsia"/>
                          <w:lang w:eastAsia="ja-JP"/>
                        </w:rPr>
                        <w:t>49</w:t>
                      </w:r>
                      <w:r>
                        <w:t xml:space="preserve"> (for </w:t>
                      </w:r>
                      <w:r>
                        <w:rPr>
                          <w:rFonts w:hint="eastAsia"/>
                          <w:lang w:eastAsia="ja-JP"/>
                        </w:rPr>
                        <w:t>9.27.1</w:t>
                      </w:r>
                      <w:r>
                        <w:t>)</w:t>
                      </w:r>
                    </w:p>
                    <w:p w14:paraId="1FE435FC" w14:textId="77777777" w:rsidR="00FA1622" w:rsidRDefault="00FA1622" w:rsidP="00FA1622">
                      <w:pPr>
                        <w:jc w:val="both"/>
                      </w:pPr>
                      <w:r>
                        <w:t>-</w:t>
                      </w:r>
                      <w:r>
                        <w:tab/>
                        <w:t>396</w:t>
                      </w:r>
                      <w:r>
                        <w:rPr>
                          <w:rFonts w:hint="eastAsia"/>
                          <w:lang w:eastAsia="ja-JP"/>
                        </w:rPr>
                        <w:t>3</w:t>
                      </w:r>
                      <w:r>
                        <w:t xml:space="preserve"> (for </w:t>
                      </w:r>
                      <w:r>
                        <w:rPr>
                          <w:rFonts w:hint="eastAsia"/>
                          <w:lang w:eastAsia="ja-JP"/>
                        </w:rPr>
                        <w:t>9.1</w:t>
                      </w:r>
                      <w:r>
                        <w:t>3)</w:t>
                      </w:r>
                    </w:p>
                    <w:p w14:paraId="10F7D553" w14:textId="77777777" w:rsidR="00FA1622" w:rsidRDefault="00FA1622" w:rsidP="00FA1622">
                      <w:pPr>
                        <w:jc w:val="both"/>
                      </w:pPr>
                    </w:p>
                    <w:p w14:paraId="0EBF7D4A" w14:textId="77777777" w:rsidR="00FA1622" w:rsidRDefault="00FA1622" w:rsidP="00FA1622">
                      <w:pPr>
                        <w:jc w:val="both"/>
                      </w:pPr>
                      <w:r>
                        <w:t>Revisions:</w:t>
                      </w:r>
                    </w:p>
                    <w:p w14:paraId="633632D5" w14:textId="77777777" w:rsidR="0029020B" w:rsidRDefault="00FA1622" w:rsidP="004F7BDC">
                      <w:pPr>
                        <w:pStyle w:val="a7"/>
                        <w:numPr>
                          <w:ilvl w:val="0"/>
                          <w:numId w:val="5"/>
                        </w:numPr>
                        <w:ind w:leftChars="0"/>
                        <w:jc w:val="both"/>
                      </w:pPr>
                      <w:r>
                        <w:t>Rev 0: Initial version of the document.</w:t>
                      </w:r>
                    </w:p>
                    <w:p w14:paraId="31490300" w14:textId="77777777" w:rsidR="004F7BDC" w:rsidRDefault="004F7BDC" w:rsidP="004F7BDC">
                      <w:pPr>
                        <w:pStyle w:val="a7"/>
                        <w:numPr>
                          <w:ilvl w:val="0"/>
                          <w:numId w:val="5"/>
                        </w:numPr>
                        <w:ind w:leftChars="0"/>
                        <w:jc w:val="both"/>
                      </w:pPr>
                      <w:r>
                        <w:t xml:space="preserve">Rev 1: Change the resolution of CID 3947 as discussion in Sep. 15 MAC ad-hoc. </w:t>
                      </w:r>
                    </w:p>
                  </w:txbxContent>
                </v:textbox>
              </v:shape>
            </w:pict>
          </mc:Fallback>
        </mc:AlternateContent>
      </w:r>
    </w:p>
    <w:p w14:paraId="49239285" w14:textId="77777777" w:rsidR="00FA1622" w:rsidRDefault="00CA09B2" w:rsidP="00FA1622">
      <w:pPr>
        <w:pStyle w:val="3"/>
      </w:pPr>
      <w:bookmarkStart w:id="0" w:name="_GoBack"/>
      <w:bookmarkEnd w:id="0"/>
      <w:r>
        <w:br w:type="page"/>
      </w:r>
      <w:r w:rsidR="005F5BFF">
        <w:lastRenderedPageBreak/>
        <w:t xml:space="preserve"> </w:t>
      </w:r>
      <w:r w:rsidR="00FA1622">
        <w:t>Interpretation of a Motion to Adopt</w:t>
      </w:r>
    </w:p>
    <w:p w14:paraId="74B8E14A" w14:textId="77777777" w:rsidR="00FA1622" w:rsidRPr="00334CE1" w:rsidRDefault="00FA1622" w:rsidP="00FA1622">
      <w:pPr>
        <w:rPr>
          <w:lang w:eastAsia="ko-KR"/>
        </w:rPr>
      </w:pPr>
      <w:r w:rsidRPr="00334CE1">
        <w:rPr>
          <w:lang w:eastAsia="ko-KR"/>
        </w:rPr>
        <w:t>A motion to approve this submission means that the editing instructions and any changed or added material are actioned in the TGah Draft.  This introduction is not part of the adopted material.</w:t>
      </w:r>
    </w:p>
    <w:p w14:paraId="73A7C014" w14:textId="77777777" w:rsidR="00FA1622" w:rsidRPr="00334CE1" w:rsidRDefault="00FA1622" w:rsidP="00FA1622">
      <w:pPr>
        <w:rPr>
          <w:lang w:eastAsia="ko-KR"/>
        </w:rPr>
      </w:pPr>
    </w:p>
    <w:p w14:paraId="0580A433" w14:textId="77777777" w:rsidR="00FA1622" w:rsidRPr="00334CE1" w:rsidRDefault="00FA1622" w:rsidP="00FA1622">
      <w:pPr>
        <w:rPr>
          <w:b/>
          <w:bCs/>
          <w:i/>
          <w:iCs/>
          <w:lang w:eastAsia="ko-KR"/>
        </w:rPr>
      </w:pPr>
      <w:r w:rsidRPr="00334CE1">
        <w:rPr>
          <w:b/>
          <w:bCs/>
          <w:i/>
          <w:iCs/>
          <w:lang w:eastAsia="ko-KR"/>
        </w:rPr>
        <w:t>Editing instructions formatted like this are intended to be copied into the TGah Draft (i.e. they are instructions to the 802.11 editor on how to merge the text with the baseline documents).</w:t>
      </w:r>
    </w:p>
    <w:p w14:paraId="3327DF6B" w14:textId="77777777" w:rsidR="00FA1622" w:rsidRPr="00334CE1" w:rsidRDefault="00FA1622" w:rsidP="00FA1622">
      <w:pPr>
        <w:rPr>
          <w:lang w:eastAsia="ko-KR"/>
        </w:rPr>
      </w:pPr>
    </w:p>
    <w:p w14:paraId="1BB2C9C4" w14:textId="77777777" w:rsidR="00FA1622" w:rsidRPr="00334CE1" w:rsidRDefault="00FA1622" w:rsidP="00FA1622">
      <w:pPr>
        <w:rPr>
          <w:b/>
          <w:bCs/>
          <w:i/>
          <w:iCs/>
          <w:lang w:eastAsia="ko-KR"/>
        </w:rPr>
      </w:pPr>
      <w:r w:rsidRPr="00334CE1">
        <w:rPr>
          <w:b/>
          <w:bCs/>
          <w:i/>
          <w:iCs/>
          <w:lang w:eastAsia="ko-KR"/>
        </w:rPr>
        <w:t>TGah Editor: Editing instructions preceded by “TGah Editor” are instructions to the TGah editor to modify existing material in the TGah draft.  As a result of adopting the changes, the TGah editor will execute the instructions rather than copy them to the TGah Draft.</w:t>
      </w:r>
    </w:p>
    <w:p w14:paraId="34F31907" w14:textId="77777777" w:rsidR="00FA1622" w:rsidRPr="00334CE1" w:rsidRDefault="00FA1622" w:rsidP="00FA1622">
      <w:pPr>
        <w:rPr>
          <w:bCs/>
          <w:iCs/>
          <w:lang w:eastAsia="ja-JP"/>
        </w:rPr>
      </w:pPr>
    </w:p>
    <w:p w14:paraId="6D13FD8D" w14:textId="77777777" w:rsidR="00FA1622" w:rsidRPr="00334CE1" w:rsidRDefault="00FA1622" w:rsidP="00FA1622">
      <w:pPr>
        <w:pStyle w:val="3"/>
        <w:rPr>
          <w:lang w:eastAsia="ja-JP"/>
        </w:rPr>
      </w:pPr>
      <w:r>
        <w:rPr>
          <w:rFonts w:hint="eastAsia"/>
          <w:lang w:eastAsia="ja-JP"/>
        </w:rPr>
        <w:t>C</w:t>
      </w:r>
      <w:r w:rsidRPr="00334CE1">
        <w:rPr>
          <w:lang w:eastAsia="ja-JP"/>
        </w:rPr>
        <w:t xml:space="preserve">omments </w:t>
      </w:r>
      <w:r>
        <w:rPr>
          <w:rFonts w:hint="eastAsia"/>
          <w:lang w:eastAsia="ja-JP"/>
        </w:rPr>
        <w:t>Resolutions</w:t>
      </w:r>
    </w:p>
    <w:tbl>
      <w:tblPr>
        <w:tblW w:w="9371"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Look w:val="04A0" w:firstRow="1" w:lastRow="0" w:firstColumn="1" w:lastColumn="0" w:noHBand="0" w:noVBand="1"/>
      </w:tblPr>
      <w:tblGrid>
        <w:gridCol w:w="582"/>
        <w:gridCol w:w="993"/>
        <w:gridCol w:w="567"/>
        <w:gridCol w:w="567"/>
        <w:gridCol w:w="2126"/>
        <w:gridCol w:w="2410"/>
        <w:gridCol w:w="2126"/>
      </w:tblGrid>
      <w:tr w:rsidR="00FA1622" w:rsidRPr="00334CE1" w14:paraId="64663538" w14:textId="77777777" w:rsidTr="002A4565">
        <w:trPr>
          <w:tblHeader/>
          <w:tblCellSpacing w:w="0" w:type="dxa"/>
        </w:trPr>
        <w:tc>
          <w:tcPr>
            <w:tcW w:w="582" w:type="dxa"/>
            <w:shd w:val="clear" w:color="auto" w:fill="F2F2F2"/>
            <w:tcMar>
              <w:top w:w="15" w:type="dxa"/>
              <w:left w:w="15" w:type="dxa"/>
              <w:bottom w:w="15" w:type="dxa"/>
              <w:right w:w="15" w:type="dxa"/>
            </w:tcMar>
            <w:vAlign w:val="center"/>
            <w:hideMark/>
          </w:tcPr>
          <w:p w14:paraId="32F30C86" w14:textId="77777777" w:rsidR="00FA1622" w:rsidRPr="00334CE1" w:rsidRDefault="00FA1622" w:rsidP="000048DC">
            <w:pPr>
              <w:jc w:val="center"/>
              <w:rPr>
                <w:b/>
                <w:lang w:val="en-US" w:eastAsia="ko-KR"/>
              </w:rPr>
            </w:pPr>
            <w:r w:rsidRPr="00334CE1">
              <w:rPr>
                <w:b/>
                <w:lang w:val="en-US" w:eastAsia="ko-KR"/>
              </w:rPr>
              <w:t>CID</w:t>
            </w:r>
          </w:p>
        </w:tc>
        <w:tc>
          <w:tcPr>
            <w:tcW w:w="993" w:type="dxa"/>
            <w:shd w:val="clear" w:color="auto" w:fill="F2F2F2"/>
          </w:tcPr>
          <w:p w14:paraId="313445B9" w14:textId="77777777" w:rsidR="00FA1622" w:rsidRPr="00334CE1" w:rsidRDefault="00FA1622" w:rsidP="000048DC">
            <w:pPr>
              <w:jc w:val="center"/>
              <w:rPr>
                <w:b/>
                <w:lang w:val="en-US" w:eastAsia="ja-JP"/>
              </w:rPr>
            </w:pPr>
            <w:r>
              <w:rPr>
                <w:rFonts w:hint="eastAsia"/>
                <w:b/>
                <w:lang w:val="en-US" w:eastAsia="ja-JP"/>
              </w:rPr>
              <w:t>Clause</w:t>
            </w:r>
          </w:p>
        </w:tc>
        <w:tc>
          <w:tcPr>
            <w:tcW w:w="567" w:type="dxa"/>
            <w:shd w:val="clear" w:color="auto" w:fill="F2F2F2"/>
            <w:tcMar>
              <w:top w:w="15" w:type="dxa"/>
              <w:left w:w="15" w:type="dxa"/>
              <w:bottom w:w="15" w:type="dxa"/>
              <w:right w:w="15" w:type="dxa"/>
            </w:tcMar>
            <w:vAlign w:val="center"/>
            <w:hideMark/>
          </w:tcPr>
          <w:p w14:paraId="3D63AA44" w14:textId="77777777" w:rsidR="00FA1622" w:rsidRPr="00334CE1" w:rsidRDefault="00FA1622" w:rsidP="000048DC">
            <w:pPr>
              <w:jc w:val="center"/>
              <w:rPr>
                <w:b/>
                <w:lang w:val="en-US" w:eastAsia="ko-KR"/>
              </w:rPr>
            </w:pPr>
            <w:r w:rsidRPr="00334CE1">
              <w:rPr>
                <w:b/>
                <w:lang w:val="en-US" w:eastAsia="ko-KR"/>
              </w:rPr>
              <w:t>Page</w:t>
            </w:r>
          </w:p>
        </w:tc>
        <w:tc>
          <w:tcPr>
            <w:tcW w:w="567" w:type="dxa"/>
            <w:shd w:val="clear" w:color="auto" w:fill="F2F2F2"/>
            <w:tcMar>
              <w:top w:w="15" w:type="dxa"/>
              <w:left w:w="15" w:type="dxa"/>
              <w:bottom w:w="15" w:type="dxa"/>
              <w:right w:w="15" w:type="dxa"/>
            </w:tcMar>
            <w:vAlign w:val="center"/>
            <w:hideMark/>
          </w:tcPr>
          <w:p w14:paraId="3387C74C" w14:textId="77777777" w:rsidR="00FA1622" w:rsidRPr="00334CE1" w:rsidRDefault="00FA1622" w:rsidP="000048DC">
            <w:pPr>
              <w:jc w:val="center"/>
              <w:rPr>
                <w:b/>
                <w:lang w:val="en-US" w:eastAsia="ja-JP"/>
              </w:rPr>
            </w:pPr>
            <w:r>
              <w:rPr>
                <w:rFonts w:hint="eastAsia"/>
                <w:b/>
                <w:lang w:val="en-US" w:eastAsia="ja-JP"/>
              </w:rPr>
              <w:t>Line</w:t>
            </w:r>
          </w:p>
        </w:tc>
        <w:tc>
          <w:tcPr>
            <w:tcW w:w="2126" w:type="dxa"/>
            <w:shd w:val="clear" w:color="auto" w:fill="F2F2F2"/>
            <w:tcMar>
              <w:top w:w="15" w:type="dxa"/>
              <w:left w:w="15" w:type="dxa"/>
              <w:bottom w:w="15" w:type="dxa"/>
              <w:right w:w="15" w:type="dxa"/>
            </w:tcMar>
            <w:vAlign w:val="center"/>
            <w:hideMark/>
          </w:tcPr>
          <w:p w14:paraId="7AF58B38" w14:textId="77777777" w:rsidR="00FA1622" w:rsidRPr="00334CE1" w:rsidRDefault="00FA1622" w:rsidP="000048DC">
            <w:pPr>
              <w:jc w:val="center"/>
              <w:rPr>
                <w:b/>
                <w:lang w:val="en-US" w:eastAsia="ko-KR"/>
              </w:rPr>
            </w:pPr>
            <w:r w:rsidRPr="00334CE1">
              <w:rPr>
                <w:b/>
                <w:lang w:val="en-US" w:eastAsia="ko-KR"/>
              </w:rPr>
              <w:t>Comment</w:t>
            </w:r>
          </w:p>
        </w:tc>
        <w:tc>
          <w:tcPr>
            <w:tcW w:w="2410" w:type="dxa"/>
            <w:shd w:val="clear" w:color="auto" w:fill="F2F2F2"/>
            <w:tcMar>
              <w:top w:w="15" w:type="dxa"/>
              <w:left w:w="15" w:type="dxa"/>
              <w:bottom w:w="15" w:type="dxa"/>
              <w:right w:w="15" w:type="dxa"/>
            </w:tcMar>
            <w:vAlign w:val="center"/>
            <w:hideMark/>
          </w:tcPr>
          <w:p w14:paraId="38EAD0AA" w14:textId="77777777" w:rsidR="00FA1622" w:rsidRPr="00334CE1" w:rsidRDefault="00FA1622" w:rsidP="000048DC">
            <w:pPr>
              <w:jc w:val="center"/>
              <w:rPr>
                <w:b/>
                <w:lang w:val="en-US" w:eastAsia="ko-KR"/>
              </w:rPr>
            </w:pPr>
            <w:r w:rsidRPr="00334CE1">
              <w:rPr>
                <w:b/>
                <w:lang w:val="en-US" w:eastAsia="ko-KR"/>
              </w:rPr>
              <w:t>Proposed Change</w:t>
            </w:r>
          </w:p>
        </w:tc>
        <w:tc>
          <w:tcPr>
            <w:tcW w:w="2126" w:type="dxa"/>
            <w:shd w:val="clear" w:color="auto" w:fill="F2F2F2"/>
            <w:tcMar>
              <w:top w:w="15" w:type="dxa"/>
              <w:left w:w="15" w:type="dxa"/>
              <w:bottom w:w="15" w:type="dxa"/>
              <w:right w:w="15" w:type="dxa"/>
            </w:tcMar>
            <w:vAlign w:val="center"/>
            <w:hideMark/>
          </w:tcPr>
          <w:p w14:paraId="2353E433" w14:textId="77777777" w:rsidR="00FA1622" w:rsidRPr="00334CE1" w:rsidRDefault="00FA1622" w:rsidP="000048DC">
            <w:pPr>
              <w:jc w:val="center"/>
              <w:rPr>
                <w:b/>
                <w:lang w:val="en-US" w:eastAsia="ko-KR"/>
              </w:rPr>
            </w:pPr>
            <w:r w:rsidRPr="00334CE1">
              <w:rPr>
                <w:b/>
                <w:lang w:val="en-US" w:eastAsia="ko-KR"/>
              </w:rPr>
              <w:t>Resolution</w:t>
            </w:r>
          </w:p>
        </w:tc>
      </w:tr>
      <w:tr w:rsidR="00FA1622" w:rsidRPr="00334CE1" w14:paraId="1EE1E7D4" w14:textId="77777777" w:rsidTr="002A4565">
        <w:trPr>
          <w:tblCellSpacing w:w="0" w:type="dxa"/>
        </w:trPr>
        <w:tc>
          <w:tcPr>
            <w:tcW w:w="582" w:type="dxa"/>
            <w:shd w:val="clear" w:color="auto" w:fill="FFFFFF"/>
            <w:tcMar>
              <w:top w:w="15" w:type="dxa"/>
              <w:left w:w="15" w:type="dxa"/>
              <w:bottom w:w="15" w:type="dxa"/>
              <w:right w:w="15" w:type="dxa"/>
            </w:tcMar>
          </w:tcPr>
          <w:p w14:paraId="40148421" w14:textId="77777777" w:rsidR="00FA1622" w:rsidRPr="00334CE1" w:rsidRDefault="00FA1622" w:rsidP="000048DC">
            <w:pPr>
              <w:jc w:val="center"/>
              <w:rPr>
                <w:lang w:val="en-US" w:eastAsia="ja-JP"/>
              </w:rPr>
            </w:pPr>
            <w:r>
              <w:rPr>
                <w:rFonts w:hint="eastAsia"/>
                <w:lang w:val="en-US" w:eastAsia="ja-JP"/>
              </w:rPr>
              <w:t>3947</w:t>
            </w:r>
          </w:p>
        </w:tc>
        <w:tc>
          <w:tcPr>
            <w:tcW w:w="993" w:type="dxa"/>
            <w:shd w:val="clear" w:color="auto" w:fill="FFFFFF"/>
          </w:tcPr>
          <w:p w14:paraId="6E1DB735" w14:textId="77777777" w:rsidR="00FA1622" w:rsidRDefault="00FA1622" w:rsidP="00FA1622">
            <w:pPr>
              <w:jc w:val="center"/>
              <w:rPr>
                <w:lang w:val="en-US" w:eastAsia="ja-JP"/>
              </w:rPr>
            </w:pPr>
            <w:r w:rsidRPr="00FA1622">
              <w:rPr>
                <w:lang w:val="en-US" w:eastAsia="ja-JP"/>
              </w:rPr>
              <w:t>9.21.2.1</w:t>
            </w:r>
          </w:p>
        </w:tc>
        <w:tc>
          <w:tcPr>
            <w:tcW w:w="567" w:type="dxa"/>
            <w:shd w:val="clear" w:color="auto" w:fill="FFFFFF"/>
            <w:tcMar>
              <w:top w:w="15" w:type="dxa"/>
              <w:left w:w="15" w:type="dxa"/>
              <w:bottom w:w="15" w:type="dxa"/>
              <w:right w:w="15" w:type="dxa"/>
            </w:tcMar>
          </w:tcPr>
          <w:p w14:paraId="050A6890" w14:textId="77777777" w:rsidR="00FA1622" w:rsidRPr="00334CE1" w:rsidRDefault="00FA1622" w:rsidP="000048DC">
            <w:pPr>
              <w:jc w:val="center"/>
              <w:rPr>
                <w:lang w:val="en-US" w:eastAsia="ja-JP"/>
              </w:rPr>
            </w:pPr>
            <w:r>
              <w:rPr>
                <w:rFonts w:hint="eastAsia"/>
                <w:lang w:val="en-US" w:eastAsia="ja-JP"/>
              </w:rPr>
              <w:t>252</w:t>
            </w:r>
          </w:p>
        </w:tc>
        <w:tc>
          <w:tcPr>
            <w:tcW w:w="567" w:type="dxa"/>
            <w:shd w:val="clear" w:color="auto" w:fill="FFFFFF"/>
            <w:tcMar>
              <w:top w:w="15" w:type="dxa"/>
              <w:left w:w="15" w:type="dxa"/>
              <w:bottom w:w="15" w:type="dxa"/>
              <w:right w:w="15" w:type="dxa"/>
            </w:tcMar>
          </w:tcPr>
          <w:p w14:paraId="7B5A1CF9" w14:textId="77777777" w:rsidR="00FA1622" w:rsidRPr="00334CE1" w:rsidRDefault="00FA1622" w:rsidP="000048DC">
            <w:pPr>
              <w:jc w:val="center"/>
              <w:rPr>
                <w:lang w:val="en-US" w:eastAsia="ja-JP"/>
              </w:rPr>
            </w:pPr>
            <w:r>
              <w:rPr>
                <w:rFonts w:hint="eastAsia"/>
                <w:lang w:val="en-US" w:eastAsia="ja-JP"/>
              </w:rPr>
              <w:t>44</w:t>
            </w:r>
          </w:p>
        </w:tc>
        <w:tc>
          <w:tcPr>
            <w:tcW w:w="2126" w:type="dxa"/>
            <w:shd w:val="clear" w:color="auto" w:fill="FFFFFF"/>
            <w:tcMar>
              <w:top w:w="15" w:type="dxa"/>
              <w:left w:w="15" w:type="dxa"/>
              <w:bottom w:w="15" w:type="dxa"/>
              <w:right w:w="15" w:type="dxa"/>
            </w:tcMar>
          </w:tcPr>
          <w:p w14:paraId="4B16734B" w14:textId="77777777" w:rsidR="00FA1622" w:rsidRPr="00334CE1" w:rsidRDefault="00FA1622" w:rsidP="000048DC">
            <w:pPr>
              <w:rPr>
                <w:lang w:val="en-US" w:eastAsia="ko-KR"/>
              </w:rPr>
            </w:pPr>
            <w:r w:rsidRPr="00FA1622">
              <w:rPr>
                <w:lang w:val="en-US" w:eastAsia="ko-KR"/>
              </w:rPr>
              <w:t>The subclause 9.2.4.2 specifies that a Sensor type S1G STA transmits all the frames using the same access category AC_BE (P222L2). This means an S1G STA that is a Sensor type STA always implements a single AC.</w:t>
            </w:r>
          </w:p>
        </w:tc>
        <w:tc>
          <w:tcPr>
            <w:tcW w:w="2410" w:type="dxa"/>
            <w:shd w:val="clear" w:color="auto" w:fill="FFFFFF"/>
            <w:tcMar>
              <w:top w:w="15" w:type="dxa"/>
              <w:left w:w="15" w:type="dxa"/>
              <w:bottom w:w="15" w:type="dxa"/>
              <w:right w:w="15" w:type="dxa"/>
            </w:tcMar>
          </w:tcPr>
          <w:p w14:paraId="3751E162" w14:textId="77777777" w:rsidR="00FA1622" w:rsidRPr="00FA1622" w:rsidRDefault="00FA1622" w:rsidP="00FA1622">
            <w:pPr>
              <w:rPr>
                <w:lang w:val="en-US" w:eastAsia="ko-KR"/>
              </w:rPr>
            </w:pPr>
            <w:r w:rsidRPr="00FA1622">
              <w:rPr>
                <w:lang w:val="en-US" w:eastAsia="ko-KR"/>
              </w:rPr>
              <w:t>Change the 3rd paragraph as follows;</w:t>
            </w:r>
          </w:p>
          <w:p w14:paraId="5B403DF9" w14:textId="77777777" w:rsidR="00FA1622" w:rsidRPr="00FA1622" w:rsidRDefault="00FA1622" w:rsidP="00FA1622">
            <w:pPr>
              <w:rPr>
                <w:lang w:val="en-US" w:eastAsia="ko-KR"/>
              </w:rPr>
            </w:pPr>
            <w:r w:rsidRPr="00FA1622">
              <w:rPr>
                <w:lang w:val="en-US" w:eastAsia="ko-KR"/>
              </w:rPr>
              <w:t>---</w:t>
            </w:r>
          </w:p>
          <w:p w14:paraId="4A965D56" w14:textId="77777777" w:rsidR="00FA1622" w:rsidRPr="00334CE1" w:rsidRDefault="00FA1622" w:rsidP="00FA1622">
            <w:pPr>
              <w:rPr>
                <w:lang w:val="en-US" w:eastAsia="ko-KR"/>
              </w:rPr>
            </w:pPr>
            <w:r w:rsidRPr="00FA1622">
              <w:rPr>
                <w:lang w:val="en-US" w:eastAsia="ko-KR"/>
              </w:rPr>
              <w:t>A DMG STA may implement a single AC. An S1G STA that is a Sensor type STA shall implement a single AC. If the DMG or S1G STA implements a single AC, all UP and frame types shall be mapped to AC_BE.</w:t>
            </w:r>
          </w:p>
        </w:tc>
        <w:tc>
          <w:tcPr>
            <w:tcW w:w="2126" w:type="dxa"/>
            <w:shd w:val="clear" w:color="auto" w:fill="FFFFFF"/>
            <w:tcMar>
              <w:top w:w="15" w:type="dxa"/>
              <w:left w:w="15" w:type="dxa"/>
              <w:bottom w:w="15" w:type="dxa"/>
              <w:right w:w="15" w:type="dxa"/>
            </w:tcMar>
          </w:tcPr>
          <w:p w14:paraId="05878AF5" w14:textId="77777777" w:rsidR="00FA1622" w:rsidRDefault="00FA1622" w:rsidP="000048DC">
            <w:pPr>
              <w:rPr>
                <w:lang w:val="en-US" w:eastAsia="ja-JP"/>
              </w:rPr>
            </w:pPr>
            <w:r>
              <w:rPr>
                <w:rFonts w:hint="eastAsia"/>
                <w:lang w:val="en-US" w:eastAsia="ja-JP"/>
              </w:rPr>
              <w:t>Revised.</w:t>
            </w:r>
          </w:p>
          <w:p w14:paraId="3BEA7CE5" w14:textId="77777777" w:rsidR="00FA1622" w:rsidRDefault="00D00F94" w:rsidP="00D00F94">
            <w:pPr>
              <w:rPr>
                <w:lang w:val="en-US" w:eastAsia="ja-JP"/>
              </w:rPr>
            </w:pPr>
            <w:r>
              <w:rPr>
                <w:rFonts w:hint="eastAsia"/>
                <w:lang w:val="en-US" w:eastAsia="ja-JP"/>
              </w:rPr>
              <w:t>A</w:t>
            </w:r>
            <w:r w:rsidR="00FA1622" w:rsidRPr="00FA1622">
              <w:rPr>
                <w:lang w:val="en-US" w:eastAsia="ja-JP"/>
              </w:rPr>
              <w:t xml:space="preserve"> Sensor type STA may implement a single AC.</w:t>
            </w:r>
            <w:r>
              <w:rPr>
                <w:rFonts w:hint="eastAsia"/>
                <w:lang w:val="en-US" w:eastAsia="ja-JP"/>
              </w:rPr>
              <w:t xml:space="preserve"> T</w:t>
            </w:r>
            <w:r w:rsidRPr="00D00F94">
              <w:rPr>
                <w:lang w:val="en-US" w:eastAsia="ja-JP"/>
              </w:rPr>
              <w:t>he descriptive text in 9.2.4.2</w:t>
            </w:r>
            <w:r>
              <w:rPr>
                <w:rFonts w:hint="eastAsia"/>
                <w:lang w:val="en-US" w:eastAsia="ja-JP"/>
              </w:rPr>
              <w:t xml:space="preserve"> is misleading </w:t>
            </w:r>
            <w:r w:rsidR="004F7BDC">
              <w:rPr>
                <w:lang w:val="en-US" w:eastAsia="ja-JP"/>
              </w:rPr>
              <w:t xml:space="preserve">and redundant </w:t>
            </w:r>
            <w:r>
              <w:rPr>
                <w:rFonts w:hint="eastAsia"/>
                <w:lang w:val="en-US" w:eastAsia="ja-JP"/>
              </w:rPr>
              <w:t xml:space="preserve">and should be </w:t>
            </w:r>
            <w:r w:rsidR="004F7BDC">
              <w:rPr>
                <w:lang w:val="en-US" w:eastAsia="ja-JP"/>
              </w:rPr>
              <w:t>remov</w:t>
            </w:r>
            <w:r>
              <w:rPr>
                <w:rFonts w:hint="eastAsia"/>
                <w:lang w:val="en-US" w:eastAsia="ja-JP"/>
              </w:rPr>
              <w:t>ed.</w:t>
            </w:r>
          </w:p>
          <w:p w14:paraId="2DC63742" w14:textId="77777777" w:rsidR="00D00F94" w:rsidRDefault="00D00F94" w:rsidP="00D00F94">
            <w:pPr>
              <w:rPr>
                <w:lang w:val="en-US" w:eastAsia="ja-JP"/>
              </w:rPr>
            </w:pPr>
          </w:p>
          <w:p w14:paraId="28429F31" w14:textId="77777777" w:rsidR="00D00F94" w:rsidRPr="00334CE1" w:rsidRDefault="00D00F94" w:rsidP="007F6B94">
            <w:pPr>
              <w:rPr>
                <w:lang w:val="en-US" w:eastAsia="ja-JP"/>
              </w:rPr>
            </w:pPr>
            <w:r w:rsidRPr="000E6C9A">
              <w:rPr>
                <w:lang w:val="en-US" w:eastAsia="ja-JP"/>
              </w:rPr>
              <w:t>TGah editor to make changes shown in 11-14/</w:t>
            </w:r>
            <w:r>
              <w:rPr>
                <w:rFonts w:hint="eastAsia"/>
                <w:lang w:val="en-US" w:eastAsia="ja-JP"/>
              </w:rPr>
              <w:t>1128r</w:t>
            </w:r>
            <w:r w:rsidR="007F6B94">
              <w:rPr>
                <w:lang w:val="en-US" w:eastAsia="ja-JP"/>
              </w:rPr>
              <w:t>1</w:t>
            </w:r>
            <w:r>
              <w:rPr>
                <w:rFonts w:hint="eastAsia"/>
                <w:lang w:val="en-US" w:eastAsia="ja-JP"/>
              </w:rPr>
              <w:t xml:space="preserve"> </w:t>
            </w:r>
            <w:r>
              <w:rPr>
                <w:lang w:val="en-US" w:eastAsia="ja-JP"/>
              </w:rPr>
              <w:t xml:space="preserve"> under the heading for CID </w:t>
            </w:r>
            <w:r>
              <w:rPr>
                <w:rFonts w:hint="eastAsia"/>
                <w:lang w:val="en-US" w:eastAsia="ja-JP"/>
              </w:rPr>
              <w:t>3947.</w:t>
            </w:r>
          </w:p>
        </w:tc>
      </w:tr>
      <w:tr w:rsidR="00925616" w:rsidRPr="00334CE1" w14:paraId="048D014B" w14:textId="77777777" w:rsidTr="002A4565">
        <w:trPr>
          <w:tblCellSpacing w:w="0" w:type="dxa"/>
        </w:trPr>
        <w:tc>
          <w:tcPr>
            <w:tcW w:w="582" w:type="dxa"/>
            <w:shd w:val="clear" w:color="auto" w:fill="FFFFFF"/>
            <w:tcMar>
              <w:top w:w="15" w:type="dxa"/>
              <w:left w:w="15" w:type="dxa"/>
              <w:bottom w:w="15" w:type="dxa"/>
              <w:right w:w="15" w:type="dxa"/>
            </w:tcMar>
          </w:tcPr>
          <w:p w14:paraId="5B877F5D" w14:textId="77777777" w:rsidR="00925616" w:rsidRPr="00334CE1" w:rsidRDefault="00925616" w:rsidP="00D66C2A">
            <w:pPr>
              <w:jc w:val="center"/>
              <w:rPr>
                <w:lang w:val="en-US" w:eastAsia="ja-JP"/>
              </w:rPr>
            </w:pPr>
            <w:r>
              <w:rPr>
                <w:rFonts w:hint="eastAsia"/>
                <w:lang w:val="en-US" w:eastAsia="ja-JP"/>
              </w:rPr>
              <w:t>3963</w:t>
            </w:r>
          </w:p>
        </w:tc>
        <w:tc>
          <w:tcPr>
            <w:tcW w:w="993" w:type="dxa"/>
            <w:shd w:val="clear" w:color="auto" w:fill="FFFFFF"/>
          </w:tcPr>
          <w:p w14:paraId="782DFA55" w14:textId="77777777" w:rsidR="00925616" w:rsidRDefault="00925616" w:rsidP="00D66C2A">
            <w:pPr>
              <w:jc w:val="center"/>
              <w:rPr>
                <w:lang w:val="en-US" w:eastAsia="ja-JP"/>
              </w:rPr>
            </w:pPr>
            <w:r w:rsidRPr="00FA1622">
              <w:rPr>
                <w:lang w:val="en-US" w:eastAsia="ja-JP"/>
              </w:rPr>
              <w:t>9.</w:t>
            </w:r>
            <w:r>
              <w:rPr>
                <w:rFonts w:hint="eastAsia"/>
                <w:lang w:val="en-US" w:eastAsia="ja-JP"/>
              </w:rPr>
              <w:t>13</w:t>
            </w:r>
          </w:p>
        </w:tc>
        <w:tc>
          <w:tcPr>
            <w:tcW w:w="567" w:type="dxa"/>
            <w:shd w:val="clear" w:color="auto" w:fill="FFFFFF"/>
            <w:tcMar>
              <w:top w:w="15" w:type="dxa"/>
              <w:left w:w="15" w:type="dxa"/>
              <w:bottom w:w="15" w:type="dxa"/>
              <w:right w:w="15" w:type="dxa"/>
            </w:tcMar>
          </w:tcPr>
          <w:p w14:paraId="16E99022" w14:textId="77777777" w:rsidR="00925616" w:rsidRPr="00334CE1" w:rsidRDefault="00925616" w:rsidP="00D66C2A">
            <w:pPr>
              <w:jc w:val="center"/>
              <w:rPr>
                <w:lang w:val="en-US" w:eastAsia="ja-JP"/>
              </w:rPr>
            </w:pPr>
          </w:p>
        </w:tc>
        <w:tc>
          <w:tcPr>
            <w:tcW w:w="567" w:type="dxa"/>
            <w:shd w:val="clear" w:color="auto" w:fill="FFFFFF"/>
            <w:tcMar>
              <w:top w:w="15" w:type="dxa"/>
              <w:left w:w="15" w:type="dxa"/>
              <w:bottom w:w="15" w:type="dxa"/>
              <w:right w:w="15" w:type="dxa"/>
            </w:tcMar>
          </w:tcPr>
          <w:p w14:paraId="194B2891" w14:textId="77777777" w:rsidR="00925616" w:rsidRPr="00334CE1" w:rsidRDefault="00925616" w:rsidP="00D66C2A">
            <w:pPr>
              <w:jc w:val="center"/>
              <w:rPr>
                <w:lang w:val="en-US" w:eastAsia="ja-JP"/>
              </w:rPr>
            </w:pPr>
          </w:p>
        </w:tc>
        <w:tc>
          <w:tcPr>
            <w:tcW w:w="2126" w:type="dxa"/>
            <w:shd w:val="clear" w:color="auto" w:fill="FFFFFF"/>
            <w:tcMar>
              <w:top w:w="15" w:type="dxa"/>
              <w:left w:w="15" w:type="dxa"/>
              <w:bottom w:w="15" w:type="dxa"/>
              <w:right w:w="15" w:type="dxa"/>
            </w:tcMar>
          </w:tcPr>
          <w:p w14:paraId="73600FB3" w14:textId="77777777" w:rsidR="00925616" w:rsidRPr="00334CE1" w:rsidRDefault="00925616" w:rsidP="00D66C2A">
            <w:pPr>
              <w:rPr>
                <w:lang w:val="en-US" w:eastAsia="ko-KR"/>
              </w:rPr>
            </w:pPr>
            <w:r w:rsidRPr="00732880">
              <w:rPr>
                <w:lang w:val="en-US" w:eastAsia="ko-KR"/>
              </w:rPr>
              <w:t>The subclause 9.13 (PPDU duration constraint) of P802.11mc D2.5 is also applied to an S1G STA, and needs to be amended.</w:t>
            </w:r>
          </w:p>
        </w:tc>
        <w:tc>
          <w:tcPr>
            <w:tcW w:w="2410" w:type="dxa"/>
            <w:shd w:val="clear" w:color="auto" w:fill="FFFFFF"/>
            <w:tcMar>
              <w:top w:w="15" w:type="dxa"/>
              <w:left w:w="15" w:type="dxa"/>
              <w:bottom w:w="15" w:type="dxa"/>
              <w:right w:w="15" w:type="dxa"/>
            </w:tcMar>
          </w:tcPr>
          <w:p w14:paraId="47473BBD" w14:textId="77777777" w:rsidR="00925616" w:rsidRPr="00334CE1" w:rsidRDefault="00925616" w:rsidP="00D66C2A">
            <w:pPr>
              <w:rPr>
                <w:lang w:val="en-US" w:eastAsia="ko-KR"/>
              </w:rPr>
            </w:pPr>
            <w:r w:rsidRPr="00732880">
              <w:rPr>
                <w:lang w:val="en-US" w:eastAsia="ko-KR"/>
              </w:rPr>
              <w:t>Replace "HT STA" by "HT STA and S1G STA" in the subclause 9.13 (PPDU duration constraint).</w:t>
            </w:r>
          </w:p>
        </w:tc>
        <w:tc>
          <w:tcPr>
            <w:tcW w:w="2126" w:type="dxa"/>
            <w:shd w:val="clear" w:color="auto" w:fill="FFFFFF"/>
            <w:tcMar>
              <w:top w:w="15" w:type="dxa"/>
              <w:left w:w="15" w:type="dxa"/>
              <w:bottom w:w="15" w:type="dxa"/>
              <w:right w:w="15" w:type="dxa"/>
            </w:tcMar>
          </w:tcPr>
          <w:p w14:paraId="12CBA94A" w14:textId="77777777" w:rsidR="00387ECD" w:rsidRDefault="00387ECD" w:rsidP="00387ECD">
            <w:pPr>
              <w:rPr>
                <w:lang w:val="en-US" w:eastAsia="ja-JP"/>
              </w:rPr>
            </w:pPr>
            <w:r>
              <w:rPr>
                <w:rFonts w:hint="eastAsia"/>
                <w:lang w:val="en-US" w:eastAsia="ja-JP"/>
              </w:rPr>
              <w:t>Revised.</w:t>
            </w:r>
          </w:p>
          <w:p w14:paraId="2A2A3761" w14:textId="77777777" w:rsidR="00387ECD" w:rsidRPr="00545244" w:rsidRDefault="00387ECD" w:rsidP="00387ECD">
            <w:pPr>
              <w:rPr>
                <w:lang w:val="en-US" w:eastAsia="ja-JP"/>
              </w:rPr>
            </w:pPr>
            <w:r w:rsidRPr="00545244">
              <w:rPr>
                <w:lang w:val="en-US" w:eastAsia="ja-JP"/>
              </w:rPr>
              <w:t xml:space="preserve">Agree in principle. </w:t>
            </w:r>
          </w:p>
          <w:p w14:paraId="309B4042" w14:textId="77777777" w:rsidR="002A4565" w:rsidRPr="00545244" w:rsidRDefault="002A4565" w:rsidP="002A4565">
            <w:pPr>
              <w:rPr>
                <w:lang w:val="en-US" w:eastAsia="ja-JP"/>
              </w:rPr>
            </w:pPr>
            <w:r w:rsidRPr="00545244">
              <w:rPr>
                <w:lang w:val="en-US" w:eastAsia="ja-JP"/>
              </w:rPr>
              <w:t>However, it is better to change draft text directly.</w:t>
            </w:r>
          </w:p>
          <w:p w14:paraId="4EFCEA69" w14:textId="77777777" w:rsidR="00387ECD" w:rsidRPr="002A4565" w:rsidRDefault="00387ECD" w:rsidP="00387ECD">
            <w:pPr>
              <w:rPr>
                <w:lang w:val="en-US" w:eastAsia="ja-JP"/>
              </w:rPr>
            </w:pPr>
          </w:p>
          <w:p w14:paraId="57B98E18" w14:textId="77777777" w:rsidR="00925616" w:rsidRPr="00334CE1" w:rsidRDefault="00387ECD" w:rsidP="007F6B94">
            <w:pPr>
              <w:rPr>
                <w:lang w:val="en-US" w:eastAsia="ja-JP"/>
              </w:rPr>
            </w:pPr>
            <w:r w:rsidRPr="00545244">
              <w:rPr>
                <w:lang w:val="en-US" w:eastAsia="ja-JP"/>
              </w:rPr>
              <w:t>TGah editor to make changes shown in 11-14/ 1</w:t>
            </w:r>
            <w:r>
              <w:rPr>
                <w:rFonts w:hint="eastAsia"/>
                <w:lang w:val="en-US" w:eastAsia="ja-JP"/>
              </w:rPr>
              <w:t>1</w:t>
            </w:r>
            <w:r w:rsidRPr="00545244">
              <w:rPr>
                <w:lang w:val="en-US" w:eastAsia="ja-JP"/>
              </w:rPr>
              <w:t>2</w:t>
            </w:r>
            <w:r>
              <w:rPr>
                <w:rFonts w:hint="eastAsia"/>
                <w:lang w:val="en-US" w:eastAsia="ja-JP"/>
              </w:rPr>
              <w:t>8</w:t>
            </w:r>
            <w:r w:rsidRPr="00545244">
              <w:rPr>
                <w:lang w:val="en-US" w:eastAsia="ja-JP"/>
              </w:rPr>
              <w:t>r</w:t>
            </w:r>
            <w:r w:rsidR="007F6B94">
              <w:rPr>
                <w:lang w:val="en-US" w:eastAsia="ja-JP"/>
              </w:rPr>
              <w:t>1</w:t>
            </w:r>
            <w:r w:rsidRPr="00545244">
              <w:rPr>
                <w:lang w:val="en-US" w:eastAsia="ja-JP"/>
              </w:rPr>
              <w:t xml:space="preserve"> under the heading for CID 39</w:t>
            </w:r>
            <w:r>
              <w:rPr>
                <w:rFonts w:hint="eastAsia"/>
                <w:lang w:val="en-US" w:eastAsia="ja-JP"/>
              </w:rPr>
              <w:t>63.</w:t>
            </w:r>
          </w:p>
        </w:tc>
      </w:tr>
      <w:tr w:rsidR="00925616" w:rsidRPr="00334CE1" w14:paraId="47451A20" w14:textId="77777777" w:rsidTr="002A4565">
        <w:trPr>
          <w:tblCellSpacing w:w="0" w:type="dxa"/>
        </w:trPr>
        <w:tc>
          <w:tcPr>
            <w:tcW w:w="582" w:type="dxa"/>
            <w:shd w:val="clear" w:color="auto" w:fill="FFFFFF"/>
            <w:tcMar>
              <w:top w:w="15" w:type="dxa"/>
              <w:left w:w="15" w:type="dxa"/>
              <w:bottom w:w="15" w:type="dxa"/>
              <w:right w:w="15" w:type="dxa"/>
            </w:tcMar>
          </w:tcPr>
          <w:p w14:paraId="3077542B" w14:textId="77777777" w:rsidR="00925616" w:rsidRPr="00334CE1" w:rsidRDefault="00925616" w:rsidP="00D66C2A">
            <w:pPr>
              <w:jc w:val="center"/>
              <w:rPr>
                <w:lang w:val="en-US" w:eastAsia="ja-JP"/>
              </w:rPr>
            </w:pPr>
            <w:r>
              <w:rPr>
                <w:rFonts w:hint="eastAsia"/>
                <w:lang w:val="en-US" w:eastAsia="ja-JP"/>
              </w:rPr>
              <w:t>3949</w:t>
            </w:r>
          </w:p>
        </w:tc>
        <w:tc>
          <w:tcPr>
            <w:tcW w:w="993" w:type="dxa"/>
            <w:shd w:val="clear" w:color="auto" w:fill="FFFFFF"/>
          </w:tcPr>
          <w:p w14:paraId="6CE4B8C1" w14:textId="77777777" w:rsidR="00925616" w:rsidRDefault="00925616" w:rsidP="00D66C2A">
            <w:pPr>
              <w:jc w:val="center"/>
              <w:rPr>
                <w:lang w:val="en-US" w:eastAsia="ja-JP"/>
              </w:rPr>
            </w:pPr>
            <w:r>
              <w:rPr>
                <w:rFonts w:hint="eastAsia"/>
                <w:lang w:val="en-US" w:eastAsia="ja-JP"/>
              </w:rPr>
              <w:t>9.27.1</w:t>
            </w:r>
          </w:p>
        </w:tc>
        <w:tc>
          <w:tcPr>
            <w:tcW w:w="567" w:type="dxa"/>
            <w:shd w:val="clear" w:color="auto" w:fill="FFFFFF"/>
            <w:tcMar>
              <w:top w:w="15" w:type="dxa"/>
              <w:left w:w="15" w:type="dxa"/>
              <w:bottom w:w="15" w:type="dxa"/>
              <w:right w:w="15" w:type="dxa"/>
            </w:tcMar>
          </w:tcPr>
          <w:p w14:paraId="1D90BABA" w14:textId="77777777" w:rsidR="00925616" w:rsidRPr="00334CE1" w:rsidRDefault="00925616" w:rsidP="00D66C2A">
            <w:pPr>
              <w:jc w:val="center"/>
              <w:rPr>
                <w:lang w:val="en-US" w:eastAsia="ja-JP"/>
              </w:rPr>
            </w:pPr>
            <w:r>
              <w:rPr>
                <w:rFonts w:hint="eastAsia"/>
                <w:lang w:val="en-US" w:eastAsia="ja-JP"/>
              </w:rPr>
              <w:t>269</w:t>
            </w:r>
          </w:p>
        </w:tc>
        <w:tc>
          <w:tcPr>
            <w:tcW w:w="567" w:type="dxa"/>
            <w:shd w:val="clear" w:color="auto" w:fill="FFFFFF"/>
            <w:tcMar>
              <w:top w:w="15" w:type="dxa"/>
              <w:left w:w="15" w:type="dxa"/>
              <w:bottom w:w="15" w:type="dxa"/>
              <w:right w:w="15" w:type="dxa"/>
            </w:tcMar>
          </w:tcPr>
          <w:p w14:paraId="545839BA" w14:textId="77777777" w:rsidR="00925616" w:rsidRPr="00334CE1" w:rsidRDefault="00925616" w:rsidP="00D66C2A">
            <w:pPr>
              <w:jc w:val="center"/>
              <w:rPr>
                <w:lang w:val="en-US" w:eastAsia="ja-JP"/>
              </w:rPr>
            </w:pPr>
            <w:r>
              <w:rPr>
                <w:rFonts w:hint="eastAsia"/>
                <w:lang w:val="en-US" w:eastAsia="ja-JP"/>
              </w:rPr>
              <w:t>38</w:t>
            </w:r>
          </w:p>
        </w:tc>
        <w:tc>
          <w:tcPr>
            <w:tcW w:w="2126" w:type="dxa"/>
            <w:shd w:val="clear" w:color="auto" w:fill="FFFFFF"/>
            <w:tcMar>
              <w:top w:w="15" w:type="dxa"/>
              <w:left w:w="15" w:type="dxa"/>
              <w:bottom w:w="15" w:type="dxa"/>
              <w:right w:w="15" w:type="dxa"/>
            </w:tcMar>
          </w:tcPr>
          <w:p w14:paraId="57AB6B56" w14:textId="77777777" w:rsidR="00925616" w:rsidRPr="00334CE1" w:rsidRDefault="00925616" w:rsidP="00D66C2A">
            <w:pPr>
              <w:rPr>
                <w:lang w:val="en-US" w:eastAsia="ko-KR"/>
              </w:rPr>
            </w:pPr>
            <w:r w:rsidRPr="00526900">
              <w:rPr>
                <w:lang w:val="en-US" w:eastAsia="ko-KR"/>
              </w:rPr>
              <w:t>As an S1G STA may support the Reverse direction (RD) protocol (see P269L38), it is necessary to amend subclause 9.27 for the S1G STA.</w:t>
            </w:r>
          </w:p>
        </w:tc>
        <w:tc>
          <w:tcPr>
            <w:tcW w:w="2410" w:type="dxa"/>
            <w:shd w:val="clear" w:color="auto" w:fill="FFFFFF"/>
            <w:tcMar>
              <w:top w:w="15" w:type="dxa"/>
              <w:left w:w="15" w:type="dxa"/>
              <w:bottom w:w="15" w:type="dxa"/>
              <w:right w:w="15" w:type="dxa"/>
            </w:tcMar>
          </w:tcPr>
          <w:p w14:paraId="6641A91E" w14:textId="77777777" w:rsidR="00925616" w:rsidRPr="00526900" w:rsidRDefault="00925616" w:rsidP="00D66C2A">
            <w:pPr>
              <w:rPr>
                <w:lang w:val="en-US" w:eastAsia="ko-KR"/>
              </w:rPr>
            </w:pPr>
            <w:r w:rsidRPr="00526900">
              <w:rPr>
                <w:lang w:val="en-US" w:eastAsia="ko-KR"/>
              </w:rPr>
              <w:t>Insert a following text at the end of subclause 9.27.1 (P269L50).</w:t>
            </w:r>
          </w:p>
          <w:p w14:paraId="0001CCCD" w14:textId="77777777" w:rsidR="00925616" w:rsidRPr="00526900" w:rsidRDefault="00925616" w:rsidP="00D66C2A">
            <w:pPr>
              <w:rPr>
                <w:lang w:val="en-US" w:eastAsia="ko-KR"/>
              </w:rPr>
            </w:pPr>
            <w:r w:rsidRPr="00526900">
              <w:rPr>
                <w:lang w:val="en-US" w:eastAsia="ko-KR"/>
              </w:rPr>
              <w:t>---</w:t>
            </w:r>
          </w:p>
          <w:p w14:paraId="601A9356" w14:textId="77777777" w:rsidR="00925616" w:rsidRPr="00334CE1" w:rsidRDefault="00925616" w:rsidP="00D66C2A">
            <w:pPr>
              <w:rPr>
                <w:lang w:val="en-US" w:eastAsia="ko-KR"/>
              </w:rPr>
            </w:pPr>
            <w:r w:rsidRPr="00526900">
              <w:rPr>
                <w:lang w:val="en-US" w:eastAsia="ko-KR"/>
              </w:rPr>
              <w:t xml:space="preserve">For an S1G STA, the same RD protocol is applied, with "VHT" is replaced by "S1G" and "HT STA" replaced by "S1G STA" through the subclause 9.27.2 (Reverse direction (RD) exchange sequence) to the subclause 9.27.4 (Rules for RD </w:t>
            </w:r>
            <w:r w:rsidRPr="00526900">
              <w:rPr>
                <w:lang w:val="en-US" w:eastAsia="ko-KR"/>
              </w:rPr>
              <w:lastRenderedPageBreak/>
              <w:t>responder).</w:t>
            </w:r>
          </w:p>
        </w:tc>
        <w:tc>
          <w:tcPr>
            <w:tcW w:w="2126" w:type="dxa"/>
            <w:shd w:val="clear" w:color="auto" w:fill="FFFFFF"/>
            <w:tcMar>
              <w:top w:w="15" w:type="dxa"/>
              <w:left w:w="15" w:type="dxa"/>
              <w:bottom w:w="15" w:type="dxa"/>
              <w:right w:w="15" w:type="dxa"/>
            </w:tcMar>
          </w:tcPr>
          <w:p w14:paraId="7693334A" w14:textId="77777777" w:rsidR="00925616" w:rsidRDefault="00925616" w:rsidP="00D66C2A">
            <w:pPr>
              <w:rPr>
                <w:lang w:val="en-US" w:eastAsia="ja-JP"/>
              </w:rPr>
            </w:pPr>
            <w:r>
              <w:rPr>
                <w:rFonts w:hint="eastAsia"/>
                <w:lang w:val="en-US" w:eastAsia="ja-JP"/>
              </w:rPr>
              <w:lastRenderedPageBreak/>
              <w:t>Revised.</w:t>
            </w:r>
          </w:p>
          <w:p w14:paraId="08239EEA" w14:textId="77777777" w:rsidR="00925616" w:rsidRPr="00545244" w:rsidRDefault="00925616" w:rsidP="00D66C2A">
            <w:pPr>
              <w:rPr>
                <w:lang w:val="en-US" w:eastAsia="ja-JP"/>
              </w:rPr>
            </w:pPr>
            <w:r w:rsidRPr="00545244">
              <w:rPr>
                <w:lang w:val="en-US" w:eastAsia="ja-JP"/>
              </w:rPr>
              <w:t xml:space="preserve">Agree in principle. </w:t>
            </w:r>
          </w:p>
          <w:p w14:paraId="59942264" w14:textId="77777777" w:rsidR="00925616" w:rsidRPr="00545244" w:rsidRDefault="00925616" w:rsidP="00D66C2A">
            <w:pPr>
              <w:rPr>
                <w:lang w:val="en-US" w:eastAsia="ja-JP"/>
              </w:rPr>
            </w:pPr>
            <w:r w:rsidRPr="00545244">
              <w:rPr>
                <w:lang w:val="en-US" w:eastAsia="ja-JP"/>
              </w:rPr>
              <w:t>However, it is better to change draft text directly.</w:t>
            </w:r>
          </w:p>
          <w:p w14:paraId="22F836B0" w14:textId="77777777" w:rsidR="00925616" w:rsidRPr="00545244" w:rsidRDefault="00925616" w:rsidP="00D66C2A">
            <w:pPr>
              <w:rPr>
                <w:lang w:val="en-US" w:eastAsia="ja-JP"/>
              </w:rPr>
            </w:pPr>
          </w:p>
          <w:p w14:paraId="2756C80B" w14:textId="77777777" w:rsidR="00925616" w:rsidRPr="00334CE1" w:rsidRDefault="00925616" w:rsidP="007F6B94">
            <w:pPr>
              <w:rPr>
                <w:lang w:val="en-US" w:eastAsia="ja-JP"/>
              </w:rPr>
            </w:pPr>
            <w:r w:rsidRPr="00545244">
              <w:rPr>
                <w:lang w:val="en-US" w:eastAsia="ja-JP"/>
              </w:rPr>
              <w:t>TGah editor to make changes shown in 11-14/ 1</w:t>
            </w:r>
            <w:r>
              <w:rPr>
                <w:rFonts w:hint="eastAsia"/>
                <w:lang w:val="en-US" w:eastAsia="ja-JP"/>
              </w:rPr>
              <w:t>1</w:t>
            </w:r>
            <w:r w:rsidRPr="00545244">
              <w:rPr>
                <w:lang w:val="en-US" w:eastAsia="ja-JP"/>
              </w:rPr>
              <w:t>2</w:t>
            </w:r>
            <w:r>
              <w:rPr>
                <w:rFonts w:hint="eastAsia"/>
                <w:lang w:val="en-US" w:eastAsia="ja-JP"/>
              </w:rPr>
              <w:t>8</w:t>
            </w:r>
            <w:r w:rsidRPr="00545244">
              <w:rPr>
                <w:lang w:val="en-US" w:eastAsia="ja-JP"/>
              </w:rPr>
              <w:t>r</w:t>
            </w:r>
            <w:r w:rsidR="007F6B94">
              <w:rPr>
                <w:lang w:val="en-US" w:eastAsia="ja-JP"/>
              </w:rPr>
              <w:t>1</w:t>
            </w:r>
            <w:r w:rsidRPr="00545244">
              <w:rPr>
                <w:lang w:val="en-US" w:eastAsia="ja-JP"/>
              </w:rPr>
              <w:t xml:space="preserve"> under the heading for CID 39</w:t>
            </w:r>
            <w:r>
              <w:rPr>
                <w:rFonts w:hint="eastAsia"/>
                <w:lang w:val="en-US" w:eastAsia="ja-JP"/>
              </w:rPr>
              <w:t>4</w:t>
            </w:r>
            <w:r w:rsidRPr="00545244">
              <w:rPr>
                <w:lang w:val="en-US" w:eastAsia="ja-JP"/>
              </w:rPr>
              <w:t>9.</w:t>
            </w:r>
          </w:p>
        </w:tc>
      </w:tr>
    </w:tbl>
    <w:p w14:paraId="41080615" w14:textId="77777777" w:rsidR="00387ECD" w:rsidRPr="00D00F94" w:rsidRDefault="00387ECD">
      <w:pPr>
        <w:rPr>
          <w:lang w:eastAsia="ja-JP"/>
        </w:rPr>
      </w:pPr>
    </w:p>
    <w:p w14:paraId="6BDE1FE7" w14:textId="77777777" w:rsidR="00D00F94" w:rsidRDefault="00D00F94" w:rsidP="00D00F94">
      <w:pPr>
        <w:rPr>
          <w:u w:val="single"/>
          <w:lang w:eastAsia="ko-KR"/>
        </w:rPr>
      </w:pPr>
      <w:r>
        <w:rPr>
          <w:b/>
          <w:u w:val="single"/>
        </w:rPr>
        <w:t>Propose</w:t>
      </w:r>
      <w:r>
        <w:rPr>
          <w:b/>
          <w:u w:val="single"/>
          <w:lang w:eastAsia="ko-KR"/>
        </w:rPr>
        <w:t>d Remedy</w:t>
      </w:r>
      <w:r>
        <w:rPr>
          <w:rFonts w:hint="eastAsia"/>
          <w:b/>
          <w:u w:val="single"/>
          <w:lang w:eastAsia="ja-JP"/>
        </w:rPr>
        <w:t xml:space="preserve"> for CID 3947</w:t>
      </w:r>
      <w:r>
        <w:rPr>
          <w:b/>
          <w:u w:val="single"/>
          <w:lang w:eastAsia="ko-KR"/>
        </w:rPr>
        <w:t>:</w:t>
      </w:r>
    </w:p>
    <w:p w14:paraId="437ADDAC" w14:textId="77777777" w:rsidR="00D00F94" w:rsidRPr="00896196" w:rsidRDefault="00D00F94" w:rsidP="00D00F94">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Cs w:val="22"/>
          <w:lang w:val="en-US"/>
        </w:rPr>
      </w:pPr>
      <w:r w:rsidRPr="00D00F94">
        <w:rPr>
          <w:rFonts w:ascii="Arial" w:eastAsia="Times New Roman" w:hAnsi="Arial" w:cs="Arial"/>
          <w:b/>
          <w:bCs/>
          <w:color w:val="000000"/>
          <w:szCs w:val="22"/>
          <w:lang w:val="en-US"/>
        </w:rPr>
        <w:t>HCF contention-based channel access (EDCA)</w:t>
      </w:r>
    </w:p>
    <w:p w14:paraId="5B96F9F5" w14:textId="77777777" w:rsidR="00D00F94" w:rsidRPr="00E86090" w:rsidRDefault="00D00F94" w:rsidP="00E86090">
      <w:pPr>
        <w:rPr>
          <w:b/>
          <w:i/>
          <w:lang w:eastAsia="ja-JP"/>
        </w:rPr>
      </w:pPr>
      <w:r w:rsidRPr="00E86090">
        <w:rPr>
          <w:b/>
          <w:i/>
          <w:highlight w:val="yellow"/>
        </w:rPr>
        <w:t xml:space="preserve">TGah Editor: </w:t>
      </w:r>
      <w:r w:rsidR="007F6B94">
        <w:rPr>
          <w:b/>
          <w:i/>
          <w:highlight w:val="yellow"/>
          <w:lang w:eastAsia="ja-JP"/>
        </w:rPr>
        <w:t xml:space="preserve">Remove </w:t>
      </w:r>
      <w:r w:rsidR="00732880" w:rsidRPr="00E86090">
        <w:rPr>
          <w:rFonts w:hint="eastAsia"/>
          <w:b/>
          <w:i/>
          <w:highlight w:val="yellow"/>
          <w:lang w:eastAsia="ja-JP"/>
        </w:rPr>
        <w:t xml:space="preserve">the last </w:t>
      </w:r>
      <w:r w:rsidR="00F724E8" w:rsidRPr="00E86090">
        <w:rPr>
          <w:rFonts w:hint="eastAsia"/>
          <w:b/>
          <w:i/>
          <w:highlight w:val="yellow"/>
          <w:lang w:eastAsia="ja-JP"/>
        </w:rPr>
        <w:t>sentense</w:t>
      </w:r>
      <w:r w:rsidRPr="00E86090">
        <w:rPr>
          <w:rFonts w:hint="eastAsia"/>
          <w:b/>
          <w:i/>
          <w:highlight w:val="yellow"/>
          <w:lang w:eastAsia="ja-JP"/>
        </w:rPr>
        <w:t xml:space="preserve"> of </w:t>
      </w:r>
      <w:r w:rsidRPr="00E86090">
        <w:rPr>
          <w:b/>
          <w:i/>
          <w:highlight w:val="yellow"/>
        </w:rPr>
        <w:t>this subclause</w:t>
      </w:r>
      <w:r w:rsidR="00732880" w:rsidRPr="00E86090">
        <w:rPr>
          <w:rFonts w:hint="eastAsia"/>
          <w:b/>
          <w:i/>
          <w:highlight w:val="yellow"/>
          <w:lang w:eastAsia="ja-JP"/>
        </w:rPr>
        <w:t xml:space="preserve"> as follows</w:t>
      </w:r>
      <w:r w:rsidRPr="00E86090">
        <w:rPr>
          <w:rFonts w:hint="eastAsia"/>
          <w:b/>
          <w:i/>
          <w:highlight w:val="yellow"/>
          <w:lang w:eastAsia="ja-JP"/>
        </w:rPr>
        <w:t>:</w:t>
      </w:r>
      <w:r w:rsidRPr="00E86090">
        <w:rPr>
          <w:b/>
          <w:i/>
          <w:highlight w:val="yellow"/>
          <w:lang w:eastAsia="ko-KR"/>
        </w:rPr>
        <w:t xml:space="preserve"> </w:t>
      </w:r>
    </w:p>
    <w:p w14:paraId="4A000A1D" w14:textId="77777777" w:rsidR="00CA09B2" w:rsidRPr="00924CF5" w:rsidRDefault="00CA09B2">
      <w:pPr>
        <w:rPr>
          <w:szCs w:val="22"/>
          <w:lang w:eastAsia="ja-JP"/>
        </w:rPr>
      </w:pPr>
    </w:p>
    <w:p w14:paraId="7E90D9C4" w14:textId="77777777" w:rsidR="00D00F94" w:rsidRPr="007F6B94" w:rsidRDefault="00732880">
      <w:pPr>
        <w:rPr>
          <w:strike/>
          <w:szCs w:val="22"/>
          <w:lang w:eastAsia="ja-JP"/>
        </w:rPr>
      </w:pPr>
      <w:r w:rsidRPr="007F6B94">
        <w:rPr>
          <w:strike/>
          <w:szCs w:val="22"/>
          <w:lang w:eastAsia="ja-JP"/>
        </w:rPr>
        <w:t>An S1G STA that is a Sensor type STA transmits all the frames (including PS-Poll, PS-Poll+BDT and NDP PS-Poll frames) using the same access category AC_BE as described in 9.22.2.1 (Reference model).</w:t>
      </w:r>
    </w:p>
    <w:p w14:paraId="15FF2F3D" w14:textId="77777777" w:rsidR="00387ECD" w:rsidRDefault="00387ECD">
      <w:pPr>
        <w:rPr>
          <w:lang w:eastAsia="ja-JP"/>
        </w:rPr>
      </w:pPr>
    </w:p>
    <w:p w14:paraId="79C3F486" w14:textId="77777777" w:rsidR="00924CF5" w:rsidRDefault="00924CF5">
      <w:pPr>
        <w:rPr>
          <w:lang w:eastAsia="ja-JP"/>
        </w:rPr>
      </w:pPr>
    </w:p>
    <w:p w14:paraId="6D88AFD0" w14:textId="77777777" w:rsidR="00387ECD" w:rsidRDefault="00387ECD" w:rsidP="00387ECD">
      <w:pPr>
        <w:rPr>
          <w:b/>
          <w:u w:val="single"/>
          <w:lang w:eastAsia="ja-JP"/>
        </w:rPr>
      </w:pPr>
      <w:r>
        <w:rPr>
          <w:b/>
          <w:u w:val="single"/>
        </w:rPr>
        <w:t>Propose</w:t>
      </w:r>
      <w:r>
        <w:rPr>
          <w:b/>
          <w:u w:val="single"/>
          <w:lang w:eastAsia="ko-KR"/>
        </w:rPr>
        <w:t>d Remedy</w:t>
      </w:r>
      <w:r>
        <w:rPr>
          <w:rFonts w:hint="eastAsia"/>
          <w:b/>
          <w:u w:val="single"/>
          <w:lang w:eastAsia="ja-JP"/>
        </w:rPr>
        <w:t xml:space="preserve"> for CID 3963</w:t>
      </w:r>
      <w:r>
        <w:rPr>
          <w:b/>
          <w:u w:val="single"/>
          <w:lang w:eastAsia="ko-KR"/>
        </w:rPr>
        <w:t>:</w:t>
      </w:r>
    </w:p>
    <w:p w14:paraId="2FCDB793" w14:textId="77777777" w:rsidR="00924CF5" w:rsidRDefault="00924CF5" w:rsidP="00924CF5">
      <w:pPr>
        <w:pStyle w:val="a7"/>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lang w:eastAsia="ja-JP"/>
        </w:rPr>
      </w:pPr>
    </w:p>
    <w:p w14:paraId="0208435F" w14:textId="77777777" w:rsidR="00924CF5" w:rsidRPr="00E86090" w:rsidRDefault="00924CF5" w:rsidP="00E86090">
      <w:pPr>
        <w:rPr>
          <w:b/>
          <w:i/>
          <w:lang w:eastAsia="ja-JP"/>
        </w:rPr>
      </w:pPr>
      <w:r w:rsidRPr="00E86090">
        <w:rPr>
          <w:b/>
          <w:i/>
          <w:highlight w:val="yellow"/>
        </w:rPr>
        <w:t xml:space="preserve">TGah Editor: </w:t>
      </w:r>
      <w:r w:rsidRPr="00E86090">
        <w:rPr>
          <w:rFonts w:hint="eastAsia"/>
          <w:b/>
          <w:i/>
          <w:highlight w:val="yellow"/>
          <w:lang w:eastAsia="ja-JP"/>
        </w:rPr>
        <w:t xml:space="preserve">Insert the following text as </w:t>
      </w:r>
      <w:r w:rsidRPr="00E86090">
        <w:rPr>
          <w:b/>
          <w:i/>
          <w:highlight w:val="yellow"/>
        </w:rPr>
        <w:t>subclause</w:t>
      </w:r>
      <w:r w:rsidRPr="00E86090">
        <w:rPr>
          <w:rFonts w:hint="eastAsia"/>
          <w:b/>
          <w:i/>
          <w:highlight w:val="yellow"/>
          <w:lang w:eastAsia="ja-JP"/>
        </w:rPr>
        <w:t xml:space="preserve"> 9.14:</w:t>
      </w:r>
      <w:r w:rsidRPr="00E86090">
        <w:rPr>
          <w:b/>
          <w:i/>
          <w:highlight w:val="yellow"/>
          <w:lang w:eastAsia="ko-KR"/>
        </w:rPr>
        <w:t xml:space="preserve"> </w:t>
      </w:r>
    </w:p>
    <w:p w14:paraId="120D3322" w14:textId="77777777" w:rsidR="00387ECD" w:rsidRPr="00896196" w:rsidRDefault="00387ECD" w:rsidP="00387ECD">
      <w:pPr>
        <w:keepN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Cs w:val="22"/>
          <w:lang w:val="en-US"/>
        </w:rPr>
      </w:pPr>
      <w:r w:rsidRPr="00387ECD">
        <w:rPr>
          <w:rFonts w:ascii="Arial" w:eastAsia="Times New Roman" w:hAnsi="Arial" w:cs="Arial"/>
          <w:b/>
          <w:bCs/>
          <w:color w:val="000000"/>
          <w:szCs w:val="22"/>
          <w:lang w:val="en-US"/>
        </w:rPr>
        <w:t>PPDU duration constraint</w:t>
      </w:r>
    </w:p>
    <w:p w14:paraId="1F6F6BDC" w14:textId="77777777" w:rsidR="00387ECD" w:rsidRPr="00924CF5" w:rsidRDefault="00387ECD" w:rsidP="00387ECD">
      <w:pPr>
        <w:pStyle w:val="a7"/>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Cs w:val="22"/>
          <w:lang w:eastAsia="ja-JP"/>
        </w:rPr>
      </w:pPr>
      <w:r w:rsidRPr="00924CF5">
        <w:rPr>
          <w:rFonts w:hint="eastAsia"/>
          <w:b/>
          <w:i/>
          <w:szCs w:val="22"/>
          <w:lang w:eastAsia="ja-JP"/>
        </w:rPr>
        <w:t xml:space="preserve">Change the first paragraph of </w:t>
      </w:r>
      <w:r w:rsidRPr="00924CF5">
        <w:rPr>
          <w:b/>
          <w:i/>
          <w:szCs w:val="22"/>
        </w:rPr>
        <w:t>this subclause</w:t>
      </w:r>
      <w:r w:rsidRPr="00924CF5">
        <w:rPr>
          <w:rFonts w:hint="eastAsia"/>
          <w:b/>
          <w:i/>
          <w:szCs w:val="22"/>
          <w:lang w:eastAsia="ja-JP"/>
        </w:rPr>
        <w:t xml:space="preserve"> as follows:</w:t>
      </w:r>
      <w:r w:rsidRPr="00924CF5">
        <w:rPr>
          <w:b/>
          <w:i/>
          <w:szCs w:val="22"/>
          <w:lang w:eastAsia="ko-KR"/>
        </w:rPr>
        <w:t xml:space="preserve"> </w:t>
      </w:r>
    </w:p>
    <w:p w14:paraId="10898C80" w14:textId="77777777" w:rsidR="00387ECD" w:rsidRPr="00924CF5" w:rsidRDefault="00387ECD" w:rsidP="00387ECD">
      <w:pPr>
        <w:rPr>
          <w:szCs w:val="22"/>
          <w:lang w:eastAsia="ja-JP"/>
        </w:rPr>
      </w:pPr>
    </w:p>
    <w:p w14:paraId="07DFB91C" w14:textId="77777777" w:rsidR="00387ECD" w:rsidRDefault="00387ECD" w:rsidP="00387ECD">
      <w:pPr>
        <w:rPr>
          <w:lang w:eastAsia="ja-JP"/>
        </w:rPr>
      </w:pPr>
      <w:r>
        <w:rPr>
          <w:lang w:eastAsia="ja-JP"/>
        </w:rPr>
        <w:t>An HT STA</w:t>
      </w:r>
      <w:r w:rsidRPr="00387ECD">
        <w:rPr>
          <w:rFonts w:hint="eastAsia"/>
          <w:u w:val="single"/>
          <w:lang w:eastAsia="ja-JP"/>
        </w:rPr>
        <w:t xml:space="preserve"> and an S1G STA</w:t>
      </w:r>
      <w:r>
        <w:rPr>
          <w:lang w:eastAsia="ja-JP"/>
        </w:rPr>
        <w:t xml:space="preserve"> shall not transmit a PPDU that has a duration (as determined by the PHY-TXTIME.confirm</w:t>
      </w:r>
      <w:r>
        <w:rPr>
          <w:rFonts w:hint="eastAsia"/>
          <w:lang w:eastAsia="ja-JP"/>
        </w:rPr>
        <w:t xml:space="preserve"> </w:t>
      </w:r>
      <w:r>
        <w:rPr>
          <w:lang w:eastAsia="ja-JP"/>
        </w:rPr>
        <w:t>primitive defined in 6.5.7 (PLME-TXTIME.request)) that is greater than aPPDUMaxTime.</w:t>
      </w:r>
    </w:p>
    <w:p w14:paraId="2CCD19E6" w14:textId="77777777" w:rsidR="00387ECD" w:rsidRDefault="00387ECD" w:rsidP="00387ECD">
      <w:pPr>
        <w:rPr>
          <w:lang w:eastAsia="ja-JP"/>
        </w:rPr>
      </w:pPr>
    </w:p>
    <w:p w14:paraId="53676545" w14:textId="77777777" w:rsidR="00545244" w:rsidRDefault="00387ECD" w:rsidP="00545244">
      <w:pPr>
        <w:rPr>
          <w:lang w:eastAsia="ja-JP"/>
        </w:rPr>
      </w:pPr>
      <w:r w:rsidRPr="00387ECD">
        <w:rPr>
          <w:rFonts w:hint="eastAsia"/>
          <w:b/>
          <w:i/>
          <w:highlight w:val="yellow"/>
          <w:lang w:eastAsia="ja-JP"/>
        </w:rPr>
        <w:t>[Note for TGah Editor]</w:t>
      </w:r>
      <w:r>
        <w:rPr>
          <w:rFonts w:hint="eastAsia"/>
          <w:b/>
          <w:i/>
          <w:lang w:eastAsia="ja-JP"/>
        </w:rPr>
        <w:t xml:space="preserve"> </w:t>
      </w:r>
      <w:r>
        <w:rPr>
          <w:rFonts w:hint="eastAsia"/>
          <w:lang w:eastAsia="ja-JP"/>
        </w:rPr>
        <w:t xml:space="preserve">The </w:t>
      </w:r>
      <w:r w:rsidRPr="00387ECD">
        <w:rPr>
          <w:lang w:eastAsia="ja-JP"/>
        </w:rPr>
        <w:t>PHY-TXTIME.confirm primitive</w:t>
      </w:r>
      <w:r>
        <w:rPr>
          <w:rFonts w:hint="eastAsia"/>
          <w:lang w:eastAsia="ja-JP"/>
        </w:rPr>
        <w:t xml:space="preserve"> is defined in 6.5.8, not 6.5.7. However, this error shall be commented to 11mc.</w:t>
      </w:r>
    </w:p>
    <w:p w14:paraId="40A4E44E" w14:textId="77777777" w:rsidR="00387ECD" w:rsidRDefault="00387ECD" w:rsidP="00545244">
      <w:pPr>
        <w:rPr>
          <w:lang w:eastAsia="ja-JP"/>
        </w:rPr>
      </w:pPr>
    </w:p>
    <w:p w14:paraId="10D74ED1" w14:textId="77777777" w:rsidR="00924CF5" w:rsidRDefault="00924CF5" w:rsidP="00545244">
      <w:pPr>
        <w:rPr>
          <w:lang w:eastAsia="ja-JP"/>
        </w:rPr>
      </w:pPr>
    </w:p>
    <w:p w14:paraId="2EF77088" w14:textId="77777777" w:rsidR="00545244" w:rsidRDefault="00545244" w:rsidP="00545244">
      <w:pPr>
        <w:rPr>
          <w:u w:val="single"/>
          <w:lang w:eastAsia="ko-KR"/>
        </w:rPr>
      </w:pPr>
      <w:r>
        <w:rPr>
          <w:b/>
          <w:u w:val="single"/>
        </w:rPr>
        <w:t>Propose</w:t>
      </w:r>
      <w:r>
        <w:rPr>
          <w:b/>
          <w:u w:val="single"/>
          <w:lang w:eastAsia="ko-KR"/>
        </w:rPr>
        <w:t>d Remedy</w:t>
      </w:r>
      <w:r>
        <w:rPr>
          <w:rFonts w:hint="eastAsia"/>
          <w:b/>
          <w:u w:val="single"/>
          <w:lang w:eastAsia="ja-JP"/>
        </w:rPr>
        <w:t xml:space="preserve"> for CID 3949</w:t>
      </w:r>
      <w:r>
        <w:rPr>
          <w:b/>
          <w:u w:val="single"/>
          <w:lang w:eastAsia="ko-KR"/>
        </w:rPr>
        <w:t>:</w:t>
      </w:r>
    </w:p>
    <w:p w14:paraId="65A4EB9E" w14:textId="77777777" w:rsidR="00545244" w:rsidRDefault="00545244" w:rsidP="00545244">
      <w:pPr>
        <w:rPr>
          <w:lang w:eastAsia="ja-JP"/>
        </w:rPr>
      </w:pPr>
    </w:p>
    <w:p w14:paraId="02F000EA" w14:textId="77777777" w:rsidR="00545244" w:rsidRPr="00E86090" w:rsidRDefault="00545244" w:rsidP="00E86090">
      <w:pPr>
        <w:rPr>
          <w:b/>
          <w:i/>
          <w:lang w:eastAsia="ja-JP"/>
        </w:rPr>
      </w:pPr>
      <w:r w:rsidRPr="00E86090">
        <w:rPr>
          <w:b/>
          <w:i/>
          <w:highlight w:val="yellow"/>
        </w:rPr>
        <w:t xml:space="preserve">TGah Editor: </w:t>
      </w:r>
      <w:r w:rsidRPr="00E86090">
        <w:rPr>
          <w:rFonts w:hint="eastAsia"/>
          <w:b/>
          <w:i/>
          <w:highlight w:val="yellow"/>
          <w:lang w:eastAsia="ja-JP"/>
        </w:rPr>
        <w:t xml:space="preserve">Insert the following text as </w:t>
      </w:r>
      <w:r w:rsidRPr="00E86090">
        <w:rPr>
          <w:b/>
          <w:i/>
          <w:highlight w:val="yellow"/>
        </w:rPr>
        <w:t>subclause</w:t>
      </w:r>
      <w:r w:rsidR="00924CF5" w:rsidRPr="00E86090">
        <w:rPr>
          <w:rFonts w:hint="eastAsia"/>
          <w:b/>
          <w:i/>
          <w:highlight w:val="yellow"/>
          <w:lang w:eastAsia="ja-JP"/>
        </w:rPr>
        <w:t xml:space="preserve"> 9.28.2 to 9.28.4</w:t>
      </w:r>
      <w:r w:rsidRPr="00E86090">
        <w:rPr>
          <w:rFonts w:hint="eastAsia"/>
          <w:b/>
          <w:i/>
          <w:highlight w:val="yellow"/>
          <w:lang w:eastAsia="ja-JP"/>
        </w:rPr>
        <w:t>:</w:t>
      </w:r>
      <w:r w:rsidRPr="00E86090">
        <w:rPr>
          <w:b/>
          <w:i/>
          <w:highlight w:val="yellow"/>
          <w:lang w:eastAsia="ko-KR"/>
        </w:rPr>
        <w:t xml:space="preserve"> </w:t>
      </w:r>
    </w:p>
    <w:p w14:paraId="4C5FD5CB" w14:textId="77777777" w:rsidR="00545244" w:rsidRDefault="00545244" w:rsidP="00545244">
      <w:pPr>
        <w:pStyle w:val="3"/>
        <w:rPr>
          <w:sz w:val="22"/>
          <w:szCs w:val="22"/>
          <w:lang w:eastAsia="ja-JP"/>
        </w:rPr>
      </w:pPr>
      <w:r>
        <w:rPr>
          <w:rFonts w:hint="eastAsia"/>
          <w:sz w:val="22"/>
          <w:szCs w:val="22"/>
          <w:lang w:eastAsia="ja-JP"/>
        </w:rPr>
        <w:t xml:space="preserve">9.28.2 </w:t>
      </w:r>
      <w:r w:rsidRPr="00545244">
        <w:rPr>
          <w:sz w:val="22"/>
          <w:szCs w:val="22"/>
          <w:lang w:eastAsia="ja-JP"/>
        </w:rPr>
        <w:t>Reverse direction (RD) exchange sequence</w:t>
      </w:r>
    </w:p>
    <w:p w14:paraId="13999CDA" w14:textId="77777777" w:rsidR="00545244" w:rsidRPr="00545244" w:rsidRDefault="00545244" w:rsidP="00545244">
      <w:pPr>
        <w:rPr>
          <w:b/>
          <w:i/>
          <w:lang w:eastAsia="ja-JP"/>
        </w:rPr>
      </w:pPr>
      <w:r>
        <w:rPr>
          <w:rFonts w:hint="eastAsia"/>
          <w:b/>
          <w:i/>
          <w:lang w:eastAsia="ja-JP"/>
        </w:rPr>
        <w:t>Insert</w:t>
      </w:r>
      <w:r w:rsidRPr="00545244">
        <w:rPr>
          <w:b/>
          <w:i/>
          <w:lang w:eastAsia="ja-JP"/>
        </w:rPr>
        <w:t xml:space="preserve"> the </w:t>
      </w:r>
      <w:r>
        <w:rPr>
          <w:rFonts w:hint="eastAsia"/>
          <w:b/>
          <w:i/>
          <w:lang w:eastAsia="ja-JP"/>
        </w:rPr>
        <w:t xml:space="preserve">new </w:t>
      </w:r>
      <w:r w:rsidRPr="00545244">
        <w:rPr>
          <w:rFonts w:hint="eastAsia"/>
          <w:b/>
          <w:i/>
          <w:lang w:eastAsia="ja-JP"/>
        </w:rPr>
        <w:t>NOTE</w:t>
      </w:r>
      <w:r>
        <w:rPr>
          <w:rFonts w:hint="eastAsia"/>
          <w:b/>
          <w:i/>
          <w:lang w:eastAsia="ja-JP"/>
        </w:rPr>
        <w:t xml:space="preserve"> after the NOTE 2</w:t>
      </w:r>
      <w:r w:rsidRPr="00545244">
        <w:rPr>
          <w:b/>
          <w:i/>
          <w:lang w:eastAsia="ja-JP"/>
        </w:rPr>
        <w:t xml:space="preserve"> of th</w:t>
      </w:r>
      <w:r w:rsidRPr="00545244">
        <w:rPr>
          <w:rFonts w:hint="eastAsia"/>
          <w:b/>
          <w:i/>
          <w:lang w:eastAsia="ja-JP"/>
        </w:rPr>
        <w:t>is</w:t>
      </w:r>
      <w:r w:rsidRPr="00545244">
        <w:rPr>
          <w:b/>
          <w:i/>
          <w:lang w:eastAsia="ja-JP"/>
        </w:rPr>
        <w:t xml:space="preserve"> subclause as follows:</w:t>
      </w:r>
    </w:p>
    <w:p w14:paraId="072301FC" w14:textId="77777777" w:rsidR="00526900" w:rsidRPr="00545244" w:rsidRDefault="00526900">
      <w:pPr>
        <w:rPr>
          <w:lang w:eastAsia="ja-JP"/>
        </w:rPr>
      </w:pPr>
    </w:p>
    <w:p w14:paraId="650FC928" w14:textId="77777777" w:rsidR="00545244" w:rsidRPr="00545244" w:rsidRDefault="00545244" w:rsidP="00545244">
      <w:pPr>
        <w:rPr>
          <w:lang w:eastAsia="ja-JP"/>
        </w:rPr>
      </w:pPr>
      <w:r w:rsidRPr="00545244">
        <w:rPr>
          <w:lang w:eastAsia="ja-JP"/>
        </w:rPr>
        <w:t xml:space="preserve">NOTE </w:t>
      </w:r>
      <w:r w:rsidRPr="00545244">
        <w:rPr>
          <w:rFonts w:hint="eastAsia"/>
          <w:lang w:eastAsia="ja-JP"/>
        </w:rPr>
        <w:t>3</w:t>
      </w:r>
      <w:r w:rsidRPr="00545244">
        <w:rPr>
          <w:lang w:eastAsia="ja-JP"/>
        </w:rPr>
        <w:t xml:space="preserve">—If the RD responder is </w:t>
      </w:r>
      <w:r w:rsidRPr="00545244">
        <w:rPr>
          <w:rFonts w:hint="eastAsia"/>
          <w:lang w:eastAsia="ja-JP"/>
        </w:rPr>
        <w:t>an S1G AP</w:t>
      </w:r>
      <w:r w:rsidRPr="00545244">
        <w:rPr>
          <w:lang w:eastAsia="ja-JP"/>
        </w:rPr>
        <w:t xml:space="preserve">, the RD response burst can contain </w:t>
      </w:r>
      <w:r w:rsidRPr="00545244">
        <w:rPr>
          <w:rFonts w:hint="eastAsia"/>
          <w:lang w:eastAsia="ja-JP"/>
        </w:rPr>
        <w:t xml:space="preserve">S1G MU PPDUs </w:t>
      </w:r>
      <w:r w:rsidRPr="00545244">
        <w:rPr>
          <w:lang w:eastAsia="ja-JP"/>
        </w:rPr>
        <w:t>that might have</w:t>
      </w:r>
      <w:r w:rsidRPr="00545244">
        <w:rPr>
          <w:rFonts w:hint="eastAsia"/>
          <w:lang w:eastAsia="ja-JP"/>
        </w:rPr>
        <w:t xml:space="preserve"> </w:t>
      </w:r>
      <w:r w:rsidRPr="00545244">
        <w:rPr>
          <w:lang w:eastAsia="ja-JP"/>
        </w:rPr>
        <w:t>TXVECTOR parameter NUM_USERS &gt; 1.</w:t>
      </w:r>
    </w:p>
    <w:p w14:paraId="29A4EE9B" w14:textId="77777777" w:rsidR="00545244" w:rsidRDefault="00545244">
      <w:pPr>
        <w:rPr>
          <w:lang w:eastAsia="ja-JP"/>
        </w:rPr>
      </w:pPr>
    </w:p>
    <w:p w14:paraId="37627971" w14:textId="77777777" w:rsidR="00545244" w:rsidRDefault="00545244" w:rsidP="00545244">
      <w:pPr>
        <w:pStyle w:val="3"/>
        <w:rPr>
          <w:sz w:val="22"/>
          <w:szCs w:val="22"/>
          <w:lang w:eastAsia="ja-JP"/>
        </w:rPr>
      </w:pPr>
      <w:r>
        <w:rPr>
          <w:rFonts w:hint="eastAsia"/>
          <w:sz w:val="22"/>
          <w:szCs w:val="22"/>
          <w:lang w:eastAsia="ja-JP"/>
        </w:rPr>
        <w:t xml:space="preserve">9.28.3 </w:t>
      </w:r>
      <w:r w:rsidR="00E14387" w:rsidRPr="00E14387">
        <w:rPr>
          <w:sz w:val="22"/>
          <w:szCs w:val="22"/>
          <w:lang w:eastAsia="ja-JP"/>
        </w:rPr>
        <w:t>Rules for RD initiator</w:t>
      </w:r>
    </w:p>
    <w:p w14:paraId="57D9A251" w14:textId="77777777" w:rsidR="00E14387" w:rsidRDefault="00E14387" w:rsidP="00E14387">
      <w:pPr>
        <w:rPr>
          <w:b/>
          <w:i/>
          <w:lang w:eastAsia="ja-JP"/>
        </w:rPr>
      </w:pPr>
      <w:r w:rsidRPr="0094443D">
        <w:rPr>
          <w:b/>
          <w:i/>
          <w:lang w:eastAsia="ja-JP"/>
        </w:rPr>
        <w:t xml:space="preserve">Change the item </w:t>
      </w:r>
      <w:r>
        <w:rPr>
          <w:rFonts w:hint="eastAsia"/>
          <w:b/>
          <w:i/>
          <w:lang w:eastAsia="ja-JP"/>
        </w:rPr>
        <w:t>a</w:t>
      </w:r>
      <w:r w:rsidRPr="0094443D">
        <w:rPr>
          <w:b/>
          <w:i/>
          <w:lang w:eastAsia="ja-JP"/>
        </w:rPr>
        <w:t>)</w:t>
      </w:r>
      <w:r>
        <w:rPr>
          <w:rFonts w:hint="eastAsia"/>
          <w:b/>
          <w:i/>
          <w:lang w:eastAsia="ja-JP"/>
        </w:rPr>
        <w:t xml:space="preserve">-2) of </w:t>
      </w:r>
      <w:r w:rsidRPr="008802C6">
        <w:rPr>
          <w:b/>
          <w:i/>
          <w:lang w:eastAsia="ja-JP"/>
        </w:rPr>
        <w:t xml:space="preserve">the </w:t>
      </w:r>
      <w:r>
        <w:rPr>
          <w:rFonts w:hint="eastAsia"/>
          <w:b/>
          <w:i/>
          <w:lang w:eastAsia="ja-JP"/>
        </w:rPr>
        <w:t>sixth</w:t>
      </w:r>
      <w:r w:rsidRPr="008802C6">
        <w:rPr>
          <w:b/>
          <w:i/>
          <w:lang w:eastAsia="ja-JP"/>
        </w:rPr>
        <w:t xml:space="preserve"> paragr</w:t>
      </w:r>
      <w:r>
        <w:rPr>
          <w:b/>
          <w:i/>
          <w:lang w:eastAsia="ja-JP"/>
        </w:rPr>
        <w:t>aph of the subclause as follows</w:t>
      </w:r>
      <w:r>
        <w:rPr>
          <w:rFonts w:hint="eastAsia"/>
          <w:b/>
          <w:i/>
          <w:lang w:eastAsia="ja-JP"/>
        </w:rPr>
        <w:t>:</w:t>
      </w:r>
    </w:p>
    <w:p w14:paraId="5334D517" w14:textId="77777777" w:rsidR="00E14387" w:rsidRPr="00896196" w:rsidRDefault="00E14387" w:rsidP="00E14387">
      <w:pPr>
        <w:rPr>
          <w:b/>
          <w:i/>
          <w:lang w:eastAsia="ja-JP"/>
        </w:rPr>
      </w:pPr>
    </w:p>
    <w:p w14:paraId="2CDFC120" w14:textId="77777777" w:rsidR="00545244" w:rsidRDefault="00E14387" w:rsidP="00E14387">
      <w:pPr>
        <w:numPr>
          <w:ilvl w:val="0"/>
          <w:numId w:val="3"/>
        </w:numPr>
        <w:rPr>
          <w:lang w:eastAsia="ja-JP"/>
        </w:rPr>
      </w:pPr>
      <w:r>
        <w:rPr>
          <w:lang w:eastAsia="ja-JP"/>
        </w:rPr>
        <w:t>For an HT STA</w:t>
      </w:r>
      <w:r w:rsidRPr="00E14387">
        <w:rPr>
          <w:rFonts w:hint="eastAsia"/>
          <w:u w:val="single"/>
          <w:lang w:eastAsia="ja-JP"/>
        </w:rPr>
        <w:t xml:space="preserve"> or an S1G STA</w:t>
      </w:r>
      <w:r>
        <w:rPr>
          <w:lang w:eastAsia="ja-JP"/>
        </w:rPr>
        <w:t>, contains one or more received frames that are capable of carrying</w:t>
      </w:r>
      <w:r>
        <w:rPr>
          <w:rFonts w:hint="eastAsia"/>
          <w:lang w:eastAsia="ja-JP"/>
        </w:rPr>
        <w:t xml:space="preserve"> </w:t>
      </w:r>
      <w:r>
        <w:rPr>
          <w:lang w:eastAsia="ja-JP"/>
        </w:rPr>
        <w:t>the HT Control field but did not contain an HT Control field</w:t>
      </w:r>
      <w:r>
        <w:rPr>
          <w:rFonts w:hint="eastAsia"/>
          <w:lang w:eastAsia="ja-JP"/>
        </w:rPr>
        <w:t>.</w:t>
      </w:r>
    </w:p>
    <w:p w14:paraId="1F00C670" w14:textId="77777777" w:rsidR="00E14387" w:rsidRPr="00E14387" w:rsidRDefault="00E14387" w:rsidP="00E14387">
      <w:pPr>
        <w:rPr>
          <w:lang w:eastAsia="ja-JP"/>
        </w:rPr>
      </w:pPr>
    </w:p>
    <w:p w14:paraId="7BC97A0B" w14:textId="77777777" w:rsidR="00D718D2" w:rsidRDefault="00D718D2" w:rsidP="00D718D2">
      <w:pPr>
        <w:pStyle w:val="3"/>
        <w:rPr>
          <w:sz w:val="22"/>
          <w:szCs w:val="22"/>
          <w:lang w:eastAsia="ja-JP"/>
        </w:rPr>
      </w:pPr>
      <w:r>
        <w:rPr>
          <w:rFonts w:hint="eastAsia"/>
          <w:sz w:val="22"/>
          <w:szCs w:val="22"/>
          <w:lang w:eastAsia="ja-JP"/>
        </w:rPr>
        <w:t xml:space="preserve">9.28.4 </w:t>
      </w:r>
      <w:r w:rsidRPr="00E14387">
        <w:rPr>
          <w:sz w:val="22"/>
          <w:szCs w:val="22"/>
          <w:lang w:eastAsia="ja-JP"/>
        </w:rPr>
        <w:t xml:space="preserve">Rules for RD </w:t>
      </w:r>
      <w:r>
        <w:rPr>
          <w:rFonts w:hint="eastAsia"/>
          <w:sz w:val="22"/>
          <w:szCs w:val="22"/>
          <w:lang w:eastAsia="ja-JP"/>
        </w:rPr>
        <w:t>responde</w:t>
      </w:r>
      <w:r w:rsidRPr="00E14387">
        <w:rPr>
          <w:sz w:val="22"/>
          <w:szCs w:val="22"/>
          <w:lang w:eastAsia="ja-JP"/>
        </w:rPr>
        <w:t>r</w:t>
      </w:r>
    </w:p>
    <w:p w14:paraId="7B5C0382" w14:textId="77777777" w:rsidR="00D718D2" w:rsidRPr="0094443D" w:rsidRDefault="00D718D2" w:rsidP="00D718D2">
      <w:pPr>
        <w:rPr>
          <w:b/>
          <w:i/>
          <w:lang w:eastAsia="ja-JP"/>
        </w:rPr>
      </w:pPr>
      <w:r w:rsidRPr="0094443D">
        <w:rPr>
          <w:b/>
          <w:i/>
          <w:lang w:eastAsia="ja-JP"/>
        </w:rPr>
        <w:t xml:space="preserve">Change the </w:t>
      </w:r>
      <w:r>
        <w:rPr>
          <w:rFonts w:hint="eastAsia"/>
          <w:b/>
          <w:i/>
          <w:lang w:eastAsia="ja-JP"/>
        </w:rPr>
        <w:t>seventh</w:t>
      </w:r>
      <w:r w:rsidRPr="0094443D">
        <w:rPr>
          <w:b/>
          <w:i/>
          <w:lang w:eastAsia="ja-JP"/>
        </w:rPr>
        <w:t xml:space="preserve"> paragraph of the subclause as follows:</w:t>
      </w:r>
    </w:p>
    <w:p w14:paraId="13FF9AD3" w14:textId="77777777" w:rsidR="00545244" w:rsidRDefault="00545244">
      <w:pPr>
        <w:rPr>
          <w:lang w:eastAsia="ja-JP"/>
        </w:rPr>
      </w:pPr>
    </w:p>
    <w:p w14:paraId="4FE34939" w14:textId="77777777" w:rsidR="00CA09B2" w:rsidRDefault="00D718D2">
      <w:pPr>
        <w:rPr>
          <w:lang w:eastAsia="ja-JP"/>
        </w:rPr>
      </w:pPr>
      <w:r>
        <w:rPr>
          <w:lang w:eastAsia="ja-JP"/>
        </w:rPr>
        <w:t>During an RD response burst any PPDU transmitted by an RD responder shall contain at least one MPDU with</w:t>
      </w:r>
      <w:r w:rsidR="00925616">
        <w:rPr>
          <w:rFonts w:hint="eastAsia"/>
          <w:lang w:eastAsia="ja-JP"/>
        </w:rPr>
        <w:t xml:space="preserve"> </w:t>
      </w:r>
      <w:r>
        <w:rPr>
          <w:lang w:eastAsia="ja-JP"/>
        </w:rPr>
        <w:t>an Address 1 field that matches the MAC address of the RD initiator, and the inclusion of traffic to STAs other</w:t>
      </w:r>
      <w:r w:rsidR="00925616">
        <w:rPr>
          <w:rFonts w:hint="eastAsia"/>
          <w:lang w:eastAsia="ja-JP"/>
        </w:rPr>
        <w:t xml:space="preserve"> </w:t>
      </w:r>
      <w:r>
        <w:rPr>
          <w:lang w:eastAsia="ja-JP"/>
        </w:rPr>
        <w:t>than the RD initiator in a VHT MU PPDU</w:t>
      </w:r>
      <w:r w:rsidR="00925616" w:rsidRPr="00925616">
        <w:rPr>
          <w:rFonts w:hint="eastAsia"/>
          <w:u w:val="single"/>
          <w:lang w:eastAsia="ja-JP"/>
        </w:rPr>
        <w:t xml:space="preserve"> or an S1G MU PPDU</w:t>
      </w:r>
      <w:r>
        <w:rPr>
          <w:lang w:eastAsia="ja-JP"/>
        </w:rPr>
        <w:t xml:space="preserve"> shall not increase the </w:t>
      </w:r>
      <w:r>
        <w:rPr>
          <w:lang w:eastAsia="ja-JP"/>
        </w:rPr>
        <w:lastRenderedPageBreak/>
        <w:t>duration of the VHT MU PPDU</w:t>
      </w:r>
      <w:r w:rsidRPr="00925616">
        <w:rPr>
          <w:u w:val="single"/>
          <w:lang w:eastAsia="ja-JP"/>
        </w:rPr>
        <w:t xml:space="preserve"> </w:t>
      </w:r>
      <w:r w:rsidR="00925616" w:rsidRPr="00925616">
        <w:rPr>
          <w:rFonts w:hint="eastAsia"/>
          <w:u w:val="single"/>
          <w:lang w:eastAsia="ja-JP"/>
        </w:rPr>
        <w:t>and the S1G MU PPDU</w:t>
      </w:r>
      <w:r w:rsidR="00925616">
        <w:rPr>
          <w:rFonts w:hint="eastAsia"/>
          <w:lang w:eastAsia="ja-JP"/>
        </w:rPr>
        <w:t xml:space="preserve"> </w:t>
      </w:r>
      <w:r>
        <w:rPr>
          <w:lang w:eastAsia="ja-JP"/>
        </w:rPr>
        <w:t>beyond that</w:t>
      </w:r>
      <w:r w:rsidR="00925616">
        <w:rPr>
          <w:rFonts w:hint="eastAsia"/>
          <w:lang w:eastAsia="ja-JP"/>
        </w:rPr>
        <w:t xml:space="preserve"> </w:t>
      </w:r>
      <w:r>
        <w:rPr>
          <w:lang w:eastAsia="ja-JP"/>
        </w:rPr>
        <w:t>required to transport the traffic to the RD initiator. The RD responder shall not transmit any frame causing a</w:t>
      </w:r>
      <w:r w:rsidR="00925616">
        <w:rPr>
          <w:rFonts w:hint="eastAsia"/>
          <w:lang w:eastAsia="ja-JP"/>
        </w:rPr>
        <w:t xml:space="preserve"> </w:t>
      </w:r>
      <w:r>
        <w:rPr>
          <w:lang w:eastAsia="ja-JP"/>
        </w:rPr>
        <w:t>response after SIFS with an Address 1 field that does not match the MAC address of the RD initiator. The RD</w:t>
      </w:r>
      <w:r w:rsidR="00925616">
        <w:rPr>
          <w:rFonts w:hint="eastAsia"/>
          <w:lang w:eastAsia="ja-JP"/>
        </w:rPr>
        <w:t xml:space="preserve"> </w:t>
      </w:r>
      <w:r>
        <w:rPr>
          <w:lang w:eastAsia="ja-JP"/>
        </w:rPr>
        <w:t>responder shall not transmit any PPDUs with a CH_BANDWIDTH that is wider than the CH_BANDWIDTH</w:t>
      </w:r>
      <w:r w:rsidR="00925616">
        <w:rPr>
          <w:rFonts w:hint="eastAsia"/>
          <w:lang w:eastAsia="ja-JP"/>
        </w:rPr>
        <w:t xml:space="preserve"> </w:t>
      </w:r>
      <w:r>
        <w:rPr>
          <w:lang w:eastAsia="ja-JP"/>
        </w:rPr>
        <w:t>of the PPDU containing the frame(s) that delivered the RD grant.</w:t>
      </w:r>
    </w:p>
    <w:p w14:paraId="5D7CEEDD" w14:textId="77777777" w:rsidR="00387ECD" w:rsidRDefault="00387ECD"/>
    <w:sectPr w:rsidR="00387EC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A7F70" w14:textId="77777777" w:rsidR="001B20DF" w:rsidRDefault="001B20DF">
      <w:r>
        <w:separator/>
      </w:r>
    </w:p>
  </w:endnote>
  <w:endnote w:type="continuationSeparator" w:id="0">
    <w:p w14:paraId="5233AC16" w14:textId="77777777" w:rsidR="001B20DF" w:rsidRDefault="001B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95AF" w14:textId="77777777" w:rsidR="0029020B" w:rsidRDefault="004F7BDC">
    <w:pPr>
      <w:pStyle w:val="a3"/>
      <w:tabs>
        <w:tab w:val="clear" w:pos="6480"/>
        <w:tab w:val="center" w:pos="4680"/>
        <w:tab w:val="right" w:pos="9360"/>
      </w:tabs>
    </w:pPr>
    <w:r>
      <w:fldChar w:fldCharType="begin"/>
    </w:r>
    <w:r>
      <w:instrText xml:space="preserve"> SUBJECT  \* MERGEFORMAT </w:instrText>
    </w:r>
    <w:r>
      <w:fldChar w:fldCharType="separate"/>
    </w:r>
    <w:r w:rsidR="00DB17CC">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4</w:t>
    </w:r>
    <w:r w:rsidR="0029020B">
      <w:fldChar w:fldCharType="end"/>
    </w:r>
    <w:r w:rsidR="0029020B">
      <w:tab/>
    </w:r>
    <w:r w:rsidR="00492BBB" w:rsidRPr="00492BBB">
      <w:t>Mitsuru Iwaoka, Yokogawa Elec. Co.</w:t>
    </w:r>
  </w:p>
  <w:p w14:paraId="6CA724D3"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169BB" w14:textId="77777777" w:rsidR="001B20DF" w:rsidRDefault="001B20DF">
      <w:r>
        <w:separator/>
      </w:r>
    </w:p>
  </w:footnote>
  <w:footnote w:type="continuationSeparator" w:id="0">
    <w:p w14:paraId="030789FA" w14:textId="77777777" w:rsidR="001B20DF" w:rsidRDefault="001B20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B45C" w14:textId="77777777" w:rsidR="0029020B" w:rsidRDefault="00492BBB">
    <w:pPr>
      <w:pStyle w:val="a4"/>
      <w:tabs>
        <w:tab w:val="clear" w:pos="6480"/>
        <w:tab w:val="center" w:pos="4680"/>
        <w:tab w:val="right" w:pos="9360"/>
      </w:tabs>
    </w:pPr>
    <w:r>
      <w:rPr>
        <w:rFonts w:hint="eastAsia"/>
        <w:lang w:eastAsia="ja-JP"/>
      </w:rPr>
      <w:t>Sep. 2014</w:t>
    </w:r>
    <w:r w:rsidR="0029020B">
      <w:tab/>
    </w:r>
    <w:r w:rsidR="0029020B">
      <w:tab/>
    </w:r>
    <w:r w:rsidR="004F7BDC">
      <w:fldChar w:fldCharType="begin"/>
    </w:r>
    <w:r w:rsidR="004F7BDC">
      <w:instrText xml:space="preserve"> TITLE  \* MERGEFORMAT </w:instrText>
    </w:r>
    <w:r w:rsidR="004F7BDC">
      <w:fldChar w:fldCharType="separate"/>
    </w:r>
    <w:r w:rsidR="009C7CCB">
      <w:t>doc.: IEEE 802.11-</w:t>
    </w:r>
    <w:r w:rsidR="009C7CCB">
      <w:rPr>
        <w:rFonts w:hint="eastAsia"/>
        <w:lang w:eastAsia="ja-JP"/>
      </w:rPr>
      <w:t>14</w:t>
    </w:r>
    <w:r w:rsidR="00DB17CC">
      <w:t>/</w:t>
    </w:r>
    <w:r w:rsidR="009C7CCB">
      <w:rPr>
        <w:rFonts w:hint="eastAsia"/>
        <w:lang w:eastAsia="ja-JP"/>
      </w:rPr>
      <w:t>1128</w:t>
    </w:r>
    <w:r w:rsidR="00DB17CC">
      <w:t>r</w:t>
    </w:r>
    <w:r w:rsidR="007F6B94">
      <w:t>1</w:t>
    </w:r>
    <w:r w:rsidR="004F7BDC">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74D"/>
    <w:multiLevelType w:val="multilevel"/>
    <w:tmpl w:val="1A929288"/>
    <w:lvl w:ilvl="0">
      <w:start w:val="8"/>
      <w:numFmt w:val="decimal"/>
      <w:lvlText w:val="%1"/>
      <w:lvlJc w:val="left"/>
      <w:pPr>
        <w:ind w:left="600" w:hanging="600"/>
      </w:pPr>
      <w:rPr>
        <w:rFonts w:eastAsia="ＭＳ 明朝" w:hint="default"/>
      </w:rPr>
    </w:lvl>
    <w:lvl w:ilvl="1">
      <w:start w:val="6"/>
      <w:numFmt w:val="decimal"/>
      <w:lvlText w:val="%1.%2"/>
      <w:lvlJc w:val="left"/>
      <w:pPr>
        <w:ind w:left="600" w:hanging="600"/>
      </w:pPr>
      <w:rPr>
        <w:rFonts w:eastAsia="ＭＳ 明朝" w:hint="default"/>
      </w:rPr>
    </w:lvl>
    <w:lvl w:ilvl="2">
      <w:start w:val="4"/>
      <w:numFmt w:val="decimal"/>
      <w:lvlText w:val="%1.%2.%3"/>
      <w:lvlJc w:val="left"/>
      <w:pPr>
        <w:ind w:left="720" w:hanging="720"/>
      </w:pPr>
      <w:rPr>
        <w:rFonts w:eastAsia="ＭＳ 明朝" w:hint="default"/>
      </w:rPr>
    </w:lvl>
    <w:lvl w:ilvl="3">
      <w:start w:val="2"/>
      <w:numFmt w:val="decimal"/>
      <w:lvlText w:val="%1.%2.%3.%4"/>
      <w:lvlJc w:val="left"/>
      <w:pPr>
        <w:ind w:left="720" w:hanging="72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
    <w:nsid w:val="130305E8"/>
    <w:multiLevelType w:val="hybridMultilevel"/>
    <w:tmpl w:val="79843C76"/>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35DC7CB9"/>
    <w:multiLevelType w:val="hybridMultilevel"/>
    <w:tmpl w:val="297CFD14"/>
    <w:lvl w:ilvl="0" w:tplc="9C0C233C">
      <w:start w:val="8"/>
      <w:numFmt w:val="bullet"/>
      <w:lvlText w:val="-"/>
      <w:lvlJc w:val="left"/>
      <w:pPr>
        <w:ind w:left="720" w:hanging="72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2B821FE"/>
    <w:multiLevelType w:val="multilevel"/>
    <w:tmpl w:val="8D4AE1D2"/>
    <w:lvl w:ilvl="0">
      <w:start w:val="9"/>
      <w:numFmt w:val="decimal"/>
      <w:lvlText w:val="%1"/>
      <w:lvlJc w:val="left"/>
      <w:pPr>
        <w:ind w:left="420" w:hanging="420"/>
      </w:pPr>
      <w:rPr>
        <w:rFonts w:ascii="Arial-BoldMT" w:eastAsia="ＭＳ 明朝" w:hAnsi="Arial-BoldMT" w:cs="Arial-BoldMT" w:hint="default"/>
        <w:color w:val="auto"/>
      </w:rPr>
    </w:lvl>
    <w:lvl w:ilvl="1">
      <w:start w:val="14"/>
      <w:numFmt w:val="decimal"/>
      <w:lvlText w:val="%1.%2"/>
      <w:lvlJc w:val="left"/>
      <w:pPr>
        <w:ind w:left="420" w:hanging="420"/>
      </w:pPr>
      <w:rPr>
        <w:rFonts w:ascii="Arial-BoldMT" w:eastAsia="ＭＳ 明朝" w:hAnsi="Arial-BoldMT" w:cs="Arial-BoldMT" w:hint="default"/>
        <w:color w:val="auto"/>
      </w:rPr>
    </w:lvl>
    <w:lvl w:ilvl="2">
      <w:start w:val="1"/>
      <w:numFmt w:val="decimal"/>
      <w:lvlText w:val="%1.%2.%3"/>
      <w:lvlJc w:val="left"/>
      <w:pPr>
        <w:ind w:left="720" w:hanging="720"/>
      </w:pPr>
      <w:rPr>
        <w:rFonts w:ascii="Arial-BoldMT" w:eastAsia="ＭＳ 明朝" w:hAnsi="Arial-BoldMT" w:cs="Arial-BoldMT" w:hint="default"/>
        <w:color w:val="auto"/>
      </w:rPr>
    </w:lvl>
    <w:lvl w:ilvl="3">
      <w:start w:val="1"/>
      <w:numFmt w:val="decimal"/>
      <w:lvlText w:val="%1.%2.%3.%4"/>
      <w:lvlJc w:val="left"/>
      <w:pPr>
        <w:ind w:left="720" w:hanging="720"/>
      </w:pPr>
      <w:rPr>
        <w:rFonts w:ascii="Arial-BoldMT" w:eastAsia="ＭＳ 明朝" w:hAnsi="Arial-BoldMT" w:cs="Arial-BoldMT" w:hint="default"/>
        <w:color w:val="auto"/>
      </w:rPr>
    </w:lvl>
    <w:lvl w:ilvl="4">
      <w:start w:val="1"/>
      <w:numFmt w:val="decimal"/>
      <w:lvlText w:val="%1.%2.%3.%4.%5"/>
      <w:lvlJc w:val="left"/>
      <w:pPr>
        <w:ind w:left="1080" w:hanging="1080"/>
      </w:pPr>
      <w:rPr>
        <w:rFonts w:ascii="Arial-BoldMT" w:eastAsia="ＭＳ 明朝" w:hAnsi="Arial-BoldMT" w:cs="Arial-BoldMT" w:hint="default"/>
        <w:color w:val="auto"/>
      </w:rPr>
    </w:lvl>
    <w:lvl w:ilvl="5">
      <w:start w:val="1"/>
      <w:numFmt w:val="decimal"/>
      <w:lvlText w:val="%1.%2.%3.%4.%5.%6"/>
      <w:lvlJc w:val="left"/>
      <w:pPr>
        <w:ind w:left="1080" w:hanging="1080"/>
      </w:pPr>
      <w:rPr>
        <w:rFonts w:ascii="Arial-BoldMT" w:eastAsia="ＭＳ 明朝" w:hAnsi="Arial-BoldMT" w:cs="Arial-BoldMT" w:hint="default"/>
        <w:color w:val="auto"/>
      </w:rPr>
    </w:lvl>
    <w:lvl w:ilvl="6">
      <w:start w:val="1"/>
      <w:numFmt w:val="decimal"/>
      <w:lvlText w:val="%1.%2.%3.%4.%5.%6.%7"/>
      <w:lvlJc w:val="left"/>
      <w:pPr>
        <w:ind w:left="1440" w:hanging="1440"/>
      </w:pPr>
      <w:rPr>
        <w:rFonts w:ascii="Arial-BoldMT" w:eastAsia="ＭＳ 明朝" w:hAnsi="Arial-BoldMT" w:cs="Arial-BoldMT" w:hint="default"/>
        <w:color w:val="auto"/>
      </w:rPr>
    </w:lvl>
    <w:lvl w:ilvl="7">
      <w:start w:val="1"/>
      <w:numFmt w:val="decimal"/>
      <w:lvlText w:val="%1.%2.%3.%4.%5.%6.%7.%8"/>
      <w:lvlJc w:val="left"/>
      <w:pPr>
        <w:ind w:left="1440" w:hanging="1440"/>
      </w:pPr>
      <w:rPr>
        <w:rFonts w:ascii="Arial-BoldMT" w:eastAsia="ＭＳ 明朝" w:hAnsi="Arial-BoldMT" w:cs="Arial-BoldMT" w:hint="default"/>
        <w:color w:val="auto"/>
      </w:rPr>
    </w:lvl>
    <w:lvl w:ilvl="8">
      <w:start w:val="1"/>
      <w:numFmt w:val="decimal"/>
      <w:lvlText w:val="%1.%2.%3.%4.%5.%6.%7.%8.%9"/>
      <w:lvlJc w:val="left"/>
      <w:pPr>
        <w:ind w:left="1800" w:hanging="1800"/>
      </w:pPr>
      <w:rPr>
        <w:rFonts w:ascii="Arial-BoldMT" w:eastAsia="ＭＳ 明朝" w:hAnsi="Arial-BoldMT" w:cs="Arial-BoldMT" w:hint="default"/>
        <w:color w:val="auto"/>
      </w:rPr>
    </w:lvl>
  </w:abstractNum>
  <w:abstractNum w:abstractNumId="4">
    <w:nsid w:val="74A41518"/>
    <w:multiLevelType w:val="multilevel"/>
    <w:tmpl w:val="E542BB08"/>
    <w:lvl w:ilvl="0">
      <w:start w:val="9"/>
      <w:numFmt w:val="decimal"/>
      <w:lvlText w:val="%1"/>
      <w:lvlJc w:val="left"/>
      <w:pPr>
        <w:ind w:left="660" w:hanging="660"/>
      </w:pPr>
      <w:rPr>
        <w:rFonts w:eastAsia="ＭＳ 明朝" w:hint="default"/>
      </w:rPr>
    </w:lvl>
    <w:lvl w:ilvl="1">
      <w:start w:val="2"/>
      <w:numFmt w:val="decimal"/>
      <w:lvlText w:val="%1.%2"/>
      <w:lvlJc w:val="left"/>
      <w:pPr>
        <w:ind w:left="660" w:hanging="660"/>
      </w:pPr>
      <w:rPr>
        <w:rFonts w:eastAsia="ＭＳ 明朝" w:hint="default"/>
      </w:rPr>
    </w:lvl>
    <w:lvl w:ilvl="2">
      <w:start w:val="4"/>
      <w:numFmt w:val="decimal"/>
      <w:lvlText w:val="%1.%2.%3"/>
      <w:lvlJc w:val="left"/>
      <w:pPr>
        <w:ind w:left="720" w:hanging="720"/>
      </w:pPr>
      <w:rPr>
        <w:rFonts w:eastAsia="ＭＳ 明朝" w:hint="default"/>
      </w:rPr>
    </w:lvl>
    <w:lvl w:ilvl="3">
      <w:start w:val="2"/>
      <w:numFmt w:val="decimal"/>
      <w:lvlText w:val="%1.%2.%3.%4"/>
      <w:lvlJc w:val="left"/>
      <w:pPr>
        <w:ind w:left="720" w:hanging="72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CC"/>
    <w:rsid w:val="000A2B77"/>
    <w:rsid w:val="0019252A"/>
    <w:rsid w:val="00193348"/>
    <w:rsid w:val="001B20DF"/>
    <w:rsid w:val="001D723B"/>
    <w:rsid w:val="00205E7C"/>
    <w:rsid w:val="0029020B"/>
    <w:rsid w:val="002A4565"/>
    <w:rsid w:val="002D44BE"/>
    <w:rsid w:val="00387ECD"/>
    <w:rsid w:val="00393790"/>
    <w:rsid w:val="00442037"/>
    <w:rsid w:val="00492BBB"/>
    <w:rsid w:val="004B064B"/>
    <w:rsid w:val="004F7BDC"/>
    <w:rsid w:val="00526900"/>
    <w:rsid w:val="00545244"/>
    <w:rsid w:val="005F5BFF"/>
    <w:rsid w:val="0062440B"/>
    <w:rsid w:val="006C0727"/>
    <w:rsid w:val="006E145F"/>
    <w:rsid w:val="00732880"/>
    <w:rsid w:val="00770572"/>
    <w:rsid w:val="007F6B94"/>
    <w:rsid w:val="00917031"/>
    <w:rsid w:val="00924CF5"/>
    <w:rsid w:val="00925616"/>
    <w:rsid w:val="009C7CCB"/>
    <w:rsid w:val="009F2FBC"/>
    <w:rsid w:val="00AA427C"/>
    <w:rsid w:val="00AC23FB"/>
    <w:rsid w:val="00B65EF1"/>
    <w:rsid w:val="00BE68C2"/>
    <w:rsid w:val="00C30B5F"/>
    <w:rsid w:val="00CA09B2"/>
    <w:rsid w:val="00CD07C5"/>
    <w:rsid w:val="00CF1CAD"/>
    <w:rsid w:val="00D00F94"/>
    <w:rsid w:val="00D718D2"/>
    <w:rsid w:val="00DB17CC"/>
    <w:rsid w:val="00DC5A7B"/>
    <w:rsid w:val="00E14387"/>
    <w:rsid w:val="00E86090"/>
    <w:rsid w:val="00F724E8"/>
    <w:rsid w:val="00FA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DFD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00F94"/>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00F9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\Users\00108213\Documents\02.IA_MK\標準化活動\IEEE\802.11WG\802-11-Submission-Portrait.dot</Template>
  <TotalTime>13</TotalTime>
  <Pages>4</Pages>
  <Words>864</Words>
  <Characters>4234</Characters>
  <Application>Microsoft Macintosh Word</Application>
  <DocSecurity>0</DocSecurity>
  <Lines>201</Lines>
  <Paragraphs>94</Paragraphs>
  <ScaleCrop>false</ScaleCrop>
  <HeadingPairs>
    <vt:vector size="2" baseType="variant">
      <vt:variant>
        <vt:lpstr>タイトル</vt:lpstr>
      </vt:variant>
      <vt:variant>
        <vt:i4>1</vt:i4>
      </vt:variant>
    </vt:vector>
  </HeadingPairs>
  <TitlesOfParts>
    <vt:vector size="1" baseType="lpstr">
      <vt:lpstr>doc.: IEEE 802.11-14/1128r0</vt:lpstr>
    </vt:vector>
  </TitlesOfParts>
  <Manager/>
  <Company>Yokogawa Electric Corporation</Company>
  <LinksUpToDate>false</LinksUpToDate>
  <CharactersWithSpaces>5004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802.11-14/1128r1</dc:title>
  <dc:subject>Submission</dc:subject>
  <dc:creator>Mitsuru Iwaoka</dc:creator>
  <cp:keywords>Sep. 2014</cp:keywords>
  <dc:description>Mitsuru Iwaoka, Yokogawa Elec. Co.</dc:description>
  <cp:lastModifiedBy>岩岡 満</cp:lastModifiedBy>
  <cp:revision>3</cp:revision>
  <cp:lastPrinted>1900-12-31T15:00:00Z</cp:lastPrinted>
  <dcterms:created xsi:type="dcterms:W3CDTF">2014-09-15T17:17:00Z</dcterms:created>
  <dcterms:modified xsi:type="dcterms:W3CDTF">2014-09-15T17:51:00Z</dcterms:modified>
  <cp:category/>
</cp:coreProperties>
</file>