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C048EB">
              <w:rPr>
                <w:b w:val="0"/>
                <w:sz w:val="20"/>
              </w:rPr>
              <w:t>5-01-1</w:t>
            </w:r>
            <w:r w:rsidR="006E02B5">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721BF7" wp14:editId="15A7BE41">
                <wp:simplePos x="0" y="0"/>
                <wp:positionH relativeFrom="column">
                  <wp:posOffset>-62865</wp:posOffset>
                </wp:positionH>
                <wp:positionV relativeFrom="paragraph">
                  <wp:posOffset>206375</wp:posOffset>
                </wp:positionV>
                <wp:extent cx="5943600" cy="62064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E34" w:rsidRDefault="00027E34">
                            <w:pPr>
                              <w:pStyle w:val="T1"/>
                              <w:spacing w:after="120"/>
                            </w:pPr>
                            <w:r>
                              <w:t>Abstract</w:t>
                            </w:r>
                          </w:p>
                          <w:p w:rsidR="00027E34" w:rsidRDefault="00027E34">
                            <w:pPr>
                              <w:jc w:val="both"/>
                            </w:pPr>
                            <w:r>
                              <w:t xml:space="preserve">This submission proposes resolutions for MAC CIDs 3020, </w:t>
                            </w:r>
                            <w:r w:rsidRPr="003507C5">
                              <w:t xml:space="preserve">3023, </w:t>
                            </w:r>
                            <w:r>
                              <w:t xml:space="preserve">3211, 3212, 3213, 3226, </w:t>
                            </w:r>
                            <w:r w:rsidRPr="003507C5">
                              <w:t xml:space="preserve">3313, 3314, 3318, </w:t>
                            </w:r>
                            <w:r>
                              <w:t xml:space="preserve">3322 (redux), </w:t>
                            </w:r>
                            <w:r w:rsidRPr="003507C5">
                              <w:t xml:space="preserve">3323, 3324, </w:t>
                            </w:r>
                            <w:r>
                              <w:t xml:space="preserve">3345, </w:t>
                            </w:r>
                            <w:r w:rsidRPr="003507C5">
                              <w:t>33</w:t>
                            </w:r>
                            <w:r>
                              <w:t>55, 33</w:t>
                            </w:r>
                            <w:r w:rsidRPr="003507C5">
                              <w:t>59, 336</w:t>
                            </w:r>
                            <w:r>
                              <w:t xml:space="preserve">0, 3365, 3368, 3369, 3370, 3374, 3377, 3382, 3386, 3390, 3392,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027E34" w:rsidRDefault="00027E34">
                            <w:pPr>
                              <w:jc w:val="both"/>
                            </w:pPr>
                          </w:p>
                          <w:p w:rsidR="00027E34" w:rsidRPr="009A6A3F" w:rsidRDefault="00027E34" w:rsidP="00A11B31">
                            <w:pPr>
                              <w:jc w:val="both"/>
                            </w:pPr>
                            <w:r>
                              <w:t>r1: Added MAC CID 3020 and PICS CIDs 3049, 3050, 3051, 3052, 3136, 3137, 3325.</w:t>
                            </w:r>
                          </w:p>
                          <w:p w:rsidR="00027E34" w:rsidRDefault="00027E34">
                            <w:pPr>
                              <w:jc w:val="both"/>
                            </w:pPr>
                          </w:p>
                          <w:p w:rsidR="00027E34" w:rsidRDefault="00027E34">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“HMAC-hash-lxen” and noun groups following “HMAC-hash-len” in the resolution of CID 3429 et al.</w:t>
                            </w:r>
                            <w:proofErr w:type="gramEnd"/>
                          </w:p>
                          <w:p w:rsidR="00027E34" w:rsidRDefault="00027E34">
                            <w:pPr>
                              <w:jc w:val="both"/>
                            </w:pPr>
                          </w:p>
                          <w:p w:rsidR="00027E34" w:rsidRDefault="00027E34">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027E34" w:rsidRDefault="00027E34">
                            <w:pPr>
                              <w:jc w:val="both"/>
                            </w:pPr>
                          </w:p>
                          <w:p w:rsidR="00027E34" w:rsidRDefault="00027E34">
                            <w:pPr>
                              <w:jc w:val="both"/>
                            </w:pPr>
                            <w:r>
                              <w:t xml:space="preserve">r4: Updated prior to San Antonio F2F.  </w:t>
                            </w:r>
                            <w:proofErr w:type="gramStart"/>
                            <w:r>
                              <w:t>Added MAC CIDs 3212 and 3431.</w:t>
                            </w:r>
                            <w:proofErr w:type="gramEnd"/>
                          </w:p>
                          <w:p w:rsidR="00027E34" w:rsidRDefault="00027E34">
                            <w:pPr>
                              <w:jc w:val="both"/>
                            </w:pPr>
                          </w:p>
                          <w:p w:rsidR="00027E34" w:rsidRDefault="00027E34">
                            <w:pPr>
                              <w:jc w:val="both"/>
                            </w:pPr>
                            <w:r>
                              <w:t>r5: Updated for San Antonio F2F.</w:t>
                            </w:r>
                          </w:p>
                          <w:p w:rsidR="00027E34" w:rsidRDefault="00027E34">
                            <w:pPr>
                              <w:jc w:val="both"/>
                            </w:pPr>
                          </w:p>
                          <w:p w:rsidR="00027E34" w:rsidRDefault="00027E34">
                            <w:pPr>
                              <w:jc w:val="both"/>
                            </w:pPr>
                            <w:r>
                              <w:t xml:space="preserve">r6: Updated for San Antonio F2F.  </w:t>
                            </w:r>
                            <w:proofErr w:type="gramStart"/>
                            <w:r>
                              <w:t>Added MAC CIDs 3368, 3369, 3370, 3390, 3483.</w:t>
                            </w:r>
                            <w:proofErr w:type="gramEnd"/>
                          </w:p>
                          <w:p w:rsidR="00027E34" w:rsidRDefault="00027E34">
                            <w:pPr>
                              <w:jc w:val="both"/>
                            </w:pPr>
                          </w:p>
                          <w:p w:rsidR="00027E34" w:rsidRDefault="00027E34">
                            <w:pPr>
                              <w:jc w:val="both"/>
                            </w:pPr>
                            <w:r>
                              <w:t xml:space="preserve">r7: Updated prior to Atlanta F2F.  </w:t>
                            </w:r>
                            <w:proofErr w:type="gramStart"/>
                            <w:r>
                              <w:t>Added Security CID 3444.</w:t>
                            </w:r>
                            <w:proofErr w:type="gramEnd"/>
                          </w:p>
                          <w:p w:rsidR="00027E34" w:rsidRDefault="00027E34">
                            <w:pPr>
                              <w:jc w:val="both"/>
                            </w:pPr>
                          </w:p>
                          <w:p w:rsidR="00027E34" w:rsidRDefault="00027E34">
                            <w:pPr>
                              <w:jc w:val="both"/>
                            </w:pPr>
                            <w:r>
                              <w:t xml:space="preserve">r8: Updated prior to Atlanta F2F.  </w:t>
                            </w:r>
                            <w:proofErr w:type="gramStart"/>
                            <w:r>
                              <w:t>Added MAC CID 3211.</w:t>
                            </w:r>
                            <w:proofErr w:type="gramEnd"/>
                          </w:p>
                          <w:p w:rsidR="00027E34" w:rsidRDefault="00027E34">
                            <w:pPr>
                              <w:jc w:val="both"/>
                            </w:pPr>
                          </w:p>
                          <w:p w:rsidR="00027E34" w:rsidRDefault="00027E34">
                            <w:pPr>
                              <w:jc w:val="both"/>
                            </w:pPr>
                            <w:r>
                              <w:t>r9: Updated prior to Atlanta F2F.</w:t>
                            </w:r>
                          </w:p>
                          <w:p w:rsidR="00027E34" w:rsidRDefault="00027E34">
                            <w:pPr>
                              <w:jc w:val="both"/>
                            </w:pPr>
                          </w:p>
                          <w:p w:rsidR="00027E34" w:rsidRDefault="00027E34">
                            <w:pPr>
                              <w:jc w:val="both"/>
                            </w:pPr>
                            <w:r>
                              <w:t xml:space="preserve">r10: Updated prior to and during Atlanta F2F.  </w:t>
                            </w:r>
                            <w:proofErr w:type="gramStart"/>
                            <w:r>
                              <w:t>Added MAC CIDs 3226, 3393, 3430, 3462, 3523.</w:t>
                            </w:r>
                            <w:proofErr w:type="gramEnd"/>
                          </w:p>
                          <w:p w:rsidR="00027E34" w:rsidRDefault="00027E34">
                            <w:pPr>
                              <w:jc w:val="both"/>
                            </w:pPr>
                          </w:p>
                          <w:p w:rsidR="00027E34" w:rsidRDefault="00027E34">
                            <w:pPr>
                              <w:jc w:val="both"/>
                            </w:pPr>
                            <w:r>
                              <w:t xml:space="preserve">r11: Updated during Atlanta F2F.  </w:t>
                            </w:r>
                            <w:proofErr w:type="gramStart"/>
                            <w:r>
                              <w:t>Added MAC CID 3392.</w:t>
                            </w:r>
                            <w:proofErr w:type="gramEnd"/>
                          </w:p>
                          <w:p w:rsidR="00027E34" w:rsidRDefault="00027E34">
                            <w:pPr>
                              <w:jc w:val="both"/>
                            </w:pPr>
                          </w:p>
                          <w:p w:rsidR="00027E34" w:rsidRDefault="00027E34">
                            <w:pPr>
                              <w:jc w:val="both"/>
                            </w:pPr>
                            <w:r>
                              <w:t xml:space="preserve">r12: Updated during Atlanta F2F.  </w:t>
                            </w:r>
                            <w:proofErr w:type="gramStart"/>
                            <w:r>
                              <w:t>Added MAC CID 3322 (redux).</w:t>
                            </w:r>
                            <w:proofErr w:type="gramEnd"/>
                          </w:p>
                          <w:p w:rsidR="000D2D95" w:rsidRDefault="000D2D95">
                            <w:pPr>
                              <w:jc w:val="both"/>
                            </w:pPr>
                          </w:p>
                          <w:p w:rsidR="000D2D95" w:rsidRDefault="000D2D95">
                            <w:pPr>
                              <w:jc w:val="both"/>
                            </w:pPr>
                            <w:r>
                              <w:t>r13: Updated during Atlanta F2F.</w:t>
                            </w:r>
                          </w:p>
                          <w:p w:rsidR="00FF7B08" w:rsidRDefault="00FF7B08">
                            <w:pPr>
                              <w:jc w:val="both"/>
                            </w:pPr>
                          </w:p>
                          <w:p w:rsidR="00FF7B08" w:rsidRDefault="00FF7B08" w:rsidP="00FF7B08">
                            <w:pPr>
                              <w:jc w:val="both"/>
                            </w:pPr>
                            <w:r>
                              <w:t>r14</w:t>
                            </w:r>
                            <w:r>
                              <w:t>: Updated during Atlanta F2F.</w:t>
                            </w:r>
                            <w:r w:rsidR="00363BD7">
                              <w:t xml:space="preserve">  Done for the D3.0 cycle.</w:t>
                            </w:r>
                            <w:bookmarkStart w:id="0" w:name="_GoBack"/>
                            <w:bookmarkEnd w:id="0"/>
                            <w:r w:rsidR="00363BD7">
                              <w:t xml:space="preserve">  Woo-hoo!</w:t>
                            </w:r>
                          </w:p>
                          <w:p w:rsidR="00FF7B08" w:rsidRDefault="00FF7B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027E34" w:rsidRDefault="00027E34">
                      <w:pPr>
                        <w:pStyle w:val="T1"/>
                        <w:spacing w:after="120"/>
                      </w:pPr>
                      <w:r>
                        <w:t>Abstract</w:t>
                      </w:r>
                    </w:p>
                    <w:p w:rsidR="00027E34" w:rsidRDefault="00027E34">
                      <w:pPr>
                        <w:jc w:val="both"/>
                      </w:pPr>
                      <w:r>
                        <w:t xml:space="preserve">This submission proposes resolutions for MAC CIDs 3020, </w:t>
                      </w:r>
                      <w:r w:rsidRPr="003507C5">
                        <w:t xml:space="preserve">3023, </w:t>
                      </w:r>
                      <w:r>
                        <w:t xml:space="preserve">3211, 3212, 3213, 3226, </w:t>
                      </w:r>
                      <w:r w:rsidRPr="003507C5">
                        <w:t xml:space="preserve">3313, 3314, 3318, </w:t>
                      </w:r>
                      <w:r>
                        <w:t xml:space="preserve">3322 (redux), </w:t>
                      </w:r>
                      <w:r w:rsidRPr="003507C5">
                        <w:t xml:space="preserve">3323, 3324, </w:t>
                      </w:r>
                      <w:r>
                        <w:t xml:space="preserve">3345, </w:t>
                      </w:r>
                      <w:r w:rsidRPr="003507C5">
                        <w:t>33</w:t>
                      </w:r>
                      <w:r>
                        <w:t>55, 33</w:t>
                      </w:r>
                      <w:r w:rsidRPr="003507C5">
                        <w:t>59, 336</w:t>
                      </w:r>
                      <w:r>
                        <w:t xml:space="preserve">0, 3365, 3368, 3369, 3370, 3374, 3377, 3382, 3386, 3390, 3392,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027E34" w:rsidRDefault="00027E34">
                      <w:pPr>
                        <w:jc w:val="both"/>
                      </w:pPr>
                    </w:p>
                    <w:p w:rsidR="00027E34" w:rsidRPr="009A6A3F" w:rsidRDefault="00027E34" w:rsidP="00A11B31">
                      <w:pPr>
                        <w:jc w:val="both"/>
                      </w:pPr>
                      <w:r>
                        <w:t>r1: Added MAC CID 3020 and PICS CIDs 3049, 3050, 3051, 3052, 3136, 3137, 3325.</w:t>
                      </w:r>
                    </w:p>
                    <w:p w:rsidR="00027E34" w:rsidRDefault="00027E34">
                      <w:pPr>
                        <w:jc w:val="both"/>
                      </w:pPr>
                    </w:p>
                    <w:p w:rsidR="00027E34" w:rsidRDefault="00027E34">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“HMAC-hash-lxen” and noun groups following “HMAC-hash-len” in the resolution of CID 3429 et al.</w:t>
                      </w:r>
                      <w:proofErr w:type="gramEnd"/>
                    </w:p>
                    <w:p w:rsidR="00027E34" w:rsidRDefault="00027E34">
                      <w:pPr>
                        <w:jc w:val="both"/>
                      </w:pPr>
                    </w:p>
                    <w:p w:rsidR="00027E34" w:rsidRDefault="00027E34">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027E34" w:rsidRDefault="00027E34">
                      <w:pPr>
                        <w:jc w:val="both"/>
                      </w:pPr>
                    </w:p>
                    <w:p w:rsidR="00027E34" w:rsidRDefault="00027E34">
                      <w:pPr>
                        <w:jc w:val="both"/>
                      </w:pPr>
                      <w:r>
                        <w:t xml:space="preserve">r4: Updated prior to San Antonio F2F.  </w:t>
                      </w:r>
                      <w:proofErr w:type="gramStart"/>
                      <w:r>
                        <w:t>Added MAC CIDs 3212 and 3431.</w:t>
                      </w:r>
                      <w:proofErr w:type="gramEnd"/>
                    </w:p>
                    <w:p w:rsidR="00027E34" w:rsidRDefault="00027E34">
                      <w:pPr>
                        <w:jc w:val="both"/>
                      </w:pPr>
                    </w:p>
                    <w:p w:rsidR="00027E34" w:rsidRDefault="00027E34">
                      <w:pPr>
                        <w:jc w:val="both"/>
                      </w:pPr>
                      <w:r>
                        <w:t>r5: Updated for San Antonio F2F.</w:t>
                      </w:r>
                    </w:p>
                    <w:p w:rsidR="00027E34" w:rsidRDefault="00027E34">
                      <w:pPr>
                        <w:jc w:val="both"/>
                      </w:pPr>
                    </w:p>
                    <w:p w:rsidR="00027E34" w:rsidRDefault="00027E34">
                      <w:pPr>
                        <w:jc w:val="both"/>
                      </w:pPr>
                      <w:r>
                        <w:t xml:space="preserve">r6: Updated for San Antonio F2F.  </w:t>
                      </w:r>
                      <w:proofErr w:type="gramStart"/>
                      <w:r>
                        <w:t>Added MAC CIDs 3368, 3369, 3370, 3390, 3483.</w:t>
                      </w:r>
                      <w:proofErr w:type="gramEnd"/>
                    </w:p>
                    <w:p w:rsidR="00027E34" w:rsidRDefault="00027E34">
                      <w:pPr>
                        <w:jc w:val="both"/>
                      </w:pPr>
                    </w:p>
                    <w:p w:rsidR="00027E34" w:rsidRDefault="00027E34">
                      <w:pPr>
                        <w:jc w:val="both"/>
                      </w:pPr>
                      <w:r>
                        <w:t xml:space="preserve">r7: Updated prior to Atlanta F2F.  </w:t>
                      </w:r>
                      <w:proofErr w:type="gramStart"/>
                      <w:r>
                        <w:t>Added Security CID 3444.</w:t>
                      </w:r>
                      <w:proofErr w:type="gramEnd"/>
                    </w:p>
                    <w:p w:rsidR="00027E34" w:rsidRDefault="00027E34">
                      <w:pPr>
                        <w:jc w:val="both"/>
                      </w:pPr>
                    </w:p>
                    <w:p w:rsidR="00027E34" w:rsidRDefault="00027E34">
                      <w:pPr>
                        <w:jc w:val="both"/>
                      </w:pPr>
                      <w:r>
                        <w:t xml:space="preserve">r8: Updated prior to Atlanta F2F.  </w:t>
                      </w:r>
                      <w:proofErr w:type="gramStart"/>
                      <w:r>
                        <w:t>Added MAC CID 3211.</w:t>
                      </w:r>
                      <w:proofErr w:type="gramEnd"/>
                    </w:p>
                    <w:p w:rsidR="00027E34" w:rsidRDefault="00027E34">
                      <w:pPr>
                        <w:jc w:val="both"/>
                      </w:pPr>
                    </w:p>
                    <w:p w:rsidR="00027E34" w:rsidRDefault="00027E34">
                      <w:pPr>
                        <w:jc w:val="both"/>
                      </w:pPr>
                      <w:r>
                        <w:t>r9: Updated prior to Atlanta F2F.</w:t>
                      </w:r>
                    </w:p>
                    <w:p w:rsidR="00027E34" w:rsidRDefault="00027E34">
                      <w:pPr>
                        <w:jc w:val="both"/>
                      </w:pPr>
                    </w:p>
                    <w:p w:rsidR="00027E34" w:rsidRDefault="00027E34">
                      <w:pPr>
                        <w:jc w:val="both"/>
                      </w:pPr>
                      <w:r>
                        <w:t xml:space="preserve">r10: Updated prior to and during Atlanta F2F.  </w:t>
                      </w:r>
                      <w:proofErr w:type="gramStart"/>
                      <w:r>
                        <w:t>Added MAC CIDs 3226, 3393, 3430, 3462, 3523.</w:t>
                      </w:r>
                      <w:proofErr w:type="gramEnd"/>
                    </w:p>
                    <w:p w:rsidR="00027E34" w:rsidRDefault="00027E34">
                      <w:pPr>
                        <w:jc w:val="both"/>
                      </w:pPr>
                    </w:p>
                    <w:p w:rsidR="00027E34" w:rsidRDefault="00027E34">
                      <w:pPr>
                        <w:jc w:val="both"/>
                      </w:pPr>
                      <w:r>
                        <w:t xml:space="preserve">r11: Updated during Atlanta F2F.  </w:t>
                      </w:r>
                      <w:proofErr w:type="gramStart"/>
                      <w:r>
                        <w:t>Added MAC CID 3392.</w:t>
                      </w:r>
                      <w:proofErr w:type="gramEnd"/>
                    </w:p>
                    <w:p w:rsidR="00027E34" w:rsidRDefault="00027E34">
                      <w:pPr>
                        <w:jc w:val="both"/>
                      </w:pPr>
                    </w:p>
                    <w:p w:rsidR="00027E34" w:rsidRDefault="00027E34">
                      <w:pPr>
                        <w:jc w:val="both"/>
                      </w:pPr>
                      <w:r>
                        <w:t xml:space="preserve">r12: Updated during Atlanta F2F.  </w:t>
                      </w:r>
                      <w:proofErr w:type="gramStart"/>
                      <w:r>
                        <w:t>Added MAC CID 3322 (redux).</w:t>
                      </w:r>
                      <w:proofErr w:type="gramEnd"/>
                    </w:p>
                    <w:p w:rsidR="000D2D95" w:rsidRDefault="000D2D95">
                      <w:pPr>
                        <w:jc w:val="both"/>
                      </w:pPr>
                    </w:p>
                    <w:p w:rsidR="000D2D95" w:rsidRDefault="000D2D95">
                      <w:pPr>
                        <w:jc w:val="both"/>
                      </w:pPr>
                      <w:r>
                        <w:t>r13: Updated during Atlanta F2F.</w:t>
                      </w:r>
                    </w:p>
                    <w:p w:rsidR="00FF7B08" w:rsidRDefault="00FF7B08">
                      <w:pPr>
                        <w:jc w:val="both"/>
                      </w:pPr>
                    </w:p>
                    <w:p w:rsidR="00FF7B08" w:rsidRDefault="00FF7B08" w:rsidP="00FF7B08">
                      <w:pPr>
                        <w:jc w:val="both"/>
                      </w:pPr>
                      <w:r>
                        <w:t>r14</w:t>
                      </w:r>
                      <w:r>
                        <w:t>: Updated during Atlanta F2F.</w:t>
                      </w:r>
                      <w:r w:rsidR="00363BD7">
                        <w:t xml:space="preserve">  Done for the D3.0 cycle.</w:t>
                      </w:r>
                      <w:bookmarkStart w:id="1" w:name="_GoBack"/>
                      <w:bookmarkEnd w:id="1"/>
                      <w:r w:rsidR="00363BD7">
                        <w:t xml:space="preserve">  Woo-hoo!</w:t>
                      </w:r>
                    </w:p>
                    <w:p w:rsidR="00FF7B08" w:rsidRDefault="00FF7B08">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rx support for a given combination of VHT-MCS, NSS and bandwidth covers both long and short GI, inasmuch as short GI is supported at that bandwidth (as indicated by the Short GI for </w:t>
      </w:r>
      <w:r w:rsidR="002F6CBA">
        <w:t>$nnn</w:t>
      </w:r>
      <w:r>
        <w:t xml:space="preserve"> MHz subfields in the (V)HT Capabilities element(s).</w:t>
      </w:r>
      <w:r w:rsidR="00066C64">
        <w:t xml:space="preserve">  In other words, the transmitter has all the information needed to determine the exact extent of the receiver’s support.</w:t>
      </w:r>
    </w:p>
    <w:p w:rsidR="005F34E5" w:rsidRDefault="005260F9" w:rsidP="005260F9">
      <w:pPr>
        <w:tabs>
          <w:tab w:val="left" w:pos="7574"/>
        </w:tabs>
      </w:pPr>
      <w:r>
        <w:tab/>
      </w:r>
    </w:p>
    <w:p w:rsidR="005F34E5" w:rsidRDefault="005F34E5" w:rsidP="006F0F82">
      <w:r>
        <w:t xml:space="preserve">9.7.12.2 </w:t>
      </w:r>
      <w:proofErr w:type="gramStart"/>
      <w:r>
        <w:t>on</w:t>
      </w:r>
      <w:proofErr w:type="gramEnd"/>
      <w:r>
        <w:t xml:space="preserve"> the Tx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What is the Tx Supported VHT-MCS and NSS Set actually used for, though?  I had a vague recollection it was used for some control response rules or something, but have been unable to find this by grepping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In contrast to reception, s</w:t>
      </w:r>
      <w:r w:rsidRPr="00A450AF">
        <w:rPr>
          <w:strike/>
        </w:rPr>
        <w:t>S</w:t>
      </w:r>
      <w:r>
        <w:t xml:space="preserve">upport for short GI </w:t>
      </w:r>
      <w:r w:rsidR="00AB069B" w:rsidRPr="00AB069B">
        <w:rPr>
          <w:strike/>
        </w:rPr>
        <w:t xml:space="preserve">on </w:t>
      </w:r>
      <w:r w:rsidR="008C11F3" w:rsidRPr="00AB069B">
        <w:t>transmi</w:t>
      </w:r>
      <w:r w:rsidR="00AB069B" w:rsidRPr="00AB069B">
        <w:rPr>
          <w:strike/>
        </w:rPr>
        <w:t>t</w:t>
      </w:r>
      <w:r w:rsidR="008C11F3">
        <w:rPr>
          <w:u w:val="single"/>
        </w:rPr>
        <w:t xml:space="preserve">ssions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implemented and enabled (there are moves afoot in the ARC SC, at TGmc’s behest, to canonicalise this).</w:t>
      </w:r>
    </w:p>
    <w:p w:rsidR="006320F2" w:rsidRDefault="006320F2" w:rsidP="00FF305B"/>
    <w:p w:rsidR="00FF305B" w:rsidRDefault="00FF305B" w:rsidP="00FF305B">
      <w:r>
        <w:t>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CandidateMCSSet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Acks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$thisdoc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Heuristics such as the TXOP responder’s previous choices and channel conditions might be used to minimise the inexactitude.</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It's not clear whether the SM Power Save subfield of the HT Capabilities Info is a capability or a current state, nor whether it's support on tx or rx.  10.2.4 suggests that at least for non-AP STAs it's actually a current state and for rx,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Clarify.  Note that the current situation appears to be that for non-AP STAs it's a state not a capability, which is contrary to the agreed intent of the HT Capabilties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What does HTM17.1 mean when it says AP support for SMPS is mandatory?  The implication of HTM17.3 and HTM17.4 is that this actually just means advertising the current state in the HT Capabilties</w:t>
            </w:r>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Oh, and a STA in SMPS mode might have decided to constrain rx to 1SS for other reasons, e.g. operating mode (not useful per se, but might help reduce signalling overheads).</w:t>
      </w:r>
      <w:r w:rsidR="00F47ACF">
        <w:t xml:space="preserve">  Ah, and MCSes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r w:rsidRPr="005D2CDA">
        <w:rPr>
          <w:strike/>
        </w:rPr>
        <w:t>P</w:t>
      </w:r>
      <w:r w:rsidRPr="005D2CDA">
        <w:rPr>
          <w:u w:val="single"/>
        </w:rPr>
        <w:t>p</w:t>
      </w:r>
      <w:r w:rsidRPr="005D2CDA">
        <w:t xml:space="preserve">ower </w:t>
      </w:r>
      <w:r w:rsidRPr="005D2CDA">
        <w:rPr>
          <w:strike/>
        </w:rPr>
        <w:t>S</w:t>
      </w:r>
      <w:r w:rsidRPr="005D2CDA">
        <w:rPr>
          <w:u w:val="single"/>
        </w:rPr>
        <w:t>s</w:t>
      </w:r>
      <w:r w:rsidRPr="005D2CDA">
        <w:t>ave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A STA i</w:t>
      </w:r>
      <w:r w:rsidRPr="00734781">
        <w:rPr>
          <w:u w:val="single"/>
        </w:rPr>
        <w:t>I</w:t>
      </w:r>
      <w:r w:rsidRPr="00CB0DCA">
        <w:t>n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r w:rsidRPr="00C40BDD">
              <w:rPr>
                <w:strike/>
              </w:rPr>
              <w:t>c</w:t>
            </w:r>
            <w:r w:rsidR="00C40BDD" w:rsidRPr="00C40BDD">
              <w:rPr>
                <w:u w:val="single"/>
              </w:rPr>
              <w:t>C</w:t>
            </w:r>
            <w:r>
              <w:t>apabilities</w:t>
            </w:r>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r w:rsidR="00FD6EE6" w:rsidRPr="00FD6EE6">
              <w:rPr>
                <w:u w:val="single"/>
              </w:rPr>
              <w:t>mode</w:t>
            </w:r>
            <w:r w:rsidRPr="00FD6EE6">
              <w:rPr>
                <w:strike/>
              </w:rPr>
              <w:t>STAs</w:t>
            </w:r>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$thisdoc</w:t>
      </w:r>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The interpretation suggested by the commenter in the proposed change seems plausible.  It would make little sense for OMN to override SMPS, since the whole point of SMPS is to allow quiescent operation with fewer SSes.</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The OperationalRateSet is a set of integers in the range 0-127 representing pre-11n datarates (as rate / 500 kbps) and hence does not contain anything to do with MCSes</w:t>
            </w:r>
          </w:p>
        </w:tc>
        <w:tc>
          <w:tcPr>
            <w:tcW w:w="3384" w:type="dxa"/>
          </w:tcPr>
          <w:p w:rsidR="006B7EC3" w:rsidRPr="003E5D07" w:rsidRDefault="006B7EC3" w:rsidP="006B7EC3">
            <w:r w:rsidRPr="003E5D07">
              <w:t>Make sure that all references to "operational rate" or "OperationalRate" do not involve MCSes</w:t>
            </w:r>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Fix OperationalRateSet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"OperationalRateSet, which is a parameter of the MLME-JOIN.request primitive" -- also the START</w:t>
            </w:r>
          </w:p>
        </w:tc>
        <w:tc>
          <w:tcPr>
            <w:tcW w:w="3384" w:type="dxa"/>
          </w:tcPr>
          <w:p w:rsidR="006B7EC3" w:rsidRPr="003E5D07" w:rsidRDefault="006B7EC3" w:rsidP="006B7EC3">
            <w:r w:rsidRPr="003E5D07">
              <w:t>Add "and MLME-START.request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rate/mcs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the operational MCS set, used for 11n PPDUs, and the operational VHT-MCS and NSS set, used for 11ac PPDUs.  The first is expressed in terms of the PHY datarate,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and all devices need to be able to both tx and rx</w:t>
      </w:r>
      <w:r w:rsidR="003C5230" w:rsidRPr="005B1BCD">
        <w:t xml:space="preserve"> at the MCSes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everything ends up in a parameter.  The BSSBasicRateSet is a paramet</w:t>
      </w:r>
      <w:r w:rsidR="00FB7604">
        <w:t>er, and the Basic MCS Set field</w:t>
      </w:r>
      <w:r w:rsidR="00933615">
        <w:t xml:space="preserve"> is in the HT Operation parameter or in the (HT Operation </w:t>
      </w:r>
      <w:r w:rsidR="001D49DE">
        <w:t>row</w:t>
      </w:r>
      <w:r w:rsidR="00933615">
        <w:t xml:space="preserve"> of the) SelectedBSS parameter</w:t>
      </w:r>
      <w:r w:rsidR="00F97DB5">
        <w:t xml:space="preserve"> (linebreaks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BSSBasicRateSet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w:t>
      </w:r>
      <w:r w:rsidR="00F97DB5">
        <w:rPr>
          <w:lang w:eastAsia="ja-JP"/>
        </w:rPr>
        <w:t>the MLME-JOIN.request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the MLME-JOIN.request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This set is a superset of the rates contained in the BSSBasicRateSet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shall be supported by a</w:t>
      </w:r>
      <w:r w:rsidR="00C04EE8">
        <w:t>A</w:t>
      </w:r>
      <w:r>
        <w:t xml:space="preserve">ll STAs </w:t>
      </w:r>
      <w:r w:rsidRPr="00C04EE8">
        <w:rPr>
          <w:strike/>
        </w:rPr>
        <w:t>that join</w:t>
      </w:r>
      <w:r w:rsidR="00C04EE8" w:rsidRPr="00C04EE8">
        <w:rPr>
          <w:u w:val="single"/>
        </w:rPr>
        <w:t>in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shall be</w:t>
      </w:r>
      <w:r w:rsidRPr="00FD1859">
        <w:rPr>
          <w:u w:val="single"/>
        </w:rPr>
        <w:t>is</w:t>
      </w:r>
      <w:r>
        <w:t xml:space="preserve"> able to receive at each of the data rates listed in the set. This set is a superset of the rates contained in the BSSBasicRateSet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 xml:space="preserve">Change 158.63 as follows: “If the MLME of a VHT STA receives an MLME-JOIN.request primitive with a SelectedBSS parameter containing </w:t>
      </w:r>
      <w:r w:rsidRPr="007D4B62">
        <w:rPr>
          <w:strike/>
        </w:rPr>
        <w:t xml:space="preserve">a BSSDescription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 xml:space="preserve">.3: “If the MLME of a DMG STA receives an MLME-JOIN.request primitive with the SelectedBSS parameter containing a BSSBasicRateSet </w:t>
      </w:r>
      <w:r>
        <w:t>parameter</w:t>
      </w:r>
      <w:r w:rsidR="00BA1DA3">
        <w:t xml:space="preserve"> that </w:t>
      </w:r>
      <w:r w:rsidR="00C92403">
        <w:t>is not empty, or with the OperationalRateSet parameter containing</w:t>
      </w:r>
      <w:r w:rsidR="00BA1DA3">
        <w:t xml:space="preserve"> any unsupported MCSs, the MLME response in the resulting MLME-JOIN.confirm primitive shall contain a ResultCode parameter that is not set to the value SUCCESS.”</w:t>
      </w:r>
    </w:p>
    <w:p w:rsidR="00F96DC6" w:rsidRDefault="00F96DC6" w:rsidP="00BA1DA3"/>
    <w:p w:rsidR="00F96DC6" w:rsidRDefault="00F96DC6" w:rsidP="00BA1DA3">
      <w:r>
        <w:t>Change “BSSBasicRateSet element” to “BSSBasicRateSet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HT Operation row of the SelectedBSS parameter</w:t>
      </w:r>
      <w:r>
        <w:t>” to “HT Operation parameter</w:t>
      </w:r>
      <w:r w:rsidRPr="003B52E6">
        <w:t xml:space="preserve"> of the SelectedBSS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shall be</w:t>
      </w:r>
      <w:r w:rsidRPr="00FD1859">
        <w:rPr>
          <w:u w:val="single"/>
        </w:rPr>
        <w:t>is</w:t>
      </w:r>
      <w:r>
        <w:t xml:space="preserve"> able to receive at each of the data rates listed in the set.</w:t>
      </w:r>
      <w:r w:rsidR="00333E50">
        <w:t xml:space="preserve"> </w:t>
      </w:r>
      <w:r>
        <w:t>This set is a superset of the rates contained in the BSSBasicRateSet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shall be supported by a</w:t>
      </w:r>
      <w:r w:rsidRPr="00C04EE8">
        <w:rPr>
          <w:u w:val="single"/>
        </w:rPr>
        <w:t>A</w:t>
      </w:r>
      <w:r>
        <w:t xml:space="preserve">ll STAs </w:t>
      </w:r>
      <w:r w:rsidRPr="00C04EE8">
        <w:rPr>
          <w:strike/>
        </w:rPr>
        <w:t>to join this</w:t>
      </w:r>
      <w:r w:rsidRPr="00C04EE8">
        <w:rPr>
          <w:u w:val="single"/>
        </w:rPr>
        <w:t>in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shall be</w:t>
      </w:r>
      <w:r w:rsidR="00BA1DA3" w:rsidRPr="00BA1DA3">
        <w:rPr>
          <w:u w:val="single"/>
        </w:rPr>
        <w:t>are</w:t>
      </w:r>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MLME-START.request primitive with a BSSBasicRateSet parameter containing any rates, or with the OperationalRateSet parameter containing any unsupported MCSs, the MLME response in the resulting MLME-START.confirm primitive shall contain a ResultCode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BSSBasicRateSet parameter of the MLME-START.request primitive or BSSBasicRateSet parameter of </w:t>
      </w:r>
      <w:r w:rsidRPr="00F96DC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MLME-START.request primitive or Basic MCS Set field of the HT Operation parameter of </w:t>
      </w:r>
      <w:r w:rsidRPr="003B52E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All DMG STAs that are members of a BSS are able to receive and transmit using all of the MCSs in the OperationalRateSet parameter of the MLME-START.request primitive or OperationalRateSet parameter of the SelectedBSS parameter of the MLME-JOIN.request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r w:rsidRPr="00720830">
        <w:t>BSSDescription parameter</w:t>
      </w:r>
      <w:r>
        <w:t>” to “SelectedBSS parameter” at 1529.5.</w:t>
      </w:r>
    </w:p>
    <w:p w:rsidR="00720830" w:rsidRDefault="00720830" w:rsidP="00333E50"/>
    <w:p w:rsidR="00720830" w:rsidRDefault="00720830" w:rsidP="00333E50">
      <w:r>
        <w:t>Change “BSSDescription</w:t>
      </w:r>
      <w:r w:rsidRPr="00720830">
        <w:t>” to “</w:t>
      </w:r>
      <w:r>
        <w:t>SelectedBSS parameter” at 1529.23</w:t>
      </w:r>
      <w:r w:rsidRPr="00720830">
        <w:t>.</w:t>
      </w:r>
    </w:p>
    <w:p w:rsidR="00720830" w:rsidRDefault="00720830" w:rsidP="00333E50"/>
    <w:p w:rsidR="00752A5F" w:rsidRDefault="00752A5F" w:rsidP="00752A5F">
      <w:r>
        <w:t xml:space="preserve">Change </w:t>
      </w:r>
      <w:r w:rsidR="001E6443">
        <w:t xml:space="preserve">“BSSDescription” to “BSSDescriptionSet”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higher than the greatest rate in the OperationalRateSet parameter of the MLME-JOIN.request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A STA shall not transmit a frame at an MCS index higher than the highest Transmission MCS in the OperationalRateSet, which is a parameter of the MLME-JOIN.request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Tx VHT-MCS Map </w:t>
      </w:r>
      <w:r w:rsidR="00882C64">
        <w:rPr>
          <w:u w:val="single"/>
        </w:rPr>
        <w:t xml:space="preserve">subfield </w:t>
      </w:r>
      <w:r>
        <w:rPr>
          <w:u w:val="single"/>
        </w:rPr>
        <w:t>in the VHT Operation parameter of the MLME-</w:t>
      </w:r>
      <w:r w:rsidR="0054245E">
        <w:rPr>
          <w:u w:val="single"/>
        </w:rPr>
        <w:t>(RE)ASSOCIATE.request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in the non-AP STA’s operational rate set</w:t>
      </w:r>
      <w:r w:rsidRPr="00263E45">
        <w:rPr>
          <w:u w:val="single"/>
        </w:rPr>
        <w:t xml:space="preserve">included in </w:t>
      </w:r>
      <w:r w:rsidR="00403917">
        <w:rPr>
          <w:u w:val="single"/>
        </w:rPr>
        <w:t xml:space="preserve">the </w:t>
      </w:r>
      <w:r w:rsidR="00403917" w:rsidRPr="00403917">
        <w:rPr>
          <w:u w:val="single"/>
        </w:rPr>
        <w:t>OperationalRateSet</w:t>
      </w:r>
      <w:r w:rsidR="00403917">
        <w:rPr>
          <w:u w:val="single"/>
        </w:rPr>
        <w:t xml:space="preserve"> parameter of</w:t>
      </w:r>
      <w:r w:rsidR="006A3907">
        <w:rPr>
          <w:u w:val="single"/>
        </w:rPr>
        <w:t xml:space="preserve"> the MLME-JOIN.request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Tx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r w:rsidRPr="00C12C78">
        <w:rPr>
          <w:sz w:val="20"/>
          <w:u w:val="single"/>
        </w:rPr>
        <w:t>Tx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MLME-(RE)ASSOCIATE.request primitive</w:t>
      </w:r>
      <w:r w:rsidR="00816F78">
        <w:rPr>
          <w:u w:val="single"/>
        </w:rPr>
        <w:t>, if present,</w:t>
      </w:r>
      <w:r w:rsidR="00C12C78">
        <w:rPr>
          <w:u w:val="single"/>
        </w:rPr>
        <w:t xml:space="preserve"> and </w:t>
      </w:r>
      <w:r w:rsidR="00882C64">
        <w:rPr>
          <w:u w:val="single"/>
        </w:rPr>
        <w:t>in the Tx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above</w:t>
      </w:r>
      <w:r w:rsidR="00EB4DFD" w:rsidRPr="00816F78">
        <w:rPr>
          <w:strike/>
        </w:rPr>
        <w:t>it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may transmit</w:t>
      </w:r>
      <w:r w:rsidR="005371C2" w:rsidRPr="00076AA4">
        <w:rPr>
          <w:rFonts w:ascii="Courier New" w:hAnsi="Courier New" w:cs="Courier New"/>
          <w:sz w:val="18"/>
          <w:u w:val="single"/>
        </w:rPr>
        <w:t>is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“BSSBasicMCSSet” to “BSS basic HT MCS set” at 1274.20.</w:t>
      </w:r>
    </w:p>
    <w:p w:rsidR="00C9643A" w:rsidRDefault="00C9643A" w:rsidP="008624BD"/>
    <w:p w:rsidR="008624BD" w:rsidRDefault="008624BD" w:rsidP="008624BD">
      <w:r>
        <w:t>Change 1278.40 to delete the space/linebreak in “BSS BasicRateSet”.</w:t>
      </w:r>
    </w:p>
    <w:p w:rsidR="008624BD" w:rsidRDefault="008624BD"/>
    <w:p w:rsidR="001E7789" w:rsidRDefault="001E7789">
      <w:r>
        <w:t xml:space="preserve">Change </w:t>
      </w:r>
      <w:r w:rsidRPr="001E7789">
        <w:t>“</w:t>
      </w:r>
      <w:r>
        <w:t>SupportedVHTMCS_NSSSet” to “o</w:t>
      </w:r>
      <w:r w:rsidRPr="001E7789">
        <w:t>perationalVHT-MCS and NSS set” at</w:t>
      </w:r>
      <w:r>
        <w:t xml:space="preserve"> 1278.57</w:t>
      </w:r>
    </w:p>
    <w:p w:rsidR="001E7789" w:rsidRDefault="001E7789" w:rsidP="004A7A5B"/>
    <w:p w:rsidR="004A7A5B" w:rsidRDefault="004A7A5B" w:rsidP="004A7A5B">
      <w:r>
        <w:t>Change “BSSBasicVHTMCS_NSSSet” to “BSS basic VHT-MCS and NSS set” at 1829.48.  Delete the definition at 25.20.</w:t>
      </w:r>
    </w:p>
    <w:p w:rsidR="004A7A5B" w:rsidRDefault="004A7A5B" w:rsidP="004A7A5B"/>
    <w:p w:rsidR="004A7A5B" w:rsidRDefault="004A7A5B" w:rsidP="004A7A5B">
      <w:r>
        <w:t xml:space="preserve">Change </w:t>
      </w:r>
      <w:r w:rsidR="001E7789">
        <w:t>“OperationalVHTMCS_NSSSet” to “o</w:t>
      </w:r>
      <w:r>
        <w:t>perationalVHT-MCS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$thisdoc under “Proposed changes:” for CID 3359, 3360 and 3377.  These delete</w:t>
      </w:r>
      <w:r w:rsidR="00054337">
        <w:t xml:space="preserve"> the text which links the operational rate set with MCSs</w:t>
      </w:r>
      <w:r w:rsidR="001C1344">
        <w:t xml:space="preserve"> and which omits t</w:t>
      </w:r>
      <w:r w:rsidR="00BB4F8A">
        <w:t>he MLME-START.request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$thisdoc</w:t>
      </w:r>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Everything ends up in a parameter.  The BSSBasicRateSet is a paramet</w:t>
      </w:r>
      <w:r w:rsidR="00FB7604">
        <w:t>er, and the Basic MCS Set field</w:t>
      </w:r>
      <w:r>
        <w:t xml:space="preserve"> is in the HT Operation parameter or in the (HT Operation </w:t>
      </w:r>
      <w:r w:rsidR="001D49DE">
        <w:t>row</w:t>
      </w:r>
      <w:r>
        <w:t xml:space="preserve"> of the) SelectedBSS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specifiers)</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i</w:t>
      </w:r>
      <w:r w:rsidRPr="009C29FF">
        <w:rPr>
          <w:strike/>
        </w:rPr>
        <w:t>I</w:t>
      </w:r>
      <w:r>
        <w:t>t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r w:rsidRPr="00880A5C">
        <w:rPr>
          <w:strike/>
          <w:sz w:val="24"/>
        </w:rPr>
        <w:t>are</w:t>
      </w:r>
      <w:r w:rsidR="00880A5C">
        <w:t xml:space="preserve">are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w:t>
      </w:r>
      <w:r w:rsidR="009F39A0">
        <w:rPr>
          <w:u w:val="single"/>
        </w:rPr>
        <w:t>a TCLAS Processing element that</w:t>
      </w:r>
      <w:r w:rsidRPr="000640AE">
        <w:rPr>
          <w:u w:val="single"/>
        </w:rPr>
        <w:t xml:space="preserve">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r w:rsidRPr="009C29FF">
        <w:rPr>
          <w:strike/>
        </w:rPr>
        <w:t>are</w:t>
      </w:r>
      <w:r w:rsidRPr="009C29FF">
        <w:rPr>
          <w:u w:val="single"/>
        </w:rPr>
        <w:t>is</w:t>
      </w:r>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rsidRPr="009F39A0">
        <w:rPr>
          <w:highlight w:val="green"/>
        </w:rP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$thisdoc</w:t>
      </w:r>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Pr="00A150FD" w:rsidRDefault="00180818">
      <w:r>
        <w:t xml:space="preserve">The defaults given in the description of </w:t>
      </w:r>
      <w:r w:rsidRPr="00A150FD">
        <w:rPr>
          <w:szCs w:val="18"/>
          <w:lang w:eastAsia="ja-JP"/>
        </w:rPr>
        <w:t>dot11QAPEDCATableTXOPLimit</w:t>
      </w:r>
      <w:r w:rsidRPr="00A150FD">
        <w:t xml:space="preserve"> </w:t>
      </w:r>
      <w:r>
        <w:t xml:space="preserve">and </w:t>
      </w:r>
      <w:r w:rsidRPr="00A150FD">
        <w:rPr>
          <w:szCs w:val="18"/>
          <w:lang w:eastAsia="ja-JP"/>
        </w:rPr>
        <w:t>dot11EDCATableTXOPLimit</w:t>
      </w:r>
      <w:r w:rsidRPr="00A150FD">
        <w:t xml:space="preserve"> in the MIB should be aligned with these</w:t>
      </w:r>
      <w:r w:rsidR="00A06C14" w:rsidRPr="00A150FD">
        <w:t xml:space="preserve"> (it’s worse than the commenter suggested: many other PHYs are missed)</w:t>
      </w:r>
      <w:r w:rsidRPr="00A150FD">
        <w:t>.</w:t>
      </w:r>
      <w:r w:rsidR="008D2CEC" w:rsidRPr="00A150FD">
        <w:t xml:space="preserve">  Note that 1226.8 makes it clear that </w:t>
      </w:r>
      <w:r w:rsidR="00A317B8" w:rsidRPr="00A150FD">
        <w:rPr>
          <w:szCs w:val="18"/>
          <w:lang w:eastAsia="ja-JP"/>
        </w:rPr>
        <w:t>dot11EDCATableTXOPLimit</w:t>
      </w:r>
      <w:r w:rsidR="008D2CEC" w:rsidRPr="00A150FD">
        <w:t xml:space="preserve"> is not used OCB.</w:t>
      </w:r>
      <w:r w:rsidR="00A317B8" w:rsidRPr="00A150FD">
        <w:t xml:space="preserve">  Also note that Table 8-144 says DMG has zero TXOP Limits, but </w:t>
      </w:r>
      <w:r w:rsidR="00A317B8" w:rsidRPr="00A150FD">
        <w:rPr>
          <w:szCs w:val="18"/>
          <w:lang w:eastAsia="ja-JP"/>
        </w:rPr>
        <w:t>dot11EDCATableTXOPLimit</w:t>
      </w:r>
      <w:r w:rsidR="00A317B8" w:rsidRPr="00A150FD">
        <w:t xml:space="preserve"> doesn’t; assuming the former is right.</w:t>
      </w:r>
    </w:p>
    <w:p w:rsidR="00B93D2D" w:rsidRDefault="00B93D2D"/>
    <w:p w:rsidR="004156FF" w:rsidRDefault="004156FF" w:rsidP="004156FF">
      <w:r>
        <w:t>The defaults given in the description o</w:t>
      </w:r>
      <w:r w:rsidRPr="00A150FD">
        <w:t xml:space="preserve">f </w:t>
      </w:r>
      <w:r w:rsidRPr="00A150FD">
        <w:rPr>
          <w:szCs w:val="18"/>
          <w:lang w:eastAsia="ja-JP"/>
        </w:rPr>
        <w:t>dot11QAPEDCATableTXOPLimit</w:t>
      </w:r>
      <w:r w:rsidRPr="00A150FD">
        <w:t xml:space="preserve"> appear to come from </w:t>
      </w:r>
      <w:r>
        <w:t>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r>
        <w:t>Futhermore:</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w:t>
      </w:r>
      <w:r w:rsidR="00FF53AD">
        <w:t xml:space="preserve">(“implies”) </w:t>
      </w:r>
      <w:r>
        <w:t>for TXOP Limit 0 in QoS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 xml:space="preserve">The units </w:t>
      </w:r>
      <w:r w:rsidR="004863B9">
        <w:t xml:space="preserve">in the MIB </w:t>
      </w:r>
      <w:r w:rsidRPr="00686695">
        <w:t>are not clear (</w:t>
      </w:r>
      <w:r>
        <w:t>µ</w:t>
      </w:r>
      <w:r w:rsidRPr="00686695">
        <w:t xml:space="preserve">s or 32 </w:t>
      </w:r>
      <w:r>
        <w:t>μ</w:t>
      </w:r>
      <w:r w:rsidRPr="00686695">
        <w:t>s?)</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Many references to 9.22.2.2 (EDCA backoff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hyphenphobic)</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t xml:space="preserve">is the </w:t>
      </w:r>
      <w:r w:rsidRPr="0007496E">
        <w:rPr>
          <w:strike/>
        </w:rPr>
        <w:t>value of</w:t>
      </w:r>
      <w:r w:rsidRPr="0007496E">
        <w:rPr>
          <w:u w:val="single"/>
        </w:rPr>
        <w:t>duration given by</w:t>
      </w:r>
      <w:r>
        <w:t xml:space="preserve"> dot11EDCATableTXOPLimit (dot11</w:t>
      </w:r>
      <w:r w:rsidRPr="00957611">
        <w:rPr>
          <w:strike/>
        </w:rPr>
        <w:t>EDCA</w:t>
      </w:r>
      <w:r>
        <w:t>QAP</w:t>
      </w:r>
      <w:r w:rsidR="00957611" w:rsidRPr="00957611">
        <w:rPr>
          <w:u w:val="single"/>
        </w:rPr>
        <w:t>EDCA</w:t>
      </w:r>
      <w:r>
        <w:t>TableTXOPLimit for the AP)</w:t>
      </w:r>
      <w:r w:rsidR="00E47129">
        <w:t xml:space="preserve"> </w:t>
      </w:r>
      <w:r w:rsidR="00E47129" w:rsidRPr="00E47129">
        <w:t>for that AC</w:t>
      </w:r>
    </w:p>
    <w:p w:rsidR="005D5D54" w:rsidRDefault="005D5D54"/>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ditto the Subclause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w:t>
      </w:r>
      <w:r w:rsidR="00D44F60" w:rsidRPr="00D44F60">
        <w:rPr>
          <w:rFonts w:ascii="Courier New" w:hAnsi="Courier New" w:cs="Courier New"/>
          <w:strike/>
          <w:sz w:val="18"/>
        </w:rPr>
        <w:t>-</w:t>
      </w:r>
      <w:r w:rsidRPr="00D44F60">
        <w:rPr>
          <w:rFonts w:ascii="Courier New" w:hAnsi="Courier New" w:cs="Courier New"/>
          <w:strike/>
          <w:sz w:val="18"/>
        </w:rPr>
        <w:t>fication)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spec-ification)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"IEEE Std 802.11-&lt;year&gt;, 8.4.2.28 (EDCA Parameter Set element)"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(make the Table reference a cross-reference which will update if the table numbers change</w:t>
      </w:r>
      <w:r w:rsidR="00BF1FF0">
        <w:t>; ditto the Subclause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"IEEE Std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r w:rsidRPr="00180818">
        <w:t>TXOPlimit</w:t>
      </w:r>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“dot11QAPEDCACWmin and dot11QAPEDCACWmax” to “dot11QAPEDCATableCWmin and dot11QAPEDCATableCWmax”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one MPDU or one QoS Null frame is to be transmitted immediately following the QoS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rsidRPr="003A5854">
        <w:rPr>
          <w:highlight w:val="green"/>
        </w:rPr>
        <w:t>REVISED</w:t>
      </w:r>
    </w:p>
    <w:p w:rsidR="00727815" w:rsidRDefault="00727815"/>
    <w:p w:rsidR="004110BC" w:rsidRDefault="009A6A3F">
      <w:r w:rsidRPr="009A6A3F">
        <w:t xml:space="preserve">Make the changes described in </w:t>
      </w:r>
      <w:r w:rsidR="002173AC">
        <w:t>$thisdoc</w:t>
      </w:r>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r w:rsidR="00417B6E" w:rsidRPr="00417B6E">
        <w:rPr>
          <w:i/>
        </w:rPr>
        <w:t>len</w:t>
      </w:r>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Finally there are requirements which inappropriately constrain implementations (e.g. talk of “memory pool”s).</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r w:rsidRPr="00A171DD">
        <w:rPr>
          <w:strike/>
        </w:rPr>
        <w:t>securely</w:t>
      </w:r>
      <w:r w:rsidRPr="00A171DD">
        <w:rPr>
          <w:u w:val="single"/>
        </w:rPr>
        <w:t>irretrievably</w:t>
      </w:r>
      <w:r w:rsidRPr="00A171DD">
        <w:t xml:space="preserve"> delete </w:t>
      </w:r>
      <w:r w:rsidRPr="00A171DD">
        <w:rPr>
          <w:strike/>
        </w:rPr>
        <w:t>all unused</w:t>
      </w:r>
      <w:r w:rsidRPr="00A171DD">
        <w:rPr>
          <w:u w:val="single"/>
        </w:rPr>
        <w:t>the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800EE0" w:rsidP="00773933">
      <w:r>
        <w:t>Delete the extra space at 1952.24.</w:t>
      </w:r>
    </w:p>
    <w:p w:rsidR="007A0F4C" w:rsidRDefault="007A0F4C" w:rsidP="00773933"/>
    <w:p w:rsidR="00CE6B54" w:rsidRDefault="006C720F" w:rsidP="00773933">
      <w:r>
        <w:t>Change “</w:t>
      </w:r>
      <w:r w:rsidRPr="006C720F">
        <w:t>from the keyseed</w:t>
      </w:r>
      <w:r>
        <w:t xml:space="preserve">” to “from </w:t>
      </w:r>
      <w:r w:rsidRPr="006C720F">
        <w:rPr>
          <w:i/>
        </w:rPr>
        <w:t>keyseed</w:t>
      </w:r>
      <w:r>
        <w:t>” at 2009.50 and c</w:t>
      </w:r>
      <w:r w:rsidR="00CE6B54">
        <w:t>hange “Keyseed” to “</w:t>
      </w:r>
      <w:r w:rsidR="00CE6B54" w:rsidRPr="00CE6B54">
        <w:rPr>
          <w:i/>
        </w:rPr>
        <w:t>keyseed</w:t>
      </w:r>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$thisdoc</w:t>
      </w:r>
      <w:r w:rsidRPr="00AC63A4">
        <w:t xml:space="preserve"> under </w:t>
      </w:r>
      <w:r>
        <w:t xml:space="preserve">“Proposed changes:” for CID </w:t>
      </w:r>
      <w:r w:rsidRPr="004110BC">
        <w:t>3432</w:t>
      </w:r>
      <w:r w:rsidR="00E22DDD">
        <w:t>, which address the issue raised by the commenter</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Rather than deleting “irr</w:t>
      </w:r>
      <w:r w:rsidR="00072E1B">
        <w:t>etrievably”, replace “destroyed” with “deleted</w:t>
      </w:r>
      <w:r>
        <w:t>”.</w:t>
      </w:r>
      <w:r w:rsidR="00072E1B">
        <w:t xml:space="preserve"> </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HMAC-SHA</w:t>
      </w:r>
      <w:r w:rsidRPr="007F0830">
        <w:rPr>
          <w:i/>
        </w:rPr>
        <w:t>n</w:t>
      </w:r>
      <w:r w:rsidRPr="009C73A1">
        <w:t>[</w:t>
      </w:r>
      <w:r>
        <w:t>-</w:t>
      </w:r>
      <w:r w:rsidRPr="007F0830">
        <w:rPr>
          <w:i/>
        </w:rPr>
        <w:t>len</w:t>
      </w:r>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Change 1932.58 as follows: “NOTE 5—When the PMKID is calculated for the PMKSA as part of RSN preauthentication,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preauthentication”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(SMK, "SMK Name" || PNonce || MAC_P || INonce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r w:rsidRPr="008B4FDC">
        <w:rPr>
          <w:i/>
        </w:rPr>
        <w:t>Str</w:t>
      </w:r>
      <w:r>
        <w:t xml:space="preserve">)    From </w:t>
      </w:r>
      <w:r w:rsidRPr="008B4FDC">
        <w:rPr>
          <w:i/>
        </w:rPr>
        <w:t>Str</w:t>
      </w:r>
      <w:r>
        <w:t xml:space="preserve"> starting from the left, extract bits 0 to 127, using the IEEE Std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$thisdoc</w:t>
      </w:r>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$thisdoc</w:t>
      </w:r>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1858.48: pwd-value = KDF-z(pwd-seed, “SAE Hunting and Pecking”</w:t>
      </w:r>
    </w:p>
    <w:p w:rsidR="00AC17D0" w:rsidRDefault="003E20CC" w:rsidP="00AC17D0">
      <w:r>
        <w:t xml:space="preserve">1861.9: </w:t>
      </w:r>
      <w:r w:rsidR="00AC17D0">
        <w:t>pwd-value = KDF-z(pwd-seed, “SAE Hunting and Pecking”</w:t>
      </w:r>
    </w:p>
    <w:p w:rsidR="00AC17D0" w:rsidRDefault="00AC17D0" w:rsidP="00AC17D0">
      <w:r>
        <w:t>1862.56: KCK || PMK = KDF-512(keyseed, “SAE KCK and PMK”</w:t>
      </w:r>
    </w:p>
    <w:p w:rsidR="00AC17D0" w:rsidRDefault="00AC17D0" w:rsidP="00AC17D0">
      <w:r>
        <w:t>1975.41: TPK = KDF-N_KEY(TPK-Key-Input, "TDLS PMK"</w:t>
      </w:r>
    </w:p>
    <w:p w:rsidR="00AC17D0" w:rsidRDefault="00AC17D0" w:rsidP="00AC17D0">
      <w:r>
        <w:t>2009.54: PMK = KDF-256(keyseed, “AP Peerkey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KDF-Hash-Z(XXKey, "FT-R0"</w:t>
      </w:r>
    </w:p>
    <w:p w:rsidR="00AC17D0" w:rsidRDefault="00AC17D0" w:rsidP="00AC17D0">
      <w:r>
        <w:t>1938.54: PMK-R1 = KDF-Hash-Z(PMK-R0, "FT-R1"</w:t>
      </w:r>
    </w:p>
    <w:p w:rsidR="00AC17D0" w:rsidRDefault="00AC17D0" w:rsidP="00AC17D0">
      <w:r>
        <w:t>1939.23: PTK = KDF-Hash-PTKLen(PMK-R1,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1940.20: PTKName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rsidRPr="00D707CB">
        <w:rPr>
          <w:highlight w:val="green"/>
        </w:rPr>
        <w:t>REVISED</w:t>
      </w:r>
    </w:p>
    <w:p w:rsidR="00AC63A4" w:rsidRDefault="00AC63A4" w:rsidP="00773933"/>
    <w:p w:rsidR="004110BC" w:rsidRDefault="00AC63A4">
      <w:r w:rsidRPr="00AC63A4">
        <w:t xml:space="preserve">Make the changes described in </w:t>
      </w:r>
      <w:r w:rsidR="002173AC">
        <w:t>$thisdoc</w:t>
      </w:r>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A-MPDU subframes</w:t>
      </w:r>
      <w:r w:rsidR="00C26025">
        <w:t xml:space="preserve"> starting from the first A-MPDU subframe with 0 in the MPDU Length field and 1 in the EOF field</w:t>
      </w:r>
      <w:r w:rsidR="00256E50">
        <w:t>, if any</w:t>
      </w:r>
      <w:r>
        <w:t>,</w:t>
      </w:r>
      <w:r w:rsidR="00C26025">
        <w:t xml:space="preserve"> any subframe padding in the last subframe (though 1215.2 is ambiguous as to which subframe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subframe before the first A-MPDU subframe with 0 in the MPDU Length field and 1 in the EOF field, if there is one, or the last A-MPDU subframe if there is no A-MPDU subframe with 0 in the MPDU Length field and 1 in the EOF field</w:t>
      </w:r>
      <w:r>
        <w:rPr>
          <w:u w:val="single"/>
        </w:rPr>
        <w:t>;</w:t>
      </w:r>
      <w:r w:rsidRPr="00AC71A6">
        <w:rPr>
          <w:u w:val="single"/>
        </w:rPr>
        <w:t xml:space="preserve"> plus the A-MPDU subframes starting with the first A-MPDU subframe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The portion of the A-MPDU up to but excluding the first A-MPDU subframe with 0 in the MPDU Length field and 1 in the EOF field and also excluding any subframe padding in the last subframe</w:t>
      </w:r>
      <w:r w:rsidRPr="00C26025">
        <w:rPr>
          <w:u w:val="single"/>
        </w:rPr>
        <w:t xml:space="preserve"> before the first A-MPDU subframe with 0 in the MPDU Length field and 1 in the EOF field</w:t>
      </w:r>
      <w:r>
        <w:t>, or</w:t>
      </w:r>
    </w:p>
    <w:p w:rsidR="00C26025" w:rsidRDefault="00C26025" w:rsidP="00C26025">
      <w:pPr>
        <w:ind w:left="720"/>
      </w:pPr>
      <w:r>
        <w:t>— The portion of the A-MPDU up to and including the last A-MPDU subframe if no A-MPDU subframes with 0 in the MPDU Length field and 1 in the EOF field are present, but excluding any subframe padding in the last subframe.</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r w:rsidR="00467DD3">
        <w:t xml:space="preserve"> </w:t>
      </w:r>
      <w:r w:rsidR="00467DD3" w:rsidRPr="00566C4F">
        <w:rPr>
          <w:highlight w:val="red"/>
        </w:rPr>
        <w:t>[but subsequently superseded by a resolution in 14/1345]</w:t>
      </w:r>
    </w:p>
    <w:p w:rsidR="00727815" w:rsidRDefault="00727815" w:rsidP="00C26025"/>
    <w:p w:rsidR="00A91F68" w:rsidRDefault="00C26025">
      <w:r w:rsidRPr="00C26025">
        <w:t xml:space="preserve">Make the changes described in </w:t>
      </w:r>
      <w:r w:rsidR="002173AC">
        <w:t>$thisdoc</w:t>
      </w:r>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802.11ac introduced a lot of things to clean up, hopefully once for all, the hodge-podge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proofErr w:type="gramStart"/>
      <w:r w:rsidRPr="00A04BCF">
        <w:t>do</w:t>
      </w:r>
      <w:r>
        <w:t>t11VHTOptionImplemented</w:t>
      </w:r>
      <w:proofErr w:type="gramEnd"/>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sidR="00E4542D">
        <w:rPr>
          <w:u w:val="single"/>
        </w:rPr>
        <w:t xml:space="preserve"> </w:t>
      </w:r>
      <w:r>
        <w:rPr>
          <w:u w:val="single"/>
        </w:rPr>
        <w:t>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r w:rsidRPr="00C267F9">
        <w:rPr>
          <w:strike/>
        </w:rPr>
        <w:t>Beacon</w:t>
      </w:r>
      <w:r w:rsidRPr="00C267F9">
        <w:rPr>
          <w:u w:val="single"/>
        </w:rPr>
        <w:t>Probe Response</w:t>
      </w:r>
      <w:r>
        <w:t xml:space="preserve">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lastRenderedPageBreak/>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w:t>
            </w:r>
            <w:r w:rsidR="00E4542D">
              <w:t>is</w:t>
            </w:r>
            <w:r>
              <w:t xml:space="preserv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Insert at 1304.58:</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rsidR="008E0EB6">
        <w:t xml:space="preserve"> and </w:t>
      </w:r>
      <w:r>
        <w:t xml:space="preserve">a STA that has </w:t>
      </w:r>
      <w:r w:rsidRPr="008A5736">
        <w:t>dot11ExtendedSpectrumManagementImplemented</w:t>
      </w:r>
      <w:r>
        <w:t xml:space="preserve"> true.  A non-VHT </w:t>
      </w:r>
      <w:r w:rsidR="008E0EB6">
        <w:t xml:space="preserve">STA </w:t>
      </w:r>
      <w:r>
        <w:t xml:space="preserve">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xml:space="preserve">; </w:t>
      </w:r>
      <w:r w:rsidR="003E3194" w:rsidRPr="008E0EB6">
        <w:rPr>
          <w:u w:val="single"/>
        </w:rPr>
        <w:t>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If a Channel Switch Announcement element in a Beacon or Probe Response frame is used to announce a switch to a 20 MHz operating channel width, then a Wide Bandwidth Channel Switch subelement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Channel Switch subelement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s if the element contains zero subelements.</w:t>
      </w:r>
    </w:p>
    <w:p w:rsidR="00C267F9" w:rsidRDefault="00C267F9" w:rsidP="00A91F68"/>
    <w:p w:rsidR="00121C94" w:rsidRDefault="00121C94" w:rsidP="00A91F68">
      <w:r>
        <w:t>Insert the following at 1633.47</w:t>
      </w:r>
      <w:r w:rsidRPr="00121C94">
        <w:t xml:space="preserve"> (in 10.10.3.2 Selecting and advertising a new channel in an infrastructure BSS), based on text in 10.40.4 Channel switching methods for a VHT BSS; </w:t>
      </w:r>
      <w:r w:rsidRPr="00DB0232">
        <w:rPr>
          <w:u w:val="single"/>
        </w:rPr>
        <w:t>ignore material with a yellow background</w:t>
      </w:r>
      <w:r w:rsidRPr="00121C94">
        <w:t>:</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w:t>
      </w:r>
      <w:r w:rsidRPr="000D077C">
        <w:rPr>
          <w:highlight w:val="yellow"/>
        </w:rPr>
        <w:lastRenderedPageBreak/>
        <w:t>MHz operating channel width, then neither a Wide Bandwidth Channel Switch element nor a Wide Bandwidth Channel Switch subelement shall be present in the same frame. [WBCSse in CSWe covered by 8.4.2.162 at 1038.34</w:t>
      </w:r>
      <w:r w:rsidR="000D077C" w:rsidRPr="000D077C">
        <w:rPr>
          <w:highlight w:val="yellow"/>
        </w:rPr>
        <w:t>; WBCSe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Channel Switch subelement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subelement in </w:t>
      </w:r>
      <w:r w:rsidRPr="007C2CEF">
        <w:rPr>
          <w:strike/>
        </w:rPr>
        <w:t>the</w:t>
      </w:r>
      <w:r w:rsidR="007C2CEF" w:rsidRPr="007C2CEF">
        <w:rPr>
          <w:u w:val="single"/>
        </w:rPr>
        <w:t>a</w:t>
      </w:r>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subelement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subelement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subelement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subelement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subelement in </w:t>
      </w:r>
      <w:r w:rsidRPr="00552DC3">
        <w:t xml:space="preserve">a </w:t>
      </w:r>
      <w:r>
        <w:t>Measurement Pilot frame.</w:t>
      </w:r>
      <w:r w:rsidR="009A4F34">
        <w:t xml:space="preserve"> </w:t>
      </w:r>
      <w:r w:rsidR="009A4F34" w:rsidRPr="009A4F34">
        <w:t xml:space="preserve">If the Wide Bandwidth Channel Switch subelement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lastRenderedPageBreak/>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The Wide Bandwidth Channel Switch subelement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If the PPDU carrying the received frame comprises noncontiguous frequency segments, the Operating Class and Channel Number fields identify the center frequency of frequency segment 0, and a Wide Bandwidth Channel Switch subelement is included</w:t>
      </w:r>
      <w:r w:rsidRPr="00032C91">
        <w:rPr>
          <w:u w:val="single"/>
        </w:rPr>
        <w:t xml:space="preserve"> to identify the center frequency of frequency segment 1</w:t>
      </w:r>
      <w:r>
        <w:rPr>
          <w:u w:val="single"/>
        </w:rPr>
        <w:t xml:space="preserve"> (the other fields in the subelement </w:t>
      </w:r>
      <w:r w:rsidR="00AB4D6B">
        <w:rPr>
          <w:u w:val="single"/>
        </w:rPr>
        <w:t>indicate 80+80 bandwidth and the same center frequency of segment 0 as the Operating Class and Channel Number fields</w:t>
      </w:r>
      <w:r>
        <w:rPr>
          <w:u w:val="single"/>
        </w:rPr>
        <w:t>)</w:t>
      </w:r>
      <w:r w:rsidR="00261EB2" w:rsidRPr="00032C91">
        <w:rPr>
          <w:u w:val="single"/>
        </w:rPr>
        <w:t>; otherwise the Wide Bandwidth Channel Switch subelement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“subelement”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r w:rsidRPr="00A77188">
        <w:rPr>
          <w:strike/>
        </w:rPr>
        <w:t>When</w:t>
      </w:r>
      <w:r w:rsidRPr="00A77188">
        <w:rPr>
          <w:u w:val="single"/>
        </w:rPr>
        <w:t>If</w:t>
      </w:r>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lastRenderedPageBreak/>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neighbor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mesh STA’s Mesh Peering Open frame to the neighbor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and has received a VHT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rsidR="00A613BA" w:rsidRDefault="00A613BA" w:rsidP="00A613BA">
      <w:pPr>
        <w:ind w:left="720"/>
      </w:pPr>
      <w:r>
        <w:t xml:space="preserve">— </w:t>
      </w:r>
      <w:r w:rsidR="00C30802">
        <w:rPr>
          <w:u w:val="single"/>
        </w:rPr>
        <w:t>If the STA is extended spectrum management capable, a</w:t>
      </w:r>
      <w:r w:rsidRPr="00C30802">
        <w:rPr>
          <w:strike/>
        </w:rPr>
        <w:t>A</w:t>
      </w:r>
      <w:r>
        <w:t>ny local maximum transmit power received in a VHT Transmit Power Envelope element from the AP in its BSS, another STA in its IBSS, or a neighbor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that have dot11RadioMeasurementActivated equal to true should be able to reduce their EIRP to 0 dBm.</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At least one New VHT Transmit Power Envelope subelement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channel 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 Interpretation subfield, and New VHT Transmit Power Envelope elements and subelements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A New Country subelement in a transmitted Channel Wrapper element.</w:t>
      </w:r>
    </w:p>
    <w:p w:rsidR="00A613BA" w:rsidRDefault="00A613BA" w:rsidP="00A613BA">
      <w:pPr>
        <w:ind w:left="720"/>
      </w:pPr>
    </w:p>
    <w:p w:rsidR="00A613BA" w:rsidRDefault="00A613BA" w:rsidP="00A613BA">
      <w:pPr>
        <w:ind w:left="720"/>
      </w:pPr>
      <w:r>
        <w:t xml:space="preserve">The New Country element or subelement shall contain all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A613BA" w:rsidRDefault="00A613BA" w:rsidP="00A613BA">
      <w:pPr>
        <w:ind w:left="720"/>
      </w:pPr>
    </w:p>
    <w:p w:rsidR="00A613BA" w:rsidRDefault="00A613BA" w:rsidP="00A613BA">
      <w:pPr>
        <w:ind w:left="720"/>
      </w:pPr>
      <w:r>
        <w:lastRenderedPageBreak/>
        <w:t>A Channel Switch Wrapper element shall not be included in Beacons and Probe Responses if the element contains zero subelements.</w:t>
      </w:r>
    </w:p>
    <w:p w:rsidR="00A613BA" w:rsidRDefault="00A613BA" w:rsidP="00A613BA">
      <w:pPr>
        <w:ind w:left="720"/>
      </w:pPr>
    </w:p>
    <w:p w:rsidR="00A613BA" w:rsidRPr="00A66785" w:rsidRDefault="00A613BA" w:rsidP="00A613BA">
      <w:pPr>
        <w:ind w:left="720"/>
        <w:rPr>
          <w:sz w:val="18"/>
        </w:rPr>
      </w:pPr>
      <w:r w:rsidRPr="00A66785">
        <w:rPr>
          <w:sz w:val="18"/>
        </w:rPr>
        <w:t>NOTE 4—Channel Switch Wrapper is not defined to carry subelements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w:t>
      </w:r>
      <w:r w:rsidR="004112C7">
        <w:rPr>
          <w:u w:val="single"/>
        </w:rPr>
        <w:t xml:space="preserve">only </w:t>
      </w:r>
      <w:r>
        <w:t>the VHT Transmit Power Envelope element</w:t>
      </w:r>
      <w:r w:rsidRPr="004112C7">
        <w:rPr>
          <w:strike/>
        </w:rPr>
        <w:t xml:space="preserve"> only</w:t>
      </w:r>
      <w:r w:rsidR="004112C7">
        <w:rPr>
          <w:u w:val="single"/>
        </w:rPr>
        <w:t>, not the Power Constraint element,</w:t>
      </w:r>
      <w:r>
        <w:t xml:space="preserve"> for TPC of 80 MHz, 160 MHz, and 80+80 MHz transmissions. In the Country element, a VHT STA shall include zero Subband Triplet fields in a Operating/Subband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MLME-DELTS.request primitive with a ReasonCode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SYNTAX TruthValue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sidR="00E4542D">
        <w:rPr>
          <w:rFonts w:ascii="Courier New" w:hAnsi="Courier New" w:cs="Courier New"/>
          <w:sz w:val="20"/>
        </w:rPr>
        <w:t xml:space="preserve">non-VHT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sidR="00E4542D">
        <w:rPr>
          <w:rFonts w:ascii="Courier New" w:hAnsi="Courier New" w:cs="Courier New"/>
          <w:sz w:val="20"/>
        </w:rPr>
        <w:t xml:space="preserve">at the non-VHT </w:t>
      </w:r>
      <w:r>
        <w:rPr>
          <w:rFonts w:ascii="Courier New" w:hAnsi="Courier New" w:cs="Courier New"/>
          <w:sz w:val="20"/>
        </w:rPr>
        <w:t xml:space="preserve">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F52CE3" w:rsidRDefault="00601E6A" w:rsidP="00A91F68">
      <w:r>
        <w:t>For reference, h</w:t>
      </w:r>
      <w:r w:rsidR="00F52CE3">
        <w:t>ere is a PICS CF key:</w:t>
      </w:r>
    </w:p>
    <w:p w:rsidR="00F52CE3" w:rsidRDefault="00F52CE3" w:rsidP="00A91F68"/>
    <w:tbl>
      <w:tblPr>
        <w:tblStyle w:val="TableGrid"/>
        <w:tblW w:w="0" w:type="auto"/>
        <w:tblLook w:val="04A0" w:firstRow="1" w:lastRow="0" w:firstColumn="1" w:lastColumn="0" w:noHBand="0" w:noVBand="1"/>
      </w:tblPr>
      <w:tblGrid>
        <w:gridCol w:w="817"/>
        <w:gridCol w:w="3544"/>
      </w:tblGrid>
      <w:tr w:rsidR="00F52CE3" w:rsidTr="00601E6A">
        <w:tc>
          <w:tcPr>
            <w:tcW w:w="817" w:type="dxa"/>
          </w:tcPr>
          <w:p w:rsidR="00F52CE3" w:rsidRDefault="00F52CE3" w:rsidP="00A91F68">
            <w:r>
              <w:t>CF1</w:t>
            </w:r>
          </w:p>
        </w:tc>
        <w:tc>
          <w:tcPr>
            <w:tcW w:w="3544" w:type="dxa"/>
          </w:tcPr>
          <w:p w:rsidR="00F52CE3" w:rsidRDefault="00F52CE3" w:rsidP="00A91F68">
            <w:r>
              <w:t>AP</w:t>
            </w:r>
          </w:p>
        </w:tc>
      </w:tr>
      <w:tr w:rsidR="00F52CE3" w:rsidRPr="00500859" w:rsidTr="00601E6A">
        <w:tc>
          <w:tcPr>
            <w:tcW w:w="817" w:type="dxa"/>
          </w:tcPr>
          <w:p w:rsidR="00F52CE3" w:rsidRDefault="00F52CE3" w:rsidP="00A91F68">
            <w:r>
              <w:t>CF2.1</w:t>
            </w:r>
          </w:p>
        </w:tc>
        <w:tc>
          <w:tcPr>
            <w:tcW w:w="3544" w:type="dxa"/>
          </w:tcPr>
          <w:p w:rsidR="00F52CE3" w:rsidRPr="00F52CE3" w:rsidRDefault="00F52CE3" w:rsidP="00A91F68">
            <w:pPr>
              <w:rPr>
                <w:lang w:val="fr-FR"/>
              </w:rPr>
            </w:pPr>
            <w:r w:rsidRPr="00F52CE3">
              <w:rPr>
                <w:lang w:val="fr-FR"/>
              </w:rPr>
              <w:t>Non-AP STA in infrastructure BSS</w:t>
            </w:r>
          </w:p>
        </w:tc>
      </w:tr>
      <w:tr w:rsidR="00F52CE3" w:rsidRPr="00F52CE3" w:rsidTr="00601E6A">
        <w:tc>
          <w:tcPr>
            <w:tcW w:w="817" w:type="dxa"/>
          </w:tcPr>
          <w:p w:rsidR="00F52CE3" w:rsidRDefault="00F52CE3" w:rsidP="00A91F68">
            <w:r>
              <w:t>CF2.2</w:t>
            </w:r>
          </w:p>
        </w:tc>
        <w:tc>
          <w:tcPr>
            <w:tcW w:w="3544" w:type="dxa"/>
          </w:tcPr>
          <w:p w:rsidR="00F52CE3" w:rsidRPr="00F52CE3" w:rsidRDefault="00F52CE3" w:rsidP="00A91F68">
            <w:pPr>
              <w:rPr>
                <w:lang w:val="fr-FR"/>
              </w:rPr>
            </w:pPr>
            <w:r>
              <w:rPr>
                <w:lang w:val="fr-FR"/>
              </w:rPr>
              <w:t>IBSS STA</w:t>
            </w:r>
          </w:p>
        </w:tc>
      </w:tr>
      <w:tr w:rsidR="00F52CE3" w:rsidRPr="00F52CE3" w:rsidTr="00601E6A">
        <w:tc>
          <w:tcPr>
            <w:tcW w:w="817" w:type="dxa"/>
          </w:tcPr>
          <w:p w:rsidR="00F52CE3" w:rsidRDefault="00F52CE3" w:rsidP="00A91F68">
            <w:r>
              <w:t>CF10</w:t>
            </w:r>
          </w:p>
        </w:tc>
        <w:tc>
          <w:tcPr>
            <w:tcW w:w="3544" w:type="dxa"/>
          </w:tcPr>
          <w:p w:rsidR="00F52CE3" w:rsidRDefault="00F52CE3" w:rsidP="00A91F68">
            <w:pPr>
              <w:rPr>
                <w:lang w:val="fr-FR"/>
              </w:rPr>
            </w:pPr>
            <w:r>
              <w:rPr>
                <w:lang w:val="fr-FR"/>
              </w:rPr>
              <w:t>Spectrum management</w:t>
            </w:r>
          </w:p>
        </w:tc>
      </w:tr>
      <w:tr w:rsidR="00F52CE3" w:rsidRPr="00F52CE3" w:rsidTr="00601E6A">
        <w:tc>
          <w:tcPr>
            <w:tcW w:w="817" w:type="dxa"/>
          </w:tcPr>
          <w:p w:rsidR="00F52CE3" w:rsidRDefault="00F52CE3" w:rsidP="00A91F68">
            <w:r>
              <w:t>CF15</w:t>
            </w:r>
          </w:p>
        </w:tc>
        <w:tc>
          <w:tcPr>
            <w:tcW w:w="3544" w:type="dxa"/>
          </w:tcPr>
          <w:p w:rsidR="00F52CE3" w:rsidRPr="00F52CE3" w:rsidRDefault="00F52CE3" w:rsidP="00F52CE3">
            <w:r w:rsidRPr="00F52CE3">
              <w:t>3.65–3.70 GHz band</w:t>
            </w:r>
          </w:p>
        </w:tc>
      </w:tr>
      <w:tr w:rsidR="00F52CE3" w:rsidRPr="00F52CE3" w:rsidTr="00601E6A">
        <w:tc>
          <w:tcPr>
            <w:tcW w:w="817" w:type="dxa"/>
          </w:tcPr>
          <w:p w:rsidR="00F52CE3" w:rsidRDefault="00F52CE3" w:rsidP="00A91F68">
            <w:r>
              <w:t>CF29</w:t>
            </w:r>
          </w:p>
        </w:tc>
        <w:tc>
          <w:tcPr>
            <w:tcW w:w="3544" w:type="dxa"/>
          </w:tcPr>
          <w:p w:rsidR="00F52CE3" w:rsidRPr="00F52CE3" w:rsidRDefault="00F52CE3" w:rsidP="00A91F68">
            <w:r>
              <w:t>VHT</w:t>
            </w:r>
          </w:p>
        </w:tc>
      </w:tr>
      <w:tr w:rsidR="00F52CE3" w:rsidRPr="00F52CE3" w:rsidTr="00601E6A">
        <w:tc>
          <w:tcPr>
            <w:tcW w:w="817" w:type="dxa"/>
          </w:tcPr>
          <w:p w:rsidR="00F52CE3" w:rsidRDefault="00F52CE3" w:rsidP="00A91F68">
            <w:r>
              <w:t>CF30</w:t>
            </w:r>
          </w:p>
        </w:tc>
        <w:tc>
          <w:tcPr>
            <w:tcW w:w="3544" w:type="dxa"/>
          </w:tcPr>
          <w:p w:rsidR="00F52CE3" w:rsidRDefault="00F52CE3" w:rsidP="00A91F68">
            <w:r>
              <w:t>TVWS</w:t>
            </w:r>
          </w:p>
        </w:tc>
      </w:tr>
    </w:tbl>
    <w:p w:rsidR="00F52CE3" w:rsidRDefault="00F52CE3" w:rsidP="00A91F68"/>
    <w:p w:rsidR="00F52CE3" w:rsidRDefault="00F52CE3" w:rsidP="00A91F68">
      <w:r>
        <w:t>Add the following entry to the PICS:</w:t>
      </w:r>
    </w:p>
    <w:p w:rsidR="00F52CE3" w:rsidRDefault="00F52CE3" w:rsidP="00A91F68"/>
    <w:tbl>
      <w:tblPr>
        <w:tblStyle w:val="TableGrid"/>
        <w:tblW w:w="0" w:type="auto"/>
        <w:tblLook w:val="04A0" w:firstRow="1" w:lastRow="0" w:firstColumn="1" w:lastColumn="0" w:noHBand="0" w:noVBand="1"/>
      </w:tblPr>
      <w:tblGrid>
        <w:gridCol w:w="816"/>
        <w:gridCol w:w="3261"/>
        <w:gridCol w:w="1134"/>
        <w:gridCol w:w="2477"/>
        <w:gridCol w:w="1888"/>
      </w:tblGrid>
      <w:tr w:rsidR="00F52CE3" w:rsidTr="009D4C85">
        <w:tc>
          <w:tcPr>
            <w:tcW w:w="816" w:type="dxa"/>
          </w:tcPr>
          <w:p w:rsidR="00F52CE3" w:rsidRDefault="009D4C85" w:rsidP="00A91F68">
            <w:r>
              <w:t>*</w:t>
            </w:r>
            <w:r w:rsidR="00F52CE3">
              <w:t>CF32</w:t>
            </w:r>
          </w:p>
        </w:tc>
        <w:tc>
          <w:tcPr>
            <w:tcW w:w="3261" w:type="dxa"/>
          </w:tcPr>
          <w:p w:rsidR="00F52CE3" w:rsidRDefault="00F52CE3" w:rsidP="00A91F68">
            <w:r>
              <w:t>Extended spectrum management</w:t>
            </w:r>
          </w:p>
        </w:tc>
        <w:tc>
          <w:tcPr>
            <w:tcW w:w="1134" w:type="dxa"/>
          </w:tcPr>
          <w:p w:rsidR="00F52CE3" w:rsidRDefault="00F52CE3" w:rsidP="00A91F68">
            <w:r>
              <w:t>9.21.3</w:t>
            </w:r>
          </w:p>
        </w:tc>
        <w:tc>
          <w:tcPr>
            <w:tcW w:w="2477" w:type="dxa"/>
          </w:tcPr>
          <w:p w:rsidR="00F52CE3" w:rsidRDefault="00F52CE3" w:rsidP="00A91F68">
            <w:r>
              <w:t>O</w:t>
            </w:r>
          </w:p>
          <w:p w:rsidR="00F52CE3" w:rsidRDefault="00F52CE3" w:rsidP="00A91F68">
            <w:r>
              <w:lastRenderedPageBreak/>
              <w:t>CF29 OR CF30:M</w:t>
            </w:r>
          </w:p>
        </w:tc>
        <w:tc>
          <w:tcPr>
            <w:tcW w:w="1888" w:type="dxa"/>
          </w:tcPr>
          <w:p w:rsidR="00F52CE3" w:rsidRDefault="00F52CE3" w:rsidP="00A91F68">
            <w:r w:rsidRPr="00F52CE3">
              <w:lastRenderedPageBreak/>
              <w:t xml:space="preserve">Yes </w:t>
            </w:r>
            <w:r w:rsidRPr="00F52CE3">
              <w:t xml:space="preserve"> No </w:t>
            </w:r>
            <w:r w:rsidRPr="00F52CE3">
              <w:t></w:t>
            </w:r>
          </w:p>
        </w:tc>
      </w:tr>
    </w:tbl>
    <w:p w:rsidR="00F52CE3" w:rsidRPr="00F52CE3" w:rsidRDefault="00F52CE3" w:rsidP="00A91F68"/>
    <w:p w:rsidR="00F52CE3" w:rsidRDefault="00F52CE3" w:rsidP="00A91F68">
      <w:r>
        <w:t>Make the following changes in the PICS</w:t>
      </w:r>
    </w:p>
    <w:p w:rsidR="00F52CE3" w:rsidRDefault="00F52CE3" w:rsidP="00A91F68"/>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SM20.4 Transmission of Wide Bandwidth Channel Switch element in Channel Announcement frame and transmission of Wide Bandwidth Channel Switch subelement in Channel Switch Wrapper element in Beacon/Probe Response frames, and associated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p>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SM20.5 Transmission of Wide Bandwidth Channel Switch element in Channel Announcement frame and transmission of Wide Bandwidth Channel Switch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SM20.6 Reception of Wide Bandwidth Channel Switch element in Channel Announcement frame and reception of Wide Bandwidth Channel Switch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SM20.7 Transmission of New VHT Transmit Power Envelope element in Channel Announcement frame and transmission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SM20.8 Transmission of New VHT Transmit Power Envelope element in Channel Announcement frame and transmission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SM20.9 Reception of New VHT Transmit Power Envelope element in Channel Announcement frame and reception of New VHT</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Transmit Power Envelope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A91F68"/>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DSE9.4 Transmission of Wide Bandwidth Channel Switch element in Extended Channel Announcement frame and transmission of Wide Bandwidth Channel Switch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DSE9.5 Transmission of Wide Bandwidth Channel Switch element in Extended Channel Announcement frame and transmission of Wide Bandwidth Channel Switch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DSE9.6 Reception of Wide Bandwidth Channel Switch element in Extended Channel Announcement frame and reception of</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Wide Bandwidth Channel Switch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DSE9.7 Transmission of New VHT Transmit Power Envelope element in Extended Channel Announcement frame and transmission of New VHT Transmit Power Envelope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lastRenderedPageBreak/>
        <w:t>DSE9.8 Transmission of New VHT Transmit Power Envelope element in Extended Channel Announcement frame and transmission of New VHT Transmit Power Envelope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DSE9.9 Reception of New VHT Transmit Power Envelope element in Extended Channel Announcement frame and reception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DSE9.10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Country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DSE9.11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Country subelement in Channel Switch Wrapper element in Beacon/Probe Response frames, and associated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extended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DSE9.12 Reception of New Country element in Extended Channel Announcement frame and reception of New Country</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CF29:M</w:t>
      </w:r>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SM1.1 VHT Transmit Envelope element(s) in Beacon and Probe Response frames</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rsidRPr="0011757A">
        <w:rPr>
          <w:highlight w:val="green"/>
        </w:rPr>
        <w:t>REVISED</w:t>
      </w:r>
    </w:p>
    <w:p w:rsidR="00A66785" w:rsidRDefault="00A66785" w:rsidP="00A66785"/>
    <w:p w:rsidR="00E37159" w:rsidRDefault="00A66785">
      <w:r>
        <w:t>Make the changes described in $thisdoc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Mitsuru Iwaoka</w:t>
            </w:r>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Mitsuru Iwaoka</w:t>
            </w:r>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Yup, Annex E is not relevant to frame tx.  Or indeed to frame rx.</w:t>
      </w:r>
    </w:p>
    <w:p w:rsidR="00647C0F" w:rsidRDefault="00647C0F"/>
    <w:p w:rsidR="00647C0F" w:rsidRDefault="00647C0F">
      <w:r>
        <w:t>Yup, CID 2425</w:t>
      </w:r>
      <w:r w:rsidR="001651E8">
        <w:t>’s resolution</w:t>
      </w:r>
      <w:r>
        <w:t xml:space="preserve"> left the cell blank.  Well, there’s no point deauthing if you can’t auth, so make the former depend on the latter (same as for disassoc and (re)assoc).</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r w:rsidRPr="00A91550">
        <w:rPr>
          <w:strike/>
          <w:lang w:eastAsia="ja-JP"/>
        </w:rPr>
        <w:t>p</w:t>
      </w:r>
      <w:r w:rsidRPr="00A91550">
        <w:rPr>
          <w:u w:val="single"/>
          <w:lang w:eastAsia="ja-JP"/>
        </w:rPr>
        <w:t>P</w:t>
      </w:r>
      <w:r w:rsidRPr="00A91550">
        <w:rPr>
          <w:lang w:eastAsia="ja-JP"/>
        </w:rPr>
        <w:t xml:space="preserve">robe </w:t>
      </w:r>
      <w:r w:rsidRPr="00A91550">
        <w:rPr>
          <w:strike/>
          <w:lang w:eastAsia="ja-JP"/>
        </w:rPr>
        <w:t>r</w:t>
      </w:r>
      <w:r w:rsidRPr="00A91550">
        <w:rPr>
          <w:u w:val="single"/>
          <w:lang w:eastAsia="ja-JP"/>
        </w:rPr>
        <w:t>R</w:t>
      </w:r>
      <w:r w:rsidRPr="00A91550">
        <w:rPr>
          <w:lang w:eastAsia="ja-JP"/>
        </w:rPr>
        <w:t xml:space="preserve">equest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r w:rsidRPr="005C5FB3">
        <w:rPr>
          <w:strike/>
          <w:lang w:eastAsia="ja-JP"/>
        </w:rPr>
        <w:t>generated</w:t>
      </w:r>
      <w:r w:rsidR="005C5FB3" w:rsidRPr="005C5FB3">
        <w:rPr>
          <w:u w:val="single"/>
          <w:lang w:eastAsia="ja-JP"/>
        </w:rPr>
        <w:t>transmitted</w:t>
      </w:r>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r w:rsidRPr="00F57BA4">
        <w:rPr>
          <w:strike/>
          <w:lang w:eastAsia="ja-JP"/>
        </w:rPr>
        <w:t>a</w:t>
      </w:r>
      <w:r w:rsidR="00F57BA4" w:rsidRPr="00F57BA4">
        <w:rPr>
          <w:u w:val="single"/>
          <w:lang w:eastAsia="ja-JP"/>
        </w:rPr>
        <w:t>the</w:t>
      </w:r>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614370">
        <w:rPr>
          <w:strike/>
          <w:lang w:eastAsia="ja-JP"/>
        </w:rPr>
        <w:t>return</w:t>
      </w:r>
      <w:r w:rsidR="00614370" w:rsidRPr="00614370">
        <w:rPr>
          <w:u w:val="single"/>
          <w:lang w:eastAsia="ja-JP"/>
        </w:rPr>
        <w:t>includ</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The second bullet appears to allow a VHT single MPDU (i.e. one with EOF = 1) to be followed by null subframes with EOF = 0.  Once EOF has been signalled, it makes no sense to unsignal it (cf. 145.33)</w:t>
            </w:r>
          </w:p>
        </w:tc>
        <w:tc>
          <w:tcPr>
            <w:tcW w:w="3384" w:type="dxa"/>
          </w:tcPr>
          <w:p w:rsidR="00071D71" w:rsidRDefault="00071D71" w:rsidP="00071D71">
            <w:r w:rsidRPr="00071D71">
              <w:t>Change "0 in the EOF field" to "the same value in the EOF field as the preceding A-MPDU subframe"</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A-MPDU subframes constructed from the MPDUs available for transmission that have a TID value that maps to the primary AC</w:t>
      </w:r>
    </w:p>
    <w:p w:rsidR="00071D71" w:rsidRPr="00071D71" w:rsidRDefault="00071D71" w:rsidP="00071D71">
      <w:pPr>
        <w:ind w:left="720"/>
        <w:rPr>
          <w:u w:val="single"/>
        </w:rPr>
      </w:pPr>
      <w:r>
        <w:t>— A-MPDU subframes with 0 in the MPDU Length field and</w:t>
      </w:r>
      <w:r w:rsidRPr="00071D71">
        <w:rPr>
          <w:strike/>
        </w:rPr>
        <w:t xml:space="preserve"> 0 in the EOF field</w:t>
      </w:r>
      <w:r w:rsidRPr="00071D71">
        <w:rPr>
          <w:u w:val="single"/>
        </w:rPr>
        <w:t xml:space="preserve"> the same value in the EOF field as the preceding A-MPDU subframe</w:t>
      </w:r>
    </w:p>
    <w:p w:rsidR="00071D71" w:rsidRDefault="00071D71" w:rsidP="00071D71"/>
    <w:p w:rsidR="000E68F8" w:rsidRDefault="000E68F8" w:rsidP="00071D71">
      <w:r>
        <w:t>This is not right either, since if the first A-MPDU subframe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An A-MPDU subframe with EOF set to 1 and with MPDU Length field set to 0 shall not be added before any A-MPDU subframe with EOF set to 0.</w:t>
      </w:r>
    </w:p>
    <w:p w:rsidR="000E68F8" w:rsidRDefault="000E68F8" w:rsidP="00071D71"/>
    <w:p w:rsidR="00A00576" w:rsidRDefault="00A00576" w:rsidP="00071D71">
      <w:r>
        <w:t>That requirement addesses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subframe with EOF set to 1 </w:t>
      </w:r>
      <w:r w:rsidRPr="000E68F8">
        <w:rPr>
          <w:strike/>
        </w:rPr>
        <w:t xml:space="preserve">and with MPDU Length field set to 0 </w:t>
      </w:r>
      <w:r>
        <w:t>shall not be added before any A-MPDU subframe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An A-MPDU subframe with EOF set to 0</w:t>
      </w:r>
      <w:r w:rsidRPr="00A8780A">
        <w:t xml:space="preserve"> </w:t>
      </w:r>
      <w:r>
        <w:t>shall not be added after any A-MPDU subframe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rsidRPr="00516A9F">
        <w:rPr>
          <w:highlight w:val="green"/>
        </w:rPr>
        <w:t>REVISED</w:t>
      </w:r>
    </w:p>
    <w:p w:rsidR="001518B7" w:rsidRDefault="001518B7" w:rsidP="00071D71"/>
    <w:p w:rsidR="001518B7" w:rsidRDefault="00A8780A" w:rsidP="00071D71">
      <w:r>
        <w:t xml:space="preserve">Change the sentence at 1299.48 to say “An A-MPDU subframe with EOF set to </w:t>
      </w:r>
      <w:r w:rsidRPr="00A8780A">
        <w:t>0</w:t>
      </w:r>
      <w:r>
        <w:t xml:space="preserve"> </w:t>
      </w:r>
      <w:r w:rsidRPr="00A8780A">
        <w:t>shall</w:t>
      </w:r>
      <w:r>
        <w:t xml:space="preserve"> not be added after any A-MPDU subframe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The formula for guard time calculation makes use of constant C, which is defined "equal to aClockAccuracy, in units of ppm". The aClockAccuracy parameter has been defined as +/-20 ppm, so it is not clear what C shoud be set to.</w:t>
            </w:r>
          </w:p>
        </w:tc>
        <w:tc>
          <w:tcPr>
            <w:tcW w:w="3384" w:type="dxa"/>
          </w:tcPr>
          <w:p w:rsidR="00D11DC8" w:rsidRPr="004F01FA" w:rsidRDefault="00D11DC8" w:rsidP="00B20510">
            <w:r w:rsidRPr="00D11DC8">
              <w:t>Remove the +/- sign from the definition of aClockAccuracy in DMG MAC sublayer parameter values. Also use a less generic  name such as aDMGTSFAccuracy.</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DMG defines aClockAccuracy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sugggest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Promote the 0.01% requirement to the top of the subclause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subclause,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DMG STAs have a different tolerance, though.  As indicated through the aClockAccuracy parameter (see 1820.36), the TSF is required to be accurate to 20 ppm (0.0</w:t>
      </w:r>
      <w:r w:rsidR="00CC752E">
        <w:t>0</w:t>
      </w:r>
      <w:r>
        <w:t>2%).</w:t>
      </w:r>
      <w:r w:rsidR="00D95390">
        <w:t xml:space="preserve">  It would help if this parameter actually included “TSF” (cf. aTSFResolution)</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r w:rsidR="00816C42" w:rsidRPr="00D11DC8">
        <w:t>aSBIFSAccuracy</w:t>
      </w:r>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REVmc: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aSBIFS</w:t>
      </w:r>
      <w:r w:rsidRPr="00D11DC8">
        <w:rPr>
          <w:u w:val="single"/>
        </w:rPr>
        <w:t>Time</w:t>
      </w:r>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aSBIFSTime or to be more than aSBIFSTime + </w:t>
      </w:r>
      <w:r w:rsidRPr="00D11DC8">
        <w:rPr>
          <w:strike/>
        </w:rPr>
        <w:t xml:space="preserve">vary from the nominal SBIFS value (aSBIFSTime) by more than </w:t>
      </w:r>
      <w:r>
        <w:t>aSBIFSAccuracy.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dd a paragraph at the start of S</w:t>
      </w:r>
      <w:r w:rsidRPr="00CC752E">
        <w:t>ubclause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“a</w:t>
      </w:r>
      <w:r w:rsidRPr="000520D6">
        <w:rPr>
          <w:strike/>
        </w:rPr>
        <w:t>Clock</w:t>
      </w:r>
      <w:r w:rsidRPr="000520D6">
        <w:rPr>
          <w:u w:val="single"/>
        </w:rPr>
        <w:t>TSF</w:t>
      </w:r>
      <w:r>
        <w:t>Accuracy”.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the clock accuracy</w:t>
      </w:r>
      <w:r w:rsidR="006E529B">
        <w:rPr>
          <w:szCs w:val="22"/>
          <w:u w:val="single"/>
          <w:lang w:eastAsia="ja-JP"/>
        </w:rPr>
        <w:t>aTSFAccuracy</w:t>
      </w:r>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is aAirPropagationTime</w:t>
      </w:r>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is aTSFResolution</w:t>
      </w:r>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r w:rsidRPr="006E529B">
        <w:rPr>
          <w:i/>
          <w:iCs/>
          <w:szCs w:val="22"/>
          <w:lang w:val="fr-FR" w:eastAsia="ja-JP"/>
        </w:rPr>
        <w:t>T</w:t>
      </w:r>
      <w:r w:rsidRPr="006E529B">
        <w:rPr>
          <w:i/>
          <w:iCs/>
          <w:szCs w:val="22"/>
          <w:vertAlign w:val="subscript"/>
          <w:lang w:val="fr-FR" w:eastAsia="ja-JP"/>
        </w:rPr>
        <w:t>guard</w:t>
      </w:r>
      <w:r w:rsidR="000520D6">
        <w:rPr>
          <w:i/>
          <w:iCs/>
          <w:szCs w:val="22"/>
          <w:lang w:val="fr-FR" w:eastAsia="ja-JP"/>
        </w:rPr>
        <w:t xml:space="preserve"> </w:t>
      </w:r>
      <w:r w:rsidRPr="006E529B">
        <w:rPr>
          <w:szCs w:val="22"/>
          <w:lang w:val="fr-FR" w:eastAsia="ja-JP"/>
        </w:rPr>
        <w:t>= Ceil(</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r>
        <w:rPr>
          <w:i/>
          <w:iCs/>
          <w:szCs w:val="22"/>
          <w:lang w:val="fr-FR" w:eastAsia="ja-JP"/>
        </w:rPr>
        <w:t>,</w:t>
      </w:r>
      <w:r w:rsidRPr="006E529B">
        <w:rPr>
          <w:rFonts w:eastAsia="SymbolMT"/>
          <w:szCs w:val="22"/>
          <w:lang w:val="fr-FR" w:eastAsia="ja-JP"/>
        </w:rPr>
        <w:t xml:space="preserve"> </w:t>
      </w:r>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r w:rsidRPr="000520D6">
        <w:rPr>
          <w:i/>
          <w:iCs/>
          <w:szCs w:val="22"/>
          <w:lang w:eastAsia="ja-JP"/>
        </w:rPr>
        <w:t>i</w:t>
      </w:r>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is 0 for a nonpseudo-static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 xml:space="preserve">Accuracy,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w:t>
      </w:r>
      <w:r w:rsidRPr="000520D6">
        <w:rPr>
          <w:szCs w:val="22"/>
          <w:lang w:eastAsia="ja-JP"/>
        </w:rPr>
        <w:lastRenderedPageBreak/>
        <w:t xml:space="preserve">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aSIFSTime,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r w:rsidRPr="000520D6">
        <w:rPr>
          <w:szCs w:val="22"/>
          <w:lang w:eastAsia="ja-JP"/>
        </w:rPr>
        <w:t>aAirPropagationTime</w:t>
      </w:r>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aTSFResolution</w:t>
      </w:r>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r w:rsidRPr="006E529B">
        <w:rPr>
          <w:i/>
          <w:iCs/>
          <w:szCs w:val="22"/>
          <w:lang w:eastAsia="ja-JP"/>
        </w:rPr>
        <w:t>D</w:t>
      </w:r>
      <w:r w:rsidRPr="006E529B">
        <w:rPr>
          <w:i/>
          <w:iCs/>
          <w:szCs w:val="22"/>
          <w:vertAlign w:val="subscript"/>
          <w:lang w:eastAsia="ja-JP"/>
        </w:rPr>
        <w:t>i,n</w:t>
      </w:r>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r w:rsidRPr="00690A23">
        <w:rPr>
          <w:i/>
          <w:iCs/>
          <w:strike/>
          <w:szCs w:val="22"/>
          <w:lang w:eastAsia="ja-JP"/>
        </w:rPr>
        <w:t>i,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r w:rsidRPr="00EC1F23">
        <w:rPr>
          <w:iCs/>
          <w:szCs w:val="22"/>
          <w:u w:val="single"/>
          <w:lang w:eastAsia="ja-JP"/>
        </w:rPr>
        <w:t>SPR</w:t>
      </w:r>
      <w:r w:rsidRPr="000A1BC6">
        <w:rPr>
          <w:i/>
          <w:iCs/>
          <w:szCs w:val="22"/>
          <w:u w:val="single"/>
          <w:vertAlign w:val="subscript"/>
          <w:lang w:eastAsia="ja-JP"/>
        </w:rPr>
        <w:t>m</w:t>
      </w:r>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is aTSFResolution</w:t>
      </w:r>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r w:rsidR="00385B13" w:rsidRPr="00385B13">
        <w:rPr>
          <w:i/>
        </w:rPr>
        <w:t>O</w:t>
      </w:r>
      <w:r w:rsidR="00385B13" w:rsidRPr="00385B13">
        <w:rPr>
          <w:i/>
          <w:vertAlign w:val="subscript"/>
        </w:rPr>
        <w:t>j</w:t>
      </w:r>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r w:rsidRPr="00EC1F23">
        <w:rPr>
          <w:i/>
        </w:rPr>
        <w:t>D</w:t>
      </w:r>
      <w:r w:rsidRPr="00206A9B">
        <w:rPr>
          <w:i/>
          <w:vertAlign w:val="subscript"/>
        </w:rPr>
        <w:t>i,n</w:t>
      </w:r>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r w:rsidRPr="00EC1F23">
        <w:rPr>
          <w:i/>
        </w:rPr>
        <w:t>D</w:t>
      </w:r>
      <w:r w:rsidRPr="00206A9B">
        <w:rPr>
          <w:i/>
          <w:vertAlign w:val="subscript"/>
        </w:rPr>
        <w:t>i,n</w:t>
      </w:r>
      <w:r>
        <w:t xml:space="preserve"> = Ceil ( ∑ </w:t>
      </w:r>
      <w:r w:rsidRPr="00690A23">
        <w:rPr>
          <w:i/>
          <w:strike/>
        </w:rPr>
        <w:t>TXTIME</w:t>
      </w:r>
      <w:r w:rsidR="00690A23" w:rsidRPr="00690A23">
        <w:rPr>
          <w:u w:val="single"/>
        </w:rPr>
        <w:t>TXTIME</w:t>
      </w:r>
      <w:r w:rsidR="00F97A6D">
        <w:rPr>
          <w:u w:val="single"/>
        </w:rPr>
        <w:t xml:space="preserve"> </w:t>
      </w:r>
      <w:r w:rsidR="00690A23">
        <w:t>(</w:t>
      </w:r>
      <w:r>
        <w:t>Poll</w:t>
      </w:r>
      <w:r w:rsidRPr="00206A9B">
        <w:rPr>
          <w:i/>
          <w:vertAlign w:val="subscript"/>
        </w:rPr>
        <w:t>k</w:t>
      </w:r>
      <w:r>
        <w:t xml:space="preserve">) + </w:t>
      </w:r>
      <w:r w:rsidRPr="00206A9B">
        <w:rPr>
          <w:i/>
        </w:rPr>
        <w:t>SBIFS</w:t>
      </w:r>
      <w:r>
        <w:t xml:space="preserve"> + </w:t>
      </w:r>
      <w:r w:rsidRPr="00206A9B">
        <w:rPr>
          <w:i/>
        </w:rPr>
        <w:t>A</w:t>
      </w:r>
      <w:r w:rsidRPr="00206A9B">
        <w:rPr>
          <w:i/>
          <w:vertAlign w:val="subscript"/>
        </w:rPr>
        <w:t>k</w:t>
      </w:r>
      <w:r>
        <w:t xml:space="preserve"> + </w:t>
      </w:r>
      <w:r w:rsidRPr="008963B1">
        <w:rPr>
          <w:i/>
          <w:strike/>
        </w:rPr>
        <w:t>a</w:t>
      </w:r>
      <w:r w:rsidRPr="00206A9B">
        <w:rPr>
          <w:i/>
        </w:rPr>
        <w:t>S</w:t>
      </w:r>
      <w:r w:rsidRPr="00F03AAD">
        <w:rPr>
          <w:i/>
          <w:strike/>
        </w:rPr>
        <w:t>BIFS</w:t>
      </w:r>
      <w:r w:rsidRPr="008963B1">
        <w:rPr>
          <w:i/>
          <w:strike/>
        </w:rPr>
        <w:t>Accuracy</w:t>
      </w:r>
      <w:r>
        <w:t xml:space="preserve">, </w:t>
      </w:r>
      <w:r w:rsidRPr="00206A9B">
        <w:rPr>
          <w:i/>
        </w:rPr>
        <w:t>T</w:t>
      </w:r>
      <w:r w:rsidRPr="00EC1F23">
        <w:rPr>
          <w:i/>
          <w:strike/>
          <w:vertAlign w:val="subscript"/>
        </w:rPr>
        <w:t>resolution</w:t>
      </w:r>
      <w:r w:rsidR="00EC1F23" w:rsidRPr="00EC1F23">
        <w:rPr>
          <w:i/>
          <w:u w:val="single"/>
          <w:vertAlign w:val="subscript"/>
        </w:rPr>
        <w:t>TR</w:t>
      </w:r>
      <w:r>
        <w:t>)</w:t>
      </w:r>
    </w:p>
    <w:p w:rsidR="000045C4" w:rsidRDefault="000045C4" w:rsidP="00EC1F23">
      <w:pPr>
        <w:ind w:left="720"/>
        <w:rPr>
          <w:i/>
          <w:u w:val="single"/>
        </w:rPr>
      </w:pPr>
      <w:r w:rsidRPr="000045C4">
        <w:rPr>
          <w:u w:val="single"/>
        </w:rPr>
        <w:t>Poll</w:t>
      </w:r>
      <w:r w:rsidRPr="000045C4">
        <w:rPr>
          <w:i/>
          <w:u w:val="single"/>
          <w:vertAlign w:val="subscript"/>
        </w:rPr>
        <w:t>k</w:t>
      </w:r>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is aSBIFSTime,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is aSBIFSAccuracy, in</w:t>
      </w:r>
      <w:r w:rsidRPr="000045C4">
        <w:rPr>
          <w:szCs w:val="22"/>
          <w:u w:val="single"/>
          <w:lang w:eastAsia="ja-JP"/>
        </w:rPr>
        <w:t xml:space="preserve"> µs</w:t>
      </w:r>
    </w:p>
    <w:p w:rsidR="00206A9B" w:rsidRDefault="00206A9B" w:rsidP="00EC1F23">
      <w:pPr>
        <w:ind w:left="720"/>
      </w:pPr>
      <w:r w:rsidRPr="00EC1F23">
        <w:rPr>
          <w:i/>
        </w:rPr>
        <w:t>O</w:t>
      </w:r>
      <w:r w:rsidRPr="00206A9B">
        <w:rPr>
          <w:i/>
          <w:vertAlign w:val="subscript"/>
        </w:rPr>
        <w:t>j</w:t>
      </w:r>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defined as</w:t>
      </w:r>
      <w:r w:rsidR="008963B1" w:rsidRPr="008963B1">
        <w:rPr>
          <w:u w:val="single"/>
        </w:rPr>
        <w:t>given by</w:t>
      </w:r>
    </w:p>
    <w:p w:rsidR="00206A9B" w:rsidRDefault="00206A9B" w:rsidP="008963B1">
      <w:pPr>
        <w:ind w:left="1440"/>
      </w:pPr>
      <w:r w:rsidRPr="00EC1F23">
        <w:rPr>
          <w:i/>
        </w:rPr>
        <w:t>O</w:t>
      </w:r>
      <w:r w:rsidRPr="00EC1F23">
        <w:rPr>
          <w:i/>
          <w:vertAlign w:val="subscript"/>
        </w:rPr>
        <w:t>j</w:t>
      </w:r>
      <w:r>
        <w:t xml:space="preserve"> = {</w:t>
      </w:r>
      <w:r w:rsidR="00EC1F23">
        <w:tab/>
      </w:r>
      <w:r w:rsidRPr="000045C4">
        <w:rPr>
          <w:i/>
          <w:strike/>
        </w:rPr>
        <w:t>T</w:t>
      </w:r>
      <w:r w:rsidRPr="000045C4">
        <w:rPr>
          <w:i/>
          <w:strike/>
          <w:vertAlign w:val="subscript"/>
        </w:rPr>
        <w:t>space</w:t>
      </w:r>
      <w:r w:rsidR="000045C4" w:rsidRPr="000045C4">
        <w:rPr>
          <w:i/>
          <w:u w:val="single"/>
        </w:rPr>
        <w:t>SIFS</w:t>
      </w:r>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r w:rsidRPr="00F06E0A">
        <w:rPr>
          <w:strike/>
        </w:rPr>
        <w:t>Floor</w:t>
      </w:r>
      <w:r w:rsidR="00F06E0A" w:rsidRPr="00F06E0A">
        <w:rPr>
          <w:u w:val="single"/>
        </w:rPr>
        <w:t>Ceil</w:t>
      </w:r>
      <w:r>
        <w:t xml:space="preserve"> </w:t>
      </w:r>
      <w:r w:rsidR="00EC1F23">
        <w:t>(</w:t>
      </w:r>
      <w:r w:rsidR="00690A23" w:rsidRPr="00690A23">
        <w:rPr>
          <w:i/>
          <w:strike/>
        </w:rPr>
        <w:t>TXTIME</w:t>
      </w:r>
      <w:r w:rsidR="00690A23" w:rsidRPr="00690A23">
        <w:rPr>
          <w:u w:val="single"/>
        </w:rPr>
        <w:t>TXTIME</w:t>
      </w:r>
      <w:r w:rsidR="00690A23">
        <w:t xml:space="preserve"> </w:t>
      </w:r>
      <w:r w:rsidR="00EC1F23">
        <w:t>(SPR</w:t>
      </w:r>
      <w:r w:rsidR="00EC1F23" w:rsidRPr="00EC1F23">
        <w:rPr>
          <w:i/>
          <w:vertAlign w:val="subscript"/>
        </w:rPr>
        <w:t>j</w:t>
      </w:r>
      <w:r>
        <w:t xml:space="preserve">) </w:t>
      </w:r>
      <w:r w:rsidR="00EC1F23">
        <w:t xml:space="preserve">+ </w:t>
      </w:r>
      <w:r w:rsidR="00EC1F23" w:rsidRPr="00EC1F23">
        <w:rPr>
          <w:i/>
        </w:rPr>
        <w:t>SIFS</w:t>
      </w:r>
      <w:r w:rsidR="00EC1F23">
        <w:t xml:space="preserve">, </w:t>
      </w:r>
      <w:r w:rsidR="00EC1F23" w:rsidRPr="00EC1F23">
        <w:rPr>
          <w:i/>
        </w:rPr>
        <w:t>T</w:t>
      </w:r>
      <w:r w:rsidR="00EC1F23" w:rsidRPr="000045C4">
        <w:rPr>
          <w:i/>
          <w:strike/>
          <w:vertAlign w:val="subscript"/>
        </w:rPr>
        <w:t>resolution</w:t>
      </w:r>
      <w:r w:rsidR="000045C4" w:rsidRPr="000045C4">
        <w:rPr>
          <w:i/>
          <w:u w:val="single"/>
          <w:vertAlign w:val="subscript"/>
        </w:rPr>
        <w:t>TR</w:t>
      </w:r>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r w:rsidRPr="000045C4">
        <w:rPr>
          <w:u w:val="single"/>
        </w:rPr>
        <w:t>SPR</w:t>
      </w:r>
      <w:r w:rsidRPr="000045C4">
        <w:rPr>
          <w:i/>
          <w:u w:val="single"/>
          <w:vertAlign w:val="subscript"/>
        </w:rPr>
        <w:t>j</w:t>
      </w:r>
      <w:r w:rsidRPr="000045C4">
        <w:rPr>
          <w:u w:val="single"/>
        </w:rPr>
        <w:tab/>
        <w:t xml:space="preserve">is SPR transmission </w:t>
      </w:r>
      <w:r w:rsidRPr="000045C4">
        <w:rPr>
          <w:i/>
          <w:u w:val="single"/>
        </w:rPr>
        <w:t>j</w:t>
      </w:r>
    </w:p>
    <w:p w:rsidR="00206A9B" w:rsidRDefault="00206A9B" w:rsidP="00EC1F23">
      <w:pPr>
        <w:ind w:left="720"/>
      </w:pPr>
      <w:r w:rsidRPr="00EC1F23">
        <w:rPr>
          <w:i/>
        </w:rPr>
        <w:t>T</w:t>
      </w:r>
      <w:r w:rsidRPr="00EC1F23">
        <w:rPr>
          <w:i/>
          <w:strike/>
          <w:vertAlign w:val="subscript"/>
        </w:rPr>
        <w:t>resolution</w:t>
      </w:r>
      <w:r w:rsidR="00EC1F23" w:rsidRPr="00EC1F23">
        <w:rPr>
          <w:i/>
          <w:u w:val="single"/>
          <w:vertAlign w:val="subscript"/>
        </w:rPr>
        <w:t>TR</w:t>
      </w:r>
      <w:r>
        <w:tab/>
        <w:t>is</w:t>
      </w:r>
      <w:r w:rsidRPr="00EC1F23">
        <w:rPr>
          <w:strike/>
        </w:rPr>
        <w:t xml:space="preserve"> the resolution of the TSF timer</w:t>
      </w:r>
      <w:r w:rsidR="00EC1F23" w:rsidRPr="00EC1F23">
        <w:rPr>
          <w:szCs w:val="22"/>
          <w:u w:val="single"/>
          <w:lang w:eastAsia="ja-JP"/>
        </w:rPr>
        <w:t xml:space="preserve"> </w:t>
      </w:r>
      <w:r w:rsidR="00EC1F23" w:rsidRPr="000520D6">
        <w:rPr>
          <w:szCs w:val="22"/>
          <w:u w:val="single"/>
          <w:lang w:eastAsia="ja-JP"/>
        </w:rPr>
        <w:t>aTSFResolution</w:t>
      </w:r>
      <w:r w:rsidR="00EC1F23" w:rsidRPr="00D95390">
        <w:rPr>
          <w:szCs w:val="22"/>
          <w:u w:val="single"/>
          <w:lang w:eastAsia="ja-JP"/>
        </w:rPr>
        <w:t>, in µs</w:t>
      </w:r>
    </w:p>
    <w:p w:rsidR="00206A9B" w:rsidRDefault="00206A9B" w:rsidP="00BD30FA">
      <w:pPr>
        <w:ind w:left="1440" w:hanging="720"/>
      </w:pPr>
      <w:r w:rsidRPr="000045C4">
        <w:rPr>
          <w:i/>
          <w:strike/>
        </w:rPr>
        <w:t>T</w:t>
      </w:r>
      <w:r w:rsidRPr="000045C4">
        <w:rPr>
          <w:i/>
          <w:strike/>
          <w:vertAlign w:val="subscript"/>
        </w:rPr>
        <w:t>space</w:t>
      </w:r>
      <w:r w:rsidR="000045C4">
        <w:rPr>
          <w:i/>
        </w:rPr>
        <w:t>SIFS</w:t>
      </w:r>
      <w:r>
        <w:tab/>
        <w:t>is</w:t>
      </w:r>
      <w:r w:rsidRPr="00EC1F23">
        <w:rPr>
          <w:u w:val="single"/>
        </w:rPr>
        <w:t xml:space="preserve"> </w:t>
      </w:r>
      <w:r w:rsidR="00EC1F23" w:rsidRPr="00EC1F23">
        <w:rPr>
          <w:u w:val="single"/>
        </w:rPr>
        <w:t xml:space="preserve">aSIFSTime,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r w:rsidRPr="006478DE">
        <w:rPr>
          <w:i/>
          <w:strike/>
        </w:rPr>
        <w:t>T</w:t>
      </w:r>
      <w:r w:rsidRPr="006478DE">
        <w:rPr>
          <w:i/>
          <w:strike/>
          <w:vertAlign w:val="subscript"/>
        </w:rPr>
        <w:t>space</w:t>
      </w:r>
      <w:r w:rsidRPr="00EC1F23">
        <w:rPr>
          <w:strike/>
        </w:rPr>
        <w:t xml:space="preserve"> = SIFS</w:t>
      </w:r>
    </w:p>
    <w:p w:rsidR="00206A9B" w:rsidRDefault="00206A9B" w:rsidP="00BD30FA">
      <w:pPr>
        <w:ind w:left="1440" w:hanging="720"/>
      </w:pPr>
      <w:r w:rsidRPr="00EC1F23">
        <w:rPr>
          <w:i/>
        </w:rPr>
        <w:t>A</w:t>
      </w:r>
      <w:r w:rsidRPr="00EC1F23">
        <w:rPr>
          <w:i/>
          <w:vertAlign w:val="subscript"/>
        </w:rPr>
        <w:t>k</w:t>
      </w:r>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r w:rsidRPr="008963B1">
        <w:rPr>
          <w:i/>
        </w:rPr>
        <w:t>D</w:t>
      </w:r>
      <w:r w:rsidRPr="008963B1">
        <w:rPr>
          <w:i/>
          <w:vertAlign w:val="subscript"/>
        </w:rPr>
        <w:t>i,n</w:t>
      </w:r>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r w:rsidRPr="008963B1">
        <w:rPr>
          <w:i/>
        </w:rPr>
        <w:t>D</w:t>
      </w:r>
      <w:r w:rsidRPr="008963B1">
        <w:rPr>
          <w:i/>
          <w:vertAlign w:val="subscript"/>
        </w:rPr>
        <w:t>i,n</w:t>
      </w:r>
      <w:r w:rsidRPr="008963B1">
        <w:t xml:space="preserve"> = Ceil ( ∑ </w:t>
      </w:r>
      <w:r w:rsidRPr="00690A23">
        <w:t>TXTIME</w:t>
      </w:r>
      <w:r w:rsidR="00F97A6D">
        <w:t xml:space="preserve"> </w:t>
      </w:r>
      <w:r w:rsidRPr="008963B1">
        <w:t>(Poll</w:t>
      </w:r>
      <w:r w:rsidRPr="008963B1">
        <w:rPr>
          <w:i/>
          <w:vertAlign w:val="subscript"/>
        </w:rPr>
        <w:t>k</w:t>
      </w:r>
      <w:r w:rsidRPr="008963B1">
        <w:t xml:space="preserve">) + </w:t>
      </w:r>
      <w:r w:rsidRPr="008963B1">
        <w:rPr>
          <w:i/>
        </w:rPr>
        <w:t>SBIFS</w:t>
      </w:r>
      <w:r w:rsidRPr="008963B1">
        <w:t xml:space="preserve"> + </w:t>
      </w:r>
      <w:r w:rsidRPr="008963B1">
        <w:rPr>
          <w:i/>
        </w:rPr>
        <w:t>A</w:t>
      </w:r>
      <w:r w:rsidRPr="008963B1">
        <w:rPr>
          <w:i/>
          <w:vertAlign w:val="subscript"/>
        </w:rPr>
        <w:t>k</w:t>
      </w:r>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r w:rsidRPr="008963B1">
        <w:t>Poll</w:t>
      </w:r>
      <w:r w:rsidRPr="008963B1">
        <w:rPr>
          <w:i/>
          <w:vertAlign w:val="subscript"/>
        </w:rPr>
        <w:t>k</w:t>
      </w:r>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is aSBIFSTime, in</w:t>
      </w:r>
      <w:r w:rsidRPr="008963B1">
        <w:rPr>
          <w:szCs w:val="22"/>
          <w:lang w:eastAsia="ja-JP"/>
        </w:rPr>
        <w:t xml:space="preserve"> µs</w:t>
      </w:r>
    </w:p>
    <w:p w:rsidR="008963B1" w:rsidRPr="008963B1" w:rsidRDefault="008963B1" w:rsidP="00BD30FA">
      <w:pPr>
        <w:ind w:left="1440" w:hanging="720"/>
      </w:pPr>
      <w:r w:rsidRPr="008963B1">
        <w:rPr>
          <w:i/>
        </w:rPr>
        <w:t>A</w:t>
      </w:r>
      <w:r w:rsidRPr="008963B1">
        <w:rPr>
          <w:i/>
          <w:vertAlign w:val="subscript"/>
        </w:rPr>
        <w:t>k</w:t>
      </w:r>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is aSBIFSAccuracy,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aTSFResolution, in µs</w:t>
      </w:r>
    </w:p>
    <w:p w:rsidR="000045C4" w:rsidRPr="008963B1" w:rsidRDefault="000045C4" w:rsidP="000045C4">
      <w:pPr>
        <w:ind w:left="720"/>
      </w:pPr>
      <w:r w:rsidRPr="008963B1">
        <w:rPr>
          <w:i/>
        </w:rPr>
        <w:t>O</w:t>
      </w:r>
      <w:r w:rsidRPr="008963B1">
        <w:rPr>
          <w:i/>
          <w:vertAlign w:val="subscript"/>
        </w:rPr>
        <w:t>j</w:t>
      </w:r>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r w:rsidRPr="008963B1">
        <w:rPr>
          <w:i/>
        </w:rPr>
        <w:t>O</w:t>
      </w:r>
      <w:r w:rsidRPr="008963B1">
        <w:rPr>
          <w:i/>
          <w:vertAlign w:val="subscript"/>
        </w:rPr>
        <w:t>j</w:t>
      </w:r>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(SPR</w:t>
      </w:r>
      <w:r w:rsidRPr="00593D42">
        <w:rPr>
          <w:i/>
          <w:vertAlign w:val="subscript"/>
        </w:rPr>
        <w:t>j</w:t>
      </w:r>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aSIFSTime,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r w:rsidRPr="008963B1">
        <w:t>SPR</w:t>
      </w:r>
      <w:r w:rsidRPr="008963B1">
        <w:rPr>
          <w:i/>
          <w:vertAlign w:val="subscript"/>
        </w:rPr>
        <w:t>j</w:t>
      </w:r>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r w:rsidRPr="006269AA">
        <w:rPr>
          <w:i/>
        </w:rPr>
        <w:t>x</w:t>
      </w:r>
      <w:r w:rsidRPr="006269AA">
        <w:t>,</w:t>
      </w:r>
      <w:r w:rsidRPr="006269AA">
        <w:rPr>
          <w:i/>
        </w:rPr>
        <w:t>y</w:t>
      </w:r>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$thisdoc</w:t>
      </w:r>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L(bitstring, start, len), &lt;the bitwise xor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Default="00A97F2D">
      <w:pPr>
        <w:rPr>
          <w:u w:val="single"/>
        </w:rPr>
      </w:pPr>
    </w:p>
    <w:p w:rsidR="00192BC9" w:rsidRPr="00192BC9" w:rsidRDefault="00192BC9">
      <w:r w:rsidRPr="00192BC9">
        <w:t>Note the following should in principle be done, but they are in deprecated material (TKIP):</w:t>
      </w:r>
    </w:p>
    <w:p w:rsidR="00192BC9" w:rsidRDefault="00192BC9">
      <w:pPr>
        <w:rPr>
          <w:u w:val="single"/>
        </w:rPr>
      </w:pPr>
    </w:p>
    <w:p w:rsidR="00192BC9" w:rsidRPr="0080643A" w:rsidRDefault="00192BC9" w:rsidP="00192BC9">
      <w:r w:rsidRPr="0080643A">
        <w:t>At 1885.61 delete “The XOR (</w:t>
      </w:r>
      <w:r w:rsidRPr="0080643A">
        <w:rPr>
          <w:rFonts w:ascii="Cambria Math" w:hAnsi="Cambria Math" w:cs="Cambria Math"/>
          <w:sz w:val="20"/>
        </w:rPr>
        <w:t>⊕</w:t>
      </w:r>
      <w:r w:rsidRPr="0080643A">
        <w:t xml:space="preserve">) operation, the bit-wise-and (&amp;) operation, and the addition (+) operation are used in the Phase 1 specification. A loop counter, </w:t>
      </w:r>
      <w:r w:rsidRPr="0080643A">
        <w:rPr>
          <w:i/>
        </w:rPr>
        <w:t>i</w:t>
      </w:r>
      <w:r w:rsidRPr="0080643A">
        <w:t xml:space="preserve">, and an array index temporary variable, </w:t>
      </w:r>
      <w:r w:rsidRPr="0080643A">
        <w:rPr>
          <w:i/>
        </w:rPr>
        <w:t>j</w:t>
      </w:r>
      <w:r w:rsidRPr="0080643A">
        <w:t>, are also employed.”</w:t>
      </w:r>
    </w:p>
    <w:p w:rsidR="00192BC9" w:rsidRPr="0080643A" w:rsidRDefault="00192BC9" w:rsidP="00192BC9"/>
    <w:p w:rsidR="00192BC9" w:rsidRPr="0080643A" w:rsidRDefault="00192BC9" w:rsidP="00192BC9">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variable, </w:t>
      </w:r>
      <w:r w:rsidRPr="00EF6040">
        <w:rPr>
          <w:i/>
        </w:rPr>
        <w:t>PPK</w:t>
      </w:r>
      <w:r w:rsidRPr="0080643A">
        <w:t>,”.  Delete “The” at 1886.54.</w:t>
      </w:r>
    </w:p>
    <w:p w:rsidR="00192BC9" w:rsidRPr="0080643A" w:rsidRDefault="00192BC9" w:rsidP="00192BC9"/>
    <w:p w:rsidR="00192BC9" w:rsidRPr="0080643A" w:rsidRDefault="00192BC9" w:rsidP="00192BC9">
      <w:r w:rsidRPr="0080643A">
        <w:t xml:space="preserve">At 1886.54 delete “The pseudo-code also employs a loop counter, </w:t>
      </w:r>
      <w:r w:rsidRPr="0080643A">
        <w:rPr>
          <w:i/>
        </w:rPr>
        <w:t>i</w:t>
      </w:r>
      <w:r w:rsidRPr="0080643A">
        <w:t>.”</w:t>
      </w:r>
    </w:p>
    <w:p w:rsidR="00192BC9" w:rsidRPr="0080643A" w:rsidRDefault="00192BC9" w:rsidP="00192BC9"/>
    <w:p w:rsidR="00192BC9" w:rsidRPr="0080643A" w:rsidRDefault="00192BC9" w:rsidP="00192BC9">
      <w:r w:rsidRPr="0080643A">
        <w:t>At 1886.60 change “The XOR (</w:t>
      </w:r>
      <w:r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192BC9" w:rsidRPr="0080643A" w:rsidRDefault="00192BC9">
      <w:pPr>
        <w:rPr>
          <w:u w:val="single"/>
        </w:rPr>
      </w:pPr>
    </w:p>
    <w:p w:rsidR="006D7F09" w:rsidRPr="0080643A" w:rsidRDefault="006D7F09">
      <w:pPr>
        <w:rPr>
          <w:u w:val="single"/>
        </w:rPr>
      </w:pPr>
      <w:r w:rsidRPr="0080643A">
        <w:rPr>
          <w:u w:val="single"/>
        </w:rPr>
        <w:t>Proposed changes:</w:t>
      </w:r>
    </w:p>
    <w:p w:rsidR="00B20510" w:rsidRDefault="00B20510"/>
    <w:p w:rsidR="0054504D" w:rsidRDefault="0054504D">
      <w:proofErr w:type="gramStart"/>
      <w:r>
        <w:t>At 2.51 change “Mathematical usage” to “</w:t>
      </w:r>
      <w:r w:rsidR="00663F12">
        <w:t>Terminology for mathematical, logical and bit operations</w:t>
      </w:r>
      <w:r>
        <w:t>”.</w:t>
      </w:r>
      <w:proofErr w:type="gramEnd"/>
    </w:p>
    <w:p w:rsidR="0054504D" w:rsidRPr="0080643A" w:rsidRDefault="0054504D"/>
    <w:p w:rsidR="00E42CF5" w:rsidRPr="0080643A" w:rsidRDefault="00E42CF5" w:rsidP="00E42CF5">
      <w:pPr>
        <w:rPr>
          <w:i/>
        </w:rPr>
      </w:pPr>
      <w:r w:rsidRPr="0080643A">
        <w:rPr>
          <w:i/>
        </w:rPr>
        <w:t xml:space="preserve">C </w:t>
      </w:r>
      <w:r w:rsidR="00192BC9">
        <w:rPr>
          <w:i/>
        </w:rPr>
        <w:t xml:space="preserve">Boolean </w:t>
      </w:r>
      <w:r w:rsidRPr="0080643A">
        <w:rPr>
          <w:i/>
        </w:rPr>
        <w:t>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192BC9">
      <w:pPr>
        <w:rPr>
          <w:i/>
        </w:rPr>
      </w:pPr>
      <w:r>
        <w:rPr>
          <w:i/>
        </w:rPr>
        <w:t xml:space="preserve">Concatenation/C Boolean OR </w:t>
      </w:r>
      <w:r w:rsidR="006D7F09" w:rsidRPr="0080643A">
        <w:rPr>
          <w:i/>
        </w:rPr>
        <w:t>(||)</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00192BC9">
        <w:t>.”</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Bitwise AND and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w:t>
      </w:r>
      <w:proofErr w:type="gramStart"/>
      <w:r w:rsidR="00A97F2D" w:rsidRPr="0080643A">
        <w:t>caveat</w:t>
      </w:r>
      <w:proofErr w:type="gramEnd"/>
      <w:r w:rsidR="00974B9F">
        <w:t xml:space="preserve"> on x and y being numbers</w:t>
      </w:r>
      <w:r w:rsidR="00A97F2D" w:rsidRPr="0080643A">
        <w:t xml:space="preserve">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w:t>
      </w:r>
      <w:proofErr w:type="gramStart"/>
      <w:r w:rsidRPr="0080643A">
        <w:rPr>
          <w:i/>
        </w:rPr>
        <w:t>0x</w:t>
      </w:r>
      <w:proofErr w:type="gramEnd"/>
      <w:r w:rsidRPr="0080643A">
        <w:rPr>
          <w:i/>
        </w:rPr>
        <w:t>)</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r w:rsidR="005C5ECA" w:rsidRPr="0080643A">
        <w:t>v</w:t>
      </w:r>
      <w:r w:rsidRPr="0080643A">
        <w:t>al”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binary v</w:t>
      </w:r>
      <w:r w:rsidRPr="0080643A">
        <w:t>al”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663F12" w:rsidP="00A97F2D">
      <w:r>
        <w:t>At 1767</w:t>
      </w:r>
      <w:r w:rsidR="00DE22F0" w:rsidRPr="0080643A">
        <w:t xml:space="preserve">.21 </w:t>
      </w:r>
      <w:proofErr w:type="gramStart"/>
      <w:r w:rsidR="00DE22F0" w:rsidRPr="0080643A">
        <w:t>change</w:t>
      </w:r>
      <w:proofErr w:type="gramEnd"/>
      <w:r w:rsidR="00DE22F0" w:rsidRPr="0080643A">
        <w:t xml:space="preserve"> “UTF-8 encoded” to “ASCII encoded”.</w:t>
      </w:r>
    </w:p>
    <w:p w:rsidR="00552932" w:rsidRPr="00F016A6" w:rsidRDefault="00552932" w:rsidP="00A97F2D"/>
    <w:p w:rsidR="00552932" w:rsidRPr="00F016A6" w:rsidRDefault="00552932" w:rsidP="00A97F2D">
      <w:pPr>
        <w:rPr>
          <w:i/>
        </w:rPr>
      </w:pPr>
      <w:r w:rsidRPr="00F016A6">
        <w:rPr>
          <w:i/>
        </w:rPr>
        <w:t>Bitstring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r w:rsidRPr="00552932">
        <w:rPr>
          <w:i/>
          <w:iCs/>
          <w:strike/>
          <w:lang w:eastAsia="ja-JP"/>
        </w:rPr>
        <w:t>Str</w:t>
      </w:r>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r w:rsidRPr="00552932">
        <w:rPr>
          <w:i/>
          <w:iCs/>
          <w:strike/>
          <w:lang w:eastAsia="ja-JP"/>
        </w:rPr>
        <w:t xml:space="preserve">Str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–1, using the IEEE Std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r w:rsidRPr="00552932">
        <w:rPr>
          <w:strike/>
          <w:lang w:eastAsia="ja-JP"/>
        </w:rPr>
        <w:t>P</w:t>
      </w:r>
      <w:r>
        <w:rPr>
          <w:lang w:eastAsia="ja-JP"/>
        </w:rPr>
        <w:t>ps</w:t>
      </w:r>
      <w:r w:rsidRPr="00552932">
        <w:rPr>
          <w:lang w:eastAsia="ja-JP"/>
        </w:rPr>
        <w:t xml:space="preserve">eudorandom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proofErr w:type="gramStart"/>
      <w:r w:rsidR="003E259D">
        <w:rPr>
          <w:i/>
          <w:iCs/>
          <w:szCs w:val="22"/>
          <w:lang w:eastAsia="ja-JP"/>
        </w:rPr>
        <w:t>N</w:t>
      </w:r>
      <w:proofErr w:type="gramEnd"/>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003E259D">
        <w:rPr>
          <w:i/>
          <w:iCs/>
          <w:szCs w:val="22"/>
          <w:lang w:eastAsia="ja-JP"/>
        </w:rPr>
        <w:t>N</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starting from the left, using the IEEE Std 802.11 bit conventions from 8.2.2 (Conventions).”</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r>
        <w:rPr>
          <w:lang w:eastAsia="ja-JP"/>
        </w:rPr>
        <w:t>Deindent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Std 802.11 bit conventions from 8.2.2 (Conventions).  </w:t>
      </w:r>
      <w:r w:rsidR="00874EC1">
        <w:t xml:space="preserve">Other bits </w:t>
      </w:r>
      <w:r>
        <w:t>are irretrievably d</w:t>
      </w:r>
      <w:r w:rsidR="00663F12">
        <w:t>eleted</w:t>
      </w:r>
      <w:r>
        <w:t>.</w:t>
      </w:r>
      <w:proofErr w:type="gramStart"/>
      <w:r>
        <w:t>”</w:t>
      </w:r>
      <w:r w:rsidR="000231A8">
        <w:t>.</w:t>
      </w:r>
      <w:proofErr w:type="gramEnd"/>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3E259D" w:rsidRDefault="003E259D" w:rsidP="003E259D">
      <w:pPr>
        <w:rPr>
          <w:szCs w:val="22"/>
        </w:rPr>
      </w:pPr>
      <w:r>
        <w:rPr>
          <w:b/>
          <w:i/>
          <w:szCs w:val="22"/>
        </w:rPr>
        <w:t xml:space="preserve">[Note to editor: the resolution for CID 3432 </w:t>
      </w:r>
      <w:proofErr w:type="gramStart"/>
      <w:r>
        <w:rPr>
          <w:b/>
          <w:i/>
          <w:szCs w:val="22"/>
        </w:rPr>
        <w:t>et</w:t>
      </w:r>
      <w:proofErr w:type="gramEnd"/>
      <w:r>
        <w:rPr>
          <w:b/>
          <w:i/>
          <w:szCs w:val="22"/>
        </w:rPr>
        <w:t xml:space="preserve"> al.</w:t>
      </w:r>
      <w:r w:rsidR="009A4C66">
        <w:rPr>
          <w:b/>
          <w:i/>
          <w:szCs w:val="22"/>
        </w:rPr>
        <w:t>includes changes which move</w:t>
      </w:r>
      <w:r>
        <w:rPr>
          <w:b/>
          <w:i/>
          <w:szCs w:val="22"/>
        </w:rPr>
        <w:t xml:space="preserve"> Truncate-128() around; that part should be ignored and the changes indicated here for Truncate-128() should be effected.]</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rsidRPr="00392802">
        <w:rPr>
          <w:highlight w:val="green"/>
        </w:rPr>
        <w:t>REVISED</w:t>
      </w:r>
    </w:p>
    <w:p w:rsidR="00FD3C5C" w:rsidRDefault="00FD3C5C" w:rsidP="00FD3C5C"/>
    <w:p w:rsidR="00A97F2D" w:rsidRDefault="00FD3C5C" w:rsidP="00FD3C5C">
      <w:pPr>
        <w:rPr>
          <w:b/>
          <w:sz w:val="24"/>
        </w:rPr>
      </w:pPr>
      <w:r w:rsidRPr="00AC63A4">
        <w:t xml:space="preserve">Make the changes described in </w:t>
      </w:r>
      <w:r>
        <w:t>$thisdoc</w:t>
      </w:r>
      <w:r w:rsidRPr="00AC63A4">
        <w:t xml:space="preserve"> under </w:t>
      </w:r>
      <w:r>
        <w:t>“Proposed changes:” for CID</w:t>
      </w:r>
      <w:r w:rsidR="00392802">
        <w:t>s</w:t>
      </w:r>
      <w:r>
        <w:t xml:space="preserve"> </w:t>
      </w:r>
      <w:r w:rsidR="00392802">
        <w:t xml:space="preserve">3431 and </w:t>
      </w:r>
      <w:r>
        <w:t>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o the n MHz PPDU defintions in S</w:t>
      </w:r>
      <w:r>
        <w:t>ubclause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n MHz mask PPDU definitions in S</w:t>
      </w:r>
      <w:r>
        <w:t>ubclause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17056B" w:rsidRDefault="0017056B" w:rsidP="002065F2">
      <w:proofErr w:type="gramStart"/>
      <w:r>
        <w:t>together</w:t>
      </w:r>
      <w:proofErr w:type="gramEnd"/>
      <w:r>
        <w:t xml:space="preserve"> with the following existing term, which is fine and can be left as it is:</w:t>
      </w:r>
    </w:p>
    <w:p w:rsidR="0017056B" w:rsidRDefault="0017056B" w:rsidP="002065F2"/>
    <w:p w:rsidR="0017056B" w:rsidRDefault="0017056B" w:rsidP="0017056B">
      <w:pPr>
        <w:pStyle w:val="ListParagraph"/>
        <w:numPr>
          <w:ilvl w:val="0"/>
          <w:numId w:val="26"/>
        </w:numPr>
      </w:pPr>
      <w:r w:rsidRPr="0017056B">
        <w:t>operating channel width: The channel width in which the station (ST</w:t>
      </w:r>
      <w:r>
        <w:t>A) is currently able to receive</w:t>
      </w:r>
    </w:p>
    <w:p w:rsidR="0017056B" w:rsidRDefault="0017056B" w:rsidP="002065F2"/>
    <w:p w:rsidR="002775D0" w:rsidRDefault="002775D0" w:rsidP="002065F2">
      <w:r>
        <w:t>(But some instances of this term in the draft are not in fact referring to this concept but to the BSS bandwidth).</w:t>
      </w:r>
    </w:p>
    <w:p w:rsidR="002775D0" w:rsidRDefault="002775D0"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rsidR="003D472D">
        <w:t>:</w:t>
      </w:r>
    </w:p>
    <w:p w:rsidR="003D472D" w:rsidRDefault="003D472D" w:rsidP="002065F2"/>
    <w:p w:rsidR="003D472D" w:rsidRPr="003D472D" w:rsidRDefault="003D472D" w:rsidP="003D472D">
      <w:pPr>
        <w:ind w:left="720"/>
        <w:rPr>
          <w:i/>
        </w:rPr>
      </w:pPr>
      <w:r w:rsidRPr="003D472D">
        <w:rPr>
          <w:i/>
        </w:rPr>
        <w:t>My suggestion is to explicitly state that the units in each case are Hz (or MHz if you prefer).  I say this because, as you know, many people informally use "bandwidth" to refer to the number of bits/second, bytes/second, or packets/second consumed.  That's not a correct usage of bandwidth, but including an explicit statement that these definitions are measured in Hz might help.</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r w:rsidR="00D124EA" w:rsidRPr="00D124EA">
        <w:rPr>
          <w:i/>
          <w:szCs w:val="22"/>
        </w:rPr>
        <w:t>i</w:t>
      </w:r>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xml:space="preserve"> MHz.”, where </w:t>
      </w:r>
      <w:r w:rsidR="00D124EA" w:rsidRPr="00D124EA">
        <w:rPr>
          <w:i/>
          <w:szCs w:val="22"/>
        </w:rPr>
        <w:t>i</w:t>
      </w:r>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xml:space="preserve"> MHz.”,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lastRenderedPageBreak/>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BSS bandwith</w:t>
            </w:r>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3A5854">
            <w:r>
              <w:t xml:space="preserve">the BSS bandwidth of the BSS </w:t>
            </w:r>
            <w:r w:rsidR="003A5854">
              <w:t>that</w:t>
            </w:r>
            <w:r>
              <w:t xml:space="preserve">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771FA6">
            <w:r>
              <w:t>BSS bandwidth</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2775D0" w:rsidTr="00027E34">
        <w:tc>
          <w:tcPr>
            <w:tcW w:w="9576" w:type="dxa"/>
            <w:gridSpan w:val="3"/>
          </w:tcPr>
          <w:p w:rsidR="002775D0" w:rsidRPr="002775D0" w:rsidRDefault="002775D0" w:rsidP="00771FA6">
            <w:pPr>
              <w:rPr>
                <w:b/>
                <w:i/>
              </w:rPr>
            </w:pPr>
            <w:r w:rsidRPr="002775D0">
              <w:rPr>
                <w:b/>
                <w:i/>
              </w:rPr>
              <w:t xml:space="preserve">Note </w:t>
            </w:r>
            <w:r>
              <w:rPr>
                <w:b/>
                <w:i/>
              </w:rPr>
              <w:t xml:space="preserve">to the editor: the following struck-out changes are not necessary since the instances have been removed by resolution of </w:t>
            </w:r>
            <w:r w:rsidR="00771FA6">
              <w:rPr>
                <w:b/>
                <w:i/>
              </w:rPr>
              <w:t>CID 3078</w:t>
            </w:r>
          </w:p>
        </w:tc>
      </w:tr>
      <w:tr w:rsidR="00874924" w:rsidTr="00684E99">
        <w:tc>
          <w:tcPr>
            <w:tcW w:w="3192" w:type="dxa"/>
          </w:tcPr>
          <w:p w:rsidR="00874924" w:rsidRPr="002775D0" w:rsidRDefault="00874924" w:rsidP="00684E99">
            <w:pPr>
              <w:rPr>
                <w:strike/>
              </w:rPr>
            </w:pPr>
            <w:r w:rsidRPr="002775D0">
              <w:rPr>
                <w:strike/>
              </w:rPr>
              <w:t>3310.38</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3310.42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3312.35</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3312.39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 xml:space="preserve">the maximum BSS bandwith rather than the actual BSS </w:t>
            </w:r>
            <w:r w:rsidRPr="002775D0">
              <w:rPr>
                <w:strike/>
              </w:rPr>
              <w:lastRenderedPageBreak/>
              <w:t>bandwidth</w:t>
            </w:r>
          </w:p>
        </w:tc>
      </w:tr>
      <w:tr w:rsidR="00874924" w:rsidTr="00684E99">
        <w:tc>
          <w:tcPr>
            <w:tcW w:w="3192" w:type="dxa"/>
          </w:tcPr>
          <w:p w:rsidR="00874924" w:rsidRPr="002775D0" w:rsidRDefault="00874924" w:rsidP="00684E99">
            <w:pPr>
              <w:rPr>
                <w:strike/>
              </w:rPr>
            </w:pPr>
            <w:r w:rsidRPr="002775D0">
              <w:rPr>
                <w:strike/>
              </w:rPr>
              <w:lastRenderedPageBreak/>
              <w:t>3316.16</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3316.19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3319.39</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3319.42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3320.59</w:t>
            </w:r>
          </w:p>
        </w:tc>
        <w:tc>
          <w:tcPr>
            <w:tcW w:w="3192" w:type="dxa"/>
          </w:tcPr>
          <w:p w:rsidR="00874924" w:rsidRPr="002775D0" w:rsidRDefault="00874924" w:rsidP="00684E99">
            <w:pPr>
              <w:rPr>
                <w:strike/>
              </w:rPr>
            </w:pPr>
            <w:proofErr w:type="gramStart"/>
            <w:r w:rsidRPr="002775D0">
              <w:rPr>
                <w:strike/>
              </w:rPr>
              <w:t>the</w:t>
            </w:r>
            <w:proofErr w:type="gramEnd"/>
            <w:r w:rsidRPr="002775D0">
              <w:rPr>
                <w:strike/>
              </w:rPr>
              <w:t xml:space="preserv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3320.62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r>
        <w:rPr>
          <w:sz w:val="24"/>
        </w:rPr>
        <w:t>paren at 2374.38.</w:t>
      </w:r>
    </w:p>
    <w:p w:rsidR="003A2A87" w:rsidRDefault="003A2A87">
      <w:pPr>
        <w:rPr>
          <w:sz w:val="24"/>
          <w:highlight w:val="yellow"/>
        </w:rPr>
      </w:pPr>
    </w:p>
    <w:p w:rsidR="003A2A87" w:rsidRPr="00AC63A4" w:rsidRDefault="003A2A87" w:rsidP="003A2A87">
      <w:pPr>
        <w:rPr>
          <w:u w:val="single"/>
        </w:rPr>
      </w:pPr>
      <w:r w:rsidRPr="00AC63A4">
        <w:rPr>
          <w:u w:val="single"/>
        </w:rPr>
        <w:t>Proposed resolution:</w:t>
      </w:r>
    </w:p>
    <w:p w:rsidR="003A2A87" w:rsidRDefault="003A2A87" w:rsidP="003A2A87"/>
    <w:p w:rsidR="003A2A87" w:rsidRDefault="003A2A87" w:rsidP="003A2A87">
      <w:r w:rsidRPr="003A2A87">
        <w:t>REVISED</w:t>
      </w:r>
    </w:p>
    <w:p w:rsidR="003A2A87" w:rsidRDefault="003A2A87" w:rsidP="003A2A87"/>
    <w:p w:rsidR="00B257C3" w:rsidRDefault="003A2A87" w:rsidP="003A2A87">
      <w:pPr>
        <w:rPr>
          <w:sz w:val="24"/>
          <w:highlight w:val="yellow"/>
        </w:rPr>
      </w:pPr>
      <w:r w:rsidRPr="00AC63A4">
        <w:t xml:space="preserve">Make the changes described in </w:t>
      </w:r>
      <w:r>
        <w:t>$thisdoc</w:t>
      </w:r>
      <w:r w:rsidRPr="00AC63A4">
        <w:t xml:space="preserve"> under </w:t>
      </w:r>
      <w:r>
        <w:t>“Proposed changes:” for CID 3386.</w:t>
      </w:r>
      <w:r w:rsidR="00B257C3">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Some parts of the spec, namely 160.58, 165.55, 1851.20 think dot11AuthenticationAlgorithm specifies a single algorithm; while this is technically true, it's in a table which lists allows algs,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simultaneousAuthEquals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r w:rsidR="00954AA1" w:rsidRPr="00D35BBF">
        <w:rPr>
          <w:strike/>
          <w:szCs w:val="22"/>
        </w:rPr>
        <w:t>may</w:t>
      </w:r>
      <w:r w:rsidR="00D35BBF" w:rsidRPr="00D35BBF">
        <w:rPr>
          <w:szCs w:val="22"/>
          <w:u w:val="single"/>
        </w:rPr>
        <w:t>can</w:t>
      </w:r>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r w:rsidRPr="00F167DB">
        <w:rPr>
          <w:strike/>
          <w:szCs w:val="22"/>
        </w:rPr>
        <w:t>recipient</w:t>
      </w:r>
      <w:r w:rsidR="00F167DB" w:rsidRPr="00F167DB">
        <w:rPr>
          <w:szCs w:val="22"/>
          <w:u w:val="single"/>
        </w:rPr>
        <w:t>peer</w:t>
      </w:r>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is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the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w:t>
      </w:r>
      <w:r w:rsidR="000D3301">
        <w:rPr>
          <w:szCs w:val="22"/>
        </w:rPr>
        <w:t xml:space="preserve">to the editor: </w:t>
      </w:r>
      <w:r w:rsidR="00C8550A">
        <w:rPr>
          <w:szCs w:val="22"/>
        </w:rPr>
        <w:t xml:space="preserve">deletion of </w:t>
      </w:r>
      <w:r w:rsidR="000D3301">
        <w:rPr>
          <w:szCs w:val="22"/>
        </w:rPr>
        <w:t>“</w:t>
      </w:r>
      <w:r w:rsidR="00C8550A">
        <w:rPr>
          <w:szCs w:val="22"/>
        </w:rPr>
        <w:t>s</w:t>
      </w:r>
      <w:r w:rsidR="000D3301">
        <w:rPr>
          <w:szCs w:val="22"/>
        </w:rPr>
        <w:t>”</w:t>
      </w:r>
      <w:r w:rsidR="00C8550A">
        <w:rPr>
          <w:szCs w:val="22"/>
        </w:rPr>
        <w:t xml:space="preserve">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"IEEE Std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ifIndex - Each IEEE Std 802.11 interface is represented by an ifEntry.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Interface tables in this MIB module are indexed by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INDEX {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TruthValue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openSystem(1),</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sharedKey(2),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fastBSSTransition(3),</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simultaneousAuthEquals(4)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proofErr w:type="gramStart"/>
      <w:r w:rsidRPr="00893E8B">
        <w:rPr>
          <w:rFonts w:ascii="Courier New" w:hAnsi="Courier New" w:cs="Courier New"/>
          <w:sz w:val="18"/>
          <w:szCs w:val="18"/>
        </w:rPr>
        <w:t>::</w:t>
      </w:r>
      <w:proofErr w:type="gramEnd"/>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TruthValue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r w:rsidRPr="00893E8B">
        <w:rPr>
          <w:rFonts w:ascii="Courier New" w:hAnsi="Courier New" w:cs="Courier New"/>
          <w:sz w:val="18"/>
          <w:szCs w:val="18"/>
          <w:u w:val="single"/>
        </w:rPr>
        <w:t>open</w:t>
      </w:r>
      <w:r w:rsidRPr="00893E8B">
        <w:rPr>
          <w:rFonts w:ascii="Courier New" w:hAnsi="Courier New" w:cs="Courier New"/>
          <w:sz w:val="18"/>
          <w:szCs w:val="18"/>
        </w:rPr>
        <w:t>System</w:t>
      </w:r>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0D3301">
        <w:rPr>
          <w:highlight w:val="green"/>
        </w:rPr>
        <w:t>REVISED</w:t>
      </w:r>
    </w:p>
    <w:p w:rsidR="00893E8B" w:rsidRDefault="00893E8B" w:rsidP="00893E8B"/>
    <w:p w:rsidR="00893E8B" w:rsidRDefault="00893E8B" w:rsidP="00893E8B">
      <w:r w:rsidRPr="00663DF7">
        <w:t xml:space="preserve">Make the changes described in </w:t>
      </w:r>
      <w:r>
        <w:t>$thisdoc</w:t>
      </w:r>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A mesh power mode in which the mesh station (STA) operates in the Awake state toward a neighbor mesh STA.</w:t>
      </w:r>
    </w:p>
    <w:p w:rsidR="00C5686D" w:rsidRPr="00C5686D" w:rsidRDefault="00C5686D" w:rsidP="00C5686D">
      <w:pPr>
        <w:rPr>
          <w:rFonts w:ascii="TimesNewRomanPSMT" w:hAnsi="TimesNewRomanPSMT" w:cs="TimesNewRomanPSMT"/>
          <w:szCs w:val="22"/>
          <w:lang w:eastAsia="ja-JP"/>
        </w:rPr>
      </w:pPr>
    </w:p>
    <w:p w:rsidR="002C1C40" w:rsidRDefault="00C5686D" w:rsidP="00C5686D">
      <w:pPr>
        <w:rPr>
          <w:rFonts w:ascii="TimesNewRomanPSMT" w:hAnsi="TimesNewRomanPSMT" w:cs="TimesNewRomanPSMT"/>
          <w:szCs w:val="22"/>
          <w:lang w:eastAsia="ja-JP"/>
        </w:rPr>
      </w:pPr>
      <w:proofErr w:type="gramStart"/>
      <w:r w:rsidRPr="00C5686D">
        <w:rPr>
          <w:rFonts w:ascii="TimesNewRomanPSMT" w:hAnsi="TimesNewRomanPSMT" w:cs="TimesNewRomanPSMT"/>
          <w:szCs w:val="22"/>
          <w:lang w:eastAsia="ja-JP"/>
        </w:rPr>
        <w:t>Cl</w:t>
      </w:r>
      <w:r>
        <w:rPr>
          <w:rFonts w:ascii="TimesNewRomanPSMT" w:hAnsi="TimesNewRomanPSMT" w:cs="TimesNewRomanPSMT"/>
          <w:szCs w:val="22"/>
          <w:lang w:eastAsia="ja-JP"/>
        </w:rPr>
        <w:t>early this is not generic enough</w:t>
      </w:r>
      <w:r w:rsidR="00566FA2">
        <w:rPr>
          <w:rFonts w:ascii="TimesNewRomanPSMT" w:hAnsi="TimesNewRomanPSMT" w:cs="TimesNewRomanPSMT"/>
          <w:szCs w:val="22"/>
          <w:lang w:eastAsia="ja-JP"/>
        </w:rPr>
        <w:t>: not only mesh STAs operate in “active mode”</w:t>
      </w:r>
      <w:r>
        <w:rPr>
          <w:rFonts w:ascii="TimesNewRomanPSMT" w:hAnsi="TimesNewRomanPSMT" w:cs="TimesNewRomanPSMT"/>
          <w:szCs w:val="22"/>
          <w:lang w:eastAsia="ja-JP"/>
        </w:rPr>
        <w:t>.</w:t>
      </w:r>
      <w:proofErr w:type="gramEnd"/>
    </w:p>
    <w:p w:rsidR="002C1C40" w:rsidRDefault="002C1C40" w:rsidP="00C5686D">
      <w:pPr>
        <w:rPr>
          <w:rFonts w:ascii="TimesNewRomanPSMT" w:hAnsi="TimesNewRomanPSMT" w:cs="TimesNewRomanPSMT"/>
          <w:szCs w:val="22"/>
          <w:lang w:eastAsia="ja-JP"/>
        </w:rPr>
      </w:pPr>
    </w:p>
    <w:p w:rsidR="002C1C40"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i</w:t>
      </w:r>
      <w:r w:rsidR="002C1C40">
        <w:rPr>
          <w:rFonts w:ascii="TimesNewRomanPSMT" w:hAnsi="TimesNewRomanPSMT" w:cs="TimesNewRomanPSMT"/>
          <w:szCs w:val="22"/>
          <w:lang w:eastAsia="ja-JP"/>
        </w:rPr>
        <w:t xml:space="preserve">t is abundantly clear from examination of the standard that </w:t>
      </w:r>
      <w:r w:rsidR="00601FED">
        <w:rPr>
          <w:rFonts w:ascii="TimesNewRomanPSMT" w:hAnsi="TimesNewRomanPSMT" w:cs="TimesNewRomanPSMT"/>
          <w:szCs w:val="22"/>
          <w:lang w:eastAsia="ja-JP"/>
        </w:rPr>
        <w:t>awake/d</w:t>
      </w:r>
      <w:r w:rsidR="002C1C40">
        <w:rPr>
          <w:rFonts w:ascii="TimesNewRomanPSMT" w:hAnsi="TimesNewRomanPSMT" w:cs="TimesNewRomanPSMT"/>
          <w:szCs w:val="22"/>
          <w:lang w:eastAsia="ja-JP"/>
        </w:rPr>
        <w:t xml:space="preserve">oze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are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of the STA as a whole, not </w:t>
      </w:r>
      <w:r>
        <w:rPr>
          <w:rFonts w:ascii="TimesNewRomanPSMT" w:hAnsi="TimesNewRomanPSMT" w:cs="TimesNewRomanPSMT"/>
          <w:szCs w:val="22"/>
          <w:lang w:eastAsia="ja-JP"/>
        </w:rPr>
        <w:t xml:space="preserve">of </w:t>
      </w:r>
      <w:r w:rsidR="002C1C40">
        <w:rPr>
          <w:rFonts w:ascii="TimesNewRomanPSMT" w:hAnsi="TimesNewRomanPSMT" w:cs="TimesNewRomanPSMT"/>
          <w:szCs w:val="22"/>
          <w:lang w:eastAsia="ja-JP"/>
        </w:rPr>
        <w:t>the relationship of the STA to another STA, so talking of operating in a given power state towards a peer does not make sense.  The definitions of the two mesh sleep modes are similarly afflicted:</w:t>
      </w:r>
    </w:p>
    <w:p w:rsidR="002C1C40" w:rsidRDefault="002C1C40" w:rsidP="00C5686D">
      <w:pPr>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neighbor mesh STA, and is not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mesh STA.</w:t>
      </w:r>
    </w:p>
    <w:p w:rsidR="00592899" w:rsidRDefault="00592899" w:rsidP="002C1C40">
      <w:pPr>
        <w:ind w:left="720"/>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neighbor mesh STA, and is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peer mesh STA.</w:t>
      </w:r>
    </w:p>
    <w:p w:rsidR="00592899" w:rsidRDefault="00592899" w:rsidP="00592899">
      <w:pPr>
        <w:rPr>
          <w:rFonts w:ascii="TimesNewRomanPSMT" w:hAnsi="TimesNewRomanPSMT" w:cs="TimesNewRomanPSMT"/>
          <w:szCs w:val="22"/>
          <w:lang w:eastAsia="ja-JP"/>
        </w:rPr>
      </w:pPr>
    </w:p>
    <w:p w:rsidR="002C1C40" w:rsidRDefault="002C1C40" w:rsidP="00592899">
      <w:pPr>
        <w:rPr>
          <w:rFonts w:ascii="TimesNewRomanPSMT" w:hAnsi="TimesNewRomanPSMT" w:cs="TimesNewRomanPSMT"/>
          <w:szCs w:val="22"/>
          <w:lang w:eastAsia="ja-JP"/>
        </w:rPr>
      </w:pPr>
      <w:r>
        <w:rPr>
          <w:rFonts w:ascii="TimesNewRomanPSMT" w:hAnsi="TimesNewRomanPSMT" w:cs="TimesNewRomanPSMT"/>
          <w:szCs w:val="22"/>
          <w:lang w:eastAsia="ja-JP"/>
        </w:rPr>
        <w:t xml:space="preserve">However these definitions can be fixed simply </w:t>
      </w:r>
      <w:r w:rsidR="007E49E3">
        <w:rPr>
          <w:rFonts w:ascii="TimesNewRomanPSMT" w:hAnsi="TimesNewRomanPSMT" w:cs="TimesNewRomanPSMT"/>
          <w:szCs w:val="22"/>
          <w:lang w:eastAsia="ja-JP"/>
        </w:rPr>
        <w:t>by rewording so that</w:t>
      </w:r>
      <w:r>
        <w:rPr>
          <w:rFonts w:ascii="TimesNewRomanPSMT" w:hAnsi="TimesNewRomanPSMT" w:cs="TimesNewRomanPSMT"/>
          <w:szCs w:val="22"/>
          <w:lang w:eastAsia="ja-JP"/>
        </w:rPr>
        <w:t xml:space="preserve"> “toward a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 mesh STA”</w:t>
      </w:r>
      <w:r w:rsidR="007E49E3">
        <w:rPr>
          <w:rFonts w:ascii="TimesNewRomanPSMT" w:hAnsi="TimesNewRomanPSMT" w:cs="TimesNewRomanPSMT"/>
          <w:szCs w:val="22"/>
          <w:lang w:eastAsia="ja-JP"/>
        </w:rPr>
        <w:t xml:space="preserve"> pertains to the mode not the state</w:t>
      </w:r>
      <w:r>
        <w:rPr>
          <w:rFonts w:ascii="TimesNewRomanPSMT" w:hAnsi="TimesNewRomanPSMT" w:cs="TimesNewRomanPSMT"/>
          <w:szCs w:val="22"/>
          <w:lang w:eastAsia="ja-JP"/>
        </w:rPr>
        <w:t xml:space="preserve">.  A mesh STA in active mode is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and hence can receive any frame from a peer mesh STA, while a mesh STA in deep sleep mode might be in doze state and hence not be able to receive a frame from a peer mesh STA.  A mesh STA in light sleep mode is similar to one in deep sleep mode, except that it undertakes to be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when a beacon is expected from a peer mesh STA, so that it can receive that.</w:t>
      </w:r>
    </w:p>
    <w:p w:rsidR="008C5FD6" w:rsidRDefault="008C5FD6" w:rsidP="008C5FD6">
      <w:pPr>
        <w:rPr>
          <w:rFonts w:ascii="TimesNewRomanPSMT" w:hAnsi="TimesNewRomanPSMT" w:cs="TimesNewRomanPSMT"/>
          <w:szCs w:val="22"/>
          <w:lang w:eastAsia="ja-JP"/>
        </w:rPr>
      </w:pPr>
    </w:p>
    <w:p w:rsidR="008C5FD6" w:rsidRDefault="008C5FD6" w:rsidP="008C5FD6">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 the term “active mode” is all over the place, as is that of “power save mode”,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“doze state”, etc.</w:t>
      </w:r>
    </w:p>
    <w:p w:rsidR="002C1C40" w:rsidRDefault="002C1C40" w:rsidP="00592899">
      <w:pPr>
        <w:rPr>
          <w:rFonts w:ascii="TimesNewRomanPSMT" w:hAnsi="TimesNewRomanPSMT" w:cs="TimesNewRomanPSMT"/>
          <w:szCs w:val="22"/>
          <w:lang w:eastAsia="ja-JP"/>
        </w:rPr>
      </w:pPr>
    </w:p>
    <w:p w:rsidR="008C5FD6" w:rsidRDefault="008C5FD6" w:rsidP="00592899">
      <w:pPr>
        <w:rPr>
          <w:rFonts w:ascii="TimesNewRomanPSMT" w:hAnsi="TimesNewRomanPSMT" w:cs="TimesNewRomanPSMT"/>
          <w:szCs w:val="22"/>
          <w:lang w:eastAsia="ja-JP"/>
        </w:rPr>
      </w:pPr>
      <w:r>
        <w:rPr>
          <w:rFonts w:ascii="TimesNewRomanPSMT" w:hAnsi="TimesNewRomanPSMT" w:cs="TimesNewRomanPSMT"/>
          <w:szCs w:val="22"/>
          <w:lang w:eastAsia="ja-JP"/>
        </w:rPr>
        <w:t>For reference, here are the definitions of the power states and modes for various flavours of network:</w:t>
      </w:r>
    </w:p>
    <w:p w:rsidR="008C5FD6" w:rsidRDefault="008C5FD6" w:rsidP="00592899">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10.2.2 Power management in a non-DMG infrastructure network</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be in one of two different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Awake</w:t>
      </w:r>
      <w:r w:rsidRPr="008C5FD6">
        <w:rPr>
          <w:rFonts w:ascii="TimesNewRomanPSMT" w:hAnsi="TimesNewRomanPSMT" w:cs="TimesNewRomanPSMT"/>
          <w:szCs w:val="22"/>
          <w:lang w:eastAsia="ja-JP"/>
        </w:rPr>
        <w:t>: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Doze</w:t>
      </w:r>
      <w:r w:rsidRPr="008C5FD6">
        <w:rPr>
          <w:rFonts w:ascii="TimesNewRomanPSMT" w:hAnsi="TimesNewRomanPSMT" w:cs="TimesNewRomanPSMT"/>
          <w:szCs w:val="22"/>
          <w:lang w:eastAsia="ja-JP"/>
        </w:rPr>
        <w:t>: STA is not able to transmit or receive and consumes very low power.</w:t>
      </w:r>
    </w:p>
    <w:p w:rsidR="00592899" w:rsidRPr="008C5FD6" w:rsidRDefault="00592899" w:rsidP="00C5686D">
      <w:pPr>
        <w:rPr>
          <w:rFonts w:ascii="TimesNewRomanPSMT" w:hAnsi="TimesNewRomanPSMT" w:cs="TimesNewRomanPSMT"/>
          <w:szCs w:val="22"/>
          <w:lang w:eastAsia="ja-JP"/>
        </w:rPr>
      </w:pPr>
    </w:p>
    <w:tbl>
      <w:tblPr>
        <w:tblStyle w:val="TableGrid"/>
        <w:tblW w:w="0" w:type="auto"/>
        <w:tblLook w:val="04A0" w:firstRow="1" w:lastRow="0" w:firstColumn="1" w:lastColumn="0" w:noHBand="0" w:noVBand="1"/>
      </w:tblPr>
      <w:tblGrid>
        <w:gridCol w:w="1384"/>
        <w:gridCol w:w="8192"/>
      </w:tblGrid>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Active mode or AM</w:t>
            </w:r>
          </w:p>
        </w:tc>
        <w:tc>
          <w:tcPr>
            <w:tcW w:w="8192"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STA receives and transmits frames at any time. The STA remains in the Awake state.</w:t>
            </w:r>
          </w:p>
        </w:tc>
      </w:tr>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Power save mode or PS</w:t>
            </w:r>
          </w:p>
        </w:tc>
        <w:tc>
          <w:tcPr>
            <w:tcW w:w="8192" w:type="dxa"/>
          </w:tcPr>
          <w:p w:rsidR="002C1C40" w:rsidRPr="008C5FD6" w:rsidRDefault="002C1C40" w:rsidP="002C1C40">
            <w:pPr>
              <w:rPr>
                <w:rFonts w:ascii="TimesNewRomanPSMT" w:hAnsi="TimesNewRomanPSMT" w:cs="TimesNewRomanPSMT"/>
                <w:szCs w:val="22"/>
                <w:lang w:eastAsia="ja-JP"/>
              </w:rPr>
            </w:pPr>
            <w:r w:rsidRPr="008C5FD6">
              <w:rPr>
                <w:rFonts w:ascii="TimesNewRomanPSMT" w:hAnsi="TimesNewRomanPSMT" w:cs="TimesNewRomanPSMT"/>
                <w:szCs w:val="22"/>
                <w:lang w:eastAsia="ja-JP"/>
              </w:rPr>
              <w:t>STA enters the Awake state to receive or transmit frames. The STA remains in the Doze state otherwise. STA and AP procedures for power-save are described in 10.2.2 (Power management in a non-DMG infrastructure network).</w:t>
            </w:r>
          </w:p>
        </w:tc>
      </w:tr>
    </w:tbl>
    <w:p w:rsidR="002C1C40" w:rsidRPr="008C5FD6" w:rsidRDefault="002C1C40"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10.2.6 Power management in a PBSS and DMG infrastructure BSS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operate in one of two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Awake: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Doze: STA is not able to transmit or receive and consumes very low power.</w:t>
      </w:r>
    </w:p>
    <w:p w:rsidR="002C1C40" w:rsidRPr="008C5FD6" w:rsidRDefault="002C1C40"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manner in which a STA transitions between these two power states shall be determined by the STA’s Power Management mode: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Active mode: A STA is in the Awake state, except that the STA can switch to Doze state in an Awake BI when the STA is allowed to doze as indicated in Table 10-3 (Power management states for an Awake BI).</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Power Save (PS) mode: A STA alternates between the Awake and the Doze states, as determined by the rules defined in this subclause.</w:t>
      </w:r>
    </w:p>
    <w:p w:rsidR="00592899" w:rsidRPr="008C5FD6" w:rsidRDefault="00592899"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13.14.2.2 Peer-specific mesh power modes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peer-specific mesh power modes are defined as follows: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Active mode</w:t>
      </w:r>
      <w:r w:rsidRPr="008C5FD6">
        <w:rPr>
          <w:rFonts w:ascii="TimesNewRomanPSMT" w:hAnsi="TimesNewRomanPSMT" w:cs="TimesNewRomanPSMT"/>
          <w:szCs w:val="22"/>
          <w:lang w:eastAsia="ja-JP"/>
        </w:rPr>
        <w:t xml:space="preserve">: The mesh STA shall be in </w:t>
      </w:r>
      <w:proofErr w:type="gramStart"/>
      <w:r w:rsidRPr="008C5FD6">
        <w:rPr>
          <w:rFonts w:ascii="TimesNewRomanPSMT" w:hAnsi="TimesNewRomanPSMT" w:cs="TimesNewRomanPSMT"/>
          <w:szCs w:val="22"/>
          <w:lang w:eastAsia="ja-JP"/>
        </w:rPr>
        <w:t>Awake</w:t>
      </w:r>
      <w:proofErr w:type="gramEnd"/>
      <w:r w:rsidRPr="008C5FD6">
        <w:rPr>
          <w:rFonts w:ascii="TimesNewRomanPSMT" w:hAnsi="TimesNewRomanPSMT" w:cs="TimesNewRomanPSMT"/>
          <w:szCs w:val="22"/>
          <w:lang w:eastAsia="ja-JP"/>
        </w:rPr>
        <w:t xml:space="preserve"> state all the time.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Light sleep mode</w:t>
      </w:r>
      <w:r w:rsidRPr="008C5FD6">
        <w:rPr>
          <w:rFonts w:ascii="TimesNewRomanPSMT" w:hAnsi="TimesNewRomanPSMT" w:cs="TimesNewRomanPSMT"/>
          <w:szCs w:val="22"/>
          <w:lang w:eastAsia="ja-JP"/>
        </w:rPr>
        <w:t>: The mesh STA alternates between Awake and Doze states, as specified in 13.14.8.4 (Operation in light sleep mode for a mesh peering). The mesh STA shall listen to all the Beacon frames from the corresponding peer mesh STA.</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Deep sleep mode</w:t>
      </w:r>
      <w:r w:rsidRPr="008C5FD6">
        <w:rPr>
          <w:rFonts w:ascii="TimesNewRomanPSMT" w:hAnsi="TimesNewRomanPSMT" w:cs="TimesNewRomanPSMT"/>
          <w:szCs w:val="22"/>
          <w:lang w:eastAsia="ja-JP"/>
        </w:rPr>
        <w:t>: The mesh STA alternates between Awake and Doze states, as specified in 13.14.8.5 (Operation in deep sleep mode for a mesh peering). The mesh STA may choose not to listen to the Beacon frames from the corresponding peer mesh STA.</w:t>
      </w:r>
    </w:p>
    <w:p w:rsidR="002C1C40" w:rsidRDefault="002C1C40"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w:t>
      </w:r>
      <w:r w:rsidR="00A92830" w:rsidRPr="00C5686D">
        <w:rPr>
          <w:rFonts w:ascii="TimesNewRomanPSMT" w:hAnsi="TimesNewRomanPSMT" w:cs="TimesNewRomanPSMT"/>
          <w:szCs w:val="22"/>
          <w:lang w:eastAsia="ja-JP"/>
        </w:rPr>
        <w:t xml:space="preserve">A </w:t>
      </w:r>
      <w:r w:rsidR="00A92830">
        <w:rPr>
          <w:rFonts w:ascii="TimesNewRomanPSMT" w:hAnsi="TimesNewRomanPSMT" w:cs="TimesNewRomanPSMT"/>
          <w:szCs w:val="22"/>
          <w:u w:val="single"/>
          <w:lang w:eastAsia="ja-JP"/>
        </w:rPr>
        <w:t xml:space="preserve">power management mode in which a non-mesh station (STA) remains in the awake state, and a </w:t>
      </w:r>
      <w:r w:rsidRPr="00A92830">
        <w:rPr>
          <w:rFonts w:ascii="TimesNewRomanPSMT" w:hAnsi="TimesNewRomanPSMT" w:cs="TimesNewRomanPSMT"/>
          <w:szCs w:val="22"/>
          <w:lang w:eastAsia="ja-JP"/>
        </w:rPr>
        <w:t xml:space="preserve">mesh </w:t>
      </w:r>
      <w:r w:rsidRPr="002D4C7D">
        <w:rPr>
          <w:rFonts w:ascii="TimesNewRomanPSMT" w:hAnsi="TimesNewRomanPSMT" w:cs="TimesNewRomanPSMT"/>
          <w:szCs w:val="22"/>
          <w:lang w:eastAsia="ja-JP"/>
        </w:rPr>
        <w:t xml:space="preserve">power </w:t>
      </w:r>
      <w:r w:rsidRPr="00C5686D">
        <w:rPr>
          <w:rFonts w:ascii="TimesNewRomanPSMT" w:hAnsi="TimesNewRomanPSMT" w:cs="TimesNewRomanPSMT"/>
          <w:szCs w:val="22"/>
          <w:lang w:eastAsia="ja-JP"/>
        </w:rPr>
        <w:t>mode</w:t>
      </w:r>
      <w:r w:rsidR="00A92830">
        <w:rPr>
          <w:rFonts w:ascii="TimesNewRomanPSMT" w:hAnsi="TimesNewRomanPSMT" w:cs="TimesNewRomanPSMT"/>
          <w:szCs w:val="22"/>
          <w:u w:val="single"/>
          <w:lang w:eastAsia="ja-JP"/>
        </w:rPr>
        <w:t xml:space="preserve"> with respect to a neighbor peer mesh STA</w:t>
      </w:r>
      <w:r w:rsidRPr="00C5686D">
        <w:rPr>
          <w:rFonts w:ascii="TimesNewRomanPSMT" w:hAnsi="TimesNewRomanPSMT" w:cs="TimesNewRomanPSMT"/>
          <w:szCs w:val="22"/>
          <w:lang w:eastAsia="ja-JP"/>
        </w:rPr>
        <w:t xml:space="preserve"> in which </w:t>
      </w:r>
      <w:r w:rsidRPr="00C5686D">
        <w:rPr>
          <w:rFonts w:ascii="TimesNewRomanPSMT" w:hAnsi="TimesNewRomanPSMT" w:cs="TimesNewRomanPSMT"/>
          <w:strike/>
          <w:szCs w:val="22"/>
          <w:lang w:eastAsia="ja-JP"/>
        </w:rPr>
        <w:t>the</w:t>
      </w:r>
      <w:r w:rsidR="00A92830" w:rsidRPr="00A92830">
        <w:rPr>
          <w:rFonts w:ascii="TimesNewRomanPSMT" w:hAnsi="TimesNewRomanPSMT" w:cs="TimesNewRomanPSMT"/>
          <w:szCs w:val="22"/>
          <w:u w:val="single"/>
          <w:lang w:eastAsia="ja-JP"/>
        </w:rPr>
        <w:t>a</w:t>
      </w:r>
      <w:r w:rsidRPr="00A92830">
        <w:rPr>
          <w:rFonts w:ascii="TimesNewRomanPSMT" w:hAnsi="TimesNewRomanPSMT" w:cs="TimesNewRomanPSMT"/>
          <w:szCs w:val="22"/>
          <w:lang w:eastAsia="ja-JP"/>
        </w:rPr>
        <w:t xml:space="preserve"> mesh</w:t>
      </w:r>
      <w:r w:rsidRPr="00C5686D">
        <w:rPr>
          <w:rFonts w:ascii="TimesNewRomanPSMT" w:hAnsi="TimesNewRomanPSMT" w:cs="TimesNewRomanPSMT"/>
          <w:szCs w:val="22"/>
          <w:lang w:eastAsia="ja-JP"/>
        </w:rPr>
        <w:t xml:space="preserve"> station</w:t>
      </w:r>
      <w:r w:rsidRPr="00A92830">
        <w:rPr>
          <w:rFonts w:ascii="TimesNewRomanPSMT" w:hAnsi="TimesNewRomanPSMT" w:cs="TimesNewRomanPSMT"/>
          <w:strike/>
          <w:szCs w:val="22"/>
          <w:lang w:eastAsia="ja-JP"/>
        </w:rPr>
        <w:t xml:space="preserve"> (STA)</w:t>
      </w:r>
      <w:r w:rsidRPr="00C5686D">
        <w:rPr>
          <w:rFonts w:ascii="TimesNewRomanPSMT" w:hAnsi="TimesNewRomanPSMT" w:cs="TimesNewRomanPSMT"/>
          <w:szCs w:val="22"/>
          <w:lang w:eastAsia="ja-JP"/>
        </w:rPr>
        <w:t xml:space="preserve"> </w:t>
      </w:r>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r w:rsidRPr="00C5686D">
        <w:rPr>
          <w:rFonts w:ascii="TimesNewRomanPSMT" w:hAnsi="TimesNewRomanPSMT" w:cs="TimesNewRomanPSMT"/>
          <w:szCs w:val="22"/>
          <w:lang w:eastAsia="ja-JP"/>
        </w:rPr>
        <w:t xml:space="preserve"> in the </w:t>
      </w:r>
      <w:r w:rsidRPr="0066224A">
        <w:rPr>
          <w:rFonts w:ascii="TimesNewRomanPSMT" w:hAnsi="TimesNewRomanPSMT" w:cs="TimesNewRomanPSMT"/>
          <w:strike/>
          <w:szCs w:val="22"/>
          <w:lang w:eastAsia="ja-JP"/>
        </w:rPr>
        <w:t>A</w:t>
      </w:r>
      <w:r w:rsidR="0066224A" w:rsidRPr="0066224A">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wake state</w:t>
      </w:r>
      <w:r w:rsidRPr="00C5686D">
        <w:rPr>
          <w:rFonts w:ascii="TimesNewRomanPSMT" w:hAnsi="TimesNewRomanPSMT" w:cs="TimesNewRomanPSMT"/>
          <w:strike/>
          <w:szCs w:val="22"/>
          <w:lang w:eastAsia="ja-JP"/>
        </w:rPr>
        <w:t xml:space="preserve"> </w:t>
      </w:r>
      <w:r w:rsidRPr="00601FED">
        <w:rPr>
          <w:rFonts w:ascii="TimesNewRomanPSMT" w:hAnsi="TimesNewRomanPSMT" w:cs="TimesNewRomanPSMT"/>
          <w:strike/>
          <w:szCs w:val="22"/>
          <w:lang w:eastAsia="ja-JP"/>
        </w:rPr>
        <w:t>toward a neighbor mesh STA</w:t>
      </w:r>
      <w:r w:rsidR="00A92830">
        <w:rPr>
          <w:rFonts w:ascii="TimesNewRomanPSMT" w:hAnsi="TimesNewRomanPSMT" w:cs="TimesNewRomanPSMT"/>
          <w:szCs w:val="22"/>
          <w:u w:val="single"/>
          <w:lang w:eastAsia="ja-JP"/>
        </w:rPr>
        <w:t xml:space="preserve"> and is expected to receive frames from this neighbour peer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26.26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neighbor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r w:rsidRPr="00592899">
        <w:rPr>
          <w:rFonts w:ascii="TimesNewRomanPSMT" w:hAnsi="TimesNewRomanPSMT" w:cs="TimesNewRomanPSMT"/>
          <w:szCs w:val="22"/>
          <w:lang w:eastAsia="ja-JP"/>
        </w:rPr>
        <w:t xml:space="preserve"> mesh station (STA)</w:t>
      </w:r>
      <w:r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neighbor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not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00183B75">
        <w:rPr>
          <w:rFonts w:ascii="TimesNewRomanPSMT" w:hAnsi="TimesNewRomanPSMT" w:cs="TimesNewRomanPSMT"/>
          <w:szCs w:val="22"/>
          <w:u w:val="single"/>
          <w:lang w:eastAsia="ja-JP"/>
        </w:rPr>
        <w:t xml:space="preserve">peer </w:t>
      </w:r>
      <w:r w:rsidRPr="00592899">
        <w:rPr>
          <w:rFonts w:ascii="TimesNewRomanPSMT" w:hAnsi="TimesNewRomanPSMT" w:cs="TimesNewRomanPSMT"/>
          <w:szCs w:val="22"/>
          <w:lang w:eastAsia="ja-JP"/>
        </w:rPr>
        <w:t>mesh STA.</w:t>
      </w:r>
    </w:p>
    <w:p w:rsidR="00601FED" w:rsidRDefault="00601FE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32.38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neighbor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r w:rsidRPr="00592899">
        <w:rPr>
          <w:rFonts w:ascii="TimesNewRomanPSMT" w:hAnsi="TimesNewRomanPSMT" w:cs="TimesNewRomanPSMT"/>
          <w:szCs w:val="22"/>
          <w:lang w:eastAsia="ja-JP"/>
        </w:rPr>
        <w:t xml:space="preserve"> mesh station (STA)</w:t>
      </w:r>
      <w:r w:rsidR="0066224A"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neighbor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peer mesh STA.</w:t>
      </w:r>
    </w:p>
    <w:p w:rsidR="00601FED" w:rsidRDefault="00601FED" w:rsidP="00C5686D">
      <w:pPr>
        <w:rPr>
          <w:rFonts w:ascii="TimesNewRomanPSMT" w:hAnsi="TimesNewRomanPSMT" w:cs="TimesNewRomanPSMT"/>
          <w:szCs w:val="22"/>
          <w:lang w:eastAsia="ja-JP"/>
        </w:rPr>
      </w:pPr>
    </w:p>
    <w:p w:rsidR="00BE0507"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Add at 38.43 the following:</w:t>
      </w:r>
    </w:p>
    <w:p w:rsidR="00BE0507" w:rsidRDefault="00BE0507" w:rsidP="00C5686D">
      <w:pPr>
        <w:rPr>
          <w:rFonts w:ascii="TimesNewRomanPSMT" w:hAnsi="TimesNewRomanPSMT" w:cs="TimesNewRomanPSMT"/>
          <w:szCs w:val="22"/>
          <w:lang w:eastAsia="ja-JP"/>
        </w:rPr>
      </w:pPr>
    </w:p>
    <w:p w:rsidR="00BE0507" w:rsidRDefault="00BE0507" w:rsidP="00BE0507">
      <w:pPr>
        <w:ind w:left="720"/>
        <w:rPr>
          <w:rFonts w:ascii="TimesNewRomanPSMT" w:hAnsi="TimesNewRomanPSMT" w:cs="TimesNewRomanPSMT"/>
          <w:szCs w:val="22"/>
          <w:lang w:eastAsia="ja-JP"/>
        </w:rPr>
      </w:pPr>
      <w:proofErr w:type="gramStart"/>
      <w:r>
        <w:rPr>
          <w:rFonts w:ascii="TimesNewRomanPSMT" w:hAnsi="TimesNewRomanPSMT" w:cs="TimesNewRomanPSMT"/>
          <w:b/>
          <w:szCs w:val="22"/>
          <w:lang w:eastAsia="ja-JP"/>
        </w:rPr>
        <w:t>power</w:t>
      </w:r>
      <w:proofErr w:type="gramEnd"/>
      <w:r>
        <w:rPr>
          <w:rFonts w:ascii="TimesNewRomanPSMT" w:hAnsi="TimesNewRomanPSMT" w:cs="TimesNewRomanPSMT"/>
          <w:b/>
          <w:szCs w:val="22"/>
          <w:lang w:eastAsia="ja-JP"/>
        </w:rPr>
        <w:t xml:space="preserve"> save</w:t>
      </w:r>
      <w:r w:rsidRPr="00C5686D">
        <w:rPr>
          <w:rFonts w:ascii="TimesNewRomanPSMT" w:hAnsi="TimesNewRomanPSMT" w:cs="TimesNewRomanPSMT"/>
          <w:b/>
          <w:szCs w:val="22"/>
          <w:lang w:eastAsia="ja-JP"/>
        </w:rPr>
        <w:t xml:space="preserve"> </w:t>
      </w:r>
      <w:r>
        <w:rPr>
          <w:rFonts w:ascii="TimesNewRomanPSMT" w:hAnsi="TimesNewRomanPSMT" w:cs="TimesNewRomanPSMT"/>
          <w:b/>
          <w:szCs w:val="22"/>
          <w:lang w:eastAsia="ja-JP"/>
        </w:rPr>
        <w:t xml:space="preserve">(PS) </w:t>
      </w:r>
      <w:r w:rsidRPr="00C5686D">
        <w:rPr>
          <w:rFonts w:ascii="TimesNewRomanPSMT" w:hAnsi="TimesNewRomanPSMT" w:cs="TimesNewRomanPSMT"/>
          <w:b/>
          <w:szCs w:val="22"/>
          <w:lang w:eastAsia="ja-JP"/>
        </w:rPr>
        <w:t>mode</w:t>
      </w:r>
      <w:r w:rsidRPr="00C5686D">
        <w:rPr>
          <w:rFonts w:ascii="TimesNewRomanPSMT" w:hAnsi="TimesNewRomanPSMT" w:cs="TimesNewRomanPSMT"/>
          <w:szCs w:val="22"/>
          <w:lang w:eastAsia="ja-JP"/>
        </w:rPr>
        <w:t xml:space="preserve">: A </w:t>
      </w:r>
      <w:r w:rsidR="002D4C7D">
        <w:rPr>
          <w:rFonts w:ascii="TimesNewRomanPSMT" w:hAnsi="TimesNewRomanPSMT" w:cs="TimesNewRomanPSMT"/>
          <w:szCs w:val="22"/>
          <w:lang w:eastAsia="ja-JP"/>
        </w:rPr>
        <w:t xml:space="preserve">power management </w:t>
      </w:r>
      <w:r w:rsidRPr="00C5686D">
        <w:rPr>
          <w:rFonts w:ascii="TimesNewRomanPSMT" w:hAnsi="TimesNewRomanPSMT" w:cs="TimesNewRomanPSMT"/>
          <w:szCs w:val="22"/>
          <w:lang w:eastAsia="ja-JP"/>
        </w:rPr>
        <w:t xml:space="preserve">mode in which </w:t>
      </w:r>
      <w:r w:rsidRPr="00BE0507">
        <w:rPr>
          <w:rFonts w:ascii="TimesNewRomanPSMT" w:hAnsi="TimesNewRomanPSMT" w:cs="TimesNewRomanPSMT"/>
          <w:szCs w:val="22"/>
          <w:lang w:eastAsia="ja-JP"/>
        </w:rPr>
        <w:t>a</w:t>
      </w:r>
      <w:r w:rsidRPr="00C5686D">
        <w:rPr>
          <w:rFonts w:ascii="TimesNewRomanPSMT" w:hAnsi="TimesNewRomanPSMT" w:cs="TimesNewRomanPSMT"/>
          <w:szCs w:val="22"/>
          <w:lang w:eastAsia="ja-JP"/>
        </w:rPr>
        <w:t xml:space="preserve"> </w:t>
      </w:r>
      <w:r w:rsidR="002D4C7D">
        <w:rPr>
          <w:rFonts w:ascii="TimesNewRomanPSMT" w:hAnsi="TimesNewRomanPSMT" w:cs="TimesNewRomanPSMT"/>
          <w:szCs w:val="22"/>
          <w:lang w:eastAsia="ja-JP"/>
        </w:rPr>
        <w:t xml:space="preserve">non-mesh </w:t>
      </w:r>
      <w:r w:rsidRPr="00C5686D">
        <w:rPr>
          <w:rFonts w:ascii="TimesNewRomanPSMT" w:hAnsi="TimesNewRomanPSMT" w:cs="TimesNewRomanPSMT"/>
          <w:szCs w:val="22"/>
          <w:lang w:eastAsia="ja-JP"/>
        </w:rPr>
        <w:t>station (STA)</w:t>
      </w:r>
      <w:r>
        <w:rPr>
          <w:rFonts w:ascii="TimesNewRomanPSMT" w:hAnsi="TimesNewRomanPSMT" w:cs="TimesNewRomanPSMT"/>
          <w:szCs w:val="22"/>
          <w:lang w:eastAsia="ja-JP"/>
        </w:rPr>
        <w:t xml:space="preserve"> alternates between a</w:t>
      </w:r>
      <w:r w:rsidR="0066224A">
        <w:rPr>
          <w:rFonts w:ascii="TimesNewRomanPSMT" w:hAnsi="TimesNewRomanPSMT" w:cs="TimesNewRomanPSMT"/>
          <w:szCs w:val="22"/>
          <w:lang w:eastAsia="ja-JP"/>
        </w:rPr>
        <w:t xml:space="preserve">wake and </w:t>
      </w:r>
      <w:r>
        <w:rPr>
          <w:rFonts w:ascii="TimesNewRomanPSMT" w:hAnsi="TimesNewRomanPSMT" w:cs="TimesNewRomanPSMT"/>
          <w:szCs w:val="22"/>
          <w:lang w:eastAsia="ja-JP"/>
        </w:rPr>
        <w:t>d</w:t>
      </w:r>
      <w:r w:rsidRPr="00BE0507">
        <w:rPr>
          <w:rFonts w:ascii="TimesNewRomanPSMT" w:hAnsi="TimesNewRomanPSMT" w:cs="TimesNewRomanPSMT"/>
          <w:szCs w:val="22"/>
          <w:lang w:eastAsia="ja-JP"/>
        </w:rPr>
        <w:t>oze states</w:t>
      </w:r>
      <w:r w:rsidRPr="00C5686D">
        <w:rPr>
          <w:rFonts w:ascii="TimesNewRomanPSMT" w:hAnsi="TimesNewRomanPSMT" w:cs="TimesNewRomanPSMT"/>
          <w:szCs w:val="22"/>
          <w:lang w:eastAsia="ja-JP"/>
        </w:rPr>
        <w:t>.</w:t>
      </w:r>
    </w:p>
    <w:p w:rsidR="00BE0507" w:rsidRDefault="00BE0507"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w:t>
      </w:r>
      <w:r w:rsidR="00F91205">
        <w:rPr>
          <w:rFonts w:ascii="TimesNewRomanPSMT" w:hAnsi="TimesNewRomanPSMT" w:cs="TimesNewRomanPSMT"/>
          <w:szCs w:val="22"/>
          <w:lang w:eastAsia="ja-JP"/>
        </w:rPr>
        <w:t xml:space="preserve">OP power save mode” at </w:t>
      </w:r>
      <w:r>
        <w:rPr>
          <w:rFonts w:ascii="TimesNewRomanPSMT" w:hAnsi="TimesNewRomanPSMT" w:cs="TimesNewRomanPSMT"/>
          <w:szCs w:val="22"/>
          <w:lang w:eastAsia="ja-JP"/>
        </w:rPr>
        <w:t>1031.12.</w:t>
      </w:r>
    </w:p>
    <w:p w:rsidR="004E06C8" w:rsidRDefault="004E06C8" w:rsidP="00C5686D">
      <w:pPr>
        <w:rPr>
          <w:rFonts w:ascii="TimesNewRomanPSMT" w:hAnsi="TimesNewRomanPSMT" w:cs="TimesNewRomanPSMT"/>
          <w:szCs w:val="22"/>
          <w:lang w:eastAsia="ja-JP"/>
        </w:rPr>
      </w:pPr>
    </w:p>
    <w:p w:rsidR="00F91205" w:rsidRDefault="00F91205" w:rsidP="00F9120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“TXOP Power Save Mode” to “VHT TXOP power save mode” (note addition of “VHT”) at 1031.11, 1031.13, 1013.15, </w:t>
      </w:r>
      <w:proofErr w:type="gramStart"/>
      <w:r>
        <w:rPr>
          <w:rFonts w:ascii="TimesNewRomanPSMT" w:hAnsi="TimesNewRomanPSMT" w:cs="TimesNewRomanPSMT"/>
          <w:szCs w:val="22"/>
          <w:lang w:eastAsia="ja-JP"/>
        </w:rPr>
        <w:t>1031.17</w:t>
      </w:r>
      <w:proofErr w:type="gramEnd"/>
      <w:r>
        <w:rPr>
          <w:rFonts w:ascii="TimesNewRomanPSMT" w:hAnsi="TimesNewRomanPSMT" w:cs="TimesNewRomanPSMT"/>
          <w:szCs w:val="22"/>
          <w:lang w:eastAsia="ja-JP"/>
        </w:rPr>
        <w:t>.</w:t>
      </w:r>
    </w:p>
    <w:p w:rsidR="00F91205" w:rsidRDefault="00F91205" w:rsidP="00F91205">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TDLS Peer U-APSD Behavior</w:t>
      </w:r>
      <w:r>
        <w:rPr>
          <w:rFonts w:ascii="TimesNewRomanPSMT" w:hAnsi="TimesNewRomanPSMT" w:cs="TimesNewRomanPSMT"/>
          <w:szCs w:val="22"/>
          <w:lang w:eastAsia="ja-JP"/>
        </w:rPr>
        <w:t>” to “TDLS peer U-APSD b</w:t>
      </w:r>
      <w:r w:rsidRPr="009E2D17">
        <w:rPr>
          <w:rFonts w:ascii="TimesNewRomanPSMT" w:hAnsi="TimesNewRomanPSMT" w:cs="TimesNewRomanPSMT"/>
          <w:szCs w:val="22"/>
          <w:lang w:eastAsia="ja-JP"/>
        </w:rPr>
        <w:t>ehavior</w:t>
      </w:r>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lastRenderedPageBreak/>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“subelement”, “GTK subelement”, “IGTK subelement”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w:t>
      </w:r>
      <w:r w:rsidR="0071026D">
        <w:rPr>
          <w:rFonts w:ascii="TimesNewRomanPSMT" w:hAnsi="TimesNewRomanPSMT" w:cs="TimesNewRomanPSMT"/>
          <w:szCs w:val="22"/>
          <w:lang w:eastAsia="ja-JP"/>
        </w:rPr>
        <w:t xml:space="preserve"> (leftmost)</w:t>
      </w:r>
      <w:r w:rsidR="00842E84">
        <w:rPr>
          <w:rFonts w:ascii="TimesNewRomanPSMT" w:hAnsi="TimesNewRomanPSMT" w:cs="TimesNewRomanPSMT"/>
          <w:szCs w:val="22"/>
          <w:lang w:eastAsia="ja-JP"/>
        </w:rPr>
        <w:t>,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614AEC" w:rsidRDefault="00614AEC" w:rsidP="00C5686D">
      <w:pPr>
        <w:rPr>
          <w:rFonts w:ascii="TimesNewRomanPSMT" w:hAnsi="TimesNewRomanPSMT" w:cs="TimesNewRomanPSMT"/>
          <w:szCs w:val="22"/>
          <w:lang w:eastAsia="ja-JP"/>
        </w:rPr>
      </w:pPr>
    </w:p>
    <w:p w:rsidR="00614AEC" w:rsidRDefault="00614AEC"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r w:rsidRPr="00614AEC">
        <w:rPr>
          <w:rFonts w:ascii="TimesNewRomanPSMT" w:hAnsi="TimesNewRomanPSMT" w:cs="TimesNewRomanPSMT"/>
          <w:szCs w:val="22"/>
          <w:lang w:eastAsia="ja-JP"/>
        </w:rPr>
        <w:t>SUCCESS_STA_IN_DOZE_MODE</w:t>
      </w:r>
      <w:r>
        <w:rPr>
          <w:rFonts w:ascii="TimesNewRomanPSMT" w:hAnsi="TimesNewRomanPSMT" w:cs="TimesNewRomanPSMT"/>
          <w:szCs w:val="22"/>
          <w:lang w:eastAsia="ja-JP"/>
        </w:rPr>
        <w:t>” with “SUCCESS_STA_IN_PS</w:t>
      </w:r>
      <w:r w:rsidRPr="00614AEC">
        <w:rPr>
          <w:rFonts w:ascii="TimesNewRomanPSMT" w:hAnsi="TimesNewRomanPSMT" w:cs="TimesNewRomanPSMT"/>
          <w:szCs w:val="22"/>
          <w:lang w:eastAsia="ja-JP"/>
        </w:rPr>
        <w:t>_MODE</w:t>
      </w:r>
      <w:r>
        <w:rPr>
          <w:rFonts w:ascii="TimesNewRomanPSMT" w:hAnsi="TimesNewRomanPSMT" w:cs="TimesNewRomanPSMT"/>
          <w:szCs w:val="22"/>
          <w:lang w:eastAsia="ja-JP"/>
        </w:rPr>
        <w:t>” (5 instances).</w:t>
      </w:r>
    </w:p>
    <w:p w:rsidR="00AC0915" w:rsidRDefault="00AC0915" w:rsidP="00C5686D">
      <w:pPr>
        <w:rPr>
          <w:rFonts w:ascii="TimesNewRomanPSMT" w:hAnsi="TimesNewRomanPSMT" w:cs="TimesNewRomanPSMT"/>
          <w:szCs w:val="22"/>
          <w:lang w:eastAsia="ja-JP"/>
        </w:rPr>
      </w:pPr>
    </w:p>
    <w:p w:rsidR="00AC0915" w:rsidRDefault="00AC0915"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proofErr w:type="gramStart"/>
      <w:r>
        <w:rPr>
          <w:rFonts w:ascii="TimesNewRomanPSMT" w:hAnsi="TimesNewRomanPSMT" w:cs="TimesNewRomanPSMT"/>
          <w:szCs w:val="22"/>
          <w:lang w:eastAsia="ja-JP"/>
        </w:rPr>
        <w:t>doze mode</w:t>
      </w:r>
      <w:proofErr w:type="gramEnd"/>
      <w:r>
        <w:rPr>
          <w:rFonts w:ascii="TimesNewRomanPSMT" w:hAnsi="TimesNewRomanPSMT" w:cs="TimesNewRomanPSMT"/>
          <w:szCs w:val="22"/>
          <w:lang w:eastAsia="ja-JP"/>
        </w:rPr>
        <w:t>” with “doze state” (4 instances).</w:t>
      </w:r>
    </w:p>
    <w:p w:rsidR="000724F5" w:rsidRDefault="000724F5" w:rsidP="00C5686D">
      <w:pPr>
        <w:rPr>
          <w:rFonts w:ascii="TimesNewRomanPSMT" w:hAnsi="TimesNewRomanPSMT" w:cs="TimesNewRomanPSMT"/>
          <w:szCs w:val="22"/>
          <w:lang w:eastAsia="ja-JP"/>
        </w:rPr>
      </w:pPr>
    </w:p>
    <w:p w:rsidR="000724F5" w:rsidRDefault="000724F5" w:rsidP="00C5686D">
      <w:pPr>
        <w:rPr>
          <w:rFonts w:ascii="TimesNewRomanPSMT" w:hAnsi="TimesNewRomanPSMT" w:cs="TimesNewRomanPSMT"/>
          <w:szCs w:val="22"/>
          <w:lang w:eastAsia="ja-JP"/>
        </w:rPr>
      </w:pPr>
      <w:r>
        <w:rPr>
          <w:rFonts w:ascii="TimesNewRomanPSMT" w:hAnsi="TimesNewRomanPSMT" w:cs="TimesNewRomanPSMT"/>
          <w:szCs w:val="22"/>
          <w:lang w:eastAsia="ja-JP"/>
        </w:rPr>
        <w:t>Change “Doze State” to “doze state” at 1538.41.</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state” with “doze state”</w:t>
      </w:r>
      <w:r w:rsidR="00A441EC">
        <w:rPr>
          <w:rFonts w:ascii="TimesNewRomanPSMT" w:hAnsi="TimesNewRomanPSMT" w:cs="TimesNewRomanPSMT"/>
          <w:szCs w:val="22"/>
          <w:lang w:eastAsia="ja-JP"/>
        </w:rPr>
        <w:t xml:space="preserve"> and “Awake state” with “awake state”</w:t>
      </w:r>
      <w:r>
        <w:rPr>
          <w:rFonts w:ascii="TimesNewRomanPSMT" w:hAnsi="TimesNewRomanPSMT" w:cs="TimesNewRomanPSMT"/>
          <w:szCs w:val="22"/>
          <w:lang w:eastAsia="ja-JP"/>
        </w:rPr>
        <w:t xml:space="preserve"> (</w:t>
      </w:r>
      <w:r w:rsidR="00A441EC">
        <w:rPr>
          <w:rFonts w:ascii="TimesNewRomanPSMT" w:hAnsi="TimesNewRomanPSMT" w:cs="TimesNewRomanPSMT"/>
          <w:szCs w:val="22"/>
          <w:lang w:eastAsia="ja-JP"/>
        </w:rPr>
        <w:t>about 67 instances of each, including cross-references; note to editor: I have not found any locations where this would not be valid, e.g. at the start of a sentence or cell, but worth being on the lookout just in case!).</w:t>
      </w:r>
    </w:p>
    <w:p w:rsidR="00CF6A8F" w:rsidRDefault="00CF6A8F" w:rsidP="00C5686D">
      <w:pPr>
        <w:rPr>
          <w:rFonts w:ascii="TimesNewRomanPSMT" w:hAnsi="TimesNewRomanPSMT" w:cs="TimesNewRomanPSMT"/>
          <w:szCs w:val="22"/>
          <w:lang w:eastAsia="ja-JP"/>
        </w:rPr>
      </w:pPr>
    </w:p>
    <w:p w:rsidR="00CF6A8F" w:rsidRDefault="00CF6A8F" w:rsidP="00C5686D">
      <w:pPr>
        <w:rPr>
          <w:rFonts w:ascii="TimesNewRomanPSMT" w:hAnsi="TimesNewRomanPSMT" w:cs="TimesNewRomanPSMT"/>
          <w:szCs w:val="22"/>
          <w:lang w:eastAsia="ja-JP"/>
        </w:rPr>
      </w:pPr>
      <w:r>
        <w:rPr>
          <w:rFonts w:ascii="TimesNewRomanPSMT" w:hAnsi="TimesNewRomanPSMT" w:cs="TimesNewRomanPSMT"/>
          <w:szCs w:val="22"/>
          <w:lang w:eastAsia="ja-JP"/>
        </w:rPr>
        <w:t>Change “Awake” to “awake” at 1024.38</w:t>
      </w:r>
      <w:r w:rsidR="00FE0FF0">
        <w:rPr>
          <w:rFonts w:ascii="TimesNewRomanPSMT" w:hAnsi="TimesNewRomanPSMT" w:cs="TimesNewRomanPSMT"/>
          <w:szCs w:val="22"/>
          <w:lang w:eastAsia="ja-JP"/>
        </w:rPr>
        <w:t>, 1559.25</w:t>
      </w:r>
      <w:r w:rsidR="00577620">
        <w:rPr>
          <w:rFonts w:ascii="TimesNewRomanPSMT" w:hAnsi="TimesNewRomanPSMT" w:cs="TimesNewRomanPSMT"/>
          <w:szCs w:val="22"/>
          <w:lang w:eastAsia="ja-JP"/>
        </w:rPr>
        <w:t>, 1562.34</w:t>
      </w:r>
      <w:r w:rsidR="0098669A">
        <w:rPr>
          <w:rFonts w:ascii="TimesNewRomanPSMT" w:hAnsi="TimesNewRomanPSMT" w:cs="TimesNewRomanPSMT"/>
          <w:szCs w:val="22"/>
          <w:lang w:eastAsia="ja-JP"/>
        </w:rPr>
        <w:t>, 2141.40, 2141.44</w:t>
      </w:r>
      <w:r>
        <w:rPr>
          <w:rFonts w:ascii="TimesNewRomanPSMT" w:hAnsi="TimesNewRomanPSMT" w:cs="TimesNewRomanPSMT"/>
          <w:szCs w:val="22"/>
          <w:lang w:eastAsia="ja-JP"/>
        </w:rPr>
        <w:t>.</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0371E1">
        <w:rPr>
          <w:rFonts w:ascii="TimesNewRomanPSMT" w:hAnsi="TimesNewRomanPSMT" w:cs="TimesNewRomanPSMT"/>
          <w:szCs w:val="22"/>
          <w:lang w:eastAsia="ja-JP"/>
        </w:rPr>
        <w:t>awake</w:t>
      </w:r>
      <w:r>
        <w:rPr>
          <w:rFonts w:ascii="TimesNewRomanPSMT" w:hAnsi="TimesNewRomanPSMT" w:cs="TimesNewRomanPSMT"/>
          <w:szCs w:val="22"/>
          <w:lang w:eastAsia="ja-JP"/>
        </w:rPr>
        <w:t>” to “</w:t>
      </w:r>
      <w:r w:rsidR="00FE0FF0">
        <w:rPr>
          <w:rFonts w:ascii="TimesNewRomanPSMT" w:hAnsi="TimesNewRomanPSMT" w:cs="TimesNewRomanPSMT"/>
          <w:szCs w:val="22"/>
          <w:lang w:eastAsia="ja-JP"/>
        </w:rPr>
        <w:t xml:space="preserve">in </w:t>
      </w:r>
      <w:r>
        <w:rPr>
          <w:rFonts w:ascii="TimesNewRomanPSMT" w:hAnsi="TimesNewRomanPSMT" w:cs="TimesNewRomanPSMT"/>
          <w:szCs w:val="22"/>
          <w:lang w:eastAsia="ja-JP"/>
        </w:rPr>
        <w:t>awake state” at 1446.32.</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4028B3">
        <w:rPr>
          <w:highlight w:val="green"/>
        </w:rPr>
        <w:t>REVISED</w:t>
      </w:r>
    </w:p>
    <w:p w:rsidR="00C5686D" w:rsidRDefault="00C5686D" w:rsidP="00C5686D"/>
    <w:p w:rsidR="00297F97" w:rsidRDefault="00C5686D" w:rsidP="00C5686D">
      <w:r w:rsidRPr="00663DF7">
        <w:t xml:space="preserve">Make the changes described in </w:t>
      </w:r>
      <w:r>
        <w:t>$thisdoc</w:t>
      </w:r>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Std 802.11 devices and are outside the scope of IEEE Std 802.11.  </w:t>
      </w:r>
      <w:r w:rsidR="000955B7">
        <w:rPr>
          <w:szCs w:val="22"/>
        </w:rPr>
        <w:t xml:space="preserve">A single reference to compliance in </w:t>
      </w:r>
      <w:r w:rsidR="00F76464">
        <w:rPr>
          <w:szCs w:val="22"/>
        </w:rPr>
        <w:t>S</w:t>
      </w:r>
      <w:r>
        <w:rPr>
          <w:szCs w:val="22"/>
        </w:rPr>
        <w:t>ubclause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IEEE Std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n IEEE Std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r w:rsidRPr="000955B7">
        <w:rPr>
          <w:strike/>
          <w:szCs w:val="22"/>
        </w:rPr>
        <w:t>STA</w:t>
      </w:r>
      <w:r>
        <w:rPr>
          <w:szCs w:val="22"/>
          <w:u w:val="single"/>
        </w:rPr>
        <w:t>device</w:t>
      </w:r>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n IEEE Std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Defines several PHY signaling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n IEEE Std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Std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Std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(QoS)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r w:rsidRPr="000955B7">
        <w:rPr>
          <w:strike/>
          <w:szCs w:val="22"/>
        </w:rPr>
        <w:t>STA</w:t>
      </w:r>
      <w:r w:rsidRPr="000955B7">
        <w:rPr>
          <w:szCs w:val="22"/>
          <w:u w:val="single"/>
        </w:rPr>
        <w:t>device</w:t>
      </w:r>
      <w:r w:rsidRPr="000955B7">
        <w:rPr>
          <w:szCs w:val="22"/>
        </w:rPr>
        <w:t>s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r w:rsidRPr="000955B7">
        <w:rPr>
          <w:strike/>
          <w:szCs w:val="22"/>
        </w:rPr>
        <w:t>STA</w:t>
      </w:r>
      <w:r w:rsidRPr="000955B7">
        <w:rPr>
          <w:szCs w:val="22"/>
          <w:u w:val="single"/>
        </w:rPr>
        <w:t>device</w:t>
      </w:r>
      <w:r w:rsidRPr="000955B7">
        <w:rPr>
          <w:szCs w:val="22"/>
        </w:rPr>
        <w:t>s, information</w:t>
      </w:r>
      <w:r>
        <w:rPr>
          <w:szCs w:val="22"/>
        </w:rPr>
        <w:t xml:space="preserve"> </w:t>
      </w:r>
      <w:r w:rsidRPr="000955B7">
        <w:rPr>
          <w:szCs w:val="22"/>
        </w:rPr>
        <w:t>transfer from external networks using QoS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r w:rsidRPr="000955B7">
        <w:rPr>
          <w:szCs w:val="22"/>
        </w:rPr>
        <w:t>QoS</w:t>
      </w:r>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Defines the PHY signaling,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gramStart"/>
      <w:r w:rsidRPr="00297F97">
        <w:rPr>
          <w:strike/>
          <w:szCs w:val="22"/>
        </w:rPr>
        <w:t>Std</w:t>
      </w:r>
      <w:proofErr w:type="gramEnd"/>
      <w:r w:rsidRPr="00297F97">
        <w:rPr>
          <w:strike/>
          <w:szCs w:val="22"/>
        </w:rPr>
        <w:t xml:space="preserve"> 802.11-compliant</w:t>
      </w:r>
      <w:r w:rsidRPr="00297F97">
        <w:rPr>
          <w:szCs w:val="22"/>
        </w:rPr>
        <w:t xml:space="preserve"> STA </w:t>
      </w:r>
      <w:r w:rsidRPr="006C0D8E">
        <w:rPr>
          <w:strike/>
          <w:szCs w:val="22"/>
        </w:rPr>
        <w:t>can</w:t>
      </w:r>
      <w:r w:rsidRPr="00297F97">
        <w:rPr>
          <w:szCs w:val="22"/>
        </w:rPr>
        <w:t xml:space="preserve"> receive</w:t>
      </w:r>
      <w:r w:rsidR="006C0D8E" w:rsidRPr="006C0D8E">
        <w:rPr>
          <w:szCs w:val="22"/>
          <w:u w:val="single"/>
        </w:rPr>
        <w:t>s</w:t>
      </w:r>
      <w:r w:rsidRPr="00297F97">
        <w:rPr>
          <w:szCs w:val="22"/>
        </w:rPr>
        <w:t xml:space="preserve"> </w:t>
      </w:r>
      <w:r w:rsidRPr="006C0D8E">
        <w:rPr>
          <w:strike/>
          <w:szCs w:val="22"/>
        </w:rPr>
        <w:t>like-PHY IE</w:t>
      </w:r>
      <w:r w:rsidRPr="00297F97">
        <w:rPr>
          <w:strike/>
          <w:szCs w:val="22"/>
        </w:rPr>
        <w:t>EE Std 802.11</w:t>
      </w:r>
      <w:r w:rsidRPr="00297F97">
        <w:rPr>
          <w:szCs w:val="22"/>
        </w:rPr>
        <w:t xml:space="preserve"> traffic that is within range and </w:t>
      </w:r>
      <w:r w:rsidRPr="006C0D8E">
        <w:rPr>
          <w:strike/>
          <w:szCs w:val="22"/>
        </w:rPr>
        <w:t>can</w:t>
      </w:r>
      <w:r w:rsidRPr="00297F97">
        <w:rPr>
          <w:szCs w:val="22"/>
        </w:rPr>
        <w:t xml:space="preserve"> transmit</w:t>
      </w:r>
      <w:r w:rsidR="006C0D8E" w:rsidRPr="006C0D8E">
        <w:rPr>
          <w:szCs w:val="22"/>
          <w:u w:val="single"/>
        </w:rPr>
        <w:t>s</w:t>
      </w:r>
      <w:r w:rsidRPr="00297F97">
        <w:rPr>
          <w:szCs w:val="22"/>
        </w:rPr>
        <w:t xml:space="preserve"> to any</w:t>
      </w:r>
      <w:r>
        <w:rPr>
          <w:szCs w:val="22"/>
        </w:rPr>
        <w:t xml:space="preserve"> </w:t>
      </w:r>
      <w:r w:rsidRPr="00297F97">
        <w:rPr>
          <w:szCs w:val="22"/>
        </w:rPr>
        <w:t xml:space="preserve">other </w:t>
      </w:r>
      <w:r w:rsidRPr="00297F97">
        <w:rPr>
          <w:strike/>
          <w:szCs w:val="22"/>
        </w:rPr>
        <w:t xml:space="preserve">IEEE Std 802.11 </w:t>
      </w:r>
      <w:r w:rsidRPr="00297F97">
        <w:rPr>
          <w:szCs w:val="22"/>
        </w:rPr>
        <w:t>STA within range.</w:t>
      </w:r>
      <w:r>
        <w:rPr>
          <w:szCs w:val="22"/>
        </w:rPr>
        <w: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Std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In order to be compliant with RSN a</w:t>
      </w:r>
      <w:r w:rsidRPr="00885434">
        <w:rPr>
          <w:szCs w:val="22"/>
          <w:u w:val="single"/>
        </w:rPr>
        <w:t>A</w:t>
      </w:r>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A5D1A" w:rsidRPr="006A5D1A" w:rsidRDefault="006A5D1A" w:rsidP="006A5D1A">
      <w:pPr>
        <w:rPr>
          <w:szCs w:val="22"/>
        </w:rPr>
      </w:pPr>
    </w:p>
    <w:p w:rsidR="00692C5F" w:rsidRDefault="00692C5F" w:rsidP="00692C5F">
      <w:pPr>
        <w:rPr>
          <w:szCs w:val="22"/>
        </w:rPr>
      </w:pPr>
      <w:r>
        <w:rPr>
          <w:szCs w:val="22"/>
        </w:rPr>
        <w:t>Change 2173.46 as follows: “</w:t>
      </w:r>
      <w:r w:rsidRPr="00692C5F">
        <w:rPr>
          <w:strike/>
          <w:szCs w:val="22"/>
        </w:rPr>
        <w:t>A vendor DSSS PHY implementation shall be compliant if f</w:t>
      </w:r>
      <w:r w:rsidRPr="00692C5F">
        <w:rPr>
          <w:szCs w:val="22"/>
          <w:u w:val="single"/>
        </w:rPr>
        <w:t>F</w:t>
      </w:r>
      <w:r w:rsidRPr="00692C5F">
        <w:rPr>
          <w:szCs w:val="22"/>
        </w:rPr>
        <w:t xml:space="preserve">or all n =1000 </w:t>
      </w:r>
      <w:r>
        <w:rPr>
          <w:szCs w:val="22"/>
        </w:rPr>
        <w:t>samples</w:t>
      </w:r>
      <w:r w:rsidRPr="00692C5F">
        <w:rPr>
          <w:szCs w:val="22"/>
          <w:u w:val="single"/>
        </w:rPr>
        <w:t>,</w:t>
      </w:r>
      <w:r>
        <w:rPr>
          <w:szCs w:val="22"/>
        </w:rPr>
        <w:t xml:space="preserve"> the following condition </w:t>
      </w:r>
      <w:r w:rsidRPr="00692C5F">
        <w:rPr>
          <w:strike/>
          <w:szCs w:val="22"/>
        </w:rPr>
        <w:t>is</w:t>
      </w:r>
      <w:r w:rsidRPr="00692C5F">
        <w:rPr>
          <w:szCs w:val="22"/>
          <w:u w:val="single"/>
        </w:rPr>
        <w:t>shall be</w:t>
      </w:r>
      <w:r w:rsidRPr="00692C5F">
        <w:rPr>
          <w:szCs w:val="22"/>
        </w:rPr>
        <w:t xml:space="preserve"> met:</w:t>
      </w:r>
      <w:r>
        <w:rPr>
          <w:szCs w:val="22"/>
        </w:rPr>
        <w:t xml:space="preserve">” (note </w:t>
      </w:r>
      <w:r w:rsidR="00BB1BDA">
        <w:rPr>
          <w:szCs w:val="22"/>
        </w:rPr>
        <w:t xml:space="preserve">to the editor: </w:t>
      </w:r>
      <w:r>
        <w:rPr>
          <w:szCs w:val="22"/>
        </w:rPr>
        <w:t>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A vendor high rate PHY implementation shall be compliant if f</w:t>
      </w:r>
      <w:r w:rsidRPr="00692C5F">
        <w:rPr>
          <w:szCs w:val="22"/>
          <w:u w:val="single"/>
        </w:rPr>
        <w:t>F</w:t>
      </w:r>
      <w:r w:rsidRPr="00692C5F">
        <w:rPr>
          <w:szCs w:val="22"/>
        </w:rPr>
        <w:t xml:space="preserve">or all </w:t>
      </w:r>
      <w:r>
        <w:rPr>
          <w:szCs w:val="22"/>
        </w:rPr>
        <w:t xml:space="preserve">n = 1000 samples, the following </w:t>
      </w:r>
      <w:r w:rsidRPr="00692C5F">
        <w:rPr>
          <w:szCs w:val="22"/>
        </w:rPr>
        <w:t xml:space="preserve">condition </w:t>
      </w:r>
      <w:r w:rsidRPr="00692C5F">
        <w:rPr>
          <w:strike/>
          <w:szCs w:val="22"/>
        </w:rPr>
        <w:t>is</w:t>
      </w:r>
      <w:r w:rsidRPr="00692C5F">
        <w:rPr>
          <w:szCs w:val="22"/>
          <w:u w:val="single"/>
        </w:rPr>
        <w:t>shall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820D51" w:rsidRDefault="00820D51" w:rsidP="00C5686D">
      <w:pPr>
        <w:rPr>
          <w:szCs w:val="22"/>
        </w:rPr>
      </w:pPr>
      <w:r>
        <w:rPr>
          <w:szCs w:val="22"/>
        </w:rPr>
        <w:t xml:space="preserve">Change “conforms </w:t>
      </w:r>
      <w:proofErr w:type="gramStart"/>
      <w:r>
        <w:rPr>
          <w:szCs w:val="22"/>
        </w:rPr>
        <w:t>with</w:t>
      </w:r>
      <w:proofErr w:type="gramEnd"/>
      <w:r>
        <w:rPr>
          <w:szCs w:val="22"/>
        </w:rPr>
        <w:t>”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lastRenderedPageBreak/>
        <w:t>Change</w:t>
      </w:r>
      <w:r>
        <w:t xml:space="preserve"> “conformant OFDM signal</w:t>
      </w:r>
      <w:r w:rsidR="00BB1BDA">
        <w:t xml:space="preserve">” to “signal compliant with </w:t>
      </w:r>
      <w:r w:rsidR="00A27DE8">
        <w:t xml:space="preserve">the </w:t>
      </w:r>
      <w:r w:rsidR="00BB1BDA">
        <w:t>OFDM</w:t>
      </w:r>
      <w:r w:rsidR="00A27DE8">
        <w:t xml:space="preserve"> PHY</w:t>
      </w:r>
      <w:r>
        <w:t>” at 2263.4.</w:t>
      </w:r>
    </w:p>
    <w:p w:rsidR="00A70F57" w:rsidRDefault="00A70F57" w:rsidP="00A70F57"/>
    <w:p w:rsidR="00BB1BDA" w:rsidRPr="00C706A0" w:rsidRDefault="00BB1BDA" w:rsidP="00BB1BDA">
      <w:proofErr w:type="gramStart"/>
      <w:r w:rsidRPr="00C706A0">
        <w:t>Change</w:t>
      </w:r>
      <w:r>
        <w:t xml:space="preserve"> “conformant OFDM signal” </w:t>
      </w:r>
      <w:r w:rsidR="00A27DE8">
        <w:t>to “signal compliant with the OFDM</w:t>
      </w:r>
      <w:r>
        <w:t xml:space="preserve"> PHY” at 2346.41, 2347.4.</w:t>
      </w:r>
      <w:proofErr w:type="gramEnd"/>
    </w:p>
    <w:p w:rsidR="00BB1BDA" w:rsidRDefault="00BB1BDA" w:rsidP="00542F6A"/>
    <w:p w:rsidR="00A27DE8" w:rsidRPr="00C706A0" w:rsidRDefault="00A27DE8" w:rsidP="00A27DE8">
      <w:proofErr w:type="gramStart"/>
      <w:r w:rsidRPr="00C706A0">
        <w:t>Change</w:t>
      </w:r>
      <w:r>
        <w:t xml:space="preserve"> “conformant OFDM signal” to “signal compliant with the OFDM PHY” at 2530.1, 2531.10.</w:t>
      </w:r>
      <w:proofErr w:type="gramEnd"/>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E61378">
        <w:rPr>
          <w:highlight w:val="green"/>
        </w:rPr>
        <w:t>REVISED</w:t>
      </w:r>
    </w:p>
    <w:p w:rsidR="00543EAF" w:rsidRDefault="00543EAF" w:rsidP="00543EAF"/>
    <w:p w:rsidR="00543EAF" w:rsidRDefault="00543EAF" w:rsidP="00543EAF">
      <w:r w:rsidRPr="00663DF7">
        <w:t xml:space="preserve">Make the changes described in </w:t>
      </w:r>
      <w:r>
        <w:t>$thisdoc</w:t>
      </w:r>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(Multirate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A QoS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(Multirate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Pr="00075F27" w:rsidRDefault="007F2A84" w:rsidP="007F2A84">
      <w:pPr>
        <w:pStyle w:val="ListParagraph"/>
        <w:numPr>
          <w:ilvl w:val="1"/>
          <w:numId w:val="10"/>
        </w:numPr>
      </w:pPr>
      <w:r>
        <w:t xml:space="preserve">A VHT MU PPDU carrying </w:t>
      </w:r>
      <w:r w:rsidRPr="00075F27">
        <w:rPr>
          <w:u w:val="single"/>
        </w:rPr>
        <w:t>single</w:t>
      </w:r>
      <w:r w:rsidR="00E61378" w:rsidRPr="00075F27">
        <w:t xml:space="preserve"> A-MPDU</w:t>
      </w:r>
      <w:r w:rsidR="00075F27" w:rsidRPr="00075F27">
        <w:t>s</w:t>
      </w:r>
      <w:r w:rsidR="00E61378" w:rsidRPr="00075F27">
        <w:t xml:space="preserve"> </w:t>
      </w:r>
      <w:r w:rsidR="00FA4841" w:rsidRPr="00075F27">
        <w:t>to</w:t>
      </w:r>
      <w:r w:rsidR="00E61378" w:rsidRPr="00075F27">
        <w:t xml:space="preserve"> </w:t>
      </w:r>
      <w:r w:rsidRPr="00075F27">
        <w:t>different users</w:t>
      </w:r>
    </w:p>
    <w:p w:rsidR="007F2A84" w:rsidRDefault="007F2A84" w:rsidP="007F2A84">
      <w:pPr>
        <w:pStyle w:val="ListParagraph"/>
        <w:numPr>
          <w:ilvl w:val="1"/>
          <w:numId w:val="10"/>
        </w:numPr>
      </w:pPr>
      <w:r>
        <w:t>A QoS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There is a possible question about whether VHT single MPDU might be mis-understood, but “a single A-MPDU” already appears in 2) and in 2 other locations, so this is probably an unwarranted concern.</w:t>
      </w:r>
    </w:p>
    <w:p w:rsidR="00075F27" w:rsidRDefault="00075F27" w:rsidP="007F2A84"/>
    <w:p w:rsidR="00075F27" w:rsidRDefault="00075F27" w:rsidP="007F2A84">
      <w:r>
        <w:t>However, this is still not clear enough.</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075F27" w:rsidP="007F2A84">
      <w:r w:rsidRPr="009F39A0">
        <w:rPr>
          <w:highlight w:val="green"/>
        </w:rPr>
        <w:t>REVISED</w:t>
      </w:r>
    </w:p>
    <w:p w:rsidR="00075F27" w:rsidRDefault="00075F27" w:rsidP="007F2A84"/>
    <w:p w:rsidR="00075F27" w:rsidRDefault="00075F27" w:rsidP="007F2A84">
      <w:r>
        <w:t>Add after “</w:t>
      </w:r>
      <w:r w:rsidRPr="00075F27">
        <w:t>carrying A-MPDUs to different users</w:t>
      </w:r>
      <w:r>
        <w:t>” “(a single A-MPDU to each user)”.</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r w:rsidRPr="003B4D61">
        <w:rPr>
          <w:strike/>
        </w:rPr>
        <w:t>o</w:t>
      </w:r>
      <w:r w:rsidRPr="003B4D61">
        <w:rPr>
          <w:u w:val="single"/>
        </w:rPr>
        <w:t>O</w:t>
      </w:r>
      <w:r>
        <w:t xml:space="preserve">f MSDUs </w:t>
      </w:r>
      <w:r w:rsidRPr="003B4D61">
        <w:rPr>
          <w:strike/>
        </w:rPr>
        <w:t>i</w:t>
      </w:r>
      <w:r w:rsidRPr="003B4D61">
        <w:rPr>
          <w:u w:val="single"/>
        </w:rPr>
        <w:t>I</w:t>
      </w:r>
      <w:r>
        <w:t xml:space="preserve">n A-MSDU field in </w:t>
      </w:r>
      <w:r w:rsidRPr="00D566C9">
        <w:rPr>
          <w:strike/>
        </w:rPr>
        <w:t>the</w:t>
      </w:r>
      <w:r w:rsidR="00D566C9" w:rsidRPr="00D566C9">
        <w:rPr>
          <w:u w:val="single"/>
        </w:rPr>
        <w:t>any</w:t>
      </w:r>
      <w:r>
        <w:t xml:space="preserve"> Extended Capabilities element </w:t>
      </w:r>
      <w:r w:rsidRPr="00D566C9">
        <w:rPr>
          <w:strike/>
        </w:rPr>
        <w:t>received from</w:t>
      </w:r>
      <w:r w:rsidR="00D566C9" w:rsidRPr="00D566C9">
        <w:rPr>
          <w:u w:val="single"/>
        </w:rPr>
        <w:t>sent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$thisdoc</w:t>
      </w:r>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w:t>
      </w:r>
      <w:r w:rsidR="00BD79DE">
        <w:t xml:space="preserve"> or PRF</w:t>
      </w:r>
      <w:r>
        <w:t xml:space="preserve"> invocation i</w:t>
      </w:r>
      <w:r w:rsidR="00F526FD">
        <w:t>s sometimes dependent on the context</w:t>
      </w:r>
      <w:r>
        <w:t>.  In this case a “variable” is used to refer to it:</w:t>
      </w:r>
    </w:p>
    <w:p w:rsidR="002304DF" w:rsidRDefault="002304DF" w:rsidP="002304DF"/>
    <w:p w:rsidR="00BD79DE" w:rsidRDefault="002304DF" w:rsidP="002304DF">
      <w:pPr>
        <w:rPr>
          <w:rFonts w:ascii="TimesNewRomanPSMT" w:hAnsi="TimesNewRomanPSMT" w:cs="TimesNewRomanPSMT"/>
          <w:lang w:eastAsia="ja-JP"/>
        </w:rPr>
      </w:pPr>
      <w:r>
        <w:t xml:space="preserve">1858.47: </w:t>
      </w:r>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gramEnd"/>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r w:rsidRPr="002304DF">
        <w:rPr>
          <w:rFonts w:ascii="TimesNewRomanPS-ItalicMT" w:hAnsi="TimesNewRomanPS-ItalicMT" w:cs="TimesNewRomanPS-ItalicMT"/>
          <w:i/>
          <w:iCs/>
          <w:lang w:eastAsia="ja-JP"/>
        </w:rPr>
        <w:t xml:space="preserve">pwd-value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gramEnd"/>
      <w:r w:rsidRPr="002304DF">
        <w:rPr>
          <w:rFonts w:ascii="TimesNewRomanPS-ItalicMT" w:hAnsi="TimesNewRomanPS-ItalicMT" w:cs="TimesNewRomanPS-ItalicMT"/>
          <w:i/>
          <w:iCs/>
          <w:lang w:eastAsia="ja-JP"/>
        </w:rPr>
        <w:t>pwd-seed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1931.11: </w:t>
      </w:r>
      <w:r w:rsidRPr="004511C7">
        <w:rPr>
          <w:rFonts w:ascii="TimesNewRomanPSMT" w:hAnsi="TimesNewRomanPSMT" w:cs="TimesNewRomanPSMT"/>
          <w:lang w:eastAsia="ja-JP"/>
        </w:rPr>
        <w:t xml:space="preserve">PRF </w:t>
      </w:r>
      <w:r w:rsidRPr="00BD79DE">
        <w:rPr>
          <w:rFonts w:ascii="TimesNewRomanPSMT" w:hAnsi="TimesNewRomanPSMT" w:cs="TimesNewRomanPSMT"/>
          <w:lang w:eastAsia="ja-JP"/>
        </w:rPr>
        <w:t>-</w:t>
      </w:r>
      <w:r w:rsidRPr="004511C7">
        <w:rPr>
          <w:rFonts w:ascii="TimesNewRomanPSMT" w:hAnsi="TimesNewRomanPSMT" w:cs="TimesNewRomanPSMT"/>
          <w:lang w:eastAsia="ja-JP"/>
        </w:rPr>
        <w:t xml:space="preserve"> </w:t>
      </w:r>
      <w:proofErr w:type="gramStart"/>
      <w:r>
        <w:rPr>
          <w:rFonts w:ascii="TimesNewRomanPSMT" w:hAnsi="TimesNewRomanPSMT" w:cs="TimesNewRomanPSMT"/>
          <w:lang w:eastAsia="ja-JP"/>
        </w:rPr>
        <w:t>X(</w:t>
      </w:r>
      <w:proofErr w:type="gramEnd"/>
      <w:r>
        <w:rPr>
          <w:rFonts w:ascii="TimesNewRomanPSMT" w:hAnsi="TimesNewRomanPSMT" w:cs="TimesNewRomanPSMT"/>
          <w:lang w:eastAsia="ja-JP"/>
        </w:rPr>
        <w:t xml:space="preserve">PMK, </w:t>
      </w:r>
      <w:r w:rsidRPr="004511C7">
        <w:rPr>
          <w:rFonts w:ascii="TimesNewRomanPSMT" w:hAnsi="TimesNewRomanPSMT" w:cs="TimesNewRomanPSMT"/>
          <w:lang w:eastAsia="ja-JP"/>
        </w:rPr>
        <w:t>“Pairwise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1931.62: </w:t>
      </w:r>
      <w:r w:rsidRPr="00BD79DE">
        <w:rPr>
          <w:rFonts w:ascii="TimesNewRomanPSMT" w:hAnsi="TimesNewRomanPSMT" w:cs="TimesNewRomanPSMT"/>
          <w:lang w:eastAsia="ja-JP"/>
        </w:rPr>
        <w:t xml:space="preserve">PTK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PMK, “Pairwise key expansion”, Min(AA,SPA) || Max(AA,SPA) ||</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1933.29: </w:t>
      </w:r>
      <w:r w:rsidRPr="004511C7">
        <w:rPr>
          <w:rFonts w:ascii="TimesNewRomanPSMT" w:hAnsi="TimesNewRomanPSMT" w:cs="TimesNewRomanPSMT"/>
          <w:lang w:eastAsia="ja-JP"/>
        </w:rPr>
        <w:t>PRF -</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 xml:space="preserve">GMK, </w:t>
      </w:r>
      <w:r w:rsidRPr="00BD79DE">
        <w:rPr>
          <w:rFonts w:ascii="TimesNewRomanPSMT" w:hAnsi="TimesNewRomanPSMT" w:cs="TimesNewRomanPSMT"/>
          <w:lang w:eastAsia="ja-JP"/>
        </w:rPr>
        <w:t>“Group key expansion”</w:t>
      </w:r>
      <w:r w:rsidRPr="004511C7">
        <w:rPr>
          <w:rFonts w:ascii="TimesNewRomanPSMT" w:hAnsi="TimesNewRomanPSMT" w:cs="TimesNewRomanPSMT"/>
          <w:lang w:eastAsia="ja-JP"/>
        </w:rPr>
        <w:t>, AA || GNonce)</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1933.54: </w:t>
      </w:r>
      <w:r w:rsidRPr="00BD79DE">
        <w:rPr>
          <w:rFonts w:ascii="TimesNewRomanPSMT" w:hAnsi="TimesNewRomanPSMT" w:cs="TimesNewRomanPSMT"/>
          <w:lang w:eastAsia="ja-JP"/>
        </w:rPr>
        <w:t xml:space="preserve">GTK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GMK, “Group key expansion” || AA || GNonce)</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1934.35: </w:t>
      </w:r>
      <w:r w:rsidRPr="004511C7">
        <w:rPr>
          <w:rFonts w:ascii="TimesNewRomanPSMT" w:hAnsi="TimesNewRomanPSMT" w:cs="TimesNewRomanPSMT"/>
          <w:lang w:eastAsia="ja-JP"/>
        </w:rPr>
        <w:t>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SMK, “Peer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1934.61: </w:t>
      </w:r>
      <w:r w:rsidRPr="00BD79DE">
        <w:rPr>
          <w:rFonts w:ascii="TimesNewRomanPSMT" w:hAnsi="TimesNewRomanPSMT" w:cs="TimesNewRomanPSMT"/>
          <w:lang w:eastAsia="ja-JP"/>
        </w:rPr>
        <w:t xml:space="preserve">STK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SMK, "Peer key expansion", Min(MAC_I,MAC_P) || Max(MAC_I,MAC_P)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gramEnd"/>
      <w:r w:rsidRPr="002304DF">
        <w:rPr>
          <w:rFonts w:ascii="TimesNewRomanPSMT" w:hAnsi="TimesNewRomanPSMT" w:cs="TimesNewRomanPSMT"/>
          <w:lang w:eastAsia="ja-JP"/>
        </w:rPr>
        <w:t>XXKey, "FT-R0", SSIDlength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gramStart"/>
      <w:r w:rsidRPr="00363A7B">
        <w:rPr>
          <w:rFonts w:ascii="TimesNewRomanPSMT" w:hAnsi="TimesNewRomanPSMT" w:cs="TimesNewRomanPSMT"/>
          <w:lang w:eastAsia="ja-JP"/>
        </w:rPr>
        <w:t>PTKLen(</w:t>
      </w:r>
      <w:proofErr w:type="gramEnd"/>
      <w:r w:rsidRPr="00363A7B">
        <w:rPr>
          <w:rFonts w:ascii="TimesNewRomanPSMT" w:hAnsi="TimesNewRomanPSMT" w:cs="TimesNewRomanPSMT"/>
          <w:lang w:eastAsia="ja-JP"/>
        </w:rPr>
        <w:t>PMK-R1, "FT-PTK", SNonce || ANonce || BSSID || STA-ADDR)</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1961.6: </w:t>
      </w:r>
      <w:r w:rsidRPr="004511C7">
        <w:rPr>
          <w:rFonts w:ascii="TimesNewRomanPSMT" w:hAnsi="TimesNewRomanPSMT" w:cs="TimesNewRomanPSMT"/>
          <w:lang w:eastAsia="ja-JP"/>
        </w:rPr>
        <w:t xml:space="preserve">PTK </w:t>
      </w:r>
      <w:r w:rsidRPr="00464BBD">
        <w:t>←</w:t>
      </w:r>
      <w:r w:rsidRPr="004511C7">
        <w:rPr>
          <w:rFonts w:ascii="TimesNewRomanPSMT" w:hAnsi="TimesNewRomanPSMT" w:cs="TimesNewRomanPSMT"/>
          <w:lang w:eastAsia="ja-JP"/>
        </w:rPr>
        <w:t xml:space="preserve"> 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PMK, “Pairwise key expansion” || Min(AA,SPA) || Max(AA,SPA) ||</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KDF-X(</w:t>
      </w:r>
      <w:r w:rsidRPr="002304DF">
        <w:t>PMK, “Temporal Key Derivation”, min(localNonce, peerNonce) ||</w:t>
      </w:r>
    </w:p>
    <w:p w:rsidR="00457A3E" w:rsidRDefault="00457A3E" w:rsidP="003B4D61"/>
    <w:p w:rsidR="004508D6" w:rsidRDefault="004508D6" w:rsidP="003B4D61">
      <w:r>
        <w:t>It would be desirable to consistently use one name for the “variable”.</w:t>
      </w:r>
      <w:r w:rsidR="00457A3E">
        <w:t xml:space="preserve">  “Length</w:t>
      </w:r>
      <w:r w:rsidR="00147BDA">
        <w:t>” seems a reasonable choice</w:t>
      </w:r>
      <w:r w:rsidR="00984254">
        <w:t xml:space="preserve">, </w:t>
      </w:r>
      <w:r w:rsidR="00457A3E">
        <w:t>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w:t>
      </w:r>
      <w:r w:rsidR="00457A3E">
        <w:t>n above (which all become “KDF-Length</w:t>
      </w:r>
      <w:r w:rsidR="00464BBD">
        <w:t>”)</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601FED" w:rsidRDefault="00601FED" w:rsidP="003B4D61">
      <w:r w:rsidRPr="003C2E87">
        <w:rPr>
          <w:highlight w:val="green"/>
        </w:rPr>
        <w:t>REVISED</w:t>
      </w:r>
    </w:p>
    <w:p w:rsidR="00601FED" w:rsidRDefault="00601FED" w:rsidP="003B4D61"/>
    <w:p w:rsidR="004508D6" w:rsidRDefault="004508D6" w:rsidP="003B4D61">
      <w:r>
        <w:t>Change “</w:t>
      </w:r>
      <w:r w:rsidRPr="004508D6">
        <w:rPr>
          <w:i/>
        </w:rPr>
        <w:t>z</w:t>
      </w:r>
      <w:r w:rsidR="00457A3E">
        <w:t>” to “Length</w:t>
      </w:r>
      <w:r>
        <w:t xml:space="preserve">” (not italic) at 1858.42, 1858.47, 1861.4, </w:t>
      </w:r>
      <w:proofErr w:type="gramStart"/>
      <w:r>
        <w:t>1861.9</w:t>
      </w:r>
      <w:proofErr w:type="gramEnd"/>
      <w:r>
        <w:t>.</w:t>
      </w:r>
    </w:p>
    <w:p w:rsidR="004508D6" w:rsidRDefault="004508D6" w:rsidP="003B4D61"/>
    <w:p w:rsidR="004511C7" w:rsidRDefault="004511C7" w:rsidP="003B4D61">
      <w:r>
        <w:t>Change “X” to “Length” at 1931.11, 1931.19, 1931.62, 1932.1, 1933.29, 1933.37, 1933.54, 1933.56, 1934.35, 1934.41, 1934.61, 1935.1</w:t>
      </w:r>
      <w:r w:rsidR="000D1E62">
        <w:t>, 1961.6, 2082.7, 2082.13.</w:t>
      </w:r>
    </w:p>
    <w:p w:rsidR="004511C7" w:rsidRDefault="004511C7" w:rsidP="003B4D61"/>
    <w:p w:rsidR="004508D6" w:rsidRDefault="00457A3E" w:rsidP="003B4D61">
      <w:proofErr w:type="gramStart"/>
      <w:r>
        <w:t>Change “Z” to “Length</w:t>
      </w:r>
      <w:r w:rsidR="004508D6">
        <w:t>” at 1937.58 and on page 1938 (all 9 instances).</w:t>
      </w:r>
      <w:proofErr w:type="gramEnd"/>
    </w:p>
    <w:p w:rsidR="004508D6" w:rsidRDefault="004508D6" w:rsidP="003B4D61"/>
    <w:p w:rsidR="00363A7B" w:rsidRDefault="00457A3E" w:rsidP="003B4D61">
      <w:r>
        <w:t>Change “PTKLen” to “Length</w:t>
      </w:r>
      <w:r w:rsidR="00363A7B">
        <w:t>” at 1939.23, 1939.27, 1939.28, 1940.10.</w:t>
      </w:r>
    </w:p>
    <w:p w:rsidR="00363A7B" w:rsidRDefault="00457A3E" w:rsidP="003B4D61">
      <w:r>
        <w:t>Change “PTKlen” to “Length</w:t>
      </w:r>
      <w:r w:rsidR="00363A7B">
        <w:t>” at 1939.41.</w:t>
      </w:r>
    </w:p>
    <w:p w:rsidR="00363A7B" w:rsidRDefault="00363A7B" w:rsidP="003B4D61"/>
    <w:p w:rsidR="00C3283B" w:rsidRDefault="00457A3E">
      <w:r>
        <w:t>Change “N_KEY” to “Length</w:t>
      </w:r>
      <w:r w:rsidR="004508D6">
        <w:t>” at 1975.40, 1975.45, 1975.48, 1976.7.</w:t>
      </w:r>
    </w:p>
    <w:p w:rsidR="00C3283B" w:rsidRDefault="00C3283B"/>
    <w:p w:rsidR="00101D3C" w:rsidRDefault="00C3283B">
      <w:r>
        <w:t>Remove the spaces in “PRF - X” at 1931.11 and in “PRF -X” at 1933.29.</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George Vlantis</w:t>
            </w:r>
          </w:p>
          <w:p w:rsidR="00101D3C" w:rsidRDefault="00101D3C" w:rsidP="00454400">
            <w:r>
              <w:t>20.4.4</w:t>
            </w:r>
          </w:p>
          <w:p w:rsidR="00101D3C" w:rsidRDefault="00101D3C" w:rsidP="00454400">
            <w:r>
              <w:t>2361.16</w:t>
            </w:r>
          </w:p>
        </w:tc>
        <w:tc>
          <w:tcPr>
            <w:tcW w:w="4383" w:type="dxa"/>
          </w:tcPr>
          <w:p w:rsidR="00101D3C" w:rsidRDefault="00101D3C" w:rsidP="00101D3C">
            <w:r>
              <w:t>aMPDUMaxLength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aMPDUMaxLength = 4096 octets became the effective limit for these two PHYs.</w:t>
            </w:r>
          </w:p>
          <w:p w:rsidR="00101D3C" w:rsidRDefault="00101D3C" w:rsidP="00101D3C"/>
          <w:p w:rsidR="00101D3C" w:rsidRDefault="00101D3C" w:rsidP="00101D3C">
            <w:r>
              <w:t>Now, in 802.11n, aMPUDMaxLength was not defined in the HT PHY parameters, although it is still required as one of the parameters in the initialization of the PHY primitive.  aPSDUMaxLength = 65536, and the aPPDUMaxTime = 10ms were added, and the configurable dot11MaxAMSDUlength MIB variable = either 7935 or 3839 (default) was added.  These 3 parameters, together, do limit the PHY transmission in both the aggregated and unaggregated cases, but then the default value for dot11FragmentationThreshold, which becomes the limit of an unaggregate packet, is ill-defined because aMPDUMaxLength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aMPDUMaxLength.)</w:t>
            </w:r>
          </w:p>
        </w:tc>
        <w:tc>
          <w:tcPr>
            <w:tcW w:w="3384" w:type="dxa"/>
          </w:tcPr>
          <w:p w:rsidR="00101D3C" w:rsidRDefault="00101D3C" w:rsidP="00101D3C">
            <w:r>
              <w:t>Define aMPDUMaxLength for the HT PHY.   In this way, the length of the maximum unaggregated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(Sorry for not finding this in REVmb or earlier ballots of REVmc.)</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It is true that aM</w:t>
      </w:r>
      <w:r w:rsidR="00F76464">
        <w:t>PDUMaxLength is not defined in C</w:t>
      </w:r>
      <w:r>
        <w:t>lause 20.</w:t>
      </w:r>
      <w:r w:rsidR="00BD7161">
        <w:t xml:space="preserve">  Nor is it defined in subsequent clauses, in fact.</w:t>
      </w:r>
    </w:p>
    <w:p w:rsidR="00101D3C" w:rsidRDefault="00101D3C" w:rsidP="00101D3C"/>
    <w:p w:rsidR="00101D3C" w:rsidRDefault="00F76464" w:rsidP="00101D3C">
      <w:r>
        <w:t>However, as Table 8-19 in S</w:t>
      </w:r>
      <w:r w:rsidR="00101D3C">
        <w:t xml:space="preserve">ubclause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note it actually only gives the max rx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0B5131" w:rsidRPr="000B5131">
        <w:t>It is worth doing so</w:t>
      </w:r>
      <w:r w:rsidR="00B93960" w:rsidRPr="000B5131">
        <w:t>, modelled on dot11Max</w:t>
      </w:r>
      <w:r w:rsidR="00623FBC" w:rsidRPr="000B5131">
        <w:t xml:space="preserve">AMSDULength (i.e. a </w:t>
      </w:r>
      <w:r w:rsidR="00B93960" w:rsidRPr="000B5131">
        <w:t>capability variable</w:t>
      </w:r>
      <w:r w:rsidR="00623FBC" w:rsidRPr="000B5131">
        <w:t>, the allowed values</w:t>
      </w:r>
      <w:r w:rsidR="001170EF" w:rsidRPr="000B5131">
        <w:t xml:space="preserve"> being for 7920 octets (for DMG) and 2304 octets (for everything else)</w:t>
      </w:r>
      <w:r w:rsidR="00B93960" w:rsidRPr="000B5131">
        <w:t>)?</w:t>
      </w:r>
    </w:p>
    <w:p w:rsidR="00454400" w:rsidRDefault="00454400" w:rsidP="00101D3C"/>
    <w:p w:rsidR="00454400" w:rsidRDefault="00454400" w:rsidP="00454400">
      <w:r>
        <w:t>[dot11FragmentationThreshold does not define the MinTU either, since might have to fragment apparently small enough MSDUs, e.g. to meet a TXOP Limit constraint.  It ends up just saying “if it gets this big, you must fragment (err, except in this big list of cases where you don't)”.  The default value</w:t>
      </w:r>
      <w:r w:rsidR="002112A6">
        <w:t>, 11500,</w:t>
      </w:r>
      <w:r>
        <w:t xml:space="preserve"> effectively means “no requirement to fragment”</w:t>
      </w:r>
      <w:r w:rsidR="002112A6">
        <w:t>, since it is greater than the maximum MPDU size for any PHY</w:t>
      </w:r>
      <w:r>
        <w:t>.]</w:t>
      </w:r>
    </w:p>
    <w:p w:rsidR="00101D3C" w:rsidRDefault="00101D3C" w:rsidP="00101D3C"/>
    <w:p w:rsidR="00454400" w:rsidRDefault="00DE754E" w:rsidP="00101D3C">
      <w:r>
        <w:t>In any case</w:t>
      </w:r>
      <w:r w:rsidR="00454400">
        <w:t>, aMPDUMaxLength isn’t somet</w:t>
      </w:r>
      <w:r w:rsidR="00EB24F6">
        <w:t>hing which a PHY should be def</w:t>
      </w:r>
      <w:r w:rsidR="00454400">
        <w:t>ining.  A PHY should define things within its domain, e.g. aPSDUMaxLength.</w:t>
      </w:r>
      <w:r w:rsidR="004C4C3F">
        <w:t xml:space="preserve">  </w:t>
      </w:r>
      <w:r w:rsidR="009E6ECA">
        <w:t>(</w:t>
      </w:r>
      <w:r w:rsidR="004C4C3F">
        <w:t xml:space="preserve">See also the </w:t>
      </w:r>
      <w:r w:rsidR="00C84007">
        <w:t xml:space="preserve">explicit special </w:t>
      </w:r>
      <w:r w:rsidR="004C4C3F">
        <w:t xml:space="preserve">justification for </w:t>
      </w:r>
      <w:r w:rsidR="004C4C3F" w:rsidRPr="004C4C3F">
        <w:t>aMACProcessingDelay</w:t>
      </w:r>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r w:rsidR="006A684D">
        <w:t xml:space="preserve"> (ignore the colouring, which is </w:t>
      </w:r>
      <w:r w:rsidR="00F1367C">
        <w:t xml:space="preserve">merely </w:t>
      </w:r>
      <w:r w:rsidR="006A684D">
        <w:t>there to show how some things have just been moved around/deduplicated</w:t>
      </w:r>
      <w:r w:rsidR="00313FFB">
        <w:t>, but not changed/added</w:t>
      </w:r>
      <w:r w:rsidR="006A684D">
        <w:t>)</w:t>
      </w:r>
      <w:r>
        <w:t>:</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6A684D">
        <w:rPr>
          <w:rFonts w:ascii="Courier New" w:hAnsi="Courier New" w:cs="Courier New"/>
          <w:sz w:val="18"/>
          <w:szCs w:val="18"/>
          <w:highlight w:val="darkYellow"/>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xml:space="preserve">, </w:t>
      </w:r>
      <w:r w:rsidRPr="006A684D">
        <w:rPr>
          <w:rFonts w:ascii="Courier New" w:hAnsi="Courier New" w:cs="Courier New"/>
          <w:strike/>
          <w:sz w:val="18"/>
          <w:szCs w:val="18"/>
          <w:highlight w:val="darkYellow"/>
        </w:rPr>
        <w:t>in octets</w:t>
      </w:r>
      <w:r w:rsidRPr="004C4C3F">
        <w:rPr>
          <w:rFonts w:ascii="Courier New" w:hAnsi="Courier New" w:cs="Courier New"/>
          <w:strike/>
          <w:sz w:val="18"/>
          <w:szCs w:val="18"/>
        </w:rPr>
        <w:t>,</w:t>
      </w:r>
      <w:r w:rsidRPr="00454400">
        <w:rPr>
          <w:rFonts w:ascii="Courier New" w:hAnsi="Courier New" w:cs="Courier New"/>
          <w:sz w:val="18"/>
          <w:szCs w:val="18"/>
        </w:rPr>
        <w:t xml:space="preserve"> of </w:t>
      </w:r>
      <w:r w:rsidRPr="00454400">
        <w:rPr>
          <w:rFonts w:ascii="Courier New" w:hAnsi="Courier New" w:cs="Courier New"/>
          <w:strike/>
          <w:sz w:val="18"/>
          <w:szCs w:val="18"/>
        </w:rPr>
        <w:t>the</w:t>
      </w:r>
      <w:r w:rsidRPr="00454400">
        <w:rPr>
          <w:rFonts w:ascii="Courier New" w:hAnsi="Courier New" w:cs="Courier New"/>
          <w:sz w:val="18"/>
          <w:szCs w:val="18"/>
          <w:u w:val="single"/>
        </w:rPr>
        <w:t xml:space="preserve">an </w:t>
      </w:r>
      <w:r w:rsidRPr="006A684D">
        <w:rPr>
          <w:rFonts w:ascii="Courier New" w:hAnsi="Courier New" w:cs="Courier New"/>
          <w:sz w:val="18"/>
          <w:szCs w:val="18"/>
          <w:highlight w:val="darkGreen"/>
          <w:u w:val="single"/>
        </w:rPr>
        <w:t>individually addressed</w:t>
      </w:r>
      <w:r w:rsidRPr="00454400">
        <w:rPr>
          <w:rFonts w:ascii="Courier New" w:hAnsi="Courier New" w:cs="Courier New"/>
          <w:sz w:val="18"/>
          <w:szCs w:val="18"/>
        </w:rPr>
        <w:t xml:space="preserve"> MPDU</w:t>
      </w:r>
    </w:p>
    <w:p w:rsidR="00454400" w:rsidRPr="006A684D" w:rsidRDefault="00454400" w:rsidP="00454400">
      <w:pPr>
        <w:ind w:left="1440"/>
        <w:rPr>
          <w:rFonts w:ascii="Courier New" w:hAnsi="Courier New" w:cs="Courier New"/>
          <w:strike/>
          <w:sz w:val="18"/>
          <w:szCs w:val="18"/>
          <w:highlight w:val="lightGray"/>
        </w:rPr>
      </w:pPr>
      <w:r w:rsidRPr="00454400">
        <w:rPr>
          <w:rFonts w:ascii="Courier New" w:hAnsi="Courier New" w:cs="Courier New"/>
          <w:strike/>
          <w:sz w:val="18"/>
          <w:szCs w:val="18"/>
        </w:rPr>
        <w:t xml:space="preserve">that may be </w:t>
      </w:r>
      <w:r w:rsidRPr="00D16679">
        <w:rPr>
          <w:rFonts w:ascii="Courier New" w:hAnsi="Courier New" w:cs="Courier New"/>
          <w:strike/>
          <w:sz w:val="18"/>
          <w:szCs w:val="18"/>
          <w:highlight w:val="darkCyan"/>
        </w:rPr>
        <w:t>delivered to</w:t>
      </w:r>
      <w:r w:rsidRPr="006A684D">
        <w:rPr>
          <w:rFonts w:ascii="Courier New" w:hAnsi="Courier New" w:cs="Courier New"/>
          <w:strike/>
          <w:sz w:val="18"/>
          <w:szCs w:val="18"/>
          <w:highlight w:val="darkCyan"/>
        </w:rPr>
        <w:t xml:space="preserve"> the security encapsulation</w:t>
      </w:r>
      <w:r w:rsidRPr="00454400">
        <w:rPr>
          <w:rFonts w:ascii="Courier New" w:hAnsi="Courier New" w:cs="Courier New"/>
          <w:strike/>
          <w:sz w:val="18"/>
          <w:szCs w:val="18"/>
        </w:rPr>
        <w:t xml:space="preserve"> </w:t>
      </w:r>
      <w:r w:rsidRPr="006A684D">
        <w:rPr>
          <w:rFonts w:ascii="Courier New" w:hAnsi="Courier New" w:cs="Courier New"/>
          <w:sz w:val="18"/>
          <w:szCs w:val="18"/>
          <w:highlight w:val="cyan"/>
          <w:u w:val="single"/>
        </w:rPr>
        <w:t>beyond which the corresponding MSDU or MMPDU is fragmented</w:t>
      </w:r>
      <w:r w:rsidRPr="00454400">
        <w:rPr>
          <w:rFonts w:ascii="Courier New" w:hAnsi="Courier New" w:cs="Courier New"/>
          <w:sz w:val="18"/>
          <w:szCs w:val="18"/>
          <w:u w:val="single"/>
        </w:rPr>
        <w:t xml:space="preserve">, </w:t>
      </w:r>
      <w:r w:rsidRPr="006A684D">
        <w:rPr>
          <w:rFonts w:ascii="Courier New" w:hAnsi="Courier New" w:cs="Courier New"/>
          <w:sz w:val="18"/>
          <w:szCs w:val="18"/>
          <w:highlight w:val="lightGray"/>
          <w:u w:val="single"/>
        </w:rPr>
        <w:t>except</w:t>
      </w:r>
      <w:r w:rsidRPr="00454400">
        <w:rPr>
          <w:rFonts w:ascii="Courier New" w:hAnsi="Courier New" w:cs="Courier New"/>
          <w:sz w:val="18"/>
          <w:szCs w:val="18"/>
          <w:u w:val="single"/>
        </w:rPr>
        <w:t xml:space="preserve"> </w:t>
      </w:r>
      <w:r w:rsidRPr="00454400">
        <w:rPr>
          <w:rFonts w:ascii="Courier New" w:hAnsi="Courier New" w:cs="Courier New"/>
          <w:strike/>
          <w:sz w:val="18"/>
          <w:szCs w:val="18"/>
        </w:rPr>
        <w:t xml:space="preserve">. </w:t>
      </w:r>
      <w:r w:rsidRPr="006A684D">
        <w:rPr>
          <w:rFonts w:ascii="Courier New" w:hAnsi="Courier New" w:cs="Courier New"/>
          <w:strike/>
          <w:sz w:val="18"/>
          <w:szCs w:val="18"/>
          <w:highlight w:val="lightGray"/>
        </w:rPr>
        <w:t>This maximum size</w:t>
      </w:r>
    </w:p>
    <w:p w:rsidR="00454400" w:rsidRPr="00ED1744" w:rsidRDefault="00454400" w:rsidP="00ED1744">
      <w:pPr>
        <w:ind w:left="1440"/>
        <w:rPr>
          <w:rFonts w:ascii="Courier New" w:hAnsi="Courier New" w:cs="Courier New"/>
          <w:sz w:val="18"/>
          <w:szCs w:val="18"/>
          <w:u w:val="single"/>
        </w:rPr>
      </w:pPr>
      <w:r w:rsidRPr="006A684D">
        <w:rPr>
          <w:rFonts w:ascii="Courier New" w:hAnsi="Courier New" w:cs="Courier New"/>
          <w:strike/>
          <w:sz w:val="18"/>
          <w:szCs w:val="18"/>
          <w:highlight w:val="lightGray"/>
        </w:rPr>
        <w:t xml:space="preserve">does not apply </w:t>
      </w:r>
      <w:r w:rsidRPr="006A684D">
        <w:rPr>
          <w:rFonts w:ascii="Courier New" w:hAnsi="Courier New" w:cs="Courier New"/>
          <w:sz w:val="18"/>
          <w:szCs w:val="18"/>
          <w:highlight w:val="lightGray"/>
        </w:rPr>
        <w:t>when</w:t>
      </w:r>
      <w:r w:rsidRPr="00454400">
        <w:rPr>
          <w:rFonts w:ascii="Courier New" w:hAnsi="Courier New" w:cs="Courier New"/>
          <w:sz w:val="18"/>
          <w:szCs w:val="18"/>
        </w:rPr>
        <w:t xml:space="preserve"> an MSDU is transmitted </w:t>
      </w:r>
      <w:r w:rsidRPr="00454400">
        <w:rPr>
          <w:rFonts w:ascii="Courier New" w:hAnsi="Courier New" w:cs="Courier New"/>
          <w:strike/>
          <w:sz w:val="18"/>
          <w:szCs w:val="18"/>
        </w:rPr>
        <w:t>using</w:t>
      </w:r>
      <w:r w:rsidRPr="00454400">
        <w:rPr>
          <w:rFonts w:ascii="Courier New" w:hAnsi="Courier New" w:cs="Courier New"/>
          <w:sz w:val="18"/>
          <w:szCs w:val="18"/>
          <w:u w:val="single"/>
        </w:rPr>
        <w:t>under</w:t>
      </w:r>
      <w:r w:rsidRPr="00454400">
        <w:rPr>
          <w:rFonts w:ascii="Courier New" w:hAnsi="Courier New" w:cs="Courier New"/>
          <w:sz w:val="18"/>
          <w:szCs w:val="18"/>
        </w:rPr>
        <w:t xml:space="preserve"> an HT-immediate or HT-delayed block ack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6A684D" w:rsidRDefault="00454400" w:rsidP="00454400">
      <w:pPr>
        <w:ind w:left="1440"/>
        <w:rPr>
          <w:rFonts w:ascii="Courier New" w:hAnsi="Courier New" w:cs="Courier New"/>
          <w:sz w:val="18"/>
          <w:szCs w:val="18"/>
          <w:highlight w:val="darkCyan"/>
        </w:rPr>
      </w:pPr>
      <w:r w:rsidRPr="00454400">
        <w:rPr>
          <w:rFonts w:ascii="Courier New" w:hAnsi="Courier New" w:cs="Courier New"/>
          <w:sz w:val="18"/>
          <w:szCs w:val="18"/>
        </w:rPr>
        <w:t xml:space="preserve">an A-MPDU that does not contain a VHT single MPDU. </w:t>
      </w:r>
      <w:r w:rsidRPr="006A684D">
        <w:rPr>
          <w:rFonts w:ascii="Courier New" w:hAnsi="Courier New" w:cs="Courier New"/>
          <w:sz w:val="18"/>
          <w:szCs w:val="18"/>
          <w:highlight w:val="darkCyan"/>
        </w:rPr>
        <w:t>Fields added to</w:t>
      </w:r>
    </w:p>
    <w:p w:rsidR="00454400" w:rsidRPr="00454400" w:rsidRDefault="00454400" w:rsidP="00454400">
      <w:pPr>
        <w:ind w:left="1440"/>
        <w:rPr>
          <w:rFonts w:ascii="Courier New" w:hAnsi="Courier New" w:cs="Courier New"/>
          <w:sz w:val="18"/>
          <w:szCs w:val="18"/>
        </w:rPr>
      </w:pPr>
      <w:r w:rsidRPr="006A684D">
        <w:rPr>
          <w:rFonts w:ascii="Courier New" w:hAnsi="Courier New" w:cs="Courier New"/>
          <w:sz w:val="18"/>
          <w:szCs w:val="18"/>
          <w:highlight w:val="darkCyan"/>
        </w:rPr>
        <w:t xml:space="preserve">the </w:t>
      </w:r>
      <w:r w:rsidRPr="006A684D">
        <w:rPr>
          <w:rFonts w:ascii="Courier New" w:hAnsi="Courier New" w:cs="Courier New"/>
          <w:strike/>
          <w:sz w:val="18"/>
          <w:szCs w:val="18"/>
          <w:highlight w:val="darkCyan"/>
        </w:rPr>
        <w:t>frame</w:t>
      </w:r>
      <w:r w:rsidR="00BB734C" w:rsidRPr="006A684D">
        <w:rPr>
          <w:rFonts w:ascii="Courier New" w:hAnsi="Courier New" w:cs="Courier New"/>
          <w:sz w:val="18"/>
          <w:szCs w:val="18"/>
          <w:highlight w:val="darkCyan"/>
          <w:u w:val="single"/>
        </w:rPr>
        <w:t>MPDU</w:t>
      </w:r>
      <w:r w:rsidRPr="006A684D">
        <w:rPr>
          <w:rFonts w:ascii="Courier New" w:hAnsi="Courier New" w:cs="Courier New"/>
          <w:sz w:val="18"/>
          <w:szCs w:val="18"/>
          <w:highlight w:val="darkCyan"/>
        </w:rPr>
        <w:t xml:space="preserve"> by security encapsulation are not counted</w:t>
      </w:r>
      <w:r w:rsidRPr="00454400">
        <w:rPr>
          <w:rFonts w:ascii="Courier New" w:hAnsi="Courier New" w:cs="Courier New"/>
          <w:sz w:val="18"/>
          <w:szCs w:val="18"/>
        </w:rPr>
        <w:t xml:space="preserve">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6A684D" w:rsidRDefault="00BB734C" w:rsidP="00454400">
      <w:pPr>
        <w:ind w:left="1440"/>
        <w:rPr>
          <w:rFonts w:ascii="Courier New" w:hAnsi="Courier New" w:cs="Courier New"/>
          <w:strike/>
          <w:sz w:val="18"/>
          <w:szCs w:val="18"/>
          <w:highlight w:val="cyan"/>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lightGray"/>
        </w:rPr>
        <w:t>Except as described above</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cyan"/>
        </w:rPr>
        <w:t>an MSDU or MMPDU</w:t>
      </w:r>
    </w:p>
    <w:p w:rsidR="00454400" w:rsidRPr="006A684D" w:rsidRDefault="00454400" w:rsidP="00454400">
      <w:pPr>
        <w:ind w:left="1440"/>
        <w:rPr>
          <w:rFonts w:ascii="Courier New" w:hAnsi="Courier New" w:cs="Courier New"/>
          <w:strike/>
          <w:sz w:val="18"/>
          <w:szCs w:val="18"/>
          <w:highlight w:val="darkGreen"/>
        </w:rPr>
      </w:pPr>
      <w:r w:rsidRPr="006A684D">
        <w:rPr>
          <w:rFonts w:ascii="Courier New" w:hAnsi="Courier New" w:cs="Courier New"/>
          <w:strike/>
          <w:sz w:val="18"/>
          <w:szCs w:val="18"/>
          <w:highlight w:val="cyan"/>
        </w:rPr>
        <w:t>is fragmented</w:t>
      </w:r>
      <w:r w:rsidRPr="000114C3">
        <w:rPr>
          <w:rFonts w:ascii="Courier New" w:hAnsi="Courier New" w:cs="Courier New"/>
          <w:strike/>
          <w:sz w:val="18"/>
          <w:szCs w:val="18"/>
        </w:rPr>
        <w:t xml:space="preserve"> </w:t>
      </w:r>
      <w:r w:rsidRPr="000114C3">
        <w:rPr>
          <w:rFonts w:ascii="Courier New" w:hAnsi="Courier New" w:cs="Courier New"/>
          <w:strike/>
          <w:sz w:val="18"/>
          <w:szCs w:val="18"/>
          <w:highlight w:val="darkGreen"/>
        </w:rPr>
        <w:t>when the resulting frame ha</w:t>
      </w:r>
      <w:r w:rsidRPr="006A684D">
        <w:rPr>
          <w:rFonts w:ascii="Courier New" w:hAnsi="Courier New" w:cs="Courier New"/>
          <w:strike/>
          <w:sz w:val="18"/>
          <w:szCs w:val="18"/>
          <w:highlight w:val="darkGreen"/>
        </w:rPr>
        <w:t>s an individual address in the</w:t>
      </w:r>
    </w:p>
    <w:p w:rsidR="00454400" w:rsidRPr="006A684D" w:rsidRDefault="00454400" w:rsidP="00454400">
      <w:pPr>
        <w:ind w:left="1440"/>
        <w:rPr>
          <w:rFonts w:ascii="Courier New" w:hAnsi="Courier New" w:cs="Courier New"/>
          <w:strike/>
          <w:sz w:val="18"/>
          <w:szCs w:val="18"/>
          <w:highlight w:val="cyan"/>
        </w:rPr>
      </w:pPr>
      <w:r w:rsidRPr="006A684D">
        <w:rPr>
          <w:rFonts w:ascii="Courier New" w:hAnsi="Courier New" w:cs="Courier New"/>
          <w:strike/>
          <w:sz w:val="18"/>
          <w:szCs w:val="18"/>
          <w:highlight w:val="darkGreen"/>
        </w:rPr>
        <w:t>Address 1 field</w:t>
      </w:r>
      <w:r w:rsidRPr="00ED1744">
        <w:rPr>
          <w:rFonts w:ascii="Courier New" w:hAnsi="Courier New" w:cs="Courier New"/>
          <w:strike/>
          <w:sz w:val="18"/>
          <w:szCs w:val="18"/>
        </w:rPr>
        <w:t xml:space="preserve">, and </w:t>
      </w:r>
      <w:r w:rsidRPr="006A684D">
        <w:rPr>
          <w:rFonts w:ascii="Courier New" w:hAnsi="Courier New" w:cs="Courier New"/>
          <w:strike/>
          <w:sz w:val="18"/>
          <w:szCs w:val="18"/>
          <w:highlight w:val="cyan"/>
        </w:rPr>
        <w:t>the length of the frame is larger than this</w:t>
      </w:r>
    </w:p>
    <w:p w:rsidR="00454400" w:rsidRPr="006A684D" w:rsidRDefault="00454400" w:rsidP="00454400">
      <w:pPr>
        <w:ind w:left="1440"/>
        <w:rPr>
          <w:rFonts w:ascii="Courier New" w:hAnsi="Courier New" w:cs="Courier New"/>
          <w:strike/>
          <w:sz w:val="18"/>
          <w:szCs w:val="18"/>
          <w:highlight w:val="magenta"/>
        </w:rPr>
      </w:pPr>
      <w:r w:rsidRPr="006A684D">
        <w:rPr>
          <w:rFonts w:ascii="Courier New" w:hAnsi="Courier New" w:cs="Courier New"/>
          <w:strike/>
          <w:sz w:val="18"/>
          <w:szCs w:val="18"/>
          <w:highlight w:val="cyan"/>
        </w:rPr>
        <w:t>threshold</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darkCyan"/>
        </w:rPr>
        <w:t>excluding security encapsulation fields</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magenta"/>
        </w:rPr>
        <w:t>The default value for</w:t>
      </w:r>
    </w:p>
    <w:p w:rsidR="00454400" w:rsidRPr="00ED1744" w:rsidRDefault="00454400" w:rsidP="00454400">
      <w:pPr>
        <w:ind w:left="1440"/>
        <w:rPr>
          <w:rFonts w:ascii="Courier New" w:hAnsi="Courier New" w:cs="Courier New"/>
          <w:strike/>
          <w:sz w:val="18"/>
          <w:szCs w:val="18"/>
        </w:rPr>
      </w:pPr>
      <w:r w:rsidRPr="006A684D">
        <w:rPr>
          <w:rFonts w:ascii="Courier New" w:hAnsi="Courier New" w:cs="Courier New"/>
          <w:strike/>
          <w:sz w:val="18"/>
          <w:szCs w:val="18"/>
          <w:highlight w:val="magenta"/>
        </w:rPr>
        <w:t>this attribute is</w:t>
      </w:r>
      <w:r w:rsidRPr="00ED1744">
        <w:rPr>
          <w:rFonts w:ascii="Courier New" w:hAnsi="Courier New" w:cs="Courier New"/>
          <w:strike/>
          <w:sz w:val="18"/>
          <w:szCs w:val="18"/>
        </w:rPr>
        <w:t xml:space="preserve"> the lesser of 11500 or aMPDUMaxLength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value never exceeds the lesser of 11500 or aMPDUMaxLength.</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6A684D">
        <w:rPr>
          <w:rFonts w:ascii="Courier New" w:hAnsi="Courier New" w:cs="Courier New"/>
          <w:sz w:val="18"/>
          <w:szCs w:val="18"/>
          <w:highlight w:val="magenta"/>
          <w:u w:val="single"/>
        </w:rPr>
        <w:t>DEFVAL</w:t>
      </w:r>
      <w:r w:rsidRPr="00ED1744">
        <w:rPr>
          <w:rFonts w:ascii="Courier New" w:hAnsi="Courier New" w:cs="Courier New"/>
          <w:sz w:val="18"/>
          <w:szCs w:val="18"/>
          <w:u w:val="single"/>
        </w:rPr>
        <w:t xml:space="preserve">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Delete aMPDUMaxLength from 6.5.4.2</w:t>
      </w:r>
      <w:r w:rsidR="00ED1744">
        <w:t xml:space="preserve"> (1 line</w:t>
      </w:r>
      <w:r w:rsidR="00512470">
        <w:t xml:space="preserve"> at 521.34</w:t>
      </w:r>
      <w:r w:rsidR="00ED1744">
        <w:t>) and 6.5.4.3 (1 table row</w:t>
      </w:r>
      <w:r w:rsidR="00512470">
        <w:t xml:space="preserve"> at 523.29</w:t>
      </w:r>
      <w:r w:rsidR="00ED1744">
        <w:t>)</w:t>
      </w:r>
      <w:r w:rsidR="00E51B2D">
        <w:t>.</w:t>
      </w:r>
    </w:p>
    <w:p w:rsidR="00ED1744" w:rsidRDefault="00ED1744" w:rsidP="00454400"/>
    <w:p w:rsidR="00ED1744" w:rsidRDefault="00ED1744" w:rsidP="00ED1744">
      <w:r>
        <w:t>Delete “(16 to 2</w:t>
      </w:r>
      <w:r w:rsidRPr="00ED1744">
        <w:rPr>
          <w:vertAlign w:val="superscript"/>
        </w:rPr>
        <w:t>16</w:t>
      </w:r>
      <w:r>
        <w:t>–1 as defined by aMPDUMaxLength)” at 2158.3.</w:t>
      </w:r>
    </w:p>
    <w:p w:rsidR="00ED1744" w:rsidRDefault="00ED1744" w:rsidP="00454400"/>
    <w:p w:rsidR="00454400" w:rsidRDefault="00ED1744" w:rsidP="00454400">
      <w:r>
        <w:t xml:space="preserve">Rename aMPDUMaxLength to aPSDUMaxLength in </w:t>
      </w:r>
      <w:r w:rsidR="00454400">
        <w:t>Table 16-5, Table 17-4, Table 18-21, Table 19-6</w:t>
      </w:r>
      <w:r>
        <w:t xml:space="preserve"> (1 instance in each)</w:t>
      </w:r>
      <w:r w:rsidR="00454400">
        <w:t>.</w:t>
      </w:r>
    </w:p>
    <w:p w:rsidR="00ED1744" w:rsidRDefault="00ED1744" w:rsidP="00454400"/>
    <w:p w:rsidR="00B13D44" w:rsidRDefault="00B13D44" w:rsidP="00454400">
      <w:r>
        <w:lastRenderedPageBreak/>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r w:rsidRPr="007F1876">
        <w:rPr>
          <w:rFonts w:ascii="Courier New" w:hAnsi="Courier New" w:cs="Courier New"/>
          <w:strike/>
          <w:sz w:val="18"/>
          <w:szCs w:val="18"/>
        </w:rPr>
        <w:t>size</w:t>
      </w:r>
      <w:r>
        <w:rPr>
          <w:rFonts w:ascii="Courier New" w:hAnsi="Courier New" w:cs="Courier New"/>
          <w:sz w:val="18"/>
          <w:szCs w:val="18"/>
          <w:u w:val="single"/>
        </w:rPr>
        <w:t>received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proofErr w:type="gramStart"/>
      <w:r w:rsidRPr="00FA27AC">
        <w:rPr>
          <w:rFonts w:ascii="Courier New" w:hAnsi="Courier New" w:cs="Courier New"/>
          <w:sz w:val="18"/>
          <w:szCs w:val="18"/>
        </w:rPr>
        <w:t>::</w:t>
      </w:r>
      <w:proofErr w:type="gramEnd"/>
      <w:r w:rsidRPr="00FA27AC">
        <w:rPr>
          <w:rFonts w:ascii="Courier New" w:hAnsi="Courier New" w:cs="Courier New"/>
          <w:sz w:val="18"/>
          <w:szCs w:val="18"/>
        </w:rPr>
        <w:t>= { dot11TVHTStationConfigEntry 1 }</w:t>
      </w:r>
    </w:p>
    <w:p w:rsidR="000B5131" w:rsidRDefault="000B5131" w:rsidP="00454400"/>
    <w:p w:rsidR="000B5131" w:rsidRPr="000B5131" w:rsidRDefault="000B5131" w:rsidP="000B5131">
      <w:pPr>
        <w:rPr>
          <w:rFonts w:ascii="Courier New" w:hAnsi="Courier New" w:cs="Courier New"/>
          <w:sz w:val="18"/>
          <w:szCs w:val="18"/>
          <w:lang w:eastAsia="ja-JP"/>
        </w:rPr>
      </w:pPr>
      <w:proofErr w:type="gramStart"/>
      <w:r w:rsidRPr="000B5131">
        <w:rPr>
          <w:rFonts w:ascii="Courier New" w:hAnsi="Courier New" w:cs="Courier New"/>
          <w:sz w:val="18"/>
          <w:szCs w:val="18"/>
          <w:lang w:eastAsia="ja-JP"/>
        </w:rPr>
        <w:t>Dot11StationConfigEntry :</w:t>
      </w:r>
      <w:proofErr w:type="gramEnd"/>
      <w:r w:rsidRPr="000B5131">
        <w:rPr>
          <w:rFonts w:ascii="Courier New" w:hAnsi="Courier New" w:cs="Courier New"/>
          <w:sz w:val="18"/>
          <w:szCs w:val="18"/>
          <w:lang w:eastAsia="ja-JP"/>
        </w:rPr>
        <w:t>:= SEQUENCE</w:t>
      </w:r>
    </w:p>
    <w:p w:rsidR="000B5131" w:rsidRPr="000B5131" w:rsidRDefault="000B5131" w:rsidP="000B5131">
      <w:pPr>
        <w:rPr>
          <w:rFonts w:ascii="Courier New" w:hAnsi="Courier New" w:cs="Courier New"/>
          <w:sz w:val="18"/>
          <w:szCs w:val="18"/>
          <w:lang w:eastAsia="ja-JP"/>
        </w:rPr>
      </w:pPr>
      <w:r w:rsidRPr="000B5131">
        <w:rPr>
          <w:rFonts w:ascii="Courier New" w:hAnsi="Courier New" w:cs="Courier New"/>
          <w:sz w:val="18"/>
          <w:szCs w:val="18"/>
          <w:lang w:eastAsia="ja-JP"/>
        </w:rPr>
        <w:t>{</w:t>
      </w:r>
    </w:p>
    <w:p w:rsidR="000B5131" w:rsidRPr="000B5131" w:rsidRDefault="000B5131" w:rsidP="000B5131">
      <w:pPr>
        <w:rPr>
          <w:rFonts w:ascii="Courier New" w:hAnsi="Courier New" w:cs="Courier New"/>
          <w:i/>
          <w:sz w:val="18"/>
          <w:szCs w:val="18"/>
          <w:lang w:eastAsia="ja-JP"/>
        </w:rPr>
      </w:pPr>
      <w:r w:rsidRPr="000B5131">
        <w:rPr>
          <w:rFonts w:ascii="Courier New" w:hAnsi="Courier New" w:cs="Courier New"/>
          <w:i/>
          <w:sz w:val="18"/>
          <w:szCs w:val="18"/>
          <w:lang w:eastAsia="ja-JP"/>
        </w:rPr>
        <w:t>[…]</w:t>
      </w:r>
    </w:p>
    <w:p w:rsidR="000B5131" w:rsidRPr="000B5131" w:rsidRDefault="000B5131" w:rsidP="000B5131">
      <w:pPr>
        <w:ind w:left="720"/>
        <w:rPr>
          <w:rFonts w:ascii="Courier New" w:hAnsi="Courier New" w:cs="Courier New"/>
          <w:sz w:val="18"/>
          <w:szCs w:val="18"/>
          <w:u w:val="single"/>
          <w:lang w:eastAsia="ja-JP"/>
        </w:rPr>
      </w:pPr>
      <w:r w:rsidRPr="000B5131">
        <w:rPr>
          <w:rFonts w:ascii="Courier New" w:hAnsi="Courier New" w:cs="Courier New"/>
          <w:sz w:val="18"/>
          <w:szCs w:val="18"/>
          <w:lang w:eastAsia="ja-JP"/>
        </w:rPr>
        <w:t>dot11GDDEnablementValidityTimer Unsigned32</w:t>
      </w:r>
      <w:r w:rsidRPr="000B5131">
        <w:rPr>
          <w:rFonts w:ascii="Courier New" w:hAnsi="Courier New" w:cs="Courier New"/>
          <w:sz w:val="18"/>
          <w:szCs w:val="18"/>
          <w:u w:val="single"/>
          <w:lang w:eastAsia="ja-JP"/>
        </w:rPr>
        <w:t>,</w:t>
      </w:r>
    </w:p>
    <w:p w:rsidR="000B5131" w:rsidRPr="000B5131" w:rsidRDefault="000B5131" w:rsidP="000B5131">
      <w:pPr>
        <w:ind w:left="720"/>
        <w:rPr>
          <w:rFonts w:ascii="Courier New" w:hAnsi="Courier New" w:cs="Courier New"/>
          <w:sz w:val="18"/>
          <w:szCs w:val="18"/>
          <w:lang w:eastAsia="ja-JP"/>
        </w:rPr>
      </w:pPr>
      <w:proofErr w:type="gramStart"/>
      <w:r w:rsidRPr="000B5131">
        <w:rPr>
          <w:rFonts w:ascii="Courier New" w:hAnsi="Courier New" w:cs="Courier New"/>
          <w:sz w:val="18"/>
          <w:szCs w:val="18"/>
          <w:u w:val="single"/>
          <w:lang w:eastAsia="ja-JP"/>
        </w:rPr>
        <w:t>dot11</w:t>
      </w:r>
      <w:r w:rsidRPr="000B5131">
        <w:rPr>
          <w:rFonts w:ascii="Courier New" w:hAnsi="Courier New" w:cs="Courier New"/>
          <w:sz w:val="18"/>
          <w:szCs w:val="18"/>
          <w:u w:val="single"/>
          <w:lang w:eastAsia="ja-JP"/>
        </w:rPr>
        <w:t>MaxMSDULength</w:t>
      </w:r>
      <w:proofErr w:type="gramEnd"/>
      <w:r w:rsidRPr="000B5131">
        <w:rPr>
          <w:rFonts w:ascii="Courier New" w:hAnsi="Courier New" w:cs="Courier New"/>
          <w:sz w:val="18"/>
          <w:szCs w:val="18"/>
          <w:u w:val="single"/>
          <w:lang w:eastAsia="ja-JP"/>
        </w:rPr>
        <w:t xml:space="preserve"> INTEGER</w:t>
      </w:r>
    </w:p>
    <w:p w:rsidR="000B5131" w:rsidRPr="000B5131" w:rsidRDefault="000B5131" w:rsidP="000B5131">
      <w:pPr>
        <w:rPr>
          <w:rFonts w:ascii="Courier New" w:hAnsi="Courier New" w:cs="Courier New"/>
          <w:sz w:val="18"/>
          <w:szCs w:val="18"/>
          <w:lang w:eastAsia="ja-JP"/>
        </w:rPr>
      </w:pPr>
      <w:r w:rsidRPr="000B5131">
        <w:rPr>
          <w:rFonts w:ascii="Courier New" w:hAnsi="Courier New" w:cs="Courier New"/>
          <w:sz w:val="18"/>
          <w:szCs w:val="18"/>
          <w:lang w:eastAsia="ja-JP"/>
        </w:rPr>
        <w:t>}</w:t>
      </w:r>
    </w:p>
    <w:p w:rsidR="000B5131" w:rsidRDefault="000B5131" w:rsidP="00454400"/>
    <w:p w:rsidR="00B13D44" w:rsidRPr="00F43502" w:rsidRDefault="00B13D44" w:rsidP="00B13D44">
      <w:pPr>
        <w:rPr>
          <w:rFonts w:ascii="Courier New" w:hAnsi="Courier New" w:cs="Courier New"/>
          <w:sz w:val="18"/>
          <w:szCs w:val="18"/>
          <w:u w:val="single"/>
        </w:rPr>
      </w:pPr>
      <w:proofErr w:type="gramStart"/>
      <w:r w:rsidRPr="00F43502">
        <w:rPr>
          <w:rFonts w:ascii="Courier New" w:hAnsi="Courier New" w:cs="Courier New"/>
          <w:sz w:val="18"/>
          <w:szCs w:val="18"/>
          <w:u w:val="single"/>
        </w:rPr>
        <w:t>dot11MaxMSDULength</w:t>
      </w:r>
      <w:proofErr w:type="gramEnd"/>
      <w:r w:rsidRPr="00F43502">
        <w:rPr>
          <w:rFonts w:ascii="Courier New" w:hAnsi="Courier New" w:cs="Courier New"/>
          <w:sz w:val="18"/>
          <w:szCs w:val="18"/>
          <w:u w:val="single"/>
        </w:rPr>
        <w:t xml:space="preserve"> OBJECT-TYPE</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 xml:space="preserve">SYNTAX INTEGER { </w:t>
      </w:r>
      <w:r w:rsidR="00136A52" w:rsidRPr="00F43502">
        <w:rPr>
          <w:rFonts w:ascii="Courier New" w:hAnsi="Courier New" w:cs="Courier New"/>
          <w:sz w:val="18"/>
          <w:szCs w:val="18"/>
          <w:u w:val="single"/>
        </w:rPr>
        <w:t>normal</w:t>
      </w:r>
      <w:r w:rsidRPr="00F43502">
        <w:rPr>
          <w:rFonts w:ascii="Courier New" w:hAnsi="Courier New" w:cs="Courier New"/>
          <w:sz w:val="18"/>
          <w:szCs w:val="18"/>
          <w:u w:val="single"/>
        </w:rPr>
        <w:t>(2304), long(7920) }</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UNITS "octets"</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MAX-ACCESS read-only</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STATUS current</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DESCRIPTION</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is a capability variable.</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attribute indicates the maximum supported MSDU size.</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is 7920 octets for a DMG STA and 2304 octets for a non-DMG STA."</w:t>
      </w:r>
    </w:p>
    <w:p w:rsidR="00B13D44" w:rsidRDefault="006374B3" w:rsidP="00B13D44">
      <w:pPr>
        <w:rPr>
          <w:rFonts w:ascii="Courier New" w:hAnsi="Courier New" w:cs="Courier New"/>
          <w:sz w:val="18"/>
          <w:szCs w:val="18"/>
          <w:u w:val="single"/>
        </w:rPr>
      </w:pPr>
      <w:proofErr w:type="gramStart"/>
      <w:r w:rsidRPr="00F43502">
        <w:rPr>
          <w:rFonts w:ascii="Courier New" w:hAnsi="Courier New" w:cs="Courier New"/>
          <w:sz w:val="18"/>
          <w:szCs w:val="18"/>
          <w:u w:val="single"/>
        </w:rPr>
        <w:t>::</w:t>
      </w:r>
      <w:proofErr w:type="gramEnd"/>
      <w:r w:rsidRPr="00F43502">
        <w:rPr>
          <w:rFonts w:ascii="Courier New" w:hAnsi="Courier New" w:cs="Courier New"/>
          <w:sz w:val="18"/>
          <w:szCs w:val="18"/>
          <w:u w:val="single"/>
        </w:rPr>
        <w:t>= { dot11</w:t>
      </w:r>
      <w:r w:rsidR="00B13D44" w:rsidRPr="00F43502">
        <w:rPr>
          <w:rFonts w:ascii="Courier New" w:hAnsi="Courier New" w:cs="Courier New"/>
          <w:sz w:val="18"/>
          <w:szCs w:val="18"/>
          <w:u w:val="single"/>
        </w:rPr>
        <w:t xml:space="preserve">StationConfigEntry </w:t>
      </w:r>
      <w:r w:rsidR="00F14A2D" w:rsidRPr="00F43502">
        <w:rPr>
          <w:rFonts w:ascii="Courier New" w:hAnsi="Courier New" w:cs="Courier New"/>
          <w:sz w:val="18"/>
          <w:szCs w:val="18"/>
          <w:u w:val="single"/>
        </w:rPr>
        <w:t>&lt;ANA&gt;</w:t>
      </w:r>
      <w:r w:rsidR="00B13D44" w:rsidRPr="00F43502">
        <w:rPr>
          <w:rFonts w:ascii="Courier New" w:hAnsi="Courier New" w:cs="Courier New"/>
          <w:sz w:val="18"/>
          <w:szCs w:val="18"/>
          <w:u w:val="single"/>
        </w:rPr>
        <w:t xml:space="preserve"> }</w:t>
      </w:r>
    </w:p>
    <w:p w:rsidR="0019534C" w:rsidRDefault="0019534C" w:rsidP="00B13D44">
      <w:pPr>
        <w:rPr>
          <w:rFonts w:ascii="Courier New" w:hAnsi="Courier New" w:cs="Courier New"/>
          <w:sz w:val="18"/>
          <w:szCs w:val="18"/>
          <w:u w:val="single"/>
        </w:rPr>
      </w:pPr>
    </w:p>
    <w:p w:rsidR="0019534C" w:rsidRPr="0019534C" w:rsidRDefault="0019534C" w:rsidP="0019534C">
      <w:pPr>
        <w:rPr>
          <w:rFonts w:ascii="Courier New" w:hAnsi="Courier New" w:cs="Courier New"/>
          <w:sz w:val="18"/>
          <w:szCs w:val="18"/>
        </w:rPr>
      </w:pPr>
      <w:proofErr w:type="gramStart"/>
      <w:r w:rsidRPr="0019534C">
        <w:rPr>
          <w:rFonts w:ascii="Courier New" w:hAnsi="Courier New" w:cs="Courier New"/>
          <w:sz w:val="18"/>
          <w:szCs w:val="18"/>
        </w:rPr>
        <w:t>dot11SMTbase12</w:t>
      </w:r>
      <w:proofErr w:type="gramEnd"/>
      <w:r w:rsidRPr="0019534C">
        <w:rPr>
          <w:rFonts w:ascii="Courier New" w:hAnsi="Courier New" w:cs="Courier New"/>
          <w:sz w:val="18"/>
          <w:szCs w:val="18"/>
        </w:rPr>
        <w:t xml:space="preserve"> OBJECT-GROUP</w:t>
      </w:r>
    </w:p>
    <w:p w:rsidR="0019534C" w:rsidRPr="0019534C" w:rsidRDefault="0019534C" w:rsidP="0019534C">
      <w:pPr>
        <w:ind w:firstLine="720"/>
        <w:rPr>
          <w:rFonts w:ascii="Courier New" w:hAnsi="Courier New" w:cs="Courier New"/>
          <w:sz w:val="18"/>
          <w:szCs w:val="18"/>
        </w:rPr>
      </w:pPr>
      <w:r w:rsidRPr="0019534C">
        <w:rPr>
          <w:rFonts w:ascii="Courier New" w:hAnsi="Courier New" w:cs="Courier New"/>
          <w:sz w:val="18"/>
          <w:szCs w:val="18"/>
        </w:rPr>
        <w:t>OBJECTS {</w:t>
      </w:r>
    </w:p>
    <w:p w:rsidR="0019534C" w:rsidRPr="0019534C" w:rsidRDefault="0019534C" w:rsidP="0019534C">
      <w:pPr>
        <w:rPr>
          <w:rFonts w:ascii="Courier New" w:hAnsi="Courier New" w:cs="Courier New"/>
          <w:i/>
          <w:sz w:val="18"/>
          <w:szCs w:val="18"/>
          <w:lang w:eastAsia="ja-JP"/>
        </w:rPr>
      </w:pPr>
      <w:r w:rsidRPr="0019534C">
        <w:rPr>
          <w:rFonts w:ascii="Courier New" w:hAnsi="Courier New" w:cs="Courier New"/>
          <w:i/>
          <w:sz w:val="18"/>
          <w:szCs w:val="18"/>
          <w:lang w:eastAsia="ja-JP"/>
        </w:rPr>
        <w:t>[…]</w:t>
      </w:r>
    </w:p>
    <w:p w:rsidR="0019534C" w:rsidRPr="0019534C" w:rsidRDefault="0019534C" w:rsidP="0019534C">
      <w:pPr>
        <w:ind w:left="720" w:firstLine="720"/>
        <w:rPr>
          <w:rFonts w:ascii="Courier New" w:hAnsi="Courier New" w:cs="Courier New"/>
          <w:sz w:val="18"/>
          <w:szCs w:val="18"/>
          <w:u w:val="single"/>
        </w:rPr>
      </w:pPr>
      <w:r w:rsidRPr="0019534C">
        <w:rPr>
          <w:rFonts w:ascii="Courier New" w:hAnsi="Courier New" w:cs="Courier New"/>
          <w:sz w:val="18"/>
          <w:szCs w:val="18"/>
        </w:rPr>
        <w:t>dot11PSMPOptionImplemented</w:t>
      </w:r>
      <w:r w:rsidRPr="0019534C">
        <w:rPr>
          <w:rFonts w:ascii="Courier New" w:hAnsi="Courier New" w:cs="Courier New"/>
          <w:sz w:val="18"/>
          <w:szCs w:val="18"/>
          <w:u w:val="single"/>
        </w:rPr>
        <w:t>,</w:t>
      </w:r>
    </w:p>
    <w:p w:rsidR="00B13D44" w:rsidRPr="0019534C" w:rsidRDefault="0019534C" w:rsidP="0019534C">
      <w:pPr>
        <w:ind w:left="720" w:firstLine="720"/>
        <w:rPr>
          <w:rFonts w:ascii="Courier New" w:hAnsi="Courier New" w:cs="Courier New"/>
          <w:sz w:val="18"/>
          <w:szCs w:val="18"/>
          <w:u w:val="single"/>
        </w:rPr>
      </w:pPr>
      <w:proofErr w:type="gramStart"/>
      <w:r w:rsidRPr="0019534C">
        <w:rPr>
          <w:rFonts w:ascii="Courier New" w:hAnsi="Courier New" w:cs="Courier New"/>
          <w:sz w:val="18"/>
          <w:szCs w:val="18"/>
          <w:u w:val="single"/>
          <w:lang w:eastAsia="ja-JP"/>
        </w:rPr>
        <w:t>dot11MaxMSDULength</w:t>
      </w:r>
      <w:r w:rsidRPr="0019534C">
        <w:rPr>
          <w:rFonts w:ascii="Courier New" w:hAnsi="Courier New" w:cs="Courier New"/>
          <w:sz w:val="18"/>
          <w:szCs w:val="18"/>
          <w:u w:val="single"/>
        </w:rPr>
        <w:t xml:space="preserve"> }</w:t>
      </w:r>
      <w:proofErr w:type="gramEnd"/>
    </w:p>
    <w:p w:rsidR="0019534C" w:rsidRDefault="0019534C"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4940D6">
        <w:rPr>
          <w:highlight w:val="green"/>
        </w:rPr>
        <w:t>REVISED</w:t>
      </w:r>
    </w:p>
    <w:p w:rsidR="00ED1744" w:rsidRDefault="00ED1744" w:rsidP="00ED1744"/>
    <w:p w:rsidR="00951B52" w:rsidRDefault="00ED1744" w:rsidP="00ED1744">
      <w:r w:rsidRPr="00663DF7">
        <w:t xml:space="preserve">Make the changes described in </w:t>
      </w:r>
      <w:r>
        <w:t>$thisdoc</w:t>
      </w:r>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aMPDUMaxLength and a</w:t>
      </w:r>
      <w:r w:rsidRPr="00F43502">
        <w:t>PSDUMaxLength</w:t>
      </w:r>
      <w:r w:rsidR="003E1D9A" w:rsidRPr="00F43502">
        <w:t>, and introduce a MIB variable to give the maximum MSDU size</w:t>
      </w:r>
      <w:r w:rsidR="002D3ED9" w:rsidRPr="00F43502">
        <w:t xml:space="preserve"> (i.e. MTU)</w:t>
      </w:r>
      <w:r w:rsidRPr="00F43502">
        <w:t>.</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3226</w:t>
            </w:r>
          </w:p>
          <w:p w:rsidR="00951B52" w:rsidRDefault="00951B52" w:rsidP="00EB0D5E">
            <w:r>
              <w:t>Qi Wang</w:t>
            </w:r>
          </w:p>
          <w:p w:rsidR="00951B52" w:rsidRDefault="00951B52" w:rsidP="00EB0D5E">
            <w:r w:rsidRPr="00951B52">
              <w:t>10.33.2.2</w:t>
            </w:r>
          </w:p>
          <w:p w:rsidR="00951B52" w:rsidRDefault="00951B52" w:rsidP="00EB0D5E">
            <w:r>
              <w:t>1805.23</w:t>
            </w:r>
          </w:p>
        </w:tc>
        <w:tc>
          <w:tcPr>
            <w:tcW w:w="4383" w:type="dxa"/>
          </w:tcPr>
          <w:p w:rsidR="00951B52" w:rsidRDefault="00951B52" w:rsidP="00EB0D5E">
            <w:r w:rsidRPr="00951B52">
              <w:t>Consider using PPDU</w:t>
            </w:r>
          </w:p>
        </w:tc>
        <w:tc>
          <w:tcPr>
            <w:tcW w:w="3384" w:type="dxa"/>
          </w:tcPr>
          <w:p w:rsidR="00951B52" w:rsidRDefault="00951B52" w:rsidP="00EB0D5E">
            <w:r w:rsidRPr="00951B52">
              <w:t>"... any other individually addressed PPDUA-MPDU, MPDU, or MMPDU to the responder ..."</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ED1744" w:rsidRDefault="00ED1744" w:rsidP="00ED1744"/>
    <w:p w:rsidR="00951B52" w:rsidRDefault="00951B52" w:rsidP="00101D3C">
      <w:r>
        <w:t>The text at the cited location reads:</w:t>
      </w:r>
    </w:p>
    <w:p w:rsidR="00951B52" w:rsidRDefault="00951B52" w:rsidP="00101D3C"/>
    <w:p w:rsidR="00951B52" w:rsidRDefault="00951B52" w:rsidP="00951B52">
      <w:pPr>
        <w:ind w:left="720"/>
      </w:pPr>
      <w:r>
        <w:t>c) The initiator shall send an FST Ack Request frame or may send any other individually addressed A-MPDU, MPDU, or MMPDU to the responder.</w:t>
      </w:r>
    </w:p>
    <w:p w:rsidR="00951B52" w:rsidRDefault="00951B52" w:rsidP="00951B52"/>
    <w:p w:rsidR="00951B52" w:rsidRDefault="00951B52" w:rsidP="00951B52">
      <w:r>
        <w:t>This text is an instance of the common confusion between DUs.  MMPDUs (and MSDUs) are sent in one or more MPDUs (where one or more MSDUs can be sent in an A-MSDU</w:t>
      </w:r>
      <w:r w:rsidR="001F568E">
        <w:t>, itself sent in an MPDU</w:t>
      </w:r>
      <w:r>
        <w:t>).  One or more MPDUs can be sent in an A-MPDU.  The things which are individually addressed are MMPDUs, MSDUs and MPDUs</w:t>
      </w:r>
      <w:r w:rsidR="00C84007">
        <w:t xml:space="preserve"> (where as just stated the first two of these are carried in one or more of the last of these)</w:t>
      </w:r>
      <w:r>
        <w:t>; A-MPDUs and A-MSDUs are not individually addressed per se, though the rules on their contents may result in all MPDUs/MSDUs they contain being addressed to the same device(s).  The cited text is therefore inappropriately mixing DUs.</w:t>
      </w:r>
    </w:p>
    <w:p w:rsidR="00951B52" w:rsidRDefault="00951B52" w:rsidP="00951B52"/>
    <w:p w:rsidR="00951B52" w:rsidRDefault="00951B52" w:rsidP="00951B52">
      <w:r>
        <w:t>The proposed change is inappropriate too, though, since PPDUs are not addressed at all; they merely carry PSDUs which are addressed.</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F84867" w:rsidRDefault="005C1412" w:rsidP="00951B52">
      <w:r w:rsidRPr="00F84867">
        <w:rPr>
          <w:highlight w:val="green"/>
        </w:rPr>
        <w:t>REVISED</w:t>
      </w:r>
    </w:p>
    <w:p w:rsidR="00F84867" w:rsidRDefault="00F84867" w:rsidP="00951B52"/>
    <w:p w:rsidR="00951B52" w:rsidRDefault="00951B52" w:rsidP="00951B52">
      <w:r>
        <w:t>Delete “A-MPDU,” and “, or MMPDU” at 1805.23.</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3430</w:t>
            </w:r>
          </w:p>
          <w:p w:rsidR="00951B52" w:rsidRDefault="00951B52" w:rsidP="00EB0D5E">
            <w:r>
              <w:t>Mark RISON</w:t>
            </w:r>
          </w:p>
          <w:p w:rsidR="00951B52" w:rsidRDefault="00951B52" w:rsidP="00EB0D5E">
            <w:r w:rsidRPr="00951B52">
              <w:t>11.3.5.4</w:t>
            </w:r>
          </w:p>
          <w:p w:rsidR="00951B52" w:rsidRDefault="00951B52" w:rsidP="00EB0D5E">
            <w:r w:rsidRPr="00951B52">
              <w:t>1862.56</w:t>
            </w:r>
          </w:p>
        </w:tc>
        <w:tc>
          <w:tcPr>
            <w:tcW w:w="4383" w:type="dxa"/>
          </w:tcPr>
          <w:p w:rsidR="00951B52" w:rsidRDefault="00951B52" w:rsidP="00EB0D5E">
            <w:r w:rsidRPr="00951B52">
              <w:t>Having more than one thing (e.g. "KCK || PMK") on the left of an equals sign is somewhat confusing</w:t>
            </w:r>
          </w:p>
        </w:tc>
        <w:tc>
          <w:tcPr>
            <w:tcW w:w="3384" w:type="dxa"/>
          </w:tcPr>
          <w:p w:rsidR="00951B52" w:rsidRDefault="00951B52" w:rsidP="00EB0D5E">
            <w:r w:rsidRPr="00951B52">
              <w:t>Use L() as in 11.6.1.3</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E22DDD">
      <w:r>
        <w:t>By analogy with 1932.14, 1935.10, 1939.51, 1979.59, it seems that the intent is that the KCK is the first KCK_bits bits of the thing on the right.</w:t>
      </w:r>
      <w:r w:rsidR="00E22DDD">
        <w:t xml:space="preserve">  KCK_bits is 256 here (1862.51: “both the KCK and PMK shall be 256-bits in length”).</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rsidRPr="00E42A5D">
        <w:rPr>
          <w:highlight w:val="green"/>
        </w:rPr>
        <w:t>REVISED</w:t>
      </w:r>
      <w:r w:rsidR="0019534C">
        <w:t xml:space="preserve"> </w:t>
      </w:r>
      <w:r w:rsidR="0019534C" w:rsidRPr="0019534C">
        <w:rPr>
          <w:highlight w:val="red"/>
        </w:rPr>
        <w:t>[but TG subsequently changed its mind]</w:t>
      </w:r>
    </w:p>
    <w:p w:rsidR="005C1412" w:rsidRDefault="005C1412" w:rsidP="00951B52"/>
    <w:p w:rsidR="00951B52" w:rsidRDefault="00951B52" w:rsidP="00951B52">
      <w:r>
        <w:t>Change “</w:t>
      </w:r>
      <w:r w:rsidRPr="000560E2">
        <w:rPr>
          <w:i/>
        </w:rPr>
        <w:t>KCK || PMK</w:t>
      </w:r>
      <w:r>
        <w:t>” to “</w:t>
      </w:r>
      <w:r w:rsidR="00E42A5D" w:rsidRPr="00E42A5D">
        <w:rPr>
          <w:i/>
        </w:rPr>
        <w:t>kck</w:t>
      </w:r>
      <w:r w:rsidRPr="00E42A5D">
        <w:rPr>
          <w:i/>
        </w:rPr>
        <w:t>_and_</w:t>
      </w:r>
      <w:r w:rsidR="00E42A5D" w:rsidRPr="00E42A5D">
        <w:rPr>
          <w:i/>
        </w:rPr>
        <w:t>pmk</w:t>
      </w:r>
      <w:r>
        <w:t>” at 1862.56.</w:t>
      </w:r>
    </w:p>
    <w:p w:rsidR="00951B52" w:rsidRDefault="00951B52" w:rsidP="00951B52"/>
    <w:p w:rsidR="00951B52" w:rsidRDefault="00951B52" w:rsidP="00951B52">
      <w:r>
        <w:t>Add “</w:t>
      </w:r>
      <w:r w:rsidRPr="00951B52">
        <w:t>KCK</w:t>
      </w:r>
      <w:r>
        <w:t xml:space="preserve"> </w:t>
      </w:r>
      <w:r w:rsidRPr="00951B52">
        <w:t>=</w:t>
      </w:r>
      <w:r>
        <w:t xml:space="preserve"> </w:t>
      </w:r>
      <w:proofErr w:type="gramStart"/>
      <w:r w:rsidRPr="00951B52">
        <w:t>L(</w:t>
      </w:r>
      <w:proofErr w:type="gramEnd"/>
      <w:r w:rsidR="00E42A5D" w:rsidRPr="00E42A5D">
        <w:rPr>
          <w:i/>
        </w:rPr>
        <w:t>kck_and_pmk</w:t>
      </w:r>
      <w:r w:rsidRPr="00951B52">
        <w:t>,</w:t>
      </w:r>
      <w:r>
        <w:t xml:space="preserve"> </w:t>
      </w:r>
      <w:r w:rsidRPr="00951B52">
        <w:t>0,</w:t>
      </w:r>
      <w:r>
        <w:t xml:space="preserve"> </w:t>
      </w:r>
      <w:r w:rsidRPr="00951B52">
        <w:t>256)</w:t>
      </w:r>
      <w:r>
        <w:t>” after the equation at 1862.56.</w:t>
      </w:r>
    </w:p>
    <w:p w:rsidR="00951B52" w:rsidRDefault="00951B52" w:rsidP="00951B52"/>
    <w:p w:rsidR="00951B52" w:rsidRDefault="00951B52" w:rsidP="00951B52">
      <w:r>
        <w:t xml:space="preserve">Add “PMK </w:t>
      </w:r>
      <w:r w:rsidRPr="00951B52">
        <w:t>=</w:t>
      </w:r>
      <w:r>
        <w:t xml:space="preserve"> </w:t>
      </w:r>
      <w:proofErr w:type="gramStart"/>
      <w:r w:rsidRPr="00951B52">
        <w:t>L(</w:t>
      </w:r>
      <w:proofErr w:type="gramEnd"/>
      <w:r w:rsidR="00E42A5D" w:rsidRPr="00E42A5D">
        <w:rPr>
          <w:i/>
        </w:rPr>
        <w:t>kck_and_pmk</w:t>
      </w:r>
      <w:r w:rsidRPr="00951B52">
        <w:t>,</w:t>
      </w:r>
      <w:r>
        <w:t xml:space="preserve"> 256</w:t>
      </w:r>
      <w:r w:rsidRPr="00951B52">
        <w:t>,</w:t>
      </w:r>
      <w:r>
        <w:t xml:space="preserve"> </w:t>
      </w:r>
      <w:r w:rsidRPr="00951B52">
        <w:t>256)</w:t>
      </w:r>
      <w:r>
        <w:t>” after the equation at 1862.56.</w:t>
      </w:r>
    </w:p>
    <w:p w:rsidR="00E42A5D" w:rsidRDefault="00E42A5D" w:rsidP="00951B52"/>
    <w:p w:rsidR="00E42A5D" w:rsidRDefault="00E42A5D" w:rsidP="00951B52">
      <w:r>
        <w:t>In all cases, italicise “kck_and_pmk”.</w:t>
      </w:r>
    </w:p>
    <w:p w:rsidR="00951B52" w:rsidRDefault="00951B52" w:rsidP="00951B52"/>
    <w:p w:rsidR="00951B52" w:rsidRDefault="00951B52" w:rsidP="00951B52"/>
    <w:p w:rsidR="00951B52" w:rsidRDefault="00951B52" w:rsidP="00951B52"/>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3462</w:t>
            </w:r>
          </w:p>
          <w:p w:rsidR="00951B52" w:rsidRDefault="00951B52" w:rsidP="00EB0D5E">
            <w:r>
              <w:t>Mark RISON</w:t>
            </w:r>
          </w:p>
          <w:p w:rsidR="00951B52" w:rsidRDefault="00951B52" w:rsidP="00EB0D5E"/>
        </w:tc>
        <w:tc>
          <w:tcPr>
            <w:tcW w:w="4383" w:type="dxa"/>
          </w:tcPr>
          <w:p w:rsidR="00951B52" w:rsidRDefault="00951B52" w:rsidP="00EB0D5E">
            <w:r w:rsidRPr="00951B52">
              <w:t>"Alternate Preferred" -- actually it's not a mere preference, it's an override</w:t>
            </w:r>
          </w:p>
        </w:tc>
        <w:tc>
          <w:tcPr>
            <w:tcW w:w="3384" w:type="dxa"/>
          </w:tcPr>
          <w:p w:rsidR="00951B52" w:rsidRDefault="00951B52" w:rsidP="00EB0D5E">
            <w:r w:rsidRPr="00951B52">
              <w:t>Change to "Overridden" throughout (10 instances in 8.4.2.76, 10.2.2.16.3, 10.2.2.16.4 and 10.24.8)</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65177F" w:rsidP="00951B52">
      <w:r>
        <w:t>The behaviour involving “Alternate Preferred” is</w:t>
      </w:r>
      <w:r w:rsidR="00951B52">
        <w:t xml:space="preserve"> the following</w:t>
      </w:r>
      <w:r>
        <w:t xml:space="preserve"> (after CIDs 3459 and 3460 are resolved per 15/0126r2, but excluding the premature renaming to “Alternate Proposed”)</w:t>
      </w:r>
      <w:r w:rsidR="00007BFE">
        <w:t>; key parts are highlighted in cyan</w:t>
      </w:r>
      <w:r w:rsidR="00951B52">
        <w:t>:</w:t>
      </w:r>
    </w:p>
    <w:p w:rsidR="00951B52" w:rsidRDefault="00951B52" w:rsidP="00951B52"/>
    <w:p w:rsidR="0065177F" w:rsidRPr="0065177F" w:rsidRDefault="0065177F" w:rsidP="0065177F">
      <w:pPr>
        <w:rPr>
          <w:sz w:val="20"/>
          <w:lang w:val="en-US"/>
        </w:rPr>
      </w:pPr>
      <w:r w:rsidRPr="0065177F">
        <w:rPr>
          <w:sz w:val="20"/>
          <w:lang w:val="en-US"/>
        </w:rPr>
        <w:t xml:space="preserve">If the AP selects an alternate delivery interval or alternate maximum delivery interval from the value specified in the FMS Request, the FMS Status subelement shall be set to one of following values “Alternate Preferred, due to existing stream with different delivery interval”, </w:t>
      </w:r>
      <w:r w:rsidRPr="0065177F">
        <w:rPr>
          <w:sz w:val="20"/>
          <w:highlight w:val="yellow"/>
          <w:lang w:val="en-US"/>
        </w:rPr>
        <w:t>"</w:t>
      </w:r>
      <w:r w:rsidRPr="0065177F">
        <w:rPr>
          <w:sz w:val="20"/>
          <w:lang w:val="en-US"/>
        </w:rPr>
        <w:t>Alternate Preferred, due to policy limits on AP</w:t>
      </w:r>
      <w:r w:rsidRPr="0065177F">
        <w:rPr>
          <w:sz w:val="20"/>
          <w:highlight w:val="yellow"/>
          <w:lang w:val="en-US"/>
        </w:rPr>
        <w:t>"</w:t>
      </w:r>
      <w:r w:rsidRPr="0065177F">
        <w:rPr>
          <w:sz w:val="20"/>
          <w:lang w:val="en-US"/>
        </w:rPr>
        <w:t xml:space="preserve">, </w:t>
      </w:r>
      <w:r w:rsidRPr="0065177F">
        <w:rPr>
          <w:sz w:val="20"/>
          <w:highlight w:val="yellow"/>
          <w:lang w:val="en-US"/>
        </w:rPr>
        <w:t>"</w:t>
      </w:r>
      <w:r w:rsidRPr="0065177F">
        <w:rPr>
          <w:sz w:val="20"/>
          <w:lang w:val="en-US"/>
        </w:rPr>
        <w:t>Alternate Preferred, due to AP changed the delivery interval”, and “Alternate Preferred, due to AP changed the maximum delivery interval”</w:t>
      </w:r>
      <w:r w:rsidRPr="00007BFE">
        <w:rPr>
          <w:sz w:val="20"/>
          <w:highlight w:val="yellow"/>
          <w:lang w:val="en-US"/>
        </w:rPr>
        <w:t>.</w:t>
      </w:r>
      <w:r w:rsidRPr="0065177F">
        <w:rPr>
          <w:sz w:val="20"/>
          <w:lang w:val="en-US"/>
        </w:rPr>
        <w:t xml:space="preserve"> and the FMS subelement shall indicate the AP selected value(s).”</w:t>
      </w:r>
    </w:p>
    <w:p w:rsidR="0065177F" w:rsidRPr="0065177F" w:rsidRDefault="0065177F" w:rsidP="0065177F">
      <w:pPr>
        <w:rPr>
          <w:sz w:val="20"/>
        </w:rPr>
      </w:pPr>
    </w:p>
    <w:p w:rsid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Pr="0065177F">
        <w:rPr>
          <w:b w:val="0"/>
          <w:bCs w:val="0"/>
          <w:color w:val="auto"/>
          <w:w w:val="100"/>
          <w:sz w:val="20"/>
          <w:szCs w:val="20"/>
        </w:rPr>
        <w:t xml:space="preserve">one of following values “Alternate </w:t>
      </w:r>
      <w:r w:rsidR="00007BFE">
        <w:rPr>
          <w:b w:val="0"/>
          <w:bCs w:val="0"/>
          <w:color w:val="auto"/>
          <w:w w:val="100"/>
          <w:sz w:val="20"/>
          <w:szCs w:val="20"/>
        </w:rPr>
        <w:t>Preferred</w:t>
      </w:r>
      <w:r w:rsidRPr="0065177F">
        <w:rPr>
          <w:b w:val="0"/>
          <w:bCs w:val="0"/>
          <w:color w:val="auto"/>
          <w:w w:val="100"/>
          <w:sz w:val="20"/>
          <w:szCs w:val="20"/>
        </w:rPr>
        <w:t xml:space="preserve">, due to existing stream with different delivery interval”,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policy limits on AP</w:t>
      </w:r>
      <w:r w:rsidRPr="0065177F">
        <w:rPr>
          <w:b w:val="0"/>
          <w:bCs w:val="0"/>
          <w:color w:val="auto"/>
          <w:w w:val="100"/>
          <w:sz w:val="20"/>
          <w:szCs w:val="20"/>
          <w:highlight w:val="yellow"/>
        </w:rPr>
        <w:t>"</w:t>
      </w:r>
      <w:r w:rsidRPr="0065177F">
        <w:rPr>
          <w:b w:val="0"/>
          <w:bCs w:val="0"/>
          <w:color w:val="auto"/>
          <w:w w:val="100"/>
          <w:sz w:val="20"/>
          <w:szCs w:val="20"/>
        </w:rPr>
        <w:t xml:space="preserve">,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AP changed the delivery interval”, and</w:t>
      </w:r>
      <w:r w:rsidRPr="0065177F">
        <w:rPr>
          <w:rFonts w:ascii="Arial" w:hAnsi="Arial" w:cs="Arial"/>
          <w:color w:val="auto"/>
          <w:sz w:val="20"/>
        </w:rPr>
        <w:t xml:space="preserve"> </w:t>
      </w:r>
      <w:r w:rsidRPr="0065177F">
        <w:rPr>
          <w:b w:val="0"/>
          <w:bCs w:val="0"/>
          <w:color w:val="auto"/>
          <w:w w:val="100"/>
          <w:sz w:val="20"/>
          <w:szCs w:val="20"/>
        </w:rPr>
        <w:t>“</w:t>
      </w:r>
      <w:r>
        <w:rPr>
          <w:b w:val="0"/>
          <w:bCs w:val="0"/>
          <w:w w:val="100"/>
          <w:sz w:val="20"/>
          <w:szCs w:val="20"/>
        </w:rPr>
        <w:t xml:space="preserve">Alternate </w:t>
      </w:r>
      <w:r w:rsidR="00007BFE">
        <w:rPr>
          <w:b w:val="0"/>
          <w:bCs w:val="0"/>
          <w:w w:val="100"/>
          <w:sz w:val="20"/>
          <w:szCs w:val="20"/>
        </w:rPr>
        <w:t>Pre</w:t>
      </w:r>
      <w:r w:rsidR="00007BFE" w:rsidRPr="00007BFE">
        <w:rPr>
          <w:b w:val="0"/>
          <w:bCs w:val="0"/>
          <w:w w:val="100"/>
          <w:sz w:val="20"/>
          <w:szCs w:val="20"/>
        </w:rPr>
        <w:t>ferred</w:t>
      </w:r>
      <w:r w:rsidRPr="00007BFE">
        <w:rPr>
          <w:b w:val="0"/>
          <w:bCs w:val="0"/>
          <w:color w:val="1F497D" w:themeColor="text2"/>
          <w:w w:val="100"/>
          <w:sz w:val="20"/>
          <w:szCs w:val="20"/>
        </w:rPr>
        <w:t>,</w:t>
      </w:r>
      <w:r w:rsidRPr="00007BFE">
        <w:rPr>
          <w:b w:val="0"/>
          <w:bCs w:val="0"/>
          <w:color w:val="FF0000"/>
          <w:w w:val="100"/>
          <w:sz w:val="20"/>
          <w:szCs w:val="20"/>
        </w:rPr>
        <w:t xml:space="preserve"> </w:t>
      </w:r>
      <w:r w:rsidRPr="00007BFE">
        <w:rPr>
          <w:b w:val="0"/>
          <w:bCs w:val="0"/>
          <w:w w:val="100"/>
          <w:sz w:val="20"/>
          <w:szCs w:val="20"/>
        </w:rPr>
        <w:t>du</w:t>
      </w:r>
      <w:r>
        <w:rPr>
          <w:b w:val="0"/>
          <w:bCs w:val="0"/>
          <w:w w:val="100"/>
          <w:sz w:val="20"/>
          <w:szCs w:val="20"/>
        </w:rPr>
        <w:t>e to AP changed the maximum delivery interval</w:t>
      </w:r>
      <w:r w:rsidRPr="0065177F">
        <w:rPr>
          <w:b w:val="0"/>
          <w:bCs w:val="0"/>
          <w:color w:val="auto"/>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The delivery interval specified in the FMS Status subelement specifies a </w:t>
      </w:r>
      <w:r w:rsidRPr="00007BFE">
        <w:rPr>
          <w:b w:val="0"/>
          <w:bCs w:val="0"/>
          <w:w w:val="100"/>
          <w:sz w:val="20"/>
          <w:szCs w:val="20"/>
          <w:highlight w:val="cyan"/>
        </w:rPr>
        <w:t>delivery interval that the AP is willing to accept for the specified streams</w:t>
      </w:r>
      <w:r w:rsidRPr="00007BFE">
        <w:rPr>
          <w:b w:val="0"/>
          <w:bCs w:val="0"/>
          <w:w w:val="100"/>
          <w:sz w:val="20"/>
          <w:szCs w:val="20"/>
        </w:rPr>
        <w:t xml:space="preserve"> if the non-AP STA sends another FMS Request with that delivery interval specified</w:t>
      </w:r>
      <w:r>
        <w:rPr>
          <w:b w:val="0"/>
          <w:bCs w:val="0"/>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rsidR="0065177F" w:rsidRPr="0065177F" w:rsidRDefault="0065177F" w:rsidP="0065177F">
      <w:pPr>
        <w:rPr>
          <w:lang w:val="en-US" w:eastAsia="zh-CN"/>
        </w:rPr>
      </w:pPr>
    </w:p>
    <w:p w:rsidR="0065177F" w:rsidRP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color w:val="auto"/>
          <w:w w:val="100"/>
          <w:sz w:val="20"/>
          <w:szCs w:val="20"/>
        </w:rPr>
      </w:pPr>
      <w:r>
        <w:rPr>
          <w:b w:val="0"/>
          <w:bCs w:val="0"/>
          <w:w w:val="100"/>
          <w:sz w:val="20"/>
          <w:szCs w:val="20"/>
        </w:rPr>
        <w:t>If the Element Status value in FMS Status sub</w:t>
      </w:r>
      <w:r w:rsidRPr="0065177F">
        <w:rPr>
          <w:b w:val="0"/>
          <w:bCs w:val="0"/>
          <w:color w:val="auto"/>
          <w:w w:val="100"/>
          <w:sz w:val="20"/>
          <w:szCs w:val="20"/>
        </w:rPr>
        <w:t xml:space="preserve">element is “Alternate </w:t>
      </w:r>
      <w:r w:rsidR="00007BFE">
        <w:rPr>
          <w:b w:val="0"/>
          <w:bCs w:val="0"/>
          <w:color w:val="auto"/>
          <w:w w:val="100"/>
          <w:sz w:val="20"/>
          <w:szCs w:val="20"/>
        </w:rPr>
        <w:t>Preferred</w:t>
      </w:r>
      <w:r w:rsidRPr="0065177F">
        <w:rPr>
          <w:b w:val="0"/>
          <w:bCs w:val="0"/>
          <w:color w:val="auto"/>
          <w:w w:val="100"/>
          <w:sz w:val="20"/>
          <w:szCs w:val="20"/>
        </w:rPr>
        <w:t>, due to AP unable to provide requested TCLAS-based classifiers”:</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w:t>
      </w:r>
      <w:r w:rsidRPr="00007BFE">
        <w:rPr>
          <w:b w:val="0"/>
          <w:bCs w:val="0"/>
          <w:w w:val="100"/>
          <w:sz w:val="20"/>
          <w:szCs w:val="20"/>
          <w:highlight w:val="cyan"/>
        </w:rPr>
        <w:t>The TCLAS element(s) or TCLAS Processing element in the TCLAS Status subelement contains one or more fields or subfields whose values have been modified by the AP</w:t>
      </w:r>
      <w:r>
        <w:rPr>
          <w:b w:val="0"/>
          <w:bCs w:val="0"/>
          <w:w w:val="100"/>
          <w:sz w:val="20"/>
          <w:szCs w:val="20"/>
        </w:rPr>
        <w:t>.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A non-AP STA receiving a modified TCLAS element having a Classifier Mask field equal to 0 or Classifier Parameter subfields equal to 0 shall interpret these values as meaning that no suggested value has been provided by the AP.</w:t>
      </w:r>
    </w:p>
    <w:p w:rsidR="0065177F" w:rsidRPr="0065177F" w:rsidRDefault="0065177F" w:rsidP="0065177F">
      <w:pPr>
        <w:rPr>
          <w:lang w:val="en-US" w:eastAsia="zh-CN"/>
        </w:rPr>
      </w:pPr>
    </w:p>
    <w:p w:rsidR="0065177F" w:rsidRPr="0065177F" w:rsidRDefault="0065177F" w:rsidP="0065177F">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The STA’s SME may request membership in a multicast group or changes in multicast data rate by issuing an MLME-FMS.request primitive. Upon receipt of an FMS Request frame at the AP’s SME as indicated by reception of the MLME-FMS.indication primitive the AP’s SME shall issue an MLME-FMS.response primitive, </w:t>
      </w:r>
      <w:r w:rsidRPr="00D42A60">
        <w:rPr>
          <w:rFonts w:ascii="TimesNewRomanPSMT" w:hAnsi="TimesNewRomanPSMT" w:cs="TimesNewRomanPSMT"/>
          <w:sz w:val="20"/>
          <w:highlight w:val="yellow"/>
          <w:lang w:eastAsia="ja-JP"/>
        </w:rPr>
        <w:t>indicating the FMS Request element</w:t>
      </w:r>
      <w:r>
        <w:rPr>
          <w:rFonts w:ascii="TimesNewRomanPSMT" w:hAnsi="TimesNewRomanPSMT" w:cs="TimesNewRomanPSMT"/>
          <w:sz w:val="20"/>
          <w:lang w:eastAsia="ja-JP"/>
        </w:rPr>
        <w:t xml:space="preserve">, </w:t>
      </w:r>
      <w:r w:rsidRPr="00D42A60">
        <w:rPr>
          <w:rFonts w:ascii="TimesNewRomanPSMT" w:hAnsi="TimesNewRomanPSMT" w:cs="TimesNewRomanPSMT"/>
          <w:sz w:val="20"/>
          <w:highlight w:val="yellow"/>
          <w:lang w:eastAsia="ja-JP"/>
        </w:rPr>
        <w:t>including the multicast address</w:t>
      </w:r>
      <w:r>
        <w:rPr>
          <w:rFonts w:ascii="TimesNewRomanPSMT" w:hAnsi="TimesNewRomanPSMT" w:cs="TimesNewRomanPSMT"/>
          <w:sz w:val="20"/>
          <w:lang w:eastAsia="ja-JP"/>
        </w:rPr>
        <w:t xml:space="preserve">. The AP may send an FMS Response frame to the STA to change the STA’s multicast rate. When the AP sends an FMS Response frame to the STA with an Element Status field value of 8, indicating “Alternate Preferred, due to AP multicast rate policy,” the STA </w:t>
      </w:r>
      <w:r w:rsidRPr="00EC4486">
        <w:rPr>
          <w:rFonts w:ascii="TimesNewRomanPSMT" w:hAnsi="TimesNewRomanPSMT" w:cs="TimesNewRomanPSMT"/>
          <w:sz w:val="20"/>
          <w:highlight w:val="cyan"/>
          <w:lang w:eastAsia="ja-JP"/>
        </w:rPr>
        <w:t>shall not send further FMS Request frames to request a chang</w:t>
      </w:r>
      <w:r w:rsidRPr="00D42A60">
        <w:rPr>
          <w:rFonts w:ascii="TimesNewRomanPSMT" w:hAnsi="TimesNewRomanPSMT" w:cs="TimesNewRomanPSMT"/>
          <w:sz w:val="20"/>
          <w:highlight w:val="cyan"/>
          <w:lang w:eastAsia="ja-JP"/>
        </w:rPr>
        <w:t>e</w:t>
      </w:r>
      <w:r>
        <w:rPr>
          <w:rFonts w:ascii="TimesNewRomanPSMT" w:hAnsi="TimesNewRomanPSMT" w:cs="TimesNewRomanPSMT"/>
          <w:sz w:val="20"/>
          <w:lang w:eastAsia="ja-JP"/>
        </w:rPr>
        <w:t xml:space="preserve"> in the multicast rate while the STA is associated to the AP.</w:t>
      </w:r>
    </w:p>
    <w:p w:rsidR="0065177F" w:rsidRDefault="0065177F" w:rsidP="0065177F"/>
    <w:p w:rsidR="00951B52" w:rsidRDefault="00D42A60" w:rsidP="00951B52">
      <w:r>
        <w:t xml:space="preserve">From this, it seems that for </w:t>
      </w:r>
      <w:r w:rsidRPr="00D42A60">
        <w:t xml:space="preserve">“Alternate Preferred, due to existing stream with different delivery interval”, "Alternate Preferred, due to policy limits on AP", "Alternate Preferred, due to AP changed the delivery </w:t>
      </w:r>
      <w:r w:rsidRPr="00D42A60">
        <w:lastRenderedPageBreak/>
        <w:t>interval”, and “Alternate Preferred, due to AP changed the maximum delivery interval”</w:t>
      </w:r>
      <w:r>
        <w:t xml:space="preserve"> the AP is saying that a different delivery interval or maximum delivery interval value is required, and proposing values which would be accepted.  For </w:t>
      </w:r>
      <w:r w:rsidRPr="00D42A60">
        <w:t>“Alternate Preferred, due to AP unable to provide requested TCLAS-based classifiers”</w:t>
      </w:r>
      <w:r>
        <w:t xml:space="preserve">, the AP is saying that a different set of TCLASes is needed and proposing TCLASes which would be accepted.  For </w:t>
      </w:r>
      <w:r w:rsidRPr="00D42A60">
        <w:t xml:space="preserve">“Alternate Preferred, </w:t>
      </w:r>
      <w:r>
        <w:t>due to AP multicast rate policy</w:t>
      </w:r>
      <w:r w:rsidRPr="00D42A60">
        <w:t>”</w:t>
      </w:r>
      <w:r>
        <w:t xml:space="preserve"> the AP is saying that no multicast data rate changes will be entertained.</w:t>
      </w:r>
    </w:p>
    <w:p w:rsidR="00D42A60" w:rsidRDefault="00D42A60" w:rsidP="00951B52"/>
    <w:p w:rsidR="00951B52" w:rsidRPr="00951B52" w:rsidRDefault="00951B52" w:rsidP="00951B52">
      <w:pPr>
        <w:rPr>
          <w:u w:val="single"/>
        </w:rPr>
      </w:pPr>
      <w:r w:rsidRPr="00951B52">
        <w:rPr>
          <w:u w:val="single"/>
        </w:rPr>
        <w:t>Proposed changes:</w:t>
      </w:r>
    </w:p>
    <w:p w:rsidR="00951B52" w:rsidRDefault="00951B52" w:rsidP="00951B52"/>
    <w:p w:rsidR="00EC4486" w:rsidRDefault="00EC4486" w:rsidP="00951B52">
      <w:r>
        <w:t>REVISED</w:t>
      </w:r>
    </w:p>
    <w:p w:rsidR="00EC4486" w:rsidRDefault="00EC4486" w:rsidP="00951B52"/>
    <w:p w:rsidR="00D42A60" w:rsidRDefault="00D42A60" w:rsidP="00951B52">
      <w:r>
        <w:t xml:space="preserve">Throughout the draft, in </w:t>
      </w:r>
      <w:r w:rsidRPr="00D42A60">
        <w:t>“Alternate Preferred, due to existing stream with</w:t>
      </w:r>
      <w:r>
        <w:t xml:space="preserve"> different delivery interval”, “</w:t>
      </w:r>
      <w:r w:rsidRPr="00D42A60">
        <w:t>Alternate Prefer</w:t>
      </w:r>
      <w:r>
        <w:t>red, due to policy limits on AP”, “</w:t>
      </w:r>
      <w:r w:rsidRPr="00D42A60">
        <w:t>Alternate Preferred, due to AP chan</w:t>
      </w:r>
      <w:r>
        <w:t xml:space="preserve">ged the delivery interval”, </w:t>
      </w:r>
      <w:r w:rsidRPr="00D42A60">
        <w:t>“Alternate Preferred, due to AP changed the maximum delivery interval”</w:t>
      </w:r>
      <w:r>
        <w:t xml:space="preserve">, </w:t>
      </w:r>
      <w:r w:rsidRPr="00D42A60">
        <w:t>“Alternate Preferred, due to AP unable to provide requested TCLAS-based classifiers”</w:t>
      </w:r>
      <w:r>
        <w:t xml:space="preserve"> change “Preferred” to “proposed” (note lowercase).</w:t>
      </w:r>
    </w:p>
    <w:p w:rsidR="00D42A60" w:rsidRDefault="00D42A60" w:rsidP="00951B52"/>
    <w:p w:rsidR="00D42A60" w:rsidRDefault="00D42A60" w:rsidP="00951B52">
      <w:r>
        <w:t>Throughout the draft, in “</w:t>
      </w:r>
      <w:r w:rsidRPr="00D42A60">
        <w:t xml:space="preserve">Alternate Preferred, </w:t>
      </w:r>
      <w:r>
        <w:t>due to AP multicast rate policy</w:t>
      </w:r>
      <w:r w:rsidRPr="00D42A60">
        <w:t>”</w:t>
      </w:r>
      <w:r>
        <w:t>, change “Alternate Preferred” to “Multicast rate changes not allowed”.</w:t>
      </w:r>
    </w:p>
    <w:p w:rsidR="00AB5277" w:rsidRDefault="00AB5277">
      <w:r>
        <w:br w:type="page"/>
      </w:r>
    </w:p>
    <w:tbl>
      <w:tblPr>
        <w:tblStyle w:val="TableGrid"/>
        <w:tblW w:w="0" w:type="auto"/>
        <w:tblLook w:val="04A0" w:firstRow="1" w:lastRow="0" w:firstColumn="1" w:lastColumn="0" w:noHBand="0" w:noVBand="1"/>
      </w:tblPr>
      <w:tblGrid>
        <w:gridCol w:w="1809"/>
        <w:gridCol w:w="4383"/>
        <w:gridCol w:w="3384"/>
      </w:tblGrid>
      <w:tr w:rsidR="00B21ACD" w:rsidTr="00663F12">
        <w:tc>
          <w:tcPr>
            <w:tcW w:w="1809" w:type="dxa"/>
          </w:tcPr>
          <w:p w:rsidR="00B21ACD" w:rsidRDefault="00B21ACD" w:rsidP="00663F12">
            <w:r>
              <w:lastRenderedPageBreak/>
              <w:t>Identifiers</w:t>
            </w:r>
          </w:p>
        </w:tc>
        <w:tc>
          <w:tcPr>
            <w:tcW w:w="4383" w:type="dxa"/>
          </w:tcPr>
          <w:p w:rsidR="00B21ACD" w:rsidRDefault="00B21ACD" w:rsidP="00663F12">
            <w:r>
              <w:t>Comment</w:t>
            </w:r>
          </w:p>
        </w:tc>
        <w:tc>
          <w:tcPr>
            <w:tcW w:w="3384" w:type="dxa"/>
          </w:tcPr>
          <w:p w:rsidR="00B21ACD" w:rsidRDefault="00B21ACD" w:rsidP="00663F12">
            <w:r>
              <w:t>Proposed change</w:t>
            </w:r>
          </w:p>
        </w:tc>
      </w:tr>
      <w:tr w:rsidR="00B21ACD" w:rsidTr="00663F12">
        <w:trPr>
          <w:trHeight w:val="572"/>
        </w:trPr>
        <w:tc>
          <w:tcPr>
            <w:tcW w:w="1809" w:type="dxa"/>
          </w:tcPr>
          <w:p w:rsidR="00B21ACD" w:rsidRDefault="00B21ACD" w:rsidP="00663F12">
            <w:r>
              <w:t>CID 3393</w:t>
            </w:r>
          </w:p>
          <w:p w:rsidR="00B21ACD" w:rsidRDefault="00B21ACD" w:rsidP="00663F12">
            <w:r>
              <w:t>Mark RISON</w:t>
            </w:r>
          </w:p>
          <w:p w:rsidR="00B21ACD" w:rsidRDefault="00B21ACD" w:rsidP="00663F12"/>
        </w:tc>
        <w:tc>
          <w:tcPr>
            <w:tcW w:w="4383" w:type="dxa"/>
          </w:tcPr>
          <w:p w:rsidR="00B21ACD" w:rsidRDefault="00B21ACD" w:rsidP="00663F12">
            <w:r w:rsidRPr="00B21ACD">
              <w:t>References to "Clause &lt;n&gt; frames" (n = 16, 17, etc.) make no sense as frames are a MAC concept.  "</w:t>
            </w:r>
            <w:proofErr w:type="gramStart"/>
            <w:r w:rsidRPr="00B21ACD">
              <w:t>rates</w:t>
            </w:r>
            <w:proofErr w:type="gramEnd"/>
            <w:r w:rsidRPr="00B21ACD">
              <w:t>" is suspect too because a given rate may be used by more than one PHY (e.g. 11g and 11a, and probably some variants of 11a and 11n).  Other forms like "Clause &lt;n&gt; waveforms" or "PPDUs" or "formats" make sense but should be consistent</w:t>
            </w:r>
          </w:p>
        </w:tc>
        <w:tc>
          <w:tcPr>
            <w:tcW w:w="3384" w:type="dxa"/>
          </w:tcPr>
          <w:p w:rsidR="00B21ACD" w:rsidRDefault="00B21ACD" w:rsidP="00663F12">
            <w:r w:rsidRPr="00B21ACD">
              <w:t>Pick one valid term (I suggest PPDU) and use it consistently</w:t>
            </w:r>
          </w:p>
        </w:tc>
      </w:tr>
    </w:tbl>
    <w:p w:rsidR="00B21ACD" w:rsidRDefault="00B21ACD" w:rsidP="00B21ACD">
      <w:pPr>
        <w:rPr>
          <w:b/>
          <w:sz w:val="24"/>
        </w:rPr>
      </w:pPr>
    </w:p>
    <w:p w:rsidR="00AB5277" w:rsidRPr="00AB5277" w:rsidRDefault="00AB5277" w:rsidP="00951B52">
      <w:pPr>
        <w:rPr>
          <w:u w:val="single"/>
        </w:rPr>
      </w:pPr>
      <w:r w:rsidRPr="00AB5277">
        <w:rPr>
          <w:u w:val="single"/>
        </w:rPr>
        <w:t>Discussion:</w:t>
      </w:r>
    </w:p>
    <w:p w:rsidR="00325D8E" w:rsidRDefault="00325D8E" w:rsidP="00951B52"/>
    <w:p w:rsidR="00325D8E" w:rsidRDefault="00325D8E" w:rsidP="00951B52">
      <w:r>
        <w:t>For most PHYs (exceptions are DSSS and DMG) we need to distinguish between formats introduced by that PHY, and formats supported by that PHY.  For example, 11n introduces two new formats (MF and GF) and supports various earlier formats (non-HT: ERP, OFDM, HR/DSSS, DSSS).</w:t>
      </w:r>
    </w:p>
    <w:p w:rsidR="00325D8E" w:rsidRDefault="00325D8E" w:rsidP="00951B52"/>
    <w:p w:rsidR="00325D8E" w:rsidRDefault="00325D8E" w:rsidP="00325D8E">
      <w:r>
        <w:t xml:space="preserve">The definitions in Subclause 3.2 make it clear that </w:t>
      </w:r>
      <w:r w:rsidR="00AB5277">
        <w:t>“Clause n PPDU” includes those sent in earli</w:t>
      </w:r>
      <w:r>
        <w:t>er formats supported by the PHY in question</w:t>
      </w:r>
      <w:r w:rsidR="00AB5277">
        <w:t>.</w:t>
      </w:r>
      <w:r>
        <w:t xml:space="preserve">  “Clause n format” is ambiguous because it would appear to indicate a specific format, but doesn’t (see e.g. </w:t>
      </w:r>
      <w:r w:rsidRPr="00325D8E">
        <w:t xml:space="preserve">Figure </w:t>
      </w:r>
      <w:r>
        <w:t xml:space="preserve">20-1 which shows three HT </w:t>
      </w:r>
      <w:r w:rsidRPr="00325D8E">
        <w:t>PPDU format</w:t>
      </w:r>
      <w:r>
        <w:t>s: non-HT, MF and GF</w:t>
      </w:r>
      <w:r w:rsidR="00753728">
        <w:t>; a notable exception is “Clause 18 format” since this doesn’t recurse to any earlier formats</w:t>
      </w:r>
      <w:r>
        <w:t>).  “&lt;</w:t>
      </w:r>
      <w:proofErr w:type="gramStart"/>
      <w:r>
        <w:t>name</w:t>
      </w:r>
      <w:proofErr w:type="gramEnd"/>
      <w:r>
        <w:t>&gt; format” seems less ambiguous (see e.g. Subclause 20.3.2 which for HT states that “Two formats are defined for the PPDU: HT-mixed format and HT-greenfield format. These two formats are</w:t>
      </w:r>
    </w:p>
    <w:p w:rsidR="00AB5277" w:rsidRDefault="00325D8E" w:rsidP="00325D8E">
      <w:proofErr w:type="gramStart"/>
      <w:r>
        <w:t>called</w:t>
      </w:r>
      <w:proofErr w:type="gramEnd"/>
      <w:r>
        <w:t xml:space="preserve"> </w:t>
      </w:r>
      <w:r w:rsidRPr="00325D8E">
        <w:rPr>
          <w:i/>
        </w:rPr>
        <w:t>HT formats</w:t>
      </w:r>
      <w:r>
        <w:t>.”</w:t>
      </w:r>
      <w:r w:rsidR="004D7B6F">
        <w:t>)</w:t>
      </w:r>
      <w:r w:rsidR="00435DAD">
        <w:t>, and in turn “&lt;name&gt; PPDU” seems OK too</w:t>
      </w:r>
      <w:r w:rsidR="004D7B6F">
        <w:t>.</w:t>
      </w:r>
    </w:p>
    <w:p w:rsidR="00AB5277" w:rsidRDefault="00AB5277" w:rsidP="00951B52"/>
    <w:p w:rsidR="00325D8E" w:rsidRDefault="00325D8E" w:rsidP="00951B52">
      <w:r>
        <w:t>So the proposed convention is:</w:t>
      </w:r>
    </w:p>
    <w:p w:rsidR="00B44896" w:rsidRDefault="00B44896" w:rsidP="00325D8E">
      <w:pPr>
        <w:pStyle w:val="ListParagraph"/>
        <w:numPr>
          <w:ilvl w:val="0"/>
          <w:numId w:val="19"/>
        </w:numPr>
      </w:pPr>
      <w:r>
        <w:t>Use “&lt;name&gt; PHY” for a PHY compliant with the clause defining the &lt;name&gt; PHY (so a VHT PHY is also an HT PHY and an OFDM PHY)</w:t>
      </w:r>
    </w:p>
    <w:p w:rsidR="00B44896" w:rsidRDefault="00B44896" w:rsidP="00325D8E">
      <w:pPr>
        <w:pStyle w:val="ListParagraph"/>
        <w:numPr>
          <w:ilvl w:val="0"/>
          <w:numId w:val="19"/>
        </w:numPr>
      </w:pPr>
      <w:r>
        <w:t>Use “&lt;name&gt; STA” for a STA using a &lt;name&gt; PHY (so a VHT STA is also an HT STA and an OFDM STA)</w:t>
      </w:r>
    </w:p>
    <w:p w:rsidR="00B44896" w:rsidRDefault="00B44896" w:rsidP="00B44896">
      <w:pPr>
        <w:pStyle w:val="ListParagraph"/>
        <w:numPr>
          <w:ilvl w:val="0"/>
          <w:numId w:val="19"/>
        </w:numPr>
      </w:pPr>
      <w:r>
        <w:t xml:space="preserve">Use “&lt;name&gt; format”/“&lt;name&gt; PPDU” for everything introduced by the &lt;name&gt; PHY (i.e. not inherited from its ancestors, so an HT PPDU is </w:t>
      </w:r>
      <w:r w:rsidRPr="00B44896">
        <w:rPr>
          <w:b/>
          <w:u w:val="single"/>
        </w:rPr>
        <w:t>not</w:t>
      </w:r>
      <w:r>
        <w:t xml:space="preserve"> also a VHT PPDU)</w:t>
      </w:r>
    </w:p>
    <w:p w:rsidR="00B44896" w:rsidRDefault="00B44896" w:rsidP="00B44896">
      <w:pPr>
        <w:pStyle w:val="ListParagraph"/>
        <w:numPr>
          <w:ilvl w:val="0"/>
          <w:numId w:val="19"/>
        </w:numPr>
      </w:pPr>
      <w:r>
        <w:t>Do not use “Clause n format” or “Clause n PPDU”</w:t>
      </w:r>
    </w:p>
    <w:p w:rsidR="00EB0D5E" w:rsidRDefault="00EB0D5E" w:rsidP="00951B52"/>
    <w:p w:rsidR="00BB36D3" w:rsidRDefault="00BB36D3" w:rsidP="00951B52">
      <w:r>
        <w:t>Make sure that</w:t>
      </w:r>
      <w:r w:rsidR="00436694">
        <w:t xml:space="preserve"> in the glossary</w:t>
      </w:r>
      <w:r>
        <w:t>:</w:t>
      </w:r>
    </w:p>
    <w:p w:rsidR="00BB36D3" w:rsidRDefault="00BB36D3" w:rsidP="00BB36D3">
      <w:pPr>
        <w:pStyle w:val="ListParagraph"/>
        <w:numPr>
          <w:ilvl w:val="0"/>
          <w:numId w:val="21"/>
        </w:numPr>
      </w:pPr>
      <w:r>
        <w:t xml:space="preserve">Each </w:t>
      </w:r>
      <w:r w:rsidR="00CD4EE6">
        <w:t xml:space="preserve">type of </w:t>
      </w:r>
      <w:r>
        <w:t>PHY</w:t>
      </w:r>
      <w:r w:rsidR="00CD4EE6">
        <w:t>, PPDU and STA</w:t>
      </w:r>
      <w:r>
        <w:t xml:space="preserve"> has a</w:t>
      </w:r>
      <w:r w:rsidR="00436694">
        <w:t>n</w:t>
      </w:r>
      <w:r>
        <w:t xml:space="preserve"> entry</w:t>
      </w:r>
    </w:p>
    <w:p w:rsidR="006B643A" w:rsidRDefault="006B643A" w:rsidP="00BB36D3">
      <w:pPr>
        <w:pStyle w:val="ListParagraph"/>
        <w:numPr>
          <w:ilvl w:val="0"/>
          <w:numId w:val="21"/>
        </w:numPr>
      </w:pPr>
      <w:r>
        <w:t>Each type of PPDU is orthogonal to all others, and covers all PHYs which can generate it</w:t>
      </w:r>
    </w:p>
    <w:p w:rsidR="006B643A" w:rsidRDefault="006B643A" w:rsidP="00BB36D3">
      <w:pPr>
        <w:pStyle w:val="ListParagraph"/>
        <w:numPr>
          <w:ilvl w:val="0"/>
          <w:numId w:val="21"/>
        </w:numPr>
      </w:pPr>
      <w:r>
        <w:t>The type of STA which generates each PPDU is indicated</w:t>
      </w:r>
    </w:p>
    <w:p w:rsidR="00436694" w:rsidRDefault="00436694" w:rsidP="00BB36D3">
      <w:pPr>
        <w:pStyle w:val="ListParagraph"/>
        <w:numPr>
          <w:ilvl w:val="0"/>
          <w:numId w:val="21"/>
        </w:numPr>
      </w:pPr>
      <w:r>
        <w:t>The TXVECTOR parameters are spelt out sufficiently to uniquely identify a PPDU format</w:t>
      </w:r>
    </w:p>
    <w:p w:rsidR="003C7F5B" w:rsidRDefault="003C7F5B" w:rsidP="00BB36D3">
      <w:pPr>
        <w:pStyle w:val="ListParagraph"/>
        <w:numPr>
          <w:ilvl w:val="0"/>
          <w:numId w:val="21"/>
        </w:numPr>
      </w:pPr>
      <w:r>
        <w:t>Things are consistent</w:t>
      </w:r>
    </w:p>
    <w:p w:rsidR="00BB36D3" w:rsidRDefault="00BB36D3" w:rsidP="00951B52"/>
    <w:p w:rsidR="00AB5277" w:rsidRPr="00AB5277" w:rsidRDefault="00AB5277" w:rsidP="00951B52">
      <w:pPr>
        <w:rPr>
          <w:u w:val="single"/>
        </w:rPr>
      </w:pPr>
      <w:r w:rsidRPr="00AB5277">
        <w:rPr>
          <w:u w:val="single"/>
        </w:rPr>
        <w:t>Proposed changes:</w:t>
      </w:r>
    </w:p>
    <w:p w:rsidR="00026723" w:rsidRDefault="00026723">
      <w:r>
        <w:br w:type="page"/>
      </w:r>
    </w:p>
    <w:p w:rsidR="009D47AC" w:rsidRPr="009D47AC" w:rsidRDefault="009D47AC" w:rsidP="009D47AC">
      <w:r w:rsidRPr="009D47AC">
        <w:rPr>
          <w:b/>
          <w:bCs/>
        </w:rPr>
        <w:lastRenderedPageBreak/>
        <w:t xml:space="preserve">20 MHz high throughput (HT): </w:t>
      </w:r>
      <w:r w:rsidRPr="009D47AC">
        <w:t xml:space="preserve">A </w:t>
      </w:r>
      <w:r w:rsidRPr="007F3EEA">
        <w:rPr>
          <w:strike/>
        </w:rPr>
        <w:t xml:space="preserve">Clause 20 (High Throughput (HT) PHY specification) </w:t>
      </w:r>
      <w:r w:rsidRPr="009D47AC">
        <w:t>transmission</w:t>
      </w:r>
    </w:p>
    <w:p w:rsidR="00834EF2" w:rsidRDefault="007F3EEA" w:rsidP="009D47AC">
      <w:proofErr w:type="gramStart"/>
      <w:r>
        <w:rPr>
          <w:u w:val="single"/>
        </w:rPr>
        <w:t>by</w:t>
      </w:r>
      <w:proofErr w:type="gramEnd"/>
      <w:r>
        <w:rPr>
          <w:u w:val="single"/>
        </w:rPr>
        <w:t xml:space="preserve"> an HT </w:t>
      </w:r>
      <w:r w:rsidR="00EB6115">
        <w:rPr>
          <w:highlight w:val="yellow"/>
          <w:u w:val="single"/>
        </w:rPr>
        <w:t>[o</w:t>
      </w:r>
      <w:r w:rsidRPr="007F3EEA">
        <w:rPr>
          <w:highlight w:val="yellow"/>
          <w:u w:val="single"/>
        </w:rPr>
        <w:t>r VHT</w:t>
      </w:r>
      <w:r w:rsidR="00EB6115">
        <w:rPr>
          <w:highlight w:val="yellow"/>
          <w:u w:val="single"/>
        </w:rPr>
        <w:t>?]</w:t>
      </w:r>
      <w:r w:rsidRPr="00EB6115">
        <w:rPr>
          <w:u w:val="single"/>
        </w:rPr>
        <w:t xml:space="preserve"> STA</w:t>
      </w:r>
      <w:r>
        <w:rPr>
          <w:u w:val="single"/>
        </w:rPr>
        <w:t xml:space="preserve"> </w:t>
      </w:r>
      <w:r w:rsidR="009D47AC" w:rsidRPr="009D47AC">
        <w:t>with TXVECTOR parameter FORMAT equal to HT_MF or HT_GF and TXVECTOR parameter</w:t>
      </w:r>
      <w:r>
        <w:t xml:space="preserve"> </w:t>
      </w:r>
      <w:r w:rsidR="009D47AC" w:rsidRPr="009D47AC">
        <w:t>CH_BANDWIDTH equal to HT_CBW20.</w:t>
      </w:r>
      <w:r w:rsidR="00834EF2">
        <w:t xml:space="preserve"> </w:t>
      </w:r>
      <w:r w:rsidR="00834EF2" w:rsidRPr="00834EF2">
        <w:rPr>
          <w:highlight w:val="yellow"/>
        </w:rPr>
        <w:t>[CH_OFFSET parameter doesn’t have to be equal to CH_OFF_20?]</w:t>
      </w:r>
    </w:p>
    <w:p w:rsidR="007F3EEA" w:rsidRDefault="007F3EEA" w:rsidP="009D47AC"/>
    <w:p w:rsidR="009D47AC" w:rsidRPr="009D47AC" w:rsidRDefault="009D47AC" w:rsidP="009D47AC">
      <w:r w:rsidRPr="009D47AC">
        <w:rPr>
          <w:b/>
          <w:bCs/>
        </w:rPr>
        <w:t xml:space="preserve">20 MHz mask physical layer (PHY) protocol data unit (PPDU): </w:t>
      </w:r>
      <w:r w:rsidRPr="009D47AC">
        <w:t>One of the following PPDUs:</w:t>
      </w:r>
    </w:p>
    <w:p w:rsidR="009D47AC" w:rsidRPr="003B41B4" w:rsidRDefault="009D47AC" w:rsidP="009D47AC">
      <w:pPr>
        <w:rPr>
          <w:u w:val="single"/>
        </w:rPr>
      </w:pPr>
      <w:r w:rsidRPr="009D47AC">
        <w:t>a) A</w:t>
      </w:r>
      <w:r w:rsidRPr="007F3EEA">
        <w:rPr>
          <w:strike/>
        </w:rPr>
        <w:t xml:space="preserve"> Clause 18 (Orthogonal frequency division multiplexing (OFDM) PHY specification)</w:t>
      </w:r>
      <w:r w:rsidR="007F3EEA" w:rsidRPr="007F3EEA">
        <w:rPr>
          <w:u w:val="single"/>
        </w:rPr>
        <w:t>n</w:t>
      </w:r>
      <w:r w:rsidR="007F3EEA">
        <w:rPr>
          <w:u w:val="single"/>
        </w:rPr>
        <w:t xml:space="preserve"> </w:t>
      </w:r>
      <w:r w:rsidR="003B41B4">
        <w:rPr>
          <w:u w:val="single"/>
        </w:rPr>
        <w:t>o</w:t>
      </w:r>
      <w:r w:rsidR="003B41B4" w:rsidRPr="003B41B4">
        <w:rPr>
          <w:u w:val="single"/>
        </w:rPr>
        <w:t>rthogonal frequency division multiplexing (OFDM)</w:t>
      </w:r>
      <w:r w:rsidRPr="009D47AC">
        <w:t xml:space="preserve"> PPDU </w:t>
      </w:r>
      <w:r w:rsidR="003B41B4" w:rsidRPr="003B41B4">
        <w:rPr>
          <w:highlight w:val="yellow"/>
        </w:rPr>
        <w:t>[the omission of “20 MHz channel spacing” is intentional, i.e. 10 and 5 MHz channel spacing PPDUs count as 20 MHz mask PPDUs?</w:t>
      </w:r>
      <w:r w:rsidR="0006302E">
        <w:rPr>
          <w:highlight w:val="yellow"/>
        </w:rPr>
        <w:t xml:space="preserve">  Compare with 20 MHz PPDUs below</w:t>
      </w:r>
      <w:r w:rsidR="003B41B4" w:rsidRPr="003B41B4">
        <w:rPr>
          <w:highlight w:val="yellow"/>
        </w:rPr>
        <w:t>]</w:t>
      </w:r>
      <w:r w:rsidR="003B41B4">
        <w:t xml:space="preserve"> </w:t>
      </w:r>
      <w:r w:rsidRPr="009D47AC">
        <w:t>transmitted</w:t>
      </w:r>
      <w:r w:rsidR="00834EF2">
        <w:rPr>
          <w:u w:val="single"/>
        </w:rPr>
        <w:t xml:space="preserve"> by an OFDM STA</w:t>
      </w:r>
      <w:r w:rsidR="007F3EEA">
        <w:t xml:space="preserve"> </w:t>
      </w:r>
      <w:r w:rsidRPr="009D47AC">
        <w:t xml:space="preserve">using </w:t>
      </w:r>
      <w:proofErr w:type="gramStart"/>
      <w:r w:rsidRPr="009D47AC">
        <w:t>the transmit</w:t>
      </w:r>
      <w:proofErr w:type="gramEnd"/>
      <w:r w:rsidRPr="009D47AC">
        <w:t xml:space="preserve"> spectral mask</w:t>
      </w:r>
      <w:r w:rsidR="003B41B4">
        <w:rPr>
          <w:u w:val="single"/>
        </w:rPr>
        <w:t xml:space="preserve"> for 20 MHz channel spacing</w:t>
      </w:r>
      <w:r w:rsidR="00753728">
        <w:rPr>
          <w:u w:val="single"/>
        </w:rPr>
        <w:t xml:space="preserve"> </w:t>
      </w:r>
      <w:r w:rsidR="00753728" w:rsidRPr="00753728">
        <w:rPr>
          <w:highlight w:val="yellow"/>
          <w:u w:val="single"/>
        </w:rPr>
        <w:t>[or the mask for the channel spacing in question?]</w:t>
      </w:r>
      <w:r w:rsidRPr="009D47AC">
        <w:t xml:space="preserve"> defined in Clause 18 (Orthogonal frequency division multiplexing</w:t>
      </w:r>
      <w:r w:rsidR="007F3EEA">
        <w:t xml:space="preserve"> </w:t>
      </w:r>
      <w:r w:rsidRPr="009D47AC">
        <w:t>(OFDM) PHY specification).</w:t>
      </w:r>
    </w:p>
    <w:p w:rsidR="009D47AC" w:rsidRPr="003B41B4" w:rsidRDefault="009D47AC" w:rsidP="009D47AC">
      <w:pPr>
        <w:rPr>
          <w:strike/>
        </w:rPr>
      </w:pPr>
      <w:r w:rsidRPr="009D47AC">
        <w:t>b) A</w:t>
      </w:r>
      <w:r w:rsidRPr="003B41B4">
        <w:rPr>
          <w:strike/>
        </w:rPr>
        <w:t xml:space="preserve"> Clause 19 (Extended Rate PHY (ERP) specification) orthogonal frequency division multiplexing</w:t>
      </w:r>
    </w:p>
    <w:p w:rsidR="009D47AC" w:rsidRPr="009D47AC" w:rsidRDefault="009D47AC" w:rsidP="009D47AC">
      <w:r w:rsidRPr="003B41B4">
        <w:rPr>
          <w:strike/>
        </w:rPr>
        <w:t>(OFDM</w:t>
      </w:r>
      <w:proofErr w:type="gramStart"/>
      <w:r w:rsidRPr="003B41B4">
        <w:rPr>
          <w:strike/>
        </w:rPr>
        <w:t>)</w:t>
      </w:r>
      <w:r w:rsidR="003B41B4">
        <w:rPr>
          <w:u w:val="single"/>
        </w:rPr>
        <w:t>n</w:t>
      </w:r>
      <w:proofErr w:type="gramEnd"/>
      <w:r w:rsidR="003B41B4">
        <w:rPr>
          <w:u w:val="single"/>
        </w:rPr>
        <w:t xml:space="preserve"> extended rate PHY (ERP)</w:t>
      </w:r>
      <w:r w:rsidRPr="009D47AC">
        <w:t xml:space="preserve"> PPDU</w:t>
      </w:r>
      <w:r w:rsidR="003B41B4">
        <w:rPr>
          <w:u w:val="single"/>
        </w:rPr>
        <w:t xml:space="preserve"> using OFDM modulation (ERP-OFDM)</w:t>
      </w:r>
      <w:r w:rsidRPr="009D47AC">
        <w:t xml:space="preserve"> transmitted</w:t>
      </w:r>
      <w:r w:rsidR="00834EF2">
        <w:rPr>
          <w:u w:val="single"/>
        </w:rPr>
        <w:t xml:space="preserve"> by an ERP STA</w:t>
      </w:r>
      <w:r w:rsidRPr="009D47AC">
        <w:t xml:space="preserve"> using the transmit spectral mask</w:t>
      </w:r>
      <w:r w:rsidR="003B41B4">
        <w:rPr>
          <w:u w:val="single"/>
        </w:rPr>
        <w:t xml:space="preserve"> for ERP-OFDM</w:t>
      </w:r>
      <w:r w:rsidRPr="009D47AC">
        <w:t xml:space="preserve"> defined in Clause 19 (Extended Rate</w:t>
      </w:r>
      <w:r w:rsidR="003B41B4">
        <w:t xml:space="preserve"> </w:t>
      </w:r>
      <w:r w:rsidRPr="009D47AC">
        <w:t>PHY (ERP) specification).</w:t>
      </w:r>
    </w:p>
    <w:p w:rsidR="009D47AC" w:rsidRPr="009D47AC" w:rsidRDefault="009D47AC" w:rsidP="009D47AC">
      <w:r w:rsidRPr="009D47AC">
        <w:t xml:space="preserve">c) A high throughput (HT) PPDU with </w:t>
      </w:r>
      <w:r w:rsidRPr="001A64AD">
        <w:rPr>
          <w:strike/>
        </w:rPr>
        <w:t xml:space="preserve">the </w:t>
      </w:r>
      <w:r w:rsidRPr="009D47AC">
        <w:t>TXVECTOR parameter CH_BANDWIDTH equal to</w:t>
      </w:r>
    </w:p>
    <w:p w:rsidR="009D47AC" w:rsidRPr="009D47AC" w:rsidRDefault="009D47AC" w:rsidP="009D47AC">
      <w:r w:rsidRPr="009D47AC">
        <w:t xml:space="preserve">HT_CBW20 and </w:t>
      </w:r>
      <w:r w:rsidRPr="001A64AD">
        <w:rPr>
          <w:strike/>
        </w:rPr>
        <w:t xml:space="preserve">the </w:t>
      </w:r>
      <w:r w:rsidRPr="009D47AC">
        <w:t>CH_OFFSET parameter equal to CH_OFF_20 transmitted</w:t>
      </w:r>
      <w:r w:rsidR="00834EF2">
        <w:rPr>
          <w:u w:val="single"/>
        </w:rPr>
        <w:t xml:space="preserve"> by an HT STA</w:t>
      </w:r>
      <w:r w:rsidRPr="009D47AC">
        <w:t xml:space="preserve"> using the 20 MHz</w:t>
      </w:r>
      <w:r w:rsidR="003B41B4">
        <w:t xml:space="preserve"> </w:t>
      </w:r>
      <w:r w:rsidRPr="009D47AC">
        <w:t>transmit spectral mask defined in Clause 20 (High Throughput (HT) PHY specification).</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OFDM PPDU transmitted using the 20 MHz HT mask</w:t>
      </w:r>
      <w:r w:rsidR="00834EF2">
        <w:rPr>
          <w:highlight w:val="yellow"/>
        </w:rPr>
        <w:t>, like e below for a VHT STA</w:t>
      </w:r>
      <w:r w:rsidR="0006302E" w:rsidRPr="0006302E">
        <w:rPr>
          <w:highlight w:val="yellow"/>
        </w:rPr>
        <w:t>?]</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w:t>
      </w:r>
      <w:r w:rsidR="0006302E">
        <w:rPr>
          <w:highlight w:val="yellow"/>
        </w:rPr>
        <w:t>ERP-</w:t>
      </w:r>
      <w:r w:rsidR="0006302E" w:rsidRPr="0006302E">
        <w:rPr>
          <w:highlight w:val="yellow"/>
        </w:rPr>
        <w:t>OFDM PPDU transmitted using the 20 MHz HT mask</w:t>
      </w:r>
      <w:r w:rsidR="00834EF2">
        <w:rPr>
          <w:highlight w:val="yellow"/>
        </w:rPr>
        <w:t>, like f below for a VHT STA</w:t>
      </w:r>
      <w:r w:rsidR="0006302E" w:rsidRPr="0006302E">
        <w:rPr>
          <w:highlight w:val="yellow"/>
        </w:rPr>
        <w:t>?]</w:t>
      </w:r>
    </w:p>
    <w:p w:rsidR="009D47AC" w:rsidRPr="009D47AC" w:rsidRDefault="009D47AC" w:rsidP="009D47AC">
      <w:r w:rsidRPr="009D47AC">
        <w:t>d) A very high throughput (VHT) PPDU with TXVECTOR parameter CH_BANDWIDTH equal to</w:t>
      </w:r>
      <w:r w:rsidR="003B41B4">
        <w:t xml:space="preserve"> </w:t>
      </w:r>
      <w:r w:rsidRPr="009D47AC">
        <w:t>CBW20 transmitted</w:t>
      </w:r>
      <w:r w:rsidR="00834EF2">
        <w:rPr>
          <w:u w:val="single"/>
        </w:rPr>
        <w:t xml:space="preserve"> by a VHT STA</w:t>
      </w:r>
      <w:r w:rsidRPr="009D47AC">
        <w:t xml:space="preserve"> using the 20 MHz transmit spectral mask defined in Clause 22 (Very High</w:t>
      </w:r>
      <w:r w:rsidR="003B41B4">
        <w:t xml:space="preserve"> </w:t>
      </w:r>
      <w:r w:rsidRPr="009D47AC">
        <w:t>Throughput (VHT) PHY specification).</w:t>
      </w:r>
    </w:p>
    <w:p w:rsidR="009D47AC" w:rsidRPr="009D47AC" w:rsidRDefault="009D47AC" w:rsidP="009D47AC">
      <w:r w:rsidRPr="009D47AC">
        <w:t>e) A</w:t>
      </w:r>
      <w:r w:rsidRPr="003B41B4">
        <w:rPr>
          <w:strike/>
        </w:rPr>
        <w:t xml:space="preserve"> Clause 18 (Orthogonal frequency division multiplexing (OFDM) PHY specification</w:t>
      </w:r>
      <w:proofErr w:type="gramStart"/>
      <w:r w:rsidRPr="003B41B4">
        <w:rPr>
          <w:strike/>
        </w:rPr>
        <w:t>)</w:t>
      </w:r>
      <w:r w:rsidR="003B41B4" w:rsidRPr="003B41B4">
        <w:rPr>
          <w:u w:val="single"/>
        </w:rPr>
        <w:t>n</w:t>
      </w:r>
      <w:proofErr w:type="gramEnd"/>
      <w:r w:rsidRPr="003B41B4">
        <w:rPr>
          <w:u w:val="single"/>
        </w:rPr>
        <w:t xml:space="preserve"> </w:t>
      </w:r>
      <w:r w:rsidR="003B41B4" w:rsidRPr="003B41B4">
        <w:rPr>
          <w:u w:val="single"/>
        </w:rPr>
        <w:t>OFDM</w:t>
      </w:r>
      <w:r w:rsidR="003B41B4">
        <w:t xml:space="preserve"> </w:t>
      </w:r>
      <w:r w:rsidRPr="009D47AC">
        <w:t>PPDU transmitted</w:t>
      </w:r>
      <w:r w:rsidR="003B41B4">
        <w:t xml:space="preserve"> </w:t>
      </w:r>
      <w:r w:rsidRPr="009D47AC">
        <w:t>by a VHT STA using the transmit spectral mask defined in Clause 22 (Very High Throughput</w:t>
      </w:r>
      <w:r w:rsidR="003B41B4">
        <w:t xml:space="preserve"> </w:t>
      </w:r>
      <w:r w:rsidRPr="009D47AC">
        <w:t>(VHT) PHY specification).</w:t>
      </w:r>
    </w:p>
    <w:p w:rsidR="009D47AC" w:rsidRPr="009D47AC" w:rsidRDefault="009D47AC" w:rsidP="009D47AC">
      <w:r w:rsidRPr="009D47AC">
        <w:t xml:space="preserve">f) An HT PPDU with </w:t>
      </w:r>
      <w:r w:rsidRPr="001A64AD">
        <w:rPr>
          <w:strike/>
        </w:rPr>
        <w:t xml:space="preserve">the </w:t>
      </w:r>
      <w:r w:rsidRPr="009D47AC">
        <w:t xml:space="preserve">TXVECTOR parameter CH_BANDWIDTH equal to HT_CBW20 and </w:t>
      </w:r>
      <w:r w:rsidRPr="001A64AD">
        <w:rPr>
          <w:strike/>
        </w:rPr>
        <w:t>the</w:t>
      </w:r>
      <w:r w:rsidR="003B41B4" w:rsidRPr="001A64AD">
        <w:rPr>
          <w:strike/>
        </w:rPr>
        <w:t xml:space="preserve"> </w:t>
      </w:r>
      <w:r w:rsidRPr="009D47AC">
        <w:t>CH_OFFSET parameter equal to CH_OFF_20 transmitted by a VHT STA using the 20 MHz transmit</w:t>
      </w:r>
      <w:r w:rsidR="003B41B4">
        <w:t xml:space="preserve"> </w:t>
      </w:r>
      <w:r w:rsidRPr="009D47AC">
        <w:t>spectral mask defined in Clause 22 (Very High Throughput (VHT) PHY specification).</w:t>
      </w:r>
    </w:p>
    <w:p w:rsidR="003B41B4" w:rsidRDefault="003B41B4" w:rsidP="009D47AC">
      <w:pPr>
        <w:rPr>
          <w:b/>
          <w:bCs/>
        </w:rPr>
      </w:pPr>
    </w:p>
    <w:p w:rsidR="001E2B50" w:rsidRPr="001E2B50" w:rsidRDefault="001E2B50" w:rsidP="009D47AC">
      <w:pPr>
        <w:rPr>
          <w:b/>
          <w:bCs/>
          <w:i/>
        </w:rPr>
      </w:pPr>
      <w:r w:rsidRPr="001E2B50">
        <w:rPr>
          <w:b/>
          <w:bCs/>
          <w:i/>
        </w:rPr>
        <w:t>[Editor: swap b and c in the following list.]</w:t>
      </w:r>
    </w:p>
    <w:p w:rsidR="001E2B50" w:rsidRDefault="001E2B50" w:rsidP="009D47AC">
      <w:pPr>
        <w:rPr>
          <w:b/>
          <w:bCs/>
        </w:rPr>
      </w:pPr>
    </w:p>
    <w:p w:rsidR="001E2B50" w:rsidRPr="009D47AC" w:rsidRDefault="009D47AC" w:rsidP="001E2B50">
      <w:r w:rsidRPr="009D47AC">
        <w:rPr>
          <w:b/>
          <w:bCs/>
        </w:rPr>
        <w:t>20 MHz physical layer (PHY) protocol data unit (PPDU):</w:t>
      </w:r>
      <w:r w:rsidRPr="001E2B50">
        <w:rPr>
          <w:b/>
          <w:bCs/>
          <w:u w:val="single"/>
        </w:rPr>
        <w:t xml:space="preserve"> </w:t>
      </w:r>
      <w:r w:rsidR="001E2B50" w:rsidRPr="001E2B50">
        <w:rPr>
          <w:u w:val="single"/>
        </w:rPr>
        <w:t>One of the following PPDUs:</w:t>
      </w:r>
    </w:p>
    <w:p w:rsidR="001E2B50" w:rsidRDefault="001E2B50" w:rsidP="009D47AC">
      <w:pPr>
        <w:rPr>
          <w:strike/>
        </w:rPr>
      </w:pPr>
      <w:r w:rsidRPr="001E2B50">
        <w:rPr>
          <w:u w:val="single"/>
        </w:rPr>
        <w:t>a)</w:t>
      </w:r>
      <w:r>
        <w:t xml:space="preserve"> </w:t>
      </w:r>
      <w:r w:rsidR="009D47AC" w:rsidRPr="009D47AC">
        <w:t xml:space="preserve">A </w:t>
      </w:r>
      <w:r w:rsidR="009D47AC" w:rsidRPr="0006302E">
        <w:rPr>
          <w:strike/>
        </w:rPr>
        <w:t>Clause 16 (DSSS PHY specification for the</w:t>
      </w:r>
      <w:r w:rsidR="0006302E" w:rsidRPr="0006302E">
        <w:rPr>
          <w:strike/>
        </w:rPr>
        <w:t xml:space="preserve"> </w:t>
      </w:r>
      <w:r w:rsidR="009D47AC" w:rsidRPr="0006302E">
        <w:rPr>
          <w:strike/>
        </w:rPr>
        <w:t>2.4 GHz band designated for ISM applications</w:t>
      </w:r>
      <w:proofErr w:type="gramStart"/>
      <w:r w:rsidR="009D47AC" w:rsidRPr="0006302E">
        <w:rPr>
          <w:strike/>
        </w:rPr>
        <w:t>)</w:t>
      </w:r>
      <w:r w:rsidR="0006302E">
        <w:rPr>
          <w:u w:val="single"/>
        </w:rPr>
        <w:t>DSSS</w:t>
      </w:r>
      <w:proofErr w:type="gramEnd"/>
      <w:r w:rsidR="009D47AC" w:rsidRPr="009D47AC">
        <w:t xml:space="preserve"> PPDU</w:t>
      </w:r>
      <w:r>
        <w:rPr>
          <w:strike/>
        </w:rPr>
        <w:t>,</w:t>
      </w:r>
    </w:p>
    <w:p w:rsidR="001E2B50" w:rsidRDefault="001E2B50" w:rsidP="009D47AC">
      <w:pPr>
        <w:rPr>
          <w:strike/>
        </w:rPr>
      </w:pPr>
      <w:r w:rsidRPr="001E2B50">
        <w:rPr>
          <w:u w:val="single"/>
        </w:rPr>
        <w:t xml:space="preserve">b) </w:t>
      </w:r>
      <w:r>
        <w:rPr>
          <w:u w:val="single"/>
        </w:rPr>
        <w:t xml:space="preserve">An </w:t>
      </w:r>
      <w:r w:rsidR="009D47AC" w:rsidRPr="0006302E">
        <w:rPr>
          <w:strike/>
        </w:rPr>
        <w:t>Clause 18 (Orthogonal frequency division</w:t>
      </w:r>
      <w:r w:rsidR="0006302E" w:rsidRPr="0006302E">
        <w:rPr>
          <w:strike/>
        </w:rPr>
        <w:t xml:space="preserve"> </w:t>
      </w:r>
      <w:r w:rsidR="009D47AC" w:rsidRPr="0006302E">
        <w:rPr>
          <w:strike/>
        </w:rPr>
        <w:t>multiplexing (OFDM) PHY specification</w:t>
      </w:r>
      <w:proofErr w:type="gramStart"/>
      <w:r w:rsidR="009D47AC" w:rsidRPr="0006302E">
        <w:rPr>
          <w:strike/>
        </w:rPr>
        <w:t>)</w:t>
      </w:r>
      <w:r w:rsidR="0006302E">
        <w:rPr>
          <w:u w:val="single"/>
        </w:rPr>
        <w:t>OFDM</w:t>
      </w:r>
      <w:proofErr w:type="gramEnd"/>
      <w:r w:rsidR="009D47AC" w:rsidRPr="009D47AC">
        <w:t xml:space="preserve"> PPDU </w:t>
      </w:r>
      <w:r w:rsidR="009D47AC" w:rsidRPr="0006302E">
        <w:rPr>
          <w:strike/>
        </w:rPr>
        <w:t xml:space="preserve">(when </w:t>
      </w:r>
      <w:r w:rsidR="009D47AC" w:rsidRPr="009D47AC">
        <w:t>using 20 MHz channel spacing</w:t>
      </w:r>
      <w:r w:rsidR="009D47AC" w:rsidRPr="0006302E">
        <w:rPr>
          <w:strike/>
        </w:rPr>
        <w:t>)</w:t>
      </w:r>
      <w:r>
        <w:rPr>
          <w:strike/>
        </w:rPr>
        <w:t>,</w:t>
      </w:r>
    </w:p>
    <w:p w:rsidR="001E2B50" w:rsidRDefault="001E2B50" w:rsidP="009D47AC">
      <w:pPr>
        <w:rPr>
          <w:strike/>
        </w:rPr>
      </w:pPr>
      <w:r w:rsidRPr="001E2B50">
        <w:rPr>
          <w:u w:val="single"/>
        </w:rPr>
        <w:t xml:space="preserve">c) An </w:t>
      </w:r>
      <w:r w:rsidR="009D47AC" w:rsidRPr="0006302E">
        <w:rPr>
          <w:strike/>
        </w:rPr>
        <w:t>Clause 17 (High</w:t>
      </w:r>
      <w:r w:rsidR="0006302E" w:rsidRPr="0006302E">
        <w:rPr>
          <w:strike/>
        </w:rPr>
        <w:t xml:space="preserve"> </w:t>
      </w:r>
      <w:r w:rsidR="009D47AC" w:rsidRPr="0006302E">
        <w:rPr>
          <w:strike/>
        </w:rPr>
        <w:t>rate direct sequence spread spectrum (HR/DSSS) PHY specification</w:t>
      </w:r>
      <w:proofErr w:type="gramStart"/>
      <w:r w:rsidR="009D47AC" w:rsidRPr="0006302E">
        <w:rPr>
          <w:strike/>
        </w:rPr>
        <w:t>)</w:t>
      </w:r>
      <w:r w:rsidR="0006302E">
        <w:rPr>
          <w:u w:val="single"/>
        </w:rPr>
        <w:t>HR</w:t>
      </w:r>
      <w:proofErr w:type="gramEnd"/>
      <w:r w:rsidR="0006302E">
        <w:rPr>
          <w:u w:val="single"/>
        </w:rPr>
        <w:t>/DSSS</w:t>
      </w:r>
      <w:r w:rsidR="009D47AC" w:rsidRPr="009D47AC">
        <w:t xml:space="preserve"> PPDU</w:t>
      </w:r>
      <w:r>
        <w:rPr>
          <w:strike/>
        </w:rPr>
        <w:t>,</w:t>
      </w:r>
    </w:p>
    <w:p w:rsidR="001E2B50" w:rsidRDefault="001E2B50" w:rsidP="009D47AC">
      <w:pPr>
        <w:rPr>
          <w:strike/>
        </w:rPr>
      </w:pPr>
      <w:r w:rsidRPr="001E2B50">
        <w:rPr>
          <w:u w:val="single"/>
        </w:rPr>
        <w:t xml:space="preserve">d) An </w:t>
      </w:r>
      <w:r w:rsidR="009D47AC" w:rsidRPr="0006302E">
        <w:rPr>
          <w:strike/>
        </w:rPr>
        <w:t>Clause 19 (Extended Rate</w:t>
      </w:r>
      <w:r w:rsidR="0006302E" w:rsidRPr="0006302E">
        <w:rPr>
          <w:strike/>
        </w:rPr>
        <w:t xml:space="preserve"> </w:t>
      </w:r>
      <w:r w:rsidR="009D47AC" w:rsidRPr="0006302E">
        <w:rPr>
          <w:strike/>
        </w:rPr>
        <w:t>PHY (ERP) specification) orthogonal frequency division multiplexing (OFDM</w:t>
      </w:r>
      <w:proofErr w:type="gramStart"/>
      <w:r w:rsidR="009D47AC" w:rsidRPr="0006302E">
        <w:rPr>
          <w:strike/>
        </w:rPr>
        <w:t>)</w:t>
      </w:r>
      <w:r w:rsidR="0006302E">
        <w:rPr>
          <w:u w:val="single"/>
        </w:rPr>
        <w:t>ERP</w:t>
      </w:r>
      <w:proofErr w:type="gramEnd"/>
      <w:r w:rsidR="0006302E">
        <w:rPr>
          <w:u w:val="single"/>
        </w:rPr>
        <w:t>-OFDM</w:t>
      </w:r>
      <w:r>
        <w:t xml:space="preserve"> PPDU</w:t>
      </w:r>
      <w:r w:rsidRPr="001E2B50">
        <w:rPr>
          <w:strike/>
        </w:rPr>
        <w:t>,</w:t>
      </w:r>
    </w:p>
    <w:p w:rsidR="001E2B50" w:rsidRDefault="001E2B50" w:rsidP="009D47AC">
      <w:pPr>
        <w:rPr>
          <w:strike/>
        </w:rPr>
      </w:pPr>
      <w:r w:rsidRPr="001E2B50">
        <w:rPr>
          <w:u w:val="single"/>
        </w:rPr>
        <w:t xml:space="preserve">e) An </w:t>
      </w:r>
      <w:r w:rsidR="009D47AC" w:rsidRPr="0006302E">
        <w:rPr>
          <w:strike/>
        </w:rPr>
        <w:t>Clause 20 (High</w:t>
      </w:r>
      <w:r w:rsidR="0006302E" w:rsidRPr="0006302E">
        <w:rPr>
          <w:strike/>
        </w:rPr>
        <w:t xml:space="preserve"> </w:t>
      </w:r>
      <w:r w:rsidR="009D47AC" w:rsidRPr="0006302E">
        <w:rPr>
          <w:strike/>
        </w:rPr>
        <w:t>Throughput (HT) PHY specification) 20 MHz high throughput (</w:t>
      </w:r>
      <w:r w:rsidR="009D47AC" w:rsidRPr="009D47AC">
        <w:t>HT</w:t>
      </w:r>
      <w:r w:rsidR="009D47AC" w:rsidRPr="0006302E">
        <w:rPr>
          <w:strike/>
        </w:rPr>
        <w:t>)</w:t>
      </w:r>
      <w:r w:rsidR="009D47AC" w:rsidRPr="009D47AC">
        <w:t xml:space="preserve"> PPDU with </w:t>
      </w:r>
      <w:r w:rsidR="009D47AC" w:rsidRPr="001A64AD">
        <w:rPr>
          <w:strike/>
        </w:rPr>
        <w:t xml:space="preserve">the </w:t>
      </w:r>
      <w:r w:rsidR="009D47AC" w:rsidRPr="009D47AC">
        <w:t>TXVECTOR parameter</w:t>
      </w:r>
      <w:r w:rsidR="0006302E">
        <w:t xml:space="preserve"> </w:t>
      </w:r>
      <w:r w:rsidR="009D47AC" w:rsidRPr="009D47AC">
        <w:t>CH_BANDWIDTH equal to HT_CBW20</w:t>
      </w:r>
      <w:r>
        <w:rPr>
          <w:strike/>
        </w:rPr>
        <w:t>, or</w:t>
      </w:r>
    </w:p>
    <w:p w:rsidR="00026723" w:rsidRDefault="001E2B50" w:rsidP="009D47AC">
      <w:r w:rsidRPr="001E2B50">
        <w:rPr>
          <w:u w:val="single"/>
        </w:rPr>
        <w:t xml:space="preserve">f) A </w:t>
      </w:r>
      <w:r w:rsidR="009D47AC" w:rsidRPr="0006302E">
        <w:rPr>
          <w:strike/>
        </w:rPr>
        <w:t>Clause 22 (Very High Throughput (VHT) PHY specification)</w:t>
      </w:r>
      <w:r w:rsidR="0006302E" w:rsidRPr="0006302E">
        <w:rPr>
          <w:strike/>
        </w:rPr>
        <w:t xml:space="preserve"> </w:t>
      </w:r>
      <w:r w:rsidR="009D47AC" w:rsidRPr="0006302E">
        <w:rPr>
          <w:strike/>
        </w:rPr>
        <w:t>20 MHz very high throughput (</w:t>
      </w:r>
      <w:r w:rsidR="009D47AC" w:rsidRPr="009D47AC">
        <w:t>VHT</w:t>
      </w:r>
      <w:r w:rsidR="009D47AC" w:rsidRPr="0006302E">
        <w:rPr>
          <w:strike/>
        </w:rPr>
        <w:t>)</w:t>
      </w:r>
      <w:r w:rsidR="009D47AC" w:rsidRPr="009D47AC">
        <w:t xml:space="preserve"> PPDU with </w:t>
      </w:r>
      <w:r w:rsidR="009D47AC" w:rsidRPr="001A64AD">
        <w:rPr>
          <w:strike/>
        </w:rPr>
        <w:t xml:space="preserve">the </w:t>
      </w:r>
      <w:r w:rsidR="009D47AC" w:rsidRPr="009D47AC">
        <w:t>TXVECTOR parameter CH_BANDWIDTH equal to</w:t>
      </w:r>
      <w:r w:rsidR="0006302E">
        <w:t xml:space="preserve"> </w:t>
      </w:r>
      <w:r w:rsidR="009D47AC" w:rsidRPr="009D47AC">
        <w:t>CBW20.</w:t>
      </w:r>
    </w:p>
    <w:p w:rsidR="0006302E" w:rsidRDefault="0006302E" w:rsidP="009D47AC"/>
    <w:p w:rsidR="009D47AC" w:rsidRPr="009D47AC" w:rsidRDefault="009D47AC" w:rsidP="009D47AC">
      <w:r w:rsidRPr="009D47AC">
        <w:rPr>
          <w:b/>
          <w:bCs/>
        </w:rPr>
        <w:t xml:space="preserve">40 MHz high throughput (HT): </w:t>
      </w:r>
      <w:r w:rsidRPr="009D47AC">
        <w:t xml:space="preserve">A </w:t>
      </w:r>
      <w:r w:rsidRPr="0006302E">
        <w:rPr>
          <w:strike/>
        </w:rPr>
        <w:t xml:space="preserve">Clause 20 (High Throughput (HT) PHY specification) </w:t>
      </w:r>
      <w:r w:rsidRPr="009D47AC">
        <w:t>transmission</w:t>
      </w:r>
    </w:p>
    <w:p w:rsidR="009D47AC" w:rsidRDefault="0006302E" w:rsidP="009D47AC">
      <w:proofErr w:type="gramStart"/>
      <w:r>
        <w:rPr>
          <w:u w:val="single"/>
        </w:rPr>
        <w:t>by</w:t>
      </w:r>
      <w:proofErr w:type="gramEnd"/>
      <w:r>
        <w:rPr>
          <w:u w:val="single"/>
        </w:rPr>
        <w:t xml:space="preserve"> an HT </w:t>
      </w:r>
      <w:r w:rsidR="00EB6115">
        <w:rPr>
          <w:highlight w:val="yellow"/>
          <w:u w:val="single"/>
        </w:rPr>
        <w:t>[o</w:t>
      </w:r>
      <w:r w:rsidR="00EB6115" w:rsidRPr="007F3EEA">
        <w:rPr>
          <w:highlight w:val="yellow"/>
          <w:u w:val="single"/>
        </w:rPr>
        <w:t>r VHT</w:t>
      </w:r>
      <w:r w:rsidR="00EB6115">
        <w:rPr>
          <w:highlight w:val="yellow"/>
          <w:u w:val="single"/>
        </w:rPr>
        <w:t>?]</w:t>
      </w:r>
      <w:r w:rsidR="00EB6115" w:rsidRPr="00EB6115">
        <w:rPr>
          <w:u w:val="single"/>
        </w:rPr>
        <w:t xml:space="preserve"> </w:t>
      </w:r>
      <w:proofErr w:type="gramStart"/>
      <w:r w:rsidR="00EB6115" w:rsidRPr="00EB6115">
        <w:rPr>
          <w:u w:val="single"/>
        </w:rPr>
        <w:t>STA</w:t>
      </w:r>
      <w:r w:rsidRPr="009D47AC">
        <w:t xml:space="preserve"> </w:t>
      </w:r>
      <w:r w:rsidR="009D47AC" w:rsidRPr="009D47AC">
        <w:t>with TXVECTOR parameter FORMAT equal to HT_MF or HT_GF and TXVECTOR parameter</w:t>
      </w:r>
      <w:r>
        <w:t xml:space="preserve"> </w:t>
      </w:r>
      <w:r w:rsidR="009D47AC" w:rsidRPr="009D47AC">
        <w:t>CH_BANDWIDTH equal to HT_CBW40.</w:t>
      </w:r>
      <w:proofErr w:type="gramEnd"/>
    </w:p>
    <w:p w:rsidR="0006302E" w:rsidRDefault="0006302E" w:rsidP="009D47AC"/>
    <w:p w:rsidR="0038355C" w:rsidRPr="0038355C" w:rsidRDefault="0038355C" w:rsidP="009D47AC">
      <w:pPr>
        <w:rPr>
          <w:b/>
          <w:i/>
        </w:rPr>
      </w:pPr>
      <w:r>
        <w:rPr>
          <w:b/>
          <w:i/>
        </w:rPr>
        <w:t>[Editor: reorder the items below so that they are grouped by STA flavour</w:t>
      </w:r>
      <w:r w:rsidR="00EB6115">
        <w:rPr>
          <w:b/>
          <w:i/>
        </w:rPr>
        <w:t>, i.e. a, b, d, h then f, g, c, e, i</w:t>
      </w:r>
      <w:r>
        <w:rPr>
          <w:b/>
          <w:i/>
        </w:rPr>
        <w:t>.]</w:t>
      </w:r>
    </w:p>
    <w:p w:rsidR="0038355C" w:rsidRPr="009D47AC" w:rsidRDefault="0038355C" w:rsidP="009D47AC"/>
    <w:p w:rsidR="009D47AC" w:rsidRPr="009D47AC" w:rsidRDefault="009D47AC" w:rsidP="009D47AC">
      <w:r w:rsidRPr="009D47AC">
        <w:rPr>
          <w:b/>
          <w:bCs/>
        </w:rPr>
        <w:t xml:space="preserve">40 MHz mask physical layer (PHY) protocol data unit (PPDU): </w:t>
      </w:r>
      <w:r w:rsidRPr="009D47AC">
        <w:t>One of the following PPDUs:</w:t>
      </w:r>
    </w:p>
    <w:p w:rsidR="009D47AC" w:rsidRPr="009D47AC" w:rsidRDefault="009D47AC" w:rsidP="009D47AC">
      <w:r w:rsidRPr="009D47AC">
        <w:lastRenderedPageBreak/>
        <w:t xml:space="preserve">a) A </w:t>
      </w:r>
      <w:r w:rsidRPr="00834EF2">
        <w:rPr>
          <w:strike/>
        </w:rPr>
        <w:t xml:space="preserve">40 MHz </w:t>
      </w:r>
      <w:r w:rsidRPr="009D47AC">
        <w:t xml:space="preserve">high throughput (HT)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9D47AC">
        <w:t>HT_CBW40</w:t>
      </w:r>
      <w:r w:rsidRPr="00834EF2">
        <w:rPr>
          <w:strike/>
        </w:rPr>
        <w:t>)</w:t>
      </w:r>
      <w:r w:rsidRPr="009D47AC">
        <w:t xml:space="preserve"> transmitted</w:t>
      </w:r>
      <w:r w:rsidR="00834EF2">
        <w:rPr>
          <w:u w:val="single"/>
        </w:rPr>
        <w:t xml:space="preserve"> by an HT STA</w:t>
      </w:r>
      <w:r w:rsidRPr="009D47AC">
        <w:t xml:space="preserve"> using the 40 MHz transmit spectral mask defined in Clause 20 (High</w:t>
      </w:r>
      <w:r w:rsidR="0006302E">
        <w:t xml:space="preserve"> </w:t>
      </w:r>
      <w:r w:rsidRPr="009D47AC">
        <w:t>Throughput (HT) PHY specification).</w:t>
      </w:r>
    </w:p>
    <w:p w:rsidR="009D47AC" w:rsidRPr="009D47AC" w:rsidRDefault="009D47AC" w:rsidP="009D47AC">
      <w:r w:rsidRPr="009D47AC">
        <w:t xml:space="preserve">b) A </w:t>
      </w:r>
      <w:r w:rsidRPr="00834EF2">
        <w:rPr>
          <w:strike/>
        </w:rPr>
        <w:t xml:space="preserve">40 MHz </w:t>
      </w:r>
      <w:r w:rsidRPr="009D47AC">
        <w:t xml:space="preserve">non-HT duplicate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E925F2">
        <w:t>NON_HT_</w:t>
      </w:r>
      <w:r w:rsidRPr="009D47AC">
        <w:t>CBW40</w:t>
      </w:r>
      <w:r w:rsidRPr="00834EF2">
        <w:rPr>
          <w:strike/>
        </w:rPr>
        <w:t>)</w:t>
      </w:r>
      <w:r w:rsidRPr="009D47AC">
        <w:t xml:space="preserve"> transmitted by a</w:t>
      </w:r>
      <w:r w:rsidRPr="00834EF2">
        <w:rPr>
          <w:strike/>
        </w:rPr>
        <w:t xml:space="preserve"> non-very high throughput (non-VHT)</w:t>
      </w:r>
      <w:r w:rsidR="00834EF2" w:rsidRPr="00834EF2">
        <w:rPr>
          <w:u w:val="single"/>
        </w:rPr>
        <w:t>n HT</w:t>
      </w:r>
      <w:r w:rsidRPr="009D47AC">
        <w:t xml:space="preserve"> STA using the 40 MHz</w:t>
      </w:r>
      <w:r w:rsidR="0006302E">
        <w:t xml:space="preserve"> </w:t>
      </w:r>
      <w:r w:rsidRPr="009D47AC">
        <w:t>transmit spectral mask defined in Clause 20 (High Throughput (HT) PHY specification).</w:t>
      </w:r>
    </w:p>
    <w:p w:rsidR="009D47AC" w:rsidRPr="009D47AC" w:rsidRDefault="009D47AC" w:rsidP="009D47AC">
      <w:r w:rsidRPr="009D47AC">
        <w:t xml:space="preserve">c) A </w:t>
      </w:r>
      <w:r w:rsidRPr="00E925F2">
        <w:rPr>
          <w:strike/>
        </w:rPr>
        <w:t xml:space="preserve">40 MHz </w:t>
      </w:r>
      <w:r w:rsidRPr="009D47AC">
        <w:t xml:space="preserve">non-HT duplicate PPDU </w:t>
      </w:r>
      <w:r w:rsidRPr="00E925F2">
        <w:rPr>
          <w:strike/>
        </w:rPr>
        <w:t>(</w:t>
      </w:r>
      <w:r w:rsidR="00E925F2" w:rsidRPr="00E925F2">
        <w:rPr>
          <w:u w:val="single"/>
        </w:rPr>
        <w:t xml:space="preserve">with </w:t>
      </w:r>
      <w:r w:rsidRPr="009D47AC">
        <w:t>TXVECTOR parameter CH_BANDWIDTH equal to CBW40</w:t>
      </w:r>
      <w:r w:rsidRPr="00E925F2">
        <w:rPr>
          <w:strike/>
        </w:rPr>
        <w:t>)</w:t>
      </w:r>
      <w:r w:rsidR="00E925F2" w:rsidRPr="00E925F2">
        <w:rPr>
          <w:u w:val="single"/>
        </w:rPr>
        <w:t xml:space="preserve"> and</w:t>
      </w:r>
      <w:r w:rsidR="00E925F2">
        <w:rPr>
          <w:u w:val="single"/>
        </w:rPr>
        <w:t xml:space="preserve"> TXVECTOR parameter NON_HT_MODULATION equal to NON_HT_DUP_OFDM</w:t>
      </w:r>
      <w:r w:rsidR="0006302E">
        <w:t xml:space="preserve"> </w:t>
      </w:r>
      <w:r w:rsidRPr="009D47AC">
        <w:t>transmitted by a very high throughput (VHT) STA using the 40 MHz transmit spectral mask defined</w:t>
      </w:r>
      <w:r w:rsidR="0006302E">
        <w:t xml:space="preserve"> </w:t>
      </w:r>
      <w:r w:rsidRPr="009D47AC">
        <w:t>in Clause 22 (Very High Throughput (VHT) PHY specification).</w:t>
      </w:r>
    </w:p>
    <w:p w:rsidR="009D47AC" w:rsidRPr="009D47AC" w:rsidRDefault="009D47AC" w:rsidP="009D47AC">
      <w:r w:rsidRPr="009D47AC">
        <w:t>d) A</w:t>
      </w:r>
      <w:r w:rsidR="0038355C" w:rsidRPr="0038355C">
        <w:rPr>
          <w:u w:val="single"/>
        </w:rPr>
        <w:t>n</w:t>
      </w:r>
      <w:r w:rsidRPr="0038355C">
        <w:rPr>
          <w:strike/>
        </w:rPr>
        <w:t xml:space="preserve"> 20 MHz</w:t>
      </w:r>
      <w:r w:rsidRPr="009D47AC">
        <w:t xml:space="preserve"> HT PPDU with </w:t>
      </w:r>
      <w:r w:rsidRPr="001A64AD">
        <w:rPr>
          <w:strike/>
        </w:rPr>
        <w:t xml:space="preserve">the </w:t>
      </w:r>
      <w:r w:rsidRPr="009D47AC">
        <w:t>TXVECTOR parameter CH_BANDWIDTH equal to HT_CBW20</w:t>
      </w:r>
      <w:r w:rsidR="0006302E">
        <w:t xml:space="preserve"> </w:t>
      </w:r>
      <w:r w:rsidRPr="009D47AC">
        <w:t xml:space="preserve">and </w:t>
      </w:r>
      <w:r w:rsidRPr="001A64AD">
        <w:rPr>
          <w:strike/>
        </w:rPr>
        <w:t xml:space="preserve">the </w:t>
      </w:r>
      <w:r w:rsidRPr="009D47AC">
        <w:t xml:space="preserve">CH_OFFSET parameter equal to </w:t>
      </w:r>
      <w:r w:rsidRPr="001A64AD">
        <w:rPr>
          <w:strike/>
        </w:rPr>
        <w:t xml:space="preserve">either </w:t>
      </w:r>
      <w:r w:rsidRPr="009D47AC">
        <w:t>CH_OFF_20U or CH_OFF_20L transmitted</w:t>
      </w:r>
      <w:r w:rsidR="0038355C">
        <w:rPr>
          <w:u w:val="single"/>
        </w:rPr>
        <w:t xml:space="preserve"> by an HT STA</w:t>
      </w:r>
      <w:r w:rsidRPr="009D47AC">
        <w:t xml:space="preserve"> using</w:t>
      </w:r>
      <w:r w:rsidR="0006302E">
        <w:t xml:space="preserve"> </w:t>
      </w:r>
      <w:r w:rsidRPr="009D47AC">
        <w:t>the 40 MHz transmit spectral mask defined in Clause 20 (High Throughput (HT) PHY specification).</w:t>
      </w:r>
    </w:p>
    <w:p w:rsidR="009D47AC" w:rsidRPr="009D47AC" w:rsidRDefault="009D47AC" w:rsidP="009D47AC">
      <w:r w:rsidRPr="009D47AC">
        <w:t>e) A</w:t>
      </w:r>
      <w:r w:rsidRPr="0038355C">
        <w:rPr>
          <w:strike/>
        </w:rPr>
        <w:t xml:space="preserve"> 20 MHz</w:t>
      </w:r>
      <w:r w:rsidRPr="009D47AC">
        <w:t xml:space="preserve"> VHT PPDU with </w:t>
      </w:r>
      <w:r w:rsidRPr="001A64AD">
        <w:rPr>
          <w:strike/>
        </w:rPr>
        <w:t xml:space="preserve">the </w:t>
      </w:r>
      <w:r w:rsidRPr="009D47AC">
        <w:t>TXVECTOR parameter CH_BANDWIDTH equal to CBW20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 xml:space="preserve">f) A </w:t>
      </w:r>
      <w:r w:rsidRPr="0038355C">
        <w:rPr>
          <w:strike/>
        </w:rPr>
        <w:t xml:space="preserve">40 MHz </w:t>
      </w:r>
      <w:r w:rsidRPr="009D47AC">
        <w:t xml:space="preserve">VHT PPDU with </w:t>
      </w:r>
      <w:r w:rsidRPr="001A64AD">
        <w:rPr>
          <w:strike/>
        </w:rPr>
        <w:t xml:space="preserve">the </w:t>
      </w:r>
      <w:r w:rsidRPr="009D47AC">
        <w:t>TXVECTOR parameter CH_BANDWIDTH equal to CBW40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g) A</w:t>
      </w:r>
      <w:r w:rsidR="0038355C">
        <w:rPr>
          <w:u w:val="single"/>
        </w:rPr>
        <w:t>n</w:t>
      </w:r>
      <w:r w:rsidRPr="0038355C">
        <w:rPr>
          <w:strike/>
        </w:rPr>
        <w:t xml:space="preserve"> 40 MHz</w:t>
      </w:r>
      <w:r w:rsidRPr="009D47AC">
        <w:t xml:space="preserve"> HT PPDU </w:t>
      </w:r>
      <w:r w:rsidRPr="0038355C">
        <w:rPr>
          <w:strike/>
        </w:rPr>
        <w:t>(</w:t>
      </w:r>
      <w:r w:rsidR="0038355C">
        <w:rPr>
          <w:u w:val="single"/>
        </w:rPr>
        <w:t xml:space="preserve">with </w:t>
      </w:r>
      <w:r w:rsidRPr="009D47AC">
        <w:t>TXVECTOR parameter CH_BANDWIDTH equal to HT_CBW40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r w:rsidR="00EB6115">
        <w:t xml:space="preserve"> </w:t>
      </w:r>
      <w:r w:rsidR="00EB6115" w:rsidRPr="00EB6115">
        <w:rPr>
          <w:highlight w:val="yellow"/>
        </w:rPr>
        <w:t>[</w:t>
      </w:r>
      <w:proofErr w:type="gramStart"/>
      <w:r w:rsidR="00EB6115" w:rsidRPr="00EB6115">
        <w:rPr>
          <w:highlight w:val="yellow"/>
        </w:rPr>
        <w:t>where</w:t>
      </w:r>
      <w:proofErr w:type="gramEnd"/>
      <w:r w:rsidR="00EB6115" w:rsidRPr="00EB6115">
        <w:rPr>
          <w:highlight w:val="yellow"/>
        </w:rPr>
        <w:t xml:space="preserve"> is 20 MHz HT transmitted by a VHT STA?]</w:t>
      </w:r>
    </w:p>
    <w:p w:rsidR="009D47AC" w:rsidRPr="009D47AC" w:rsidRDefault="009D47AC" w:rsidP="009D47AC">
      <w:r w:rsidRPr="009D47AC">
        <w:t xml:space="preserve">h) A </w:t>
      </w:r>
      <w:r w:rsidRPr="0038355C">
        <w:rPr>
          <w:strike/>
        </w:rPr>
        <w:t xml:space="preserve">20 MHz </w:t>
      </w:r>
      <w:r w:rsidRPr="009D47AC">
        <w:t xml:space="preserve">non-HT PPDU </w:t>
      </w:r>
      <w:r w:rsidR="0038355C" w:rsidRPr="0038355C">
        <w:rPr>
          <w:strike/>
        </w:rPr>
        <w:t>(</w:t>
      </w:r>
      <w:r w:rsidR="0038355C">
        <w:rPr>
          <w:u w:val="single"/>
        </w:rPr>
        <w:t xml:space="preserve">with </w:t>
      </w:r>
      <w:r w:rsidRPr="00D838F0">
        <w:rPr>
          <w:u w:val="single"/>
        </w:rPr>
        <w:t>TXVECTOR parameter</w:t>
      </w:r>
      <w:r w:rsidRPr="00D838F0">
        <w:rPr>
          <w:strike/>
        </w:rPr>
        <w:t xml:space="preserve"> CH_BANDWIDTH equal to </w:t>
      </w:r>
      <w:r w:rsidR="0038355C" w:rsidRPr="00D838F0">
        <w:rPr>
          <w:strike/>
          <w:highlight w:val="yellow"/>
          <w:u w:val="single"/>
        </w:rPr>
        <w:t>NON_HT_</w:t>
      </w:r>
      <w:r w:rsidRPr="00D838F0">
        <w:rPr>
          <w:strike/>
        </w:rPr>
        <w:t>CBW20)</w:t>
      </w:r>
      <w:r w:rsidR="00D16CC8" w:rsidRPr="00D16CC8">
        <w:rPr>
          <w:u w:val="single"/>
        </w:rPr>
        <w:t xml:space="preserve"> CH_OFFSET equal to CH_OFF_20U or CH_OFF_20L</w:t>
      </w:r>
      <w:r w:rsidRPr="009D47AC">
        <w:t xml:space="preserve"> transmitted</w:t>
      </w:r>
      <w:r w:rsidR="0038355C">
        <w:rPr>
          <w:u w:val="single"/>
        </w:rPr>
        <w:t xml:space="preserve"> by an HT STA</w:t>
      </w:r>
      <w:r w:rsidR="0006302E">
        <w:t xml:space="preserve"> </w:t>
      </w:r>
      <w:r w:rsidRPr="009D47AC">
        <w:t>using the 40 MHz transmit spectral mask defined in Clause 20 (High Throughput (HT) PHY</w:t>
      </w:r>
      <w:r w:rsidR="0006302E">
        <w:t xml:space="preserve"> </w:t>
      </w:r>
      <w:r w:rsidRPr="009D47AC">
        <w:t>specification).</w:t>
      </w:r>
    </w:p>
    <w:p w:rsidR="009D47AC" w:rsidRDefault="009D47AC" w:rsidP="009D47AC">
      <w:r w:rsidRPr="009D47AC">
        <w:t>i) A</w:t>
      </w:r>
      <w:r w:rsidR="00EB6115" w:rsidRPr="00EB6115">
        <w:rPr>
          <w:u w:val="single"/>
        </w:rPr>
        <w:t>n</w:t>
      </w:r>
      <w:r w:rsidRPr="009D47AC">
        <w:t xml:space="preserve"> </w:t>
      </w:r>
      <w:r w:rsidRPr="0038355C">
        <w:rPr>
          <w:strike/>
        </w:rPr>
        <w:t xml:space="preserve">20 MHz </w:t>
      </w:r>
      <w:r w:rsidRPr="00EB6115">
        <w:rPr>
          <w:strike/>
        </w:rPr>
        <w:t>non-HT</w:t>
      </w:r>
      <w:r w:rsidR="00EB6115" w:rsidRPr="00EB6115">
        <w:rPr>
          <w:u w:val="single"/>
        </w:rPr>
        <w:t>OFDM</w:t>
      </w:r>
      <w:r w:rsidRPr="009D47AC">
        <w:t xml:space="preserve"> PPDU </w:t>
      </w:r>
      <w:r w:rsidR="0038355C" w:rsidRPr="0038355C">
        <w:rPr>
          <w:strike/>
        </w:rPr>
        <w:t>(</w:t>
      </w:r>
      <w:r w:rsidR="0038355C">
        <w:rPr>
          <w:u w:val="single"/>
        </w:rPr>
        <w:t xml:space="preserve">with </w:t>
      </w:r>
      <w:r w:rsidRPr="009D47AC">
        <w:t>TXVECTOR parameter CH_BANDWIDTH equal to CBW20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p>
    <w:p w:rsidR="0006302E" w:rsidRDefault="0006302E" w:rsidP="009D47AC">
      <w:pPr>
        <w:rPr>
          <w:b/>
          <w:bCs/>
        </w:rPr>
      </w:pPr>
    </w:p>
    <w:p w:rsidR="001E2B50" w:rsidRDefault="009D47AC" w:rsidP="009D47AC">
      <w:pPr>
        <w:rPr>
          <w:b/>
          <w:bCs/>
        </w:rPr>
      </w:pPr>
      <w:r w:rsidRPr="009D47AC">
        <w:rPr>
          <w:b/>
          <w:bCs/>
        </w:rPr>
        <w:t>40 MHz physical layer (PHY) protocol data unit (PPDU):</w:t>
      </w:r>
      <w:r w:rsidR="001E2B50" w:rsidRPr="001E2B50">
        <w:rPr>
          <w:b/>
          <w:bCs/>
          <w:u w:val="single"/>
        </w:rPr>
        <w:t xml:space="preserve"> </w:t>
      </w:r>
      <w:r w:rsidR="001E2B50" w:rsidRPr="001E2B50">
        <w:rPr>
          <w:u w:val="single"/>
        </w:rPr>
        <w:t>One of the following PPDUs:</w:t>
      </w:r>
    </w:p>
    <w:p w:rsidR="00194FBD" w:rsidRDefault="001E2B50" w:rsidP="009D47AC">
      <w:r w:rsidRPr="00194FBD">
        <w:rPr>
          <w:bCs/>
          <w:u w:val="single"/>
        </w:rPr>
        <w:t xml:space="preserve">a) </w:t>
      </w:r>
      <w:r w:rsidR="009D47AC" w:rsidRPr="009D47AC">
        <w:t xml:space="preserve">A </w:t>
      </w:r>
      <w:r w:rsidR="009D47AC" w:rsidRPr="001E2B50">
        <w:rPr>
          <w:strike/>
        </w:rPr>
        <w:t xml:space="preserve">40 MHz </w:t>
      </w:r>
      <w:r w:rsidR="009D47AC" w:rsidRPr="009D47AC">
        <w:t>high throughput (HT) PPDU</w:t>
      </w:r>
      <w:r w:rsidR="00EB6115">
        <w:t xml:space="preserve"> </w:t>
      </w:r>
      <w:r w:rsidR="009D47AC" w:rsidRPr="001E2B50">
        <w:rPr>
          <w:strike/>
        </w:rPr>
        <w:t>(</w:t>
      </w:r>
      <w:r>
        <w:rPr>
          <w:u w:val="single"/>
        </w:rPr>
        <w:t xml:space="preserve">with </w:t>
      </w:r>
      <w:r w:rsidR="009D47AC" w:rsidRPr="009D47AC">
        <w:t>TXVECTOR parameter CH_BANDWIDTH equal to HT_CBW40</w:t>
      </w:r>
      <w:r w:rsidR="009D47AC" w:rsidRPr="001E2B50">
        <w:rPr>
          <w:strike/>
        </w:rPr>
        <w:t>)</w:t>
      </w:r>
      <w:r w:rsidR="009D47AC" w:rsidRPr="00194FBD">
        <w:rPr>
          <w:strike/>
        </w:rPr>
        <w:t xml:space="preserve"> or</w:t>
      </w:r>
    </w:p>
    <w:p w:rsidR="00194FBD" w:rsidRDefault="00194FBD" w:rsidP="009D47AC">
      <w:r w:rsidRPr="00194FBD">
        <w:rPr>
          <w:u w:val="single"/>
        </w:rPr>
        <w:t xml:space="preserve">b) </w:t>
      </w:r>
      <w:proofErr w:type="gramStart"/>
      <w:r w:rsidR="009D47AC" w:rsidRPr="00194FBD">
        <w:rPr>
          <w:strike/>
        </w:rPr>
        <w:t>a</w:t>
      </w:r>
      <w:r w:rsidRPr="00194FBD">
        <w:rPr>
          <w:u w:val="single"/>
        </w:rPr>
        <w:t>A</w:t>
      </w:r>
      <w:proofErr w:type="gramEnd"/>
      <w:r w:rsidR="009D47AC" w:rsidRPr="009D47AC">
        <w:t xml:space="preserve"> </w:t>
      </w:r>
      <w:r w:rsidR="009D47AC" w:rsidRPr="001E2B50">
        <w:rPr>
          <w:strike/>
        </w:rPr>
        <w:t xml:space="preserve">40 MHz </w:t>
      </w:r>
      <w:r w:rsidR="009D47AC" w:rsidRPr="009D47AC">
        <w:t>non-HT duplicate PPDU</w:t>
      </w:r>
      <w:r w:rsidR="00EB6115">
        <w:t xml:space="preserve"> </w:t>
      </w:r>
      <w:r w:rsidR="009D47AC" w:rsidRPr="001E2B50">
        <w:rPr>
          <w:strike/>
        </w:rPr>
        <w:t>(</w:t>
      </w:r>
      <w:r w:rsidR="001E2B50" w:rsidRPr="001E2B50">
        <w:rPr>
          <w:u w:val="single"/>
        </w:rPr>
        <w:t xml:space="preserve">with </w:t>
      </w:r>
      <w:r w:rsidR="009D47AC" w:rsidRPr="009D47AC">
        <w:t>TXVECTOR parameter CH_BANDWIDTH equal to NON_HT_CBW40</w:t>
      </w:r>
      <w:r w:rsidR="001E2B50">
        <w:rPr>
          <w:u w:val="single"/>
        </w:rPr>
        <w:t xml:space="preserve"> (HT STA)</w:t>
      </w:r>
      <w:r w:rsidR="009D47AC" w:rsidRPr="009D47AC">
        <w:t xml:space="preserve"> or </w:t>
      </w:r>
      <w:r w:rsidR="009D47AC" w:rsidRPr="001E2B50">
        <w:rPr>
          <w:strike/>
        </w:rPr>
        <w:t>TXVECTOR parameter</w:t>
      </w:r>
      <w:r w:rsidR="00EB6115" w:rsidRPr="001E2B50">
        <w:rPr>
          <w:strike/>
        </w:rPr>
        <w:t xml:space="preserve"> </w:t>
      </w:r>
      <w:r w:rsidR="009D47AC" w:rsidRPr="001E2B50">
        <w:rPr>
          <w:strike/>
        </w:rPr>
        <w:t xml:space="preserve">CH_BANDWIDTH equal to </w:t>
      </w:r>
      <w:r w:rsidR="009D47AC" w:rsidRPr="009D47AC">
        <w:t>CBW40</w:t>
      </w:r>
      <w:r w:rsidR="001E2B50">
        <w:rPr>
          <w:u w:val="single"/>
        </w:rPr>
        <w:t xml:space="preserve"> (VHT STA</w:t>
      </w:r>
      <w:r w:rsidR="009D47AC" w:rsidRPr="009D47AC">
        <w:t>)</w:t>
      </w:r>
      <w:r w:rsidRPr="00194FBD">
        <w:rPr>
          <w:strike/>
        </w:rPr>
        <w:t>, or</w:t>
      </w:r>
    </w:p>
    <w:p w:rsidR="00EB6115" w:rsidRDefault="00194FBD" w:rsidP="009D47AC">
      <w:r w:rsidRPr="00194FBD">
        <w:rPr>
          <w:u w:val="single"/>
        </w:rPr>
        <w:t xml:space="preserve">c) </w:t>
      </w:r>
      <w:proofErr w:type="gramStart"/>
      <w:r w:rsidR="009D47AC" w:rsidRPr="00194FBD">
        <w:rPr>
          <w:strike/>
        </w:rPr>
        <w:t>a</w:t>
      </w:r>
      <w:r w:rsidRPr="00194FBD">
        <w:rPr>
          <w:u w:val="single"/>
        </w:rPr>
        <w:t>A</w:t>
      </w:r>
      <w:proofErr w:type="gramEnd"/>
      <w:r w:rsidR="009D47AC" w:rsidRPr="009D47AC">
        <w:t xml:space="preserve"> </w:t>
      </w:r>
      <w:r w:rsidR="009D47AC" w:rsidRPr="001E2B50">
        <w:rPr>
          <w:strike/>
        </w:rPr>
        <w:t xml:space="preserve">40 MHz </w:t>
      </w:r>
      <w:r w:rsidR="009D47AC" w:rsidRPr="009D47AC">
        <w:t xml:space="preserve">very high throughput (VHT) PPDU </w:t>
      </w:r>
      <w:r w:rsidR="009D47AC" w:rsidRPr="001E2B50">
        <w:rPr>
          <w:strike/>
        </w:rPr>
        <w:t>(</w:t>
      </w:r>
      <w:r w:rsidR="001E2B50" w:rsidRPr="001E2B50">
        <w:rPr>
          <w:u w:val="single"/>
        </w:rPr>
        <w:t xml:space="preserve">with </w:t>
      </w:r>
      <w:r w:rsidR="009D47AC" w:rsidRPr="009D47AC">
        <w:t>TXVECTOR</w:t>
      </w:r>
      <w:r w:rsidR="00EB6115">
        <w:t xml:space="preserve"> </w:t>
      </w:r>
      <w:r w:rsidR="009D47AC" w:rsidRPr="009D47AC">
        <w:t>parameter CH_BANDWIDTH equal to CBW40</w:t>
      </w:r>
      <w:r w:rsidR="009D47AC" w:rsidRPr="001E2B50">
        <w:rPr>
          <w:strike/>
        </w:rPr>
        <w:t>)</w:t>
      </w:r>
      <w:r w:rsidR="009D47AC" w:rsidRPr="009D47AC">
        <w:t>.</w:t>
      </w:r>
    </w:p>
    <w:p w:rsidR="001E2B50" w:rsidRDefault="001E2B50" w:rsidP="009D47AC"/>
    <w:p w:rsidR="009D47AC" w:rsidRPr="009D47AC" w:rsidRDefault="009D47AC" w:rsidP="009D47AC">
      <w:r w:rsidRPr="009D47AC">
        <w:rPr>
          <w:b/>
          <w:bCs/>
        </w:rPr>
        <w:t xml:space="preserve">80 MHz mask physical layer (PHY) protocol data unit (PPDU): </w:t>
      </w:r>
      <w:r w:rsidRPr="009D47AC">
        <w:t>A PPDU that is transmitted</w:t>
      </w:r>
      <w:r w:rsidR="00364632">
        <w:rPr>
          <w:u w:val="single"/>
        </w:rPr>
        <w:t xml:space="preserve"> by a VHT STA</w:t>
      </w:r>
      <w:r w:rsidRPr="009D47AC">
        <w:t xml:space="preserve"> using the 80</w:t>
      </w:r>
      <w:r w:rsidR="004E0C50">
        <w:t xml:space="preserve"> </w:t>
      </w:r>
      <w:r w:rsidRPr="009D47AC">
        <w:t>MHz transmit spectral mask defined in Clause 22 (Very High Throughput (VHT) PHY specification) and</w:t>
      </w:r>
      <w:r w:rsidR="004E0C50">
        <w:t xml:space="preserve"> </w:t>
      </w:r>
      <w:r w:rsidRPr="009D47AC">
        <w:t>that is one of the following:</w:t>
      </w:r>
    </w:p>
    <w:p w:rsidR="009D47AC" w:rsidRPr="009D47AC" w:rsidRDefault="009D47AC" w:rsidP="009D47AC">
      <w:r w:rsidRPr="009D47AC">
        <w:t>a) A</w:t>
      </w:r>
      <w:r w:rsidRPr="004E0C50">
        <w:rPr>
          <w:strike/>
        </w:rPr>
        <w:t>n</w:t>
      </w:r>
      <w:r w:rsidRPr="009D47AC">
        <w:t xml:space="preserve"> </w:t>
      </w:r>
      <w:r w:rsidRPr="004E0C50">
        <w:rPr>
          <w:strike/>
        </w:rPr>
        <w:t xml:space="preserve">80 MHz </w:t>
      </w:r>
      <w:r w:rsidRPr="009D47AC">
        <w:t xml:space="preserve">very high throughput (VHT) PPDU </w:t>
      </w:r>
      <w:r w:rsidRPr="004E0C50">
        <w:rPr>
          <w:strike/>
        </w:rPr>
        <w:t>(</w:t>
      </w:r>
      <w:r w:rsidR="004E0C50" w:rsidRPr="004E0C50">
        <w:rPr>
          <w:u w:val="single"/>
        </w:rPr>
        <w:t xml:space="preserve">with </w:t>
      </w:r>
      <w:r w:rsidRPr="009D47AC">
        <w:t>TXVECTOR parameter CH_BANDWIDTH equal</w:t>
      </w:r>
      <w:r w:rsidR="004E0C50">
        <w:t xml:space="preserve"> </w:t>
      </w:r>
      <w:r w:rsidRPr="009D47AC">
        <w:t xml:space="preserve">to </w:t>
      </w:r>
      <w:r w:rsidR="00D838F0" w:rsidRPr="00D838F0">
        <w:rPr>
          <w:u w:val="single"/>
        </w:rPr>
        <w:t xml:space="preserve">CBW20, CBW 40 or </w:t>
      </w:r>
      <w:r w:rsidRPr="009D47AC">
        <w:t>CBW80</w:t>
      </w:r>
      <w:r w:rsidRPr="004E0C50">
        <w:rPr>
          <w:strike/>
        </w:rPr>
        <w:t>)</w:t>
      </w:r>
    </w:p>
    <w:p w:rsidR="009D47AC" w:rsidRPr="009D47AC" w:rsidRDefault="009D47AC" w:rsidP="009D47AC">
      <w:r w:rsidRPr="009D47AC">
        <w:t>b) A</w:t>
      </w:r>
      <w:r w:rsidRPr="004E0C50">
        <w:rPr>
          <w:strike/>
        </w:rPr>
        <w:t>n</w:t>
      </w:r>
      <w:r w:rsidRPr="009D47AC">
        <w:t xml:space="preserve"> </w:t>
      </w:r>
      <w:r w:rsidRPr="004E0C50">
        <w:rPr>
          <w:strike/>
        </w:rPr>
        <w:t xml:space="preserve">80 MHz </w:t>
      </w:r>
      <w:r w:rsidRPr="009D47AC">
        <w:t xml:space="preserve">non-high throughput (non-HT) duplicate PPDU </w:t>
      </w:r>
      <w:r w:rsidR="004E0C50" w:rsidRPr="004E0C50">
        <w:rPr>
          <w:strike/>
        </w:rPr>
        <w:t>(</w:t>
      </w:r>
      <w:r w:rsidR="004E0C50" w:rsidRPr="004E0C50">
        <w:rPr>
          <w:u w:val="single"/>
        </w:rPr>
        <w:t xml:space="preserve">with </w:t>
      </w:r>
      <w:r w:rsidRPr="009D47AC">
        <w:t>TXVECTOR parameter</w:t>
      </w:r>
      <w:r w:rsidR="004E0C50">
        <w:t xml:space="preserve"> </w:t>
      </w:r>
      <w:r w:rsidRPr="009D47AC">
        <w:t xml:space="preserve">CH_BANDWIDTH equal to </w:t>
      </w:r>
      <w:r w:rsidR="00D838F0">
        <w:rPr>
          <w:u w:val="single"/>
        </w:rPr>
        <w:t>CBW</w:t>
      </w:r>
      <w:r w:rsidR="00D838F0" w:rsidRPr="00D838F0">
        <w:rPr>
          <w:u w:val="single"/>
        </w:rPr>
        <w:t xml:space="preserve">40 or </w:t>
      </w:r>
      <w:r w:rsidRPr="009D47AC">
        <w:t>CBW80</w:t>
      </w:r>
      <w:r w:rsidRPr="004E0C50">
        <w:rPr>
          <w:strike/>
        </w:rPr>
        <w:t>)</w:t>
      </w:r>
    </w:p>
    <w:p w:rsidR="00D838F0" w:rsidRPr="00D838F0" w:rsidRDefault="009D47AC" w:rsidP="009D47AC">
      <w:pPr>
        <w:rPr>
          <w:lang w:val="fr-FR"/>
        </w:rPr>
      </w:pPr>
      <w:r w:rsidRPr="00D838F0">
        <w:rPr>
          <w:lang w:val="fr-FR"/>
        </w:rPr>
        <w:t xml:space="preserve">c) A </w:t>
      </w:r>
      <w:r w:rsidRPr="00D838F0">
        <w:rPr>
          <w:strike/>
          <w:lang w:val="fr-FR"/>
        </w:rPr>
        <w:t xml:space="preserve">20 MHz </w:t>
      </w:r>
      <w:r w:rsidRPr="00D838F0">
        <w:rPr>
          <w:lang w:val="fr-FR"/>
        </w:rPr>
        <w:t>non-HT</w:t>
      </w:r>
      <w:r w:rsidR="00D838F0" w:rsidRPr="00D838F0">
        <w:rPr>
          <w:u w:val="single"/>
          <w:lang w:val="fr-FR"/>
        </w:rPr>
        <w:t xml:space="preserve"> PPDU</w:t>
      </w:r>
      <w:r w:rsidR="00D838F0" w:rsidRPr="00D838F0">
        <w:rPr>
          <w:strike/>
          <w:lang w:val="fr-FR"/>
        </w:rPr>
        <w:t>,</w:t>
      </w:r>
    </w:p>
    <w:p w:rsidR="00D838F0" w:rsidRDefault="00D838F0" w:rsidP="009D47AC">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xml:space="preserve">, or VHT PPDU </w:t>
      </w:r>
      <w:r w:rsidR="004E0C50" w:rsidRPr="00364632">
        <w:rPr>
          <w:strike/>
        </w:rPr>
        <w:t>(</w:t>
      </w:r>
      <w:r w:rsidRPr="00364632">
        <w:rPr>
          <w:strike/>
        </w:rPr>
        <w:t>TXVECTOR parameter</w:t>
      </w:r>
      <w:r w:rsidR="004E0C50" w:rsidRPr="00364632">
        <w:rPr>
          <w:strike/>
        </w:rPr>
        <w:t xml:space="preserve"> </w:t>
      </w:r>
      <w:r w:rsidRPr="00364632">
        <w:rPr>
          <w:strike/>
        </w:rPr>
        <w:t>CH_BANDWIDTH equal to CBW20)</w:t>
      </w:r>
    </w:p>
    <w:p w:rsidR="009D47AC" w:rsidRPr="00364632" w:rsidRDefault="009D47AC" w:rsidP="009D47AC">
      <w:pPr>
        <w:rPr>
          <w:strike/>
        </w:rPr>
      </w:pPr>
      <w:r w:rsidRPr="00364632">
        <w:rPr>
          <w:strike/>
        </w:rPr>
        <w:t xml:space="preserve">d) A 40 MHz non-HT duplicate, HT, or VHT PPDU </w:t>
      </w:r>
      <w:r w:rsidR="004E0C50" w:rsidRPr="00364632">
        <w:rPr>
          <w:strike/>
        </w:rPr>
        <w:t>(</w:t>
      </w:r>
      <w:r w:rsidR="004E0C50" w:rsidRPr="00364632">
        <w:rPr>
          <w:strike/>
          <w:u w:val="single"/>
        </w:rPr>
        <w:t xml:space="preserve">with </w:t>
      </w:r>
      <w:r w:rsidRPr="00364632">
        <w:rPr>
          <w:strike/>
        </w:rPr>
        <w:t>TXVECTOR parameter CH_BANDWIDTH</w:t>
      </w:r>
      <w:r w:rsidR="004E0C50" w:rsidRPr="00364632">
        <w:rPr>
          <w:strike/>
        </w:rPr>
        <w:t xml:space="preserve"> </w:t>
      </w:r>
      <w:r w:rsidRPr="00364632">
        <w:rPr>
          <w:strike/>
        </w:rPr>
        <w:t>equal to CBW40)</w:t>
      </w:r>
    </w:p>
    <w:p w:rsidR="004E0C50" w:rsidRPr="009D47AC" w:rsidRDefault="004E0C50" w:rsidP="009D47AC"/>
    <w:p w:rsidR="009D47AC" w:rsidRPr="00364632" w:rsidRDefault="009D47AC" w:rsidP="009D47AC">
      <w:pPr>
        <w:rPr>
          <w:strike/>
        </w:rPr>
      </w:pPr>
      <w:r w:rsidRPr="009D47AC">
        <w:rPr>
          <w:b/>
          <w:bCs/>
        </w:rPr>
        <w:lastRenderedPageBreak/>
        <w:t xml:space="preserve">80 MHz physical layer (PHY) protocol data unit (PPDU): </w:t>
      </w:r>
      <w:r w:rsidRPr="009D47AC">
        <w:t xml:space="preserve">A </w:t>
      </w:r>
      <w:r w:rsidRPr="00364632">
        <w:rPr>
          <w:strike/>
        </w:rPr>
        <w:t>Clause 22 (Very High Throughput (VHT)</w:t>
      </w:r>
    </w:p>
    <w:p w:rsidR="009D47AC" w:rsidRPr="009D47AC" w:rsidRDefault="009D47AC" w:rsidP="009D47AC">
      <w:r w:rsidRPr="00364632">
        <w:rPr>
          <w:strike/>
        </w:rPr>
        <w:t xml:space="preserve">PHY specification) 80 MHz </w:t>
      </w:r>
      <w:r w:rsidRPr="009D47AC">
        <w:t xml:space="preserve">very high throughput (VHT) PPDU </w:t>
      </w:r>
      <w:r w:rsidRPr="00364632">
        <w:rPr>
          <w:strike/>
        </w:rPr>
        <w:t>(</w:t>
      </w:r>
      <w:r w:rsidR="00364632" w:rsidRPr="00364632">
        <w:rPr>
          <w:u w:val="single"/>
        </w:rPr>
        <w:t xml:space="preserve">with </w:t>
      </w:r>
      <w:r w:rsidRPr="009D47AC">
        <w:t>TXVECTOR parameter</w:t>
      </w:r>
    </w:p>
    <w:p w:rsidR="009D47AC" w:rsidRPr="00364632" w:rsidRDefault="009D47AC" w:rsidP="009D47AC">
      <w:pPr>
        <w:rPr>
          <w:strike/>
        </w:rPr>
      </w:pPr>
      <w:r w:rsidRPr="009D47AC">
        <w:t>CH_BANDWIDTH equal to CBW80</w:t>
      </w:r>
      <w:r w:rsidRPr="00364632">
        <w:rPr>
          <w:strike/>
        </w:rPr>
        <w:t>)</w:t>
      </w:r>
      <w:r w:rsidRPr="009D47AC">
        <w:t xml:space="preserve"> or a </w:t>
      </w:r>
      <w:r w:rsidRPr="00364632">
        <w:rPr>
          <w:strike/>
        </w:rPr>
        <w:t>Clause 22 (Very High Throughput (VHT) PHY specification) 80</w:t>
      </w:r>
      <w:r w:rsidR="00364632">
        <w:rPr>
          <w:strike/>
        </w:rPr>
        <w:t xml:space="preserve"> </w:t>
      </w:r>
      <w:r w:rsidRPr="00364632">
        <w:rPr>
          <w:strike/>
        </w:rPr>
        <w:t xml:space="preserve">MHz </w:t>
      </w:r>
      <w:r w:rsidRPr="009D47AC">
        <w:t xml:space="preserve">non-high throughput (non-HT) duplicate PPDU </w:t>
      </w:r>
      <w:r w:rsidRPr="00364632">
        <w:rPr>
          <w:strike/>
        </w:rPr>
        <w:t>(</w:t>
      </w:r>
      <w:r w:rsidR="00364632" w:rsidRPr="00364632">
        <w:rPr>
          <w:u w:val="single"/>
        </w:rPr>
        <w:t xml:space="preserve">with </w:t>
      </w:r>
      <w:r w:rsidRPr="009D47AC">
        <w:t>TXVECTOR parameter CH_BANDWIDTH equal to</w:t>
      </w:r>
      <w:r w:rsidR="00364632">
        <w:rPr>
          <w:strike/>
        </w:rPr>
        <w:t xml:space="preserve"> </w:t>
      </w:r>
      <w:r w:rsidRPr="009D47AC">
        <w:t>CBW80</w:t>
      </w:r>
      <w:r w:rsidRPr="00364632">
        <w:rPr>
          <w:strike/>
        </w:rPr>
        <w:t>)</w:t>
      </w:r>
      <w:r w:rsidRPr="009D47AC">
        <w:t>.</w:t>
      </w:r>
    </w:p>
    <w:p w:rsidR="00364632" w:rsidRPr="009D47AC" w:rsidRDefault="00364632" w:rsidP="009D47AC"/>
    <w:p w:rsidR="009D47AC" w:rsidRPr="009D47AC" w:rsidRDefault="009D47AC" w:rsidP="009D47AC">
      <w:r w:rsidRPr="009D47AC">
        <w:rPr>
          <w:b/>
          <w:bCs/>
        </w:rPr>
        <w:t xml:space="preserve">160 MHz mask physical layer (PHY) protocol data unit (PPDU): </w:t>
      </w:r>
      <w:r w:rsidRPr="009D47AC">
        <w:t>A PPDU that is transmitted</w:t>
      </w:r>
      <w:r w:rsidR="00364632">
        <w:rPr>
          <w:u w:val="single"/>
        </w:rPr>
        <w:t xml:space="preserve"> by a VHT STA</w:t>
      </w:r>
      <w:r w:rsidRPr="009D47AC">
        <w:t xml:space="preserve"> using the</w:t>
      </w:r>
      <w:r w:rsidR="00364632">
        <w:t xml:space="preserve"> </w:t>
      </w:r>
      <w:r w:rsidRPr="009D47AC">
        <w:t>160 MHz transmit spectral mask defined in Clause 22 (Very High Throughput (VHT) PHY specification)</w:t>
      </w:r>
      <w:r w:rsidR="00364632">
        <w:t xml:space="preserve"> </w:t>
      </w:r>
      <w:r w:rsidRPr="009D47AC">
        <w:t>and that is one of the following:</w:t>
      </w:r>
    </w:p>
    <w:p w:rsidR="009D47AC" w:rsidRPr="009D47AC" w:rsidRDefault="009D47AC" w:rsidP="009D47AC">
      <w:r w:rsidRPr="009D47AC">
        <w:t xml:space="preserve">a) A </w:t>
      </w:r>
      <w:r w:rsidRPr="00364632">
        <w:rPr>
          <w:strike/>
        </w:rPr>
        <w:t xml:space="preserve">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 equal</w:t>
      </w:r>
      <w:r w:rsidR="00364632">
        <w:t xml:space="preserve"> </w:t>
      </w:r>
      <w:r w:rsidRPr="009D47AC">
        <w:t xml:space="preserve">to </w:t>
      </w:r>
      <w:r w:rsidR="00364632">
        <w:rPr>
          <w:u w:val="single"/>
        </w:rPr>
        <w:t xml:space="preserve">CBW20, CBW40, CBW80 or </w:t>
      </w:r>
      <w:r w:rsidRPr="009D47AC">
        <w:t>CBW160</w:t>
      </w:r>
      <w:r w:rsidRPr="00364632">
        <w:rPr>
          <w:strike/>
        </w:rPr>
        <w:t>)</w:t>
      </w:r>
    </w:p>
    <w:p w:rsidR="009D47AC" w:rsidRPr="009D47AC" w:rsidRDefault="009D47AC" w:rsidP="009D47AC">
      <w:r w:rsidRPr="009D47AC">
        <w:t xml:space="preserve">b) A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w:t>
      </w:r>
    </w:p>
    <w:p w:rsidR="009D47AC" w:rsidRPr="009D47AC" w:rsidRDefault="009D47AC" w:rsidP="009D47AC">
      <w:r w:rsidRPr="009D47AC">
        <w:t xml:space="preserve">CH_BANDWIDTH equal to </w:t>
      </w:r>
      <w:r w:rsidR="00364632">
        <w:rPr>
          <w:u w:val="single"/>
        </w:rPr>
        <w:t xml:space="preserve">CBW40, CBW80 or </w:t>
      </w:r>
      <w:r w:rsidRPr="009D47AC">
        <w:t>CBW160</w:t>
      </w:r>
      <w:r w:rsidRPr="00364632">
        <w:rPr>
          <w:strike/>
        </w:rPr>
        <w:t>)</w:t>
      </w:r>
    </w:p>
    <w:p w:rsidR="00364632" w:rsidRPr="00364632" w:rsidRDefault="009D47AC" w:rsidP="009D47AC">
      <w:pPr>
        <w:rPr>
          <w:lang w:val="fr-FR"/>
        </w:rPr>
      </w:pPr>
      <w:r w:rsidRPr="00364632">
        <w:rPr>
          <w:lang w:val="fr-FR"/>
        </w:rPr>
        <w:t xml:space="preserve">c) A </w:t>
      </w:r>
      <w:r w:rsidRPr="00364632">
        <w:rPr>
          <w:strike/>
          <w:lang w:val="fr-FR"/>
        </w:rPr>
        <w:t xml:space="preserve">20 MHz </w:t>
      </w:r>
      <w:r w:rsidRPr="00364632">
        <w:rPr>
          <w:lang w:val="fr-FR"/>
        </w:rPr>
        <w:t>non-HT</w:t>
      </w:r>
      <w:r w:rsidR="00364632" w:rsidRPr="00364632">
        <w:rPr>
          <w:u w:val="single"/>
          <w:lang w:val="fr-FR"/>
        </w:rPr>
        <w:t xml:space="preserve"> PPDU</w:t>
      </w:r>
      <w:r w:rsidRPr="00364632">
        <w:rPr>
          <w:strike/>
          <w:lang w:val="fr-FR"/>
        </w:rPr>
        <w:t>,</w:t>
      </w:r>
    </w:p>
    <w:p w:rsidR="00364632" w:rsidRDefault="00364632" w:rsidP="00364632">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or VHT PPDU (TXVECTOR parameter</w:t>
      </w:r>
      <w:r w:rsidR="00364632" w:rsidRPr="00364632">
        <w:rPr>
          <w:strike/>
        </w:rPr>
        <w:t xml:space="preserve"> </w:t>
      </w:r>
      <w:r w:rsidRPr="00364632">
        <w:rPr>
          <w:strike/>
        </w:rPr>
        <w:t>CH_BANDWIDTH equal to CBW20)</w:t>
      </w:r>
    </w:p>
    <w:p w:rsidR="009D47AC" w:rsidRPr="00364632" w:rsidRDefault="009D47AC" w:rsidP="009D47AC">
      <w:pPr>
        <w:rPr>
          <w:strike/>
        </w:rPr>
      </w:pPr>
      <w:r w:rsidRPr="00364632">
        <w:rPr>
          <w:strike/>
        </w:rPr>
        <w:t>d) A 40 MHz non-HT duplicate, HT, or VHT PPDU (TXVECTOR parameter CH_BANDWIDTH</w:t>
      </w:r>
    </w:p>
    <w:p w:rsidR="009D47AC" w:rsidRPr="00364632" w:rsidRDefault="009D47AC" w:rsidP="009D47AC">
      <w:pPr>
        <w:rPr>
          <w:strike/>
        </w:rPr>
      </w:pPr>
      <w:proofErr w:type="gramStart"/>
      <w:r w:rsidRPr="00364632">
        <w:rPr>
          <w:strike/>
        </w:rPr>
        <w:t>equal</w:t>
      </w:r>
      <w:proofErr w:type="gramEnd"/>
      <w:r w:rsidRPr="00364632">
        <w:rPr>
          <w:strike/>
        </w:rPr>
        <w:t xml:space="preserve"> to CBW40)</w:t>
      </w:r>
    </w:p>
    <w:p w:rsidR="009D47AC" w:rsidRPr="00364632" w:rsidRDefault="009D47AC" w:rsidP="009D47AC">
      <w:pPr>
        <w:rPr>
          <w:strike/>
        </w:rPr>
      </w:pPr>
      <w:r w:rsidRPr="00364632">
        <w:rPr>
          <w:strike/>
        </w:rPr>
        <w:t>e) An 80 MHz non-HT duplicate or VHT PPDU (TXVECTOR parameter CH_BANDWIDTH equal to</w:t>
      </w:r>
    </w:p>
    <w:p w:rsidR="009D47AC" w:rsidRDefault="009D47AC" w:rsidP="009D47AC">
      <w:pPr>
        <w:rPr>
          <w:strike/>
        </w:rPr>
      </w:pPr>
      <w:r w:rsidRPr="00364632">
        <w:rPr>
          <w:strike/>
        </w:rPr>
        <w:t>CBW80)</w:t>
      </w:r>
    </w:p>
    <w:p w:rsidR="00364632" w:rsidRPr="00364632" w:rsidRDefault="00364632" w:rsidP="009D47AC">
      <w:pPr>
        <w:rPr>
          <w:strike/>
        </w:rPr>
      </w:pPr>
    </w:p>
    <w:p w:rsidR="009D47AC" w:rsidRPr="009D47AC" w:rsidRDefault="009D47AC" w:rsidP="009D47AC">
      <w:r w:rsidRPr="009D47AC">
        <w:rPr>
          <w:b/>
          <w:bCs/>
        </w:rPr>
        <w:t xml:space="preserve">160 MHz physical layer (PHY) protocol data unit (PPDU): </w:t>
      </w:r>
      <w:r w:rsidRPr="009D47AC">
        <w:t xml:space="preserve">A </w:t>
      </w:r>
      <w:r w:rsidRPr="00364632">
        <w:rPr>
          <w:strike/>
        </w:rPr>
        <w:t>Clause 22 (Very High Throughput (VHT)</w:t>
      </w:r>
      <w:r w:rsidR="00364632" w:rsidRPr="00364632">
        <w:rPr>
          <w:strike/>
        </w:rPr>
        <w:t xml:space="preserve"> </w:t>
      </w:r>
      <w:r w:rsidRPr="00364632">
        <w:rPr>
          <w:strike/>
        </w:rPr>
        <w:t xml:space="preserve">PHY specification) 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w:t>
      </w:r>
    </w:p>
    <w:p w:rsidR="009D47AC" w:rsidRDefault="009D47AC" w:rsidP="009D47AC">
      <w:r w:rsidRPr="009D47AC">
        <w:t>CH_BANDWIDTH equal to CBW160</w:t>
      </w:r>
      <w:r w:rsidRPr="00364632">
        <w:rPr>
          <w:strike/>
        </w:rPr>
        <w:t>)</w:t>
      </w:r>
      <w:r w:rsidRPr="009D47AC">
        <w:t xml:space="preserve"> or a </w:t>
      </w:r>
      <w:r w:rsidRPr="00364632">
        <w:rPr>
          <w:strike/>
        </w:rPr>
        <w:t>Clause 22 (Very High Throughput (VHT) PHY specification)</w:t>
      </w:r>
      <w:r w:rsidR="00364632" w:rsidRPr="00364632">
        <w:rPr>
          <w:strike/>
        </w:rPr>
        <w:t xml:space="preserve">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 CH_BANDWIDTH</w:t>
      </w:r>
      <w:r w:rsidR="00364632">
        <w:t xml:space="preserve"> </w:t>
      </w:r>
      <w:r w:rsidRPr="009D47AC">
        <w:t>equal to CBW160</w:t>
      </w:r>
      <w:r w:rsidRPr="00364632">
        <w:rPr>
          <w:strike/>
        </w:rPr>
        <w:t>)</w:t>
      </w:r>
      <w:r w:rsidRPr="009D47AC">
        <w:t>.</w:t>
      </w:r>
    </w:p>
    <w:p w:rsidR="00364632" w:rsidRDefault="00364632" w:rsidP="009D47AC">
      <w:pPr>
        <w:rPr>
          <w:b/>
          <w:bCs/>
        </w:rPr>
      </w:pPr>
    </w:p>
    <w:p w:rsidR="009D47AC" w:rsidRPr="009D47AC" w:rsidRDefault="009D47AC" w:rsidP="009D47AC">
      <w:r w:rsidRPr="009D47AC">
        <w:rPr>
          <w:b/>
          <w:bCs/>
        </w:rPr>
        <w:t xml:space="preserve">80+80 MHz mask physical layer (PHY) protocol data unit (PPDU): </w:t>
      </w:r>
      <w:r w:rsidRPr="009D47AC">
        <w:t>A PPDU that is transmitted</w:t>
      </w:r>
      <w:r w:rsidR="00364632">
        <w:rPr>
          <w:u w:val="single"/>
        </w:rPr>
        <w:t xml:space="preserve"> by a VHT STA</w:t>
      </w:r>
      <w:r w:rsidRPr="009D47AC">
        <w:t xml:space="preserve"> using</w:t>
      </w:r>
      <w:r w:rsidR="00364632">
        <w:t xml:space="preserve"> </w:t>
      </w:r>
      <w:r w:rsidRPr="009D47AC">
        <w:t>the 80+80 MHz transmit spectral mask defined in Clause 22 (Very High Throughput (VHT) PHY</w:t>
      </w:r>
      <w:r w:rsidR="00364632">
        <w:t xml:space="preserve"> </w:t>
      </w:r>
      <w:r w:rsidRPr="009D47AC">
        <w:t>specification) and that is one of the following:</w:t>
      </w:r>
    </w:p>
    <w:p w:rsidR="009D47AC" w:rsidRPr="009D47AC" w:rsidRDefault="009D47AC" w:rsidP="009D47AC">
      <w:r w:rsidRPr="009D47AC">
        <w:t>a) A</w:t>
      </w:r>
      <w:r w:rsidRPr="00364632">
        <w:rPr>
          <w:strike/>
        </w:rPr>
        <w:t>n</w:t>
      </w:r>
      <w:r w:rsidRPr="009D47AC">
        <w:t xml:space="preserve"> </w:t>
      </w:r>
      <w:r w:rsidRPr="00364632">
        <w:rPr>
          <w:strike/>
        </w:rPr>
        <w:t xml:space="preserve">80+80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w:t>
      </w:r>
      <w:r w:rsidR="001214A4">
        <w:t xml:space="preserve"> </w:t>
      </w:r>
      <w:r w:rsidRPr="009D47AC">
        <w:t>equal to CBW80+80</w:t>
      </w:r>
      <w:r w:rsidRPr="001214A4">
        <w:rPr>
          <w:strike/>
        </w:rPr>
        <w:t>)</w:t>
      </w:r>
    </w:p>
    <w:p w:rsidR="009D47AC" w:rsidRDefault="009D47AC" w:rsidP="009D47AC">
      <w:pPr>
        <w:rPr>
          <w:strike/>
        </w:rPr>
      </w:pPr>
      <w:r w:rsidRPr="009D47AC">
        <w:t xml:space="preserve">b) An 80+80 MHz non-high </w:t>
      </w:r>
      <w:proofErr w:type="gramStart"/>
      <w:r w:rsidRPr="009D47AC">
        <w:t>throughput</w:t>
      </w:r>
      <w:proofErr w:type="gramEnd"/>
      <w:r w:rsidRPr="009D47AC">
        <w:t xml:space="preserve"> (non-HT) duplicate PPDU </w:t>
      </w:r>
      <w:r w:rsidR="001214A4" w:rsidRPr="004E0C50">
        <w:rPr>
          <w:strike/>
        </w:rPr>
        <w:t>(</w:t>
      </w:r>
      <w:r w:rsidR="001214A4" w:rsidRPr="004E0C50">
        <w:rPr>
          <w:u w:val="single"/>
        </w:rPr>
        <w:t>with</w:t>
      </w:r>
      <w:r w:rsidR="001214A4" w:rsidRPr="009D47AC">
        <w:t xml:space="preserve"> </w:t>
      </w:r>
      <w:r w:rsidRPr="009D47AC">
        <w:t>TXVECTOR parameter</w:t>
      </w:r>
      <w:r w:rsidR="001214A4">
        <w:t xml:space="preserve"> </w:t>
      </w:r>
      <w:r w:rsidRPr="009D47AC">
        <w:t>CH_BANDWIDTH equal to CBW80+80</w:t>
      </w:r>
      <w:r w:rsidRPr="001214A4">
        <w:rPr>
          <w:strike/>
        </w:rPr>
        <w:t>)</w:t>
      </w:r>
    </w:p>
    <w:p w:rsidR="001214A4" w:rsidRPr="001214A4" w:rsidRDefault="001214A4" w:rsidP="009D47AC">
      <w:r w:rsidRPr="001214A4">
        <w:rPr>
          <w:highlight w:val="yellow"/>
        </w:rPr>
        <w:t>[</w:t>
      </w:r>
      <w:proofErr w:type="gramStart"/>
      <w:r w:rsidRPr="001214A4">
        <w:rPr>
          <w:highlight w:val="yellow"/>
        </w:rPr>
        <w:t>why</w:t>
      </w:r>
      <w:proofErr w:type="gramEnd"/>
      <w:r w:rsidRPr="001214A4">
        <w:rPr>
          <w:highlight w:val="yellow"/>
        </w:rPr>
        <w:t xml:space="preserve"> not also all the combinations where only the primary segment is used?]</w:t>
      </w:r>
    </w:p>
    <w:p w:rsidR="001214A4" w:rsidRPr="009D47AC" w:rsidRDefault="001214A4" w:rsidP="009D47AC"/>
    <w:p w:rsidR="009D47AC" w:rsidRPr="001214A4" w:rsidRDefault="009D47AC" w:rsidP="009D47AC">
      <w:pPr>
        <w:rPr>
          <w:strike/>
        </w:rPr>
      </w:pPr>
      <w:r w:rsidRPr="009D47AC">
        <w:rPr>
          <w:b/>
          <w:bCs/>
        </w:rPr>
        <w:t xml:space="preserve">80+80 MHz physical layer (PHY) protocol data unit (PPDU): </w:t>
      </w:r>
      <w:r w:rsidRPr="009D47AC">
        <w:t xml:space="preserve">A </w:t>
      </w:r>
      <w:r w:rsidRPr="001214A4">
        <w:rPr>
          <w:strike/>
        </w:rPr>
        <w:t>Clause 22 (Very High Throughput</w:t>
      </w:r>
    </w:p>
    <w:p w:rsidR="009D47AC" w:rsidRPr="009D47AC" w:rsidRDefault="009D47AC" w:rsidP="009D47AC">
      <w:r w:rsidRPr="001214A4">
        <w:rPr>
          <w:strike/>
        </w:rPr>
        <w:t xml:space="preserve">(VHT) PHY specification) 80+80 MHz </w:t>
      </w:r>
      <w:r w:rsidRPr="009D47AC">
        <w:t xml:space="preserve">very high throughput (VHT) PPDU </w:t>
      </w:r>
      <w:r w:rsidR="001214A4" w:rsidRPr="004E0C50">
        <w:rPr>
          <w:strike/>
        </w:rPr>
        <w:t>(</w:t>
      </w:r>
      <w:r w:rsidR="001214A4" w:rsidRPr="004E0C50">
        <w:rPr>
          <w:u w:val="single"/>
        </w:rPr>
        <w:t>with</w:t>
      </w:r>
      <w:r w:rsidR="001214A4" w:rsidRPr="009D47AC">
        <w:t xml:space="preserve"> </w:t>
      </w:r>
      <w:r w:rsidRPr="009D47AC">
        <w:t>TXVECTOR parameter</w:t>
      </w:r>
    </w:p>
    <w:p w:rsidR="009D47AC" w:rsidRPr="001214A4" w:rsidRDefault="009D47AC" w:rsidP="009D47AC">
      <w:pPr>
        <w:rPr>
          <w:strike/>
        </w:rPr>
      </w:pPr>
      <w:r w:rsidRPr="009D47AC">
        <w:t>CH_BANDWIDTH equal to CBW80+80</w:t>
      </w:r>
      <w:r w:rsidRPr="001214A4">
        <w:rPr>
          <w:strike/>
        </w:rPr>
        <w:t>)</w:t>
      </w:r>
      <w:r w:rsidRPr="009D47AC">
        <w:t xml:space="preserve"> or a </w:t>
      </w:r>
      <w:r w:rsidRPr="001214A4">
        <w:rPr>
          <w:strike/>
        </w:rPr>
        <w:t>Clause 22 (Very High Throughput (VHT) PHY</w:t>
      </w:r>
    </w:p>
    <w:p w:rsidR="009D47AC" w:rsidRPr="009D47AC" w:rsidRDefault="009D47AC" w:rsidP="009D47AC">
      <w:proofErr w:type="gramStart"/>
      <w:r w:rsidRPr="001214A4">
        <w:rPr>
          <w:strike/>
        </w:rPr>
        <w:t>specification</w:t>
      </w:r>
      <w:proofErr w:type="gramEnd"/>
      <w:r w:rsidRPr="001214A4">
        <w:rPr>
          <w:strike/>
        </w:rPr>
        <w:t xml:space="preserve">) 80+80 MHz </w:t>
      </w:r>
      <w:r w:rsidRPr="009D47AC">
        <w:t xml:space="preserve">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p>
    <w:p w:rsidR="009D47AC" w:rsidRDefault="009D47AC" w:rsidP="009D47AC">
      <w:proofErr w:type="gramStart"/>
      <w:r w:rsidRPr="009D47AC">
        <w:t>CH_BANDWIDTH equal to CBW80+80</w:t>
      </w:r>
      <w:r w:rsidRPr="001214A4">
        <w:rPr>
          <w:strike/>
        </w:rPr>
        <w:t>)</w:t>
      </w:r>
      <w:r w:rsidRPr="009D47AC">
        <w:t>.</w:t>
      </w:r>
      <w:proofErr w:type="gramEnd"/>
    </w:p>
    <w:p w:rsidR="0017281E" w:rsidRDefault="0017281E" w:rsidP="009D47AC">
      <w:pPr>
        <w:rPr>
          <w:b/>
          <w:bCs/>
        </w:rPr>
      </w:pPr>
    </w:p>
    <w:p w:rsidR="00772206" w:rsidRPr="007C5878" w:rsidRDefault="00772206" w:rsidP="00772206">
      <w:pPr>
        <w:rPr>
          <w:b/>
          <w:bCs/>
          <w:u w:val="single"/>
        </w:rPr>
      </w:pPr>
      <w:proofErr w:type="gramStart"/>
      <w:r w:rsidRPr="00772206">
        <w:rPr>
          <w:b/>
          <w:bCs/>
          <w:u w:val="single"/>
        </w:rPr>
        <w:t>direct</w:t>
      </w:r>
      <w:proofErr w:type="gramEnd"/>
      <w:r w:rsidRPr="00772206">
        <w:rPr>
          <w:b/>
          <w:bCs/>
          <w:u w:val="single"/>
        </w:rPr>
        <w:t xml:space="preserve"> sequence spread spectrum</w:t>
      </w:r>
      <w:r>
        <w:rPr>
          <w:b/>
          <w:bCs/>
          <w:u w:val="single"/>
        </w:rPr>
        <w:t xml:space="preserve"> (DSSS)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16</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 DSSS STA, or by an HR/DSSS STA </w:t>
      </w:r>
      <w:r w:rsidR="00E04044">
        <w:rPr>
          <w:bCs/>
          <w:u w:val="single"/>
        </w:rPr>
        <w:t>with TXVECTOR parameter DATARATE equal to</w:t>
      </w:r>
      <w:r>
        <w:rPr>
          <w:bCs/>
          <w:u w:val="single"/>
        </w:rPr>
        <w:t xml:space="preserve"> 1 or 2 Mb/s </w:t>
      </w:r>
      <w:r w:rsidR="00E04044">
        <w:rPr>
          <w:bCs/>
          <w:u w:val="single"/>
        </w:rPr>
        <w:t>and TXVECTOR parameter PREAMBLE_TYPE equal to LONGPREAMBLE</w:t>
      </w:r>
      <w:r w:rsidR="00743157">
        <w:rPr>
          <w:bCs/>
          <w:u w:val="single"/>
        </w:rPr>
        <w:t>,</w:t>
      </w:r>
      <w:r w:rsidR="00743157" w:rsidRPr="00743157">
        <w:rPr>
          <w:bCs/>
          <w:u w:val="single"/>
        </w:rPr>
        <w:t xml:space="preserve"> </w:t>
      </w:r>
      <w:r w:rsidR="00743157">
        <w:rPr>
          <w:bCs/>
          <w:u w:val="single"/>
        </w:rPr>
        <w:t xml:space="preserve">or by an ERP STA </w:t>
      </w:r>
      <w:r w:rsidR="00E04044">
        <w:rPr>
          <w:bCs/>
          <w:u w:val="single"/>
        </w:rPr>
        <w:t>with TXVECTOR parameter MODULATION equal to ERP-DSSS and TXVECTOR parameter PREAMBLE_TYPE equal to LONGPREAMBLE</w:t>
      </w:r>
      <w:r>
        <w:rPr>
          <w:bCs/>
          <w:u w:val="single"/>
        </w:rPr>
        <w:t xml:space="preserve">, or by an HT </w:t>
      </w:r>
      <w:r w:rsidR="001A64AD">
        <w:rPr>
          <w:bCs/>
          <w:u w:val="single"/>
        </w:rPr>
        <w:t xml:space="preserve">STA with </w:t>
      </w:r>
      <w:r w:rsidRPr="007C5878">
        <w:rPr>
          <w:bCs/>
          <w:u w:val="single"/>
        </w:rPr>
        <w:t xml:space="preserve">TXVECTOR parameter </w:t>
      </w:r>
      <w:r>
        <w:rPr>
          <w:bCs/>
          <w:u w:val="single"/>
        </w:rPr>
        <w:t xml:space="preserve">NON_HT_MODULATION equal to ERP-DSSS and TXVECTOR parameter </w:t>
      </w:r>
      <w:r w:rsidRPr="00772206">
        <w:rPr>
          <w:bCs/>
          <w:u w:val="single"/>
        </w:rPr>
        <w:t>PREAMBLE_TYPE</w:t>
      </w:r>
      <w:r>
        <w:rPr>
          <w:bCs/>
          <w:u w:val="single"/>
        </w:rPr>
        <w:t xml:space="preserve"> equal to LONGPREAMBLE</w:t>
      </w:r>
      <w:r w:rsidRPr="007C5878">
        <w:rPr>
          <w:bCs/>
          <w:u w:val="single"/>
        </w:rPr>
        <w:t>.</w:t>
      </w:r>
    </w:p>
    <w:p w:rsidR="00772206" w:rsidRDefault="00772206" w:rsidP="00772206">
      <w:pPr>
        <w:rPr>
          <w:b/>
          <w:bCs/>
          <w:u w:val="single"/>
        </w:rPr>
      </w:pPr>
    </w:p>
    <w:p w:rsidR="00772206" w:rsidRPr="00772206" w:rsidRDefault="00772206" w:rsidP="009D47AC">
      <w:pPr>
        <w:rPr>
          <w:u w:val="single"/>
        </w:rPr>
      </w:pPr>
      <w:proofErr w:type="gramStart"/>
      <w:r w:rsidRPr="00772206">
        <w:rPr>
          <w:b/>
          <w:bCs/>
          <w:u w:val="single"/>
        </w:rPr>
        <w:lastRenderedPageBreak/>
        <w:t>direct</w:t>
      </w:r>
      <w:proofErr w:type="gramEnd"/>
      <w:r w:rsidRPr="00772206">
        <w:rPr>
          <w:b/>
          <w:bCs/>
          <w:u w:val="single"/>
        </w:rPr>
        <w:t xml:space="preserve"> sequence spread spectrum</w:t>
      </w:r>
      <w:r>
        <w:rPr>
          <w:b/>
          <w:bCs/>
          <w:u w:val="single"/>
        </w:rPr>
        <w:t xml:space="preserve"> (DSSS)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9D47AC">
      <w:pPr>
        <w:rPr>
          <w:b/>
          <w:bCs/>
        </w:rPr>
      </w:pPr>
    </w:p>
    <w:p w:rsidR="0017281E" w:rsidRPr="0017281E" w:rsidRDefault="0017281E" w:rsidP="009D47AC">
      <w:pPr>
        <w:rPr>
          <w:b/>
          <w:bCs/>
          <w:i/>
        </w:rPr>
      </w:pPr>
      <w:r>
        <w:rPr>
          <w:b/>
          <w:bCs/>
          <w:i/>
        </w:rPr>
        <w:t>[Note to editor: move the following to the correct place in alphabetical order.]</w:t>
      </w:r>
    </w:p>
    <w:p w:rsidR="0017281E" w:rsidRDefault="0017281E" w:rsidP="009D47AC">
      <w:pPr>
        <w:rPr>
          <w:b/>
          <w:bCs/>
        </w:rPr>
      </w:pPr>
    </w:p>
    <w:p w:rsidR="009D47AC" w:rsidRPr="009D47AC" w:rsidRDefault="0017281E" w:rsidP="009D47AC">
      <w:r w:rsidRPr="0017281E">
        <w:rPr>
          <w:b/>
          <w:bCs/>
          <w:u w:val="single"/>
        </w:rPr>
        <w:t xml:space="preserve">high throughput (HT) physical layer (PHY) using </w:t>
      </w:r>
      <w:r w:rsidR="009D47AC" w:rsidRPr="009D47AC">
        <w:rPr>
          <w:b/>
          <w:bCs/>
        </w:rPr>
        <w:t>direct sequence spread spectrum/complementary code keying (</w:t>
      </w:r>
      <w:r>
        <w:rPr>
          <w:b/>
          <w:bCs/>
          <w:u w:val="single"/>
        </w:rPr>
        <w:t>HT-</w:t>
      </w:r>
      <w:r w:rsidR="009D47AC" w:rsidRPr="009D47AC">
        <w:rPr>
          <w:b/>
          <w:bCs/>
        </w:rPr>
        <w:t xml:space="preserve">DSSS/CCK): </w:t>
      </w:r>
      <w:r w:rsidR="009D47AC" w:rsidRPr="009D47AC">
        <w:t xml:space="preserve">A </w:t>
      </w:r>
      <w:r w:rsidR="009D47AC" w:rsidRPr="0017281E">
        <w:rPr>
          <w:strike/>
        </w:rPr>
        <w:t>Clause 16 (DSSS PHY</w:t>
      </w:r>
      <w:r w:rsidRPr="0017281E">
        <w:rPr>
          <w:strike/>
        </w:rPr>
        <w:t xml:space="preserve"> </w:t>
      </w:r>
      <w:r w:rsidR="009D47AC" w:rsidRPr="0017281E">
        <w:rPr>
          <w:strike/>
        </w:rPr>
        <w:t>specification for the 2.4 GHz band designated for ISM applications) or Clause 17 (High rate direct sequence</w:t>
      </w:r>
      <w:r w:rsidRPr="0017281E">
        <w:rPr>
          <w:strike/>
        </w:rPr>
        <w:t xml:space="preserve"> </w:t>
      </w:r>
      <w:r w:rsidR="009D47AC" w:rsidRPr="0017281E">
        <w:rPr>
          <w:strike/>
        </w:rPr>
        <w:t>spread spectrum (HR/DSSS) PHY specification) transmission</w:t>
      </w:r>
      <w:r>
        <w:rPr>
          <w:u w:val="single"/>
        </w:rPr>
        <w:t>mode of operation of an HT PHY using the DSSS modulation defined in Clause 16 or the CCK modulation defined in Clause 17</w:t>
      </w:r>
      <w:r w:rsidR="009D47AC" w:rsidRPr="009D47AC">
        <w:t>.</w:t>
      </w:r>
    </w:p>
    <w:p w:rsidR="0017281E" w:rsidRDefault="0017281E" w:rsidP="009D47AC">
      <w:pPr>
        <w:rPr>
          <w:b/>
          <w:bCs/>
        </w:rPr>
      </w:pPr>
    </w:p>
    <w:p w:rsidR="009D47AC" w:rsidRPr="009D47AC" w:rsidRDefault="009D47AC" w:rsidP="009D47AC">
      <w:proofErr w:type="gramStart"/>
      <w:r w:rsidRPr="009D47AC">
        <w:rPr>
          <w:b/>
          <w:bCs/>
        </w:rPr>
        <w:t>directional</w:t>
      </w:r>
      <w:proofErr w:type="gramEnd"/>
      <w:r w:rsidRPr="009D47AC">
        <w:rPr>
          <w:b/>
          <w:bCs/>
        </w:rPr>
        <w:t xml:space="preserve"> multi-gigabit (DMG)</w:t>
      </w:r>
      <w:r w:rsidRPr="009D47AC">
        <w:t>: Pertaining to operation in a frequency band containing a channel with</w:t>
      </w:r>
    </w:p>
    <w:p w:rsidR="009D47AC" w:rsidRDefault="009D47AC" w:rsidP="009D47AC">
      <w:proofErr w:type="gramStart"/>
      <w:r w:rsidRPr="009D47AC">
        <w:t>the</w:t>
      </w:r>
      <w:proofErr w:type="gramEnd"/>
      <w:r w:rsidRPr="009D47AC">
        <w:t xml:space="preserve"> Channel starting frequency above 45 GHz.</w:t>
      </w:r>
    </w:p>
    <w:p w:rsidR="00E87F01" w:rsidRDefault="00E87F01" w:rsidP="009D47AC"/>
    <w:p w:rsidR="00E87F01" w:rsidRDefault="00E87F01" w:rsidP="009D47AC">
      <w:pPr>
        <w:rPr>
          <w:b/>
          <w:bCs/>
        </w:rPr>
      </w:pPr>
      <w:proofErr w:type="gramStart"/>
      <w:r w:rsidRPr="00E87F01">
        <w:rPr>
          <w:b/>
          <w:bCs/>
          <w:u w:val="single"/>
        </w:rPr>
        <w:t>directional</w:t>
      </w:r>
      <w:proofErr w:type="gramEnd"/>
      <w:r w:rsidRPr="00E87F01">
        <w:rPr>
          <w:b/>
          <w:bCs/>
          <w:u w:val="single"/>
        </w:rPr>
        <w:t xml:space="preserve"> multi-gigabit (DMG) physical layer (PHY):</w:t>
      </w:r>
      <w:r w:rsidRPr="00E87F01">
        <w:rPr>
          <w:bCs/>
          <w:u w:val="single"/>
        </w:rPr>
        <w:t xml:space="preserve"> </w:t>
      </w:r>
      <w:r w:rsidRPr="007C5878">
        <w:rPr>
          <w:bCs/>
          <w:u w:val="single"/>
        </w:rPr>
        <w:t>A physical layer (PHY) co</w:t>
      </w:r>
      <w:r>
        <w:rPr>
          <w:bCs/>
          <w:u w:val="single"/>
        </w:rPr>
        <w:t>mpliant</w:t>
      </w:r>
      <w:r w:rsidRPr="007C5878">
        <w:rPr>
          <w:bCs/>
          <w:u w:val="single"/>
        </w:rPr>
        <w:t xml:space="preserve"> with Clause </w:t>
      </w:r>
      <w:r>
        <w:rPr>
          <w:bCs/>
          <w:u w:val="single"/>
        </w:rPr>
        <w:t>21</w:t>
      </w:r>
      <w:r w:rsidRPr="007C5878">
        <w:rPr>
          <w:bCs/>
          <w:u w:val="single"/>
        </w:rPr>
        <w:t>.</w:t>
      </w:r>
    </w:p>
    <w:p w:rsidR="00E87F01" w:rsidRDefault="00E87F01" w:rsidP="009D47AC"/>
    <w:p w:rsidR="009D47AC" w:rsidRPr="00E87F01" w:rsidRDefault="009D47AC" w:rsidP="009D47AC">
      <w:pPr>
        <w:rPr>
          <w:strike/>
        </w:rPr>
      </w:pPr>
      <w:proofErr w:type="gramStart"/>
      <w:r w:rsidRPr="009D47AC">
        <w:rPr>
          <w:b/>
          <w:bCs/>
        </w:rPr>
        <w:t>directional</w:t>
      </w:r>
      <w:proofErr w:type="gramEnd"/>
      <w:r w:rsidRPr="009D47AC">
        <w:rPr>
          <w:b/>
          <w:bCs/>
        </w:rPr>
        <w:t xml:space="preserve"> multi-gigabit (DMG) physical layer (PHY) protocol data unit (PPDU): </w:t>
      </w:r>
      <w:r w:rsidRPr="009D47AC">
        <w:t xml:space="preserve">A </w:t>
      </w:r>
      <w:r w:rsidRPr="00E87F01">
        <w:rPr>
          <w:strike/>
        </w:rPr>
        <w:t>Clause 21</w:t>
      </w:r>
    </w:p>
    <w:p w:rsidR="009D47AC" w:rsidRPr="00E87F01" w:rsidRDefault="009D47AC" w:rsidP="009D47AC">
      <w:pPr>
        <w:rPr>
          <w:strike/>
        </w:rPr>
      </w:pPr>
      <w:r w:rsidRPr="00E87F01">
        <w:rPr>
          <w:strike/>
        </w:rPr>
        <w:t xml:space="preserve">(Directional multi-gigabit (DMG) PHY specification) </w:t>
      </w:r>
      <w:r w:rsidRPr="009D47AC">
        <w:t>PPDU transmitted</w:t>
      </w:r>
      <w:r w:rsidRPr="00E87F01">
        <w:rPr>
          <w:strike/>
        </w:rPr>
        <w:t xml:space="preserve"> or received using the Clause 21</w:t>
      </w:r>
    </w:p>
    <w:p w:rsidR="009D47AC" w:rsidRDefault="009D47AC" w:rsidP="009D47AC">
      <w:proofErr w:type="gramStart"/>
      <w:r w:rsidRPr="00E87F01">
        <w:rPr>
          <w:strike/>
        </w:rPr>
        <w:t>(Directional multi-gigabit (DMG) PHY specification) physical layer (PHY)</w:t>
      </w:r>
      <w:r w:rsidR="00E87F01">
        <w:rPr>
          <w:u w:val="single"/>
        </w:rPr>
        <w:t xml:space="preserve"> by a DMG STA</w:t>
      </w:r>
      <w:r w:rsidRPr="009D47AC">
        <w:t>.</w:t>
      </w:r>
      <w:proofErr w:type="gramEnd"/>
    </w:p>
    <w:p w:rsidR="00E87F01" w:rsidRDefault="00E87F01" w:rsidP="009D47AC">
      <w:pPr>
        <w:rPr>
          <w:b/>
          <w:bCs/>
        </w:rPr>
      </w:pPr>
    </w:p>
    <w:p w:rsidR="00921A65" w:rsidRPr="00921A65" w:rsidRDefault="00921A65" w:rsidP="009D47AC">
      <w:pPr>
        <w:rPr>
          <w:bCs/>
        </w:rPr>
      </w:pPr>
      <w:proofErr w:type="gramStart"/>
      <w:r w:rsidRPr="00921A65">
        <w:rPr>
          <w:b/>
          <w:bCs/>
        </w:rPr>
        <w:t>directional</w:t>
      </w:r>
      <w:proofErr w:type="gramEnd"/>
      <w:r w:rsidRPr="00921A65">
        <w:rPr>
          <w:b/>
          <w:bCs/>
        </w:rPr>
        <w:t xml:space="preserve"> multi-gigabit (DMG) station (STA): </w:t>
      </w:r>
      <w:r w:rsidRPr="00921A65">
        <w:rPr>
          <w:bCs/>
        </w:rPr>
        <w:t xml:space="preserve">A STA </w:t>
      </w:r>
      <w:r w:rsidRPr="00921A65">
        <w:rPr>
          <w:bCs/>
          <w:strike/>
        </w:rPr>
        <w:t>whose radio transmitter is capable of transmitting and receiving DMG physical layer (PHY) protocol data units (PPDUs)</w:t>
      </w:r>
      <w:r w:rsidRPr="00921A65">
        <w:rPr>
          <w:u w:val="single"/>
        </w:rPr>
        <w:t xml:space="preserve"> </w:t>
      </w:r>
      <w:r>
        <w:rPr>
          <w:u w:val="single"/>
        </w:rPr>
        <w:t>that uses a Clause 21</w:t>
      </w:r>
      <w:r w:rsidRPr="00921A65">
        <w:rPr>
          <w:u w:val="single"/>
        </w:rPr>
        <w:t xml:space="preserve"> physical layer (PHY)</w:t>
      </w:r>
      <w:r w:rsidRPr="00921A65">
        <w:rPr>
          <w:bCs/>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(ERP): </w:t>
      </w:r>
      <w:r w:rsidRPr="009D47AC">
        <w:t xml:space="preserve">A physical layer (PHY) </w:t>
      </w:r>
      <w:r w:rsidRPr="00F90616">
        <w:t>conforming to</w:t>
      </w:r>
      <w:r w:rsidRPr="009D47AC">
        <w:t xml:space="preserve"> Clause 19 (Extended Rate</w:t>
      </w:r>
      <w:r w:rsidR="00F02266">
        <w:t xml:space="preserve"> </w:t>
      </w:r>
      <w:r w:rsidRPr="009D47AC">
        <w:t>PHY (ERP) specification)</w:t>
      </w:r>
      <w:r w:rsidR="00F02266" w:rsidRPr="00F02266">
        <w:rPr>
          <w:highlight w:val="cyan"/>
          <w:u w:val="single"/>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w:t>
      </w:r>
      <w:r w:rsidRPr="00F02266">
        <w:rPr>
          <w:b/>
          <w:bCs/>
          <w:strike/>
        </w:rPr>
        <w:t>PHY</w:t>
      </w:r>
      <w:r w:rsidR="00F02266" w:rsidRPr="00F02266">
        <w:rPr>
          <w:b/>
          <w:bCs/>
          <w:u w:val="single"/>
        </w:rPr>
        <w:t>ERP</w:t>
      </w:r>
      <w:r w:rsidRPr="009D47AC">
        <w:rPr>
          <w:b/>
          <w:bCs/>
        </w:rPr>
        <w:t xml:space="preserve">) using CCK modulation (ERP-CCK): </w:t>
      </w:r>
      <w:r w:rsidRPr="009D47AC">
        <w:t>A mode of operation of a</w:t>
      </w:r>
      <w:r w:rsidR="00F02266" w:rsidRPr="00F02266">
        <w:rPr>
          <w:u w:val="single"/>
        </w:rPr>
        <w:t>n ERP</w:t>
      </w:r>
      <w:r w:rsidRPr="00F02266">
        <w:rPr>
          <w:strike/>
        </w:rPr>
        <w:t xml:space="preserve"> PHY</w:t>
      </w:r>
      <w:r w:rsidR="00F02266" w:rsidRPr="00F02266">
        <w:rPr>
          <w:strike/>
        </w:rPr>
        <w:t xml:space="preserve"> </w:t>
      </w:r>
      <w:r w:rsidRPr="00F02266">
        <w:rPr>
          <w:strike/>
        </w:rPr>
        <w:t>operating under Clause 19 (Extended Rate PHY (ERP) specification) rules</w:t>
      </w:r>
      <w:r w:rsidRPr="00F90616">
        <w:t>,</w:t>
      </w:r>
      <w:r w:rsidR="00F90616">
        <w:t xml:space="preserve"> </w:t>
      </w:r>
      <w:r w:rsidRPr="00F90616">
        <w:rPr>
          <w:strike/>
        </w:rPr>
        <w:t>where MODULATION=ERP</w:t>
      </w:r>
      <w:r w:rsidR="00B921FA" w:rsidRPr="00F90616">
        <w:rPr>
          <w:strike/>
        </w:rPr>
        <w:t>-</w:t>
      </w:r>
      <w:r w:rsidRPr="00F90616">
        <w:rPr>
          <w:strike/>
        </w:rPr>
        <w:t>CCK</w:t>
      </w:r>
      <w:r w:rsidR="00F90616">
        <w:rPr>
          <w:u w:val="single"/>
        </w:rPr>
        <w:t>using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DSSS modulation (ERP-DSSS): </w:t>
      </w:r>
      <w:r w:rsidRPr="009D47AC">
        <w:t xml:space="preserve">A </w:t>
      </w:r>
      <w:r w:rsidR="00B921FA" w:rsidRPr="00B921FA">
        <w:rPr>
          <w:u w:val="single"/>
        </w:rPr>
        <w:t>mode of operation of a</w:t>
      </w:r>
      <w:r w:rsidR="00F02266">
        <w:rPr>
          <w:u w:val="single"/>
        </w:rPr>
        <w:t>n</w:t>
      </w:r>
      <w:r w:rsidR="00B921FA" w:rsidRPr="00B921FA">
        <w:rPr>
          <w:u w:val="single"/>
        </w:rPr>
        <w:t xml:space="preserve"> </w:t>
      </w:r>
      <w:r w:rsidR="00F02266">
        <w:rPr>
          <w:u w:val="single"/>
        </w:rPr>
        <w:t>ERP</w:t>
      </w:r>
      <w:r w:rsidRPr="00F02266">
        <w:rPr>
          <w:strike/>
        </w:rPr>
        <w:t>PHY operating under</w:t>
      </w:r>
      <w:r w:rsidR="00F02266" w:rsidRPr="00F02266">
        <w:rPr>
          <w:strike/>
        </w:rPr>
        <w:t xml:space="preserve"> </w:t>
      </w:r>
      <w:r w:rsidRPr="00F02266">
        <w:rPr>
          <w:strike/>
        </w:rPr>
        <w:t>Clause 19 (Extended Rate PHY (ERP) specification) rules</w:t>
      </w:r>
      <w:r w:rsidRPr="009D47AC">
        <w:t xml:space="preserve">, </w:t>
      </w:r>
      <w:r w:rsidRPr="00F90616">
        <w:rPr>
          <w:strike/>
        </w:rPr>
        <w:t>where MODULATION=ERP-DSSS</w:t>
      </w:r>
      <w:r w:rsidR="00F90616">
        <w:rPr>
          <w:u w:val="single"/>
        </w:rPr>
        <w:t>using the DSSS modulation defined in Clause 16</w:t>
      </w:r>
      <w:r w:rsidRPr="009D47AC">
        <w:t>.</w:t>
      </w:r>
    </w:p>
    <w:p w:rsidR="00F02266" w:rsidRPr="009D47AC" w:rsidRDefault="00F02266" w:rsidP="009D47AC"/>
    <w:p w:rsidR="009D47AC" w:rsidRP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or CCK modulation (ERP-DSSS/CCK): </w:t>
      </w:r>
      <w:r w:rsidRPr="009D47AC">
        <w:t xml:space="preserve">A </w:t>
      </w:r>
      <w:r w:rsidR="00B921FA" w:rsidRPr="00B921FA">
        <w:rPr>
          <w:u w:val="single"/>
        </w:rPr>
        <w:t>mode of operation of a</w:t>
      </w:r>
      <w:r w:rsidR="00F02266">
        <w:rPr>
          <w:u w:val="single"/>
        </w:rPr>
        <w:t>n ERP</w:t>
      </w:r>
      <w:r w:rsidRPr="00F02266">
        <w:rPr>
          <w:strike/>
        </w:rPr>
        <w:t>PHY</w:t>
      </w:r>
      <w:r w:rsidR="00F02266" w:rsidRPr="00F02266">
        <w:rPr>
          <w:strike/>
        </w:rPr>
        <w:t xml:space="preserve"> </w:t>
      </w:r>
      <w:r w:rsidRPr="00F02266">
        <w:rPr>
          <w:strike/>
        </w:rPr>
        <w:t>operating under Clause 19 (Extended Rate PHY (ERP) specification) rules</w:t>
      </w:r>
      <w:r w:rsidRPr="009D47AC">
        <w:t xml:space="preserve">, </w:t>
      </w:r>
      <w:r w:rsidRPr="00F90616">
        <w:rPr>
          <w:strike/>
        </w:rPr>
        <w:t>where MODULATION=ERP</w:t>
      </w:r>
      <w:r w:rsidR="00B921FA" w:rsidRPr="00F90616">
        <w:rPr>
          <w:strike/>
        </w:rPr>
        <w:t>-</w:t>
      </w:r>
      <w:r w:rsidRPr="00F90616">
        <w:rPr>
          <w:strike/>
        </w:rPr>
        <w:t>CCK</w:t>
      </w:r>
      <w:r w:rsidR="00F02266" w:rsidRPr="00F90616">
        <w:rPr>
          <w:strike/>
        </w:rPr>
        <w:t xml:space="preserve"> </w:t>
      </w:r>
      <w:r w:rsidRPr="00F90616">
        <w:rPr>
          <w:strike/>
        </w:rPr>
        <w:t>or MODULATION=ERP-DSSS</w:t>
      </w:r>
      <w:r w:rsidR="00F90616">
        <w:rPr>
          <w:u w:val="single"/>
        </w:rPr>
        <w:t>using the DSSS modulation defined in Clause 16 or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OFDM modulation (ERP-OFDM): </w:t>
      </w:r>
      <w:r w:rsidRPr="009D47AC">
        <w:t xml:space="preserve">A </w:t>
      </w:r>
      <w:r w:rsidR="00F02266" w:rsidRPr="00F02266">
        <w:rPr>
          <w:u w:val="single"/>
        </w:rPr>
        <w:t>mode of operation of a</w:t>
      </w:r>
      <w:r w:rsidR="00F02266">
        <w:rPr>
          <w:u w:val="single"/>
        </w:rPr>
        <w:t>n ERP</w:t>
      </w:r>
      <w:r w:rsidRPr="00F02266">
        <w:rPr>
          <w:strike/>
        </w:rPr>
        <w:t>PHY operating under</w:t>
      </w:r>
      <w:r w:rsidR="00F02266" w:rsidRPr="00F02266">
        <w:rPr>
          <w:strike/>
        </w:rPr>
        <w:t xml:space="preserve"> </w:t>
      </w:r>
      <w:r w:rsidRPr="00F02266">
        <w:rPr>
          <w:strike/>
        </w:rPr>
        <w:t>Clause 19 (Extended Rate PHY (ERP) specification) rules</w:t>
      </w:r>
      <w:r w:rsidR="00F02266" w:rsidRPr="00F02266">
        <w:rPr>
          <w:u w:val="single"/>
        </w:rPr>
        <w:t xml:space="preserve">, </w:t>
      </w:r>
      <w:r w:rsidR="00F90616">
        <w:rPr>
          <w:u w:val="single"/>
        </w:rPr>
        <w:t>using the OFDM modulation defined in Clause 18</w:t>
      </w:r>
      <w:r w:rsidRPr="009D47AC">
        <w:t>.</w:t>
      </w:r>
    </w:p>
    <w:p w:rsidR="00F02266" w:rsidRDefault="00F02266" w:rsidP="009D47AC"/>
    <w:p w:rsidR="003E02CE" w:rsidRPr="003E02CE" w:rsidRDefault="003E02CE" w:rsidP="009D47AC">
      <w:pPr>
        <w:rPr>
          <w:b/>
          <w:bCs/>
          <w:u w:val="single"/>
        </w:rPr>
      </w:pPr>
      <w:r w:rsidRPr="003E02CE">
        <w:rPr>
          <w:b/>
          <w:bCs/>
          <w:u w:val="single"/>
        </w:rPr>
        <w:t>extended rate physical layer (ERP) using OFDM modulation (ERP-OFDM) physical layer (PHY) protocol data unit (PPDU)</w:t>
      </w:r>
      <w:r w:rsidRPr="003E02CE">
        <w:rPr>
          <w:bCs/>
          <w:u w:val="single"/>
        </w:rPr>
        <w:t>:</w:t>
      </w:r>
      <w:r>
        <w:rPr>
          <w:bCs/>
          <w:u w:val="single"/>
        </w:rPr>
        <w:t xml:space="preserve"> </w:t>
      </w:r>
      <w:r w:rsidRPr="007C5878">
        <w:rPr>
          <w:bCs/>
          <w:u w:val="single"/>
        </w:rPr>
        <w:t>A PPDU transmitted by a</w:t>
      </w:r>
      <w:r>
        <w:rPr>
          <w:bCs/>
          <w:u w:val="single"/>
        </w:rPr>
        <w:t xml:space="preserve">n ERP STA with TXVECTOR parameter MODULATION equal to ERP-OFDM, or by an HT STA with </w:t>
      </w:r>
      <w:r w:rsidRPr="007C5878">
        <w:rPr>
          <w:bCs/>
          <w:u w:val="single"/>
        </w:rPr>
        <w:t xml:space="preserve">TXVECTOR parameter </w:t>
      </w:r>
      <w:r>
        <w:rPr>
          <w:bCs/>
          <w:u w:val="single"/>
        </w:rPr>
        <w:t>NON_HT_MODULATION equal to ERP-OFDM</w:t>
      </w:r>
      <w:r w:rsidRPr="007C5878">
        <w:rPr>
          <w:bCs/>
          <w:u w:val="single"/>
        </w:rPr>
        <w:t>.</w:t>
      </w:r>
    </w:p>
    <w:p w:rsidR="003E02CE" w:rsidRDefault="003E02CE" w:rsidP="009D47AC"/>
    <w:p w:rsidR="00921A65" w:rsidRPr="00B921FA" w:rsidRDefault="00921A65" w:rsidP="00921A65">
      <w:pPr>
        <w:rPr>
          <w:u w:val="single"/>
        </w:rPr>
      </w:pPr>
      <w:proofErr w:type="gramStart"/>
      <w:r>
        <w:rPr>
          <w:b/>
          <w:bCs/>
          <w:u w:val="single"/>
        </w:rPr>
        <w:t>extended</w:t>
      </w:r>
      <w:proofErr w:type="gramEnd"/>
      <w:r>
        <w:rPr>
          <w:b/>
          <w:bCs/>
          <w:u w:val="single"/>
        </w:rPr>
        <w:t xml:space="preserve"> rate physical layer (ERP) </w:t>
      </w:r>
      <w:r w:rsidRPr="00921A65">
        <w:rPr>
          <w:b/>
          <w:bCs/>
          <w:u w:val="single"/>
        </w:rPr>
        <w:t>station (STA):</w:t>
      </w:r>
      <w:r w:rsidR="00B921FA" w:rsidRPr="00B921FA">
        <w:rPr>
          <w:u w:val="single"/>
        </w:rPr>
        <w:t xml:space="preserve"> </w:t>
      </w:r>
      <w:r w:rsidRPr="00B921FA">
        <w:rPr>
          <w:u w:val="single"/>
        </w:rPr>
        <w:t>A STA that uses a Clause 19 physical layer (PHY).</w:t>
      </w:r>
    </w:p>
    <w:p w:rsidR="00F02266" w:rsidRDefault="00F02266" w:rsidP="009D47AC">
      <w:pPr>
        <w:rPr>
          <w:b/>
          <w:bCs/>
        </w:rPr>
      </w:pPr>
    </w:p>
    <w:p w:rsidR="00772206" w:rsidRPr="007C5878" w:rsidRDefault="00772206" w:rsidP="00772206">
      <w:pPr>
        <w:rPr>
          <w:b/>
          <w:bCs/>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17</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w:t>
      </w:r>
      <w:r>
        <w:rPr>
          <w:bCs/>
          <w:u w:val="single"/>
        </w:rPr>
        <w:t>transmitted by an HR/DSSS STA</w:t>
      </w:r>
      <w:r w:rsidR="00743157">
        <w:rPr>
          <w:bCs/>
          <w:u w:val="single"/>
        </w:rPr>
        <w:t xml:space="preserve"> </w:t>
      </w:r>
      <w:r w:rsidR="00E04044">
        <w:rPr>
          <w:bCs/>
          <w:u w:val="single"/>
        </w:rPr>
        <w:t>with TXVECTOR parameter DATARATE equal to 5.5 or 11 Mb/s or TXVECTOR parameter PREAMBLE_TYPE equal to SHORTPREAMBLE</w:t>
      </w:r>
      <w:r>
        <w:rPr>
          <w:bCs/>
          <w:u w:val="single"/>
        </w:rPr>
        <w:t xml:space="preserve">, </w:t>
      </w:r>
      <w:r w:rsidR="00E04044">
        <w:rPr>
          <w:bCs/>
          <w:u w:val="single"/>
        </w:rPr>
        <w:t>or by an ERP STA with TXVECTOR parameter MODULATION equal to</w:t>
      </w:r>
      <w:r w:rsidR="00743157">
        <w:rPr>
          <w:bCs/>
          <w:u w:val="single"/>
        </w:rPr>
        <w:t xml:space="preserve"> ERP-CCK</w:t>
      </w:r>
      <w:r w:rsidR="009144B2">
        <w:rPr>
          <w:bCs/>
          <w:u w:val="single"/>
        </w:rPr>
        <w:t xml:space="preserve"> or </w:t>
      </w:r>
      <w:r w:rsidR="00E04044">
        <w:rPr>
          <w:bCs/>
          <w:u w:val="single"/>
        </w:rPr>
        <w:t>TXVECTOR parameter PREAMBLE_TYPE equal to SHORTPREAMBLE</w:t>
      </w:r>
      <w:r w:rsidR="00743157">
        <w:rPr>
          <w:bCs/>
          <w:u w:val="single"/>
        </w:rPr>
        <w:t xml:space="preserve">, </w:t>
      </w:r>
      <w:r>
        <w:rPr>
          <w:bCs/>
          <w:u w:val="single"/>
        </w:rPr>
        <w:t xml:space="preserve">or by an HT </w:t>
      </w:r>
      <w:r w:rsidR="001A64AD">
        <w:rPr>
          <w:bCs/>
          <w:u w:val="single"/>
        </w:rPr>
        <w:t xml:space="preserve">STA with </w:t>
      </w:r>
      <w:r w:rsidRPr="007C5878">
        <w:rPr>
          <w:bCs/>
          <w:u w:val="single"/>
        </w:rPr>
        <w:t xml:space="preserve">TXVECTOR parameter </w:t>
      </w:r>
      <w:r>
        <w:rPr>
          <w:bCs/>
          <w:u w:val="single"/>
        </w:rPr>
        <w:t>NON_HT_MODULATION equal to ERP-CCK</w:t>
      </w:r>
      <w:r w:rsidR="009144B2">
        <w:rPr>
          <w:bCs/>
          <w:u w:val="single"/>
        </w:rPr>
        <w:t xml:space="preserve"> or TXVECTOR parameter PREAMBLE_TYPE equal to SHORTPREAMBLE</w:t>
      </w:r>
      <w:r w:rsidRPr="007C5878">
        <w:rPr>
          <w:bCs/>
          <w:u w:val="single"/>
        </w:rPr>
        <w:t>.</w:t>
      </w:r>
    </w:p>
    <w:p w:rsidR="00772206" w:rsidRDefault="00772206" w:rsidP="00772206">
      <w:pPr>
        <w:rPr>
          <w:b/>
          <w:bCs/>
          <w:u w:val="single"/>
        </w:rPr>
      </w:pPr>
    </w:p>
    <w:p w:rsidR="00772206" w:rsidRPr="00772206" w:rsidRDefault="00772206" w:rsidP="00772206">
      <w:pPr>
        <w:rPr>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772206">
      <w:pPr>
        <w:rPr>
          <w:b/>
          <w:bCs/>
        </w:rPr>
      </w:pPr>
    </w:p>
    <w:p w:rsidR="009D47AC" w:rsidRPr="009D47AC" w:rsidRDefault="009D47AC" w:rsidP="009D47AC">
      <w:proofErr w:type="gramStart"/>
      <w:r w:rsidRPr="009D47AC">
        <w:rPr>
          <w:b/>
          <w:bCs/>
        </w:rPr>
        <w:t>high</w:t>
      </w:r>
      <w:proofErr w:type="gramEnd"/>
      <w:r w:rsidRPr="009D47AC">
        <w:rPr>
          <w:b/>
          <w:bCs/>
        </w:rPr>
        <w:t xml:space="preserve"> throughput greenfield (HT-greenfield) format: </w:t>
      </w:r>
      <w:r w:rsidRPr="009D47AC">
        <w:t>A physical layer (PHY) protocol data unit (PPDU)</w:t>
      </w:r>
      <w:r w:rsidR="00F90616">
        <w:t xml:space="preserve"> </w:t>
      </w:r>
      <w:r w:rsidRPr="009D47AC">
        <w:t>format of the HT physical layer</w:t>
      </w:r>
      <w:r w:rsidRPr="006020E1">
        <w:rPr>
          <w:strike/>
        </w:rPr>
        <w:t xml:space="preserve"> (PHY)</w:t>
      </w:r>
      <w:r w:rsidRPr="009D47AC">
        <w:t xml:space="preserve"> using the HT-greenfield format preamble. This format is represented</w:t>
      </w:r>
      <w:r w:rsidR="00F90616">
        <w:t xml:space="preserve"> </w:t>
      </w:r>
      <w:r w:rsidRPr="009D47AC">
        <w:t>at the PHY data service access point (SAP) by the TXVECTOR/RXVECTOR FORMAT parameter being</w:t>
      </w:r>
      <w:r w:rsidR="00F90616">
        <w:t xml:space="preserve"> </w:t>
      </w:r>
      <w:r w:rsidRPr="009D47AC">
        <w:t>equal to HT_GF.</w:t>
      </w:r>
    </w:p>
    <w:p w:rsidR="00F90616" w:rsidRDefault="00F90616" w:rsidP="009D47AC">
      <w:pPr>
        <w:rPr>
          <w:b/>
          <w:bCs/>
        </w:rPr>
      </w:pPr>
    </w:p>
    <w:p w:rsidR="009D47AC" w:rsidRPr="009D47AC" w:rsidRDefault="009D47AC" w:rsidP="009D47AC">
      <w:proofErr w:type="gramStart"/>
      <w:r w:rsidRPr="009D47AC">
        <w:rPr>
          <w:b/>
          <w:bCs/>
        </w:rPr>
        <w:t>high</w:t>
      </w:r>
      <w:proofErr w:type="gramEnd"/>
      <w:r w:rsidRPr="009D47AC">
        <w:rPr>
          <w:b/>
          <w:bCs/>
        </w:rPr>
        <w:t xml:space="preserve"> throughput mixed (HT-mixed) format: </w:t>
      </w:r>
      <w:r w:rsidRPr="009D47AC">
        <w:t>A physical layer (PHY) protocol data unit (PPDU) format of</w:t>
      </w:r>
      <w:r w:rsidR="00F90616">
        <w:t xml:space="preserve"> </w:t>
      </w:r>
      <w:r w:rsidRPr="009D47AC">
        <w:t>the HT physical layer</w:t>
      </w:r>
      <w:r w:rsidRPr="006020E1">
        <w:rPr>
          <w:strike/>
        </w:rPr>
        <w:t xml:space="preserve"> (PHY)</w:t>
      </w:r>
      <w:r w:rsidRPr="009D47AC">
        <w:t xml:space="preserve"> using the HT-mixed format preamble. This format is represented at the PHY</w:t>
      </w:r>
      <w:r w:rsidR="00F90616">
        <w:t xml:space="preserve"> </w:t>
      </w:r>
      <w:r w:rsidRPr="009D47AC">
        <w:t>data service access point (SAP) by the TXVECTOR/RXVECTOR FORMAT parameter being equal to</w:t>
      </w:r>
      <w:r w:rsidR="00F90616">
        <w:t xml:space="preserve"> </w:t>
      </w:r>
      <w:r w:rsidRPr="009D47AC">
        <w:t>HT_MF.</w:t>
      </w:r>
    </w:p>
    <w:p w:rsidR="00F90616" w:rsidRDefault="00F90616" w:rsidP="009D47AC">
      <w:pPr>
        <w:rPr>
          <w:b/>
          <w:bCs/>
        </w:rPr>
      </w:pPr>
    </w:p>
    <w:p w:rsidR="00B76F52" w:rsidRPr="007C5878" w:rsidRDefault="00B76F52" w:rsidP="00B76F52">
      <w:pPr>
        <w:rPr>
          <w:b/>
          <w:bCs/>
          <w:u w:val="single"/>
        </w:rPr>
      </w:pPr>
      <w:proofErr w:type="gramStart"/>
      <w:r w:rsidRPr="00B76F52">
        <w:rPr>
          <w:b/>
          <w:bCs/>
          <w:u w:val="single"/>
        </w:rPr>
        <w:t>high</w:t>
      </w:r>
      <w:proofErr w:type="gramEnd"/>
      <w:r w:rsidRPr="00B76F52">
        <w:rPr>
          <w:b/>
          <w:bCs/>
          <w:u w:val="single"/>
        </w:rPr>
        <w:t xml:space="preserve"> throughput (HT)</w:t>
      </w:r>
      <w:r w:rsidRPr="007C5878">
        <w:rPr>
          <w:b/>
          <w:bCs/>
          <w:u w:val="single"/>
        </w:rPr>
        <w:t xml:space="preserve"> physical layer (PHY):</w:t>
      </w:r>
      <w:r w:rsidRPr="007C5878">
        <w:rPr>
          <w:bCs/>
          <w:u w:val="single"/>
        </w:rPr>
        <w:t xml:space="preserve"> A physical layer (PHY) </w:t>
      </w:r>
      <w:r w:rsidRPr="006020E1">
        <w:rPr>
          <w:bCs/>
          <w:highlight w:val="yellow"/>
          <w:u w:val="single"/>
        </w:rPr>
        <w:t>compliant with</w:t>
      </w:r>
      <w:r w:rsidRPr="007C5878">
        <w:rPr>
          <w:bCs/>
          <w:u w:val="single"/>
        </w:rPr>
        <w:t xml:space="preserve"> Clause </w:t>
      </w:r>
      <w:r>
        <w:rPr>
          <w:bCs/>
          <w:u w:val="single"/>
        </w:rPr>
        <w:t>20</w:t>
      </w:r>
      <w:r w:rsidRPr="007C5878">
        <w:rPr>
          <w:bCs/>
          <w:u w:val="single"/>
        </w:rPr>
        <w:t>.</w:t>
      </w:r>
    </w:p>
    <w:p w:rsidR="00B76F52" w:rsidRDefault="00B76F52" w:rsidP="009D47AC">
      <w:pPr>
        <w:rPr>
          <w:b/>
          <w:bCs/>
        </w:rPr>
      </w:pPr>
    </w:p>
    <w:p w:rsidR="009D47AC" w:rsidRDefault="009D47AC" w:rsidP="009D47AC">
      <w:proofErr w:type="gramStart"/>
      <w:r w:rsidRPr="009D47AC">
        <w:rPr>
          <w:b/>
          <w:bCs/>
        </w:rPr>
        <w:t>high</w:t>
      </w:r>
      <w:proofErr w:type="gramEnd"/>
      <w:r w:rsidRPr="009D47AC">
        <w:rPr>
          <w:b/>
          <w:bCs/>
        </w:rPr>
        <w:t xml:space="preserve"> throughput (HT) physical layer (PHY) protocol data unit (PPDU): </w:t>
      </w:r>
      <w:r w:rsidRPr="009D47AC">
        <w:t xml:space="preserve">A </w:t>
      </w:r>
      <w:r w:rsidRPr="00F90616">
        <w:rPr>
          <w:strike/>
        </w:rPr>
        <w:t>Clause 20 (High Throughput</w:t>
      </w:r>
      <w:r w:rsidR="00B041BB" w:rsidRPr="00F90616">
        <w:rPr>
          <w:strike/>
        </w:rPr>
        <w:t xml:space="preserve"> </w:t>
      </w:r>
      <w:r w:rsidRPr="00F90616">
        <w:rPr>
          <w:strike/>
        </w:rPr>
        <w:t xml:space="preserve">(HT) PHY specification) </w:t>
      </w:r>
      <w:r w:rsidRPr="009D47AC">
        <w:t>PPDU</w:t>
      </w:r>
      <w:r w:rsidR="00F90616">
        <w:rPr>
          <w:u w:val="single"/>
        </w:rPr>
        <w:t xml:space="preserve"> transmitted by an HT or VHT STA</w:t>
      </w:r>
      <w:r w:rsidRPr="009D47AC">
        <w:t xml:space="preserve"> with </w:t>
      </w:r>
      <w:r w:rsidRPr="009144B2">
        <w:rPr>
          <w:strike/>
        </w:rPr>
        <w:t xml:space="preserve">the </w:t>
      </w:r>
      <w:r w:rsidRPr="009D47AC">
        <w:t xml:space="preserve">TXVECTOR </w:t>
      </w:r>
      <w:r w:rsidRPr="00F90616">
        <w:t xml:space="preserve">FORMAT </w:t>
      </w:r>
      <w:r w:rsidRPr="009D47AC">
        <w:t>parameter equal to HT_MF or HT_GF.</w:t>
      </w:r>
    </w:p>
    <w:p w:rsidR="00B041BB" w:rsidRDefault="00B041BB" w:rsidP="009D47AC"/>
    <w:p w:rsidR="00921A65" w:rsidRDefault="00921A65" w:rsidP="00921A65">
      <w:pPr>
        <w:rPr>
          <w:u w:val="single"/>
        </w:rPr>
      </w:pPr>
      <w:proofErr w:type="gramStart"/>
      <w:r w:rsidRPr="00455117">
        <w:rPr>
          <w:b/>
          <w:bCs/>
          <w:highlight w:val="yellow"/>
          <w:u w:val="single"/>
        </w:rPr>
        <w:t>high</w:t>
      </w:r>
      <w:proofErr w:type="gramEnd"/>
      <w:r w:rsidRPr="00455117">
        <w:rPr>
          <w:b/>
          <w:bCs/>
          <w:highlight w:val="yellow"/>
          <w:u w:val="single"/>
        </w:rPr>
        <w:t xml:space="preserve"> throughput (HT) station (STA): </w:t>
      </w:r>
      <w:r w:rsidRPr="00455117">
        <w:rPr>
          <w:highlight w:val="yellow"/>
          <w:u w:val="single"/>
        </w:rPr>
        <w:t>A STA that uses a</w:t>
      </w:r>
      <w:r w:rsidR="00B76F52" w:rsidRPr="00455117">
        <w:rPr>
          <w:highlight w:val="yellow"/>
          <w:u w:val="single"/>
        </w:rPr>
        <w:t>n HT</w:t>
      </w:r>
      <w:r w:rsidRPr="00455117">
        <w:rPr>
          <w:highlight w:val="yellow"/>
          <w:u w:val="single"/>
        </w:rPr>
        <w:t xml:space="preserve"> physical layer (PHY).</w:t>
      </w:r>
    </w:p>
    <w:p w:rsidR="00F90616" w:rsidRPr="00921A65" w:rsidRDefault="00F90616" w:rsidP="00921A65">
      <w:pPr>
        <w:rPr>
          <w:u w:val="single"/>
        </w:rPr>
      </w:pPr>
    </w:p>
    <w:p w:rsidR="00026723" w:rsidRDefault="009D47AC" w:rsidP="009D47AC">
      <w:proofErr w:type="gramStart"/>
      <w:r w:rsidRPr="009D47AC">
        <w:rPr>
          <w:b/>
          <w:bCs/>
        </w:rPr>
        <w:t>nonextended</w:t>
      </w:r>
      <w:proofErr w:type="gramEnd"/>
      <w:r w:rsidRPr="009D47AC">
        <w:rPr>
          <w:b/>
          <w:bCs/>
        </w:rPr>
        <w:t xml:space="preserve"> rate physical layer (NonERP): </w:t>
      </w:r>
      <w:r w:rsidRPr="009D47AC">
        <w:t>A physical layer (PHY) conforming to Clause 16 (DSSS</w:t>
      </w:r>
      <w:r w:rsidR="00F90616">
        <w:t xml:space="preserve"> </w:t>
      </w:r>
      <w:r w:rsidRPr="009D47AC">
        <w:t>PHY specification for the 2.4 GHz band designated for ISM applications) or Clause 17 (High rate direct</w:t>
      </w:r>
      <w:r w:rsidR="00F90616">
        <w:t xml:space="preserve"> </w:t>
      </w:r>
      <w:r w:rsidRPr="009D47AC">
        <w:t>sequence spread spectrum (HR/DSSS) PHY specification), but not to Clause 19 (Extended Rate PHY (ERP)</w:t>
      </w:r>
      <w:r w:rsidR="00F90616">
        <w:t xml:space="preserve"> </w:t>
      </w:r>
      <w:r w:rsidRPr="009D47AC">
        <w:t>specification).</w:t>
      </w:r>
    </w:p>
    <w:p w:rsidR="00F90616" w:rsidRPr="00F90616" w:rsidRDefault="00F90616" w:rsidP="009D47AC">
      <w:pPr>
        <w:rPr>
          <w:b/>
          <w:bCs/>
        </w:rPr>
      </w:pPr>
    </w:p>
    <w:p w:rsidR="009D47AC" w:rsidRPr="009D47AC" w:rsidRDefault="009D47AC" w:rsidP="009D47AC">
      <w:proofErr w:type="gramStart"/>
      <w:r w:rsidRPr="009D47AC">
        <w:rPr>
          <w:b/>
          <w:bCs/>
        </w:rPr>
        <w:t>non-high</w:t>
      </w:r>
      <w:proofErr w:type="gramEnd"/>
      <w:r w:rsidRPr="009D47AC">
        <w:rPr>
          <w:b/>
          <w:bCs/>
        </w:rPr>
        <w:t xml:space="preserve"> throughput (non-HT): </w:t>
      </w:r>
      <w:r w:rsidRPr="009D47AC">
        <w:t>A modifier meaning neither high throughput (HT) nor very high</w:t>
      </w:r>
    </w:p>
    <w:p w:rsidR="009D47AC" w:rsidRDefault="009D47AC" w:rsidP="009D47AC">
      <w:proofErr w:type="gramStart"/>
      <w:r w:rsidRPr="009D47AC">
        <w:t>throughput</w:t>
      </w:r>
      <w:proofErr w:type="gramEnd"/>
      <w:r w:rsidRPr="009D47AC">
        <w:t xml:space="preserve"> (VHT).</w:t>
      </w:r>
    </w:p>
    <w:p w:rsidR="00F90616" w:rsidRPr="009D47AC" w:rsidRDefault="00F90616" w:rsidP="009D47AC"/>
    <w:p w:rsidR="009D47AC" w:rsidRPr="009D47AC" w:rsidRDefault="009D47AC" w:rsidP="009D47AC">
      <w:proofErr w:type="gramStart"/>
      <w:r w:rsidRPr="009D47AC">
        <w:rPr>
          <w:b/>
          <w:bCs/>
        </w:rPr>
        <w:t>non-high</w:t>
      </w:r>
      <w:proofErr w:type="gramEnd"/>
      <w:r w:rsidRPr="009D47AC">
        <w:rPr>
          <w:b/>
          <w:bCs/>
        </w:rPr>
        <w:t xml:space="preserve"> throughput (non-HT) duplicate: </w:t>
      </w:r>
      <w:r w:rsidRPr="009D47AC">
        <w:t>A transmission format of the</w:t>
      </w:r>
      <w:r w:rsidR="00B76F52">
        <w:rPr>
          <w:u w:val="single"/>
        </w:rPr>
        <w:t xml:space="preserve"> HT or VHT</w:t>
      </w:r>
      <w:r w:rsidRPr="009D47AC">
        <w:t xml:space="preserve"> physical layer (PHY) that</w:t>
      </w:r>
      <w:r w:rsidR="00B76F52">
        <w:t xml:space="preserve"> </w:t>
      </w:r>
      <w:r w:rsidRPr="009D47AC">
        <w:t>duplicates a 20 MHz non-HT transmission in two or mo</w:t>
      </w:r>
      <w:r w:rsidR="00B76F52">
        <w:t xml:space="preserve">re 20 MHz channels and allows a </w:t>
      </w:r>
      <w:r w:rsidRPr="009D47AC">
        <w:t>station (STA) in a</w:t>
      </w:r>
      <w:r w:rsidR="00B76F52">
        <w:t xml:space="preserve"> </w:t>
      </w:r>
      <w:r w:rsidRPr="009D47AC">
        <w:t>non-HT basic service set (BSS) on any one of the 20 MHz channels to receive</w:t>
      </w:r>
      <w:r w:rsidR="00B76F52">
        <w:t xml:space="preserve"> the </w:t>
      </w:r>
      <w:r w:rsidRPr="009D47AC">
        <w:t>transmission. A non-HT</w:t>
      </w:r>
      <w:r w:rsidR="00B76F52">
        <w:t xml:space="preserve"> </w:t>
      </w:r>
      <w:r w:rsidRPr="009D47AC">
        <w:t>duplicate format is one of the following:</w:t>
      </w:r>
    </w:p>
    <w:p w:rsidR="009D47AC" w:rsidRPr="009D47AC" w:rsidRDefault="009D47AC" w:rsidP="009D47AC">
      <w:proofErr w:type="gramStart"/>
      <w:r w:rsidRPr="009D47AC">
        <w:t>a</w:t>
      </w:r>
      <w:proofErr w:type="gramEnd"/>
      <w:r w:rsidRPr="009D47AC">
        <w:t>) 40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adjacent 20 MHz channels.</w:t>
      </w:r>
    </w:p>
    <w:p w:rsidR="009D47AC" w:rsidRPr="009D47AC" w:rsidRDefault="009D47AC" w:rsidP="009D47AC">
      <w:r w:rsidRPr="009D47AC">
        <w:t>b) 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four adjacent 20 MHz channels.</w:t>
      </w:r>
    </w:p>
    <w:p w:rsidR="009D47AC" w:rsidRPr="009D47AC" w:rsidRDefault="009D47AC" w:rsidP="009D47AC">
      <w:r w:rsidRPr="009D47AC">
        <w:t>c) 160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eight adjacent 20 MHz channels.</w:t>
      </w:r>
    </w:p>
    <w:p w:rsidR="009D47AC" w:rsidRPr="009D47AC" w:rsidRDefault="009D47AC" w:rsidP="009D47AC">
      <w:proofErr w:type="gramStart"/>
      <w:r w:rsidRPr="009D47AC">
        <w:t>d</w:t>
      </w:r>
      <w:proofErr w:type="gramEnd"/>
      <w:r w:rsidRPr="009D47AC">
        <w:t>) 80+80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frequency segments of four adjacent 20 MHz channels where the two frequency</w:t>
      </w:r>
    </w:p>
    <w:p w:rsidR="009D47AC" w:rsidRDefault="009D47AC" w:rsidP="009D47AC">
      <w:proofErr w:type="gramStart"/>
      <w:r w:rsidRPr="009D47AC">
        <w:t>segments</w:t>
      </w:r>
      <w:proofErr w:type="gramEnd"/>
      <w:r w:rsidRPr="009D47AC">
        <w:t xml:space="preserve"> of channels are not adjacent.</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frame: </w:t>
      </w:r>
      <w:r w:rsidRPr="009D47AC">
        <w:t>A frame transmitted in a non-HT duplicate physical</w:t>
      </w:r>
    </w:p>
    <w:p w:rsidR="009D47AC" w:rsidRDefault="009D47AC" w:rsidP="009D47AC">
      <w:proofErr w:type="gramStart"/>
      <w:r w:rsidRPr="009D47AC">
        <w:t>layer</w:t>
      </w:r>
      <w:proofErr w:type="gramEnd"/>
      <w:r w:rsidRPr="009D47AC">
        <w:t xml:space="preserve"> (PHY) protocol data unit (PPDU).</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physical layer (PHY) protocol data unit (PPDU): </w:t>
      </w:r>
      <w:r w:rsidRPr="009D47AC">
        <w:t>A PPDU</w:t>
      </w:r>
    </w:p>
    <w:p w:rsidR="009D47AC" w:rsidRDefault="009D47AC" w:rsidP="009D47AC">
      <w:r w:rsidRPr="009D47AC">
        <w:t xml:space="preserve">transmitted by </w:t>
      </w:r>
      <w:r w:rsidRPr="00E87F01">
        <w:rPr>
          <w:strike/>
        </w:rPr>
        <w:t>a Clause 20 (High Throughput (HT) PHY specification) or Clause 22 (Very High Throughput</w:t>
      </w:r>
      <w:r w:rsidR="00E87F01" w:rsidRPr="00E87F01">
        <w:rPr>
          <w:strike/>
        </w:rPr>
        <w:t xml:space="preserve"> </w:t>
      </w:r>
      <w:r w:rsidRPr="00E87F01">
        <w:rPr>
          <w:strike/>
        </w:rPr>
        <w:t>(VHT) PHY specification) PHY</w:t>
      </w:r>
      <w:r w:rsidR="00E87F01">
        <w:rPr>
          <w:u w:val="single"/>
        </w:rPr>
        <w:t xml:space="preserve"> an HT or VHT STA</w:t>
      </w:r>
      <w:r w:rsidRPr="009D47AC">
        <w:t xml:space="preserve"> with </w:t>
      </w:r>
      <w:r w:rsidRPr="001A64AD">
        <w:rPr>
          <w:strike/>
        </w:rPr>
        <w:t xml:space="preserve">the </w:t>
      </w:r>
      <w:r w:rsidRPr="009D47AC">
        <w:t xml:space="preserve">TXVECTOR FORMAT parameter equal to NON_HT and </w:t>
      </w:r>
      <w:r w:rsidRPr="001A64AD">
        <w:rPr>
          <w:strike/>
        </w:rPr>
        <w:t>the</w:t>
      </w:r>
      <w:r w:rsidR="00E87F01" w:rsidRPr="001A64AD">
        <w:rPr>
          <w:strike/>
        </w:rPr>
        <w:t xml:space="preserve"> </w:t>
      </w:r>
      <w:r w:rsidRPr="009D47AC">
        <w:t>CH_BANDWIDTH parameter equal to NON_HT_CBW40</w:t>
      </w:r>
      <w:r w:rsidR="00194FBD" w:rsidRPr="00194FBD">
        <w:rPr>
          <w:u w:val="single"/>
        </w:rPr>
        <w:t xml:space="preserve"> (HT STA)</w:t>
      </w:r>
      <w:r w:rsidRPr="009D47AC">
        <w:t>, CBW40, CBW80, CBW160, or CBW80+80</w:t>
      </w:r>
      <w:r w:rsidR="00194FBD" w:rsidRPr="00194FBD">
        <w:rPr>
          <w:u w:val="single"/>
        </w:rPr>
        <w:t xml:space="preserve"> (VHT STA)</w:t>
      </w:r>
      <w:r w:rsidRPr="009D47AC">
        <w:t>.</w:t>
      </w:r>
    </w:p>
    <w:p w:rsidR="00E87F01" w:rsidRPr="009D47AC" w:rsidRDefault="00E87F01" w:rsidP="009D47AC"/>
    <w:p w:rsidR="009D47AC" w:rsidRPr="00E87F01" w:rsidRDefault="009D47AC" w:rsidP="009D47AC">
      <w:pPr>
        <w:rPr>
          <w:strike/>
          <w:highlight w:val="yellow"/>
        </w:rPr>
      </w:pPr>
      <w:proofErr w:type="gramStart"/>
      <w:r w:rsidRPr="00E87F01">
        <w:rPr>
          <w:b/>
          <w:bCs/>
          <w:highlight w:val="yellow"/>
        </w:rPr>
        <w:t>non-high</w:t>
      </w:r>
      <w:proofErr w:type="gramEnd"/>
      <w:r w:rsidRPr="00E87F01">
        <w:rPr>
          <w:b/>
          <w:bCs/>
          <w:highlight w:val="yellow"/>
        </w:rPr>
        <w:t xml:space="preserve"> throughput (non-HT) physical layer (PHY) protocol data unit (PPDU): </w:t>
      </w:r>
      <w:r w:rsidRPr="00E87F01">
        <w:rPr>
          <w:highlight w:val="yellow"/>
        </w:rPr>
        <w:t xml:space="preserve">A </w:t>
      </w:r>
      <w:r w:rsidRPr="00E87F01">
        <w:rPr>
          <w:strike/>
          <w:highlight w:val="yellow"/>
        </w:rPr>
        <w:t>Clause 20 (High</w:t>
      </w:r>
    </w:p>
    <w:p w:rsidR="009D47AC" w:rsidRPr="00E87F01" w:rsidRDefault="009D47AC" w:rsidP="009D47AC">
      <w:pPr>
        <w:rPr>
          <w:strike/>
          <w:highlight w:val="yellow"/>
        </w:rPr>
      </w:pPr>
      <w:r w:rsidRPr="00E87F01">
        <w:rPr>
          <w:strike/>
          <w:highlight w:val="yellow"/>
        </w:rPr>
        <w:t>Throughput (HT) PHY specification) physical layer (PHY) PPDU with the TXVECTOR FORMAT</w:t>
      </w:r>
    </w:p>
    <w:p w:rsidR="009D47AC" w:rsidRDefault="009D47AC" w:rsidP="009D47AC">
      <w:proofErr w:type="gramStart"/>
      <w:r w:rsidRPr="00E87F01">
        <w:rPr>
          <w:strike/>
          <w:highlight w:val="yellow"/>
        </w:rPr>
        <w:t>parameter</w:t>
      </w:r>
      <w:proofErr w:type="gramEnd"/>
      <w:r w:rsidRPr="00E87F01">
        <w:rPr>
          <w:strike/>
          <w:highlight w:val="yellow"/>
        </w:rPr>
        <w:t xml:space="preserve"> equal to NON_HT</w:t>
      </w:r>
      <w:r w:rsidR="00E87F01" w:rsidRPr="00E87F01">
        <w:rPr>
          <w:highlight w:val="yellow"/>
          <w:u w:val="single"/>
        </w:rPr>
        <w:t xml:space="preserve"> PPDU other than one transmitted by an HT or VHT STA </w:t>
      </w:r>
      <w:r w:rsidR="001A64AD">
        <w:rPr>
          <w:highlight w:val="yellow"/>
          <w:u w:val="single"/>
        </w:rPr>
        <w:t>with</w:t>
      </w:r>
      <w:r w:rsidR="00E87F01" w:rsidRPr="00E87F01">
        <w:rPr>
          <w:highlight w:val="yellow"/>
          <w:u w:val="single"/>
        </w:rPr>
        <w:t xml:space="preserve"> TXVECTOR parameter FORMAT equal to HT</w:t>
      </w:r>
      <w:r w:rsidR="00772206">
        <w:rPr>
          <w:highlight w:val="yellow"/>
          <w:u w:val="single"/>
        </w:rPr>
        <w:t xml:space="preserve">_MF or HT_GF or </w:t>
      </w:r>
      <w:r w:rsidR="001A64AD">
        <w:rPr>
          <w:highlight w:val="yellow"/>
          <w:u w:val="single"/>
        </w:rPr>
        <w:t xml:space="preserve">by a VHT STA with </w:t>
      </w:r>
      <w:r w:rsidR="00E87F01" w:rsidRPr="00E87F01">
        <w:rPr>
          <w:highlight w:val="yellow"/>
          <w:u w:val="single"/>
        </w:rPr>
        <w:t>TXVECTOR parameter FORMAT equal to VHT</w:t>
      </w:r>
      <w:r w:rsidRPr="00E87F01">
        <w:rPr>
          <w:highlight w:val="yellow"/>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sidRPr="007C5878">
        <w:rPr>
          <w:bCs/>
          <w:u w:val="single"/>
        </w:rPr>
        <w:t xml:space="preserve"> A physical layer (PHY) co</w:t>
      </w:r>
      <w:r w:rsidR="00B76F52">
        <w:rPr>
          <w:bCs/>
          <w:u w:val="single"/>
        </w:rPr>
        <w:t>mpliant</w:t>
      </w:r>
      <w:r w:rsidRPr="007C5878">
        <w:rPr>
          <w:bCs/>
          <w:u w:val="single"/>
        </w:rPr>
        <w:t xml:space="preserve"> with Clause </w:t>
      </w:r>
      <w:r>
        <w:rPr>
          <w:bCs/>
          <w:u w:val="single"/>
        </w:rPr>
        <w:t>18</w:t>
      </w:r>
      <w:r w:rsidRPr="007C5878">
        <w:rPr>
          <w:bCs/>
          <w:u w:val="single"/>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n OFDM STA, or by </w:t>
      </w:r>
      <w:r w:rsidR="00B76F52">
        <w:rPr>
          <w:bCs/>
          <w:u w:val="single"/>
        </w:rPr>
        <w:t>an HT or</w:t>
      </w:r>
      <w:r w:rsidR="001A64AD">
        <w:rPr>
          <w:bCs/>
          <w:u w:val="single"/>
        </w:rPr>
        <w:t xml:space="preserve"> VHT STA with </w:t>
      </w:r>
      <w:r w:rsidRPr="007C5878">
        <w:rPr>
          <w:bCs/>
          <w:u w:val="single"/>
        </w:rPr>
        <w:t xml:space="preserve">TXVECTOR parameter </w:t>
      </w:r>
      <w:r w:rsidR="00B76F52">
        <w:rPr>
          <w:bCs/>
          <w:u w:val="single"/>
        </w:rPr>
        <w:t>NON_HT_MODULATION equal to OFDM</w:t>
      </w:r>
      <w:r w:rsidRPr="007C5878">
        <w:rPr>
          <w:bCs/>
          <w:u w:val="single"/>
        </w:rPr>
        <w:t>.</w:t>
      </w:r>
    </w:p>
    <w:p w:rsidR="007C5878" w:rsidRDefault="007C5878" w:rsidP="00BB36D3">
      <w:pPr>
        <w:rPr>
          <w:b/>
          <w:bCs/>
          <w:u w:val="single"/>
        </w:rPr>
      </w:pPr>
    </w:p>
    <w:p w:rsidR="00B921FA" w:rsidRPr="00B921FA" w:rsidRDefault="00B921FA" w:rsidP="00BB36D3">
      <w:pPr>
        <w:rPr>
          <w:u w:val="single"/>
        </w:rPr>
      </w:pPr>
      <w:proofErr w:type="gramStart"/>
      <w:r>
        <w:rPr>
          <w:b/>
          <w:bCs/>
          <w:u w:val="single"/>
        </w:rPr>
        <w:t>orthogonal</w:t>
      </w:r>
      <w:proofErr w:type="gramEnd"/>
      <w:r>
        <w:rPr>
          <w:b/>
          <w:bCs/>
          <w:u w:val="single"/>
        </w:rPr>
        <w:t xml:space="preserve"> frequency domain multiplexing (OFDM)</w:t>
      </w:r>
      <w:r w:rsidRPr="00921A65">
        <w:rPr>
          <w:b/>
          <w:bCs/>
          <w:u w:val="single"/>
        </w:rPr>
        <w:t xml:space="preserve"> station (STA): </w:t>
      </w:r>
      <w:r w:rsidRPr="00921A65">
        <w:rPr>
          <w:u w:val="single"/>
        </w:rPr>
        <w:t xml:space="preserve">A </w:t>
      </w:r>
      <w:r>
        <w:rPr>
          <w:u w:val="single"/>
        </w:rPr>
        <w:t>STA that uses a</w:t>
      </w:r>
      <w:r w:rsidR="007C5878">
        <w:rPr>
          <w:u w:val="single"/>
        </w:rPr>
        <w:t>n OFDM</w:t>
      </w:r>
      <w:r w:rsidRPr="00921A65">
        <w:rPr>
          <w:u w:val="single"/>
        </w:rPr>
        <w:t xml:space="preserve"> physical layer (PHY).</w:t>
      </w:r>
    </w:p>
    <w:p w:rsidR="007C5878" w:rsidRDefault="007C5878" w:rsidP="00BB36D3">
      <w:pPr>
        <w:rPr>
          <w:b/>
          <w:bCs/>
        </w:rPr>
      </w:pPr>
    </w:p>
    <w:p w:rsidR="007C5878" w:rsidRPr="007C5878" w:rsidRDefault="007C5878" w:rsidP="00BB36D3">
      <w:pPr>
        <w:rPr>
          <w:b/>
          <w:bCs/>
          <w:u w:val="single"/>
        </w:rPr>
      </w:pPr>
      <w:proofErr w:type="gramStart"/>
      <w:r w:rsidRPr="007C5878">
        <w:rPr>
          <w:b/>
          <w:bCs/>
          <w:u w:val="single"/>
        </w:rPr>
        <w:t>very</w:t>
      </w:r>
      <w:proofErr w:type="gramEnd"/>
      <w:r w:rsidRPr="007C5878">
        <w:rPr>
          <w:b/>
          <w:bCs/>
          <w:u w:val="single"/>
        </w:rPr>
        <w:t xml:space="preserve"> high throughput (VHT) physical layer (PHY):</w:t>
      </w:r>
      <w:r w:rsidRPr="007C5878">
        <w:rPr>
          <w:bCs/>
          <w:u w:val="single"/>
        </w:rPr>
        <w:t xml:space="preserve"> A physical layer (PHY) co</w:t>
      </w:r>
      <w:r w:rsidR="00B76F52">
        <w:rPr>
          <w:bCs/>
          <w:u w:val="single"/>
        </w:rPr>
        <w:t>mpliant</w:t>
      </w:r>
      <w:r w:rsidRPr="007C5878">
        <w:rPr>
          <w:bCs/>
          <w:u w:val="single"/>
        </w:rPr>
        <w:t xml:space="preserve"> with Clause 22.</w:t>
      </w:r>
    </w:p>
    <w:p w:rsidR="007C5878" w:rsidRDefault="007C5878" w:rsidP="00BB36D3">
      <w:pPr>
        <w:rPr>
          <w:b/>
          <w:bCs/>
        </w:rPr>
      </w:pPr>
    </w:p>
    <w:p w:rsidR="00BB36D3" w:rsidRDefault="00BB36D3" w:rsidP="00BB36D3">
      <w:proofErr w:type="gramStart"/>
      <w:r w:rsidRPr="00BB36D3">
        <w:rPr>
          <w:b/>
          <w:bCs/>
        </w:rPr>
        <w:t>very</w:t>
      </w:r>
      <w:proofErr w:type="gramEnd"/>
      <w:r w:rsidRPr="00BB36D3">
        <w:rPr>
          <w:b/>
          <w:bCs/>
        </w:rPr>
        <w:t xml:space="preserve"> high throughput (VHT) physical layer (PHY) protocol data unit (PPDU): </w:t>
      </w:r>
      <w:r w:rsidRPr="00BB36D3">
        <w:t>A PPDU transmitted</w:t>
      </w:r>
      <w:r>
        <w:t xml:space="preserve"> </w:t>
      </w:r>
      <w:r>
        <w:rPr>
          <w:u w:val="single"/>
        </w:rPr>
        <w:t xml:space="preserve">by a VHT STA </w:t>
      </w:r>
      <w:r w:rsidRPr="00BB36D3">
        <w:t xml:space="preserve">with </w:t>
      </w:r>
      <w:r w:rsidRPr="001A64AD">
        <w:rPr>
          <w:strike/>
        </w:rPr>
        <w:t xml:space="preserve">the </w:t>
      </w:r>
      <w:r w:rsidRPr="00BB36D3">
        <w:t>TXVECTOR parameter FORMAT equal to VHT.</w:t>
      </w:r>
    </w:p>
    <w:p w:rsidR="007C5878" w:rsidRDefault="007C5878" w:rsidP="00921A65">
      <w:pPr>
        <w:rPr>
          <w:b/>
          <w:bCs/>
          <w:u w:val="single"/>
        </w:rPr>
      </w:pPr>
    </w:p>
    <w:p w:rsidR="00921A65" w:rsidRPr="00921A65" w:rsidRDefault="00921A65" w:rsidP="00921A65">
      <w:pPr>
        <w:rPr>
          <w:u w:val="single"/>
        </w:rPr>
      </w:pPr>
      <w:proofErr w:type="gramStart"/>
      <w:r w:rsidRPr="00921A65">
        <w:rPr>
          <w:b/>
          <w:bCs/>
          <w:u w:val="single"/>
        </w:rPr>
        <w:t>very</w:t>
      </w:r>
      <w:proofErr w:type="gramEnd"/>
      <w:r w:rsidRPr="00921A65">
        <w:rPr>
          <w:b/>
          <w:bCs/>
          <w:u w:val="single"/>
        </w:rPr>
        <w:t xml:space="preserve"> high throughput (VHT) station (STA): </w:t>
      </w:r>
      <w:r w:rsidRPr="00921A65">
        <w:rPr>
          <w:u w:val="single"/>
        </w:rPr>
        <w:t xml:space="preserve">A </w:t>
      </w:r>
      <w:r>
        <w:rPr>
          <w:u w:val="single"/>
        </w:rPr>
        <w:t>STA that uses</w:t>
      </w:r>
      <w:r w:rsidRPr="00921A65">
        <w:rPr>
          <w:u w:val="single"/>
        </w:rPr>
        <w:t xml:space="preserve"> a </w:t>
      </w:r>
      <w:r w:rsidR="007C5878">
        <w:rPr>
          <w:u w:val="single"/>
        </w:rPr>
        <w:t xml:space="preserve">VHT </w:t>
      </w:r>
      <w:r w:rsidRPr="00921A65">
        <w:rPr>
          <w:u w:val="single"/>
        </w:rPr>
        <w:t>physical layer (PHY).</w:t>
      </w:r>
    </w:p>
    <w:p w:rsidR="00921A65" w:rsidRDefault="00921A65" w:rsidP="00BB36D3"/>
    <w:p w:rsidR="000265DF" w:rsidRPr="000265DF" w:rsidRDefault="000265DF" w:rsidP="000265DF">
      <w:pPr>
        <w:rPr>
          <w:strike/>
        </w:rPr>
      </w:pPr>
      <w:r>
        <w:t xml:space="preserve">Change 613.15 as follows: “The DSSS Parameter Set element is present within Beacon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w:t>
      </w:r>
    </w:p>
    <w:p w:rsidR="000265DF" w:rsidRDefault="000265DF" w:rsidP="000265DF">
      <w:proofErr w:type="gramStart"/>
      <w:r w:rsidRPr="000265DF">
        <w:rPr>
          <w:strike/>
        </w:rPr>
        <w:t>specification</w:t>
      </w:r>
      <w:proofErr w:type="gramEnd"/>
      <w:r w:rsidRPr="000265DF">
        <w:rPr>
          <w:strike/>
        </w:rPr>
        <w:t>), and Clause 19 (Extended Rate PHY (ERP) specification) PHYs</w:t>
      </w:r>
      <w:r>
        <w:t>.</w:t>
      </w:r>
    </w:p>
    <w:p w:rsidR="000265DF" w:rsidRDefault="000265DF" w:rsidP="000265DF">
      <w:r>
        <w:t xml:space="preserve">The </w:t>
      </w:r>
      <w:r w:rsidRPr="000265DF">
        <w:rPr>
          <w:u w:val="single"/>
        </w:rPr>
        <w:t xml:space="preserve">DSSS Parameter Set </w:t>
      </w:r>
      <w:r>
        <w:t xml:space="preserve">element is present within Beacon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0265DF" w:rsidRDefault="000265DF" w:rsidP="000265DF">
      <w:r>
        <w:t>Change 625.17 as follows: “The DSSS Parameter Set element is present within Probe Request</w:t>
      </w:r>
    </w:p>
    <w:p w:rsidR="000265DF" w:rsidRDefault="000265DF" w:rsidP="000265DF">
      <w:r>
        <w:t xml:space="preserve">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true.</w:t>
      </w:r>
    </w:p>
    <w:p w:rsidR="000265DF" w:rsidRDefault="000265DF" w:rsidP="000265DF">
      <w:r>
        <w:t xml:space="preserve">The DSSS Parameter Set element is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true.</w:t>
      </w:r>
    </w:p>
    <w:p w:rsidR="000265DF" w:rsidRDefault="000265DF" w:rsidP="000265DF">
      <w:r>
        <w:t xml:space="preserve">The DSSS Parameter Set element is optionally present within Probe Request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false.</w:t>
      </w:r>
    </w:p>
    <w:p w:rsidR="000265DF" w:rsidRDefault="000265DF" w:rsidP="000265DF">
      <w:r>
        <w:t xml:space="preserve">The DSSS Parameter Set element is optionally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false.”</w:t>
      </w:r>
    </w:p>
    <w:p w:rsidR="000265DF" w:rsidRDefault="000265DF" w:rsidP="00BB36D3"/>
    <w:p w:rsidR="000265DF" w:rsidRDefault="000265DF" w:rsidP="000265DF">
      <w:r>
        <w:lastRenderedPageBreak/>
        <w:t xml:space="preserve">Change 626.43 as follows: “The DSSS Parameter Set element is present within Probe Response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and Clause 19 (Extended Rate PHY (ERP) specification) PHYs</w:t>
      </w:r>
      <w:r>
        <w:t>.</w:t>
      </w:r>
    </w:p>
    <w:p w:rsidR="000265DF" w:rsidRDefault="000265DF" w:rsidP="000265DF">
      <w:r>
        <w:t xml:space="preserve">The DSSS Parameter Set element is present within Probe Response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D05655" w:rsidRDefault="00D05655" w:rsidP="00D05655">
      <w:r>
        <w:t xml:space="preserve">Change 719.3 as follows: “The ERP element contains information on the presence of </w:t>
      </w:r>
      <w:r w:rsidRPr="00D05655">
        <w:rPr>
          <w:strike/>
        </w:rPr>
        <w:t>Clause 16 (DSSS PHY specification for the 2.4 GHz band designated for ISM applications</w:t>
      </w:r>
      <w:proofErr w:type="gramStart"/>
      <w:r w:rsidRPr="00D05655">
        <w:rPr>
          <w:strike/>
        </w:rPr>
        <w:t>)</w:t>
      </w:r>
      <w:r w:rsidRPr="00D05655">
        <w:rPr>
          <w:u w:val="single"/>
        </w:rPr>
        <w:t>DSSS</w:t>
      </w:r>
      <w:proofErr w:type="gramEnd"/>
      <w:r>
        <w:t xml:space="preserve"> or </w:t>
      </w:r>
      <w:r w:rsidRPr="00D05655">
        <w:rPr>
          <w:strike/>
        </w:rPr>
        <w:t>Clause 17 (High rate direct sequence spread spectrum (HR/DSSS) PHY specification)</w:t>
      </w:r>
      <w:r w:rsidRPr="00D05655">
        <w:rPr>
          <w:u w:val="single"/>
        </w:rPr>
        <w:t>HR/DSSS</w:t>
      </w:r>
      <w:r>
        <w:t xml:space="preserve"> STAs in the BSS</w:t>
      </w:r>
      <w:r w:rsidRPr="00D05655">
        <w:rPr>
          <w:strike/>
        </w:rPr>
        <w:t xml:space="preserve"> that</w:t>
      </w:r>
      <w:r w:rsidRPr="00D05655">
        <w:rPr>
          <w:u w:val="single"/>
        </w:rPr>
        <w:t>; these</w:t>
      </w:r>
      <w:r>
        <w:t xml:space="preserve"> are not capable of</w:t>
      </w:r>
      <w:r w:rsidRPr="00D05655">
        <w:rPr>
          <w:strike/>
        </w:rPr>
        <w:t xml:space="preserve"> Clause 19 (Extended Rate PHY (ERP) specification) (ERP-OFDM) data rates</w:t>
      </w:r>
      <w:r w:rsidRPr="00D05655">
        <w:rPr>
          <w:u w:val="single"/>
        </w:rPr>
        <w:t xml:space="preserve"> ERP formats</w:t>
      </w:r>
      <w:r>
        <w:t>.”</w:t>
      </w:r>
    </w:p>
    <w:p w:rsidR="00D05655" w:rsidRDefault="00D05655" w:rsidP="00D05655"/>
    <w:p w:rsidR="002C768B" w:rsidRDefault="002C768B" w:rsidP="00D05655">
      <w:r>
        <w:t>Change the headings at 826.29 to say “For DSSS and HR/DSSS STAs”, “For OFDM, ERP, HT and VHT STAs”, “For TVHT STAs” and “For other STAs”.</w:t>
      </w:r>
    </w:p>
    <w:p w:rsidR="00E509FA" w:rsidRDefault="00E509FA" w:rsidP="00D05655"/>
    <w:p w:rsidR="00E509FA" w:rsidRDefault="00E509FA" w:rsidP="00E509FA">
      <w:r>
        <w:t xml:space="preserve">Change 1043.17 as follows: “Non-HT, excluding </w:t>
      </w:r>
      <w:r w:rsidR="00167931" w:rsidRPr="00167931">
        <w:rPr>
          <w:u w:val="single"/>
        </w:rPr>
        <w:t>DSSS and HR/DSSS</w:t>
      </w:r>
      <w:r w:rsidRPr="00167931">
        <w:rPr>
          <w:strike/>
        </w:rPr>
        <w:t>Clause 16 (DSSS PHY specification for the 2.4 GHz band designated for ISM applications) and Clause 17 (High rate direct sequence spread spectrum (HR/DSSS) PHY specification)</w:t>
      </w:r>
      <w:r>
        <w:t>”.</w:t>
      </w:r>
    </w:p>
    <w:p w:rsidR="002C768B" w:rsidRDefault="002C768B" w:rsidP="00D05655"/>
    <w:p w:rsidR="00D05655" w:rsidRDefault="00D05655" w:rsidP="00D05655">
      <w:r>
        <w:t xml:space="preserve">Change 1262.55 as follows: “Transmissions </w:t>
      </w:r>
      <w:r w:rsidR="007706BA">
        <w:rPr>
          <w:u w:val="single"/>
        </w:rPr>
        <w:t>of ERP-OFDM PPDUs,</w:t>
      </w:r>
      <w:r>
        <w:rPr>
          <w:u w:val="single"/>
        </w:rPr>
        <w:t xml:space="preserve"> </w:t>
      </w:r>
      <w:r>
        <w:t xml:space="preserve">of </w:t>
      </w:r>
      <w:r w:rsidRPr="00D05655">
        <w:rPr>
          <w:strike/>
        </w:rPr>
        <w:t>frame</w:t>
      </w:r>
      <w:r w:rsidRPr="00D05655">
        <w:rPr>
          <w:u w:val="single"/>
        </w:rPr>
        <w:t>PPDU</w:t>
      </w:r>
      <w:r>
        <w:t xml:space="preserve">s with TXVECTOR parameter FORMAT </w:t>
      </w:r>
      <w:r w:rsidRPr="007706BA">
        <w:rPr>
          <w:strike/>
        </w:rPr>
        <w:t>of type</w:t>
      </w:r>
      <w:r w:rsidR="007706BA" w:rsidRPr="007706BA">
        <w:rPr>
          <w:u w:val="single"/>
        </w:rPr>
        <w:t>value</w:t>
      </w:r>
      <w:r>
        <w:t xml:space="preserve"> NON_HT </w:t>
      </w:r>
      <w:r w:rsidRPr="007706BA">
        <w:rPr>
          <w:strike/>
        </w:rPr>
        <w:t>with</w:t>
      </w:r>
      <w:r w:rsidR="007706BA" w:rsidRPr="007706BA">
        <w:rPr>
          <w:u w:val="single"/>
        </w:rPr>
        <w:t>and</w:t>
      </w:r>
      <w:r>
        <w:t xml:space="preserve"> NON_HT_MODULATION value</w:t>
      </w:r>
      <w:r w:rsidRPr="007706BA">
        <w:rPr>
          <w:strike/>
        </w:rPr>
        <w:t>s of</w:t>
      </w:r>
      <w:r>
        <w:t xml:space="preserve"> ERP-OFDM </w:t>
      </w:r>
      <w:r w:rsidRPr="007706BA">
        <w:rPr>
          <w:strike/>
        </w:rPr>
        <w:t>and</w:t>
      </w:r>
      <w:r w:rsidR="007706BA" w:rsidRPr="007706BA">
        <w:rPr>
          <w:u w:val="single"/>
        </w:rPr>
        <w:t>or</w:t>
      </w:r>
      <w:r>
        <w:t xml:space="preserve"> NON_HT_DUP_OFDM</w:t>
      </w:r>
      <w:r w:rsidR="007706BA" w:rsidRPr="007706BA">
        <w:rPr>
          <w:u w:val="single"/>
        </w:rPr>
        <w:t xml:space="preserve"> </w:t>
      </w:r>
      <w:r w:rsidR="007706BA">
        <w:rPr>
          <w:u w:val="single"/>
        </w:rPr>
        <w:t>by HT STAs</w:t>
      </w:r>
      <w:r w:rsidR="007706BA" w:rsidRPr="009B2AB8">
        <w:rPr>
          <w:u w:val="single"/>
        </w:rPr>
        <w:t>,</w:t>
      </w:r>
      <w:r>
        <w:t xml:space="preserve"> and </w:t>
      </w:r>
      <w:r w:rsidRPr="007706BA">
        <w:rPr>
          <w:strike/>
        </w:rPr>
        <w:t xml:space="preserve">transmissions </w:t>
      </w:r>
      <w:r>
        <w:t xml:space="preserve">of </w:t>
      </w:r>
      <w:r w:rsidRPr="007706BA">
        <w:rPr>
          <w:strike/>
        </w:rPr>
        <w:t>frame</w:t>
      </w:r>
      <w:r w:rsidR="007706BA">
        <w:rPr>
          <w:u w:val="single"/>
        </w:rPr>
        <w:t>HT P</w:t>
      </w:r>
      <w:r w:rsidR="007706BA" w:rsidRPr="007706BA">
        <w:rPr>
          <w:u w:val="single"/>
        </w:rPr>
        <w:t>PDU</w:t>
      </w:r>
      <w:r>
        <w:t xml:space="preserve">s </w:t>
      </w:r>
      <w:r w:rsidRPr="007706BA">
        <w:rPr>
          <w:strike/>
        </w:rPr>
        <w:t xml:space="preserve">with TXVECTOR parameter FORMAT with values of HT_MF and HT_GF </w:t>
      </w:r>
      <w:r>
        <w:t>include a period of no transmission of duration aSignalExtension, except for RIFS transmissions. The purpose of this signal extension is to enable the NAV value of</w:t>
      </w:r>
      <w:r w:rsidRPr="007706BA">
        <w:rPr>
          <w:strike/>
        </w:rPr>
        <w:t xml:space="preserve"> Clause 17 (High rate direct sequence spread spectrum (HR/DSSS) PHY specification)</w:t>
      </w:r>
      <w:r w:rsidR="007706BA">
        <w:rPr>
          <w:u w:val="single"/>
        </w:rPr>
        <w:t xml:space="preserve"> DSSS and HR/DSSS</w:t>
      </w:r>
      <w:r>
        <w:t xml:space="preserve"> STAs to be set correctly.”</w:t>
      </w:r>
    </w:p>
    <w:p w:rsidR="00D05655" w:rsidRDefault="00D05655" w:rsidP="00D05655"/>
    <w:p w:rsidR="00B36A92" w:rsidRDefault="00B36A92" w:rsidP="00B36A92">
      <w:r>
        <w:t>Change “ERP PPDU” to “ERP-OFDM PPDU” at 1367.20.</w:t>
      </w:r>
    </w:p>
    <w:p w:rsidR="00B36A92" w:rsidRDefault="00B36A92" w:rsidP="00B36A92"/>
    <w:p w:rsidR="009B2AB8" w:rsidRDefault="009B2AB8" w:rsidP="009B2AB8">
      <w:r>
        <w:t>Change 1367.27 as follows: “The intent of a protection mechanism is to cause a STA to not transmit a</w:t>
      </w:r>
      <w:r w:rsidRPr="009B2AB8">
        <w:rPr>
          <w:strike/>
        </w:rPr>
        <w:t>n MPDU of type Data or an MMPDU</w:t>
      </w:r>
      <w:r w:rsidRPr="009B2AB8">
        <w:rPr>
          <w:u w:val="single"/>
        </w:rPr>
        <w:t>PPDU</w:t>
      </w:r>
      <w:r>
        <w:t xml:space="preserve"> with an ERP-OFDM preamble and header unless it has attempted to update the NAV of receiving NonERP STAs. The updated NAV period shall be longer than or equal to the total time required to send the Data and any required response frames. An ERP STA shall use protection mechanisms (such as RTS/CTS or CTS-to-self) for ERP-OFDM </w:t>
      </w:r>
      <w:r w:rsidRPr="00DD2A1B">
        <w:rPr>
          <w:strike/>
        </w:rPr>
        <w:t>MPDUs of type Data or an MMPDU</w:t>
      </w:r>
      <w:r w:rsidR="00DD2A1B" w:rsidRPr="00DD2A1B">
        <w:rPr>
          <w:u w:val="single"/>
        </w:rPr>
        <w:t>PPDUs</w:t>
      </w:r>
      <w:r>
        <w:t xml:space="preserve"> when the Use_Protection field of the ERP element is equal to 1 (see the requirements of 9.7 (Multirate support)). Protection mechanism</w:t>
      </w:r>
      <w:r w:rsidRPr="00CF23C3">
        <w:rPr>
          <w:strike/>
          <w:highlight w:val="cyan"/>
        </w:rPr>
        <w:t>s</w:t>
      </w:r>
      <w:r>
        <w:t xml:space="preserve"> frames shall be sent using one of the mandatory Clause 16 (DSSS PHY specification for the 2.4 GHz band designated for ISM applications) or Clause 17 (High rate direct sequence spread spectrum (HR/DSSS) PHY specification) rates and using one of the mandatory Clause 16 (DSSS PHY specification for the 2.4 GHz band designated for ISM applications) or Clause 17 (High rate direct sequence spread spectrum (HR/DSSS) PHY specification) </w:t>
      </w:r>
      <w:r w:rsidRPr="00DD2A1B">
        <w:rPr>
          <w:strike/>
        </w:rPr>
        <w:t>waveforms</w:t>
      </w:r>
      <w:r w:rsidR="00DD2A1B" w:rsidRPr="00DD2A1B">
        <w:rPr>
          <w:u w:val="single"/>
        </w:rPr>
        <w:t>formats</w:t>
      </w:r>
      <w:r>
        <w:t>, so all STAs in the BSA are able to learn the duration of the exchange even if they cannot detect the ERP-OFDM signals using their CCA function.”</w:t>
      </w:r>
    </w:p>
    <w:p w:rsidR="009B2AB8" w:rsidRDefault="009B2AB8" w:rsidP="00D05655"/>
    <w:p w:rsidR="00167931" w:rsidRDefault="00167931" w:rsidP="00167931">
      <w:r>
        <w:t xml:space="preserve">Change 1369.36 as follows: “An ERP STA shall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1 in an MMPDU to or from the BSS that the ERP STA has joined or started, regardless of the value of the short preamble capability bit from the same received or transmitted MMPDU that contained the ERP element. An ERP STA may additionally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at other times. An ERP STA </w:t>
      </w:r>
      <w:r>
        <w:lastRenderedPageBreak/>
        <w:t xml:space="preserve">may use short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0 in an MMPDU to or from the BSS that the ERP STA has joined or started, regardless of the value of the short preamble capability bit from the same received or transmitted MMPDU. A NonERP STA may also follow the rules given in this paragraph.</w:t>
      </w:r>
    </w:p>
    <w:p w:rsidR="00167931" w:rsidRDefault="00167931" w:rsidP="00167931">
      <w:r>
        <w:t xml:space="preserve">An ERP mesh STA shall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1 in an MMPDU to or from the MBSS to which the ERP mesh STA belongs. A Mesh STA may additionally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at other times.”</w:t>
      </w:r>
    </w:p>
    <w:p w:rsidR="00167931" w:rsidRDefault="00167931" w:rsidP="00D05655"/>
    <w:p w:rsidR="003A283A" w:rsidRDefault="003A283A" w:rsidP="003A283A">
      <w:r>
        <w:t>Change 1371.21 as follows: “The frames that are used for providing the protection shall be sent</w:t>
      </w:r>
      <w:r w:rsidRPr="003A283A">
        <w:rPr>
          <w:strike/>
        </w:rPr>
        <w:t xml:space="preserve"> at a Clause 16 (DSSS PHY specification for the 2.4 GHz band designated for ISM applications) or Clause 17 (High rate direct sequence spread spectrum (HR/DSSS) PHY specification) rate</w:t>
      </w:r>
      <w:r>
        <w:rPr>
          <w:u w:val="single"/>
        </w:rPr>
        <w:t xml:space="preserve"> using DSSS or HR/DSSS PPDUs</w:t>
      </w:r>
      <w:r>
        <w:t>.”</w:t>
      </w:r>
    </w:p>
    <w:p w:rsidR="003A283A" w:rsidRDefault="003A283A" w:rsidP="00D05655"/>
    <w:p w:rsidR="00AE4C41" w:rsidRDefault="00AE4C41" w:rsidP="00AE4C41">
      <w:r>
        <w:t xml:space="preserve">Change 1553.19 as follows: “For </w:t>
      </w:r>
      <w:r w:rsidRPr="00AE4C41">
        <w:rPr>
          <w:strike/>
        </w:rPr>
        <w:t>Clause 19 (Extended Rate PHY (ERP) specification) and Clause 20 (High Throughput (HT) PHY specification) PHYs</w:t>
      </w:r>
      <w:r>
        <w:rPr>
          <w:u w:val="single"/>
        </w:rPr>
        <w:t xml:space="preserve">ERP and HT </w:t>
      </w:r>
      <w:r w:rsidR="005E4CDE">
        <w:rPr>
          <w:u w:val="single"/>
        </w:rPr>
        <w:t>AP</w:t>
      </w:r>
      <w:r>
        <w:rPr>
          <w:u w:val="single"/>
        </w:rPr>
        <w:t>s</w:t>
      </w:r>
      <w:r>
        <w:t>, if the Beacon frame is transmitted using ERP-DSSS/CCK, the AP shall transmit the high data rate TIM frame and shall transmit it using ERP-OFDM.”</w:t>
      </w:r>
    </w:p>
    <w:p w:rsidR="00AE4C41" w:rsidRDefault="00AE4C41" w:rsidP="00D05655"/>
    <w:p w:rsidR="007F072E" w:rsidRDefault="007F072E" w:rsidP="007F072E">
      <w:r>
        <w:t>Change 1661.52 as follows: “NOTE 2—</w:t>
      </w:r>
      <w:proofErr w:type="gramStart"/>
      <w:r>
        <w:t>For</w:t>
      </w:r>
      <w:proofErr w:type="gramEnd"/>
      <w:r>
        <w:t xml:space="preserve"> efficient use of the medium, it is recommended that Measurement Pilots not be sent</w:t>
      </w:r>
      <w:r w:rsidRPr="007F072E">
        <w:rPr>
          <w:strike/>
        </w:rPr>
        <w:t xml:space="preserve"> using a PHY specified in Clause 16 (DSSS PHY specification for the 2.4 GHz band designated for ISM applications) or Clause 17 (High rate direct sequence spread spectrum (HR/DSSS) PHY specification)</w:t>
      </w:r>
      <w:r>
        <w:rPr>
          <w:u w:val="single"/>
        </w:rPr>
        <w:t xml:space="preserve"> in DSSS or HR/DSSS PPDUs</w:t>
      </w:r>
      <w:r>
        <w:t>.”</w:t>
      </w:r>
    </w:p>
    <w:p w:rsidR="007F072E" w:rsidRDefault="007F072E" w:rsidP="00D05655"/>
    <w:p w:rsidR="007F072E" w:rsidRDefault="007F072E" w:rsidP="007F072E">
      <w:r>
        <w:t>Change 1721.32 as follows: “The responding STA shall not transmit Fine Timing Measurement frames</w:t>
      </w:r>
      <w:r w:rsidRPr="007F072E">
        <w:rPr>
          <w:strike/>
        </w:rPr>
        <w:t xml:space="preserve"> using Clause 16 (DSSS PHY specification for the 2.4 GHz band designated for ISM applications) or Clause 17 (High rate direct sequence spread spectrum (HR/DSSS) PHY specification) formats</w:t>
      </w:r>
      <w:r w:rsidRPr="007F072E">
        <w:rPr>
          <w:u w:val="single"/>
        </w:rPr>
        <w:t xml:space="preserve"> </w:t>
      </w:r>
      <w:r>
        <w:rPr>
          <w:u w:val="single"/>
        </w:rPr>
        <w:t>in DSSS or HR/DSSS PPDUs</w:t>
      </w:r>
      <w:r>
        <w:t>.”</w:t>
      </w:r>
    </w:p>
    <w:p w:rsidR="007F072E" w:rsidRDefault="007F072E" w:rsidP="00D05655"/>
    <w:p w:rsidR="00772206" w:rsidRDefault="00772206" w:rsidP="00D05655">
      <w:r>
        <w:t xml:space="preserve">Change “HR/DSSS” to “HR/DSSS/long” at 54.23, 2177.22, </w:t>
      </w:r>
      <w:proofErr w:type="gramStart"/>
      <w:r>
        <w:t>2177.35</w:t>
      </w:r>
      <w:proofErr w:type="gramEnd"/>
      <w:r>
        <w:t>.</w:t>
      </w:r>
    </w:p>
    <w:p w:rsidR="00772206" w:rsidRDefault="00772206" w:rsidP="00D05655"/>
    <w:p w:rsidR="00DD2A1B" w:rsidRDefault="00DD2A1B" w:rsidP="00DD2A1B">
      <w:r>
        <w:t>Change 2254.34 as follows: “</w:t>
      </w:r>
      <w:r w:rsidRPr="009A5866">
        <w:rPr>
          <w:strike/>
        </w:rPr>
        <w:t>The</w:t>
      </w:r>
      <w:r w:rsidR="009A5866" w:rsidRPr="009A5866">
        <w:rPr>
          <w:u w:val="single"/>
        </w:rPr>
        <w:t>An</w:t>
      </w:r>
      <w:r>
        <w:t xml:space="preserve"> ERP </w:t>
      </w:r>
      <w:r w:rsidRPr="009A5866">
        <w:rPr>
          <w:strike/>
        </w:rPr>
        <w:t>has the capability to decode</w:t>
      </w:r>
      <w:r w:rsidR="009A5866" w:rsidRPr="009A5866">
        <w:rPr>
          <w:u w:val="single"/>
        </w:rPr>
        <w:t>is capable of receiving</w:t>
      </w:r>
      <w:r>
        <w:t xml:space="preserve"> all </w:t>
      </w:r>
      <w:r w:rsidRPr="009A5866">
        <w:rPr>
          <w:strike/>
        </w:rPr>
        <w:t>Clause 16 (DSSS PHY specification for the 2.4 GHz band designated for ISM applications) and Clause 17 (High rate direct sequence spread spectrum (HR/DSSS) PHY specification) PHYs</w:t>
      </w:r>
      <w:r w:rsidR="009A5866" w:rsidRPr="009A5866">
        <w:rPr>
          <w:u w:val="single"/>
        </w:rPr>
        <w:t>DSSS and HR/DSSS PPDUs</w:t>
      </w:r>
      <w:r>
        <w:t xml:space="preserve"> and all ERP-OFDM </w:t>
      </w:r>
      <w:r w:rsidRPr="009A5866">
        <w:rPr>
          <w:strike/>
        </w:rPr>
        <w:t>PHYs</w:t>
      </w:r>
      <w:r w:rsidR="009A5866" w:rsidRPr="009A5866">
        <w:rPr>
          <w:u w:val="single"/>
        </w:rPr>
        <w:t>PPDUs</w:t>
      </w:r>
      <w:r w:rsidR="009A5866">
        <w:rPr>
          <w:u w:val="single"/>
        </w:rPr>
        <w:t xml:space="preserve"> </w:t>
      </w:r>
      <w:r w:rsidR="009A5866" w:rsidRPr="009A5866">
        <w:rPr>
          <w:highlight w:val="yellow"/>
          <w:u w:val="single"/>
        </w:rPr>
        <w:t>[err, not all rates are mandatory, are they?]</w:t>
      </w:r>
      <w:r>
        <w:t xml:space="preserve">. An ERP </w:t>
      </w:r>
      <w:r w:rsidRPr="009A5866">
        <w:rPr>
          <w:strike/>
        </w:rPr>
        <w:t>shall be</w:t>
      </w:r>
      <w:r w:rsidR="009A5866" w:rsidRPr="009A5866">
        <w:rPr>
          <w:u w:val="single"/>
        </w:rPr>
        <w:t>is</w:t>
      </w:r>
      <w:r>
        <w:t xml:space="preserve"> capable of sending and receiving the short preamble that is</w:t>
      </w:r>
      <w:r w:rsidRPr="009A5866">
        <w:rPr>
          <w:strike/>
        </w:rPr>
        <w:t xml:space="preserve"> (and remains)</w:t>
      </w:r>
      <w:r>
        <w:t xml:space="preserve"> optional for </w:t>
      </w:r>
      <w:r w:rsidRPr="009A5866">
        <w:rPr>
          <w:strike/>
        </w:rPr>
        <w:t>Clause 17 (High rate direct sequence spread spectrum (HR/DSSS) PHY specification</w:t>
      </w:r>
      <w:proofErr w:type="gramStart"/>
      <w:r w:rsidRPr="009A5866">
        <w:rPr>
          <w:strike/>
        </w:rPr>
        <w:t>)</w:t>
      </w:r>
      <w:r w:rsidR="009A5866" w:rsidRPr="009A5866">
        <w:rPr>
          <w:u w:val="single"/>
        </w:rPr>
        <w:t>HR</w:t>
      </w:r>
      <w:proofErr w:type="gramEnd"/>
      <w:r w:rsidR="009A5866" w:rsidRPr="009A5866">
        <w:rPr>
          <w:u w:val="single"/>
        </w:rPr>
        <w:t>/DSSS</w:t>
      </w:r>
      <w:r>
        <w:t xml:space="preserve"> PHYs.”</w:t>
      </w:r>
    </w:p>
    <w:p w:rsidR="00DD2A1B" w:rsidRDefault="00DD2A1B" w:rsidP="00D05655"/>
    <w:p w:rsidR="00F70BF8" w:rsidRDefault="00F70BF8" w:rsidP="00B77CA0">
      <w:r>
        <w:t>Change 2255.27 as follows: “The 2.4 GHz ISM band is a shared medium, and coexistence with other devices such as</w:t>
      </w:r>
      <w:r w:rsidRPr="00F70BF8">
        <w:rPr>
          <w:strike/>
        </w:rPr>
        <w:t xml:space="preserve"> Clause 16 (DSSS PHY specification for the 2.4 GHz band designated for ISM applications) and Clause 17 (High rate direct sequence spread spectrum (HR/DSSS) PHY specification</w:t>
      </w:r>
      <w:proofErr w:type="gramStart"/>
      <w:r w:rsidRPr="00F70BF8">
        <w:rPr>
          <w:strike/>
        </w:rPr>
        <w:t xml:space="preserve">) </w:t>
      </w:r>
      <w:r>
        <w:rPr>
          <w:u w:val="single"/>
        </w:rPr>
        <w:t xml:space="preserve"> DSSS</w:t>
      </w:r>
      <w:proofErr w:type="gramEnd"/>
      <w:r>
        <w:rPr>
          <w:u w:val="single"/>
        </w:rPr>
        <w:t xml:space="preserve"> and HR/DSSS </w:t>
      </w:r>
      <w:r>
        <w:t>STAs is an important issue</w:t>
      </w:r>
      <w:r w:rsidR="00B77CA0">
        <w:t xml:space="preserve"> for maintaining high performance in </w:t>
      </w:r>
      <w:r w:rsidR="00B77CA0" w:rsidRPr="00B77CA0">
        <w:rPr>
          <w:strike/>
        </w:rPr>
        <w:t>Clause 19 (Extended Rate PHY (ERP) specification) (</w:t>
      </w:r>
      <w:r w:rsidR="00B77CA0">
        <w:t>ERP</w:t>
      </w:r>
      <w:r w:rsidR="00B77CA0" w:rsidRPr="00B77CA0">
        <w:rPr>
          <w:strike/>
        </w:rPr>
        <w:t>)</w:t>
      </w:r>
      <w:r w:rsidR="00B77CA0">
        <w:t xml:space="preserve"> STAs. The ERP modulation (ERP-OFDM) has been designed to coexist with existing</w:t>
      </w:r>
      <w:r w:rsidR="00B77CA0" w:rsidRPr="00B77CA0">
        <w:rPr>
          <w:strike/>
        </w:rPr>
        <w:t xml:space="preserve"> Clause 16 (DSSS PHY specification for the 2.4 GHz band designated for ISM applications) and Clause 17 (High rate direct sequence spread spectrum (HR/DSSS) PHY specification)</w:t>
      </w:r>
      <w:r w:rsidR="00B77CA0">
        <w:rPr>
          <w:u w:val="single"/>
        </w:rPr>
        <w:t xml:space="preserve"> DSSS and HR/DSSS</w:t>
      </w:r>
      <w:r w:rsidR="00B77CA0">
        <w:t xml:space="preserve"> STAs.</w:t>
      </w:r>
      <w:r>
        <w:t>”.</w:t>
      </w:r>
    </w:p>
    <w:p w:rsidR="00F70BF8" w:rsidRDefault="00F70BF8" w:rsidP="00F70BF8"/>
    <w:p w:rsidR="009D4C0B" w:rsidRDefault="009D4C0B" w:rsidP="00D05655">
      <w:proofErr w:type="gramStart"/>
      <w:r>
        <w:t>Change “</w:t>
      </w:r>
      <w:r w:rsidRPr="009D4C0B">
        <w:t>ERP-DSSS</w:t>
      </w:r>
      <w:r>
        <w:t>” to “a” at 2256.52.</w:t>
      </w:r>
      <w:proofErr w:type="gramEnd"/>
    </w:p>
    <w:p w:rsidR="009D4C0B" w:rsidRDefault="009D4C0B" w:rsidP="00D05655"/>
    <w:p w:rsidR="007C5878" w:rsidRDefault="007C5878" w:rsidP="00D05655">
      <w:r>
        <w:t>Delete “PHY” at 2258.62 and 2261.1.</w:t>
      </w:r>
    </w:p>
    <w:p w:rsidR="007C5878" w:rsidRDefault="007C5878" w:rsidP="00D05655"/>
    <w:p w:rsidR="00F02266" w:rsidRDefault="00F02266" w:rsidP="00F02266">
      <w:r>
        <w:t xml:space="preserve">Change 2259.49 as follows: “For ERP-OFDM </w:t>
      </w:r>
      <w:r w:rsidRPr="00F02266">
        <w:rPr>
          <w:strike/>
        </w:rPr>
        <w:t>frame</w:t>
      </w:r>
      <w:r w:rsidRPr="00F02266">
        <w:rPr>
          <w:u w:val="single"/>
        </w:rPr>
        <w:t>PPDU</w:t>
      </w:r>
      <w:r>
        <w:t xml:space="preserve">s, this includes the length extension. </w:t>
      </w:r>
      <w:proofErr w:type="gramStart"/>
      <w:r>
        <w:t xml:space="preserve">For ERP-OFDM </w:t>
      </w:r>
      <w:r w:rsidRPr="00F02266">
        <w:rPr>
          <w:strike/>
        </w:rPr>
        <w:t>frame</w:t>
      </w:r>
      <w:r w:rsidRPr="00F02266">
        <w:rPr>
          <w:u w:val="single"/>
        </w:rPr>
        <w:t>PPDU</w:t>
      </w:r>
      <w:r>
        <w:t>s”.</w:t>
      </w:r>
      <w:proofErr w:type="gramEnd"/>
    </w:p>
    <w:p w:rsidR="00F02266" w:rsidRDefault="00F02266" w:rsidP="00F02266"/>
    <w:p w:rsidR="009A5866" w:rsidRDefault="009A5866" w:rsidP="00F02266">
      <w:r>
        <w:t xml:space="preserve">Change 2260.10 as follows: “for the </w:t>
      </w:r>
      <w:r w:rsidRPr="009A5866">
        <w:t xml:space="preserve">ERP-OFDM </w:t>
      </w:r>
      <w:r w:rsidRPr="009A5866">
        <w:rPr>
          <w:strike/>
        </w:rPr>
        <w:t>frame</w:t>
      </w:r>
      <w:r w:rsidRPr="009A5866">
        <w:rPr>
          <w:u w:val="single"/>
        </w:rPr>
        <w:t>PPDU</w:t>
      </w:r>
      <w:r w:rsidRPr="009A5866">
        <w:t xml:space="preserve"> format</w:t>
      </w:r>
      <w:r>
        <w:t>”.</w:t>
      </w:r>
    </w:p>
    <w:p w:rsidR="009A5866" w:rsidRDefault="009A5866" w:rsidP="00F02266"/>
    <w:p w:rsidR="00F02266" w:rsidRDefault="00F02266" w:rsidP="00D05655">
      <w:r>
        <w:t>Change 2260.41 as follows: “</w:t>
      </w:r>
      <w:r w:rsidR="00D05655">
        <w:t xml:space="preserve">An ERP receiver shall be capable of receiving 1, 2, 5.5, and 11 Mb/s PPDUs using either the long or short preamble formats described in Clause 17 (High rate direct sequence spread spectrum (HR/DSSS) PHY specification) and </w:t>
      </w:r>
      <w:r>
        <w:t>shall be capable of receiving 6, 12, and 24 Mb/s</w:t>
      </w:r>
      <w:r w:rsidRPr="00F02266">
        <w:rPr>
          <w:u w:val="single"/>
        </w:rPr>
        <w:t xml:space="preserve"> PPDUs</w:t>
      </w:r>
      <w:r>
        <w:t xml:space="preserve"> using the modulation and preamble described in Clause 18 (Orthogonal frequency division multiplexing (OFDM) PHY specification). The PHY may also </w:t>
      </w:r>
      <w:r w:rsidRPr="00D05655">
        <w:rPr>
          <w:strike/>
        </w:rPr>
        <w:t xml:space="preserve">implement the ERP-OFDM modulations at rates of </w:t>
      </w:r>
      <w:r w:rsidR="00D05655">
        <w:rPr>
          <w:u w:val="single"/>
        </w:rPr>
        <w:t xml:space="preserve">be capable of receiving </w:t>
      </w:r>
      <w:r>
        <w:t>9, 18, 36, 48, and 54 Mb/s</w:t>
      </w:r>
      <w:r w:rsidR="00D05655">
        <w:rPr>
          <w:u w:val="single"/>
        </w:rPr>
        <w:t xml:space="preserve"> PPDUs using these</w:t>
      </w:r>
      <w:r>
        <w:t>.”</w:t>
      </w:r>
    </w:p>
    <w:p w:rsidR="005B03D0" w:rsidRDefault="005B03D0" w:rsidP="00D05655"/>
    <w:p w:rsidR="00FC1EC4" w:rsidRDefault="00FC1EC4" w:rsidP="00D05655">
      <w:r w:rsidRPr="00FC1EC4">
        <w:rPr>
          <w:highlight w:val="yellow"/>
        </w:rPr>
        <w:t>Change “ERP-DSSS” to “ERP-DSSS/CCK” at 2262.14</w:t>
      </w:r>
      <w:r w:rsidR="00087361">
        <w:rPr>
          <w:highlight w:val="yellow"/>
        </w:rPr>
        <w:t>,</w:t>
      </w:r>
      <w:r w:rsidR="00446545">
        <w:rPr>
          <w:highlight w:val="yellow"/>
        </w:rPr>
        <w:t xml:space="preserve"> 2262.57</w:t>
      </w:r>
      <w:r w:rsidR="00087361">
        <w:rPr>
          <w:highlight w:val="yellow"/>
        </w:rPr>
        <w:t>, 2263.13</w:t>
      </w:r>
      <w:r w:rsidRPr="00FC1EC4">
        <w:rPr>
          <w:highlight w:val="yellow"/>
        </w:rPr>
        <w:t>.</w:t>
      </w:r>
    </w:p>
    <w:p w:rsidR="00FC1EC4" w:rsidRDefault="00FC1EC4" w:rsidP="00D05655"/>
    <w:p w:rsidR="005B03D0" w:rsidRDefault="005B03D0" w:rsidP="00D05655">
      <w:r>
        <w:t>Delete “format” at 2262.34.</w:t>
      </w:r>
    </w:p>
    <w:p w:rsidR="0022022D" w:rsidRDefault="0022022D" w:rsidP="00D05655"/>
    <w:p w:rsidR="0022022D" w:rsidRDefault="0022022D" w:rsidP="0022022D">
      <w:r>
        <w:t xml:space="preserve">Change 2265.24 as follows: “The value of the TXTIME parameter returned by the PLME_TXTIME.confirm primitive </w:t>
      </w:r>
      <w:r>
        <w:rPr>
          <w:u w:val="single"/>
        </w:rPr>
        <w:t xml:space="preserve">for </w:t>
      </w:r>
      <w:r w:rsidR="00843ED2">
        <w:rPr>
          <w:u w:val="single"/>
        </w:rPr>
        <w:t>an ERP-OFDM PPDU</w:t>
      </w:r>
      <w:r>
        <w:rPr>
          <w:u w:val="single"/>
        </w:rPr>
        <w:t xml:space="preserve"> </w:t>
      </w:r>
      <w:r>
        <w:t xml:space="preserve">shall be calculated using </w:t>
      </w:r>
      <w:r w:rsidRPr="00843ED2">
        <w:rPr>
          <w:strike/>
        </w:rPr>
        <w:t xml:space="preserve">the ERP-OFDM TXTIME calculation as shown in </w:t>
      </w:r>
      <w:r>
        <w:t>Equation (19-1).”</w:t>
      </w:r>
    </w:p>
    <w:p w:rsidR="0022022D" w:rsidRDefault="0022022D" w:rsidP="00D05655"/>
    <w:p w:rsidR="0022022D" w:rsidRDefault="0022022D" w:rsidP="00D05655">
      <w:r>
        <w:t>Delete “-OFDM” at 2265.42.</w:t>
      </w:r>
    </w:p>
    <w:p w:rsidR="0017281E" w:rsidRDefault="0017281E" w:rsidP="00D05655"/>
    <w:p w:rsidR="003E692C" w:rsidRDefault="003E692C" w:rsidP="003E692C">
      <w:r>
        <w:t xml:space="preserve">Change 2267.51 as follows: “these STAs support a mixture of </w:t>
      </w:r>
      <w:r w:rsidR="00DB1DB7">
        <w:rPr>
          <w:u w:val="single"/>
        </w:rPr>
        <w:t xml:space="preserve">DSSS, HR/DSSS, </w:t>
      </w:r>
      <w:r>
        <w:rPr>
          <w:u w:val="single"/>
        </w:rPr>
        <w:t>OFDM</w:t>
      </w:r>
      <w:r w:rsidR="00DB1DB7">
        <w:rPr>
          <w:u w:val="single"/>
        </w:rPr>
        <w:t>, ERP</w:t>
      </w:r>
      <w:r>
        <w:rPr>
          <w:u w:val="single"/>
        </w:rPr>
        <w:t xml:space="preserve"> and </w:t>
      </w:r>
      <w:r>
        <w:t>HT</w:t>
      </w:r>
      <w:r w:rsidRPr="003E692C">
        <w:rPr>
          <w:strike/>
        </w:rPr>
        <w:t xml:space="preserve"> PHY and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w:t>
      </w:r>
      <w:r>
        <w:t xml:space="preserve"> PHYs.”</w:t>
      </w:r>
    </w:p>
    <w:p w:rsidR="003E692C" w:rsidRDefault="003E692C" w:rsidP="00D05655"/>
    <w:p w:rsidR="00DB1DB7" w:rsidRDefault="00DB1DB7" w:rsidP="00DB1DB7">
      <w:r>
        <w:t>Change 2278.60 as follows: “</w:t>
      </w:r>
      <w:r w:rsidRPr="00DB1DB7">
        <w:rPr>
          <w:strike/>
        </w:rPr>
        <w:t xml:space="preserve">Non-HT format PPDUs structured according to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 </w:t>
      </w:r>
      <w:r>
        <w:rPr>
          <w:u w:val="single"/>
        </w:rPr>
        <w:t xml:space="preserve">DSSS, HR/DSSS, OFDM and ERP PPDUs </w:t>
      </w:r>
      <w:r>
        <w:t>are transmitted”.</w:t>
      </w:r>
    </w:p>
    <w:p w:rsidR="00DB1DB7" w:rsidRDefault="00DB1DB7" w:rsidP="00D05655"/>
    <w:p w:rsidR="00A52DC2" w:rsidRDefault="00A52DC2" w:rsidP="00A52DC2">
      <w:r>
        <w:t xml:space="preserve">Change 2434.11 as follows: “these STAs support a mixture of </w:t>
      </w:r>
      <w:r>
        <w:rPr>
          <w:u w:val="single"/>
        </w:rPr>
        <w:t xml:space="preserve">OFDM, HT and </w:t>
      </w:r>
      <w:r>
        <w:t>VHT</w:t>
      </w:r>
      <w:r w:rsidRPr="00A52DC2">
        <w:rPr>
          <w:strike/>
        </w:rPr>
        <w:t>: Clause 20 (High Throughput (HT) PHY specification) and Clause 18 (Orthogonal frequency division multiplexing (OFDM) PHY specification)</w:t>
      </w:r>
      <w:r>
        <w:t xml:space="preserve"> PHYs.”</w:t>
      </w:r>
    </w:p>
    <w:p w:rsidR="00A52DC2" w:rsidRDefault="00A52DC2" w:rsidP="00D05655"/>
    <w:p w:rsidR="006F4BEC" w:rsidRDefault="006F4BEC" w:rsidP="006F4BEC">
      <w:r>
        <w:t xml:space="preserve">Change 2445.6 as follows: “A VHT STA logically contains </w:t>
      </w:r>
      <w:r w:rsidRPr="006F4BEC">
        <w:rPr>
          <w:strike/>
        </w:rPr>
        <w:t>Clause 18 (Orthogonal frequency division multiplexing (OFDM) PHY specification), Clause 20 (High Throughput (HT) PHY specification), and Clause 22 (Very High Throughput (VHT) PHY specification)</w:t>
      </w:r>
      <w:r>
        <w:rPr>
          <w:u w:val="single"/>
        </w:rPr>
        <w:t xml:space="preserve"> OFDM and HT</w:t>
      </w:r>
      <w:r>
        <w:t xml:space="preserve"> PHYs. The MAC interfaces to the PHYs via the</w:t>
      </w:r>
      <w:r w:rsidRPr="006F4BEC">
        <w:rPr>
          <w:strike/>
        </w:rPr>
        <w:t xml:space="preserve"> Clause 22 (Very High Throughput (VHT) PHY specification)</w:t>
      </w:r>
      <w:r>
        <w:rPr>
          <w:u w:val="single"/>
        </w:rPr>
        <w:t xml:space="preserve"> VHT</w:t>
      </w:r>
      <w:r>
        <w:t xml:space="preserve"> PHY service interface, which in turn interacts with the</w:t>
      </w:r>
      <w:r w:rsidRPr="006F4BEC">
        <w:rPr>
          <w:strike/>
        </w:rPr>
        <w:t xml:space="preserve"> Clause 18 (Orthogonal frequency division multiplexing (OFDM) PHY specification) and Clause 20 (High Throughput (HT) PHY specification)</w:t>
      </w:r>
      <w:r>
        <w:rPr>
          <w:u w:val="single"/>
        </w:rPr>
        <w:t xml:space="preserve"> OFDM and HT</w:t>
      </w:r>
      <w:r>
        <w:t xml:space="preserve"> PHY service interfaces as shown in Figure 22-1 (PHY interaction on transmit for various PPDU formats), Figure 22-2 (PHY interaction on receive for various PPDU formats), and Figure 22-3 (PHY-CONFIG and CCA interaction with</w:t>
      </w:r>
      <w:r w:rsidRPr="006F4BEC">
        <w:rPr>
          <w:strike/>
        </w:rPr>
        <w:t xml:space="preserve"> Clause 18 (Orthogonal frequency division multiplexing (OFDM) PHY specification), Clause 20 (High Throughput (HT) PHY specification), and Clause 22 (Very High Throughput (VHT) PHY specification)</w:t>
      </w:r>
      <w:r>
        <w:rPr>
          <w:u w:val="single"/>
        </w:rPr>
        <w:t xml:space="preserve"> OFDM, HT and VHT</w:t>
      </w:r>
      <w:r>
        <w:t xml:space="preserve"> PHYs).”</w:t>
      </w:r>
    </w:p>
    <w:p w:rsidR="006F4BEC" w:rsidRDefault="006F4BEC" w:rsidP="00D05655"/>
    <w:p w:rsidR="003A283A" w:rsidRDefault="003A283A" w:rsidP="003A283A">
      <w:r>
        <w:t>Change 2699.16 as follows: “Use</w:t>
      </w:r>
      <w:r w:rsidRPr="0029241F">
        <w:rPr>
          <w:strike/>
        </w:rPr>
        <w:t xml:space="preserve"> Clause 16 (DSSS PHY specification for the 2.4 GHz band designated for ISM applications) or Clause 17 (High rate direct sequence spread spectrum (HR/DSSS) PHY specification) rates</w:t>
      </w:r>
      <w:r w:rsidR="0029241F" w:rsidRPr="0029241F">
        <w:rPr>
          <w:u w:val="single"/>
        </w:rPr>
        <w:t xml:space="preserve"> </w:t>
      </w:r>
      <w:r w:rsidR="0029241F">
        <w:rPr>
          <w:u w:val="single"/>
        </w:rPr>
        <w:t>DSSS or HR/DSSS PPDUs</w:t>
      </w:r>
      <w:r>
        <w:t xml:space="preserve"> when using protection mechanisms”.</w:t>
      </w:r>
    </w:p>
    <w:p w:rsidR="003A283A" w:rsidRDefault="003A283A" w:rsidP="00D05655"/>
    <w:p w:rsidR="00DB1DB7" w:rsidRDefault="00DB1DB7" w:rsidP="00DB1DB7">
      <w:r>
        <w:t xml:space="preserve">Change 2904.13 as follows: “This attribute, when true, indicates that the station implementation is capable of supporting Time Of Departure for </w:t>
      </w:r>
      <w:r w:rsidRPr="00DB1DB7">
        <w:rPr>
          <w:strike/>
        </w:rPr>
        <w:t>Clause 16 (DSSS PHY specification for the 2.4 GHz band designated for ISM applications) transmitted frames, Clause 18 (Orthogonal frequency division multiplexing (OFDM) PHY specification) transmitted frames, Clause 17 (High rate direct sequence spread spectrum (HR/DSSS) PHY specification) transmitted frames, Clause 19 (Extended Rate PHY (ERP) specification) transmitted frames and Clause 20 (High Throughput (HT) PHY specification) transmitted frames</w:t>
      </w:r>
      <w:r>
        <w:rPr>
          <w:u w:val="single"/>
        </w:rPr>
        <w:t>DS</w:t>
      </w:r>
      <w:r w:rsidR="0099109F">
        <w:rPr>
          <w:u w:val="single"/>
        </w:rPr>
        <w:t>SS, HR/DSSS, OFDM, ERP and HT PPDU</w:t>
      </w:r>
      <w:r>
        <w:rPr>
          <w:u w:val="single"/>
        </w:rPr>
        <w:t xml:space="preserve">s </w:t>
      </w:r>
      <w:r w:rsidRPr="00DB1DB7">
        <w:rPr>
          <w:highlight w:val="yellow"/>
          <w:u w:val="single"/>
        </w:rPr>
        <w:t>[not VHT?]</w:t>
      </w:r>
      <w:r>
        <w:t xml:space="preserve"> </w:t>
      </w:r>
      <w:proofErr w:type="gramStart"/>
      <w:r>
        <w:t>when</w:t>
      </w:r>
      <w:proofErr w:type="gramEnd"/>
      <w:r>
        <w:t xml:space="preserve"> the dot11WirelessManagementImplemented is set to true.”.</w:t>
      </w:r>
    </w:p>
    <w:p w:rsidR="00DB1DB7" w:rsidRDefault="00DB1DB7" w:rsidP="00D05655"/>
    <w:p w:rsidR="00DB1DB7" w:rsidRDefault="00DB1DB7" w:rsidP="00DB1DB7">
      <w:r>
        <w:t>Change 2904.33 as follows: “This attribute, when true, indicates that the capability to support Time Of Departure</w:t>
      </w:r>
      <w:r w:rsidRPr="0099109F">
        <w:rPr>
          <w:strike/>
        </w:rPr>
        <w:t xml:space="preserve"> frames</w:t>
      </w:r>
      <w:r>
        <w:t xml:space="preserve"> for </w:t>
      </w:r>
      <w:r w:rsidRPr="0099109F">
        <w:rPr>
          <w:strike/>
        </w:rPr>
        <w:t>transmitted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and Clause 20 (High Throughput (HT) PHY specification) frames</w:t>
      </w:r>
      <w:r w:rsidR="0099109F">
        <w:rPr>
          <w:u w:val="single"/>
        </w:rPr>
        <w:t xml:space="preserve">DSSS, HR/DSSS, OFDM, ERP and HT PPDUs </w:t>
      </w:r>
      <w:r w:rsidR="0099109F" w:rsidRPr="0099109F">
        <w:rPr>
          <w:highlight w:val="yellow"/>
          <w:u w:val="single"/>
        </w:rPr>
        <w:t>[not VHT?]</w:t>
      </w:r>
      <w:r>
        <w:t xml:space="preserve"> </w:t>
      </w:r>
      <w:proofErr w:type="gramStart"/>
      <w:r>
        <w:t>is</w:t>
      </w:r>
      <w:proofErr w:type="gramEnd"/>
      <w:r>
        <w:t xml:space="preserve"> enabled.”.</w:t>
      </w:r>
    </w:p>
    <w:p w:rsidR="00DB1DB7" w:rsidRDefault="00DB1DB7" w:rsidP="00D05655"/>
    <w:p w:rsidR="0017281E" w:rsidRDefault="0017281E" w:rsidP="00D05655">
      <w:r>
        <w:t xml:space="preserve">Add the following between </w:t>
      </w:r>
      <w:r w:rsidR="00583AA3">
        <w:t>54.29 and 54.30: “HT-DSSS/CCK</w:t>
      </w:r>
      <w:r w:rsidR="00583AA3">
        <w:tab/>
        <w:t>HT</w:t>
      </w:r>
      <w:r w:rsidRPr="0017281E">
        <w:t xml:space="preserve"> PHY using DSSS or CCK modulation</w:t>
      </w:r>
      <w:r>
        <w:t>”.</w:t>
      </w:r>
    </w:p>
    <w:p w:rsidR="0017281E" w:rsidRDefault="0017281E" w:rsidP="00D05655"/>
    <w:p w:rsidR="0017281E" w:rsidRDefault="0017281E" w:rsidP="00D05655">
      <w:r>
        <w:t>Add “HT-” before “DSSS/CCK” at 870.45, 872.5 (twice), 872.6, 872.7, 872.10, 872.11, 1680.58, 1680.60 (twice), 1681.1, 1681.2, 1681.4, 1681.5, 1681.8, 1681.11, 1681.13, 1681.16</w:t>
      </w:r>
      <w:r w:rsidR="007C5878">
        <w:t>, 3009.10 (second instance), 3009.11, 3009.12</w:t>
      </w:r>
      <w:r>
        <w:t>.</w:t>
      </w:r>
    </w:p>
    <w:p w:rsidR="0017281E" w:rsidRDefault="0017281E" w:rsidP="00D05655"/>
    <w:p w:rsidR="0017281E" w:rsidRDefault="0017281E" w:rsidP="00D05655">
      <w:r>
        <w:t>Change “HT DSSS/CCK” to “HT-DSSS/CCK” at 3009.10.</w:t>
      </w:r>
    </w:p>
    <w:p w:rsidR="00026723" w:rsidRDefault="00026723" w:rsidP="00951B52"/>
    <w:p w:rsidR="00BB36D3" w:rsidRDefault="00BB36D3" w:rsidP="00951B52">
      <w:proofErr w:type="gramStart"/>
      <w:r w:rsidRPr="001214A4">
        <w:rPr>
          <w:highlight w:val="yellow"/>
        </w:rPr>
        <w:t>TVHT?</w:t>
      </w:r>
      <w:proofErr w:type="gramEnd"/>
    </w:p>
    <w:p w:rsidR="00DE1517" w:rsidRDefault="00DE1517" w:rsidP="00DE1517">
      <w:pPr>
        <w:rPr>
          <w:u w:val="single"/>
        </w:rPr>
      </w:pPr>
    </w:p>
    <w:p w:rsidR="00DE1517" w:rsidRPr="003B4D61" w:rsidRDefault="00DE1517" w:rsidP="00DE1517">
      <w:pPr>
        <w:rPr>
          <w:u w:val="single"/>
        </w:rPr>
      </w:pPr>
      <w:r w:rsidRPr="003B4D61">
        <w:rPr>
          <w:u w:val="single"/>
        </w:rPr>
        <w:t>Proposed resolution:</w:t>
      </w:r>
    </w:p>
    <w:p w:rsidR="00DE1517" w:rsidRDefault="00DE1517" w:rsidP="00DE1517"/>
    <w:p w:rsidR="00DE1517" w:rsidRDefault="00DE1517" w:rsidP="00DE1517">
      <w:r w:rsidRPr="00ED1744">
        <w:t>REVISED</w:t>
      </w:r>
    </w:p>
    <w:p w:rsidR="00DE1517" w:rsidRDefault="00DE1517" w:rsidP="00DE1517"/>
    <w:p w:rsidR="00EA1374" w:rsidRDefault="00DE1517" w:rsidP="00DE1517">
      <w:r w:rsidRPr="00663DF7">
        <w:t xml:space="preserve">Make the changes described in </w:t>
      </w:r>
      <w:r>
        <w:t>$thisdoc</w:t>
      </w:r>
      <w:r w:rsidRPr="00663DF7">
        <w:t xml:space="preserve"> under </w:t>
      </w:r>
      <w:r>
        <w:t>“Proposed changes:” for CID 3393.</w:t>
      </w:r>
    </w:p>
    <w:p w:rsidR="00EA1374" w:rsidRDefault="00EA1374">
      <w:r>
        <w:br w:type="page"/>
      </w:r>
    </w:p>
    <w:tbl>
      <w:tblPr>
        <w:tblStyle w:val="TableGrid"/>
        <w:tblW w:w="0" w:type="auto"/>
        <w:tblLook w:val="04A0" w:firstRow="1" w:lastRow="0" w:firstColumn="1" w:lastColumn="0" w:noHBand="0" w:noVBand="1"/>
      </w:tblPr>
      <w:tblGrid>
        <w:gridCol w:w="1809"/>
        <w:gridCol w:w="4383"/>
        <w:gridCol w:w="3384"/>
      </w:tblGrid>
      <w:tr w:rsidR="00EA1374" w:rsidTr="004212B3">
        <w:tc>
          <w:tcPr>
            <w:tcW w:w="1809" w:type="dxa"/>
          </w:tcPr>
          <w:p w:rsidR="00EA1374" w:rsidRDefault="00EA1374" w:rsidP="004212B3">
            <w:r>
              <w:lastRenderedPageBreak/>
              <w:t>Identifiers</w:t>
            </w:r>
          </w:p>
        </w:tc>
        <w:tc>
          <w:tcPr>
            <w:tcW w:w="4383" w:type="dxa"/>
          </w:tcPr>
          <w:p w:rsidR="00EA1374" w:rsidRDefault="00EA1374" w:rsidP="004212B3">
            <w:r>
              <w:t>Comment</w:t>
            </w:r>
          </w:p>
        </w:tc>
        <w:tc>
          <w:tcPr>
            <w:tcW w:w="3384" w:type="dxa"/>
          </w:tcPr>
          <w:p w:rsidR="00EA1374" w:rsidRDefault="00EA1374" w:rsidP="004212B3">
            <w:r>
              <w:t>Proposed change</w:t>
            </w:r>
          </w:p>
        </w:tc>
      </w:tr>
      <w:tr w:rsidR="00EA1374" w:rsidTr="004212B3">
        <w:trPr>
          <w:trHeight w:val="572"/>
        </w:trPr>
        <w:tc>
          <w:tcPr>
            <w:tcW w:w="1809" w:type="dxa"/>
          </w:tcPr>
          <w:p w:rsidR="00EA1374" w:rsidRDefault="00EA1374" w:rsidP="004212B3">
            <w:r>
              <w:t>CID 3523</w:t>
            </w:r>
          </w:p>
          <w:p w:rsidR="00EA1374" w:rsidRDefault="00EA1374" w:rsidP="004212B3">
            <w:r>
              <w:t>Mark Hamilton</w:t>
            </w:r>
          </w:p>
          <w:p w:rsidR="00EA1374" w:rsidRDefault="00EA1374" w:rsidP="004212B3">
            <w:r w:rsidRPr="00EA1374">
              <w:t>8.2.4.1.7</w:t>
            </w:r>
          </w:p>
          <w:p w:rsidR="00EA1374" w:rsidRDefault="00EA1374" w:rsidP="004212B3">
            <w:r>
              <w:t>554.54</w:t>
            </w:r>
          </w:p>
          <w:p w:rsidR="00EA1374" w:rsidRDefault="00EA1374" w:rsidP="004212B3"/>
        </w:tc>
        <w:tc>
          <w:tcPr>
            <w:tcW w:w="4383" w:type="dxa"/>
          </w:tcPr>
          <w:p w:rsidR="00EA1374" w:rsidRDefault="00EA1374" w:rsidP="00EA1374">
            <w:r>
              <w:t>The rules in 8.2.4.1.7 are not consistent with 10.2.2.2.</w:t>
            </w:r>
          </w:p>
          <w:p w:rsidR="00EA1374" w:rsidRDefault="00EA1374" w:rsidP="00EA1374"/>
          <w:p w:rsidR="00EA1374" w:rsidRDefault="00EA1374" w:rsidP="00EA1374">
            <w:r>
              <w:t>The concepts "MMDU is bufferable" and "PM bit is reserved" need to be separated.  It makes no sense to say that an Action MMDU sent by a non-AP STA is bufferable, for example, just because you want to be able to say that the PM is valid in the MPDUs used to send it.</w:t>
            </w:r>
          </w:p>
          <w:p w:rsidR="00EA1374" w:rsidRDefault="00EA1374" w:rsidP="00EA1374"/>
          <w:p w:rsidR="00EA1374" w:rsidRDefault="00EA1374" w:rsidP="00EA1374">
            <w:r>
              <w:t>The exception for the PM bit in Probe Responses sent in response to unicast Probe Requests in an IBSS makes no sense</w:t>
            </w:r>
          </w:p>
          <w:p w:rsidR="00EA1374" w:rsidRDefault="00EA1374" w:rsidP="00EA1374"/>
          <w:p w:rsidR="00EA1374" w:rsidRDefault="00EA1374" w:rsidP="00EA1374">
            <w:r>
              <w:t xml:space="preserve">It's not clear enough which Control MPDUs have non-reserved PM bits and when.  Note for example that 8.2.4.1.7 implies the PM bit in ACKs sent by a non-AP STA </w:t>
            </w:r>
            <w:proofErr w:type="gramStart"/>
            <w:r>
              <w:t>are</w:t>
            </w:r>
            <w:proofErr w:type="gramEnd"/>
            <w:r>
              <w:t xml:space="preserve"> not reserved.</w:t>
            </w:r>
          </w:p>
        </w:tc>
        <w:tc>
          <w:tcPr>
            <w:tcW w:w="3384" w:type="dxa"/>
          </w:tcPr>
          <w:p w:rsidR="00EA1374" w:rsidRDefault="00EA1374" w:rsidP="004212B3">
            <w:r w:rsidRPr="00EA1374">
              <w:t>Consider documents 11-12/1199 and 11-13/0131</w:t>
            </w:r>
          </w:p>
        </w:tc>
      </w:tr>
    </w:tbl>
    <w:p w:rsidR="00EA1374" w:rsidRDefault="00EA1374" w:rsidP="00EA1374">
      <w:pPr>
        <w:rPr>
          <w:b/>
          <w:sz w:val="24"/>
        </w:rPr>
      </w:pPr>
    </w:p>
    <w:p w:rsidR="00EA1374" w:rsidRPr="00AB5277" w:rsidRDefault="00EA1374" w:rsidP="00EA1374">
      <w:pPr>
        <w:rPr>
          <w:u w:val="single"/>
        </w:rPr>
      </w:pPr>
      <w:r w:rsidRPr="00AB5277">
        <w:rPr>
          <w:u w:val="single"/>
        </w:rPr>
        <w:t>Discussion:</w:t>
      </w:r>
    </w:p>
    <w:p w:rsidR="00EA1374" w:rsidRDefault="00EA1374" w:rsidP="00EA1374"/>
    <w:p w:rsidR="00EA1374" w:rsidRDefault="00EA1374" w:rsidP="00EA1374">
      <w:r>
        <w:t>Hear, hear.</w:t>
      </w:r>
    </w:p>
    <w:p w:rsidR="00EA1374" w:rsidRDefault="00EA1374" w:rsidP="00EA1374"/>
    <w:p w:rsidR="00EA1374" w:rsidRDefault="00EA1374" w:rsidP="00EA1374">
      <w:r>
        <w:t>Summary of changes:</w:t>
      </w:r>
    </w:p>
    <w:p w:rsidR="00EA1374" w:rsidRDefault="00EA1374" w:rsidP="00EA1374">
      <w:pPr>
        <w:pStyle w:val="ListParagraph"/>
      </w:pPr>
    </w:p>
    <w:p w:rsidR="00EA1374" w:rsidRPr="003D3664" w:rsidRDefault="00EA1374" w:rsidP="00EA1374">
      <w:pPr>
        <w:pStyle w:val="ListParagraph"/>
        <w:numPr>
          <w:ilvl w:val="0"/>
          <w:numId w:val="22"/>
        </w:numPr>
        <w:rPr>
          <w:rFonts w:ascii="Arial-BoldMT" w:hAnsi="Arial-BoldMT" w:cs="Arial-BoldMT"/>
          <w:b/>
          <w:bCs/>
          <w:sz w:val="20"/>
          <w:lang w:eastAsia="ja-JP"/>
        </w:rPr>
      </w:pPr>
      <w:r>
        <w:t>Tighten up the language about</w:t>
      </w:r>
      <w:r w:rsidR="004A6CE9">
        <w:t xml:space="preserve"> which frames the PMsf is valid</w:t>
      </w:r>
    </w:p>
    <w:p w:rsidR="00EA1374" w:rsidRPr="003D3664" w:rsidRDefault="00EA1374" w:rsidP="00EA1374">
      <w:pPr>
        <w:pStyle w:val="ListParagraph"/>
        <w:numPr>
          <w:ilvl w:val="0"/>
          <w:numId w:val="22"/>
        </w:numPr>
        <w:rPr>
          <w:rFonts w:ascii="Arial-BoldMT" w:hAnsi="Arial-BoldMT" w:cs="Arial-BoldMT"/>
          <w:b/>
          <w:bCs/>
          <w:sz w:val="20"/>
          <w:lang w:eastAsia="ja-JP"/>
        </w:rPr>
      </w:pPr>
      <w:r>
        <w:t>Remove duplication and break infinite loops between 8.2.4.1.7 and 10.2</w:t>
      </w:r>
    </w:p>
    <w:p w:rsidR="00EA1374" w:rsidRPr="00E84049" w:rsidRDefault="004A6CE9" w:rsidP="00EA1374">
      <w:pPr>
        <w:pStyle w:val="ListParagraph"/>
        <w:numPr>
          <w:ilvl w:val="0"/>
          <w:numId w:val="22"/>
        </w:numPr>
        <w:rPr>
          <w:rFonts w:ascii="Arial-BoldMT" w:hAnsi="Arial-BoldMT" w:cs="Arial-BoldMT"/>
          <w:b/>
          <w:bCs/>
          <w:sz w:val="20"/>
          <w:lang w:eastAsia="ja-JP"/>
        </w:rPr>
      </w:pPr>
      <w:r>
        <w:t>Move format stuff to clause 8</w:t>
      </w:r>
    </w:p>
    <w:p w:rsidR="00EA1374" w:rsidRPr="00E84049" w:rsidRDefault="00EA1374" w:rsidP="00EA1374">
      <w:pPr>
        <w:pStyle w:val="ListParagraph"/>
        <w:numPr>
          <w:ilvl w:val="0"/>
          <w:numId w:val="22"/>
        </w:numPr>
        <w:rPr>
          <w:rFonts w:ascii="Arial-BoldMT" w:hAnsi="Arial-BoldMT" w:cs="Arial-BoldMT"/>
          <w:b/>
          <w:bCs/>
          <w:sz w:val="20"/>
          <w:lang w:eastAsia="ja-JP"/>
        </w:rPr>
      </w:pPr>
      <w:r>
        <w:t>Give more</w:t>
      </w:r>
      <w:r w:rsidR="004A6CE9">
        <w:t xml:space="preserve"> examples and put them together</w:t>
      </w:r>
    </w:p>
    <w:p w:rsidR="00EA1374" w:rsidRDefault="00EA1374" w:rsidP="00EA1374">
      <w:pPr>
        <w:pStyle w:val="ListParagraph"/>
        <w:numPr>
          <w:ilvl w:val="0"/>
          <w:numId w:val="22"/>
        </w:numPr>
      </w:pPr>
      <w:r>
        <w:t>Change “PM” to “Power Management” and “field”/</w:t>
      </w:r>
      <w:r w:rsidRPr="002C1F8F">
        <w:t xml:space="preserve"> </w:t>
      </w:r>
      <w:r>
        <w:t>“bit” to “subfield” (except in clause 8, where it is endemic and will need to be done in one go under a separate change, and in clause 1</w:t>
      </w:r>
      <w:r w:rsidR="004A6CE9">
        <w:t>1, where it is similarly wider)</w:t>
      </w:r>
    </w:p>
    <w:p w:rsidR="00EA1374" w:rsidRPr="006F26FF" w:rsidRDefault="00EA1374" w:rsidP="00EA1374">
      <w:pPr>
        <w:pStyle w:val="ListParagraph"/>
        <w:numPr>
          <w:ilvl w:val="0"/>
          <w:numId w:val="22"/>
        </w:numPr>
        <w:rPr>
          <w:rFonts w:ascii="Arial-BoldMT" w:hAnsi="Arial-BoldMT" w:cs="Arial-BoldMT"/>
          <w:b/>
          <w:bCs/>
          <w:sz w:val="20"/>
          <w:lang w:eastAsia="ja-JP"/>
        </w:rPr>
      </w:pPr>
      <w:r>
        <w:t>Restrict “may be set to any value” to “when not reserved”, i</w:t>
      </w:r>
      <w:r w:rsidR="004A6CE9">
        <w:t>n the context of WNM-sleep mode</w:t>
      </w:r>
    </w:p>
    <w:p w:rsidR="00EA1374" w:rsidRPr="00EA1374" w:rsidRDefault="004A6CE9" w:rsidP="00EA1374">
      <w:pPr>
        <w:pStyle w:val="ListParagraph"/>
        <w:numPr>
          <w:ilvl w:val="0"/>
          <w:numId w:val="22"/>
        </w:numPr>
        <w:rPr>
          <w:rFonts w:ascii="Arial-BoldMT" w:hAnsi="Arial-BoldMT" w:cs="Arial-BoldMT"/>
          <w:b/>
          <w:bCs/>
          <w:sz w:val="20"/>
          <w:lang w:eastAsia="ja-JP"/>
        </w:rPr>
      </w:pPr>
      <w:r>
        <w:t>Editorial fixes</w:t>
      </w:r>
    </w:p>
    <w:p w:rsidR="00EA1374" w:rsidRDefault="00EA1374" w:rsidP="00EA1374">
      <w:pPr>
        <w:rPr>
          <w:rFonts w:ascii="Arial-BoldMT" w:hAnsi="Arial-BoldMT" w:cs="Arial-BoldMT"/>
          <w:b/>
          <w:bCs/>
          <w:sz w:val="20"/>
          <w:lang w:eastAsia="ja-JP"/>
        </w:rPr>
      </w:pPr>
    </w:p>
    <w:p w:rsidR="00EA1374" w:rsidRPr="00EA1374" w:rsidRDefault="00EA1374" w:rsidP="00EA1374">
      <w:pPr>
        <w:rPr>
          <w:u w:val="single"/>
        </w:rPr>
      </w:pPr>
      <w:r w:rsidRPr="00EA1374">
        <w:rPr>
          <w:u w:val="single"/>
        </w:rPr>
        <w:t>Proposed changes:</w:t>
      </w:r>
    </w:p>
    <w:p w:rsidR="00EA1374" w:rsidRDefault="00EA1374" w:rsidP="00EA1374">
      <w:pPr>
        <w:rPr>
          <w:rFonts w:ascii="Arial-BoldMT" w:hAnsi="Arial-BoldMT" w:cs="Arial-BoldMT"/>
          <w:b/>
          <w:bCs/>
          <w:sz w:val="20"/>
          <w:lang w:eastAsia="ja-JP"/>
        </w:rPr>
      </w:pP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8.2.4.1.7 Power Management field</w:t>
      </w:r>
    </w:p>
    <w:p w:rsidR="00EA1374" w:rsidRDefault="00EA1374" w:rsidP="00EA1374">
      <w:pPr>
        <w:rPr>
          <w:rFonts w:ascii="Arial-BoldMT" w:hAnsi="Arial-BoldMT" w:cs="Arial-BoldMT"/>
          <w:b/>
          <w:bCs/>
          <w:sz w:val="20"/>
          <w:lang w:eastAsia="ja-JP"/>
        </w:rPr>
      </w:pPr>
    </w:p>
    <w:p w:rsidR="00EA1374" w:rsidRDefault="00EA1374" w:rsidP="00EA1374">
      <w:r>
        <w:t>The Power Management field is 1 bit in length and is used to indicate the power management mode of a STA. The value of this field is either reserved (as defined below) or remains constant in each frame from a particular STA within a frame exchange sequence (see Annex G)</w:t>
      </w:r>
      <w:r w:rsidRPr="0063314A">
        <w:rPr>
          <w:strike/>
        </w:rPr>
        <w:t>. The value</w:t>
      </w:r>
      <w:r>
        <w:t xml:space="preserve">, </w:t>
      </w:r>
      <w:r>
        <w:rPr>
          <w:u w:val="single"/>
        </w:rPr>
        <w:t>in which case it</w:t>
      </w:r>
      <w:r>
        <w:t xml:space="preserve"> indicates the mode of the STA after the successful completion of the frame exchange sequence.</w:t>
      </w:r>
    </w:p>
    <w:p w:rsidR="00EA1374" w:rsidRDefault="00EA1374" w:rsidP="00EA1374"/>
    <w:p w:rsidR="00EA1374" w:rsidRPr="006F26FF" w:rsidRDefault="00EA1374" w:rsidP="00EA1374">
      <w:pPr>
        <w:rPr>
          <w:sz w:val="20"/>
          <w:u w:val="single"/>
        </w:rPr>
      </w:pPr>
      <w:r w:rsidRPr="006F26FF">
        <w:rPr>
          <w:sz w:val="20"/>
          <w:u w:val="single"/>
        </w:rPr>
        <w:t>NOTE</w:t>
      </w:r>
      <w:r>
        <w:rPr>
          <w:sz w:val="20"/>
          <w:u w:val="single"/>
        </w:rPr>
        <w:t xml:space="preserve"> 1</w:t>
      </w:r>
      <w:r w:rsidRPr="006F26FF">
        <w:rPr>
          <w:sz w:val="20"/>
          <w:u w:val="single"/>
        </w:rPr>
        <w:t>—</w:t>
      </w:r>
      <w:proofErr w:type="gramStart"/>
      <w:r w:rsidRPr="006F26FF">
        <w:rPr>
          <w:sz w:val="20"/>
          <w:u w:val="single"/>
        </w:rPr>
        <w:t>This</w:t>
      </w:r>
      <w:proofErr w:type="gramEnd"/>
      <w:r w:rsidRPr="006F26FF">
        <w:rPr>
          <w:sz w:val="20"/>
          <w:u w:val="single"/>
        </w:rPr>
        <w:t xml:space="preserve"> means the Power Management field is the same for all MPDUs in an A-MPDU.</w:t>
      </w:r>
    </w:p>
    <w:p w:rsidR="00EA1374" w:rsidRDefault="00EA1374" w:rsidP="00EA1374"/>
    <w:p w:rsidR="00EA1374" w:rsidRDefault="00EA1374" w:rsidP="00EA1374">
      <w:r>
        <w:t>In an infrastructure BSS</w:t>
      </w:r>
      <w:r w:rsidR="00A44FC5">
        <w:rPr>
          <w:u w:val="single"/>
        </w:rPr>
        <w:t xml:space="preserve"> or an IBSS</w:t>
      </w:r>
      <w:r>
        <w:t>, the following applies:</w:t>
      </w:r>
    </w:p>
    <w:p w:rsidR="00F77395" w:rsidRDefault="00EA1374" w:rsidP="00EA1374">
      <w:r>
        <w:t xml:space="preserve">— The Power Management field is valid only in </w:t>
      </w:r>
      <w:r>
        <w:rPr>
          <w:u w:val="single"/>
        </w:rPr>
        <w:t>certain frames transmitted</w:t>
      </w:r>
      <w:r w:rsidR="00A44FC5">
        <w:rPr>
          <w:u w:val="single"/>
        </w:rPr>
        <w:t xml:space="preserve"> in an infrastructure BSS</w:t>
      </w:r>
      <w:r>
        <w:rPr>
          <w:u w:val="single"/>
        </w:rPr>
        <w:t xml:space="preserve"> by a non-AP STA in certain </w:t>
      </w:r>
      <w:r>
        <w:t>frame exchanges</w:t>
      </w:r>
      <w:r>
        <w:rPr>
          <w:u w:val="single"/>
        </w:rPr>
        <w:t>,</w:t>
      </w:r>
      <w:r>
        <w:t xml:space="preserve"> as described in 10.2.2.2 (STA Power Management modes)</w:t>
      </w:r>
      <w:r w:rsidR="00A44FC5">
        <w:rPr>
          <w:u w:val="single"/>
        </w:rPr>
        <w:t xml:space="preserve">, and </w:t>
      </w:r>
      <w:r w:rsidR="00A44FC5" w:rsidRPr="00A44FC5">
        <w:rPr>
          <w:u w:val="single"/>
        </w:rPr>
        <w:t xml:space="preserve">in certain frames transmitted </w:t>
      </w:r>
      <w:r w:rsidR="00A44FC5">
        <w:rPr>
          <w:u w:val="single"/>
        </w:rPr>
        <w:t>in an IBSS,</w:t>
      </w:r>
      <w:r w:rsidR="00A44FC5" w:rsidRPr="00A44FC5">
        <w:rPr>
          <w:u w:val="single"/>
        </w:rPr>
        <w:t xml:space="preserve"> as described in 10.2.3.4 (STA power state transitions)</w:t>
      </w:r>
      <w:r>
        <w:t xml:space="preserve">. </w:t>
      </w:r>
    </w:p>
    <w:p w:rsidR="00EA1374" w:rsidRDefault="00F77395" w:rsidP="00EA1374">
      <w:r w:rsidRPr="00F77395">
        <w:rPr>
          <w:u w:val="single"/>
        </w:rPr>
        <w:t>— When the Power Management field is valid</w:t>
      </w:r>
      <w:r w:rsidR="00EA1374" w:rsidRPr="00F77395">
        <w:rPr>
          <w:strike/>
        </w:rPr>
        <w:t xml:space="preserve">In such </w:t>
      </w:r>
      <w:r w:rsidR="00EA1374" w:rsidRPr="006F26FF">
        <w:rPr>
          <w:strike/>
        </w:rPr>
        <w:t>exchanges</w:t>
      </w:r>
      <w:r w:rsidR="00EA1374">
        <w:t>, a value of 1 indicates that the STA will be in PS mode. A value of 0 indicates that the STA will be in active mode.</w:t>
      </w:r>
    </w:p>
    <w:p w:rsidR="00EA1374" w:rsidRDefault="00EA1374" w:rsidP="00EA1374">
      <w:pPr>
        <w:rPr>
          <w:u w:val="single"/>
        </w:rPr>
      </w:pPr>
      <w:r>
        <w:lastRenderedPageBreak/>
        <w:t xml:space="preserve">— </w:t>
      </w:r>
      <w:r w:rsidR="00F77395" w:rsidRPr="00F77395">
        <w:rPr>
          <w:u w:val="single"/>
        </w:rPr>
        <w:t xml:space="preserve">When the Power Management field is </w:t>
      </w:r>
      <w:r w:rsidR="00F77395">
        <w:rPr>
          <w:u w:val="single"/>
        </w:rPr>
        <w:t xml:space="preserve">not </w:t>
      </w:r>
      <w:r w:rsidR="00F77395" w:rsidRPr="00F77395">
        <w:rPr>
          <w:u w:val="single"/>
        </w:rPr>
        <w:t>valid</w:t>
      </w:r>
      <w:r w:rsidR="00F77395">
        <w:rPr>
          <w:u w:val="single"/>
        </w:rPr>
        <w:t>, t</w:t>
      </w:r>
      <w:r w:rsidRPr="00F77395">
        <w:rPr>
          <w:strike/>
        </w:rPr>
        <w:t>T</w:t>
      </w:r>
      <w:r w:rsidRPr="00F77395">
        <w:t>he</w:t>
      </w:r>
      <w:r w:rsidRPr="00F77395">
        <w:rPr>
          <w:strike/>
        </w:rPr>
        <w:t xml:space="preserve"> Power Management</w:t>
      </w:r>
      <w:r>
        <w:t xml:space="preserve"> field is reserved</w:t>
      </w:r>
      <w:r w:rsidRPr="00F77395">
        <w:rPr>
          <w:strike/>
        </w:rPr>
        <w:t xml:space="preserve"> in all</w:t>
      </w:r>
      <w:r>
        <w:rPr>
          <w:u w:val="single"/>
        </w:rPr>
        <w:t>.</w:t>
      </w:r>
    </w:p>
    <w:p w:rsidR="00EA1374" w:rsidRDefault="00EA1374" w:rsidP="00EA1374">
      <w:pPr>
        <w:rPr>
          <w:u w:val="single"/>
        </w:rPr>
      </w:pPr>
    </w:p>
    <w:p w:rsidR="00EA1374" w:rsidRPr="0063314A" w:rsidRDefault="00EA1374" w:rsidP="00EA1374">
      <w:pPr>
        <w:rPr>
          <w:strike/>
          <w:sz w:val="20"/>
        </w:rPr>
      </w:pPr>
      <w:r w:rsidRPr="0063314A">
        <w:rPr>
          <w:sz w:val="20"/>
          <w:u w:val="single"/>
        </w:rPr>
        <w:t>NOTE</w:t>
      </w:r>
      <w:r>
        <w:rPr>
          <w:sz w:val="20"/>
          <w:u w:val="single"/>
        </w:rPr>
        <w:t xml:space="preserve"> 2—</w:t>
      </w:r>
      <w:r w:rsidR="00F77395">
        <w:rPr>
          <w:sz w:val="20"/>
          <w:u w:val="single"/>
        </w:rPr>
        <w:t>Examples of frames where the Power Management field is reserved are</w:t>
      </w:r>
      <w:r w:rsidRPr="0063314A">
        <w:rPr>
          <w:sz w:val="20"/>
          <w:u w:val="single"/>
        </w:rPr>
        <w:t xml:space="preserve"> </w:t>
      </w:r>
      <w:r w:rsidRPr="0063314A">
        <w:rPr>
          <w:sz w:val="20"/>
        </w:rPr>
        <w:t>Management frames transmitted by a STA to an AP with which it is not associated</w:t>
      </w:r>
      <w:r w:rsidRPr="0063314A">
        <w:rPr>
          <w:sz w:val="20"/>
          <w:u w:val="single"/>
        </w:rPr>
        <w:t xml:space="preserve">, </w:t>
      </w:r>
      <w:r>
        <w:rPr>
          <w:sz w:val="20"/>
          <w:u w:val="single"/>
        </w:rPr>
        <w:t xml:space="preserve">PS-Poll frames, </w:t>
      </w:r>
      <w:r w:rsidRPr="0063314A">
        <w:rPr>
          <w:sz w:val="20"/>
          <w:u w:val="single"/>
        </w:rPr>
        <w:t>and</w:t>
      </w:r>
      <w:r w:rsidRPr="0063314A">
        <w:rPr>
          <w:strike/>
          <w:sz w:val="20"/>
        </w:rPr>
        <w:t>.</w:t>
      </w:r>
    </w:p>
    <w:p w:rsidR="00EA1374" w:rsidRDefault="00EA1374" w:rsidP="00EA1374">
      <w:pPr>
        <w:rPr>
          <w:sz w:val="20"/>
        </w:rPr>
      </w:pPr>
      <w:r w:rsidRPr="0063314A">
        <w:rPr>
          <w:strike/>
          <w:sz w:val="20"/>
        </w:rPr>
        <w:t>— The Power Management field is reserved in all</w:t>
      </w:r>
      <w:r w:rsidRPr="0063314A">
        <w:rPr>
          <w:sz w:val="20"/>
        </w:rPr>
        <w:t xml:space="preserve"> frames transmitted by </w:t>
      </w:r>
      <w:r w:rsidRPr="0063314A">
        <w:rPr>
          <w:strike/>
          <w:sz w:val="20"/>
        </w:rPr>
        <w:t>the</w:t>
      </w:r>
      <w:r w:rsidRPr="0063314A">
        <w:rPr>
          <w:sz w:val="20"/>
          <w:u w:val="single"/>
        </w:rPr>
        <w:t>an</w:t>
      </w:r>
      <w:r w:rsidRPr="0063314A">
        <w:rPr>
          <w:sz w:val="20"/>
        </w:rPr>
        <w:t xml:space="preserve"> AP.</w:t>
      </w:r>
    </w:p>
    <w:p w:rsidR="00EA1374" w:rsidRDefault="00EA1374" w:rsidP="00EA1374">
      <w:pPr>
        <w:rPr>
          <w:sz w:val="20"/>
          <w:u w:val="single"/>
        </w:rPr>
      </w:pPr>
    </w:p>
    <w:p w:rsidR="00EA1374" w:rsidRPr="0063314A" w:rsidRDefault="00EA1374" w:rsidP="00EA1374">
      <w:pPr>
        <w:rPr>
          <w:sz w:val="20"/>
          <w:u w:val="single"/>
        </w:rPr>
      </w:pPr>
      <w:r w:rsidRPr="00092E74">
        <w:rPr>
          <w:sz w:val="20"/>
          <w:highlight w:val="yellow"/>
          <w:u w:val="single"/>
        </w:rPr>
        <w:t>NOTE 3—</w:t>
      </w:r>
      <w:proofErr w:type="gramStart"/>
      <w:r w:rsidRPr="00092E74">
        <w:rPr>
          <w:sz w:val="20"/>
          <w:highlight w:val="yellow"/>
          <w:u w:val="single"/>
        </w:rPr>
        <w:t>A</w:t>
      </w:r>
      <w:proofErr w:type="gramEnd"/>
      <w:r w:rsidRPr="00092E74">
        <w:rPr>
          <w:sz w:val="20"/>
          <w:highlight w:val="yellow"/>
          <w:u w:val="single"/>
        </w:rPr>
        <w:t xml:space="preserve"> non-AP STA might set the Power Management field to 1 in frames such as PS-Poll frames to maximise interoperability with existing implementations.  However, since this field is reserved, an AP ought not to consider a PS-Poll frame with a Power Management field equal to 0 as indicating that the STA will be in active mode if it is currently in PS mode.</w:t>
      </w:r>
    </w:p>
    <w:p w:rsidR="00EA1374" w:rsidRDefault="00EA1374" w:rsidP="00EA1374"/>
    <w:p w:rsidR="00EA1374" w:rsidRPr="00A44FC5" w:rsidRDefault="00EA1374" w:rsidP="00EA1374">
      <w:pPr>
        <w:rPr>
          <w:strike/>
        </w:rPr>
      </w:pPr>
      <w:r w:rsidRPr="00A44FC5">
        <w:rPr>
          <w:strike/>
        </w:rPr>
        <w:t>In an IBSS, the Power Management field is valid only in frame exchanges as described in 10.2.3.4 (STA power state transitions). In such exchanges, a value of 1 indicates that the STA will be in PS mode. A value of 0 indicates that the STA will be in active mode.</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 Power management in a non-DMG infrastructure network</w:t>
      </w:r>
    </w:p>
    <w:p w:rsidR="00EA1374" w:rsidRDefault="00EA1374" w:rsidP="00EA1374">
      <w:r>
        <w:rPr>
          <w:rFonts w:ascii="Arial-BoldMT" w:hAnsi="Arial-BoldMT" w:cs="Arial-BoldMT"/>
          <w:b/>
          <w:bCs/>
          <w:sz w:val="20"/>
          <w:lang w:eastAsia="ja-JP"/>
        </w:rPr>
        <w:t>10.2.2.1 General</w:t>
      </w:r>
    </w:p>
    <w:p w:rsidR="00EA1374" w:rsidRDefault="00EA1374" w:rsidP="00EA1374"/>
    <w:p w:rsidR="00EA1374" w:rsidRDefault="00EA1374" w:rsidP="00EA1374">
      <w:r w:rsidRPr="00590768">
        <w:rPr>
          <w:strike/>
        </w:rPr>
        <w:t xml:space="preserve">A STA that is associated with an AP and that </w:t>
      </w:r>
      <w:r w:rsidR="00662DB5" w:rsidRPr="00FC086A">
        <w:rPr>
          <w:u w:val="single"/>
        </w:rPr>
        <w:t>In order to</w:t>
      </w:r>
      <w:r w:rsidR="00662DB5">
        <w:rPr>
          <w:u w:val="single"/>
        </w:rPr>
        <w:t xml:space="preserve"> </w:t>
      </w:r>
      <w:r>
        <w:t>change</w:t>
      </w:r>
      <w:r w:rsidRPr="003D3664">
        <w:rPr>
          <w:strike/>
        </w:rPr>
        <w:t>s</w:t>
      </w:r>
      <w:r>
        <w:t xml:space="preserve"> Power Management mode</w:t>
      </w:r>
      <w:r w:rsidR="00590768">
        <w:rPr>
          <w:u w:val="single"/>
        </w:rPr>
        <w:t>,</w:t>
      </w:r>
      <w:r w:rsidR="00590768" w:rsidRPr="00590768">
        <w:rPr>
          <w:u w:val="single"/>
        </w:rPr>
        <w:t xml:space="preserve"> </w:t>
      </w:r>
      <w:r w:rsidR="00590768">
        <w:rPr>
          <w:u w:val="single"/>
        </w:rPr>
        <w:t>a</w:t>
      </w:r>
      <w:r w:rsidR="00590768" w:rsidRPr="00590768">
        <w:rPr>
          <w:u w:val="single"/>
        </w:rPr>
        <w:t xml:space="preserve"> STA that is associated with an AP</w:t>
      </w:r>
      <w:r>
        <w:t xml:space="preserve"> shall inform the AP of this fact using the Power Management </w:t>
      </w:r>
      <w:r>
        <w:rPr>
          <w:u w:val="single"/>
        </w:rPr>
        <w:t>subfield</w:t>
      </w:r>
      <w:r w:rsidRPr="004209F1">
        <w:rPr>
          <w:strike/>
        </w:rPr>
        <w:t>bits</w:t>
      </w:r>
      <w:r>
        <w:t xml:space="preserve"> within the Frame Control field of transmitted frames. The STA shall remain in its current Power Management mode until it </w:t>
      </w:r>
      <w:r>
        <w:rPr>
          <w:u w:val="single"/>
        </w:rPr>
        <w:t xml:space="preserve">successfully </w:t>
      </w:r>
      <w:r>
        <w:t xml:space="preserve">informs the AP of </w:t>
      </w:r>
      <w:r w:rsidRPr="003D3664">
        <w:rPr>
          <w:strike/>
        </w:rPr>
        <w:t>a</w:t>
      </w:r>
      <w:r w:rsidRPr="003D3664">
        <w:rPr>
          <w:u w:val="single"/>
        </w:rPr>
        <w:t>the</w:t>
      </w:r>
      <w:r>
        <w:t xml:space="preserve"> Power Management mode change</w:t>
      </w:r>
      <w:r w:rsidRPr="003D3664">
        <w:rPr>
          <w:strike/>
        </w:rPr>
        <w:t xml:space="preserve"> via a frame exchange that includes an acknowledgment from the AP. Power Management mode shall not change during any single frame exchange sequence, as described in Annex G</w:t>
      </w:r>
      <w:r>
        <w:t>.</w:t>
      </w:r>
    </w:p>
    <w:p w:rsidR="00EA1374" w:rsidRDefault="00EA1374" w:rsidP="00EA1374">
      <w:pPr>
        <w:rPr>
          <w:sz w:val="20"/>
        </w:rPr>
      </w:pPr>
    </w:p>
    <w:p w:rsidR="00EA1374" w:rsidRPr="006F26FF" w:rsidRDefault="00EA1374" w:rsidP="00EA1374">
      <w:pPr>
        <w:rPr>
          <w:strike/>
          <w:sz w:val="20"/>
        </w:rPr>
      </w:pPr>
      <w:r w:rsidRPr="006F26FF">
        <w:rPr>
          <w:strike/>
          <w:sz w:val="20"/>
        </w:rPr>
        <w:t>NOTE—</w:t>
      </w:r>
      <w:proofErr w:type="gramStart"/>
      <w:r w:rsidRPr="006F26FF">
        <w:rPr>
          <w:strike/>
          <w:sz w:val="20"/>
        </w:rPr>
        <w:t>This</w:t>
      </w:r>
      <w:proofErr w:type="gramEnd"/>
      <w:r w:rsidRPr="006F26FF">
        <w:rPr>
          <w:strike/>
          <w:sz w:val="20"/>
        </w:rPr>
        <w:t xml:space="preserve"> means the Power Management bit is the same for all MPDUs in an A-MPDU.</w:t>
      </w:r>
    </w:p>
    <w:p w:rsidR="00EA1374" w:rsidRDefault="00EA1374" w:rsidP="00EA1374"/>
    <w:p w:rsidR="00EA1374" w:rsidRDefault="00EA1374" w:rsidP="00EA1374">
      <w:r w:rsidRPr="00EA1374">
        <w:t>A STA may use both WNM-Sleep mode and PS mode</w:t>
      </w:r>
      <w:r w:rsidR="00590768">
        <w:rPr>
          <w:u w:val="single"/>
        </w:rPr>
        <w:t xml:space="preserve"> or active mode</w:t>
      </w:r>
      <w:r w:rsidRPr="00EA1374">
        <w:t xml:space="preserve"> simultaneously.</w:t>
      </w:r>
      <w:r w:rsidR="001167A7">
        <w:t xml:space="preserve">  </w:t>
      </w:r>
      <w:r w:rsidR="001167A7" w:rsidRPr="001167A7">
        <w:rPr>
          <w:highlight w:val="yellow"/>
        </w:rPr>
        <w:t>Prefer “use WNM-sleep mode simultaneously with PS mode or active mode” to lessen possible precedence confusion?</w:t>
      </w:r>
      <w:r w:rsidR="001167A7">
        <w:t xml:space="preserve">  </w:t>
      </w:r>
      <w:r w:rsidR="001167A7" w:rsidRPr="001167A7">
        <w:rPr>
          <w:highlight w:val="yellow"/>
        </w:rPr>
        <w:t>Or “may simultaneously use WNM-sleep mode and PS mode, or WNM-sleep mode and active mode”?</w:t>
      </w:r>
      <w:r w:rsidR="0062700C">
        <w:t xml:space="preserve">  </w:t>
      </w:r>
      <w:r w:rsidR="0062700C" w:rsidRPr="0062700C">
        <w:rPr>
          <w:highlight w:val="yellow"/>
        </w:rPr>
        <w:t>Or two sentences?</w:t>
      </w:r>
    </w:p>
    <w:p w:rsidR="00EA1374" w:rsidRDefault="00EA1374" w:rsidP="00EA1374"/>
    <w:p w:rsidR="00EA1374" w:rsidRPr="001167A7" w:rsidRDefault="00EA1374" w:rsidP="00EA1374">
      <w:pPr>
        <w:rPr>
          <w:strike/>
        </w:rPr>
      </w:pPr>
      <w:r w:rsidRPr="001167A7">
        <w:rPr>
          <w:strike/>
        </w:rPr>
        <w:t>The PM bit of the Frame Control field may be set to 0 or 1 within a frame sent by a STA in WNM-Sleep mode.</w:t>
      </w:r>
    </w:p>
    <w:p w:rsidR="00EA1374" w:rsidRDefault="00EA1374" w:rsidP="00EA1374"/>
    <w:p w:rsidR="00EA1374" w:rsidRDefault="00EA1374" w:rsidP="00EA1374">
      <w:r>
        <w:rPr>
          <w:rFonts w:ascii="Arial-BoldMT" w:hAnsi="Arial-BoldMT" w:cs="Arial-BoldMT"/>
          <w:b/>
          <w:bCs/>
          <w:sz w:val="20"/>
          <w:lang w:eastAsia="ja-JP"/>
        </w:rPr>
        <w:t>10.2.2.2 STA Power Management modes</w:t>
      </w:r>
    </w:p>
    <w:p w:rsidR="00EA1374" w:rsidRDefault="00EA1374" w:rsidP="00EA1374"/>
    <w:p w:rsidR="00EA1374" w:rsidRDefault="00EA1374" w:rsidP="00EA1374">
      <w:pPr>
        <w:rPr>
          <w:u w:val="single"/>
        </w:rPr>
      </w:pPr>
      <w:r>
        <w:t>To change Power Management mode</w:t>
      </w:r>
      <w:r w:rsidRPr="00EB3333">
        <w:rPr>
          <w:strike/>
        </w:rPr>
        <w:t>s</w:t>
      </w:r>
      <w:r>
        <w:t xml:space="preserve">, a STA shall inform the AP through a </w:t>
      </w:r>
      <w:r w:rsidRPr="003D3664">
        <w:rPr>
          <w:strike/>
        </w:rPr>
        <w:t xml:space="preserve">successful </w:t>
      </w:r>
      <w:r>
        <w:t xml:space="preserve">frame exchange </w:t>
      </w:r>
      <w:r w:rsidRPr="003D3664">
        <w:rPr>
          <w:strike/>
        </w:rPr>
        <w:t xml:space="preserve">as described in </w:t>
      </w:r>
      <w:r w:rsidRPr="003D3664">
        <w:rPr>
          <w:u w:val="single"/>
        </w:rPr>
        <w:t>(</w:t>
      </w:r>
      <w:r>
        <w:rPr>
          <w:u w:val="single"/>
        </w:rPr>
        <w:t xml:space="preserve">see </w:t>
      </w:r>
      <w:r>
        <w:t>Annex G</w:t>
      </w:r>
      <w:r>
        <w:rPr>
          <w:u w:val="single"/>
        </w:rPr>
        <w:t>)</w:t>
      </w:r>
      <w:r w:rsidRPr="002209FD">
        <w:rPr>
          <w:strike/>
        </w:rPr>
        <w:t>,</w:t>
      </w:r>
      <w:r>
        <w:t xml:space="preserve"> that</w:t>
      </w:r>
      <w:r>
        <w:rPr>
          <w:u w:val="single"/>
        </w:rPr>
        <w:t>:</w:t>
      </w:r>
    </w:p>
    <w:p w:rsidR="00EA1374" w:rsidRDefault="00EA1374" w:rsidP="00EA1374">
      <w:pPr>
        <w:pStyle w:val="ListParagraph"/>
        <w:numPr>
          <w:ilvl w:val="0"/>
          <w:numId w:val="23"/>
        </w:numPr>
      </w:pPr>
      <w:r>
        <w:t>is initiated by the STA</w:t>
      </w:r>
      <w:r w:rsidRPr="00A90183">
        <w:t>,</w:t>
      </w:r>
      <w:r w:rsidRPr="003D3664">
        <w:rPr>
          <w:strike/>
        </w:rPr>
        <w:t xml:space="preserve"> and that</w:t>
      </w:r>
    </w:p>
    <w:p w:rsidR="00EA1374" w:rsidRDefault="00EA1374" w:rsidP="00EA1374">
      <w:pPr>
        <w:pStyle w:val="ListParagraph"/>
        <w:numPr>
          <w:ilvl w:val="0"/>
          <w:numId w:val="23"/>
        </w:numPr>
      </w:pPr>
      <w:r>
        <w:t>includes a Management, Extension or Data frame</w:t>
      </w:r>
      <w:r w:rsidRPr="00A90183">
        <w:t>, and</w:t>
      </w:r>
      <w:r w:rsidRPr="003D3664">
        <w:rPr>
          <w:strike/>
        </w:rPr>
        <w:t xml:space="preserve"> that</w:t>
      </w:r>
    </w:p>
    <w:p w:rsidR="00EA1374" w:rsidRDefault="00EA1374" w:rsidP="00EA1374">
      <w:pPr>
        <w:pStyle w:val="ListParagraph"/>
        <w:numPr>
          <w:ilvl w:val="0"/>
          <w:numId w:val="23"/>
        </w:numPr>
      </w:pPr>
      <w:proofErr w:type="gramStart"/>
      <w:r w:rsidRPr="003D3664">
        <w:rPr>
          <w:u w:val="single"/>
        </w:rPr>
        <w:t>necessarily</w:t>
      </w:r>
      <w:proofErr w:type="gramEnd"/>
      <w:r w:rsidRPr="003D3664">
        <w:rPr>
          <w:u w:val="single"/>
        </w:rPr>
        <w:t xml:space="preserve"> </w:t>
      </w:r>
      <w:r>
        <w:t>includes an Ack or a BlockAck frame from the AP</w:t>
      </w:r>
      <w:r w:rsidRPr="00A90183">
        <w:t>.</w:t>
      </w:r>
    </w:p>
    <w:p w:rsidR="00EA1374" w:rsidRDefault="00EA1374" w:rsidP="00EA1374"/>
    <w:p w:rsidR="00EA1374" w:rsidRPr="00924DE5" w:rsidRDefault="00EA1374" w:rsidP="00EA1374">
      <w:pPr>
        <w:rPr>
          <w:sz w:val="20"/>
        </w:rPr>
      </w:pPr>
      <w:r>
        <w:rPr>
          <w:sz w:val="20"/>
          <w:u w:val="single"/>
        </w:rPr>
        <w:t>NOTE</w:t>
      </w:r>
      <w:r w:rsidRPr="00F555C8">
        <w:rPr>
          <w:sz w:val="20"/>
          <w:u w:val="single"/>
        </w:rPr>
        <w:t xml:space="preserve">—Examples of frame exchange sequences </w:t>
      </w:r>
      <w:r>
        <w:rPr>
          <w:sz w:val="20"/>
          <w:u w:val="single"/>
        </w:rPr>
        <w:t>that</w:t>
      </w:r>
      <w:r w:rsidRPr="00F555C8">
        <w:rPr>
          <w:sz w:val="20"/>
          <w:u w:val="single"/>
        </w:rPr>
        <w:t xml:space="preserve"> cannot be used by a STA to change Power Management mode include </w:t>
      </w:r>
      <w:r>
        <w:rPr>
          <w:sz w:val="20"/>
          <w:u w:val="single"/>
        </w:rPr>
        <w:t>sequences initiated by the AP, BlockAckReq-BlockAck sequences (because these only include Control frames) and sequences starting from a PS-Poll frame (because these do not necessarily result in an Ack frame from the AP, given the possibility of an immediate Data frame response).</w:t>
      </w:r>
      <w:r>
        <w:rPr>
          <w:sz w:val="20"/>
        </w:rPr>
        <w:t xml:space="preserve">  </w:t>
      </w:r>
      <w:r>
        <w:rPr>
          <w:sz w:val="20"/>
          <w:highlight w:val="yellow"/>
        </w:rPr>
        <w:t>How about Probe Requests to an</w:t>
      </w:r>
      <w:r w:rsidRPr="00924DE5">
        <w:rPr>
          <w:sz w:val="20"/>
          <w:highlight w:val="yellow"/>
        </w:rPr>
        <w:t xml:space="preserve"> associated AP?  In 2007 these did not carry a valid PM bit, but now they do</w:t>
      </w:r>
      <w:r w:rsidRPr="00A90183">
        <w:rPr>
          <w:sz w:val="20"/>
          <w:highlight w:val="yellow"/>
        </w:rPr>
        <w:t>?  W</w:t>
      </w:r>
      <w:r w:rsidRPr="00A261A6">
        <w:rPr>
          <w:sz w:val="20"/>
          <w:highlight w:val="yellow"/>
        </w:rPr>
        <w:t>hat about Auth</w:t>
      </w:r>
      <w:proofErr w:type="gramStart"/>
      <w:r w:rsidRPr="00A261A6">
        <w:rPr>
          <w:sz w:val="20"/>
          <w:highlight w:val="yellow"/>
        </w:rPr>
        <w:t>/(</w:t>
      </w:r>
      <w:proofErr w:type="gramEnd"/>
      <w:r w:rsidRPr="00A261A6">
        <w:rPr>
          <w:sz w:val="20"/>
          <w:highlight w:val="yellow"/>
        </w:rPr>
        <w:t>Re)Assoc/Deauth/Disassoc (PM doesn’t make much sense if not associated)?</w:t>
      </w:r>
    </w:p>
    <w:p w:rsidR="00EA1374" w:rsidRDefault="00EA1374" w:rsidP="00EA1374"/>
    <w:p w:rsidR="00EA1374" w:rsidRPr="001B22AD" w:rsidRDefault="00EA1374" w:rsidP="00EA1374">
      <w:pPr>
        <w:rPr>
          <w:strike/>
        </w:rPr>
      </w:pPr>
      <w:r>
        <w:t>The Power Management subfield</w:t>
      </w:r>
      <w:r w:rsidRPr="003D3664">
        <w:rPr>
          <w:strike/>
        </w:rPr>
        <w:t>(s)</w:t>
      </w:r>
      <w:r>
        <w:t xml:space="preserve"> in the Frame Control field of the frame(s) sent by the STA in this exchange indicates the Power Management mode that the STA shall adopt upon </w:t>
      </w:r>
      <w:r>
        <w:rPr>
          <w:u w:val="single"/>
        </w:rPr>
        <w:t>reception of the Ack or BlockAck frame from the AP.</w:t>
      </w:r>
      <w:r w:rsidRPr="00EB3333">
        <w:rPr>
          <w:strike/>
        </w:rPr>
        <w:t>successful completion of the entire frame exchange,</w:t>
      </w:r>
      <w:r w:rsidRPr="003D3664">
        <w:rPr>
          <w:strike/>
        </w:rPr>
        <w:t xml:space="preserve"> except where it is reserved (see 8.2.4.1.7 (Power Management field))</w:t>
      </w:r>
      <w:r w:rsidRPr="001B22AD">
        <w:rPr>
          <w:strike/>
        </w:rPr>
        <w:t xml:space="preserve">. A non-AP </w:t>
      </w:r>
      <w:proofErr w:type="gramStart"/>
      <w:r w:rsidR="0076175F" w:rsidRPr="0076175F">
        <w:rPr>
          <w:u w:val="single"/>
        </w:rPr>
        <w:t>The</w:t>
      </w:r>
      <w:proofErr w:type="gramEnd"/>
      <w:r w:rsidR="0076175F" w:rsidRPr="0076175F">
        <w:rPr>
          <w:u w:val="single"/>
        </w:rPr>
        <w:t xml:space="preserve"> </w:t>
      </w:r>
      <w:r w:rsidRPr="0076175F">
        <w:t xml:space="preserve">STA shall not change power </w:t>
      </w:r>
      <w:r w:rsidRPr="0076175F">
        <w:lastRenderedPageBreak/>
        <w:t xml:space="preserve">management mode </w:t>
      </w:r>
      <w:r w:rsidRPr="001B22AD">
        <w:rPr>
          <w:strike/>
        </w:rPr>
        <w:t xml:space="preserve">using a frame exchange that </w:t>
      </w:r>
      <w:r w:rsidR="0076175F" w:rsidRPr="0076175F">
        <w:rPr>
          <w:u w:val="single"/>
        </w:rPr>
        <w:t xml:space="preserve">if it </w:t>
      </w:r>
      <w:r w:rsidRPr="0076175F">
        <w:t>does not receive an Ack or BlockAck frame from the AP</w:t>
      </w:r>
      <w:r w:rsidRPr="001B22AD">
        <w:rPr>
          <w:strike/>
        </w:rPr>
        <w:t>, or using a BlockAckReq frame</w:t>
      </w:r>
      <w:r w:rsidRPr="0076175F">
        <w:t>.</w:t>
      </w:r>
    </w:p>
    <w:p w:rsidR="00EA1374" w:rsidRDefault="00EA1374" w:rsidP="00EA1374"/>
    <w:p w:rsidR="00EA1374" w:rsidRPr="00F555C8" w:rsidRDefault="00EA1374" w:rsidP="00EA1374">
      <w:pPr>
        <w:rPr>
          <w:strike/>
          <w:sz w:val="20"/>
        </w:rPr>
      </w:pPr>
      <w:r w:rsidRPr="00F555C8">
        <w:rPr>
          <w:strike/>
          <w:sz w:val="20"/>
        </w:rPr>
        <w:t>NOTE 1—A PS-Poll frame exchange does not necessarily result in an Ack frame from the AP, so a non-AP STA cannot change power management mode using a PS-Poll frame.</w:t>
      </w:r>
    </w:p>
    <w:p w:rsidR="00EA1374" w:rsidRPr="00F555C8" w:rsidRDefault="00EA1374" w:rsidP="00EA1374">
      <w:pPr>
        <w:rPr>
          <w:strike/>
          <w:sz w:val="20"/>
        </w:rPr>
      </w:pPr>
    </w:p>
    <w:p w:rsidR="00EA1374" w:rsidRPr="00F555C8" w:rsidRDefault="00EA1374" w:rsidP="00EA1374">
      <w:pPr>
        <w:rPr>
          <w:strike/>
          <w:sz w:val="20"/>
        </w:rPr>
      </w:pPr>
      <w:r w:rsidRPr="00F555C8">
        <w:rPr>
          <w:strike/>
          <w:sz w:val="20"/>
        </w:rPr>
        <w:t xml:space="preserve">NOTE 2—The Power Management subfield is ignored in frame exchanges initiated by the AP. </w:t>
      </w:r>
    </w:p>
    <w:p w:rsidR="00EA1374" w:rsidRDefault="00EA1374" w:rsidP="00EA1374"/>
    <w:p w:rsidR="00EA1374" w:rsidRDefault="00EA1374" w:rsidP="00EA1374">
      <w:r w:rsidRPr="001B22AD">
        <w:rPr>
          <w:strike/>
        </w:rPr>
        <w:t xml:space="preserve">To change Power Management mode, </w:t>
      </w:r>
      <w:r>
        <w:rPr>
          <w:u w:val="single"/>
        </w:rPr>
        <w:t xml:space="preserve">In the case of </w:t>
      </w:r>
      <w:r>
        <w:t xml:space="preserve">a STA that is coordinated by an MM-SME </w:t>
      </w:r>
      <w:r w:rsidRPr="001B22AD">
        <w:rPr>
          <w:strike/>
        </w:rPr>
        <w:t>shall inform the AP through a successful frame exchange initiated by the STA. The Power Management bit in the Frame Control field of the frame sent by the STA in this exchange indicates the Power Management mode that</w:t>
      </w:r>
      <w:r>
        <w:t xml:space="preserve"> </w:t>
      </w:r>
      <w:r>
        <w:rPr>
          <w:u w:val="single"/>
        </w:rPr>
        <w:t xml:space="preserve">the change applies to all </w:t>
      </w:r>
      <w:r>
        <w:t xml:space="preserve">the STAs coordinated by the MM-SME </w:t>
      </w:r>
      <w:r w:rsidRPr="001B22AD">
        <w:rPr>
          <w:strike/>
        </w:rPr>
        <w:t xml:space="preserve">and advertised in the MMS element sent by the STA shall adopt upon successful completion of the entire frame exchange. To change the Power Management mode of the coordinated STA, the frame may be sent </w:t>
      </w:r>
      <w:r>
        <w:rPr>
          <w:u w:val="single"/>
        </w:rPr>
        <w:t xml:space="preserve">and may be performed </w:t>
      </w:r>
      <w:r>
        <w:t xml:space="preserve">using any of the MMSLs within the MMSL cluster established with the AP.  </w:t>
      </w:r>
      <w:r w:rsidRPr="001B22AD">
        <w:rPr>
          <w:highlight w:val="yellow"/>
        </w:rPr>
        <w:t>Why is this DMG thing in a subclause for “Power management in a non-DMG infrastructure network”</w:t>
      </w:r>
      <w:r>
        <w:rPr>
          <w:highlight w:val="yellow"/>
        </w:rPr>
        <w:t xml:space="preserve"> anyway</w:t>
      </w:r>
      <w:r w:rsidRPr="001B22AD">
        <w:rPr>
          <w:highlight w:val="yellow"/>
        </w:rPr>
        <w:t>?</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10.2.2.5 Power management with APSD</w:t>
      </w:r>
    </w:p>
    <w:p w:rsidR="00EA1374" w:rsidRDefault="00EA1374" w:rsidP="00EA1374">
      <w:r>
        <w:rPr>
          <w:rFonts w:ascii="Arial-BoldMT" w:hAnsi="Arial-BoldMT" w:cs="Arial-BoldMT"/>
          <w:b/>
          <w:bCs/>
          <w:sz w:val="20"/>
          <w:lang w:eastAsia="ja-JP"/>
        </w:rPr>
        <w:t>10.2.2.5.1 Power Management with APSD procedures</w:t>
      </w:r>
    </w:p>
    <w:p w:rsidR="00EA1374" w:rsidRDefault="00EA1374" w:rsidP="00EA1374"/>
    <w:p w:rsidR="00EA1374" w:rsidRDefault="00EA1374" w:rsidP="00EA1374">
      <w:r>
        <w:rPr>
          <w:u w:val="single"/>
        </w:rPr>
        <w:t xml:space="preserve">A </w:t>
      </w:r>
      <w:r>
        <w:t>QoS STA</w:t>
      </w:r>
      <w:r w:rsidRPr="00E84049">
        <w:rPr>
          <w:strike/>
        </w:rPr>
        <w:t>s</w:t>
      </w:r>
      <w:r>
        <w:t xml:space="preserve"> use</w:t>
      </w:r>
      <w:r>
        <w:rPr>
          <w:u w:val="single"/>
        </w:rPr>
        <w:t>s</w:t>
      </w:r>
      <w:r>
        <w:t xml:space="preserve"> the Power Management </w:t>
      </w:r>
      <w:r>
        <w:rPr>
          <w:u w:val="single"/>
        </w:rPr>
        <w:t>sub</w:t>
      </w:r>
      <w:r>
        <w:t xml:space="preserve">field in the Frame Control field of a frame to indicate whether it is in active or PS mode. As APSD is a mechanism for the delivery of downlink data and bufferable Management frames to power-saving STAs, the frames transmitted by a STA in PS mode that is using APSD have the Power Management </w:t>
      </w:r>
      <w:r>
        <w:rPr>
          <w:u w:val="single"/>
        </w:rPr>
        <w:t>subfield</w:t>
      </w:r>
      <w:r w:rsidRPr="004209F1">
        <w:rPr>
          <w:strike/>
        </w:rPr>
        <w:t>bit</w:t>
      </w:r>
      <w:r>
        <w:t xml:space="preserve"> in the Frame Control field set to 1</w:t>
      </w:r>
      <w:r>
        <w:rPr>
          <w:u w:val="single"/>
        </w:rPr>
        <w:t>, when it is not reserved (see 8.2.4.1.7 and 10.2.2.2)</w:t>
      </w:r>
      <w:r>
        <w:t>, thereby causing buffering to take place at the AP.</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 xml:space="preserve">10.2.2.14 TDLS Peer Power </w:t>
      </w:r>
      <w:proofErr w:type="gramStart"/>
      <w:r>
        <w:rPr>
          <w:rFonts w:ascii="Arial-BoldMT" w:hAnsi="Arial-BoldMT" w:cs="Arial-BoldMT"/>
          <w:b/>
          <w:bCs/>
          <w:sz w:val="20"/>
          <w:lang w:eastAsia="ja-JP"/>
        </w:rPr>
        <w:t>Save</w:t>
      </w:r>
      <w:proofErr w:type="gramEnd"/>
      <w:r>
        <w:rPr>
          <w:rFonts w:ascii="Arial-BoldMT" w:hAnsi="Arial-BoldMT" w:cs="Arial-BoldMT"/>
          <w:b/>
          <w:bCs/>
          <w:sz w:val="20"/>
          <w:lang w:eastAsia="ja-JP"/>
        </w:rPr>
        <w:t xml:space="preserve"> Mode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pPr>
      <w:r>
        <w:t xml:space="preserve">After the successful PSM setup, a STA informs its TDLS peer STA that it will enter power save mode per direct link by setting the Power Management </w:t>
      </w:r>
      <w:r>
        <w:rPr>
          <w:u w:val="single"/>
        </w:rPr>
        <w:t>sub</w:t>
      </w:r>
      <w:r>
        <w:t xml:space="preserve">field to 1 in an MPDU requiring </w:t>
      </w:r>
      <w:r w:rsidRPr="00E84049">
        <w:rPr>
          <w:highlight w:val="yellow"/>
        </w:rPr>
        <w:t>acknowledgment</w:t>
      </w:r>
      <w:r>
        <w:t>. The STA enters power save mode after successful transmission of the MPDU. The power save status on one direct link is independent of the power save status on other links (direct or with the AP) the STA may have.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10.2.2.15 TDLS Peer U-APSD</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10.2.2.15.1 General</w:t>
      </w:r>
    </w:p>
    <w:p w:rsidR="00EA1374" w:rsidRDefault="00EA1374" w:rsidP="00EA1374">
      <w:pPr>
        <w:rPr>
          <w:rFonts w:ascii="Arial-BoldMT" w:hAnsi="Arial-BoldMT" w:cs="Arial-BoldMT"/>
          <w:b/>
          <w:bCs/>
          <w:sz w:val="20"/>
          <w:lang w:eastAsia="ja-JP"/>
        </w:rPr>
      </w:pPr>
    </w:p>
    <w:p w:rsidR="00EA1374" w:rsidRDefault="00EA1374" w:rsidP="00EA1374">
      <w:r>
        <w:t xml:space="preserve">A STA that configured TDLS Peer U-APSD at a TDLS peer STA enters power save mode on a TDLS direct link after the successful transmission to the TDLS peer STA over the direct link of an </w:t>
      </w:r>
      <w:r w:rsidRPr="00E84049">
        <w:rPr>
          <w:highlight w:val="yellow"/>
        </w:rPr>
        <w:t>acknowledged</w:t>
      </w:r>
      <w:r>
        <w:t xml:space="preserve"> MPDU with the Power Management </w:t>
      </w:r>
      <w:r>
        <w:rPr>
          <w:u w:val="single"/>
        </w:rPr>
        <w:t>sub</w:t>
      </w:r>
      <w:r>
        <w:t xml:space="preserve">field equal to 1. The STA that transmitted the frame with the Power Management </w:t>
      </w:r>
      <w:r>
        <w:rPr>
          <w:u w:val="single"/>
        </w:rPr>
        <w:t>sub</w:t>
      </w:r>
      <w:r>
        <w:t xml:space="preserve">field equal to 1 is then referred to as a TPU sleep STA. The STA that received the frame with the Power Management </w:t>
      </w:r>
      <w:r>
        <w:rPr>
          <w:u w:val="single"/>
        </w:rPr>
        <w:t>sub</w:t>
      </w:r>
      <w:r>
        <w:t>field equal to 1 is referred to as a TPU buffer STA. A TPU sleep STA may be a TPU buffer STA at the same time and on the same link, by sending a frame to the TDLS peer STA with the Power Management subfield of 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EA1374" w:rsidRDefault="00EA1374" w:rsidP="00EA1374"/>
    <w:p w:rsidR="009E6AE9" w:rsidRDefault="009E6AE9" w:rsidP="00EA1374">
      <w:r>
        <w:rPr>
          <w:rFonts w:ascii="Arial-BoldMT" w:hAnsi="Arial-BoldMT" w:cs="Arial-BoldMT"/>
          <w:b/>
          <w:bCs/>
          <w:sz w:val="20"/>
          <w:lang w:eastAsia="ja-JP"/>
        </w:rPr>
        <w:t>10.2.3 Power management in an IBSS</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10.2.3.4 STA power state transitions</w:t>
      </w:r>
    </w:p>
    <w:p w:rsidR="00EA1374" w:rsidRDefault="00EA1374" w:rsidP="00EA1374">
      <w:pPr>
        <w:rPr>
          <w:rFonts w:ascii="Arial-BoldMT" w:hAnsi="Arial-BoldMT" w:cs="Arial-BoldMT"/>
          <w:b/>
          <w:bCs/>
          <w:sz w:val="20"/>
          <w:lang w:eastAsia="ja-JP"/>
        </w:rPr>
      </w:pPr>
    </w:p>
    <w:p w:rsidR="00EA1374" w:rsidRDefault="00EA1374" w:rsidP="00EA1374">
      <w:r>
        <w:t xml:space="preserve">A STA may enter PS mode if the value of the ATIM window in use within the IBSS is greater than 0. A STA shall not enter PS mode if the value of the ATIM window in use within the IBSS is equal to 0. A STA shall </w:t>
      </w:r>
      <w:r>
        <w:rPr>
          <w:u w:val="single"/>
        </w:rPr>
        <w:t>indicate its power management mode using</w:t>
      </w:r>
      <w:r w:rsidRPr="001B22AD">
        <w:rPr>
          <w:strike/>
        </w:rPr>
        <w:t>set</w:t>
      </w:r>
      <w:r>
        <w:t xml:space="preserve"> the Power Management subfield in the Frame Control field of frames containing all or part of a BU </w:t>
      </w:r>
      <w:r w:rsidRPr="00CD5B51">
        <w:rPr>
          <w:highlight w:val="yellow"/>
        </w:rPr>
        <w:t xml:space="preserve">[this seems wrong – BUs are for </w:t>
      </w:r>
      <w:r>
        <w:rPr>
          <w:highlight w:val="yellow"/>
        </w:rPr>
        <w:t>“</w:t>
      </w:r>
      <w:r w:rsidRPr="00CD5B51">
        <w:rPr>
          <w:highlight w:val="yellow"/>
        </w:rPr>
        <w:t>downlink</w:t>
      </w:r>
      <w:r>
        <w:rPr>
          <w:highlight w:val="yellow"/>
        </w:rPr>
        <w:t>”</w:t>
      </w:r>
      <w:r w:rsidRPr="00CD5B51">
        <w:rPr>
          <w:highlight w:val="yellow"/>
        </w:rPr>
        <w:t xml:space="preserve">, not </w:t>
      </w:r>
      <w:r>
        <w:rPr>
          <w:highlight w:val="yellow"/>
        </w:rPr>
        <w:lastRenderedPageBreak/>
        <w:t>“</w:t>
      </w:r>
      <w:r w:rsidRPr="00CD5B51">
        <w:rPr>
          <w:highlight w:val="yellow"/>
        </w:rPr>
        <w:t>uplink</w:t>
      </w:r>
      <w:r>
        <w:rPr>
          <w:highlight w:val="yellow"/>
        </w:rPr>
        <w:t>”</w:t>
      </w:r>
      <w:r w:rsidRPr="00CD5B51">
        <w:rPr>
          <w:highlight w:val="yellow"/>
        </w:rPr>
        <w:t>]</w:t>
      </w:r>
      <w:r>
        <w:t xml:space="preserve"> or individually addressed Probe Request frame that it transmits </w:t>
      </w:r>
      <w:r w:rsidRPr="001B22AD">
        <w:rPr>
          <w:strike/>
        </w:rPr>
        <w:t>using the rules in 8.2.4.1.7 (Power Management field)</w:t>
      </w:r>
      <w:r>
        <w:t>.</w:t>
      </w:r>
      <w:r w:rsidR="00AB4D6B">
        <w:t xml:space="preserve"> </w:t>
      </w:r>
      <w:r w:rsidR="00AB4D6B" w:rsidRPr="00AB4D6B">
        <w:rPr>
          <w:highlight w:val="yellow"/>
        </w:rPr>
        <w:t>[</w:t>
      </w:r>
      <w:proofErr w:type="gramStart"/>
      <w:r w:rsidR="00AB4D6B" w:rsidRPr="00AB4D6B">
        <w:rPr>
          <w:highlight w:val="yellow"/>
        </w:rPr>
        <w:t>no</w:t>
      </w:r>
      <w:proofErr w:type="gramEnd"/>
      <w:r w:rsidR="00AB4D6B" w:rsidRPr="00AB4D6B">
        <w:rPr>
          <w:highlight w:val="yellow"/>
        </w:rPr>
        <w:t xml:space="preserve"> “acknowledgement” stuff?]</w:t>
      </w:r>
    </w:p>
    <w:p w:rsidR="00EA1374" w:rsidRDefault="00EA1374" w:rsidP="00EA1374"/>
    <w:p w:rsidR="009E6AE9" w:rsidRDefault="009E6AE9"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 Power management in a PBSS and DMG infrastructure BSS</w:t>
      </w:r>
    </w:p>
    <w:p w:rsidR="00EA1374" w:rsidRPr="008C0661"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10.2.6.2.2 Power management mode operation of a non-AP and non-PCP STA with no wakeup schedule</w:t>
      </w:r>
    </w:p>
    <w:p w:rsidR="00EA1374" w:rsidRDefault="00EA1374" w:rsidP="00EA1374"/>
    <w:p w:rsidR="00EA1374" w:rsidRDefault="00EA1374" w:rsidP="00EA1374">
      <w:r>
        <w:t xml:space="preserve">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w:t>
      </w:r>
      <w:r w:rsidRPr="00603497">
        <w:rPr>
          <w:highlight w:val="yellow"/>
        </w:rPr>
        <w:t>acknowledgment</w:t>
      </w:r>
      <w:r>
        <w:t xml:space="preserve"> from the AP or PCP. The Power Management </w:t>
      </w:r>
      <w:r>
        <w:rPr>
          <w:u w:val="single"/>
        </w:rPr>
        <w:t>sub</w:t>
      </w:r>
      <w:r>
        <w:t>field set to 1 in the Frame Control field of the frame sent by the STA is used to indicate such a transition.</w:t>
      </w:r>
    </w:p>
    <w:p w:rsidR="00EA1374" w:rsidRDefault="00EA1374" w:rsidP="00EA1374"/>
    <w:p w:rsidR="00EA1374" w:rsidRDefault="00EA1374" w:rsidP="00EA1374">
      <w:pPr>
        <w:rPr>
          <w:rFonts w:ascii="Arial-BoldMT" w:hAnsi="Arial-BoldMT" w:cs="Arial-BoldMT"/>
          <w:b/>
          <w:bCs/>
          <w:szCs w:val="22"/>
          <w:lang w:eastAsia="ja-JP"/>
        </w:rPr>
      </w:pPr>
      <w:r>
        <w:rPr>
          <w:rFonts w:ascii="Arial-BoldMT" w:hAnsi="Arial-BoldMT" w:cs="Arial-BoldMT"/>
          <w:b/>
          <w:bCs/>
          <w:szCs w:val="22"/>
          <w:lang w:eastAsia="ja-JP"/>
        </w:rPr>
        <w:t>10.42 Notification of operating mode changes</w:t>
      </w:r>
    </w:p>
    <w:p w:rsidR="00EA1374" w:rsidRDefault="00EA1374" w:rsidP="00EA1374">
      <w:pPr>
        <w:rPr>
          <w:rFonts w:ascii="Arial-BoldMT" w:hAnsi="Arial-BoldMT" w:cs="Arial-BoldMT"/>
          <w:b/>
          <w:bCs/>
          <w:szCs w:val="22"/>
          <w:lang w:eastAsia="ja-JP"/>
        </w:rPr>
      </w:pPr>
    </w:p>
    <w:p w:rsidR="00EA1374" w:rsidRPr="005F4659" w:rsidRDefault="00EA1374" w:rsidP="00EA1374">
      <w:pPr>
        <w:rPr>
          <w:sz w:val="20"/>
        </w:rPr>
      </w:pPr>
      <w:r w:rsidRPr="005F4659">
        <w:rPr>
          <w:sz w:val="20"/>
        </w:rPr>
        <w:t>NOTE 4—</w:t>
      </w:r>
      <w:proofErr w:type="gramStart"/>
      <w:r w:rsidRPr="005F4659">
        <w:rPr>
          <w:sz w:val="20"/>
        </w:rPr>
        <w:t>It</w:t>
      </w:r>
      <w:proofErr w:type="gramEnd"/>
      <w:r w:rsidRPr="005F4659">
        <w:rPr>
          <w:sz w:val="20"/>
        </w:rPr>
        <w:t xml:space="preserve">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EA1374" w:rsidRDefault="00EA1374" w:rsidP="00EA1374"/>
    <w:p w:rsidR="00EA1374" w:rsidRDefault="00EA1374" w:rsidP="00EA1374">
      <w:r>
        <w:rPr>
          <w:rFonts w:ascii="Arial-BoldMT" w:hAnsi="Arial-BoldMT" w:cs="Arial-BoldMT"/>
          <w:b/>
          <w:bCs/>
          <w:sz w:val="24"/>
          <w:szCs w:val="24"/>
          <w:lang w:eastAsia="ja-JP"/>
        </w:rPr>
        <w:t>11. Security</w:t>
      </w:r>
    </w:p>
    <w:p w:rsidR="00EA1374" w:rsidRDefault="00EA1374" w:rsidP="00EA1374"/>
    <w:p w:rsidR="00EA1374" w:rsidRDefault="00EA1374" w:rsidP="00EA1374">
      <w:r w:rsidRPr="005F4659">
        <w:t>Power Management bit (bit 12) masked to 0</w:t>
      </w:r>
      <w:r>
        <w:t xml:space="preserve"> [2 instances</w:t>
      </w:r>
      <w:proofErr w:type="gramStart"/>
      <w:r>
        <w:t xml:space="preserve">]  </w:t>
      </w:r>
      <w:r w:rsidRPr="006F26FF">
        <w:rPr>
          <w:highlight w:val="yellow"/>
        </w:rPr>
        <w:t>Change</w:t>
      </w:r>
      <w:proofErr w:type="gramEnd"/>
      <w:r w:rsidRPr="006F26FF">
        <w:rPr>
          <w:highlight w:val="yellow"/>
        </w:rPr>
        <w:t xml:space="preserve"> the first “bit” to “subfield” for all the subfields.</w:t>
      </w:r>
    </w:p>
    <w:p w:rsidR="00EA1374" w:rsidRDefault="00EA1374" w:rsidP="00EA1374"/>
    <w:p w:rsidR="00EA1374" w:rsidRDefault="00EA1374" w:rsidP="00EA1374">
      <w:r>
        <w:t>Also, change “power management modes” to “</w:t>
      </w:r>
      <w:r w:rsidRPr="00F102B4">
        <w:t>power mana</w:t>
      </w:r>
      <w:r>
        <w:t>gement mode” at 1560.57 and 2852.15.</w:t>
      </w:r>
    </w:p>
    <w:p w:rsidR="00EA1374" w:rsidRDefault="00EA1374" w:rsidP="00EA1374"/>
    <w:p w:rsidR="00EA1374" w:rsidRPr="003B4D61" w:rsidRDefault="00EA1374" w:rsidP="00EA1374">
      <w:pPr>
        <w:rPr>
          <w:u w:val="single"/>
        </w:rPr>
      </w:pPr>
      <w:r w:rsidRPr="003B4D61">
        <w:rPr>
          <w:u w:val="single"/>
        </w:rPr>
        <w:t>Proposed resolution:</w:t>
      </w:r>
    </w:p>
    <w:p w:rsidR="00EA1374" w:rsidRDefault="00EA1374" w:rsidP="00EA1374"/>
    <w:p w:rsidR="00EA1374" w:rsidRDefault="00EA1374" w:rsidP="00EA1374">
      <w:r w:rsidRPr="00ED1744">
        <w:t>REVISED</w:t>
      </w:r>
    </w:p>
    <w:p w:rsidR="00EA1374" w:rsidRDefault="00EA1374" w:rsidP="00EA1374"/>
    <w:p w:rsidR="00EA1374" w:rsidRDefault="00EA1374" w:rsidP="00EA1374">
      <w:r w:rsidRPr="00663DF7">
        <w:t xml:space="preserve">Make the changes described in </w:t>
      </w:r>
      <w:r>
        <w:t>$thisdoc</w:t>
      </w:r>
      <w:r w:rsidRPr="00663DF7">
        <w:t xml:space="preserve"> under </w:t>
      </w:r>
      <w:r>
        <w:t>“Proposed changes:” for CID 3523.</w:t>
      </w:r>
    </w:p>
    <w:p w:rsidR="00320BA5" w:rsidRDefault="00320BA5">
      <w:r>
        <w:br w:type="page"/>
      </w:r>
    </w:p>
    <w:tbl>
      <w:tblPr>
        <w:tblStyle w:val="TableGrid"/>
        <w:tblW w:w="0" w:type="auto"/>
        <w:tblLook w:val="04A0" w:firstRow="1" w:lastRow="0" w:firstColumn="1" w:lastColumn="0" w:noHBand="0" w:noVBand="1"/>
      </w:tblPr>
      <w:tblGrid>
        <w:gridCol w:w="1809"/>
        <w:gridCol w:w="4383"/>
        <w:gridCol w:w="3384"/>
      </w:tblGrid>
      <w:tr w:rsidR="00320BA5" w:rsidTr="00027E34">
        <w:tc>
          <w:tcPr>
            <w:tcW w:w="1809" w:type="dxa"/>
          </w:tcPr>
          <w:p w:rsidR="00320BA5" w:rsidRDefault="00320BA5" w:rsidP="00027E34">
            <w:r>
              <w:lastRenderedPageBreak/>
              <w:t>Identifiers</w:t>
            </w:r>
          </w:p>
        </w:tc>
        <w:tc>
          <w:tcPr>
            <w:tcW w:w="4383" w:type="dxa"/>
          </w:tcPr>
          <w:p w:rsidR="00320BA5" w:rsidRDefault="00320BA5" w:rsidP="00027E34">
            <w:r>
              <w:t>Comment</w:t>
            </w:r>
          </w:p>
        </w:tc>
        <w:tc>
          <w:tcPr>
            <w:tcW w:w="3384" w:type="dxa"/>
          </w:tcPr>
          <w:p w:rsidR="00320BA5" w:rsidRDefault="00320BA5" w:rsidP="00027E34">
            <w:r>
              <w:t>Proposed change</w:t>
            </w:r>
          </w:p>
        </w:tc>
      </w:tr>
      <w:tr w:rsidR="00320BA5" w:rsidRPr="00F477AF" w:rsidTr="00027E34">
        <w:tc>
          <w:tcPr>
            <w:tcW w:w="1809" w:type="dxa"/>
          </w:tcPr>
          <w:p w:rsidR="00320BA5" w:rsidRDefault="00320BA5" w:rsidP="00027E34">
            <w:r>
              <w:t>CID 3392</w:t>
            </w:r>
          </w:p>
          <w:p w:rsidR="00320BA5" w:rsidRDefault="00320BA5" w:rsidP="00027E34">
            <w:r>
              <w:t>Mark RISON</w:t>
            </w:r>
          </w:p>
          <w:p w:rsidR="00320BA5" w:rsidRDefault="00320BA5" w:rsidP="00027E34">
            <w:r>
              <w:t>9.6</w:t>
            </w:r>
          </w:p>
          <w:p w:rsidR="00320BA5" w:rsidRDefault="00320BA5" w:rsidP="00027E34">
            <w:r>
              <w:t>1272.11</w:t>
            </w:r>
          </w:p>
        </w:tc>
        <w:tc>
          <w:tcPr>
            <w:tcW w:w="4383" w:type="dxa"/>
          </w:tcPr>
          <w:p w:rsidR="00320BA5" w:rsidRDefault="00320BA5" w:rsidP="00320BA5">
            <w:r>
              <w:t>"A STA shall support the concurrent reception of fragments of at least three MSDUs or MMPDUs. [...]</w:t>
            </w:r>
          </w:p>
          <w:p w:rsidR="00320BA5" w:rsidRPr="00F477AF" w:rsidRDefault="00320BA5" w:rsidP="00320BA5">
            <w: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3384" w:type="dxa"/>
          </w:tcPr>
          <w:p w:rsidR="00320BA5" w:rsidRPr="00F477AF" w:rsidRDefault="00320BA5" w:rsidP="00027E34">
            <w:r w:rsidRPr="00320BA5">
              <w:t>If it doesn't apply to all STAs, add suitable caveats</w:t>
            </w:r>
          </w:p>
        </w:tc>
      </w:tr>
    </w:tbl>
    <w:p w:rsidR="00320BA5" w:rsidRDefault="00320BA5" w:rsidP="00320BA5"/>
    <w:p w:rsidR="00320BA5" w:rsidRPr="001A0CA3" w:rsidRDefault="00320BA5" w:rsidP="00320BA5">
      <w:pPr>
        <w:rPr>
          <w:u w:val="single"/>
        </w:rPr>
      </w:pPr>
      <w:r w:rsidRPr="001A0CA3">
        <w:rPr>
          <w:u w:val="single"/>
        </w:rPr>
        <w:t>Discussion:</w:t>
      </w:r>
    </w:p>
    <w:p w:rsidR="00320BA5" w:rsidRDefault="00320BA5" w:rsidP="00320BA5"/>
    <w:p w:rsidR="001347A8" w:rsidRDefault="001347A8" w:rsidP="00320BA5">
      <w:r>
        <w:t>Here are various pertinent extracts:</w:t>
      </w:r>
    </w:p>
    <w:p w:rsidR="001347A8" w:rsidRDefault="001347A8" w:rsidP="00320BA5"/>
    <w:p w:rsidR="00D4575B" w:rsidRDefault="00D4575B" w:rsidP="00320BA5">
      <w:pPr>
        <w:rPr>
          <w:rFonts w:ascii="Arial-BoldMT" w:hAnsi="Arial-BoldMT" w:cs="Arial-BoldMT"/>
          <w:b/>
          <w:bCs/>
          <w:szCs w:val="22"/>
          <w:lang w:eastAsia="ja-JP"/>
        </w:rPr>
      </w:pPr>
      <w:r>
        <w:rPr>
          <w:rFonts w:ascii="Arial-BoldMT" w:hAnsi="Arial-BoldMT" w:cs="Arial-BoldMT"/>
          <w:b/>
          <w:bCs/>
          <w:szCs w:val="22"/>
          <w:lang w:eastAsia="ja-JP"/>
        </w:rPr>
        <w:t>9.5 Fragmentation</w:t>
      </w:r>
    </w:p>
    <w:p w:rsidR="00D4575B" w:rsidRDefault="00D4575B" w:rsidP="00320BA5">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Except when using block ack, a DMG STA shall complete the transmission of a fragmented MSDU before</w:t>
      </w:r>
    </w:p>
    <w:p w:rsidR="00D4575B" w:rsidRDefault="00D4575B" w:rsidP="00D4575B">
      <w:pPr>
        <w:rPr>
          <w:rFonts w:ascii="Arial-BoldMT" w:hAnsi="Arial-BoldMT" w:cs="Arial-BoldMT"/>
          <w:b/>
          <w:bCs/>
          <w:szCs w:val="22"/>
          <w:lang w:eastAsia="ja-JP"/>
        </w:rPr>
      </w:pPr>
      <w:proofErr w:type="gramStart"/>
      <w:r>
        <w:rPr>
          <w:rFonts w:ascii="TimesNewRomanPSMT" w:hAnsi="TimesNewRomanPSMT" w:cs="TimesNewRomanPSMT"/>
          <w:sz w:val="20"/>
          <w:lang w:eastAsia="ja-JP"/>
        </w:rPr>
        <w:t>starting</w:t>
      </w:r>
      <w:proofErr w:type="gramEnd"/>
      <w:r>
        <w:rPr>
          <w:rFonts w:ascii="TimesNewRomanPSMT" w:hAnsi="TimesNewRomanPSMT" w:cs="TimesNewRomanPSMT"/>
          <w:sz w:val="20"/>
          <w:lang w:eastAsia="ja-JP"/>
        </w:rPr>
        <w:t xml:space="preserve"> transmission of another MSDU with the same TID of the fragmented MSDU.</w:t>
      </w:r>
    </w:p>
    <w:p w:rsidR="00D4575B" w:rsidRDefault="00D4575B" w:rsidP="00320BA5"/>
    <w:p w:rsidR="0087181E" w:rsidRDefault="0087181E" w:rsidP="0087181E">
      <w:r w:rsidRPr="0087181E">
        <w:rPr>
          <w:highlight w:val="yellow"/>
        </w:rPr>
        <w:t>[</w:t>
      </w:r>
      <w:r w:rsidR="001347A8">
        <w:rPr>
          <w:highlight w:val="yellow"/>
        </w:rPr>
        <w:t xml:space="preserve">Ad-hoc notes: </w:t>
      </w:r>
      <w:r w:rsidRPr="0087181E">
        <w:rPr>
          <w:highlight w:val="yellow"/>
        </w:rPr>
        <w:t>“</w:t>
      </w:r>
      <w:r>
        <w:rPr>
          <w:highlight w:val="yellow"/>
        </w:rPr>
        <w:t>w</w:t>
      </w:r>
      <w:r w:rsidRPr="0087181E">
        <w:rPr>
          <w:highlight w:val="yellow"/>
        </w:rPr>
        <w:t xml:space="preserve">e are quite sure there is text somewhere else that does require this for all STAs.  Need to recall that discussion (from the F2F in San Antonio) and find </w:t>
      </w:r>
      <w:proofErr w:type="gramStart"/>
      <w:r w:rsidRPr="0087181E">
        <w:rPr>
          <w:highlight w:val="yellow"/>
        </w:rPr>
        <w:t>the cite</w:t>
      </w:r>
      <w:proofErr w:type="gramEnd"/>
      <w:r w:rsidRPr="0087181E">
        <w:rPr>
          <w:highlight w:val="yellow"/>
        </w:rPr>
        <w:t>. Will reconsider on the next telecon, and confirm that we've covered all the cases, and determined whether there are any special cases or not (after refreshing the memory of the F2F discussion, as well).”]</w:t>
      </w:r>
    </w:p>
    <w:p w:rsidR="0087181E" w:rsidRDefault="0087181E" w:rsidP="00320BA5"/>
    <w:p w:rsidR="00D4575B" w:rsidRDefault="00D4575B" w:rsidP="00EA1374">
      <w:pPr>
        <w:rPr>
          <w:rFonts w:ascii="Arial-BoldMT" w:hAnsi="Arial-BoldMT" w:cs="Arial-BoldMT"/>
          <w:b/>
          <w:bCs/>
          <w:szCs w:val="22"/>
          <w:lang w:eastAsia="ja-JP"/>
        </w:rPr>
      </w:pPr>
      <w:r>
        <w:rPr>
          <w:rFonts w:ascii="Arial-BoldMT" w:hAnsi="Arial-BoldMT" w:cs="Arial-BoldMT"/>
          <w:b/>
          <w:bCs/>
          <w:szCs w:val="22"/>
          <w:lang w:eastAsia="ja-JP"/>
        </w:rPr>
        <w:t>9.6 Defragmentation</w:t>
      </w:r>
    </w:p>
    <w:p w:rsidR="00D4575B" w:rsidRDefault="00D4575B" w:rsidP="00EA1374">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STA shall support the concurrent reception of fragments of at least three MSDUs or MMPDUs. Note that a</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STA receiving more than three fragmented MSDUs or MMPDUs concurrently may experience a significant</w:t>
      </w:r>
    </w:p>
    <w:p w:rsidR="00D4575B" w:rsidRDefault="00D4575B" w:rsidP="00D4575B">
      <w:pPr>
        <w:rPr>
          <w:rFonts w:ascii="TimesNewRomanPSMT" w:hAnsi="TimesNewRomanPSMT" w:cs="TimesNewRomanPSMT"/>
          <w:sz w:val="20"/>
          <w:lang w:eastAsia="ja-JP"/>
        </w:rPr>
      </w:pPr>
      <w:proofErr w:type="gramStart"/>
      <w:r>
        <w:rPr>
          <w:rFonts w:ascii="TimesNewRomanPSMT" w:hAnsi="TimesNewRomanPSMT" w:cs="TimesNewRomanPSMT"/>
          <w:sz w:val="20"/>
          <w:lang w:eastAsia="ja-JP"/>
        </w:rPr>
        <w:t>increase</w:t>
      </w:r>
      <w:proofErr w:type="gramEnd"/>
      <w:r>
        <w:rPr>
          <w:rFonts w:ascii="TimesNewRomanPSMT" w:hAnsi="TimesNewRomanPSMT" w:cs="TimesNewRomanPSMT"/>
          <w:sz w:val="20"/>
          <w:lang w:eastAsia="ja-JP"/>
        </w:rPr>
        <w:t xml:space="preserve"> in the number of frames discarded.</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destination STA shall maintain a Receive Timer for each MSDU or MMPDU being received, for a</w:t>
      </w:r>
    </w:p>
    <w:p w:rsidR="00D4575B" w:rsidRDefault="00D4575B" w:rsidP="00803DDF">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minimum</w:t>
      </w:r>
      <w:proofErr w:type="gramEnd"/>
      <w:r>
        <w:rPr>
          <w:rFonts w:ascii="TimesNewRomanPSMT" w:hAnsi="TimesNewRomanPSMT" w:cs="TimesNewRomanPSMT"/>
          <w:sz w:val="20"/>
          <w:lang w:eastAsia="ja-JP"/>
        </w:rPr>
        <w:t xml:space="preserve"> of three MSDUs or MMPDUs.</w:t>
      </w:r>
    </w:p>
    <w:p w:rsidR="00803DDF" w:rsidRDefault="00803DDF" w:rsidP="00803DDF">
      <w:pPr>
        <w:autoSpaceDE w:val="0"/>
        <w:autoSpaceDN w:val="0"/>
        <w:adjustRightInd w:val="0"/>
        <w:rPr>
          <w:rFonts w:ascii="TimesNewRomanPSMT" w:hAnsi="TimesNewRomanPSMT" w:cs="TimesNewRomanPSMT"/>
          <w:sz w:val="20"/>
          <w:lang w:eastAsia="ja-JP"/>
        </w:rPr>
      </w:pPr>
    </w:p>
    <w:p w:rsidR="00803DDF" w:rsidRPr="0087181E" w:rsidRDefault="00803DDF" w:rsidP="00803DDF">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t xml:space="preserve">[Note: both these </w:t>
      </w:r>
      <w:r w:rsidR="00426736" w:rsidRPr="0087181E">
        <w:rPr>
          <w:rFonts w:ascii="TimesNewRomanPSMT" w:hAnsi="TimesNewRomanPSMT" w:cs="TimesNewRomanPSMT"/>
          <w:highlight w:val="yellow"/>
          <w:lang w:eastAsia="ja-JP"/>
        </w:rPr>
        <w:t>fragment</w:t>
      </w:r>
      <w:r w:rsidRPr="0087181E">
        <w:rPr>
          <w:rFonts w:ascii="TimesNewRomanPSMT" w:hAnsi="TimesNewRomanPSMT" w:cs="TimesNewRomanPSMT"/>
          <w:highlight w:val="yellow"/>
          <w:lang w:eastAsia="ja-JP"/>
        </w:rPr>
        <w:t>s appear in 802.11-1999.</w:t>
      </w:r>
      <w:r w:rsidR="00426CE9" w:rsidRPr="0087181E">
        <w:rPr>
          <w:rFonts w:ascii="TimesNewRomanPSMT" w:hAnsi="TimesNewRomanPSMT" w:cs="TimesNewRomanPSMT"/>
          <w:highlight w:val="yellow"/>
          <w:lang w:eastAsia="ja-JP"/>
        </w:rPr>
        <w:t xml:space="preserve">  So this is nothing to do with EDCA reordering.</w:t>
      </w:r>
      <w:r w:rsidRPr="0087181E">
        <w:rPr>
          <w:rFonts w:ascii="TimesNewRomanPSMT" w:hAnsi="TimesNewRomanPSMT" w:cs="TimesNewRomanPSMT"/>
          <w:highlight w:val="yellow"/>
          <w:lang w:eastAsia="ja-JP"/>
        </w:rPr>
        <w:t>]</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Arial-BoldMT" w:hAnsi="Arial-BoldMT" w:cs="Arial-BoldMT"/>
          <w:b/>
          <w:bCs/>
          <w:szCs w:val="22"/>
          <w:lang w:eastAsia="ja-JP"/>
        </w:rPr>
      </w:pPr>
      <w:r>
        <w:rPr>
          <w:rFonts w:ascii="Arial-BoldMT" w:hAnsi="Arial-BoldMT" w:cs="Arial-BoldMT"/>
          <w:b/>
          <w:bCs/>
          <w:szCs w:val="22"/>
          <w:lang w:eastAsia="ja-JP"/>
        </w:rPr>
        <w:t>9.8 MSDU transmission restrictions</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To avoid reordering MSDUs between pairs of LLC entities and/or unnecessarily discarding MSDUs, the</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following</w:t>
      </w:r>
      <w:proofErr w:type="gramEnd"/>
      <w:r>
        <w:rPr>
          <w:rFonts w:ascii="TimesNewRomanPSMT" w:hAnsi="TimesNewRomanPSMT" w:cs="TimesNewRomanPSMT"/>
          <w:sz w:val="20"/>
          <w:lang w:eastAsia="ja-JP"/>
        </w:rPr>
        <w:t xml:space="preserve"> restrictions shall be observed by any STA that is able to concurrently process multiple outstanding</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MSDUs for transmission.</w:t>
      </w:r>
      <w:proofErr w:type="gramEnd"/>
      <w:r>
        <w:rPr>
          <w:rFonts w:ascii="TimesNewRomanPSMT" w:hAnsi="TimesNewRomanPSMT" w:cs="TimesNewRomanPSMT"/>
          <w:sz w:val="20"/>
          <w:lang w:eastAsia="ja-JP"/>
        </w:rPr>
        <w:t xml:space="preserve"> The term </w:t>
      </w:r>
      <w:r>
        <w:rPr>
          <w:rFonts w:ascii="TimesNewRomanPS-ItalicMT" w:hAnsi="TimesNewRomanPS-ItalicMT" w:cs="TimesNewRomanPS-ItalicMT"/>
          <w:i/>
          <w:iCs/>
          <w:sz w:val="20"/>
          <w:lang w:eastAsia="ja-JP"/>
        </w:rPr>
        <w:t xml:space="preserve">outstanding </w:t>
      </w:r>
      <w:r>
        <w:rPr>
          <w:rFonts w:ascii="TimesNewRomanPSMT" w:hAnsi="TimesNewRomanPSMT" w:cs="TimesNewRomanPSMT"/>
          <w:sz w:val="20"/>
          <w:lang w:eastAsia="ja-JP"/>
        </w:rPr>
        <w:t>refers to an MPDU containing all or part of an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for which transmission has been started, and for which delivery of the MSDU or MMPDU has not</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yet</w:t>
      </w:r>
      <w:proofErr w:type="gramEnd"/>
      <w:r>
        <w:rPr>
          <w:rFonts w:ascii="TimesNewRomanPSMT" w:hAnsi="TimesNewRomanPSMT" w:cs="TimesNewRomanPSMT"/>
          <w:sz w:val="20"/>
          <w:lang w:eastAsia="ja-JP"/>
        </w:rPr>
        <w:t xml:space="preserve"> been completed (i.e., an acknowledgment of the final fragment has not been received and the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has not been discarded due to retries, lifetime, or for some other reason). A STA may have any</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number</w:t>
      </w:r>
      <w:proofErr w:type="gramEnd"/>
      <w:r>
        <w:rPr>
          <w:rFonts w:ascii="TimesNewRomanPSMT" w:hAnsi="TimesNewRomanPSMT" w:cs="TimesNewRomanPSMT"/>
          <w:sz w:val="20"/>
          <w:lang w:eastAsia="ja-JP"/>
        </w:rPr>
        <w:t xml:space="preserve"> (greater than or equal to one) of eligible MSDUs outstanding concurrently, subject to the restrictions</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below</w:t>
      </w:r>
      <w:proofErr w:type="gramEnd"/>
      <w:r>
        <w:rPr>
          <w:rFonts w:ascii="TimesNewRomanPSMT" w:hAnsi="TimesNewRomanPSMT" w:cs="TimesNewRomanPSMT"/>
          <w:sz w:val="20"/>
          <w:lang w:eastAsia="ja-JP"/>
        </w:rPr>
        <w:t>.</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non-QoS STA shall not have more than one MSDU or MMPDU from a particular SA to a particular</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individual</w:t>
      </w:r>
      <w:proofErr w:type="gramEnd"/>
      <w:r>
        <w:rPr>
          <w:rFonts w:ascii="TimesNewRomanPSMT" w:hAnsi="TimesNewRomanPSMT" w:cs="TimesNewRomanPSMT"/>
          <w:sz w:val="20"/>
          <w:lang w:eastAsia="ja-JP"/>
        </w:rPr>
        <w:t xml:space="preserve"> RA outstanding at a time.</w:t>
      </w:r>
    </w:p>
    <w:p w:rsidR="00D4575B" w:rsidRDefault="00D4575B" w:rsidP="00D4575B">
      <w:pPr>
        <w:autoSpaceDE w:val="0"/>
        <w:autoSpaceDN w:val="0"/>
        <w:adjustRightInd w:val="0"/>
        <w:rPr>
          <w:rFonts w:ascii="TimesNewRomanPSMT" w:hAnsi="TimesNewRomanPSMT" w:cs="TimesNewRomanPSMT"/>
          <w:sz w:val="18"/>
          <w:szCs w:val="18"/>
          <w:lang w:eastAsia="ja-JP"/>
        </w:rPr>
      </w:pP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1—A simpler, more restrictive alternative to the rule in the above paragraph that may be used is that no more than</w:t>
      </w:r>
    </w:p>
    <w:p w:rsidR="00D4575B" w:rsidRDefault="00D4575B" w:rsidP="00D4575B">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with a particular individual </w:t>
      </w:r>
      <w:r>
        <w:rPr>
          <w:rFonts w:ascii="TimesNewRomanPSMT" w:hAnsi="TimesNewRomanPSMT" w:cs="TimesNewRomanPSMT"/>
          <w:sz w:val="20"/>
          <w:lang w:eastAsia="ja-JP"/>
        </w:rPr>
        <w:t xml:space="preserve">RA </w:t>
      </w:r>
      <w:r>
        <w:rPr>
          <w:rFonts w:ascii="TimesNewRomanPSMT" w:hAnsi="TimesNewRomanPSMT" w:cs="TimesNewRomanPSMT"/>
          <w:sz w:val="18"/>
          <w:szCs w:val="18"/>
          <w:lang w:eastAsia="ja-JP"/>
        </w:rPr>
        <w:t>be outstanding at a time.</w:t>
      </w:r>
    </w:p>
    <w:p w:rsidR="00D4575B" w:rsidRDefault="00D4575B" w:rsidP="00D4575B">
      <w:pPr>
        <w:autoSpaceDE w:val="0"/>
        <w:autoSpaceDN w:val="0"/>
        <w:adjustRightInd w:val="0"/>
        <w:rPr>
          <w:rFonts w:ascii="TimesNewRomanPSMT" w:hAnsi="TimesNewRomanPSMT" w:cs="TimesNewRomanPSMT"/>
          <w:sz w:val="20"/>
          <w:lang w:eastAsia="ja-JP"/>
        </w:rPr>
      </w:pPr>
    </w:p>
    <w:p w:rsidR="00C92101" w:rsidRPr="0087181E" w:rsidRDefault="00C92101" w:rsidP="00D4575B">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lastRenderedPageBreak/>
        <w:t>[The “simpler, more restrictive alternative” seems to ensure that a STA will never have to support concurrent reception of fragments of more than one MSDU/MMPDU.  So is all the fuss for non-QoS about the case where you have MSDUs from multiple SAs being sent to/via the same AP?!]</w:t>
      </w:r>
    </w:p>
    <w:p w:rsidR="00C92101" w:rsidRDefault="00C92101"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For frames that are not sent within the context of a block ack agreement, a QoS STA shall not have more than</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one</w:t>
      </w:r>
      <w:proofErr w:type="gramEnd"/>
      <w:r>
        <w:rPr>
          <w:rFonts w:ascii="TimesNewRomanPSMT" w:hAnsi="TimesNewRomanPSMT" w:cs="TimesNewRomanPSMT"/>
          <w:sz w:val="20"/>
          <w:lang w:eastAsia="ja-JP"/>
        </w:rPr>
        <w:t xml:space="preserve"> MSDU or A-MSDU for each TID or MMPDU from a particular SA to a particular individual RA</w:t>
      </w:r>
    </w:p>
    <w:p w:rsidR="00071D71" w:rsidRDefault="00D4575B" w:rsidP="00D4575B">
      <w:pPr>
        <w:rPr>
          <w:rFonts w:ascii="TimesNewRomanPSMT" w:hAnsi="TimesNewRomanPSMT" w:cs="TimesNewRomanPSMT"/>
          <w:sz w:val="20"/>
          <w:lang w:eastAsia="ja-JP"/>
        </w:rPr>
      </w:pPr>
      <w:proofErr w:type="gramStart"/>
      <w:r>
        <w:rPr>
          <w:rFonts w:ascii="TimesNewRomanPSMT" w:hAnsi="TimesNewRomanPSMT" w:cs="TimesNewRomanPSMT"/>
          <w:sz w:val="20"/>
          <w:lang w:eastAsia="ja-JP"/>
        </w:rPr>
        <w:t>outstanding</w:t>
      </w:r>
      <w:proofErr w:type="gramEnd"/>
      <w:r>
        <w:rPr>
          <w:rFonts w:ascii="TimesNewRomanPSMT" w:hAnsi="TimesNewRomanPSMT" w:cs="TimesNewRomanPSMT"/>
          <w:sz w:val="20"/>
          <w:lang w:eastAsia="ja-JP"/>
        </w:rPr>
        <w:t xml:space="preserve"> at any time.</w:t>
      </w:r>
    </w:p>
    <w:p w:rsidR="00027E34" w:rsidRDefault="00027E34" w:rsidP="00D4575B"/>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2—A simpler, more restrictive alternative to the rule in the above paragraph that may be used is that no more than</w:t>
      </w:r>
    </w:p>
    <w:p w:rsidR="00D4575B" w:rsidRDefault="00D4575B" w:rsidP="00D4575B">
      <w:pPr>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or A-MSDU with any particular TID with a particular individual RA be outstanding at any time.</w:t>
      </w:r>
    </w:p>
    <w:p w:rsidR="00D4575B" w:rsidRDefault="00D4575B" w:rsidP="00D4575B"/>
    <w:p w:rsidR="00C92101" w:rsidRPr="00FF40E4" w:rsidRDefault="00C92101" w:rsidP="00D4575B">
      <w:r w:rsidRPr="00FF40E4">
        <w:rPr>
          <w:highlight w:val="yellow"/>
        </w:rPr>
        <w:t>[Ditto, though on a per-TID basis.  But as noted above the “three concurrent” thing pre-dates TIDs.]</w:t>
      </w:r>
    </w:p>
    <w:p w:rsidR="00C92101" w:rsidRDefault="00C92101" w:rsidP="00D4575B"/>
    <w:p w:rsidR="00426CE9" w:rsidRDefault="00426CE9" w:rsidP="00D4575B">
      <w:r>
        <w:rPr>
          <w:rFonts w:ascii="Arial-BoldMT" w:hAnsi="Arial-BoldMT" w:cs="Arial-BoldMT"/>
          <w:b/>
          <w:bCs/>
          <w:sz w:val="20"/>
          <w:lang w:eastAsia="ja-JP"/>
        </w:rPr>
        <w:t>9.22.2 HCF contention based channel access (EDCA)</w:t>
      </w:r>
    </w:p>
    <w:p w:rsidR="00426CE9" w:rsidRDefault="00426CE9" w:rsidP="00D4575B">
      <w:pPr>
        <w:rPr>
          <w:rFonts w:ascii="Arial-BoldMT" w:hAnsi="Arial-BoldMT" w:cs="Arial-BoldMT"/>
          <w:b/>
          <w:bCs/>
          <w:sz w:val="20"/>
          <w:lang w:eastAsia="ja-JP"/>
        </w:rPr>
      </w:pPr>
      <w:r>
        <w:rPr>
          <w:rFonts w:ascii="Arial-BoldMT" w:hAnsi="Arial-BoldMT" w:cs="Arial-BoldMT"/>
          <w:b/>
          <w:bCs/>
          <w:sz w:val="20"/>
          <w:lang w:eastAsia="ja-JP"/>
        </w:rPr>
        <w:t>9.22.2.1 Reference model</w:t>
      </w:r>
    </w:p>
    <w:p w:rsidR="00426CE9" w:rsidRDefault="00426CE9" w:rsidP="00426CE9">
      <w:pPr>
        <w:autoSpaceDE w:val="0"/>
        <w:autoSpaceDN w:val="0"/>
        <w:adjustRightInd w:val="0"/>
        <w:rPr>
          <w:rFonts w:ascii="TimesNewRomanPSMT" w:hAnsi="TimesNewRomanPSMT" w:cs="TimesNewRomanPSMT"/>
          <w:sz w:val="20"/>
          <w:lang w:eastAsia="ja-JP"/>
        </w:rPr>
      </w:pPr>
    </w:p>
    <w:p w:rsidR="00426CE9" w:rsidRDefault="00426CE9" w:rsidP="00426CE9">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DMG STA may implement a single AC. If the STA implements a single AC, all UP and frame types shall</w:t>
      </w:r>
    </w:p>
    <w:p w:rsidR="00426CE9" w:rsidRDefault="00426CE9" w:rsidP="00426CE9">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w:t>
      </w:r>
      <w:proofErr w:type="gramEnd"/>
      <w:r>
        <w:rPr>
          <w:rFonts w:ascii="TimesNewRomanPSMT" w:hAnsi="TimesNewRomanPSMT" w:cs="TimesNewRomanPSMT"/>
          <w:sz w:val="20"/>
          <w:lang w:eastAsia="ja-JP"/>
        </w:rPr>
        <w:t xml:space="preserve"> mapped to AC_BE.</w:t>
      </w:r>
    </w:p>
    <w:p w:rsidR="00426CE9" w:rsidRDefault="00426CE9" w:rsidP="00426CE9">
      <w:pPr>
        <w:autoSpaceDE w:val="0"/>
        <w:autoSpaceDN w:val="0"/>
        <w:adjustRightInd w:val="0"/>
        <w:rPr>
          <w:rFonts w:ascii="TimesNewRomanPSMT" w:hAnsi="TimesNewRomanPSMT" w:cs="TimesNewRomanPSMT"/>
          <w:sz w:val="18"/>
          <w:szCs w:val="18"/>
          <w:lang w:eastAsia="ja-JP"/>
        </w:rPr>
      </w:pPr>
    </w:p>
    <w:p w:rsidR="00426CE9" w:rsidRDefault="00426CE9" w:rsidP="00426CE9">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NOTE—A DMG STA that implements a single AC has only one queue in Figure 9-23 (Reference implementation</w:t>
      </w:r>
    </w:p>
    <w:p w:rsidR="00426CE9" w:rsidRDefault="00426CE9" w:rsidP="00426CE9">
      <w:proofErr w:type="gramStart"/>
      <w:r>
        <w:rPr>
          <w:rFonts w:ascii="TimesNewRomanPSMT" w:hAnsi="TimesNewRomanPSMT" w:cs="TimesNewRomanPSMT"/>
          <w:sz w:val="18"/>
          <w:szCs w:val="18"/>
          <w:lang w:eastAsia="ja-JP"/>
        </w:rPr>
        <w:t>model</w:t>
      </w:r>
      <w:proofErr w:type="gramEnd"/>
      <w:r>
        <w:rPr>
          <w:rFonts w:ascii="TimesNewRomanPSMT" w:hAnsi="TimesNewRomanPSMT" w:cs="TimesNewRomanPSMT"/>
          <w:sz w:val="18"/>
          <w:szCs w:val="18"/>
          <w:lang w:eastAsia="ja-JP"/>
        </w:rPr>
        <w:t xml:space="preserve"> when dot11AlternateEDCAActivated is false or not present).</w:t>
      </w:r>
    </w:p>
    <w:p w:rsidR="00426CE9" w:rsidRDefault="00426CE9" w:rsidP="00D4575B"/>
    <w:p w:rsidR="00C92101" w:rsidRPr="00FF40E4" w:rsidRDefault="00C92101" w:rsidP="00D4575B">
      <w:r w:rsidRPr="00FF40E4">
        <w:rPr>
          <w:highlight w:val="yellow"/>
        </w:rPr>
        <w:t>[Where is the stuff which explains how stuff is taken off queues?</w:t>
      </w:r>
      <w:r w:rsidR="008C2007" w:rsidRPr="00FF40E4">
        <w:rPr>
          <w:highlight w:val="yellow"/>
        </w:rPr>
        <w:t xml:space="preserve">  Is it just that each queue is a pseudo-STA fed </w:t>
      </w:r>
      <w:r w:rsidR="00257CD4">
        <w:rPr>
          <w:highlight w:val="yellow"/>
        </w:rPr>
        <w:t>MS</w:t>
      </w:r>
      <w:r w:rsidR="008C2007" w:rsidRPr="00FF40E4">
        <w:rPr>
          <w:highlight w:val="yellow"/>
        </w:rPr>
        <w:t>DUs one at a time?</w:t>
      </w:r>
      <w:r w:rsidR="00257CD4">
        <w:rPr>
          <w:highlight w:val="yellow"/>
        </w:rPr>
        <w:t xml:space="preserve">  That would still require a statement that a new MSDU is not fetched if a previous one is outstanding.</w:t>
      </w:r>
      <w:r w:rsidRPr="00FF40E4">
        <w:rPr>
          <w:highlight w:val="yellow"/>
        </w:rPr>
        <w:t>]</w:t>
      </w:r>
    </w:p>
    <w:p w:rsidR="00C92101" w:rsidRDefault="00C92101" w:rsidP="00D4575B"/>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 CCMP decapsulation</w:t>
      </w:r>
    </w:p>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11.4.3.4.4 PN and replay detection</w:t>
      </w:r>
    </w:p>
    <w:p w:rsidR="00D4575B" w:rsidRDefault="00D4575B" w:rsidP="00D4575B">
      <w:pPr>
        <w:rPr>
          <w:rFonts w:ascii="Arial-BoldMT" w:hAnsi="Arial-BoldMT" w:cs="Arial-BoldMT"/>
          <w:b/>
          <w:bCs/>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h) The receiver shall discard MSDUs and MMPDUs whose constituent MPDU PN values are not</w:t>
      </w:r>
    </w:p>
    <w:p w:rsidR="00D4575B" w:rsidRDefault="00D4575B" w:rsidP="00D4575B">
      <w:pPr>
        <w:rPr>
          <w:rFonts w:ascii="Arial-BoldMT" w:hAnsi="Arial-BoldMT" w:cs="Arial-BoldMT"/>
          <w:b/>
          <w:bCs/>
          <w:sz w:val="20"/>
          <w:lang w:eastAsia="ja-JP"/>
        </w:rPr>
      </w:pPr>
      <w:proofErr w:type="gramStart"/>
      <w:r>
        <w:rPr>
          <w:rFonts w:ascii="TimesNewRomanPSMT" w:hAnsi="TimesNewRomanPSMT" w:cs="TimesNewRomanPSMT"/>
          <w:sz w:val="20"/>
          <w:lang w:eastAsia="ja-JP"/>
        </w:rPr>
        <w:t>sequential</w:t>
      </w:r>
      <w:proofErr w:type="gramEnd"/>
      <w:r>
        <w:rPr>
          <w:rFonts w:ascii="TimesNewRomanPSMT" w:hAnsi="TimesNewRomanPSMT" w:cs="TimesNewRomanPSMT"/>
          <w:sz w:val="20"/>
          <w:lang w:eastAsia="ja-JP"/>
        </w:rPr>
        <w:t>.</w:t>
      </w:r>
    </w:p>
    <w:p w:rsidR="00D4575B" w:rsidRDefault="00D4575B" w:rsidP="00D4575B"/>
    <w:p w:rsidR="00257CD4" w:rsidRDefault="00803DDF" w:rsidP="00D4575B">
      <w:pPr>
        <w:rPr>
          <w:highlight w:val="yellow"/>
        </w:rPr>
      </w:pPr>
      <w:r w:rsidRPr="00803DDF">
        <w:rPr>
          <w:highlight w:val="yellow"/>
        </w:rPr>
        <w:t>[</w:t>
      </w:r>
      <w:r w:rsidR="00835434">
        <w:rPr>
          <w:highlight w:val="yellow"/>
        </w:rPr>
        <w:t>What exactly does “sequential” mean?]</w:t>
      </w:r>
    </w:p>
    <w:p w:rsidR="00803DDF" w:rsidRDefault="00835434" w:rsidP="00D4575B">
      <w:r>
        <w:rPr>
          <w:highlight w:val="yellow"/>
        </w:rPr>
        <w:t>[</w:t>
      </w:r>
      <w:r w:rsidR="00803DDF" w:rsidRPr="00803DDF">
        <w:rPr>
          <w:highlight w:val="yellow"/>
        </w:rPr>
        <w:t>Not in GCMP.]</w:t>
      </w:r>
    </w:p>
    <w:p w:rsidR="00D4575B" w:rsidRDefault="00D4575B" w:rsidP="00D4575B"/>
    <w:p w:rsidR="001347A8" w:rsidRDefault="001347A8" w:rsidP="00D4575B">
      <w:r>
        <w:t>Adrian has commented as follows:</w:t>
      </w:r>
    </w:p>
    <w:p w:rsidR="001347A8" w:rsidRPr="001F00EA" w:rsidRDefault="001347A8" w:rsidP="001F00EA">
      <w:pPr>
        <w:ind w:left="720"/>
      </w:pPr>
    </w:p>
    <w:p w:rsidR="001347A8" w:rsidRPr="001F00EA" w:rsidRDefault="001347A8" w:rsidP="001F00EA">
      <w:pPr>
        <w:ind w:left="720"/>
      </w:pPr>
      <w:r w:rsidRPr="001F00EA">
        <w:t>My understanding is that this is about receiving from different STAs, and does predate 802.11</w:t>
      </w:r>
      <w:r w:rsidR="00027E34">
        <w:t>e</w:t>
      </w:r>
      <w:r w:rsidRPr="001F00EA">
        <w:t>.</w:t>
      </w:r>
    </w:p>
    <w:p w:rsidR="001347A8" w:rsidRPr="001F00EA" w:rsidRDefault="001347A8" w:rsidP="001F00EA">
      <w:pPr>
        <w:ind w:left="720"/>
      </w:pPr>
    </w:p>
    <w:p w:rsidR="001347A8" w:rsidRPr="001F00EA" w:rsidRDefault="001347A8" w:rsidP="001F00EA">
      <w:pPr>
        <w:ind w:left="720"/>
      </w:pPr>
      <w:r w:rsidRPr="001F00EA">
        <w:t>An IBSS STA and an AP might have received incomplete fragmented MSDU/MMPDUs from different STAs.  Three was a number plucked out of the air, which strictly should be multipled by the number of AC in the QoS case.  But because the rationale for the original value 3 was non-existent, there is no compelling argument to change it in the QoS case.</w:t>
      </w:r>
    </w:p>
    <w:p w:rsidR="001347A8" w:rsidRPr="001F00EA" w:rsidRDefault="001347A8" w:rsidP="001F00EA">
      <w:pPr>
        <w:ind w:left="720"/>
      </w:pPr>
    </w:p>
    <w:p w:rsidR="001347A8" w:rsidRPr="001F00EA" w:rsidRDefault="001347A8" w:rsidP="001F00EA">
      <w:pPr>
        <w:ind w:left="720"/>
      </w:pPr>
      <w:r w:rsidRPr="001F00EA">
        <w:t>The requirement is moot when BA is used, because BA provides a negotiated buffer space from which the defragmentation can be performed.  And because DMG always uses BA (needs to be verified), the requirement is moot in the DMG case.</w:t>
      </w:r>
    </w:p>
    <w:p w:rsidR="001347A8" w:rsidRPr="001F00EA" w:rsidRDefault="001347A8" w:rsidP="001F00EA">
      <w:pPr>
        <w:ind w:left="720"/>
      </w:pPr>
    </w:p>
    <w:p w:rsidR="00B9145F" w:rsidRDefault="001347A8" w:rsidP="00D4575B">
      <w:r>
        <w:t xml:space="preserve">On this basis I propose to </w:t>
      </w:r>
      <w:r w:rsidR="0019534C">
        <w:t xml:space="preserve">give a note to explain that </w:t>
      </w:r>
      <w:r>
        <w:t>“3 concurrent” is about different transmitters</w:t>
      </w:r>
      <w:r w:rsidR="0019534C">
        <w:t>, at least for IBSS and MBSS</w:t>
      </w:r>
      <w:r w:rsidR="001F00EA">
        <w:t>.</w:t>
      </w:r>
    </w:p>
    <w:p w:rsidR="00B9145F" w:rsidRDefault="00B9145F" w:rsidP="00D4575B"/>
    <w:p w:rsidR="00B9145F" w:rsidRDefault="00B9145F" w:rsidP="00B9145F">
      <w:r>
        <w:t>Regarding the statement in 9.5 that “Except when using block ack, a DMG STA shall complete the transmission of a fragmented MSDU before starting transmission of another MSDU with the same TID of the fragmented MSDU.</w:t>
      </w:r>
      <w:proofErr w:type="gramStart"/>
      <w:r>
        <w:t>”:</w:t>
      </w:r>
      <w:proofErr w:type="gramEnd"/>
    </w:p>
    <w:p w:rsidR="00B9145F" w:rsidRDefault="00B9145F" w:rsidP="00B9145F"/>
    <w:p w:rsidR="00B9145F" w:rsidRDefault="00B9145F" w:rsidP="00B9145F">
      <w:pPr>
        <w:pStyle w:val="ListParagraph"/>
        <w:numPr>
          <w:ilvl w:val="0"/>
          <w:numId w:val="24"/>
        </w:numPr>
      </w:pPr>
      <w:r>
        <w:lastRenderedPageBreak/>
        <w:t xml:space="preserve">You can’t fragment MSDUs sent under a BA agreement, so the first </w:t>
      </w:r>
      <w:r w:rsidR="00950D9E">
        <w:t xml:space="preserve">(subordinate) </w:t>
      </w:r>
      <w:r>
        <w:t>clause is superfluous.</w:t>
      </w:r>
    </w:p>
    <w:p w:rsidR="00B9145F" w:rsidRDefault="00B9145F" w:rsidP="00B9145F">
      <w:pPr>
        <w:pStyle w:val="ListParagraph"/>
        <w:numPr>
          <w:ilvl w:val="0"/>
          <w:numId w:val="24"/>
        </w:numPr>
      </w:pPr>
      <w:r>
        <w:t xml:space="preserve">The </w:t>
      </w:r>
      <w:r w:rsidR="00950D9E">
        <w:t>second (</w:t>
      </w:r>
      <w:r>
        <w:t>main</w:t>
      </w:r>
      <w:r w:rsidR="00950D9E">
        <w:t>)</w:t>
      </w:r>
      <w:r>
        <w:t xml:space="preserve"> clause is mostly duplication of the statement in 9.8 that “For frames that are not sent within the context of a block ack agreement, a QoS STA shall not have more than one MSDU or A-MSDU for each TID or MMPDU from a particular SA to a particular individual RA outstanding at any time.”</w:t>
      </w:r>
    </w:p>
    <w:p w:rsidR="00B9145F" w:rsidRDefault="00B9145F" w:rsidP="00B9145F">
      <w:pPr>
        <w:pStyle w:val="ListParagraph"/>
        <w:numPr>
          <w:ilvl w:val="0"/>
          <w:numId w:val="24"/>
        </w:numPr>
      </w:pPr>
      <w:r>
        <w:t>To be more precise, it appears to be duplication of the “simpler, more restrictive alternative to the rule”, namely that “no more than one MSDU or A-MSDU with any particular TID with a particular individual RA be outstanding at any time.”</w:t>
      </w:r>
    </w:p>
    <w:p w:rsidR="00B9145F" w:rsidRDefault="00B9145F" w:rsidP="00B9145F"/>
    <w:p w:rsidR="00B9145F" w:rsidRDefault="00B9145F" w:rsidP="00B9145F">
      <w:r>
        <w:t>On this basis, I propose to delete it, on the assumption that TGad missed the SA v. TA subtlety.</w:t>
      </w:r>
    </w:p>
    <w:p w:rsidR="001347A8" w:rsidRPr="003B4D61" w:rsidRDefault="001347A8" w:rsidP="00D4575B"/>
    <w:p w:rsidR="00B9145F" w:rsidRPr="003B4D61" w:rsidRDefault="00B9145F" w:rsidP="00B9145F">
      <w:pPr>
        <w:rPr>
          <w:u w:val="single"/>
        </w:rPr>
      </w:pPr>
      <w:r w:rsidRPr="003B4D61">
        <w:rPr>
          <w:u w:val="single"/>
        </w:rPr>
        <w:t xml:space="preserve">Proposed </w:t>
      </w:r>
      <w:r w:rsidR="00921781">
        <w:rPr>
          <w:u w:val="single"/>
        </w:rPr>
        <w:t>changes</w:t>
      </w:r>
      <w:r w:rsidRPr="003B4D61">
        <w:rPr>
          <w:u w:val="single"/>
        </w:rPr>
        <w:t>:</w:t>
      </w:r>
    </w:p>
    <w:p w:rsidR="00B9145F" w:rsidRDefault="00B9145F" w:rsidP="00B9145F"/>
    <w:p w:rsidR="00B9145F" w:rsidRDefault="00B9145F">
      <w:r>
        <w:t>Delete the sentence at 1271.39.</w:t>
      </w:r>
    </w:p>
    <w:p w:rsidR="00E24FB8" w:rsidRDefault="00E24FB8"/>
    <w:p w:rsidR="00210462" w:rsidRDefault="00210462">
      <w:r>
        <w:t>Add the following after the paragraph at 1271.10:</w:t>
      </w:r>
    </w:p>
    <w:p w:rsidR="00210462" w:rsidRDefault="00210462"/>
    <w:p w:rsidR="00210462" w:rsidRDefault="00210462" w:rsidP="00210462">
      <w:pPr>
        <w:autoSpaceDE w:val="0"/>
        <w:autoSpaceDN w:val="0"/>
        <w:adjustRightInd w:val="0"/>
        <w:ind w:left="720"/>
        <w:rPr>
          <w:rFonts w:ascii="TimesNewRomanPSMT" w:hAnsi="TimesNewRomanPSMT" w:cs="TimesNewRomanPSMT"/>
          <w:sz w:val="20"/>
          <w:lang w:eastAsia="ja-JP"/>
        </w:rPr>
      </w:pPr>
      <w:r>
        <w:rPr>
          <w:rFonts w:ascii="TimesNewRomanPSMT" w:hAnsi="TimesNewRomanPSMT" w:cs="TimesNewRomanPSMT"/>
          <w:sz w:val="20"/>
          <w:lang w:eastAsia="ja-JP"/>
        </w:rPr>
        <w:t>NOTE—</w:t>
      </w:r>
      <w:proofErr w:type="gramStart"/>
      <w:r>
        <w:rPr>
          <w:rFonts w:ascii="TimesNewRomanPSMT" w:hAnsi="TimesNewRomanPSMT" w:cs="TimesNewRomanPSMT"/>
          <w:sz w:val="20"/>
          <w:lang w:eastAsia="ja-JP"/>
        </w:rPr>
        <w:t>The</w:t>
      </w:r>
      <w:proofErr w:type="gramEnd"/>
      <w:r>
        <w:rPr>
          <w:rFonts w:ascii="TimesNewRomanPSMT" w:hAnsi="TimesNewRomanPSMT" w:cs="TimesNewRomanPSMT"/>
          <w:sz w:val="20"/>
          <w:lang w:eastAsia="ja-JP"/>
        </w:rPr>
        <w:t xml:space="preserve"> three MSDUs or MMPDUs might be from different peer</w:t>
      </w:r>
      <w:r>
        <w:rPr>
          <w:rFonts w:ascii="TimesNewRomanPSMT" w:hAnsi="TimesNewRomanPSMT" w:cs="TimesNewRomanPSMT"/>
          <w:sz w:val="20"/>
          <w:lang w:eastAsia="ja-JP"/>
        </w:rPr>
        <w:t>s</w:t>
      </w:r>
      <w:r w:rsidR="0019534C">
        <w:rPr>
          <w:rFonts w:ascii="TimesNewRomanPSMT" w:hAnsi="TimesNewRomanPSMT" w:cs="TimesNewRomanPSMT"/>
          <w:sz w:val="20"/>
          <w:lang w:eastAsia="ja-JP"/>
        </w:rPr>
        <w:t xml:space="preserve"> (e.g.</w:t>
      </w:r>
      <w:r>
        <w:rPr>
          <w:rFonts w:ascii="TimesNewRomanPSMT" w:hAnsi="TimesNewRomanPSMT" w:cs="TimesNewRomanPSMT"/>
          <w:sz w:val="20"/>
          <w:lang w:eastAsia="ja-JP"/>
        </w:rPr>
        <w:t>, in an IBSS or MBSS</w:t>
      </w:r>
      <w:r w:rsidR="0019534C">
        <w:rPr>
          <w:rFonts w:ascii="TimesNewRomanPSMT" w:hAnsi="TimesNewRomanPSMT" w:cs="TimesNewRomanPSMT"/>
          <w:sz w:val="20"/>
          <w:lang w:eastAsia="ja-JP"/>
        </w:rPr>
        <w:t>)</w:t>
      </w:r>
      <w:r>
        <w:rPr>
          <w:rFonts w:ascii="TimesNewRomanPSMT" w:hAnsi="TimesNewRomanPSMT" w:cs="TimesNewRomanPSMT"/>
          <w:sz w:val="20"/>
          <w:lang w:eastAsia="ja-JP"/>
        </w:rPr>
        <w:t>.</w:t>
      </w:r>
    </w:p>
    <w:p w:rsidR="00210462" w:rsidRDefault="00210462"/>
    <w:p w:rsidR="00921781" w:rsidRPr="003B4D61" w:rsidRDefault="00921781" w:rsidP="00921781">
      <w:pPr>
        <w:rPr>
          <w:u w:val="single"/>
        </w:rPr>
      </w:pPr>
      <w:r w:rsidRPr="003B4D61">
        <w:rPr>
          <w:u w:val="single"/>
        </w:rPr>
        <w:t>Proposed resolution:</w:t>
      </w:r>
    </w:p>
    <w:p w:rsidR="00921781" w:rsidRDefault="00921781" w:rsidP="00921781"/>
    <w:p w:rsidR="00921781" w:rsidRDefault="00921781" w:rsidP="00921781">
      <w:r w:rsidRPr="004940D6">
        <w:rPr>
          <w:highlight w:val="green"/>
        </w:rPr>
        <w:t>REVISED</w:t>
      </w:r>
    </w:p>
    <w:p w:rsidR="00921781" w:rsidRDefault="00921781" w:rsidP="00921781"/>
    <w:p w:rsidR="001B6CA9" w:rsidRDefault="00921781" w:rsidP="00921781">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3392.</w:t>
      </w:r>
      <w:r w:rsidR="001B6CA9">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1B6CA9" w:rsidTr="00027E34">
        <w:tc>
          <w:tcPr>
            <w:tcW w:w="1809" w:type="dxa"/>
          </w:tcPr>
          <w:p w:rsidR="001B6CA9" w:rsidRDefault="001B6CA9" w:rsidP="00027E34">
            <w:r>
              <w:lastRenderedPageBreak/>
              <w:t>Identifiers</w:t>
            </w:r>
          </w:p>
        </w:tc>
        <w:tc>
          <w:tcPr>
            <w:tcW w:w="4383" w:type="dxa"/>
          </w:tcPr>
          <w:p w:rsidR="001B6CA9" w:rsidRDefault="001B6CA9" w:rsidP="00027E34">
            <w:r>
              <w:t>Comment</w:t>
            </w:r>
          </w:p>
        </w:tc>
        <w:tc>
          <w:tcPr>
            <w:tcW w:w="3384" w:type="dxa"/>
          </w:tcPr>
          <w:p w:rsidR="001B6CA9" w:rsidRDefault="001B6CA9" w:rsidP="00027E34">
            <w:r>
              <w:t>Proposed change</w:t>
            </w:r>
          </w:p>
        </w:tc>
      </w:tr>
      <w:tr w:rsidR="001B6CA9" w:rsidRPr="00F477AF" w:rsidTr="00027E34">
        <w:tc>
          <w:tcPr>
            <w:tcW w:w="1809" w:type="dxa"/>
          </w:tcPr>
          <w:p w:rsidR="001B6CA9" w:rsidRDefault="001B6CA9" w:rsidP="00027E34">
            <w:r>
              <w:t>CID 3322</w:t>
            </w:r>
          </w:p>
          <w:p w:rsidR="001B6CA9" w:rsidRDefault="001B6CA9" w:rsidP="00027E34">
            <w:r>
              <w:t>Mark RISON</w:t>
            </w:r>
          </w:p>
          <w:p w:rsidR="001B6CA9" w:rsidRDefault="001B6CA9" w:rsidP="00027E34">
            <w:r>
              <w:t>10.16.4.3</w:t>
            </w:r>
          </w:p>
          <w:p w:rsidR="001B6CA9" w:rsidRDefault="001B6CA9" w:rsidP="00027E34">
            <w:r>
              <w:t>1678.16</w:t>
            </w:r>
          </w:p>
        </w:tc>
        <w:tc>
          <w:tcPr>
            <w:tcW w:w="4383" w:type="dxa"/>
          </w:tcPr>
          <w:p w:rsidR="001B6CA9" w:rsidRPr="00F477AF" w:rsidRDefault="001B6CA9" w:rsidP="00027E34">
            <w:r w:rsidRPr="001B6CA9">
              <w:t>10.16.4.3 on 40 MHz AP restrictions appears to allow an AP to transmit a 40 MHz group PPDU even if some STAs are not 40 MHz-capable</w:t>
            </w:r>
          </w:p>
        </w:tc>
        <w:tc>
          <w:tcPr>
            <w:tcW w:w="3384" w:type="dxa"/>
          </w:tcPr>
          <w:p w:rsidR="001B6CA9" w:rsidRPr="00F477AF" w:rsidRDefault="001B6CA9" w:rsidP="00027E34">
            <w:r w:rsidRPr="001B6CA9">
              <w:t>Add "and all of the STAs associated with the AP" to the first bullet of the second triplet of bullets.  Also fix the fourth para to cover the case where no NCW has been sent (cf. second para)</w:t>
            </w:r>
          </w:p>
        </w:tc>
      </w:tr>
    </w:tbl>
    <w:p w:rsidR="001B6CA9" w:rsidRDefault="001B6CA9" w:rsidP="001B6CA9"/>
    <w:p w:rsidR="001B6CA9" w:rsidRPr="001A0CA3" w:rsidRDefault="001B6CA9" w:rsidP="001B6CA9">
      <w:pPr>
        <w:rPr>
          <w:u w:val="single"/>
        </w:rPr>
      </w:pPr>
      <w:r w:rsidRPr="001A0CA3">
        <w:rPr>
          <w:u w:val="single"/>
        </w:rPr>
        <w:t>Discussion:</w:t>
      </w:r>
    </w:p>
    <w:p w:rsidR="001B6CA9" w:rsidRDefault="001B6CA9" w:rsidP="001B6CA9"/>
    <w:p w:rsidR="001B6CA9" w:rsidRDefault="001B6CA9" w:rsidP="001B6CA9">
      <w:r>
        <w:t>This was resolved in 14/0923r4 as follows:</w:t>
      </w:r>
    </w:p>
    <w:p w:rsidR="001B6CA9" w:rsidRDefault="001B6CA9" w:rsidP="001B6CA9"/>
    <w:p w:rsidR="001B6CA9" w:rsidRPr="001B6CA9" w:rsidRDefault="001B6CA9" w:rsidP="001B6CA9">
      <w:pPr>
        <w:ind w:left="720"/>
        <w:rPr>
          <w:lang w:val="en-US"/>
        </w:rPr>
      </w:pPr>
      <w:r w:rsidRPr="001B6CA9">
        <w:rPr>
          <w:lang w:val="en-US"/>
        </w:rPr>
        <w:t>Revised, at 1678.38, change:</w:t>
      </w:r>
    </w:p>
    <w:p w:rsidR="001B6CA9" w:rsidRPr="001B6CA9" w:rsidRDefault="001B6CA9" w:rsidP="001B6CA9">
      <w:pPr>
        <w:ind w:left="720"/>
        <w:rPr>
          <w:lang w:val="en-US"/>
        </w:rPr>
      </w:pPr>
      <w:r w:rsidRPr="001B6CA9">
        <w:rPr>
          <w:lang w:val="en-US"/>
        </w:rPr>
        <w:t>“— The Supported Channel Width Set subfield of the HT Capabilities element of the AP is equal to 1”</w:t>
      </w:r>
    </w:p>
    <w:p w:rsidR="001B6CA9" w:rsidRPr="001B6CA9" w:rsidRDefault="001B6CA9" w:rsidP="001B6CA9">
      <w:pPr>
        <w:ind w:left="720"/>
        <w:rPr>
          <w:lang w:val="en-US"/>
        </w:rPr>
      </w:pPr>
      <w:proofErr w:type="gramStart"/>
      <w:r>
        <w:rPr>
          <w:lang w:val="en-US"/>
        </w:rPr>
        <w:t>to</w:t>
      </w:r>
      <w:proofErr w:type="gramEnd"/>
    </w:p>
    <w:p w:rsidR="001B6CA9" w:rsidRDefault="001B6CA9" w:rsidP="001B6CA9">
      <w:pPr>
        <w:ind w:left="720"/>
        <w:rPr>
          <w:lang w:val="en-US"/>
        </w:rPr>
      </w:pPr>
      <w:r w:rsidRPr="001B6CA9">
        <w:rPr>
          <w:lang w:val="en-US"/>
        </w:rPr>
        <w:t>“— The Supported Channel Width Set subfield of the HT Capabilities element of the AP and all associated STAs</w:t>
      </w:r>
      <w:r>
        <w:rPr>
          <w:lang w:val="en-US"/>
        </w:rPr>
        <w:t xml:space="preserve"> </w:t>
      </w:r>
      <w:r w:rsidRPr="001B6CA9">
        <w:rPr>
          <w:lang w:val="en-US"/>
        </w:rPr>
        <w:t>are equal to a nonzero value.”</w:t>
      </w:r>
    </w:p>
    <w:p w:rsidR="001B6CA9" w:rsidRDefault="001B6CA9" w:rsidP="001B6CA9">
      <w:pPr>
        <w:rPr>
          <w:lang w:val="en-US"/>
        </w:rPr>
      </w:pPr>
    </w:p>
    <w:p w:rsidR="001B6CA9" w:rsidRDefault="001B6CA9" w:rsidP="001B6CA9">
      <w:pPr>
        <w:rPr>
          <w:lang w:val="en-US"/>
        </w:rPr>
      </w:pPr>
      <w:r>
        <w:rPr>
          <w:lang w:val="en-US"/>
        </w:rPr>
        <w:t>This resolution does not address the secondary issue raised by the commenter.  The two paras in question are:</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frames </w:t>
      </w:r>
      <w:r w:rsidRPr="001B6CA9">
        <w:rPr>
          <w:lang w:val="en-US"/>
        </w:rPr>
        <w:t>addressed to another STA unless either the AP has not received a Notify Channel Width frame that wa</w:t>
      </w:r>
      <w:r>
        <w:rPr>
          <w:lang w:val="en-US"/>
        </w:rPr>
        <w:t xml:space="preserve">s </w:t>
      </w:r>
      <w:r w:rsidRPr="001B6CA9">
        <w:rPr>
          <w:lang w:val="en-US"/>
        </w:rPr>
        <w:t>transmitted by the STA or the Channel Width field of the most recentl</w:t>
      </w:r>
      <w:r>
        <w:rPr>
          <w:lang w:val="en-US"/>
        </w:rPr>
        <w:t xml:space="preserve">y received Notify Channel Width </w:t>
      </w:r>
      <w:r w:rsidRPr="001B6CA9">
        <w:rPr>
          <w:lang w:val="en-US"/>
        </w:rPr>
        <w:t>frame at the AP that was transmitted by the STA is nonzero.</w:t>
      </w:r>
    </w:p>
    <w:p w:rsidR="001B6CA9" w:rsidRDefault="001B6CA9" w:rsidP="001B6CA9">
      <w:pPr>
        <w:ind w:left="720"/>
        <w:rPr>
          <w:lang w:val="en-US"/>
        </w:rPr>
      </w:pPr>
    </w:p>
    <w:p w:rsidR="001B6CA9" w:rsidRDefault="001B6CA9" w:rsidP="001B6CA9">
      <w:pPr>
        <w:ind w:left="720"/>
        <w:rPr>
          <w:lang w:val="en-US"/>
        </w:rPr>
      </w:pPr>
      <w:r w:rsidRPr="001B6CA9">
        <w:rPr>
          <w:lang w:val="en-US"/>
        </w:rPr>
        <w:t xml:space="preserve">If the above three conditions are met, the AP should not transmit a 40 </w:t>
      </w:r>
      <w:r>
        <w:rPr>
          <w:lang w:val="en-US"/>
        </w:rPr>
        <w:t xml:space="preserve">MHz PPDU containing one or more </w:t>
      </w:r>
      <w:r w:rsidRPr="001B6CA9">
        <w:rPr>
          <w:lang w:val="en-US"/>
        </w:rPr>
        <w:t>frames with a group address in the Address 1 field if the most recently rece</w:t>
      </w:r>
      <w:r>
        <w:rPr>
          <w:lang w:val="en-US"/>
        </w:rPr>
        <w:t xml:space="preserve">ived Notify Channel Width frame </w:t>
      </w:r>
      <w:r w:rsidRPr="001B6CA9">
        <w:rPr>
          <w:lang w:val="en-US"/>
        </w:rPr>
        <w:t>for any of the STAs associated with the AP has the Channel Width field equal to 0.</w:t>
      </w:r>
    </w:p>
    <w:p w:rsidR="001B6CA9" w:rsidRDefault="001B6CA9" w:rsidP="001B6CA9">
      <w:pPr>
        <w:rPr>
          <w:lang w:val="en-US"/>
        </w:rPr>
      </w:pPr>
    </w:p>
    <w:p w:rsidR="001B6CA9" w:rsidRPr="001B6CA9" w:rsidRDefault="001B6CA9" w:rsidP="001B6CA9">
      <w:pPr>
        <w:rPr>
          <w:u w:val="single"/>
          <w:lang w:val="en-US"/>
        </w:rPr>
      </w:pPr>
      <w:r w:rsidRPr="00AD7E80">
        <w:rPr>
          <w:highlight w:val="green"/>
          <w:u w:val="single"/>
          <w:lang w:val="en-US"/>
        </w:rPr>
        <w:t>Proposed additional changes:</w:t>
      </w:r>
    </w:p>
    <w:p w:rsidR="001B6CA9" w:rsidRDefault="001B6CA9" w:rsidP="001B6CA9">
      <w:pPr>
        <w:rPr>
          <w:lang w:val="en-US"/>
        </w:rPr>
      </w:pPr>
    </w:p>
    <w:p w:rsidR="001B6CA9" w:rsidRDefault="001B6CA9" w:rsidP="001B6CA9">
      <w:pPr>
        <w:rPr>
          <w:lang w:val="en-US"/>
        </w:rPr>
      </w:pPr>
      <w:r>
        <w:rPr>
          <w:lang w:val="en-US"/>
        </w:rPr>
        <w:t>Change 1678.29 as follows:</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w:t>
      </w:r>
      <w:r w:rsidR="00A04559">
        <w:rPr>
          <w:u w:val="single"/>
          <w:lang w:val="en-US"/>
        </w:rPr>
        <w:t xml:space="preserve">one or more </w:t>
      </w:r>
      <w:r>
        <w:rPr>
          <w:lang w:val="en-US"/>
        </w:rPr>
        <w:t xml:space="preserve">frames </w:t>
      </w:r>
      <w:r w:rsidR="00A04559">
        <w:rPr>
          <w:u w:val="single"/>
          <w:lang w:val="en-US"/>
        </w:rPr>
        <w:t xml:space="preserve">individually </w:t>
      </w:r>
      <w:r w:rsidRPr="001B6CA9">
        <w:rPr>
          <w:lang w:val="en-US"/>
        </w:rPr>
        <w:t>addressed to an</w:t>
      </w:r>
      <w:r w:rsidRPr="00A04559">
        <w:rPr>
          <w:strike/>
          <w:lang w:val="en-US"/>
        </w:rPr>
        <w:t>other</w:t>
      </w:r>
      <w:r w:rsidR="00A04559" w:rsidRPr="00A04559">
        <w:rPr>
          <w:u w:val="single"/>
          <w:lang w:val="en-US"/>
        </w:rPr>
        <w:t xml:space="preserve"> </w:t>
      </w:r>
      <w:r w:rsidR="00A04559">
        <w:rPr>
          <w:u w:val="single"/>
          <w:lang w:val="en-US"/>
        </w:rPr>
        <w:t>associated</w:t>
      </w:r>
      <w:r w:rsidRPr="001B6CA9">
        <w:rPr>
          <w:lang w:val="en-US"/>
        </w:rPr>
        <w:t xml:space="preserve"> STA </w:t>
      </w:r>
      <w:r w:rsidRPr="00A04559">
        <w:rPr>
          <w:strike/>
          <w:lang w:val="en-US"/>
        </w:rPr>
        <w:t>unless either the AP has not received a</w:t>
      </w:r>
      <w:r w:rsidR="00A04559">
        <w:rPr>
          <w:u w:val="single"/>
          <w:lang w:val="en-US"/>
        </w:rPr>
        <w:t>if the most recently received</w:t>
      </w:r>
      <w:r w:rsidRPr="001B6CA9">
        <w:rPr>
          <w:lang w:val="en-US"/>
        </w:rPr>
        <w:t xml:space="preserve"> Notify Channel Width frame</w:t>
      </w:r>
      <w:r w:rsidR="00A04559">
        <w:rPr>
          <w:u w:val="single"/>
          <w:lang w:val="en-US"/>
        </w:rPr>
        <w:t>, if any, for</w:t>
      </w:r>
      <w:r w:rsidRPr="00A04559">
        <w:rPr>
          <w:strike/>
          <w:lang w:val="en-US"/>
        </w:rPr>
        <w:t xml:space="preserve"> that was transmitted by</w:t>
      </w:r>
      <w:r w:rsidRPr="001B6CA9">
        <w:rPr>
          <w:lang w:val="en-US"/>
        </w:rPr>
        <w:t xml:space="preserve"> the STA </w:t>
      </w:r>
      <w:r w:rsidRPr="00A04559">
        <w:rPr>
          <w:strike/>
          <w:lang w:val="en-US"/>
        </w:rPr>
        <w:t>or</w:t>
      </w:r>
      <w:r w:rsidR="00A04559">
        <w:rPr>
          <w:u w:val="single"/>
          <w:lang w:val="en-US"/>
        </w:rPr>
        <w:t>has</w:t>
      </w:r>
      <w:r w:rsidRPr="001B6CA9">
        <w:rPr>
          <w:lang w:val="en-US"/>
        </w:rPr>
        <w:t xml:space="preserve"> the Channel Width field</w:t>
      </w:r>
      <w:r w:rsidRPr="00A04559">
        <w:rPr>
          <w:strike/>
          <w:lang w:val="en-US"/>
        </w:rPr>
        <w:t xml:space="preserve"> of the most recently received Notify Channel Width frame at the AP that was transmitted by the STA is nonzero</w:t>
      </w:r>
      <w:r w:rsidR="00A04559">
        <w:rPr>
          <w:u w:val="single"/>
          <w:lang w:val="en-US"/>
        </w:rPr>
        <w:t xml:space="preserve"> equal to 0</w:t>
      </w:r>
      <w:r w:rsidRPr="001B6CA9">
        <w:rPr>
          <w:lang w:val="en-US"/>
        </w:rPr>
        <w:t>.</w:t>
      </w:r>
    </w:p>
    <w:p w:rsidR="001B6CA9" w:rsidRDefault="001B6CA9" w:rsidP="001B6CA9">
      <w:pPr>
        <w:rPr>
          <w:lang w:val="en-US"/>
        </w:rPr>
      </w:pPr>
    </w:p>
    <w:p w:rsidR="001B6CA9" w:rsidRDefault="001B6CA9" w:rsidP="001B6CA9">
      <w:pPr>
        <w:rPr>
          <w:lang w:val="en-US"/>
        </w:rPr>
      </w:pPr>
      <w:r>
        <w:rPr>
          <w:lang w:val="en-US"/>
        </w:rPr>
        <w:t>Change 1678.44 as follows:</w:t>
      </w:r>
    </w:p>
    <w:p w:rsidR="001B6CA9" w:rsidRDefault="001B6CA9" w:rsidP="001B6CA9">
      <w:pPr>
        <w:rPr>
          <w:lang w:val="en-US"/>
        </w:rPr>
      </w:pPr>
    </w:p>
    <w:p w:rsidR="001B6CA9" w:rsidRPr="001B6CA9" w:rsidRDefault="001B6CA9" w:rsidP="00EA688F">
      <w:pPr>
        <w:ind w:left="720"/>
        <w:rPr>
          <w:lang w:val="en-US"/>
        </w:rPr>
      </w:pPr>
      <w:r w:rsidRPr="001B6CA9">
        <w:rPr>
          <w:lang w:val="en-US"/>
        </w:rPr>
        <w:t xml:space="preserve">If the above three conditions are met, the AP should not transmit a 40 </w:t>
      </w:r>
      <w:r>
        <w:rPr>
          <w:lang w:val="en-US"/>
        </w:rPr>
        <w:t>MHz PPDU containing</w:t>
      </w:r>
      <w:r w:rsidRPr="00A04559">
        <w:rPr>
          <w:lang w:val="en-US"/>
        </w:rPr>
        <w:t xml:space="preserve"> one or more</w:t>
      </w:r>
      <w:r w:rsidRPr="00A04559">
        <w:rPr>
          <w:strike/>
          <w:lang w:val="en-US"/>
        </w:rPr>
        <w:t xml:space="preserve"> frames with a</w:t>
      </w:r>
      <w:r w:rsidRPr="001B6CA9">
        <w:rPr>
          <w:lang w:val="en-US"/>
        </w:rPr>
        <w:t xml:space="preserve"> group address</w:t>
      </w:r>
      <w:r w:rsidR="00A04559">
        <w:rPr>
          <w:u w:val="single"/>
          <w:lang w:val="en-US"/>
        </w:rPr>
        <w:t>ed frames</w:t>
      </w:r>
      <w:r w:rsidRPr="00A04559">
        <w:rPr>
          <w:strike/>
          <w:lang w:val="en-US"/>
        </w:rPr>
        <w:t xml:space="preserve"> in the Address 1 field</w:t>
      </w:r>
      <w:r w:rsidRPr="001B6CA9">
        <w:rPr>
          <w:lang w:val="en-US"/>
        </w:rPr>
        <w:t xml:space="preserve"> </w:t>
      </w:r>
      <w:r w:rsidRPr="00A04559">
        <w:rPr>
          <w:lang w:val="en-US"/>
        </w:rPr>
        <w:t>if</w:t>
      </w:r>
      <w:r w:rsidRPr="001B6CA9">
        <w:rPr>
          <w:lang w:val="en-US"/>
        </w:rPr>
        <w:t xml:space="preserve"> the most recently rece</w:t>
      </w:r>
      <w:r>
        <w:rPr>
          <w:lang w:val="en-US"/>
        </w:rPr>
        <w:t>ived Notify Channel Width frame</w:t>
      </w:r>
      <w:r>
        <w:rPr>
          <w:u w:val="single"/>
          <w:lang w:val="en-US"/>
        </w:rPr>
        <w:t>, if any,</w:t>
      </w:r>
      <w:r>
        <w:rPr>
          <w:lang w:val="en-US"/>
        </w:rPr>
        <w:t xml:space="preserve"> </w:t>
      </w:r>
      <w:r w:rsidRPr="001B6CA9">
        <w:rPr>
          <w:lang w:val="en-US"/>
        </w:rPr>
        <w:t xml:space="preserve">for </w:t>
      </w:r>
      <w:r w:rsidRPr="008C0AAE">
        <w:rPr>
          <w:lang w:val="en-US"/>
        </w:rPr>
        <w:t>any</w:t>
      </w:r>
      <w:r w:rsidRPr="001B6CA9">
        <w:rPr>
          <w:lang w:val="en-US"/>
        </w:rPr>
        <w:t xml:space="preserve"> of the STAs associated with the AP has </w:t>
      </w:r>
      <w:r w:rsidRPr="00A04559">
        <w:rPr>
          <w:lang w:val="en-US"/>
        </w:rPr>
        <w:t>the</w:t>
      </w:r>
      <w:r w:rsidRPr="001B6CA9">
        <w:rPr>
          <w:lang w:val="en-US"/>
        </w:rPr>
        <w:t xml:space="preserve"> Channel Width field</w:t>
      </w:r>
      <w:r w:rsidRPr="00A04559">
        <w:rPr>
          <w:lang w:val="en-US"/>
        </w:rPr>
        <w:t xml:space="preserve"> equal to 0</w:t>
      </w:r>
      <w:r w:rsidRPr="001B6CA9">
        <w:rPr>
          <w:lang w:val="en-US"/>
        </w:rPr>
        <w:t>.</w:t>
      </w:r>
    </w:p>
    <w:p w:rsidR="00AD276B" w:rsidRDefault="00AD276B" w:rsidP="00AD276B">
      <w:pPr>
        <w:autoSpaceDE w:val="0"/>
        <w:autoSpaceDN w:val="0"/>
        <w:adjustRightInd w:val="0"/>
        <w:rPr>
          <w:b/>
          <w:sz w:val="24"/>
        </w:rPr>
      </w:pPr>
    </w:p>
    <w:p w:rsidR="00B9145F" w:rsidRPr="00E24FB8" w:rsidRDefault="00AD276B" w:rsidP="00AD276B">
      <w:pPr>
        <w:autoSpaceDE w:val="0"/>
        <w:autoSpaceDN w:val="0"/>
        <w:adjustRightInd w:val="0"/>
        <w:rPr>
          <w:rFonts w:ascii="TimesNewRomanPSMT" w:hAnsi="TimesNewRomanPSMT" w:cs="TimesNewRomanPSMT"/>
          <w:sz w:val="20"/>
          <w:lang w:eastAsia="ja-JP"/>
        </w:rPr>
      </w:pPr>
      <w:r>
        <w:rPr>
          <w:sz w:val="24"/>
        </w:rPr>
        <w:t xml:space="preserve">Add a full stop at the end of the sentences at 1677.63, 1678.2, 1678.25, 1678.38, </w:t>
      </w:r>
      <w:proofErr w:type="gramStart"/>
      <w:r>
        <w:rPr>
          <w:sz w:val="24"/>
        </w:rPr>
        <w:t>1678.40</w:t>
      </w:r>
      <w:proofErr w:type="gramEnd"/>
      <w:r>
        <w:rPr>
          <w:sz w:val="24"/>
        </w:rPr>
        <w:t>.</w:t>
      </w:r>
      <w:r w:rsidR="00B9145F">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0D" w:rsidRDefault="00D4570D">
      <w:r>
        <w:separator/>
      </w:r>
    </w:p>
  </w:endnote>
  <w:endnote w:type="continuationSeparator" w:id="0">
    <w:p w:rsidR="00D4570D" w:rsidRDefault="00D4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34" w:rsidRDefault="00027E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63BD7">
      <w:rPr>
        <w:noProof/>
      </w:rPr>
      <w:t>1</w:t>
    </w:r>
    <w:r>
      <w:rPr>
        <w:noProof/>
      </w:rPr>
      <w:fldChar w:fldCharType="end"/>
    </w:r>
    <w:r>
      <w:tab/>
    </w:r>
    <w:fldSimple w:instr=" COMMENTS  \* MERGEFORMAT ">
      <w:r>
        <w:t>Mark RISON (Samsung)</w:t>
      </w:r>
    </w:fldSimple>
  </w:p>
  <w:p w:rsidR="00027E34" w:rsidRDefault="00027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0D" w:rsidRDefault="00D4570D">
      <w:r>
        <w:separator/>
      </w:r>
    </w:p>
  </w:footnote>
  <w:footnote w:type="continuationSeparator" w:id="0">
    <w:p w:rsidR="00D4570D" w:rsidRDefault="00D4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34" w:rsidRDefault="00027E34">
    <w:pPr>
      <w:pStyle w:val="Header"/>
      <w:tabs>
        <w:tab w:val="clear" w:pos="6480"/>
        <w:tab w:val="center" w:pos="4680"/>
        <w:tab w:val="right" w:pos="9360"/>
      </w:tabs>
    </w:pPr>
    <w:fldSimple w:instr=" KEYWORDS  \* MERGEFORMAT ">
      <w:r>
        <w:t>January 2015</w:t>
      </w:r>
    </w:fldSimple>
    <w:r>
      <w:tab/>
    </w:r>
    <w:r>
      <w:tab/>
    </w:r>
    <w:fldSimple w:instr=" TITLE  \* MERGEFORMAT ">
      <w:r w:rsidR="00FF7B08">
        <w:t>doc.: IEEE 802.11-14/1104r14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7"/>
  </w:num>
  <w:num w:numId="3">
    <w:abstractNumId w:val="10"/>
  </w:num>
  <w:num w:numId="4">
    <w:abstractNumId w:val="5"/>
  </w:num>
  <w:num w:numId="5">
    <w:abstractNumId w:val="8"/>
  </w:num>
  <w:num w:numId="6">
    <w:abstractNumId w:val="2"/>
  </w:num>
  <w:num w:numId="7">
    <w:abstractNumId w:val="6"/>
  </w:num>
  <w:num w:numId="8">
    <w:abstractNumId w:val="12"/>
  </w:num>
  <w:num w:numId="9">
    <w:abstractNumId w:val="19"/>
  </w:num>
  <w:num w:numId="10">
    <w:abstractNumId w:val="24"/>
  </w:num>
  <w:num w:numId="11">
    <w:abstractNumId w:val="18"/>
  </w:num>
  <w:num w:numId="12">
    <w:abstractNumId w:val="13"/>
  </w:num>
  <w:num w:numId="13">
    <w:abstractNumId w:val="17"/>
  </w:num>
  <w:num w:numId="14">
    <w:abstractNumId w:val="14"/>
  </w:num>
  <w:num w:numId="15">
    <w:abstractNumId w:val="22"/>
  </w:num>
  <w:num w:numId="16">
    <w:abstractNumId w:val="4"/>
  </w:num>
  <w:num w:numId="17">
    <w:abstractNumId w:val="25"/>
  </w:num>
  <w:num w:numId="18">
    <w:abstractNumId w:val="23"/>
  </w:num>
  <w:num w:numId="19">
    <w:abstractNumId w:val="15"/>
  </w:num>
  <w:num w:numId="20">
    <w:abstractNumId w:val="1"/>
  </w:num>
  <w:num w:numId="21">
    <w:abstractNumId w:val="16"/>
  </w:num>
  <w:num w:numId="22">
    <w:abstractNumId w:val="20"/>
  </w:num>
  <w:num w:numId="23">
    <w:abstractNumId w:val="11"/>
  </w:num>
  <w:num w:numId="24">
    <w:abstractNumId w:val="21"/>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3998"/>
    <w:rsid w:val="00313FFB"/>
    <w:rsid w:val="003159D9"/>
    <w:rsid w:val="00320BA5"/>
    <w:rsid w:val="00325B21"/>
    <w:rsid w:val="00325D8E"/>
    <w:rsid w:val="00327D61"/>
    <w:rsid w:val="00332E9A"/>
    <w:rsid w:val="00333E50"/>
    <w:rsid w:val="00334D3A"/>
    <w:rsid w:val="003357B8"/>
    <w:rsid w:val="00335822"/>
    <w:rsid w:val="00343D18"/>
    <w:rsid w:val="00346828"/>
    <w:rsid w:val="003507C5"/>
    <w:rsid w:val="00351C11"/>
    <w:rsid w:val="00363A7B"/>
    <w:rsid w:val="00363BD7"/>
    <w:rsid w:val="00364632"/>
    <w:rsid w:val="00364917"/>
    <w:rsid w:val="00370802"/>
    <w:rsid w:val="003721EC"/>
    <w:rsid w:val="003752A1"/>
    <w:rsid w:val="00382211"/>
    <w:rsid w:val="00382603"/>
    <w:rsid w:val="00382B03"/>
    <w:rsid w:val="00382F77"/>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40EE"/>
    <w:rsid w:val="003C5230"/>
    <w:rsid w:val="003C7F5B"/>
    <w:rsid w:val="003D472D"/>
    <w:rsid w:val="003D5563"/>
    <w:rsid w:val="003D5CFD"/>
    <w:rsid w:val="003D74D3"/>
    <w:rsid w:val="003E02CE"/>
    <w:rsid w:val="003E0EAE"/>
    <w:rsid w:val="003E16DE"/>
    <w:rsid w:val="003E1D9A"/>
    <w:rsid w:val="003E20CC"/>
    <w:rsid w:val="003E259D"/>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CE9"/>
    <w:rsid w:val="004A7A5B"/>
    <w:rsid w:val="004B064B"/>
    <w:rsid w:val="004B1139"/>
    <w:rsid w:val="004B2702"/>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F01FA"/>
    <w:rsid w:val="004F48DA"/>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4E07"/>
    <w:rsid w:val="00535899"/>
    <w:rsid w:val="00537197"/>
    <w:rsid w:val="005371C2"/>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24A"/>
    <w:rsid w:val="00662DB5"/>
    <w:rsid w:val="00663DF7"/>
    <w:rsid w:val="00663F12"/>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3157"/>
    <w:rsid w:val="00744AA5"/>
    <w:rsid w:val="007470F2"/>
    <w:rsid w:val="007526C7"/>
    <w:rsid w:val="00752A5F"/>
    <w:rsid w:val="00753728"/>
    <w:rsid w:val="00753835"/>
    <w:rsid w:val="00754F17"/>
    <w:rsid w:val="00756227"/>
    <w:rsid w:val="007571A0"/>
    <w:rsid w:val="00757BB7"/>
    <w:rsid w:val="0076175F"/>
    <w:rsid w:val="00766435"/>
    <w:rsid w:val="00766C52"/>
    <w:rsid w:val="007676D9"/>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0AAE"/>
    <w:rsid w:val="008C11F3"/>
    <w:rsid w:val="008C176E"/>
    <w:rsid w:val="008C177C"/>
    <w:rsid w:val="008C1BC2"/>
    <w:rsid w:val="008C2007"/>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1BDA"/>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A1DA3"/>
    <w:rsid w:val="00BA3E02"/>
    <w:rsid w:val="00BA5ECA"/>
    <w:rsid w:val="00BA65E4"/>
    <w:rsid w:val="00BA71CC"/>
    <w:rsid w:val="00BB1833"/>
    <w:rsid w:val="00BB1BDA"/>
    <w:rsid w:val="00BB36D3"/>
    <w:rsid w:val="00BB38B9"/>
    <w:rsid w:val="00BB4F8A"/>
    <w:rsid w:val="00BB62F7"/>
    <w:rsid w:val="00BB734C"/>
    <w:rsid w:val="00BC00A6"/>
    <w:rsid w:val="00BC03F8"/>
    <w:rsid w:val="00BC1176"/>
    <w:rsid w:val="00BC38B4"/>
    <w:rsid w:val="00BC7255"/>
    <w:rsid w:val="00BD30FA"/>
    <w:rsid w:val="00BD35DF"/>
    <w:rsid w:val="00BD7161"/>
    <w:rsid w:val="00BD79DE"/>
    <w:rsid w:val="00BE0507"/>
    <w:rsid w:val="00BE186E"/>
    <w:rsid w:val="00BE1FB5"/>
    <w:rsid w:val="00BE4644"/>
    <w:rsid w:val="00BE5F8A"/>
    <w:rsid w:val="00BE68C2"/>
    <w:rsid w:val="00BF1FF0"/>
    <w:rsid w:val="00BF29B9"/>
    <w:rsid w:val="00BF51F0"/>
    <w:rsid w:val="00BF77A7"/>
    <w:rsid w:val="00C0158B"/>
    <w:rsid w:val="00C018C0"/>
    <w:rsid w:val="00C048EB"/>
    <w:rsid w:val="00C04EE8"/>
    <w:rsid w:val="00C075E2"/>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7C7A"/>
    <w:rsid w:val="00C90CCC"/>
    <w:rsid w:val="00C91CA7"/>
    <w:rsid w:val="00C92101"/>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DB7"/>
    <w:rsid w:val="00DB1F4C"/>
    <w:rsid w:val="00DB63FC"/>
    <w:rsid w:val="00DC5469"/>
    <w:rsid w:val="00DC5A7B"/>
    <w:rsid w:val="00DD2A1B"/>
    <w:rsid w:val="00DD68AC"/>
    <w:rsid w:val="00DE104F"/>
    <w:rsid w:val="00DE1517"/>
    <w:rsid w:val="00DE22F0"/>
    <w:rsid w:val="00DE4EDB"/>
    <w:rsid w:val="00DE500F"/>
    <w:rsid w:val="00DE754E"/>
    <w:rsid w:val="00DF6BA6"/>
    <w:rsid w:val="00DF73C7"/>
    <w:rsid w:val="00DF75F2"/>
    <w:rsid w:val="00DF7CEB"/>
    <w:rsid w:val="00E04044"/>
    <w:rsid w:val="00E047BC"/>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968"/>
    <w:rsid w:val="00EF6040"/>
    <w:rsid w:val="00EF78E4"/>
    <w:rsid w:val="00F00AA1"/>
    <w:rsid w:val="00F016A6"/>
    <w:rsid w:val="00F02266"/>
    <w:rsid w:val="00F03105"/>
    <w:rsid w:val="00F0371F"/>
    <w:rsid w:val="00F03AAD"/>
    <w:rsid w:val="00F06768"/>
    <w:rsid w:val="00F06E0A"/>
    <w:rsid w:val="00F1367C"/>
    <w:rsid w:val="00F14A2D"/>
    <w:rsid w:val="00F15372"/>
    <w:rsid w:val="00F157ED"/>
    <w:rsid w:val="00F167DB"/>
    <w:rsid w:val="00F20232"/>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94021-D417-4493-8A83-3EC1099D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48</TotalTime>
  <Pages>95</Pages>
  <Words>31642</Words>
  <Characters>180365</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doc.: IEEE 802.11-14/1104r14</vt:lpstr>
    </vt:vector>
  </TitlesOfParts>
  <Company>Some Company</Company>
  <LinksUpToDate>false</LinksUpToDate>
  <CharactersWithSpaces>211584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802.11-14/1104r14</dc:title>
  <dc:subject>Submission</dc:subject>
  <dc:creator>Mark RISON</dc:creator>
  <cp:keywords>January 2015</cp:keywords>
  <cp:lastModifiedBy>mrison</cp:lastModifiedBy>
  <cp:revision>8</cp:revision>
  <cp:lastPrinted>1901-01-01T05:00:00Z</cp:lastPrinted>
  <dcterms:created xsi:type="dcterms:W3CDTF">2015-01-15T21:14:00Z</dcterms:created>
  <dcterms:modified xsi:type="dcterms:W3CDTF">2015-01-15T22:02:00Z</dcterms:modified>
</cp:coreProperties>
</file>