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0125EAE" w:rsidR="00CA09B2" w:rsidRDefault="00B7092A" w:rsidP="008D0EB3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BD5D1A">
              <w:rPr>
                <w:rFonts w:hint="eastAsia"/>
                <w:sz w:val="36"/>
                <w:lang w:val="en-US" w:eastAsia="zh-CN"/>
              </w:rPr>
              <w:t>40</w:t>
            </w:r>
            <w:r w:rsidR="008D0EB3">
              <w:rPr>
                <w:sz w:val="36"/>
                <w:lang w:val="en-US" w:eastAsia="zh-CN"/>
              </w:rPr>
              <w:t>8</w:t>
            </w:r>
            <w:r w:rsidR="008D6510">
              <w:rPr>
                <w:sz w:val="36"/>
                <w:lang w:val="en-US" w:eastAsia="zh-CN"/>
              </w:rPr>
              <w:t>25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628CB967" w:rsidR="00CA09B2" w:rsidRDefault="00CA09B2" w:rsidP="00FF0BE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8D0EB3">
              <w:rPr>
                <w:rFonts w:hint="eastAsia"/>
                <w:b w:val="0"/>
                <w:sz w:val="22"/>
                <w:lang w:eastAsia="zh-CN"/>
              </w:rPr>
              <w:t>8-27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5C142B" w:rsidRDefault="005C14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77F90CB" w:rsidR="005C142B" w:rsidRDefault="005C142B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TGak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08-25</w:t>
                            </w:r>
                            <w:r>
                              <w:t>.</w:t>
                            </w:r>
                          </w:p>
                          <w:p w14:paraId="1E5D95B2" w14:textId="77777777" w:rsidR="005C142B" w:rsidRDefault="005C142B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5C142B" w:rsidRDefault="005C14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77F90CB" w:rsidR="005C142B" w:rsidRDefault="005C142B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TGak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08-25</w:t>
                      </w:r>
                      <w:r>
                        <w:t>.</w:t>
                      </w:r>
                    </w:p>
                    <w:p w14:paraId="1E5D95B2" w14:textId="77777777" w:rsidR="005C142B" w:rsidRDefault="005C142B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59BC63BC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5C142B">
        <w:rPr>
          <w:rFonts w:eastAsia="宋体" w:hint="eastAsia"/>
          <w:lang w:eastAsia="zh-CN"/>
        </w:rPr>
        <w:t>10</w:t>
      </w:r>
      <w:r w:rsidR="00CC75EF">
        <w:rPr>
          <w:rFonts w:eastAsia="宋体" w:hint="eastAsia"/>
          <w:lang w:eastAsia="zh-CN"/>
        </w:rPr>
        <w:t xml:space="preserve">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E1C7C">
        <w:rPr>
          <w:rFonts w:eastAsia="宋体"/>
          <w:lang w:eastAsia="zh-CN"/>
        </w:rPr>
        <w:t>0</w:t>
      </w:r>
      <w:r w:rsidR="005C142B">
        <w:rPr>
          <w:rFonts w:eastAsia="宋体"/>
          <w:lang w:eastAsia="zh-CN"/>
        </w:rPr>
        <w:t>5:35</w:t>
      </w:r>
      <w:r w:rsidR="00FD10CD">
        <w:rPr>
          <w:rFonts w:eastAsia="宋体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A53518D" w:rsidR="00CA09B2" w:rsidRPr="00053080" w:rsidRDefault="005C142B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August 25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6CF29501" w14:textId="041103D1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Chaired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FD10CD">
        <w:rPr>
          <w:sz w:val="24"/>
          <w:szCs w:val="24"/>
        </w:rPr>
        <w:t>.</w:t>
      </w:r>
    </w:p>
    <w:p w14:paraId="314B40AC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7DC6EB7A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5C142B">
        <w:rPr>
          <w:sz w:val="24"/>
          <w:szCs w:val="24"/>
          <w:lang w:eastAsia="zh-CN"/>
        </w:rPr>
        <w:t xml:space="preserve"> at 5:10</w:t>
      </w:r>
      <w:r w:rsidR="00236562">
        <w:rPr>
          <w:sz w:val="24"/>
          <w:szCs w:val="24"/>
          <w:lang w:eastAsia="zh-CN"/>
        </w:rPr>
        <w:t>pm.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18BACC5D" w14:textId="33AB8DE4" w:rsidR="00204438" w:rsidRDefault="00417A96">
      <w:pPr>
        <w:rPr>
          <w:sz w:val="24"/>
          <w:szCs w:val="24"/>
        </w:rPr>
      </w:pPr>
      <w:r>
        <w:rPr>
          <w:sz w:val="24"/>
          <w:szCs w:val="24"/>
        </w:rPr>
        <w:t>Donald asked if anyone else had an</w:t>
      </w:r>
      <w:r w:rsidR="00BB2B2F">
        <w:rPr>
          <w:sz w:val="24"/>
          <w:szCs w:val="24"/>
        </w:rPr>
        <w:t>y</w:t>
      </w:r>
      <w:r>
        <w:rPr>
          <w:sz w:val="24"/>
          <w:szCs w:val="24"/>
        </w:rPr>
        <w:t xml:space="preserve"> submissions they wished to present. No one spoke up so Donald presented 11-14/0</w:t>
      </w:r>
      <w:r w:rsidR="005C142B">
        <w:rPr>
          <w:sz w:val="24"/>
          <w:szCs w:val="24"/>
        </w:rPr>
        <w:t>977r3</w:t>
      </w:r>
      <w:r w:rsidR="00814438">
        <w:rPr>
          <w:sz w:val="24"/>
          <w:szCs w:val="24"/>
        </w:rPr>
        <w:t xml:space="preserve"> “</w:t>
      </w:r>
      <w:r w:rsidR="00E476CF" w:rsidRPr="00E476CF">
        <w:rPr>
          <w:bCs/>
          <w:sz w:val="24"/>
        </w:rPr>
        <w:t xml:space="preserve">EPD, Mixed </w:t>
      </w:r>
      <w:proofErr w:type="spellStart"/>
      <w:r w:rsidR="00E476CF" w:rsidRPr="00E476CF">
        <w:rPr>
          <w:bCs/>
          <w:sz w:val="24"/>
        </w:rPr>
        <w:t>BSSes</w:t>
      </w:r>
      <w:proofErr w:type="spellEnd"/>
      <w:r w:rsidR="00E476CF" w:rsidRPr="00E476CF">
        <w:rPr>
          <w:bCs/>
          <w:sz w:val="24"/>
        </w:rPr>
        <w:t>, and Group RAs</w:t>
      </w:r>
      <w:r w:rsidR="00814438">
        <w:rPr>
          <w:sz w:val="24"/>
          <w:szCs w:val="24"/>
        </w:rPr>
        <w:t>” that he had posted shortly before the call.</w:t>
      </w:r>
    </w:p>
    <w:p w14:paraId="30D9920F" w14:textId="77777777" w:rsidR="00204438" w:rsidRDefault="00204438">
      <w:pPr>
        <w:rPr>
          <w:sz w:val="24"/>
          <w:szCs w:val="24"/>
        </w:rPr>
      </w:pPr>
    </w:p>
    <w:p w14:paraId="5054B7E1" w14:textId="0B5C3D0D" w:rsidR="00BB2B2F" w:rsidRDefault="00E476CF">
      <w:pPr>
        <w:rPr>
          <w:sz w:val="24"/>
          <w:szCs w:val="24"/>
        </w:rPr>
      </w:pPr>
      <w:r>
        <w:rPr>
          <w:sz w:val="24"/>
          <w:szCs w:val="24"/>
        </w:rPr>
        <w:t>The following points were made during the presentation:</w:t>
      </w:r>
    </w:p>
    <w:p w14:paraId="5DF7ED6C" w14:textId="77777777" w:rsidR="00E476CF" w:rsidRDefault="00E476CF">
      <w:pPr>
        <w:rPr>
          <w:sz w:val="24"/>
          <w:szCs w:val="24"/>
        </w:rPr>
      </w:pPr>
    </w:p>
    <w:p w14:paraId="6C9ED604" w14:textId="15C83E96" w:rsidR="00E476CF" w:rsidRDefault="00E476CF">
      <w:pPr>
        <w:rPr>
          <w:sz w:val="24"/>
          <w:szCs w:val="24"/>
        </w:rPr>
      </w:pPr>
      <w:r>
        <w:rPr>
          <w:sz w:val="24"/>
          <w:szCs w:val="24"/>
        </w:rPr>
        <w:t>On slide 8, although the first point specified “data MPDUs” the second point doesn’t and should.</w:t>
      </w:r>
    </w:p>
    <w:p w14:paraId="7DDCAC3B" w14:textId="65BA9321" w:rsidR="00E476CF" w:rsidRDefault="00E476CF">
      <w:pPr>
        <w:rPr>
          <w:sz w:val="24"/>
          <w:szCs w:val="24"/>
        </w:rPr>
      </w:pPr>
      <w:r>
        <w:rPr>
          <w:sz w:val="24"/>
          <w:szCs w:val="24"/>
        </w:rPr>
        <w:t xml:space="preserve">If a limited AID range is used to correspond to the </w:t>
      </w:r>
      <w:proofErr w:type="spellStart"/>
      <w:r>
        <w:rPr>
          <w:sz w:val="24"/>
          <w:szCs w:val="24"/>
        </w:rPr>
        <w:t>subsetting</w:t>
      </w:r>
      <w:proofErr w:type="spellEnd"/>
      <w:r>
        <w:rPr>
          <w:sz w:val="24"/>
          <w:szCs w:val="24"/>
        </w:rPr>
        <w:t xml:space="preserve"> bits (slide 8), be careful because the Multiple BSSID feature uses some low AIDs. (The use of an offset range, such as 1001 through 1021, rather than 1 through 21, was suggested.)</w:t>
      </w:r>
    </w:p>
    <w:p w14:paraId="24853D6F" w14:textId="77777777" w:rsidR="00E476CF" w:rsidRDefault="00E476CF">
      <w:pPr>
        <w:rPr>
          <w:sz w:val="24"/>
          <w:szCs w:val="24"/>
        </w:rPr>
      </w:pPr>
    </w:p>
    <w:p w14:paraId="09B6EC83" w14:textId="5359FB68" w:rsidR="00BB2B2F" w:rsidRDefault="00BB2B2F">
      <w:pPr>
        <w:rPr>
          <w:sz w:val="24"/>
          <w:szCs w:val="24"/>
        </w:rPr>
      </w:pPr>
      <w:r>
        <w:rPr>
          <w:sz w:val="24"/>
          <w:szCs w:val="24"/>
        </w:rPr>
        <w:t>Dona</w:t>
      </w:r>
      <w:r w:rsidR="00E476CF">
        <w:rPr>
          <w:sz w:val="24"/>
          <w:szCs w:val="24"/>
        </w:rPr>
        <w:t>ld said he would update 14/977r3</w:t>
      </w:r>
      <w:r>
        <w:rPr>
          <w:sz w:val="24"/>
          <w:szCs w:val="24"/>
        </w:rPr>
        <w:t>, as best he could, based on the comments and question</w:t>
      </w:r>
      <w:r w:rsidR="00E476CF">
        <w:rPr>
          <w:sz w:val="24"/>
          <w:szCs w:val="24"/>
        </w:rPr>
        <w:t>s that came up during this call and present in Athens.</w:t>
      </w:r>
    </w:p>
    <w:p w14:paraId="4C7D5B2B" w14:textId="77777777" w:rsidR="00814438" w:rsidRDefault="00814438">
      <w:pPr>
        <w:rPr>
          <w:sz w:val="24"/>
          <w:szCs w:val="24"/>
          <w:lang w:eastAsia="zh-CN"/>
        </w:rPr>
      </w:pPr>
    </w:p>
    <w:p w14:paraId="54E44E54" w14:textId="525266A6" w:rsidR="004F1A10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E476CF">
        <w:rPr>
          <w:sz w:val="24"/>
          <w:szCs w:val="24"/>
          <w:lang w:eastAsia="zh-CN"/>
        </w:rPr>
        <w:t>6:00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  <w:bookmarkStart w:id="0" w:name="_GoBack"/>
      <w:bookmarkEnd w:id="0"/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77777777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958D397" w14:textId="0100FF2A" w:rsidR="000141CA" w:rsidRDefault="000141CA" w:rsidP="000141C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Ganesh </w:t>
      </w:r>
      <w:proofErr w:type="spellStart"/>
      <w:r>
        <w:rPr>
          <w:sz w:val="24"/>
          <w:szCs w:val="24"/>
          <w:lang w:eastAsia="zh-CN"/>
        </w:rPr>
        <w:t>Vendatesan</w:t>
      </w:r>
      <w:proofErr w:type="spellEnd"/>
      <w:r w:rsidR="00417A96">
        <w:rPr>
          <w:sz w:val="24"/>
          <w:szCs w:val="24"/>
          <w:lang w:eastAsia="zh-CN"/>
        </w:rPr>
        <w:t xml:space="preserve"> (Intel Corporation)</w:t>
      </w:r>
    </w:p>
    <w:p w14:paraId="45C76081" w14:textId="7FB9F64F" w:rsidR="000141CA" w:rsidRDefault="000141CA" w:rsidP="000141C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1C2B2638" w14:textId="77777777" w:rsidR="000141CA" w:rsidRDefault="000141CA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Jon </w:t>
      </w:r>
      <w:proofErr w:type="spellStart"/>
      <w:r>
        <w:rPr>
          <w:sz w:val="24"/>
          <w:szCs w:val="24"/>
          <w:lang w:eastAsia="zh-CN"/>
        </w:rPr>
        <w:t>Rosdal</w:t>
      </w:r>
      <w:proofErr w:type="spellEnd"/>
      <w:r>
        <w:rPr>
          <w:sz w:val="24"/>
          <w:szCs w:val="24"/>
          <w:lang w:eastAsia="zh-CN"/>
        </w:rPr>
        <w:t xml:space="preserve"> (CSR)</w:t>
      </w:r>
    </w:p>
    <w:p w14:paraId="1572FD01" w14:textId="0A6525BD" w:rsidR="0074789E" w:rsidRPr="006608C7" w:rsidRDefault="00E476CF" w:rsidP="0015239D">
      <w:pPr>
        <w:ind w:firstLine="720"/>
        <w:rPr>
          <w:sz w:val="28"/>
          <w:szCs w:val="24"/>
        </w:rPr>
      </w:pPr>
      <w:r>
        <w:rPr>
          <w:sz w:val="24"/>
          <w:szCs w:val="24"/>
          <w:lang w:eastAsia="zh-CN"/>
        </w:rPr>
        <w:t>Mark Hamilton (</w:t>
      </w:r>
      <w:proofErr w:type="spellStart"/>
      <w:r>
        <w:rPr>
          <w:sz w:val="24"/>
          <w:szCs w:val="24"/>
          <w:lang w:eastAsia="zh-CN"/>
        </w:rPr>
        <w:t>Spectralink</w:t>
      </w:r>
      <w:proofErr w:type="spellEnd"/>
      <w:r>
        <w:rPr>
          <w:sz w:val="24"/>
          <w:szCs w:val="24"/>
          <w:lang w:eastAsia="zh-CN"/>
        </w:rPr>
        <w:t>)</w:t>
      </w: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5C142B" w:rsidRDefault="005C142B">
      <w:r>
        <w:separator/>
      </w:r>
    </w:p>
  </w:endnote>
  <w:endnote w:type="continuationSeparator" w:id="0">
    <w:p w14:paraId="7E1C0F78" w14:textId="77777777" w:rsidR="005C142B" w:rsidRDefault="005C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5C142B" w:rsidRDefault="005C14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60749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5C142B" w:rsidRDefault="005C142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5C142B" w:rsidRDefault="005C142B">
      <w:r>
        <w:separator/>
      </w:r>
    </w:p>
  </w:footnote>
  <w:footnote w:type="continuationSeparator" w:id="0">
    <w:p w14:paraId="7AB33B67" w14:textId="77777777" w:rsidR="005C142B" w:rsidRDefault="005C14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E778D8F" w:rsidR="005C142B" w:rsidRDefault="00C60749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August</w:t>
    </w:r>
    <w:r w:rsidR="005C142B" w:rsidRPr="00766817">
      <w:rPr>
        <w:rFonts w:hint="eastAsia"/>
        <w:lang w:eastAsia="zh-CN"/>
      </w:rPr>
      <w:t xml:space="preserve"> </w:t>
    </w:r>
    <w:r w:rsidR="005C142B">
      <w:rPr>
        <w:rFonts w:hint="eastAsia"/>
        <w:lang w:eastAsia="zh-CN"/>
      </w:rPr>
      <w:t>2014</w:t>
    </w:r>
    <w:r w:rsidR="005C142B">
      <w:tab/>
    </w:r>
    <w:r w:rsidR="005C142B">
      <w:tab/>
    </w:r>
    <w:fldSimple w:instr=" TITLE  \* MERGEFORMAT ">
      <w:r w:rsidR="005C142B">
        <w:t>doc.: IEEE 802.11-14/</w:t>
      </w:r>
      <w:r w:rsidR="005C142B">
        <w:rPr>
          <w:lang w:eastAsia="zh-CN"/>
        </w:rPr>
        <w:t>1078r0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1EC3"/>
    <w:rsid w:val="001076C4"/>
    <w:rsid w:val="00116274"/>
    <w:rsid w:val="00126B6B"/>
    <w:rsid w:val="00137327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664B"/>
    <w:rsid w:val="00597AF4"/>
    <w:rsid w:val="005A43BA"/>
    <w:rsid w:val="005B1B91"/>
    <w:rsid w:val="005C142B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5910"/>
    <w:rsid w:val="007B05EF"/>
    <w:rsid w:val="007B3352"/>
    <w:rsid w:val="007C0F83"/>
    <w:rsid w:val="007C26E7"/>
    <w:rsid w:val="007D56A7"/>
    <w:rsid w:val="007E2E62"/>
    <w:rsid w:val="008001FB"/>
    <w:rsid w:val="00814438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64C5"/>
    <w:rsid w:val="00A06EA3"/>
    <w:rsid w:val="00A100D9"/>
    <w:rsid w:val="00A160BB"/>
    <w:rsid w:val="00A3076C"/>
    <w:rsid w:val="00A619FE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243D3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33CA"/>
    <w:rsid w:val="00C101F1"/>
    <w:rsid w:val="00C162FB"/>
    <w:rsid w:val="00C4138F"/>
    <w:rsid w:val="00C41502"/>
    <w:rsid w:val="00C56D2C"/>
    <w:rsid w:val="00C60749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5DE"/>
    <w:rsid w:val="00D17FF9"/>
    <w:rsid w:val="00D6131C"/>
    <w:rsid w:val="00D62F6B"/>
    <w:rsid w:val="00D644EC"/>
    <w:rsid w:val="00D647E8"/>
    <w:rsid w:val="00D6510A"/>
    <w:rsid w:val="00D80C1C"/>
    <w:rsid w:val="00D960C2"/>
    <w:rsid w:val="00D973B6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219</Words>
  <Characters>1191</Characters>
  <Application>Microsoft Macintosh Word</Application>
  <DocSecurity>0</DocSecurity>
  <Lines>59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802.11-14/1078r0</vt:lpstr>
    </vt:vector>
  </TitlesOfParts>
  <Manager/>
  <Company>Huawei Technologies</Company>
  <LinksUpToDate>false</LinksUpToDate>
  <CharactersWithSpaces>1372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802.11-14/1078r0</dc:title>
  <dc:subject>Minutes</dc:subject>
  <dc:creator>Donald Eastlake, III</dc:creator>
  <cp:keywords>August 2014</cp:keywords>
  <dc:description>Donald Eastlake, Huawei Technologies</dc:description>
  <cp:lastModifiedBy>Donald Eastlake</cp:lastModifiedBy>
  <cp:revision>4</cp:revision>
  <cp:lastPrinted>1901-01-01T05:00:00Z</cp:lastPrinted>
  <dcterms:created xsi:type="dcterms:W3CDTF">2014-08-27T15:46:00Z</dcterms:created>
  <dcterms:modified xsi:type="dcterms:W3CDTF">2014-08-27T21:10:00Z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