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947043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B94A25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947043">
              <w:rPr>
                <w:lang w:eastAsia="zh-CN"/>
              </w:rPr>
              <w:t>9.43.2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114227">
            <w:pPr>
              <w:pStyle w:val="T2"/>
              <w:ind w:left="0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37167">
              <w:rPr>
                <w:b w:val="0"/>
                <w:sz w:val="20"/>
              </w:rPr>
              <w:t>0</w:t>
            </w:r>
            <w:r w:rsidR="00ED0248">
              <w:rPr>
                <w:b w:val="0"/>
                <w:sz w:val="20"/>
              </w:rPr>
              <w:t>8</w:t>
            </w:r>
            <w:r w:rsidR="00F035DB">
              <w:rPr>
                <w:b w:val="0"/>
                <w:sz w:val="20"/>
              </w:rPr>
              <w:t>-</w:t>
            </w:r>
            <w:r w:rsidR="00114227">
              <w:rPr>
                <w:rFonts w:hint="eastAsia"/>
                <w:b w:val="0"/>
                <w:sz w:val="20"/>
                <w:lang w:eastAsia="zh-CN"/>
              </w:rPr>
              <w:t>26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142A53" w:rsidRDefault="00142A53" w:rsidP="00C94D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Shoukang Z</w:t>
            </w:r>
            <w:proofErr w:type="spellStart"/>
            <w:r>
              <w:rPr>
                <w:b w:val="0"/>
                <w:sz w:val="20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Default="002F3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 w:rsidR="002F7A73">
              <w:rPr>
                <w:b w:val="0"/>
                <w:sz w:val="20"/>
              </w:rPr>
              <w:t>Fusionopolis</w:t>
            </w:r>
            <w:proofErr w:type="spellEnd"/>
            <w:r w:rsidR="002F7A73">
              <w:rPr>
                <w:b w:val="0"/>
                <w:sz w:val="20"/>
              </w:rPr>
              <w:t xml:space="preserve"> Way, #</w:t>
            </w:r>
            <w:r>
              <w:rPr>
                <w:b w:val="0"/>
                <w:sz w:val="20"/>
              </w:rPr>
              <w:t xml:space="preserve">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Default="002F3F36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(65) 6408 2000</w:t>
            </w:r>
          </w:p>
        </w:tc>
        <w:tc>
          <w:tcPr>
            <w:tcW w:w="1962" w:type="dxa"/>
            <w:vAlign w:val="center"/>
          </w:tcPr>
          <w:p w:rsidR="00CA09B2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skzheng@i2r.a-star.edu.sg</w:t>
            </w:r>
          </w:p>
        </w:tc>
      </w:tr>
      <w:tr w:rsidR="00B20E18" w:rsidTr="00D94BE9">
        <w:trPr>
          <w:jc w:val="center"/>
        </w:trPr>
        <w:tc>
          <w:tcPr>
            <w:tcW w:w="2052" w:type="dxa"/>
            <w:vAlign w:val="center"/>
          </w:tcPr>
          <w:p w:rsidR="00B20E18" w:rsidRDefault="009A3EA5" w:rsidP="00820A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Zander</w:t>
            </w:r>
            <w:r w:rsidR="0099725A">
              <w:rPr>
                <w:b w:val="0"/>
                <w:sz w:val="20"/>
              </w:rPr>
              <w:t xml:space="preserve"> Lei</w:t>
            </w:r>
          </w:p>
        </w:tc>
        <w:tc>
          <w:tcPr>
            <w:tcW w:w="1456" w:type="dxa"/>
            <w:vAlign w:val="center"/>
          </w:tcPr>
          <w:p w:rsidR="00B20E18" w:rsidRDefault="0099725A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B20E18" w:rsidRPr="00B20E18" w:rsidRDefault="00433817" w:rsidP="004F5083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>leizd@i2r.a-star.edu.sg</w:t>
            </w:r>
          </w:p>
        </w:tc>
      </w:tr>
      <w:tr w:rsidR="00433817" w:rsidTr="00D94BE9">
        <w:trPr>
          <w:jc w:val="center"/>
        </w:trPr>
        <w:tc>
          <w:tcPr>
            <w:tcW w:w="2052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456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433817" w:rsidRPr="003B0671" w:rsidRDefault="00433817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433817" w:rsidRPr="003B0671" w:rsidRDefault="00433817" w:rsidP="007934CD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yzhou@i2r.a-star.edu.sg</w:t>
            </w:r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394FA9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882B43" w:rsidRDefault="004F5083" w:rsidP="00B94A25">
                  <w:pPr>
                    <w:rPr>
                      <w:sz w:val="20"/>
                    </w:rPr>
                  </w:pPr>
                  <w:r w:rsidRPr="00882B43">
                    <w:rPr>
                      <w:szCs w:val="24"/>
                    </w:rPr>
                    <w:t xml:space="preserve">This document provides resolutions for CID </w:t>
                  </w:r>
                  <w:r w:rsidR="00B94A25" w:rsidRPr="00882B43">
                    <w:rPr>
                      <w:szCs w:val="24"/>
                    </w:rPr>
                    <w:t>33</w:t>
                  </w:r>
                  <w:r w:rsidR="00DA0398" w:rsidRPr="00882B43">
                    <w:rPr>
                      <w:szCs w:val="24"/>
                    </w:rPr>
                    <w:t>68</w:t>
                  </w:r>
                  <w:r w:rsidR="00B94A25" w:rsidRPr="00882B43">
                    <w:rPr>
                      <w:szCs w:val="24"/>
                    </w:rPr>
                    <w:t>, 3</w:t>
                  </w:r>
                  <w:r w:rsidR="00DA0398" w:rsidRPr="00882B43">
                    <w:rPr>
                      <w:szCs w:val="24"/>
                    </w:rPr>
                    <w:t>813</w:t>
                  </w:r>
                  <w:r w:rsidR="00B94A25" w:rsidRPr="00882B43">
                    <w:rPr>
                      <w:szCs w:val="24"/>
                    </w:rPr>
                    <w:t>, 3</w:t>
                  </w:r>
                  <w:r w:rsidR="00DA0398" w:rsidRPr="00882B43">
                    <w:rPr>
                      <w:szCs w:val="24"/>
                    </w:rPr>
                    <w:t>814</w:t>
                  </w:r>
                  <w:r w:rsidR="00B94A25" w:rsidRPr="00882B43">
                    <w:rPr>
                      <w:szCs w:val="24"/>
                    </w:rPr>
                    <w:t>, 3</w:t>
                  </w:r>
                  <w:r w:rsidR="00DA0398" w:rsidRPr="00882B43">
                    <w:rPr>
                      <w:szCs w:val="24"/>
                    </w:rPr>
                    <w:t>81</w:t>
                  </w:r>
                  <w:r w:rsidR="00B94A25" w:rsidRPr="00882B43">
                    <w:rPr>
                      <w:szCs w:val="24"/>
                    </w:rPr>
                    <w:t>5, 3</w:t>
                  </w:r>
                  <w:r w:rsidR="00DA0398" w:rsidRPr="00882B43">
                    <w:rPr>
                      <w:szCs w:val="24"/>
                    </w:rPr>
                    <w:t>81</w:t>
                  </w:r>
                  <w:r w:rsidR="00B94A25" w:rsidRPr="00882B43">
                    <w:rPr>
                      <w:szCs w:val="24"/>
                    </w:rPr>
                    <w:t>6, 3</w:t>
                  </w:r>
                  <w:r w:rsidR="00DA0398" w:rsidRPr="00882B43">
                    <w:rPr>
                      <w:szCs w:val="24"/>
                    </w:rPr>
                    <w:t>81</w:t>
                  </w:r>
                  <w:r w:rsidR="00B94A25" w:rsidRPr="00882B43">
                    <w:rPr>
                      <w:szCs w:val="24"/>
                    </w:rPr>
                    <w:t>7</w:t>
                  </w:r>
                  <w:r w:rsidRPr="00882B43">
                    <w:rPr>
                      <w:sz w:val="20"/>
                    </w:rPr>
                    <w:t xml:space="preserve">. </w:t>
                  </w:r>
                </w:p>
                <w:p w:rsidR="004F5083" w:rsidRPr="00A54A72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A54A72" w:rsidRDefault="004F5083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clause</w:t>
                  </w:r>
                  <w:r w:rsidRPr="00A54A72">
                    <w:rPr>
                      <w:szCs w:val="22"/>
                    </w:rPr>
                    <w:t xml:space="preserve">: </w:t>
                  </w:r>
                  <w:r w:rsidR="00B94A25">
                    <w:rPr>
                      <w:szCs w:val="22"/>
                    </w:rPr>
                    <w:t>9.43.2</w:t>
                  </w:r>
                  <w:r w:rsidRPr="00A54A72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394FA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394FA9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r>
        <w:t>R</w:t>
      </w:r>
      <w:r w:rsidR="002D04FA">
        <w:t>0:</w:t>
      </w:r>
      <w:r w:rsidR="002D04FA">
        <w:tab/>
        <w:t>First draft</w:t>
      </w:r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709"/>
        <w:gridCol w:w="850"/>
        <w:gridCol w:w="1985"/>
        <w:gridCol w:w="1984"/>
        <w:gridCol w:w="1985"/>
      </w:tblGrid>
      <w:tr w:rsidR="006B04DE" w:rsidRPr="00CC7C84" w:rsidTr="001957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4553A" w:rsidRPr="00B6642E" w:rsidTr="0019577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3368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Alfred Asterjadhi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282.30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9.43.2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Paragraphs 2-5 basically list different options of the Poll Type setting for a STA that transmits a PS-Poll frame so you can list these options removing redundancy. See suggested change. The same thing can be done for paragraphs 7-10.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04553A" w:rsidRDefault="0004553A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Replace these paragraphs with:</w:t>
            </w:r>
          </w:p>
          <w:p w:rsidR="0004553A" w:rsidRPr="0004553A" w:rsidRDefault="0004553A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" An S1G STA that transmits a PS-Poll frame may set the Poll Type field in the Frame Control field to:</w:t>
            </w:r>
          </w:p>
          <w:p w:rsidR="0004553A" w:rsidRPr="0004553A" w:rsidRDefault="0004553A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- 0 if it requests to the AP delivery of DL BUs without requesting rescheduling of the doze/awake cycle</w:t>
            </w:r>
          </w:p>
          <w:p w:rsidR="0004553A" w:rsidRPr="0004553A" w:rsidRDefault="0004553A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- 1 if it solicits information regarding the change sequence of the Beacon and the partial timestamp</w:t>
            </w:r>
          </w:p>
          <w:p w:rsidR="0004553A" w:rsidRPr="0004553A" w:rsidRDefault="0004553A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- 2 if it is not a TWT STA that requests to the AP delivery of the DL BUs and re-synchronizing to the next TBTT</w:t>
            </w:r>
          </w:p>
          <w:p w:rsidR="0004553A" w:rsidRPr="0004553A" w:rsidRDefault="0004553A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- 2 if it is a TWT STA that transmits the frame to the TWT AP within the negotiated TWT SP to request delivery of DL BUs and information for the next TWT</w:t>
            </w:r>
          </w:p>
          <w:p w:rsidR="0004553A" w:rsidRPr="00B6642E" w:rsidRDefault="0004553A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- 3 if it requests to the AP to reschedule its doze/wake cycle to another service period"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Agree in 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principle</w:t>
            </w:r>
            <w:r w:rsidR="002B6FA6">
              <w:rPr>
                <w:rFonts w:ascii="Arial" w:eastAsia="Gulim" w:hAnsi="Arial" w:cs="Arial"/>
                <w:sz w:val="20"/>
                <w:lang w:val="en-US" w:eastAsia="ko-KR"/>
              </w:rPr>
              <w:t xml:space="preserve"> for paragraphs 2-6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  <w:r w:rsidR="002B6FA6">
              <w:rPr>
                <w:rFonts w:ascii="Arial" w:eastAsia="Gulim" w:hAnsi="Arial" w:cs="Arial"/>
                <w:sz w:val="20"/>
                <w:lang w:val="en-US" w:eastAsia="ko-KR"/>
              </w:rPr>
              <w:t xml:space="preserve"> However, the same way may not be appropriate for paragraphs 7-10 as the text for the different options</w:t>
            </w:r>
            <w:r w:rsidR="008F548C">
              <w:rPr>
                <w:rFonts w:ascii="Arial" w:eastAsia="Gulim" w:hAnsi="Arial" w:cs="Arial"/>
                <w:sz w:val="20"/>
                <w:lang w:val="en-US" w:eastAsia="ko-KR"/>
              </w:rPr>
              <w:t xml:space="preserve"> are difficult to align with the same structure.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</w:t>
            </w: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ED0248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04553A" w:rsidRPr="00B6642E" w:rsidRDefault="00ED0248" w:rsidP="00ED024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make changes shown in 11-1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4/</w:t>
            </w:r>
            <w:r w:rsidR="00114227">
              <w:t xml:space="preserve"> </w:t>
            </w:r>
            <w:r w:rsidR="00114227" w:rsidRPr="00114227">
              <w:rPr>
                <w:rFonts w:ascii="Arial" w:eastAsia="Gulim" w:hAnsi="Arial" w:cs="Arial"/>
                <w:sz w:val="20"/>
                <w:lang w:val="en-US" w:eastAsia="ko-KR"/>
              </w:rPr>
              <w:t>1070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0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 the heading for CID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3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04553A" w:rsidRPr="00B6642E" w:rsidTr="0004553A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3813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Liwen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ED0248">
            <w:pPr>
              <w:tabs>
                <w:tab w:val="left" w:pos="301"/>
              </w:tabs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282.30</w:t>
            </w:r>
            <w:r w:rsidR="0004553A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ab/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9.43.2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This paragraph should be in normal power save </w:t>
            </w:r>
            <w:proofErr w:type="spellStart"/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ED0248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Move it to normal power save </w:t>
            </w:r>
            <w:proofErr w:type="spellStart"/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subclause</w:t>
            </w:r>
            <w:proofErr w:type="spellEnd"/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0FAB" w:rsidRPr="00B6642E" w:rsidRDefault="00590FAB" w:rsidP="00590FA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590FAB" w:rsidRPr="00B6642E" w:rsidRDefault="00590FAB" w:rsidP="00590FA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Agree in 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principle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590FAB" w:rsidRDefault="00590FAB" w:rsidP="00590FAB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066114" w:rsidRPr="00066114" w:rsidRDefault="00066114" w:rsidP="00590FAB">
            <w:pPr>
              <w:rPr>
                <w:sz w:val="20"/>
                <w:lang w:val="en-US" w:eastAsia="zh-CN"/>
              </w:rPr>
            </w:pPr>
            <w:proofErr w:type="spellStart"/>
            <w:r w:rsidRPr="00856C6D">
              <w:rPr>
                <w:rFonts w:ascii="Arial" w:hAnsi="Arial" w:cs="Arial"/>
                <w:sz w:val="20"/>
                <w:lang w:val="en-US" w:eastAsia="zh-CN"/>
              </w:rPr>
              <w:t>Subclause</w:t>
            </w:r>
            <w:proofErr w:type="spellEnd"/>
            <w:r w:rsidRPr="00856C6D">
              <w:rPr>
                <w:rFonts w:ascii="Arial" w:hAnsi="Arial" w:cs="Arial"/>
                <w:sz w:val="20"/>
                <w:lang w:val="en-US" w:eastAsia="zh-CN"/>
              </w:rPr>
              <w:t xml:space="preserve"> 9.43.2 is about non-TIM STAs. Please refer to the </w:t>
            </w:r>
            <w:r w:rsidRPr="00856C6D">
              <w:rPr>
                <w:rFonts w:ascii="Arial" w:hAnsi="Arial" w:cs="Arial"/>
                <w:sz w:val="20"/>
                <w:lang w:val="en-US" w:eastAsia="zh-CN"/>
              </w:rPr>
              <w:lastRenderedPageBreak/>
              <w:t>description of TIM</w:t>
            </w:r>
            <w:r w:rsidR="00856C6D">
              <w:rPr>
                <w:rFonts w:ascii="Arial" w:hAnsi="Arial" w:cs="Arial"/>
                <w:sz w:val="20"/>
                <w:lang w:val="en-US" w:eastAsia="zh-CN"/>
              </w:rPr>
              <w:t xml:space="preserve"> STA</w:t>
            </w:r>
            <w:r w:rsidRPr="00856C6D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EE6099">
              <w:rPr>
                <w:rFonts w:ascii="Arial" w:hAnsi="Arial" w:cs="Arial"/>
                <w:sz w:val="20"/>
                <w:lang w:val="en-US" w:eastAsia="zh-CN"/>
              </w:rPr>
              <w:t>(</w:t>
            </w:r>
            <w:r w:rsidR="00EE6099" w:rsidRPr="00856C6D">
              <w:rPr>
                <w:rFonts w:ascii="Arial" w:hAnsi="Arial" w:cs="Arial"/>
                <w:sz w:val="20"/>
                <w:lang w:val="en-US" w:eastAsia="zh-CN"/>
              </w:rPr>
              <w:t>P323L</w:t>
            </w:r>
            <w:r w:rsidR="00EE6099">
              <w:rPr>
                <w:rFonts w:ascii="Arial" w:hAnsi="Arial" w:cs="Arial"/>
                <w:sz w:val="20"/>
                <w:lang w:val="en-US" w:eastAsia="zh-CN"/>
              </w:rPr>
              <w:t>33</w:t>
            </w:r>
            <w:proofErr w:type="gramStart"/>
            <w:r w:rsidR="00EE6099">
              <w:rPr>
                <w:rFonts w:ascii="Arial" w:hAnsi="Arial" w:cs="Arial"/>
                <w:sz w:val="20"/>
                <w:lang w:val="en-US" w:eastAsia="zh-CN"/>
              </w:rPr>
              <w:t>,D2.0</w:t>
            </w:r>
            <w:proofErr w:type="gramEnd"/>
            <w:r w:rsidR="00EE6099">
              <w:rPr>
                <w:rFonts w:ascii="Arial" w:hAnsi="Arial" w:cs="Arial"/>
                <w:sz w:val="20"/>
                <w:lang w:val="en-US" w:eastAsia="zh-CN"/>
              </w:rPr>
              <w:t xml:space="preserve">) </w:t>
            </w:r>
            <w:r w:rsidRPr="00856C6D">
              <w:rPr>
                <w:rFonts w:ascii="Arial" w:hAnsi="Arial" w:cs="Arial"/>
                <w:sz w:val="20"/>
                <w:lang w:val="en-US" w:eastAsia="zh-CN"/>
              </w:rPr>
              <w:t xml:space="preserve">for Poll Type subfield setting in </w:t>
            </w:r>
            <w:proofErr w:type="spellStart"/>
            <w:r w:rsidRPr="00856C6D">
              <w:rPr>
                <w:rFonts w:ascii="Arial" w:hAnsi="Arial" w:cs="Arial"/>
                <w:sz w:val="20"/>
                <w:lang w:val="en-US" w:eastAsia="zh-CN"/>
              </w:rPr>
              <w:t>Subclause</w:t>
            </w:r>
            <w:proofErr w:type="spellEnd"/>
            <w:r w:rsidRPr="00856C6D">
              <w:rPr>
                <w:rFonts w:ascii="Arial" w:hAnsi="Arial" w:cs="Arial"/>
                <w:sz w:val="20"/>
                <w:lang w:val="en-US" w:eastAsia="zh-CN"/>
              </w:rPr>
              <w:t xml:space="preserve"> 10.2.2.2.</w:t>
            </w:r>
          </w:p>
          <w:p w:rsidR="00590FAB" w:rsidRPr="00B6642E" w:rsidRDefault="00590FAB" w:rsidP="00590FA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04553A" w:rsidRPr="00B6642E" w:rsidRDefault="00590FAB" w:rsidP="00590FA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make changes shown in 11-1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4/</w:t>
            </w:r>
            <w:r w:rsidR="00114227">
              <w:t xml:space="preserve"> </w:t>
            </w:r>
            <w:r w:rsidR="00114227" w:rsidRPr="00114227">
              <w:rPr>
                <w:rFonts w:ascii="Arial" w:eastAsia="Gulim" w:hAnsi="Arial" w:cs="Arial"/>
                <w:sz w:val="20"/>
                <w:lang w:val="en-US" w:eastAsia="ko-KR"/>
              </w:rPr>
              <w:t>1070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0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 the heading for CID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3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813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D0248" w:rsidRPr="00B6642E" w:rsidTr="00ED0248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ED0248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lastRenderedPageBreak/>
              <w:t>3814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Liwen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ED0248">
            <w:pPr>
              <w:tabs>
                <w:tab w:val="left" w:pos="301"/>
              </w:tabs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282.62</w:t>
            </w: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ab/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9.43.2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ED0248" w:rsidRDefault="00ED0248" w:rsidP="00ED0248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"Upon reception of a PS-Poll with the PS-Poll Type subfield equal to 2 sent by a TWT STA within the negotiated TWT SP, the AP sends a TACK frame in response to a PS-Poll frame as described in 9.42 (Target wake time (TWT))."</w:t>
            </w:r>
          </w:p>
          <w:p w:rsidR="00ED0248" w:rsidRPr="00ED0248" w:rsidRDefault="00ED0248" w:rsidP="00ED0248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</w:p>
          <w:p w:rsidR="00ED0248" w:rsidRPr="00B6642E" w:rsidRDefault="00ED0248" w:rsidP="00ED0248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This sentence doesn't use may/should/shall.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Change the text by using may/</w:t>
            </w:r>
            <w:proofErr w:type="spellStart"/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should.shall</w:t>
            </w:r>
            <w:proofErr w:type="spellEnd"/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90FAB" w:rsidRPr="00B6642E" w:rsidRDefault="00590FAB" w:rsidP="00590FA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Re</w:t>
            </w:r>
            <w:r w:rsidR="00743346">
              <w:rPr>
                <w:rFonts w:ascii="Arial" w:eastAsia="Gulim" w:hAnsi="Arial" w:cs="Arial"/>
                <w:sz w:val="20"/>
                <w:lang w:val="en-US" w:eastAsia="ko-KR"/>
              </w:rPr>
              <w:t>jecte</w:t>
            </w:r>
            <w:r w:rsidR="00743346">
              <w:rPr>
                <w:rFonts w:ascii="Arial" w:eastAsia="Gulim" w:hAnsi="Arial" w:cs="Arial" w:hint="eastAsia"/>
                <w:sz w:val="20"/>
                <w:lang w:val="en-US" w:eastAsia="ko-KR"/>
              </w:rPr>
              <w:t>d</w:t>
            </w:r>
            <w:r w:rsidR="00743346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  <w:p w:rsidR="00590FAB" w:rsidRPr="00B6642E" w:rsidRDefault="00590FAB" w:rsidP="00590FA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590FAB" w:rsidRPr="00743346" w:rsidRDefault="00590FAB" w:rsidP="0074334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743346" w:rsidRPr="00743346" w:rsidRDefault="00743346" w:rsidP="00743346">
            <w:pPr>
              <w:rPr>
                <w:rFonts w:ascii="Arial" w:hAnsi="Arial" w:cs="Arial"/>
                <w:bCs/>
                <w:sz w:val="20"/>
              </w:rPr>
            </w:pPr>
            <w:r w:rsidRPr="00743346">
              <w:rPr>
                <w:rFonts w:ascii="Arial" w:hAnsi="Arial" w:cs="Arial"/>
                <w:bCs/>
                <w:sz w:val="20"/>
              </w:rPr>
              <w:t>Th</w:t>
            </w:r>
            <w:r w:rsidR="00B448DB">
              <w:rPr>
                <w:rFonts w:ascii="Arial" w:hAnsi="Arial" w:cs="Arial" w:hint="eastAsia"/>
                <w:bCs/>
                <w:sz w:val="20"/>
                <w:lang w:eastAsia="zh-CN"/>
              </w:rPr>
              <w:t>e</w:t>
            </w:r>
            <w:r w:rsidRPr="00743346">
              <w:rPr>
                <w:rFonts w:ascii="Arial" w:hAnsi="Arial" w:cs="Arial"/>
                <w:bCs/>
                <w:sz w:val="20"/>
              </w:rPr>
              <w:t xml:space="preserve"> text is declarative as the normative behaviour is already specified in the respective clauses (i.e. Subclause10.2.2.6, 9.43.2, and 9.42).  </w:t>
            </w:r>
          </w:p>
          <w:p w:rsidR="00ED0248" w:rsidRPr="00743346" w:rsidRDefault="00ED0248" w:rsidP="00590FAB">
            <w:pPr>
              <w:rPr>
                <w:rFonts w:ascii="Arial" w:eastAsia="Gulim" w:hAnsi="Arial" w:cs="Arial"/>
                <w:sz w:val="20"/>
                <w:lang w:eastAsia="ko-KR"/>
              </w:rPr>
            </w:pPr>
          </w:p>
        </w:tc>
      </w:tr>
      <w:tr w:rsidR="00ED0248" w:rsidRPr="00B6642E" w:rsidTr="00ED0248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ED0248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3815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Liwen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195774">
            <w:pPr>
              <w:tabs>
                <w:tab w:val="left" w:pos="301"/>
              </w:tabs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282.56</w:t>
            </w: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ab/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9.43.2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The behavior of AP doesn't match the STA's behavior of PS-Poll when Poll Type subfield equal to 1, 2, </w:t>
            </w:r>
            <w:proofErr w:type="gramStart"/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3</w:t>
            </w:r>
            <w:proofErr w:type="gramEnd"/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D0248" w:rsidRPr="00B6642E" w:rsidRDefault="00ED024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Make them consistent.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516D62" w:rsidRPr="00B6642E" w:rsidRDefault="00516D62" w:rsidP="00516D6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516D62" w:rsidRPr="00B6642E" w:rsidRDefault="00516D62" w:rsidP="00516D6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Agree in 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principle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516D62" w:rsidRPr="00B6642E" w:rsidRDefault="00516D62" w:rsidP="00516D6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516D62" w:rsidRPr="00B6642E" w:rsidRDefault="00516D62" w:rsidP="00516D6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590FAB" w:rsidRDefault="00516D62" w:rsidP="00516D62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make changes shown in 11-1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4/</w:t>
            </w:r>
            <w:r w:rsidR="00114227">
              <w:t xml:space="preserve"> </w:t>
            </w:r>
            <w:r w:rsidR="00114227" w:rsidRPr="00114227">
              <w:rPr>
                <w:rFonts w:ascii="Arial" w:eastAsia="Gulim" w:hAnsi="Arial" w:cs="Arial"/>
                <w:sz w:val="20"/>
                <w:lang w:val="en-US" w:eastAsia="ko-KR"/>
              </w:rPr>
              <w:t>1070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0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 the heading for CID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3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815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  <w:p w:rsidR="00590FAB" w:rsidRPr="00B6642E" w:rsidRDefault="00590FAB" w:rsidP="00487303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</w:tr>
      <w:tr w:rsidR="002016BB" w:rsidRPr="00B6642E" w:rsidTr="00ED0248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ED0248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3816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Liwen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ED0248">
            <w:pPr>
              <w:tabs>
                <w:tab w:val="left" w:pos="301"/>
              </w:tabs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283.18</w:t>
            </w: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ab/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9.43.2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 control frame can't include a timer.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Change to something like "...that include a delay time duration"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48170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2016BB" w:rsidRPr="00B6642E" w:rsidRDefault="002016BB" w:rsidP="0048170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Agree in 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principle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2016BB" w:rsidRPr="00B6642E" w:rsidRDefault="002016BB" w:rsidP="0048170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2016BB" w:rsidRPr="00B6642E" w:rsidRDefault="002016BB" w:rsidP="0048170E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2016BB" w:rsidRPr="00B6642E" w:rsidRDefault="002016BB" w:rsidP="002016B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make changes shown in 11-1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4/</w:t>
            </w:r>
            <w:r w:rsidR="00114227">
              <w:t xml:space="preserve"> </w:t>
            </w:r>
            <w:r w:rsidR="00114227" w:rsidRPr="00114227">
              <w:rPr>
                <w:rFonts w:ascii="Arial" w:eastAsia="Gulim" w:hAnsi="Arial" w:cs="Arial"/>
                <w:sz w:val="20"/>
                <w:lang w:val="en-US" w:eastAsia="ko-KR"/>
              </w:rPr>
              <w:t>1070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0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under the heading for CID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3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816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2016BB" w:rsidRPr="00B6642E" w:rsidTr="00ED0248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ED0248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3817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Liwen Chu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ED0248">
            <w:pPr>
              <w:tabs>
                <w:tab w:val="left" w:pos="301"/>
              </w:tabs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283.31</w:t>
            </w: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ab/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9.43.2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This is dangerous feature since non-TIM STA may not be able to decode TIM element.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ED024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Remove this or indicate in the specification that this may not be able for a non-TIM STA to detect whether there are buffered frames in the AP for the non-TIM STA.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2016BB" w:rsidRPr="00B6642E" w:rsidRDefault="002016BB" w:rsidP="002016B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Re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ject</w:t>
            </w:r>
            <w:r w:rsidR="00753CAF">
              <w:rPr>
                <w:rFonts w:ascii="Arial" w:eastAsia="Gulim" w:hAnsi="Arial" w:cs="Arial"/>
                <w:sz w:val="20"/>
                <w:lang w:val="en-US" w:eastAsia="ko-KR"/>
              </w:rPr>
              <w:t>ed</w:t>
            </w:r>
          </w:p>
          <w:p w:rsidR="002016BB" w:rsidRPr="00B6642E" w:rsidRDefault="002016BB" w:rsidP="002016B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2016BB" w:rsidRPr="00B6642E" w:rsidRDefault="002016BB" w:rsidP="002016BB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The non-TIM STA that supports this feature is not required to listen to the beacon that includes TIM element but it can obtain the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lastRenderedPageBreak/>
              <w:t xml:space="preserve">buffered frame status from the More field of the response frame (either NDP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or NDP PS-Poll-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>) upon wakeup and sending the (NDP) PS-Poll frame.</w:t>
            </w:r>
          </w:p>
        </w:tc>
      </w:tr>
    </w:tbl>
    <w:p w:rsidR="00A37167" w:rsidRDefault="001D2990" w:rsidP="00A37167">
      <w:pPr>
        <w:rPr>
          <w:b/>
          <w:i/>
          <w:lang w:val="en-US"/>
        </w:rPr>
      </w:pPr>
      <w:r w:rsidRPr="004761C9">
        <w:rPr>
          <w:b/>
          <w:i/>
          <w:lang w:val="en-US"/>
        </w:rPr>
        <w:lastRenderedPageBreak/>
        <w:t>Proposed changes:</w:t>
      </w:r>
    </w:p>
    <w:p w:rsidR="00BB0400" w:rsidRPr="00BB0400" w:rsidRDefault="00BB0400" w:rsidP="00A37167">
      <w:pPr>
        <w:rPr>
          <w:b/>
          <w:u w:val="single"/>
        </w:rPr>
      </w:pPr>
      <w:r w:rsidRPr="00CB295C">
        <w:rPr>
          <w:b/>
          <w:u w:val="single"/>
        </w:rPr>
        <w:t xml:space="preserve">CID </w:t>
      </w:r>
      <w:r>
        <w:rPr>
          <w:b/>
          <w:u w:val="single"/>
        </w:rPr>
        <w:t xml:space="preserve">3368, </w:t>
      </w:r>
      <w:r w:rsidR="002A15BB">
        <w:rPr>
          <w:b/>
          <w:u w:val="single"/>
        </w:rPr>
        <w:t>3813,</w:t>
      </w:r>
      <w:r w:rsidR="00F4402E">
        <w:rPr>
          <w:b/>
          <w:u w:val="single"/>
        </w:rPr>
        <w:t xml:space="preserve"> </w:t>
      </w:r>
      <w:r>
        <w:rPr>
          <w:b/>
          <w:u w:val="single"/>
        </w:rPr>
        <w:t>3816</w:t>
      </w:r>
    </w:p>
    <w:p w:rsidR="00A37167" w:rsidRPr="00B20E18" w:rsidRDefault="00A37167" w:rsidP="00A37167">
      <w:pPr>
        <w:rPr>
          <w:rFonts w:ascii="Arial" w:hAnsi="Arial" w:cs="Arial"/>
          <w:sz w:val="20"/>
          <w:lang w:eastAsia="zh-CN"/>
        </w:rPr>
      </w:pPr>
      <w:r w:rsidRPr="00A37167">
        <w:rPr>
          <w:b/>
          <w:highlight w:val="yellow"/>
        </w:rPr>
        <w:t xml:space="preserve"> </w:t>
      </w: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make the following changes </w:t>
      </w:r>
      <w:r>
        <w:rPr>
          <w:b/>
          <w:i/>
          <w:highlight w:val="yellow"/>
        </w:rPr>
        <w:t>for L</w:t>
      </w:r>
      <w:r w:rsidR="00891946">
        <w:rPr>
          <w:b/>
          <w:i/>
          <w:highlight w:val="yellow"/>
        </w:rPr>
        <w:t>30</w:t>
      </w:r>
      <w:r>
        <w:rPr>
          <w:b/>
          <w:i/>
          <w:highlight w:val="yellow"/>
        </w:rPr>
        <w:t>P</w:t>
      </w:r>
      <w:r w:rsidR="00891946">
        <w:rPr>
          <w:b/>
          <w:i/>
          <w:highlight w:val="yellow"/>
        </w:rPr>
        <w:t>282</w:t>
      </w:r>
      <w:r w:rsidRPr="000D0A83">
        <w:rPr>
          <w:b/>
          <w:i/>
          <w:highlight w:val="yellow"/>
        </w:rPr>
        <w:t>:</w:t>
      </w:r>
    </w:p>
    <w:p w:rsidR="00891946" w:rsidRPr="00891946" w:rsidRDefault="00891946" w:rsidP="00891946">
      <w:pPr>
        <w:pStyle w:val="SP10319489"/>
        <w:spacing w:before="240"/>
        <w:jc w:val="both"/>
        <w:rPr>
          <w:strike/>
          <w:color w:val="000000"/>
          <w:sz w:val="20"/>
          <w:szCs w:val="20"/>
        </w:rPr>
      </w:pPr>
      <w:r w:rsidRPr="00891946">
        <w:rPr>
          <w:rStyle w:val="SC10323600"/>
          <w:strike/>
        </w:rPr>
        <w:t>An S1G STA may set the Poll Type subfield in the Frame Control field to 0 in a transmitted PS-Poll frame if it requests the BU from the AP but without a request for rescheduling its doze/awake cycle.</w:t>
      </w:r>
    </w:p>
    <w:p w:rsidR="00891946" w:rsidRPr="00891946" w:rsidRDefault="00891946" w:rsidP="00891946">
      <w:pPr>
        <w:pStyle w:val="SP10319489"/>
        <w:spacing w:before="240"/>
        <w:jc w:val="both"/>
        <w:rPr>
          <w:strike/>
          <w:color w:val="000000"/>
          <w:sz w:val="20"/>
          <w:szCs w:val="20"/>
        </w:rPr>
      </w:pPr>
      <w:r w:rsidRPr="00891946">
        <w:rPr>
          <w:rStyle w:val="SC10323600"/>
          <w:strike/>
        </w:rPr>
        <w:t>An S1G STA may send a PS-Poll with the Poll Type subfield in the Frame Control field equal to 1 to solicit the information of the beacon change sequence and the partial timestamp.</w:t>
      </w:r>
    </w:p>
    <w:p w:rsidR="00891946" w:rsidRPr="00891946" w:rsidRDefault="00891946" w:rsidP="00891946">
      <w:pPr>
        <w:pStyle w:val="SP10319489"/>
        <w:spacing w:before="240"/>
        <w:jc w:val="both"/>
        <w:rPr>
          <w:strike/>
          <w:color w:val="000000"/>
          <w:sz w:val="20"/>
          <w:szCs w:val="20"/>
        </w:rPr>
      </w:pPr>
      <w:r w:rsidRPr="00891946">
        <w:rPr>
          <w:rStyle w:val="SC10323600"/>
          <w:strike/>
        </w:rPr>
        <w:t>An S1G STA that is not a TWT STA may set the Poll Type subfield in the Frame Control field to 2 in a transmitted PS-Poll frame if it requests the BU from the AP with a request for rescheduling its doze/awake cycle by re-synchronizing to a TBTT.</w:t>
      </w:r>
    </w:p>
    <w:p w:rsidR="00891946" w:rsidRPr="00891946" w:rsidRDefault="00891946" w:rsidP="00891946">
      <w:pPr>
        <w:pStyle w:val="SP10319489"/>
        <w:spacing w:before="240"/>
        <w:jc w:val="both"/>
        <w:rPr>
          <w:rStyle w:val="SC10323600"/>
          <w:strike/>
        </w:rPr>
      </w:pPr>
      <w:r w:rsidRPr="00891946">
        <w:rPr>
          <w:rStyle w:val="SC10323600"/>
          <w:strike/>
        </w:rPr>
        <w:t>A TWT STA may set the Poll Type subfield in the Frame Control field to 2 in a transmitted PS-Poll frame within the negotiated TWT SP if it requests the BU and the next TWT information from the AP.</w:t>
      </w:r>
    </w:p>
    <w:p w:rsidR="00891946" w:rsidRPr="00891946" w:rsidRDefault="00891946" w:rsidP="00891946">
      <w:pPr>
        <w:rPr>
          <w:strike/>
          <w:lang w:val="en-US" w:eastAsia="ko-KR"/>
        </w:rPr>
      </w:pPr>
    </w:p>
    <w:p w:rsidR="00891946" w:rsidRPr="00891946" w:rsidRDefault="00891946" w:rsidP="00891946">
      <w:pPr>
        <w:rPr>
          <w:b/>
          <w:i/>
          <w:strike/>
        </w:rPr>
      </w:pPr>
      <w:r w:rsidRPr="00891946">
        <w:rPr>
          <w:rStyle w:val="SC10323600"/>
          <w:strike/>
        </w:rPr>
        <w:t>An S1G STA may set the Poll Type subfield in the Frame Control field to 3 in a transmitted PS-Poll frame if it requests a deferred service period to reschedule its doze/awake cycle from the AP.</w:t>
      </w:r>
    </w:p>
    <w:p w:rsidR="00891946" w:rsidRDefault="00891946" w:rsidP="00891946">
      <w:pPr>
        <w:rPr>
          <w:rFonts w:ascii="Arial" w:eastAsia="Gulim" w:hAnsi="Arial" w:cs="Arial"/>
          <w:color w:val="000000"/>
          <w:sz w:val="20"/>
          <w:lang w:val="en-US" w:eastAsia="ko-KR"/>
        </w:rPr>
      </w:pPr>
    </w:p>
    <w:p w:rsidR="00891946" w:rsidRPr="007C22B6" w:rsidRDefault="00891946" w:rsidP="00891946">
      <w:pPr>
        <w:rPr>
          <w:rFonts w:eastAsia="Gulim"/>
          <w:color w:val="548DD4" w:themeColor="text2" w:themeTint="99"/>
          <w:sz w:val="20"/>
          <w:u w:val="single"/>
          <w:lang w:val="en-US" w:eastAsia="ko-KR"/>
        </w:rPr>
      </w:pPr>
      <w:r w:rsidRPr="007C22B6">
        <w:rPr>
          <w:rFonts w:eastAsia="Gulim"/>
          <w:color w:val="548DD4" w:themeColor="text2" w:themeTint="99"/>
          <w:sz w:val="20"/>
          <w:u w:val="single"/>
          <w:lang w:val="en-US" w:eastAsia="ko-KR"/>
        </w:rPr>
        <w:t>An S1G</w:t>
      </w:r>
      <w:r w:rsidR="00066114">
        <w:rPr>
          <w:rFonts w:hint="eastAsia"/>
          <w:color w:val="548DD4" w:themeColor="text2" w:themeTint="99"/>
          <w:sz w:val="20"/>
          <w:u w:val="single"/>
          <w:lang w:val="en-US" w:eastAsia="zh-CN"/>
        </w:rPr>
        <w:t xml:space="preserve"> Non-TIM</w:t>
      </w:r>
      <w:r w:rsidRPr="007C22B6">
        <w:rPr>
          <w:rFonts w:eastAsia="Gulim"/>
          <w:color w:val="548DD4" w:themeColor="text2" w:themeTint="99"/>
          <w:sz w:val="20"/>
          <w:u w:val="single"/>
          <w:lang w:val="en-US" w:eastAsia="ko-KR"/>
        </w:rPr>
        <w:t xml:space="preserve"> STA that transmits a PS-Poll frame may set the Poll Type subfield of the Frame Control field to:</w:t>
      </w:r>
    </w:p>
    <w:p w:rsidR="00891946" w:rsidRPr="007C22B6" w:rsidRDefault="00891946" w:rsidP="00891946">
      <w:pPr>
        <w:rPr>
          <w:rFonts w:eastAsia="Gulim"/>
          <w:color w:val="548DD4" w:themeColor="text2" w:themeTint="99"/>
          <w:sz w:val="20"/>
          <w:u w:val="single"/>
          <w:lang w:val="en-US" w:eastAsia="ko-KR"/>
        </w:rPr>
      </w:pPr>
      <w:r w:rsidRPr="007C22B6">
        <w:rPr>
          <w:rFonts w:eastAsia="Gulim"/>
          <w:color w:val="548DD4" w:themeColor="text2" w:themeTint="99"/>
          <w:sz w:val="20"/>
          <w:u w:val="single"/>
          <w:lang w:val="en-US" w:eastAsia="ko-KR"/>
        </w:rPr>
        <w:t>- 0 if it requests to the AP delivery of DL BUs but without a request for rescheduling of the doze/awake cycle</w:t>
      </w:r>
    </w:p>
    <w:p w:rsidR="00891946" w:rsidRPr="007C22B6" w:rsidRDefault="00891946" w:rsidP="00891946">
      <w:pPr>
        <w:rPr>
          <w:rFonts w:eastAsia="Gulim"/>
          <w:color w:val="548DD4" w:themeColor="text2" w:themeTint="99"/>
          <w:sz w:val="20"/>
          <w:u w:val="single"/>
          <w:lang w:val="en-US" w:eastAsia="ko-KR"/>
        </w:rPr>
      </w:pPr>
      <w:r w:rsidRPr="007C22B6">
        <w:rPr>
          <w:rFonts w:eastAsia="Gulim"/>
          <w:color w:val="548DD4" w:themeColor="text2" w:themeTint="99"/>
          <w:sz w:val="20"/>
          <w:u w:val="single"/>
          <w:lang w:val="en-US" w:eastAsia="ko-KR"/>
        </w:rPr>
        <w:t>- 1 if it solicits information regarding the change sequence of the Beacon and the partial timestamp</w:t>
      </w:r>
    </w:p>
    <w:p w:rsidR="00891946" w:rsidRPr="007C22B6" w:rsidRDefault="00891946" w:rsidP="00891946">
      <w:pPr>
        <w:rPr>
          <w:rFonts w:eastAsia="Gulim"/>
          <w:color w:val="548DD4" w:themeColor="text2" w:themeTint="99"/>
          <w:sz w:val="20"/>
          <w:u w:val="single"/>
          <w:lang w:val="en-US" w:eastAsia="ko-KR"/>
        </w:rPr>
      </w:pPr>
      <w:r w:rsidRPr="007C22B6">
        <w:rPr>
          <w:rFonts w:eastAsia="Gulim"/>
          <w:color w:val="548DD4" w:themeColor="text2" w:themeTint="99"/>
          <w:sz w:val="20"/>
          <w:u w:val="single"/>
          <w:lang w:val="en-US" w:eastAsia="ko-KR"/>
        </w:rPr>
        <w:t>- 2 if it is not a TWT STA and requests to the AP delivery of the DL BUs and re-synchronizing to the next TBTT</w:t>
      </w:r>
    </w:p>
    <w:p w:rsidR="00891946" w:rsidRPr="007C22B6" w:rsidRDefault="00891946" w:rsidP="00891946">
      <w:pPr>
        <w:rPr>
          <w:rFonts w:eastAsia="Gulim"/>
          <w:color w:val="548DD4" w:themeColor="text2" w:themeTint="99"/>
          <w:sz w:val="20"/>
          <w:u w:val="single"/>
          <w:lang w:val="en-US" w:eastAsia="ko-KR"/>
        </w:rPr>
      </w:pPr>
      <w:r w:rsidRPr="007C22B6">
        <w:rPr>
          <w:rFonts w:eastAsia="Gulim"/>
          <w:color w:val="548DD4" w:themeColor="text2" w:themeTint="99"/>
          <w:sz w:val="20"/>
          <w:u w:val="single"/>
          <w:lang w:val="en-US" w:eastAsia="ko-KR"/>
        </w:rPr>
        <w:t>- 2 if it is a TWT STA that transmits the frame to the TWT AP within the negotiated TWT SP to request delivery of DL BUs and information for the next TWT</w:t>
      </w:r>
    </w:p>
    <w:p w:rsidR="00B220BF" w:rsidRPr="007C22B6" w:rsidRDefault="00891946" w:rsidP="00891946">
      <w:pPr>
        <w:autoSpaceDE w:val="0"/>
        <w:autoSpaceDN w:val="0"/>
        <w:adjustRightInd w:val="0"/>
        <w:rPr>
          <w:rFonts w:eastAsia="Gulim"/>
          <w:color w:val="548DD4" w:themeColor="text2" w:themeTint="99"/>
          <w:sz w:val="20"/>
          <w:u w:val="single"/>
          <w:lang w:val="en-US" w:eastAsia="ko-KR"/>
        </w:rPr>
      </w:pPr>
      <w:r w:rsidRPr="007C22B6">
        <w:rPr>
          <w:rFonts w:eastAsia="Gulim"/>
          <w:color w:val="548DD4" w:themeColor="text2" w:themeTint="99"/>
          <w:sz w:val="20"/>
          <w:u w:val="single"/>
          <w:lang w:val="en-US" w:eastAsia="ko-KR"/>
        </w:rPr>
        <w:t>- 3 if it requests to the AP to reschedule its doze/wake cycle to another service period.</w:t>
      </w:r>
    </w:p>
    <w:p w:rsidR="002016BB" w:rsidRDefault="002016BB" w:rsidP="002016BB">
      <w:pPr>
        <w:pStyle w:val="SP10319489"/>
        <w:spacing w:before="240"/>
        <w:jc w:val="both"/>
        <w:rPr>
          <w:color w:val="000000"/>
          <w:sz w:val="20"/>
          <w:szCs w:val="20"/>
        </w:rPr>
      </w:pPr>
      <w:r>
        <w:rPr>
          <w:rStyle w:val="SC10323600"/>
        </w:rPr>
        <w:t>Upon receiving an NDP PS-Poll frame, trigger frame or PS-Poll frame with the Poll Type subfield equal to 0, the S1G AP respond</w:t>
      </w:r>
      <w:r w:rsidRPr="002A15BB">
        <w:rPr>
          <w:rStyle w:val="SC10323600"/>
          <w:color w:val="000000" w:themeColor="text1"/>
        </w:rPr>
        <w:t>s</w:t>
      </w:r>
      <w:r>
        <w:rPr>
          <w:rStyle w:val="SC10323600"/>
        </w:rPr>
        <w:t xml:space="preserve"> as described in 10.2.2.6 (AP operation during the CP). Upon receiving a PS-Poll frame with the Poll Type subfield not equal to 0, the AP</w:t>
      </w:r>
      <w:r w:rsidR="007C22B6">
        <w:rPr>
          <w:rStyle w:val="SC10323600"/>
          <w:rFonts w:hint="eastAsia"/>
          <w:lang w:eastAsia="zh-CN"/>
        </w:rPr>
        <w:t xml:space="preserve"> </w:t>
      </w:r>
      <w:r>
        <w:rPr>
          <w:rStyle w:val="SC10323600"/>
        </w:rPr>
        <w:t>respond</w:t>
      </w:r>
      <w:r w:rsidR="002A15BB" w:rsidRPr="002A15BB">
        <w:rPr>
          <w:rStyle w:val="SC10323600"/>
          <w:color w:val="000000" w:themeColor="text1"/>
        </w:rPr>
        <w:t>s</w:t>
      </w:r>
      <w:r>
        <w:rPr>
          <w:rStyle w:val="SC10323600"/>
        </w:rPr>
        <w:t xml:space="preserve"> with different frames depending on the value of the Poll Type subfield in the Frame Control field of the PS-Poll frame that elicited the response as described in this sub-clause. </w:t>
      </w:r>
    </w:p>
    <w:p w:rsidR="00BB0400" w:rsidRDefault="002016BB" w:rsidP="00BB0400">
      <w:pPr>
        <w:pStyle w:val="SP10319489"/>
        <w:spacing w:before="240"/>
        <w:jc w:val="both"/>
        <w:rPr>
          <w:rStyle w:val="SC10323600"/>
        </w:rPr>
      </w:pPr>
      <w:r>
        <w:rPr>
          <w:rStyle w:val="SC10323600"/>
        </w:rPr>
        <w:t>Upon reception of a PS-Poll with the Poll Type subfield equal to 1, the AP with dot11PollTACKResponseSupport equal to true shall send a TACK frame without the Next TWT field. The S1G STA shall not send a PS-Poll with the Poll Type subfield equal to 1 to an AP unless the TACK Support as PS-Poll Response field of the most recent S1G Capabilities element received from that AP is equal to 1.</w:t>
      </w:r>
    </w:p>
    <w:p w:rsidR="002016BB" w:rsidRDefault="002016BB" w:rsidP="00BB0400">
      <w:pPr>
        <w:pStyle w:val="SP10319489"/>
        <w:spacing w:before="240"/>
        <w:jc w:val="both"/>
        <w:rPr>
          <w:rStyle w:val="SC10323600"/>
        </w:rPr>
      </w:pPr>
      <w:r>
        <w:rPr>
          <w:rStyle w:val="SC10323600"/>
        </w:rPr>
        <w:t>Upon reception of a PS-Poll with the PS-Poll Type subfield equal to 2 sent by a TWT STA within the negotiated TWT SP, the AP send</w:t>
      </w:r>
      <w:r w:rsidR="002A15BB">
        <w:rPr>
          <w:rStyle w:val="SC10323600"/>
        </w:rPr>
        <w:t>s</w:t>
      </w:r>
      <w:r>
        <w:rPr>
          <w:rStyle w:val="SC10323600"/>
        </w:rPr>
        <w:t xml:space="preserve"> a TACK frame in response to a PS-Poll frame as described in 9.42 (Target wake time (TWT)). A TWT STA shall not send a PS-Poll with the Poll Type subfield equal to 2 to an AP unless the TWT Support field of the most recent S1G Capabilities element received from that AP is equal to 1.</w:t>
      </w:r>
    </w:p>
    <w:p w:rsidR="00C171CE" w:rsidRDefault="002016BB" w:rsidP="00C171CE">
      <w:pPr>
        <w:pStyle w:val="SP10319489"/>
        <w:spacing w:before="240"/>
        <w:jc w:val="both"/>
        <w:rPr>
          <w:rStyle w:val="SC10323600"/>
        </w:rPr>
      </w:pPr>
      <w:r>
        <w:rPr>
          <w:rStyle w:val="SC10323600"/>
        </w:rPr>
        <w:t>The procedure of an S1G STA transmitting a PS-Poll with the Poll Type subfield equal to 3 is described in 10.2.2.6 (AP operation during the CP). In addition, an S1G STA that has requested time slot protection for a TXOP duration after the expiration of a wakeup timer, as described in 9.44.1 (Sync frame transmission procedure for uplink traffic), may transmit to the UL-Sync capable AP a PS-Poll with the Poll Type subfield equal to 3. The UL-Sync capable AP shall protect the TXOP duration following the expiration of the wakeup timer as described in 9.44.1 (Sync frame transmission procedure for uplink traffic).</w:t>
      </w:r>
    </w:p>
    <w:p w:rsidR="002016BB" w:rsidRDefault="002016BB" w:rsidP="00C171CE">
      <w:pPr>
        <w:pStyle w:val="SP10319489"/>
        <w:spacing w:before="240"/>
        <w:jc w:val="both"/>
        <w:rPr>
          <w:color w:val="000000"/>
          <w:sz w:val="20"/>
          <w:szCs w:val="20"/>
        </w:rPr>
      </w:pPr>
      <w:r>
        <w:rPr>
          <w:rStyle w:val="SC10323600"/>
        </w:rPr>
        <w:lastRenderedPageBreak/>
        <w:t xml:space="preserve">The AP shall send either a buffered frame or an NDP </w:t>
      </w:r>
      <w:proofErr w:type="spellStart"/>
      <w:r>
        <w:rPr>
          <w:rStyle w:val="SC10323600"/>
        </w:rPr>
        <w:t>Ack</w:t>
      </w:r>
      <w:proofErr w:type="spellEnd"/>
      <w:r>
        <w:rPr>
          <w:rStyle w:val="SC10323600"/>
        </w:rPr>
        <w:t xml:space="preserve"> frame as the response to a PS-Poll frame with the Poll Type subfield equal to 2 transmitted by a STA that is not a TWT STA or a TWT STA that is not within the negotiated TWT SP. Upon receiving an NDP PS-Poll, trigger frame or PS-Poll frame with Poll Type subfield equal to 2 sent by an S1G STA that is not TWT STA or a TWT STA that is not within the negotiated TWT SP, an S1G AP may respond with a control frame that includes a </w:t>
      </w:r>
      <w:proofErr w:type="spellStart"/>
      <w:r w:rsidRPr="007C22B6">
        <w:rPr>
          <w:rStyle w:val="SC10323600"/>
          <w:strike/>
          <w:color w:val="548DD4" w:themeColor="text2" w:themeTint="99"/>
        </w:rPr>
        <w:t>timer</w:t>
      </w:r>
      <w:r w:rsidR="0025479D">
        <w:rPr>
          <w:rStyle w:val="SC10323600"/>
          <w:rFonts w:hint="eastAsia"/>
          <w:color w:val="548DD4" w:themeColor="text2" w:themeTint="99"/>
          <w:u w:val="single"/>
          <w:lang w:eastAsia="zh-CN"/>
        </w:rPr>
        <w:t>D</w:t>
      </w:r>
      <w:r w:rsidR="00753CAF" w:rsidRPr="007C22B6">
        <w:rPr>
          <w:rStyle w:val="SC10323600"/>
          <w:color w:val="548DD4" w:themeColor="text2" w:themeTint="99"/>
          <w:u w:val="single"/>
        </w:rPr>
        <w:t>uration</w:t>
      </w:r>
      <w:proofErr w:type="spellEnd"/>
      <w:r w:rsidR="00753CAF" w:rsidRPr="007C22B6">
        <w:rPr>
          <w:rStyle w:val="SC10323600"/>
          <w:color w:val="548DD4" w:themeColor="text2" w:themeTint="99"/>
          <w:u w:val="single"/>
        </w:rPr>
        <w:t xml:space="preserve"> </w:t>
      </w:r>
      <w:r w:rsidR="0025479D">
        <w:rPr>
          <w:rStyle w:val="SC10323600"/>
          <w:rFonts w:hint="eastAsia"/>
          <w:color w:val="548DD4" w:themeColor="text2" w:themeTint="99"/>
          <w:u w:val="single"/>
          <w:lang w:eastAsia="zh-CN"/>
        </w:rPr>
        <w:t>field</w:t>
      </w:r>
      <w:r>
        <w:rPr>
          <w:rStyle w:val="SC10323600"/>
        </w:rPr>
        <w:t xml:space="preserve">. The control frame is either the NDP </w:t>
      </w:r>
      <w:proofErr w:type="spellStart"/>
      <w:r>
        <w:rPr>
          <w:rStyle w:val="SC10323600"/>
        </w:rPr>
        <w:t>Ack</w:t>
      </w:r>
      <w:proofErr w:type="spellEnd"/>
      <w:r>
        <w:rPr>
          <w:rStyle w:val="SC10323600"/>
        </w:rPr>
        <w:t xml:space="preserve"> frame in 8.9.1.4 (NDP </w:t>
      </w:r>
      <w:proofErr w:type="spellStart"/>
      <w:r>
        <w:rPr>
          <w:rStyle w:val="SC10323600"/>
        </w:rPr>
        <w:t>Ack</w:t>
      </w:r>
      <w:proofErr w:type="spellEnd"/>
      <w:r>
        <w:rPr>
          <w:rStyle w:val="SC10323600"/>
        </w:rPr>
        <w:t>) or the NDP PS-Poll-</w:t>
      </w:r>
      <w:proofErr w:type="spellStart"/>
      <w:r>
        <w:rPr>
          <w:rStyle w:val="SC10323600"/>
        </w:rPr>
        <w:t>Ack</w:t>
      </w:r>
      <w:proofErr w:type="spellEnd"/>
      <w:r>
        <w:rPr>
          <w:rStyle w:val="SC10323600"/>
        </w:rPr>
        <w:t xml:space="preserve"> frame in 8.9.1.5 (NDP PS-Poll-</w:t>
      </w:r>
      <w:proofErr w:type="spellStart"/>
      <w:r>
        <w:rPr>
          <w:rStyle w:val="SC10323600"/>
        </w:rPr>
        <w:t>Ack</w:t>
      </w:r>
      <w:proofErr w:type="spellEnd"/>
      <w:r>
        <w:rPr>
          <w:rStyle w:val="SC10323600"/>
        </w:rPr>
        <w:t>), both of which use the Duration field to indicate a wakeup timer value when the Idle Indication field is equal to 1. The S1G STA can re-synchronize to the beacon with the help of the wakeup timer.</w:t>
      </w:r>
    </w:p>
    <w:p w:rsidR="003E3365" w:rsidRDefault="003E3365" w:rsidP="002016BB">
      <w:pPr>
        <w:rPr>
          <w:rStyle w:val="SC10323600"/>
        </w:rPr>
      </w:pPr>
    </w:p>
    <w:p w:rsidR="00516D62" w:rsidRPr="00516D62" w:rsidRDefault="00516D62" w:rsidP="002016BB">
      <w:pPr>
        <w:rPr>
          <w:rStyle w:val="SC10323600"/>
          <w:b/>
          <w:i/>
          <w:u w:val="single"/>
        </w:rPr>
      </w:pPr>
      <w:r w:rsidRPr="00516D62">
        <w:rPr>
          <w:rStyle w:val="SC10323600"/>
          <w:b/>
          <w:i/>
          <w:u w:val="single"/>
        </w:rPr>
        <w:t>CID 3815</w:t>
      </w:r>
    </w:p>
    <w:p w:rsidR="00516D62" w:rsidRDefault="00516D62" w:rsidP="00516D62">
      <w:pPr>
        <w:rPr>
          <w:b/>
          <w:i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make the following changes </w:t>
      </w:r>
      <w:r>
        <w:rPr>
          <w:b/>
          <w:i/>
          <w:highlight w:val="yellow"/>
        </w:rPr>
        <w:t>for Table 8-3a (L8P72</w:t>
      </w:r>
      <w:r w:rsidR="00582482">
        <w:rPr>
          <w:b/>
          <w:i/>
          <w:highlight w:val="yellow"/>
        </w:rPr>
        <w:t>, D2.0</w:t>
      </w:r>
      <w:r>
        <w:rPr>
          <w:b/>
          <w:i/>
          <w:highlight w:val="yellow"/>
        </w:rPr>
        <w:t>)</w:t>
      </w:r>
      <w:r w:rsidR="00C708BD">
        <w:rPr>
          <w:b/>
          <w:i/>
          <w:highlight w:val="yellow"/>
        </w:rPr>
        <w:t xml:space="preserve"> or Table 8-4c (D2.1)</w:t>
      </w:r>
      <w:r w:rsidRPr="000D0A83">
        <w:rPr>
          <w:b/>
          <w:i/>
          <w:highlight w:val="yellow"/>
        </w:rPr>
        <w:t>:</w:t>
      </w:r>
    </w:p>
    <w:tbl>
      <w:tblPr>
        <w:tblStyle w:val="TableGrid"/>
        <w:tblW w:w="0" w:type="auto"/>
        <w:tblInd w:w="1278" w:type="dxa"/>
        <w:tblLook w:val="04A0"/>
      </w:tblPr>
      <w:tblGrid>
        <w:gridCol w:w="2340"/>
        <w:gridCol w:w="5130"/>
      </w:tblGrid>
      <w:tr w:rsidR="003E3365" w:rsidTr="001738FB">
        <w:trPr>
          <w:trHeight w:val="487"/>
        </w:trPr>
        <w:tc>
          <w:tcPr>
            <w:tcW w:w="2340" w:type="dxa"/>
          </w:tcPr>
          <w:p w:rsidR="003E3365" w:rsidRPr="003E3365" w:rsidRDefault="003E3365" w:rsidP="003E3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eastAsia="ko-KR"/>
              </w:rPr>
            </w:pPr>
            <w:r w:rsidRPr="003E3365">
              <w:rPr>
                <w:b/>
                <w:bCs/>
                <w:color w:val="000000"/>
                <w:sz w:val="18"/>
                <w:lang w:val="en-US" w:eastAsia="ko-KR"/>
              </w:rPr>
              <w:t>Poll Type value</w:t>
            </w:r>
          </w:p>
          <w:p w:rsidR="003E3365" w:rsidRDefault="003E3365" w:rsidP="003E3365">
            <w:pPr>
              <w:autoSpaceDE w:val="0"/>
              <w:autoSpaceDN w:val="0"/>
              <w:adjustRightInd w:val="0"/>
              <w:spacing w:before="480" w:after="24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b/>
                <w:bCs/>
                <w:color w:val="000000"/>
                <w:sz w:val="18"/>
                <w:lang w:val="en-US" w:eastAsia="ko-KR"/>
              </w:rPr>
              <w:t>B15 B14</w:t>
            </w:r>
          </w:p>
        </w:tc>
        <w:tc>
          <w:tcPr>
            <w:tcW w:w="5130" w:type="dxa"/>
          </w:tcPr>
          <w:p w:rsid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b/>
                <w:bCs/>
                <w:color w:val="000000"/>
                <w:sz w:val="18"/>
                <w:lang w:val="en-US" w:eastAsia="ko-KR"/>
              </w:rPr>
              <w:t>Description</w:t>
            </w:r>
          </w:p>
        </w:tc>
      </w:tr>
      <w:tr w:rsidR="003E3365" w:rsidTr="001738FB">
        <w:trPr>
          <w:trHeight w:val="710"/>
        </w:trPr>
        <w:tc>
          <w:tcPr>
            <w:tcW w:w="2340" w:type="dxa"/>
          </w:tcPr>
          <w:p w:rsid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color w:val="000000"/>
                <w:sz w:val="18"/>
                <w:lang w:val="en-US" w:eastAsia="ko-KR"/>
              </w:rPr>
              <w:t>00</w:t>
            </w:r>
          </w:p>
        </w:tc>
        <w:tc>
          <w:tcPr>
            <w:tcW w:w="5130" w:type="dxa"/>
          </w:tcPr>
          <w:p w:rsid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color w:val="000000"/>
                <w:sz w:val="18"/>
                <w:lang w:val="en-US" w:eastAsia="ko-KR"/>
              </w:rPr>
              <w:t>Request for a buffered frame without a request to reschedule the awake/doze cycle</w:t>
            </w:r>
          </w:p>
        </w:tc>
      </w:tr>
      <w:tr w:rsidR="003E3365" w:rsidTr="001738FB">
        <w:trPr>
          <w:trHeight w:val="1367"/>
        </w:trPr>
        <w:tc>
          <w:tcPr>
            <w:tcW w:w="2340" w:type="dxa"/>
          </w:tcPr>
          <w:p w:rsid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color w:val="000000"/>
                <w:sz w:val="18"/>
                <w:lang w:val="en-US" w:eastAsia="ko-KR"/>
              </w:rPr>
              <w:t>01</w:t>
            </w:r>
          </w:p>
        </w:tc>
        <w:tc>
          <w:tcPr>
            <w:tcW w:w="5130" w:type="dxa"/>
          </w:tcPr>
          <w:p w:rsidR="003E3365" w:rsidRP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strike/>
                <w:color w:val="000000"/>
                <w:sz w:val="18"/>
                <w:lang w:val="en-US" w:eastAsia="ko-KR"/>
              </w:rPr>
            </w:pPr>
            <w:r w:rsidRPr="003E3365">
              <w:rPr>
                <w:strike/>
                <w:color w:val="000000"/>
                <w:sz w:val="18"/>
                <w:lang w:val="en-US" w:eastAsia="ko-KR"/>
              </w:rPr>
              <w:t>Request for Change Sequence/Timestamp</w:t>
            </w:r>
          </w:p>
          <w:p w:rsidR="003E3365" w:rsidRPr="007C22B6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color w:val="548DD4" w:themeColor="text2" w:themeTint="99"/>
                <w:sz w:val="24"/>
                <w:szCs w:val="24"/>
                <w:u w:val="single"/>
                <w:lang w:val="en-US" w:eastAsia="ko-KR"/>
              </w:rPr>
            </w:pPr>
            <w:r w:rsidRPr="007C22B6">
              <w:rPr>
                <w:color w:val="548DD4" w:themeColor="text2" w:themeTint="99"/>
                <w:sz w:val="18"/>
                <w:u w:val="single"/>
                <w:lang w:val="en-US" w:eastAsia="ko-KR"/>
              </w:rPr>
              <w:t>Request for a duration to a TBTT or Next TWT to reschedule awake/doze cycle</w:t>
            </w:r>
          </w:p>
        </w:tc>
      </w:tr>
      <w:tr w:rsidR="003E3365" w:rsidTr="00BB0400">
        <w:trPr>
          <w:trHeight w:val="1214"/>
        </w:trPr>
        <w:tc>
          <w:tcPr>
            <w:tcW w:w="2340" w:type="dxa"/>
          </w:tcPr>
          <w:p w:rsid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color w:val="000000"/>
                <w:sz w:val="18"/>
                <w:lang w:val="en-US" w:eastAsia="ko-KR"/>
              </w:rPr>
              <w:t>10</w:t>
            </w:r>
          </w:p>
        </w:tc>
        <w:tc>
          <w:tcPr>
            <w:tcW w:w="5130" w:type="dxa"/>
          </w:tcPr>
          <w:p w:rsidR="003E3365" w:rsidRPr="007C22B6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color w:val="548DD4" w:themeColor="text2" w:themeTint="99"/>
                <w:sz w:val="18"/>
                <w:u w:val="single"/>
                <w:lang w:val="en-US" w:eastAsia="ko-KR"/>
              </w:rPr>
            </w:pPr>
            <w:r w:rsidRPr="007C22B6">
              <w:rPr>
                <w:color w:val="548DD4" w:themeColor="text2" w:themeTint="99"/>
                <w:sz w:val="18"/>
                <w:u w:val="single"/>
                <w:lang w:val="en-US" w:eastAsia="ko-KR"/>
              </w:rPr>
              <w:t>Request for Change Sequence/Timestamp</w:t>
            </w:r>
          </w:p>
          <w:p w:rsidR="003E3365" w:rsidRP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strike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strike/>
                <w:color w:val="000000"/>
                <w:sz w:val="18"/>
                <w:lang w:val="en-US" w:eastAsia="ko-KR"/>
              </w:rPr>
              <w:t>Request for a duration to a TBTT or Next TWT to reschedule awake/doze cycle</w:t>
            </w:r>
          </w:p>
        </w:tc>
      </w:tr>
      <w:tr w:rsidR="003E3365" w:rsidTr="001738FB">
        <w:trPr>
          <w:trHeight w:val="591"/>
        </w:trPr>
        <w:tc>
          <w:tcPr>
            <w:tcW w:w="2340" w:type="dxa"/>
          </w:tcPr>
          <w:p w:rsid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color w:val="000000"/>
                <w:sz w:val="18"/>
                <w:lang w:val="en-US" w:eastAsia="ko-KR"/>
              </w:rPr>
              <w:t>11</w:t>
            </w:r>
          </w:p>
        </w:tc>
        <w:tc>
          <w:tcPr>
            <w:tcW w:w="5130" w:type="dxa"/>
          </w:tcPr>
          <w:p w:rsidR="003E3365" w:rsidRDefault="003E3365" w:rsidP="003E3365">
            <w:pPr>
              <w:autoSpaceDE w:val="0"/>
              <w:autoSpaceDN w:val="0"/>
              <w:adjustRightInd w:val="0"/>
              <w:spacing w:before="480" w:after="240"/>
              <w:rPr>
                <w:rFonts w:ascii="Arial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3E3365">
              <w:rPr>
                <w:color w:val="000000"/>
                <w:sz w:val="18"/>
                <w:lang w:val="en-US" w:eastAsia="ko-KR"/>
              </w:rPr>
              <w:t>Request for a duration to a service period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0"/>
        <w:gridCol w:w="3380"/>
      </w:tblGrid>
      <w:tr w:rsidR="003E3365" w:rsidRPr="003E3365">
        <w:trPr>
          <w:trHeight w:val="320"/>
        </w:trPr>
        <w:tc>
          <w:tcPr>
            <w:tcW w:w="1440" w:type="dxa"/>
          </w:tcPr>
          <w:p w:rsidR="003E3365" w:rsidRPr="003E3365" w:rsidRDefault="003E3365" w:rsidP="00BB04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 w:eastAsia="ko-KR"/>
              </w:rPr>
            </w:pPr>
          </w:p>
        </w:tc>
        <w:tc>
          <w:tcPr>
            <w:tcW w:w="3380" w:type="dxa"/>
          </w:tcPr>
          <w:p w:rsidR="003E3365" w:rsidRPr="003E3365" w:rsidRDefault="003E3365" w:rsidP="003E3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 w:eastAsia="ko-KR"/>
              </w:rPr>
            </w:pPr>
          </w:p>
        </w:tc>
      </w:tr>
    </w:tbl>
    <w:p w:rsidR="00114227" w:rsidRDefault="00114227" w:rsidP="002016BB">
      <w:pPr>
        <w:rPr>
          <w:lang w:eastAsia="ko-KR"/>
        </w:rPr>
      </w:pPr>
    </w:p>
    <w:p w:rsidR="00114227" w:rsidRPr="00114227" w:rsidRDefault="00114227" w:rsidP="00114227">
      <w:pPr>
        <w:rPr>
          <w:lang w:eastAsia="ko-KR"/>
        </w:rPr>
      </w:pPr>
    </w:p>
    <w:p w:rsidR="00114227" w:rsidRPr="00114227" w:rsidRDefault="00114227" w:rsidP="00114227">
      <w:pPr>
        <w:rPr>
          <w:lang w:eastAsia="ko-KR"/>
        </w:rPr>
      </w:pPr>
    </w:p>
    <w:p w:rsidR="00114227" w:rsidRPr="00114227" w:rsidRDefault="00114227" w:rsidP="00114227">
      <w:pPr>
        <w:rPr>
          <w:lang w:eastAsia="ko-KR"/>
        </w:rPr>
      </w:pPr>
    </w:p>
    <w:p w:rsidR="003E3365" w:rsidRPr="00114227" w:rsidRDefault="00114227" w:rsidP="00114227">
      <w:pPr>
        <w:tabs>
          <w:tab w:val="left" w:pos="7619"/>
        </w:tabs>
        <w:rPr>
          <w:lang w:eastAsia="ko-KR"/>
        </w:rPr>
      </w:pPr>
      <w:r>
        <w:rPr>
          <w:lang w:eastAsia="ko-KR"/>
        </w:rPr>
        <w:tab/>
      </w:r>
    </w:p>
    <w:sectPr w:rsidR="003E3365" w:rsidRPr="00114227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D9" w:rsidRDefault="000C4AD9">
      <w:r>
        <w:separator/>
      </w:r>
    </w:p>
  </w:endnote>
  <w:endnote w:type="continuationSeparator" w:id="0">
    <w:p w:rsidR="000C4AD9" w:rsidRDefault="000C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394FA9">
      <w:fldChar w:fldCharType="begin"/>
    </w:r>
    <w:r w:rsidR="00816ECF">
      <w:instrText xml:space="preserve">page </w:instrText>
    </w:r>
    <w:r w:rsidR="00394FA9">
      <w:fldChar w:fldCharType="separate"/>
    </w:r>
    <w:r w:rsidR="00114227">
      <w:rPr>
        <w:noProof/>
      </w:rPr>
      <w:t>3</w:t>
    </w:r>
    <w:r w:rsidR="00394FA9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D9" w:rsidRDefault="000C4AD9">
      <w:r>
        <w:separator/>
      </w:r>
    </w:p>
  </w:footnote>
  <w:footnote w:type="continuationSeparator" w:id="0">
    <w:p w:rsidR="000C4AD9" w:rsidRDefault="000C4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394FA9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r>
      <w:fldChar w:fldCharType="begin"/>
    </w:r>
    <w:r w:rsidR="00306047">
      <w:instrText xml:space="preserve"> KEYWORDS   \* MERGEFORMAT </w:instrText>
    </w:r>
    <w:r>
      <w:fldChar w:fldCharType="separate"/>
    </w:r>
    <w:r w:rsidR="00ED0248">
      <w:rPr>
        <w:lang w:eastAsia="zh-CN"/>
      </w:rPr>
      <w:t>August</w:t>
    </w:r>
    <w:r w:rsidR="00A37167">
      <w:t xml:space="preserve"> </w:t>
    </w:r>
    <w:r w:rsidR="00602CC4">
      <w:t>2014</w:t>
    </w:r>
    <w:r>
      <w:fldChar w:fldCharType="end"/>
    </w:r>
    <w:r w:rsidR="004F5083">
      <w:tab/>
    </w:r>
    <w:r w:rsidR="004F5083">
      <w:tab/>
    </w:r>
    <w:r w:rsidR="00602CC4">
      <w:tab/>
    </w:r>
    <w:r w:rsidR="004F5083">
      <w:t>doc.: IEEE 802.11-1</w:t>
    </w:r>
    <w:r w:rsidR="00602CC4">
      <w:t>4</w:t>
    </w:r>
    <w:r w:rsidR="004F5083">
      <w:t>/</w:t>
    </w:r>
    <w:r w:rsidR="00114227" w:rsidRPr="00114227">
      <w:t xml:space="preserve"> 1070</w:t>
    </w:r>
    <w:r w:rsidR="00A37167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070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4A1"/>
    <w:rsid w:val="00025ED6"/>
    <w:rsid w:val="0002686B"/>
    <w:rsid w:val="00026BD7"/>
    <w:rsid w:val="00026BE7"/>
    <w:rsid w:val="00026C7F"/>
    <w:rsid w:val="0003152B"/>
    <w:rsid w:val="0003153F"/>
    <w:rsid w:val="000318B8"/>
    <w:rsid w:val="00031C3F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2075"/>
    <w:rsid w:val="00042C12"/>
    <w:rsid w:val="00044F0F"/>
    <w:rsid w:val="0004553A"/>
    <w:rsid w:val="0004740E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556F"/>
    <w:rsid w:val="00066114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C4AD9"/>
    <w:rsid w:val="000D0349"/>
    <w:rsid w:val="000D29C2"/>
    <w:rsid w:val="000D38FD"/>
    <w:rsid w:val="000D43F8"/>
    <w:rsid w:val="000D4851"/>
    <w:rsid w:val="000D4915"/>
    <w:rsid w:val="000D700E"/>
    <w:rsid w:val="000D75E0"/>
    <w:rsid w:val="000E0363"/>
    <w:rsid w:val="000E0565"/>
    <w:rsid w:val="000E0BE9"/>
    <w:rsid w:val="000E1CD6"/>
    <w:rsid w:val="000E2756"/>
    <w:rsid w:val="000E2C13"/>
    <w:rsid w:val="000E59E4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27"/>
    <w:rsid w:val="001142DD"/>
    <w:rsid w:val="0011528E"/>
    <w:rsid w:val="00115383"/>
    <w:rsid w:val="0012048C"/>
    <w:rsid w:val="00121051"/>
    <w:rsid w:val="0012215F"/>
    <w:rsid w:val="00122825"/>
    <w:rsid w:val="00122B38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3443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F6E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38FB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3E"/>
    <w:rsid w:val="00197778"/>
    <w:rsid w:val="00197C5B"/>
    <w:rsid w:val="00197E80"/>
    <w:rsid w:val="001A0148"/>
    <w:rsid w:val="001A2B00"/>
    <w:rsid w:val="001A50A7"/>
    <w:rsid w:val="001A76D7"/>
    <w:rsid w:val="001B07D7"/>
    <w:rsid w:val="001B217E"/>
    <w:rsid w:val="001B2C91"/>
    <w:rsid w:val="001B7E5E"/>
    <w:rsid w:val="001C01C5"/>
    <w:rsid w:val="001C0284"/>
    <w:rsid w:val="001C07E1"/>
    <w:rsid w:val="001C1549"/>
    <w:rsid w:val="001C1C3D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61A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6BB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AFC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479D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4D47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15BB"/>
    <w:rsid w:val="002A6C49"/>
    <w:rsid w:val="002A6D97"/>
    <w:rsid w:val="002B1ACA"/>
    <w:rsid w:val="002B1D19"/>
    <w:rsid w:val="002B2F24"/>
    <w:rsid w:val="002B4244"/>
    <w:rsid w:val="002B4536"/>
    <w:rsid w:val="002B58CB"/>
    <w:rsid w:val="002B5D61"/>
    <w:rsid w:val="002B6FA6"/>
    <w:rsid w:val="002C14A7"/>
    <w:rsid w:val="002C3248"/>
    <w:rsid w:val="002C5C17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437F"/>
    <w:rsid w:val="003843F0"/>
    <w:rsid w:val="0038460A"/>
    <w:rsid w:val="00385664"/>
    <w:rsid w:val="003941B1"/>
    <w:rsid w:val="0039479F"/>
    <w:rsid w:val="00394FA9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3365"/>
    <w:rsid w:val="003E41BE"/>
    <w:rsid w:val="003E4F6A"/>
    <w:rsid w:val="003E5386"/>
    <w:rsid w:val="003E662A"/>
    <w:rsid w:val="003E764B"/>
    <w:rsid w:val="003E7781"/>
    <w:rsid w:val="003E7996"/>
    <w:rsid w:val="003F1603"/>
    <w:rsid w:val="003F3211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577"/>
    <w:rsid w:val="004178B4"/>
    <w:rsid w:val="004228B8"/>
    <w:rsid w:val="00424C89"/>
    <w:rsid w:val="004252E3"/>
    <w:rsid w:val="00425C73"/>
    <w:rsid w:val="00426089"/>
    <w:rsid w:val="0042642A"/>
    <w:rsid w:val="0042751B"/>
    <w:rsid w:val="00430357"/>
    <w:rsid w:val="0043082B"/>
    <w:rsid w:val="00431E11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49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5A4C"/>
    <w:rsid w:val="0048724B"/>
    <w:rsid w:val="00487303"/>
    <w:rsid w:val="00491554"/>
    <w:rsid w:val="0049216A"/>
    <w:rsid w:val="00493801"/>
    <w:rsid w:val="00493DFA"/>
    <w:rsid w:val="00494C69"/>
    <w:rsid w:val="004961DE"/>
    <w:rsid w:val="00496E51"/>
    <w:rsid w:val="0049742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0B93"/>
    <w:rsid w:val="004D0BCA"/>
    <w:rsid w:val="004D16FE"/>
    <w:rsid w:val="004D1E1D"/>
    <w:rsid w:val="004D22B1"/>
    <w:rsid w:val="004D2B7F"/>
    <w:rsid w:val="004D4321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16D62"/>
    <w:rsid w:val="005200B8"/>
    <w:rsid w:val="00521036"/>
    <w:rsid w:val="00521F60"/>
    <w:rsid w:val="00523D48"/>
    <w:rsid w:val="00523FD1"/>
    <w:rsid w:val="00524045"/>
    <w:rsid w:val="00524389"/>
    <w:rsid w:val="00524964"/>
    <w:rsid w:val="00524CDA"/>
    <w:rsid w:val="0052647A"/>
    <w:rsid w:val="005264E3"/>
    <w:rsid w:val="005267E4"/>
    <w:rsid w:val="00531A61"/>
    <w:rsid w:val="00531C4C"/>
    <w:rsid w:val="00533027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482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0FAB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635C"/>
    <w:rsid w:val="005A6385"/>
    <w:rsid w:val="005A77B0"/>
    <w:rsid w:val="005A7862"/>
    <w:rsid w:val="005B060B"/>
    <w:rsid w:val="005B240E"/>
    <w:rsid w:val="005B4278"/>
    <w:rsid w:val="005B4C8F"/>
    <w:rsid w:val="005B607D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6D15"/>
    <w:rsid w:val="005D2810"/>
    <w:rsid w:val="005D31FF"/>
    <w:rsid w:val="005D4745"/>
    <w:rsid w:val="005D5116"/>
    <w:rsid w:val="005D6B42"/>
    <w:rsid w:val="005E325A"/>
    <w:rsid w:val="005E3477"/>
    <w:rsid w:val="005E38B7"/>
    <w:rsid w:val="005E3A8F"/>
    <w:rsid w:val="005E47CE"/>
    <w:rsid w:val="005E57D5"/>
    <w:rsid w:val="005E5D70"/>
    <w:rsid w:val="005E6539"/>
    <w:rsid w:val="005E6741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A08"/>
    <w:rsid w:val="00612F58"/>
    <w:rsid w:val="0061417F"/>
    <w:rsid w:val="00614607"/>
    <w:rsid w:val="006147B8"/>
    <w:rsid w:val="00614F15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3F02"/>
    <w:rsid w:val="00664C14"/>
    <w:rsid w:val="00664C5B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D731A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623D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3346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3CAF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66DB"/>
    <w:rsid w:val="0076699C"/>
    <w:rsid w:val="00770572"/>
    <w:rsid w:val="00771837"/>
    <w:rsid w:val="00772AF7"/>
    <w:rsid w:val="007734CA"/>
    <w:rsid w:val="007735E5"/>
    <w:rsid w:val="00773C4B"/>
    <w:rsid w:val="00774CB8"/>
    <w:rsid w:val="00776F85"/>
    <w:rsid w:val="007770E8"/>
    <w:rsid w:val="00777CDE"/>
    <w:rsid w:val="00780B2E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6D2C"/>
    <w:rsid w:val="007C02D4"/>
    <w:rsid w:val="007C13BE"/>
    <w:rsid w:val="007C2259"/>
    <w:rsid w:val="007C22B6"/>
    <w:rsid w:val="007C3D16"/>
    <w:rsid w:val="007C4BD3"/>
    <w:rsid w:val="007C4EBF"/>
    <w:rsid w:val="007C527D"/>
    <w:rsid w:val="007C5E0D"/>
    <w:rsid w:val="007C67E6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1F84"/>
    <w:rsid w:val="007F3AEC"/>
    <w:rsid w:val="007F40F5"/>
    <w:rsid w:val="007F5179"/>
    <w:rsid w:val="007F648B"/>
    <w:rsid w:val="008004E0"/>
    <w:rsid w:val="008011A5"/>
    <w:rsid w:val="0080301C"/>
    <w:rsid w:val="00803511"/>
    <w:rsid w:val="008041C6"/>
    <w:rsid w:val="008041CC"/>
    <w:rsid w:val="00807234"/>
    <w:rsid w:val="00807D67"/>
    <w:rsid w:val="00812DC1"/>
    <w:rsid w:val="00813DCF"/>
    <w:rsid w:val="00814B2D"/>
    <w:rsid w:val="00814D7A"/>
    <w:rsid w:val="00815628"/>
    <w:rsid w:val="008159B6"/>
    <w:rsid w:val="00815F87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6C6D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8027B"/>
    <w:rsid w:val="0088067B"/>
    <w:rsid w:val="0088165A"/>
    <w:rsid w:val="00882B43"/>
    <w:rsid w:val="00883402"/>
    <w:rsid w:val="008849E9"/>
    <w:rsid w:val="00884C89"/>
    <w:rsid w:val="00885B66"/>
    <w:rsid w:val="00885E31"/>
    <w:rsid w:val="00885E6F"/>
    <w:rsid w:val="00886DF8"/>
    <w:rsid w:val="00891403"/>
    <w:rsid w:val="00891946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5B3"/>
    <w:rsid w:val="008C3781"/>
    <w:rsid w:val="008C3A45"/>
    <w:rsid w:val="008C3A70"/>
    <w:rsid w:val="008C3B8A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7FB7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8F548C"/>
    <w:rsid w:val="009013E9"/>
    <w:rsid w:val="00903EE2"/>
    <w:rsid w:val="0090472A"/>
    <w:rsid w:val="009077EF"/>
    <w:rsid w:val="009109D5"/>
    <w:rsid w:val="009110E3"/>
    <w:rsid w:val="00912468"/>
    <w:rsid w:val="00912B93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043"/>
    <w:rsid w:val="00947217"/>
    <w:rsid w:val="00951E20"/>
    <w:rsid w:val="0095339C"/>
    <w:rsid w:val="00954111"/>
    <w:rsid w:val="00956A61"/>
    <w:rsid w:val="0095729F"/>
    <w:rsid w:val="009612DE"/>
    <w:rsid w:val="009621DF"/>
    <w:rsid w:val="00962BE9"/>
    <w:rsid w:val="00962C16"/>
    <w:rsid w:val="00962DD4"/>
    <w:rsid w:val="009630E3"/>
    <w:rsid w:val="00965BC0"/>
    <w:rsid w:val="0096637F"/>
    <w:rsid w:val="00966384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5630"/>
    <w:rsid w:val="009B5638"/>
    <w:rsid w:val="009B63FD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3BC"/>
    <w:rsid w:val="00A720B5"/>
    <w:rsid w:val="00A73387"/>
    <w:rsid w:val="00A73DBE"/>
    <w:rsid w:val="00A750B5"/>
    <w:rsid w:val="00A778A6"/>
    <w:rsid w:val="00A80AAB"/>
    <w:rsid w:val="00A81AAB"/>
    <w:rsid w:val="00A824ED"/>
    <w:rsid w:val="00A8394A"/>
    <w:rsid w:val="00A86A18"/>
    <w:rsid w:val="00A87C00"/>
    <w:rsid w:val="00A87DC9"/>
    <w:rsid w:val="00A910F6"/>
    <w:rsid w:val="00A93238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A652C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102D7"/>
    <w:rsid w:val="00B11524"/>
    <w:rsid w:val="00B1171B"/>
    <w:rsid w:val="00B11D83"/>
    <w:rsid w:val="00B14E2B"/>
    <w:rsid w:val="00B164A7"/>
    <w:rsid w:val="00B171ED"/>
    <w:rsid w:val="00B20E18"/>
    <w:rsid w:val="00B21C78"/>
    <w:rsid w:val="00B21EF9"/>
    <w:rsid w:val="00B220BF"/>
    <w:rsid w:val="00B22525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48DB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4859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400"/>
    <w:rsid w:val="00BB0A6C"/>
    <w:rsid w:val="00BB211C"/>
    <w:rsid w:val="00BB5080"/>
    <w:rsid w:val="00BB5C57"/>
    <w:rsid w:val="00BB5F0D"/>
    <w:rsid w:val="00BB5FBB"/>
    <w:rsid w:val="00BB6063"/>
    <w:rsid w:val="00BB735D"/>
    <w:rsid w:val="00BC196F"/>
    <w:rsid w:val="00BC33D4"/>
    <w:rsid w:val="00BC4524"/>
    <w:rsid w:val="00BC4ACF"/>
    <w:rsid w:val="00BC6595"/>
    <w:rsid w:val="00BC73E0"/>
    <w:rsid w:val="00BD0EEA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101FB"/>
    <w:rsid w:val="00C103CF"/>
    <w:rsid w:val="00C112B9"/>
    <w:rsid w:val="00C11810"/>
    <w:rsid w:val="00C1244A"/>
    <w:rsid w:val="00C135DA"/>
    <w:rsid w:val="00C171CE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27E1B"/>
    <w:rsid w:val="00C30508"/>
    <w:rsid w:val="00C30BB0"/>
    <w:rsid w:val="00C3121C"/>
    <w:rsid w:val="00C328AA"/>
    <w:rsid w:val="00C32DD7"/>
    <w:rsid w:val="00C340A5"/>
    <w:rsid w:val="00C341A4"/>
    <w:rsid w:val="00C35AEC"/>
    <w:rsid w:val="00C36921"/>
    <w:rsid w:val="00C40AC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08BD"/>
    <w:rsid w:val="00C71121"/>
    <w:rsid w:val="00C7134A"/>
    <w:rsid w:val="00C72031"/>
    <w:rsid w:val="00C7216D"/>
    <w:rsid w:val="00C72E0F"/>
    <w:rsid w:val="00C7366C"/>
    <w:rsid w:val="00C73BE4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C1A"/>
    <w:rsid w:val="00CF11AC"/>
    <w:rsid w:val="00CF2532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F3E"/>
    <w:rsid w:val="00D4523F"/>
    <w:rsid w:val="00D45E71"/>
    <w:rsid w:val="00D47169"/>
    <w:rsid w:val="00D478E7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58D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5E8C"/>
    <w:rsid w:val="00D7730D"/>
    <w:rsid w:val="00D77FD5"/>
    <w:rsid w:val="00D809CE"/>
    <w:rsid w:val="00D80DEC"/>
    <w:rsid w:val="00D8186E"/>
    <w:rsid w:val="00D83CC6"/>
    <w:rsid w:val="00D8466A"/>
    <w:rsid w:val="00D86053"/>
    <w:rsid w:val="00D866C2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98"/>
    <w:rsid w:val="00DA03CC"/>
    <w:rsid w:val="00DA1421"/>
    <w:rsid w:val="00DA14F7"/>
    <w:rsid w:val="00DA18E1"/>
    <w:rsid w:val="00DA1CFC"/>
    <w:rsid w:val="00DA24E9"/>
    <w:rsid w:val="00DA2626"/>
    <w:rsid w:val="00DA3262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F0DFF"/>
    <w:rsid w:val="00DF0E76"/>
    <w:rsid w:val="00DF18DE"/>
    <w:rsid w:val="00DF1F1E"/>
    <w:rsid w:val="00DF2680"/>
    <w:rsid w:val="00DF2DF3"/>
    <w:rsid w:val="00DF35BD"/>
    <w:rsid w:val="00DF3C20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FF4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24C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34AC"/>
    <w:rsid w:val="00EE6099"/>
    <w:rsid w:val="00EE77CE"/>
    <w:rsid w:val="00EF0AD7"/>
    <w:rsid w:val="00EF3338"/>
    <w:rsid w:val="00EF3497"/>
    <w:rsid w:val="00EF389D"/>
    <w:rsid w:val="00EF6332"/>
    <w:rsid w:val="00EF6DE3"/>
    <w:rsid w:val="00F0012C"/>
    <w:rsid w:val="00F0094D"/>
    <w:rsid w:val="00F00E94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402E"/>
    <w:rsid w:val="00F468C7"/>
    <w:rsid w:val="00F46C5D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D0"/>
    <w:rsid w:val="00F621F8"/>
    <w:rsid w:val="00F64B08"/>
    <w:rsid w:val="00F66DAF"/>
    <w:rsid w:val="00F66FEB"/>
    <w:rsid w:val="00F70510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121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527">
    <w:name w:val="SP.10.319527"/>
    <w:basedOn w:val="Normal"/>
    <w:next w:val="Normal"/>
    <w:uiPriority w:val="99"/>
    <w:rsid w:val="0089194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95">
    <w:name w:val="SP.10.319495"/>
    <w:basedOn w:val="Normal"/>
    <w:next w:val="Normal"/>
    <w:uiPriority w:val="99"/>
    <w:rsid w:val="0089194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528">
    <w:name w:val="SP.10.319528"/>
    <w:basedOn w:val="Normal"/>
    <w:next w:val="Normal"/>
    <w:uiPriority w:val="99"/>
    <w:rsid w:val="0089194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98">
    <w:name w:val="SP.10.319498"/>
    <w:basedOn w:val="Normal"/>
    <w:next w:val="Normal"/>
    <w:uiPriority w:val="99"/>
    <w:rsid w:val="0089194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319489">
    <w:name w:val="SP.10.319489"/>
    <w:basedOn w:val="Normal"/>
    <w:next w:val="Normal"/>
    <w:uiPriority w:val="99"/>
    <w:rsid w:val="0089194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91946"/>
    <w:rPr>
      <w:color w:val="000000"/>
      <w:sz w:val="20"/>
      <w:szCs w:val="20"/>
    </w:rPr>
  </w:style>
  <w:style w:type="paragraph" w:customStyle="1" w:styleId="SP990150">
    <w:name w:val="SP.9.90150"/>
    <w:basedOn w:val="Normal"/>
    <w:next w:val="Normal"/>
    <w:uiPriority w:val="99"/>
    <w:rsid w:val="00753CA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753CA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4">
    <w:name w:val="SP.9.90114"/>
    <w:basedOn w:val="Normal"/>
    <w:next w:val="Normal"/>
    <w:uiPriority w:val="99"/>
    <w:rsid w:val="00753CA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51">
    <w:name w:val="SP.9.90151"/>
    <w:basedOn w:val="Normal"/>
    <w:next w:val="Normal"/>
    <w:uiPriority w:val="99"/>
    <w:rsid w:val="00753CA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753CA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753CAF"/>
    <w:rPr>
      <w:color w:val="000000"/>
      <w:sz w:val="20"/>
      <w:szCs w:val="20"/>
    </w:rPr>
  </w:style>
  <w:style w:type="paragraph" w:customStyle="1" w:styleId="SP990117">
    <w:name w:val="SP.9.90117"/>
    <w:basedOn w:val="Normal"/>
    <w:next w:val="Normal"/>
    <w:uiPriority w:val="99"/>
    <w:rsid w:val="003E336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3E33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990116">
    <w:name w:val="SP.9.90116"/>
    <w:basedOn w:val="Normal"/>
    <w:next w:val="Normal"/>
    <w:uiPriority w:val="99"/>
    <w:rsid w:val="003E336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B5E2-2CE7-4194-B84D-F1FC0DF0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304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25</cp:revision>
  <cp:lastPrinted>2011-04-08T18:44:00Z</cp:lastPrinted>
  <dcterms:created xsi:type="dcterms:W3CDTF">2014-08-01T02:50:00Z</dcterms:created>
  <dcterms:modified xsi:type="dcterms:W3CDTF">2014-08-26T02:42:00Z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EmailSubject">
    <vt:lpwstr>11-13-dddd-00-00ah-lb200-mac-resolution-for-clause-9-42-3-aj.docx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