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2DB9B4B5" w:rsidR="00CA09B2" w:rsidRDefault="00E279A8" w:rsidP="00A82751">
            <w:pPr>
              <w:pStyle w:val="T2"/>
            </w:pPr>
            <w:r>
              <w:t>MIB Attributes Design Pattern Background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0FF61123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E279A8">
              <w:rPr>
                <w:b w:val="0"/>
                <w:sz w:val="20"/>
              </w:rPr>
              <w:t>4-08</w:t>
            </w:r>
            <w:r w:rsidR="00F0560E">
              <w:rPr>
                <w:b w:val="0"/>
                <w:sz w:val="20"/>
              </w:rPr>
              <w:t>-</w:t>
            </w:r>
            <w:r w:rsidR="00E279A8">
              <w:rPr>
                <w:b w:val="0"/>
                <w:sz w:val="20"/>
              </w:rPr>
              <w:t>25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74E91173" w:rsidR="00CA09B2" w:rsidRDefault="004079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00" w:type="dxa"/>
            <w:vAlign w:val="center"/>
          </w:tcPr>
          <w:p w14:paraId="61089CA5" w14:textId="07F975C2" w:rsidR="00CA09B2" w:rsidRDefault="00F05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</w:t>
            </w:r>
            <w:r w:rsidR="004079AA">
              <w:rPr>
                <w:b w:val="0"/>
                <w:sz w:val="20"/>
              </w:rPr>
              <w:t>ink, Corp</w:t>
            </w:r>
          </w:p>
        </w:tc>
        <w:tc>
          <w:tcPr>
            <w:tcW w:w="2610" w:type="dxa"/>
            <w:vAlign w:val="center"/>
          </w:tcPr>
          <w:p w14:paraId="78A1A554" w14:textId="4BBD3A39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606F03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14:paraId="226E56DC" w14:textId="51BA66DA" w:rsidR="004079AA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</w:t>
            </w:r>
            <w:r w:rsidR="004079AA">
              <w:rPr>
                <w:b w:val="0"/>
                <w:sz w:val="20"/>
              </w:rPr>
              <w:t>, CO</w:t>
            </w:r>
            <w:r>
              <w:rPr>
                <w:b w:val="0"/>
                <w:sz w:val="20"/>
              </w:rPr>
              <w:t xml:space="preserve"> 80301</w:t>
            </w:r>
            <w:r w:rsidR="004079AA">
              <w:rPr>
                <w:b w:val="0"/>
                <w:sz w:val="20"/>
              </w:rPr>
              <w:t xml:space="preserve"> USA</w:t>
            </w:r>
          </w:p>
        </w:tc>
        <w:tc>
          <w:tcPr>
            <w:tcW w:w="1620" w:type="dxa"/>
            <w:vAlign w:val="center"/>
          </w:tcPr>
          <w:p w14:paraId="7E07057E" w14:textId="038FABA5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</w:t>
            </w:r>
            <w:r w:rsidRPr="00606F03">
              <w:rPr>
                <w:b w:val="0"/>
                <w:sz w:val="20"/>
              </w:rPr>
              <w:t>441-7553</w:t>
            </w:r>
          </w:p>
        </w:tc>
        <w:tc>
          <w:tcPr>
            <w:tcW w:w="1890" w:type="dxa"/>
            <w:vAlign w:val="center"/>
          </w:tcPr>
          <w:p w14:paraId="6E6AAF3A" w14:textId="71F8DD7D" w:rsidR="00CA09B2" w:rsidRDefault="00407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mark.hamilton@spectralink.com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7BA2C67C" w:rsidR="00621438" w:rsidRDefault="00E279A8">
                            <w:pPr>
                              <w:jc w:val="both"/>
                            </w:pPr>
                            <w:r>
                              <w:t>This document contains background material for the ARC SC discussion, in response to the WG Chair’s request, to look into MIB attribute usage in REVmc (and active TGs, perhaps).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7BA2C67C" w:rsidR="00621438" w:rsidRDefault="00E279A8">
                      <w:pPr>
                        <w:jc w:val="both"/>
                      </w:pPr>
                      <w:r>
                        <w:t>This document contains background material for the ARC SC discussion, in response to the WG Chair’s request, to look into MIB attribute usage in REVmc (and active TGs, perhaps).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  <w:bookmarkStart w:id="0" w:name="_GoBack"/>
      <w:bookmarkEnd w:id="0"/>
    </w:p>
    <w:p w14:paraId="68182E1F" w14:textId="77777777" w:rsidR="00E279A8" w:rsidRPr="00EB1222" w:rsidRDefault="00E279A8" w:rsidP="00E279A8">
      <w:pPr>
        <w:rPr>
          <w:rFonts w:ascii="Calibri" w:hAnsi="Calibri"/>
          <w:i/>
          <w:color w:val="000000" w:themeColor="text1"/>
          <w:szCs w:val="22"/>
        </w:rPr>
      </w:pPr>
      <w:r w:rsidRPr="00EB1222">
        <w:rPr>
          <w:rFonts w:ascii="Calibri" w:hAnsi="Calibri"/>
          <w:i/>
          <w:color w:val="000000" w:themeColor="text1"/>
          <w:szCs w:val="22"/>
        </w:rPr>
        <w:lastRenderedPageBreak/>
        <w:t>From Adrian Stephens:</w:t>
      </w:r>
    </w:p>
    <w:p w14:paraId="02AE404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71E444D8" w14:textId="77777777" w:rsidR="00E279A8" w:rsidRPr="00EB1222" w:rsidRDefault="00E279A8" w:rsidP="00E279A8">
      <w:pPr>
        <w:rPr>
          <w:rFonts w:ascii="Calibri" w:hAnsi="Calibri"/>
          <w:i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Please excuse the long analysis here.  I think the discussion in </w:t>
      </w:r>
      <w:proofErr w:type="spellStart"/>
      <w:r w:rsidRPr="00EB1222">
        <w:rPr>
          <w:rFonts w:ascii="Calibri" w:hAnsi="Calibri"/>
          <w:color w:val="000000" w:themeColor="text1"/>
          <w:szCs w:val="22"/>
        </w:rPr>
        <w:t>TGai</w:t>
      </w:r>
      <w:proofErr w:type="spellEnd"/>
      <w:r w:rsidRPr="00EB1222">
        <w:rPr>
          <w:rFonts w:ascii="Calibri" w:hAnsi="Calibri"/>
          <w:color w:val="000000" w:themeColor="text1"/>
          <w:szCs w:val="22"/>
        </w:rPr>
        <w:t xml:space="preserve"> highlights flaws in REVmc.  </w:t>
      </w:r>
      <w:r w:rsidRPr="00EB1222">
        <w:rPr>
          <w:rFonts w:ascii="Calibri" w:hAnsi="Calibri"/>
          <w:i/>
          <w:color w:val="000000" w:themeColor="text1"/>
          <w:szCs w:val="22"/>
        </w:rPr>
        <w:t>[An outcome of this discussion is captured at the bottom of this document.]</w:t>
      </w:r>
    </w:p>
    <w:p w14:paraId="5D3211FF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64E95A6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I’m going to task ARC to do the analysis and create a design pattern, which we can use in REVmc to highlight and fix flaws in the use of …Implemented and …Activated MIB variables.</w:t>
      </w:r>
    </w:p>
    <w:p w14:paraId="673DD112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498A8D7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The characteristics we generally have in REVmc are:</w:t>
      </w:r>
    </w:p>
    <w:p w14:paraId="6361AD40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354051BC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“</w:t>
      </w:r>
      <w:proofErr w:type="gramStart"/>
      <w:r w:rsidRPr="00EB1222">
        <w:rPr>
          <w:rFonts w:ascii="Calibri" w:hAnsi="Calibri"/>
          <w:color w:val="000000" w:themeColor="text1"/>
          <w:szCs w:val="22"/>
        </w:rPr>
        <w:t>named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>” features only have a dot11xxxxImplemented MIB variable.</w:t>
      </w:r>
    </w:p>
    <w:p w14:paraId="7F8C58D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The presence of the feature is represented by a capability field or capability element.</w:t>
      </w:r>
    </w:p>
    <w:p w14:paraId="4638E4C8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The presence of this field is static.</w:t>
      </w:r>
    </w:p>
    <w:p w14:paraId="0FAD9ACF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1218BBFD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Some features that are not named are represented by both “Implemented” and “Activated”.</w:t>
      </w:r>
    </w:p>
    <w:p w14:paraId="59F082A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My intuition tells me these should have the following properties:</w:t>
      </w:r>
    </w:p>
    <w:p w14:paraId="7AD0D472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1.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Do not relate to a “named” feature</w:t>
      </w:r>
    </w:p>
    <w:p w14:paraId="387317D2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2.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If the peer needs to understand the state of activity of this feature to use it (e.g. with Rx LDPC),</w:t>
      </w:r>
      <w:proofErr w:type="gramStart"/>
      <w:r w:rsidRPr="00EB1222">
        <w:rPr>
          <w:rFonts w:ascii="Calibri" w:hAnsi="Calibri"/>
          <w:color w:val="000000" w:themeColor="text1"/>
          <w:szCs w:val="22"/>
        </w:rPr>
        <w:t>  then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the “activated” needs to be signalled on-the-air.</w:t>
      </w:r>
    </w:p>
    <w:p w14:paraId="32659740" w14:textId="77777777" w:rsidR="00E279A8" w:rsidRPr="00EB1222" w:rsidRDefault="00E279A8" w:rsidP="00E279A8">
      <w:pPr>
        <w:pStyle w:val="ListParagraph"/>
        <w:ind w:left="1440"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a.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If it is signalled in a “capability” field,  then the MIB variable “changes take effect” will be limited to when a STA next joins or starts a BSS.</w:t>
      </w:r>
    </w:p>
    <w:p w14:paraId="7E68426B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00C910B7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OK,</w:t>
      </w:r>
      <w:proofErr w:type="gramStart"/>
      <w:r w:rsidRPr="00EB1222">
        <w:rPr>
          <w:rFonts w:ascii="Calibri" w:hAnsi="Calibri"/>
          <w:color w:val="000000" w:themeColor="text1"/>
          <w:szCs w:val="22"/>
        </w:rPr>
        <w:t>  so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how does REVmc stack up against this.    Let’s take LDPC as an example.</w:t>
      </w:r>
    </w:p>
    <w:p w14:paraId="3C92EA1D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6B2C25C3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1.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It is a feature represented by both “implemented” and “activated”.</w:t>
      </w:r>
    </w:p>
    <w:p w14:paraId="17B19D3B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proofErr w:type="gramStart"/>
      <w:r w:rsidRPr="00EB1222">
        <w:rPr>
          <w:rFonts w:ascii="Calibri" w:hAnsi="Calibri"/>
          <w:color w:val="000000" w:themeColor="text1"/>
          <w:szCs w:val="22"/>
        </w:rPr>
        <w:t>dot11LDPCCodingOptionImplemented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OBJECT-TYPE</w:t>
      </w:r>
    </w:p>
    <w:p w14:paraId="13E9AFC9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SYNTAX </w:t>
      </w:r>
      <w:proofErr w:type="spellStart"/>
      <w:r w:rsidRPr="00EB1222">
        <w:rPr>
          <w:rFonts w:ascii="Calibri" w:hAnsi="Calibri"/>
          <w:color w:val="000000" w:themeColor="text1"/>
          <w:szCs w:val="22"/>
        </w:rPr>
        <w:t>TruthValue</w:t>
      </w:r>
      <w:proofErr w:type="spellEnd"/>
    </w:p>
    <w:p w14:paraId="07097336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MAX-ACCESS read-only</w:t>
      </w:r>
    </w:p>
    <w:p w14:paraId="1095932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STATUS current</w:t>
      </w:r>
    </w:p>
    <w:p w14:paraId="553AB294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DESCRIPTION</w:t>
      </w:r>
    </w:p>
    <w:p w14:paraId="47E1C430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"This is a capability variable.</w:t>
      </w:r>
    </w:p>
    <w:p w14:paraId="3B3038E9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Its value is determined by device capabilities.</w:t>
      </w:r>
    </w:p>
    <w:p w14:paraId="4404037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This attribute, when true, indicates that the LDPC coding option is implemented."</w:t>
      </w:r>
    </w:p>
    <w:p w14:paraId="69057DE9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DEFVAL </w:t>
      </w:r>
      <w:proofErr w:type="gramStart"/>
      <w:r w:rsidRPr="00EB1222">
        <w:rPr>
          <w:rFonts w:ascii="Calibri" w:hAnsi="Calibri"/>
          <w:color w:val="000000" w:themeColor="text1"/>
          <w:szCs w:val="22"/>
        </w:rPr>
        <w:t>{ false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}</w:t>
      </w:r>
    </w:p>
    <w:p w14:paraId="12BC4EC1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proofErr w:type="gramStart"/>
      <w:r w:rsidRPr="00EB1222">
        <w:rPr>
          <w:rFonts w:ascii="Calibri" w:hAnsi="Calibri"/>
          <w:color w:val="000000" w:themeColor="text1"/>
          <w:szCs w:val="22"/>
        </w:rPr>
        <w:t>::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>= { dot11PhyHTEntry 13 }</w:t>
      </w:r>
    </w:p>
    <w:p w14:paraId="5D26064C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16CC76B1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proofErr w:type="gramStart"/>
      <w:r w:rsidRPr="00EB1222">
        <w:rPr>
          <w:rFonts w:ascii="Calibri" w:hAnsi="Calibri"/>
          <w:color w:val="000000" w:themeColor="text1"/>
          <w:szCs w:val="22"/>
        </w:rPr>
        <w:t>dot11LDPCCodingOptionActivated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OBJECT-TYPE</w:t>
      </w:r>
    </w:p>
    <w:p w14:paraId="3CF2190D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SYNTAX </w:t>
      </w:r>
      <w:proofErr w:type="spellStart"/>
      <w:r w:rsidRPr="00EB1222">
        <w:rPr>
          <w:rFonts w:ascii="Calibri" w:hAnsi="Calibri"/>
          <w:color w:val="000000" w:themeColor="text1"/>
          <w:szCs w:val="22"/>
        </w:rPr>
        <w:t>TruthValue</w:t>
      </w:r>
      <w:proofErr w:type="spellEnd"/>
    </w:p>
    <w:p w14:paraId="2EB7DCC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MAX-ACCESS read-write</w:t>
      </w:r>
    </w:p>
    <w:p w14:paraId="5E9D2B42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STATUS current</w:t>
      </w:r>
    </w:p>
    <w:p w14:paraId="4E917DEF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DESCRIPTION</w:t>
      </w:r>
    </w:p>
    <w:p w14:paraId="3E991670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"This is a control variable.</w:t>
      </w:r>
    </w:p>
    <w:p w14:paraId="11FE8DA6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It is written by an external management entity.</w:t>
      </w:r>
    </w:p>
    <w:p w14:paraId="6D8CCD4D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Changes take effect as soon as practical in the implementation.</w:t>
      </w:r>
    </w:p>
    <w:p w14:paraId="4DAD056C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This attribute, when true, indicates that the LDPC coding option is </w:t>
      </w:r>
    </w:p>
    <w:p w14:paraId="01B5E338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proofErr w:type="gramStart"/>
      <w:r w:rsidRPr="00EB1222">
        <w:rPr>
          <w:rFonts w:ascii="Calibri" w:hAnsi="Calibri"/>
          <w:color w:val="000000" w:themeColor="text1"/>
          <w:szCs w:val="22"/>
        </w:rPr>
        <w:t>enabled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>."</w:t>
      </w:r>
    </w:p>
    <w:p w14:paraId="39DA8CCC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DEFVAL </w:t>
      </w:r>
      <w:proofErr w:type="gramStart"/>
      <w:r w:rsidRPr="00EB1222">
        <w:rPr>
          <w:rFonts w:ascii="Calibri" w:hAnsi="Calibri"/>
          <w:color w:val="000000" w:themeColor="text1"/>
          <w:szCs w:val="22"/>
        </w:rPr>
        <w:t>{ false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 xml:space="preserve"> }</w:t>
      </w:r>
    </w:p>
    <w:p w14:paraId="1058437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proofErr w:type="gramStart"/>
      <w:r w:rsidRPr="00EB1222">
        <w:rPr>
          <w:rFonts w:ascii="Calibri" w:hAnsi="Calibri"/>
          <w:color w:val="000000" w:themeColor="text1"/>
          <w:szCs w:val="22"/>
        </w:rPr>
        <w:t>::</w:t>
      </w:r>
      <w:proofErr w:type="gramEnd"/>
      <w:r w:rsidRPr="00EB1222">
        <w:rPr>
          <w:rFonts w:ascii="Calibri" w:hAnsi="Calibri"/>
          <w:color w:val="000000" w:themeColor="text1"/>
          <w:szCs w:val="22"/>
        </w:rPr>
        <w:t>= { dot11PhyHTEntry 14 }</w:t>
      </w:r>
    </w:p>
    <w:p w14:paraId="2520A5B7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70821885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2.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The peer does need to know this state.  The transmit logic is as follows:</w:t>
      </w:r>
    </w:p>
    <w:p w14:paraId="49F3AB9D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lastRenderedPageBreak/>
        <w:t>9.16 LDPC operation</w:t>
      </w:r>
    </w:p>
    <w:p w14:paraId="240B854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 xml:space="preserve">An HT STA shall not transmit a frame with the TXVECTOR parameter FORMAT set to HT_MF or HT_GF and the TXVECTOR parameter FEC_CODING set to LDPC_CODING unless the RA of the frame corresponds to a STA for which the LDPC Coding Capability subfield of the HT Capabilities element received from that STA contained a value of 1 and </w:t>
      </w:r>
      <w:r w:rsidRPr="00EB1222">
        <w:rPr>
          <w:rFonts w:ascii="Calibri" w:hAnsi="Calibri"/>
          <w:b/>
          <w:bCs/>
          <w:color w:val="000000" w:themeColor="text1"/>
          <w:szCs w:val="22"/>
        </w:rPr>
        <w:t>dot11LDPCCodingOptionActivated</w:t>
      </w:r>
      <w:r w:rsidRPr="00EB1222">
        <w:rPr>
          <w:rFonts w:ascii="Calibri" w:hAnsi="Calibri"/>
          <w:color w:val="000000" w:themeColor="text1"/>
          <w:szCs w:val="22"/>
        </w:rPr>
        <w:t xml:space="preserve"> is true.</w:t>
      </w:r>
    </w:p>
    <w:p w14:paraId="69047CBC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6C321BE0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And at 871.12:</w:t>
      </w:r>
    </w:p>
    <w:p w14:paraId="59644993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noProof/>
          <w:color w:val="000000" w:themeColor="text1"/>
        </w:rPr>
        <w:drawing>
          <wp:inline distT="0" distB="0" distL="0" distR="0" wp14:anchorId="0D575C37" wp14:editId="6B797462">
            <wp:extent cx="5727700" cy="888365"/>
            <wp:effectExtent l="0" t="0" r="6350" b="6985"/>
            <wp:docPr id="2" name="Picture 2" descr="cid:image001.png@01CF9FF3.BAD64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9FF3.BAD64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6723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54ECA8A4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160E906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This doesn’t match my intuition in a couple of ways:</w:t>
      </w:r>
    </w:p>
    <w:p w14:paraId="47C62CFC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1.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There is no limitation on when the “activated” variable can change, no on-the-air signalling to tell a peer when this has changed.</w:t>
      </w:r>
    </w:p>
    <w:p w14:paraId="18B8A587" w14:textId="77777777" w:rsidR="00E279A8" w:rsidRPr="00EB1222" w:rsidRDefault="00E279A8" w:rsidP="00E279A8">
      <w:pPr>
        <w:pStyle w:val="ListParagraph"/>
        <w:ind w:hanging="360"/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2.</w:t>
      </w:r>
      <w:r w:rsidRPr="00EB1222">
        <w:rPr>
          <w:color w:val="000000" w:themeColor="text1"/>
          <w:sz w:val="14"/>
          <w:szCs w:val="14"/>
        </w:rPr>
        <w:t xml:space="preserve">       </w:t>
      </w:r>
      <w:r w:rsidRPr="00EB1222">
        <w:rPr>
          <w:rFonts w:ascii="Calibri" w:hAnsi="Calibri"/>
          <w:color w:val="000000" w:themeColor="text1"/>
          <w:szCs w:val="22"/>
        </w:rPr>
        <w:t>The description of the on-the-air signalling leaves it completely ambiguous as to whether it reflects the “implemented” or “activated”.   I suppose that those implementers who understand how it should work will signal the “activated” variable, and those who don’t think too deeply will signal the “implemented” variable.</w:t>
      </w:r>
    </w:p>
    <w:p w14:paraId="7EB2E7AF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306F14E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This was the first dynamic feature I checked.   I did check others and found apparent flaws in them all.</w:t>
      </w:r>
    </w:p>
    <w:p w14:paraId="30815375" w14:textId="77777777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6C6B872B" w14:textId="3AF002B4" w:rsidR="00E279A8" w:rsidRPr="00EB1222" w:rsidRDefault="00E279A8" w:rsidP="00E279A8">
      <w:pPr>
        <w:rPr>
          <w:rFonts w:ascii="Calibri" w:hAnsi="Calibri"/>
          <w:color w:val="000000" w:themeColor="text1"/>
          <w:szCs w:val="22"/>
        </w:rPr>
      </w:pPr>
      <w:r w:rsidRPr="00EB1222">
        <w:rPr>
          <w:rFonts w:ascii="Calibri" w:hAnsi="Calibri"/>
          <w:color w:val="000000" w:themeColor="text1"/>
          <w:szCs w:val="22"/>
        </w:rPr>
        <w:t>So,</w:t>
      </w:r>
      <w:r>
        <w:rPr>
          <w:rFonts w:ascii="Calibri" w:hAnsi="Calibri"/>
          <w:color w:val="000000" w:themeColor="text1"/>
          <w:szCs w:val="22"/>
        </w:rPr>
        <w:t xml:space="preserve"> at this point, </w:t>
      </w:r>
      <w:r w:rsidRPr="00EB1222">
        <w:rPr>
          <w:rFonts w:ascii="Calibri" w:hAnsi="Calibri"/>
          <w:color w:val="000000" w:themeColor="text1"/>
          <w:szCs w:val="22"/>
        </w:rPr>
        <w:t>I think we (i.e., ARC) need to create a “design pattern” (see Wikipedia) for</w:t>
      </w:r>
      <w:r w:rsidR="00907223">
        <w:rPr>
          <w:rFonts w:ascii="Calibri" w:hAnsi="Calibri"/>
          <w:color w:val="000000" w:themeColor="text1"/>
          <w:szCs w:val="22"/>
        </w:rPr>
        <w:t xml:space="preserve"> how these variables are used, </w:t>
      </w:r>
      <w:r w:rsidRPr="00EB1222">
        <w:rPr>
          <w:rFonts w:ascii="Calibri" w:hAnsi="Calibri"/>
          <w:color w:val="000000" w:themeColor="text1"/>
          <w:szCs w:val="22"/>
        </w:rPr>
        <w:t>and make it a job for REVmc to adapt existing dynamic features to this design pattern (during sponsor ballot).</w:t>
      </w:r>
    </w:p>
    <w:p w14:paraId="742D6A63" w14:textId="77777777" w:rsidR="00E279A8" w:rsidRDefault="00E279A8" w:rsidP="00E279A8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0651D22" w14:textId="77777777" w:rsidR="00E279A8" w:rsidRPr="00EB1222" w:rsidRDefault="00E279A8" w:rsidP="00E279A8">
      <w:pPr>
        <w:rPr>
          <w:rFonts w:ascii="Calibri" w:hAnsi="Calibri"/>
          <w:i/>
          <w:color w:val="000000" w:themeColor="text1"/>
          <w:szCs w:val="22"/>
        </w:rPr>
      </w:pPr>
      <w:r w:rsidRPr="00EB1222">
        <w:rPr>
          <w:rFonts w:ascii="Calibri" w:hAnsi="Calibri"/>
          <w:i/>
          <w:color w:val="000000" w:themeColor="text1"/>
          <w:szCs w:val="22"/>
        </w:rPr>
        <w:lastRenderedPageBreak/>
        <w:t xml:space="preserve">From discussion on the </w:t>
      </w:r>
      <w:proofErr w:type="spellStart"/>
      <w:r w:rsidRPr="00EB1222">
        <w:rPr>
          <w:rFonts w:ascii="Calibri" w:hAnsi="Calibri"/>
          <w:i/>
          <w:color w:val="000000" w:themeColor="text1"/>
          <w:szCs w:val="22"/>
        </w:rPr>
        <w:t>TGai</w:t>
      </w:r>
      <w:proofErr w:type="spellEnd"/>
      <w:r w:rsidRPr="00EB1222">
        <w:rPr>
          <w:rFonts w:ascii="Calibri" w:hAnsi="Calibri"/>
          <w:i/>
          <w:color w:val="000000" w:themeColor="text1"/>
          <w:szCs w:val="22"/>
        </w:rPr>
        <w:t xml:space="preserve"> reflector:</w:t>
      </w:r>
    </w:p>
    <w:p w14:paraId="421B5FB1" w14:textId="77777777" w:rsidR="00E279A8" w:rsidRDefault="00E279A8" w:rsidP="00E279A8">
      <w:pPr>
        <w:rPr>
          <w:rFonts w:ascii="Calibri" w:hAnsi="Calibri"/>
          <w:color w:val="000000" w:themeColor="text1"/>
          <w:szCs w:val="22"/>
        </w:rPr>
      </w:pPr>
    </w:p>
    <w:p w14:paraId="3F1011BA" w14:textId="0442BFF3" w:rsidR="00E279A8" w:rsidRDefault="00E279A8" w:rsidP="00E279A8">
      <w:r>
        <w:t xml:space="preserve">Based on the discussion and straw polls taken today during the </w:t>
      </w:r>
      <w:proofErr w:type="spellStart"/>
      <w:r>
        <w:t>TGai</w:t>
      </w:r>
      <w:proofErr w:type="spellEnd"/>
      <w:r>
        <w:t xml:space="preserve"> slot PM2, the group settled on the </w:t>
      </w:r>
      <w:r>
        <w:rPr>
          <w:b/>
          <w:bCs/>
        </w:rPr>
        <w:t>following basis for defining a FILS STA</w:t>
      </w:r>
      <w:r>
        <w:t>:</w:t>
      </w:r>
    </w:p>
    <w:p w14:paraId="6684F132" w14:textId="77777777" w:rsidR="00E279A8" w:rsidRDefault="00E279A8" w:rsidP="00E279A8"/>
    <w:p w14:paraId="15260932" w14:textId="77777777" w:rsidR="00E279A8" w:rsidRDefault="00E279A8" w:rsidP="00E279A8">
      <w:r>
        <w:rPr>
          <w:rStyle w:val="apple-tab-span"/>
        </w:rPr>
        <w:t xml:space="preserve">            </w:t>
      </w:r>
      <w:proofErr w:type="gramStart"/>
      <w:r>
        <w:t>dot11FILSImpleted</w:t>
      </w:r>
      <w:proofErr w:type="gramEnd"/>
      <w:r>
        <w:t xml:space="preserve"> equals TRUE</w:t>
      </w:r>
    </w:p>
    <w:p w14:paraId="6F3B8A91" w14:textId="77777777" w:rsidR="00E279A8" w:rsidRDefault="00E279A8" w:rsidP="00E279A8">
      <w:proofErr w:type="gramStart"/>
      <w:r>
        <w:t>and</w:t>
      </w:r>
      <w:proofErr w:type="gramEnd"/>
    </w:p>
    <w:p w14:paraId="5A3FE0D9" w14:textId="77777777" w:rsidR="00E279A8" w:rsidRDefault="00E279A8" w:rsidP="00E279A8">
      <w:r>
        <w:rPr>
          <w:rStyle w:val="apple-tab-span"/>
        </w:rPr>
        <w:t xml:space="preserve">            </w:t>
      </w:r>
      <w:proofErr w:type="gramStart"/>
      <w:r>
        <w:t>dot11FILSActivated</w:t>
      </w:r>
      <w:proofErr w:type="gramEnd"/>
      <w:r>
        <w:t xml:space="preserve"> equals TRUE</w:t>
      </w:r>
    </w:p>
    <w:p w14:paraId="5FA1CE8E" w14:textId="77777777" w:rsidR="00E279A8" w:rsidRDefault="00E279A8" w:rsidP="00E279A8"/>
    <w:p w14:paraId="5D7E02BD" w14:textId="77777777" w:rsidR="00E279A8" w:rsidRDefault="00E279A8" w:rsidP="00E279A8"/>
    <w:p w14:paraId="463BEEBE" w14:textId="77777777" w:rsidR="00E279A8" w:rsidRDefault="00E279A8" w:rsidP="00E279A8">
      <w:r>
        <w:t xml:space="preserve">Note, that this modifies the current definition which only defines a </w:t>
      </w:r>
      <w:proofErr w:type="spellStart"/>
      <w:r>
        <w:t>FIlS</w:t>
      </w:r>
      <w:proofErr w:type="spellEnd"/>
      <w:r>
        <w:t xml:space="preserve"> STA as a "STA that supports FILS" STA, i.e. dot11FILSImplemented equals TRUE" without specifying the state of dot11FILSActivated.</w:t>
      </w:r>
    </w:p>
    <w:p w14:paraId="55A65696" w14:textId="77777777" w:rsidR="00A82751" w:rsidRDefault="00A82751" w:rsidP="00A82751"/>
    <w:sectPr w:rsidR="00A8275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9808B" w14:textId="77777777" w:rsidR="004C3898" w:rsidRDefault="004C3898">
      <w:r>
        <w:separator/>
      </w:r>
    </w:p>
  </w:endnote>
  <w:endnote w:type="continuationSeparator" w:id="0">
    <w:p w14:paraId="1CD115F7" w14:textId="77777777" w:rsidR="004C3898" w:rsidRDefault="004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508385D7" w:rsidR="00621438" w:rsidRDefault="00E279A8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3351B4">
      <w:rPr>
        <w:noProof/>
      </w:rPr>
      <w:t>1</w:t>
    </w:r>
    <w:r w:rsidR="00621438">
      <w:fldChar w:fldCharType="end"/>
    </w:r>
    <w:r w:rsidR="00621438">
      <w:tab/>
    </w:r>
    <w:fldSimple w:instr=" COMMENTS  \* MERGEFORMAT ">
      <w:r w:rsidR="00F0560E">
        <w:t>Mark Hamilton, Spectral</w:t>
      </w:r>
      <w:r w:rsidR="004079AA">
        <w:t>ink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B2036" w14:textId="77777777" w:rsidR="004C3898" w:rsidRDefault="004C3898">
      <w:r>
        <w:separator/>
      </w:r>
    </w:p>
  </w:footnote>
  <w:footnote w:type="continuationSeparator" w:id="0">
    <w:p w14:paraId="5EC96DC5" w14:textId="77777777" w:rsidR="004C3898" w:rsidRDefault="004C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49D87B23" w:rsidR="00621438" w:rsidRDefault="00E279A8">
    <w:pPr>
      <w:pStyle w:val="Header"/>
      <w:tabs>
        <w:tab w:val="clear" w:pos="6480"/>
        <w:tab w:val="center" w:pos="4680"/>
        <w:tab w:val="right" w:pos="9360"/>
      </w:tabs>
    </w:pPr>
    <w:r>
      <w:t>August 2014</w:t>
    </w:r>
    <w:r w:rsidR="00621438">
      <w:tab/>
    </w:r>
    <w:r w:rsidR="00621438">
      <w:tab/>
    </w:r>
    <w:fldSimple w:instr=" TITLE  \* MERGEFORMAT ">
      <w:r>
        <w:t>doc.: IEEE 802.11-14/1068</w:t>
      </w:r>
      <w:r w:rsidR="0062143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A1996"/>
    <w:rsid w:val="001130C2"/>
    <w:rsid w:val="001303BD"/>
    <w:rsid w:val="00154E06"/>
    <w:rsid w:val="00196CE0"/>
    <w:rsid w:val="001D723B"/>
    <w:rsid w:val="001F0D53"/>
    <w:rsid w:val="001F3260"/>
    <w:rsid w:val="001F3727"/>
    <w:rsid w:val="00216E49"/>
    <w:rsid w:val="00276BEC"/>
    <w:rsid w:val="002841DE"/>
    <w:rsid w:val="0029020B"/>
    <w:rsid w:val="002D44BE"/>
    <w:rsid w:val="003351B4"/>
    <w:rsid w:val="003363B9"/>
    <w:rsid w:val="003B6C5F"/>
    <w:rsid w:val="004079AA"/>
    <w:rsid w:val="00424427"/>
    <w:rsid w:val="00442037"/>
    <w:rsid w:val="004C3898"/>
    <w:rsid w:val="00524F3A"/>
    <w:rsid w:val="0056678A"/>
    <w:rsid w:val="005D4B19"/>
    <w:rsid w:val="005F7057"/>
    <w:rsid w:val="00606F03"/>
    <w:rsid w:val="00621438"/>
    <w:rsid w:val="0062440B"/>
    <w:rsid w:val="00677255"/>
    <w:rsid w:val="00686C05"/>
    <w:rsid w:val="006C0727"/>
    <w:rsid w:val="006E145F"/>
    <w:rsid w:val="006E54AD"/>
    <w:rsid w:val="00724B03"/>
    <w:rsid w:val="0076478C"/>
    <w:rsid w:val="00770572"/>
    <w:rsid w:val="007B502C"/>
    <w:rsid w:val="00805501"/>
    <w:rsid w:val="008137EC"/>
    <w:rsid w:val="008327DF"/>
    <w:rsid w:val="0086628C"/>
    <w:rsid w:val="008A4600"/>
    <w:rsid w:val="008F3D94"/>
    <w:rsid w:val="00907223"/>
    <w:rsid w:val="009248C8"/>
    <w:rsid w:val="009E383D"/>
    <w:rsid w:val="00A82751"/>
    <w:rsid w:val="00AA427C"/>
    <w:rsid w:val="00B86C98"/>
    <w:rsid w:val="00BD2183"/>
    <w:rsid w:val="00BE68C2"/>
    <w:rsid w:val="00BF3CD2"/>
    <w:rsid w:val="00BF4458"/>
    <w:rsid w:val="00C24982"/>
    <w:rsid w:val="00C2727B"/>
    <w:rsid w:val="00C41DBB"/>
    <w:rsid w:val="00C83565"/>
    <w:rsid w:val="00CA09B2"/>
    <w:rsid w:val="00CA29A5"/>
    <w:rsid w:val="00D347AC"/>
    <w:rsid w:val="00DA41F4"/>
    <w:rsid w:val="00DA7705"/>
    <w:rsid w:val="00DC5A7B"/>
    <w:rsid w:val="00DD7E2E"/>
    <w:rsid w:val="00E279A8"/>
    <w:rsid w:val="00F0560E"/>
    <w:rsid w:val="00F07872"/>
    <w:rsid w:val="00F23938"/>
    <w:rsid w:val="00F41C70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F9FF3.BAD64E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Huawei Technologies</Company>
  <LinksUpToDate>false</LinksUpToDate>
  <CharactersWithSpaces>4087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Mark Hamilton</cp:lastModifiedBy>
  <cp:revision>3</cp:revision>
  <cp:lastPrinted>2012-11-14T23:40:00Z</cp:lastPrinted>
  <dcterms:created xsi:type="dcterms:W3CDTF">2014-08-25T22:47:00Z</dcterms:created>
  <dcterms:modified xsi:type="dcterms:W3CDTF">2014-08-25T23:17:00Z</dcterms:modified>
</cp:coreProperties>
</file>