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F78FD" w:rsidRDefault="00257673">
      <w:pPr>
        <w:jc w:val="center"/>
        <w:rPr>
          <w:b/>
          <w:sz w:val="28"/>
        </w:rPr>
      </w:pPr>
      <w:r>
        <w:rPr>
          <w:b/>
          <w:sz w:val="28"/>
        </w:rPr>
        <w:fldChar w:fldCharType="begin"/>
      </w:r>
      <w:bookmarkStart w:id="1" w:name="_Ref144802436"/>
      <w:bookmarkEnd w:id="1"/>
      <w:r>
        <w:rPr>
          <w:b/>
          <w:sz w:val="28"/>
        </w:rPr>
        <w:instrText xml:space="preserve"> MACROBUTTON MTEditEquationSection2 </w:instrText>
      </w:r>
      <w:r w:rsidRPr="00257673">
        <w:rPr>
          <w:rStyle w:val="MTEquationSection"/>
        </w:rPr>
        <w:instrText>Equation Chapter 1 Section 1</w:instrText>
      </w:r>
      <w:r>
        <w:rPr>
          <w:b/>
          <w:sz w:val="28"/>
        </w:rPr>
        <w:fldChar w:fldCharType="end"/>
      </w:r>
      <w:r w:rsidR="006F78FD">
        <w:rPr>
          <w:b/>
          <w:sz w:val="28"/>
        </w:rPr>
        <w:t>IEEE P802.</w:t>
      </w:r>
      <w:r w:rsidR="00F911A8">
        <w:rPr>
          <w:b/>
          <w:sz w:val="28"/>
        </w:rPr>
        <w:t>11aj</w:t>
      </w:r>
    </w:p>
    <w:p w:rsidR="006F78FD" w:rsidRDefault="006F78FD">
      <w:pPr>
        <w:jc w:val="center"/>
        <w:rPr>
          <w:b/>
          <w:sz w:val="28"/>
        </w:rPr>
      </w:pPr>
      <w:r>
        <w:rPr>
          <w:b/>
          <w:sz w:val="28"/>
        </w:rPr>
        <w:t xml:space="preserve">Wireless </w:t>
      </w:r>
      <w:r w:rsidR="008A7EDD">
        <w:rPr>
          <w:rFonts w:eastAsiaTheme="minorEastAsia" w:hint="eastAsia"/>
          <w:b/>
          <w:sz w:val="28"/>
          <w:lang w:eastAsia="zh-CN"/>
        </w:rPr>
        <w:t>Local</w:t>
      </w:r>
      <w:r w:rsidR="008A7EDD">
        <w:rPr>
          <w:b/>
          <w:sz w:val="28"/>
        </w:rPr>
        <w:t xml:space="preserve"> </w:t>
      </w:r>
      <w:r>
        <w:rPr>
          <w:b/>
          <w:sz w:val="28"/>
        </w:rPr>
        <w:t>Area Networks</w:t>
      </w:r>
    </w:p>
    <w:p w:rsidR="006F78FD" w:rsidRDefault="006F78FD">
      <w:pPr>
        <w:jc w:val="center"/>
        <w:rPr>
          <w:b/>
          <w:sz w:val="28"/>
        </w:rPr>
      </w:pPr>
    </w:p>
    <w:tbl>
      <w:tblPr>
        <w:tblW w:w="0" w:type="auto"/>
        <w:tblInd w:w="108" w:type="dxa"/>
        <w:tblLayout w:type="fixed"/>
        <w:tblLook w:val="0000" w:firstRow="0" w:lastRow="0" w:firstColumn="0" w:lastColumn="0" w:noHBand="0" w:noVBand="0"/>
      </w:tblPr>
      <w:tblGrid>
        <w:gridCol w:w="1260"/>
        <w:gridCol w:w="3960"/>
        <w:gridCol w:w="4230"/>
      </w:tblGrid>
      <w:tr w:rsidR="006F78FD">
        <w:tc>
          <w:tcPr>
            <w:tcW w:w="1260" w:type="dxa"/>
            <w:tcBorders>
              <w:top w:val="single" w:sz="6" w:space="0" w:color="auto"/>
            </w:tcBorders>
          </w:tcPr>
          <w:p w:rsidR="006F78FD" w:rsidRDefault="006F78FD">
            <w:pPr>
              <w:pStyle w:val="covertext"/>
              <w:jc w:val="both"/>
            </w:pPr>
            <w:r>
              <w:t>Project</w:t>
            </w:r>
          </w:p>
        </w:tc>
        <w:tc>
          <w:tcPr>
            <w:tcW w:w="8190" w:type="dxa"/>
            <w:gridSpan w:val="2"/>
            <w:tcBorders>
              <w:top w:val="single" w:sz="6" w:space="0" w:color="auto"/>
            </w:tcBorders>
          </w:tcPr>
          <w:p w:rsidR="006F78FD" w:rsidRDefault="006F78FD" w:rsidP="009B2725">
            <w:pPr>
              <w:pStyle w:val="covertext"/>
              <w:jc w:val="both"/>
            </w:pPr>
            <w:r>
              <w:t>IEEE P802.</w:t>
            </w:r>
            <w:r w:rsidR="00BA1EB6">
              <w:t xml:space="preserve">11aj </w:t>
            </w:r>
            <w:r>
              <w:t xml:space="preserve">Working Group for Wireless </w:t>
            </w:r>
            <w:r w:rsidR="008A7EDD">
              <w:rPr>
                <w:rFonts w:eastAsiaTheme="minorEastAsia" w:hint="eastAsia"/>
                <w:lang w:eastAsia="zh-CN"/>
              </w:rPr>
              <w:t>Local</w:t>
            </w:r>
            <w:r w:rsidR="008A7EDD">
              <w:t xml:space="preserve"> </w:t>
            </w:r>
            <w:r>
              <w:t>Area Networks (</w:t>
            </w:r>
            <w:r w:rsidR="008A7EDD">
              <w:t>W</w:t>
            </w:r>
            <w:r w:rsidR="008A7EDD">
              <w:rPr>
                <w:rFonts w:eastAsiaTheme="minorEastAsia" w:hint="eastAsia"/>
                <w:lang w:eastAsia="zh-CN"/>
              </w:rPr>
              <w:t>L</w:t>
            </w:r>
            <w:r w:rsidR="008A7EDD">
              <w:t>ANs</w:t>
            </w:r>
            <w:r>
              <w:t>)</w:t>
            </w:r>
          </w:p>
        </w:tc>
      </w:tr>
      <w:tr w:rsidR="006F78FD">
        <w:tc>
          <w:tcPr>
            <w:tcW w:w="1260" w:type="dxa"/>
            <w:tcBorders>
              <w:top w:val="single" w:sz="6" w:space="0" w:color="auto"/>
            </w:tcBorders>
          </w:tcPr>
          <w:p w:rsidR="006F78FD" w:rsidRDefault="006F78FD">
            <w:pPr>
              <w:pStyle w:val="covertext"/>
              <w:jc w:val="both"/>
            </w:pPr>
            <w:r>
              <w:t>Title</w:t>
            </w:r>
          </w:p>
        </w:tc>
        <w:tc>
          <w:tcPr>
            <w:tcW w:w="8190" w:type="dxa"/>
            <w:gridSpan w:val="2"/>
            <w:tcBorders>
              <w:top w:val="single" w:sz="6" w:space="0" w:color="auto"/>
            </w:tcBorders>
          </w:tcPr>
          <w:p w:rsidR="006F78FD" w:rsidRDefault="000F1846" w:rsidP="009B2725">
            <w:pPr>
              <w:pStyle w:val="covertext"/>
              <w:jc w:val="both"/>
            </w:pPr>
            <w:bookmarkStart w:id="2" w:name="OLE_LINK5"/>
            <w:r w:rsidRPr="00346562">
              <w:rPr>
                <w:b/>
              </w:rPr>
              <w:t>Channel Model Description and Channel Generation for IEEE 802.11aj (45GHz</w:t>
            </w:r>
            <w:r w:rsidRPr="00346562">
              <w:rPr>
                <w:rFonts w:eastAsiaTheme="minorEastAsia" w:hint="eastAsia"/>
                <w:b/>
                <w:lang w:eastAsia="zh-CN"/>
              </w:rPr>
              <w:t>)</w:t>
            </w:r>
            <w:r w:rsidR="006F78FD" w:rsidRPr="00346562">
              <w:rPr>
                <w:b/>
              </w:rPr>
              <w:t xml:space="preserve"> </w:t>
            </w:r>
            <w:bookmarkEnd w:id="2"/>
          </w:p>
        </w:tc>
      </w:tr>
      <w:tr w:rsidR="006F78FD">
        <w:tc>
          <w:tcPr>
            <w:tcW w:w="1260" w:type="dxa"/>
            <w:tcBorders>
              <w:top w:val="single" w:sz="6" w:space="0" w:color="auto"/>
            </w:tcBorders>
          </w:tcPr>
          <w:p w:rsidR="006F78FD" w:rsidRDefault="006F78FD">
            <w:pPr>
              <w:pStyle w:val="covertext"/>
              <w:jc w:val="both"/>
            </w:pPr>
            <w:r>
              <w:t>Date Submitted</w:t>
            </w:r>
          </w:p>
        </w:tc>
        <w:tc>
          <w:tcPr>
            <w:tcW w:w="8190" w:type="dxa"/>
            <w:gridSpan w:val="2"/>
            <w:tcBorders>
              <w:top w:val="single" w:sz="6" w:space="0" w:color="auto"/>
            </w:tcBorders>
          </w:tcPr>
          <w:p w:rsidR="006F78FD" w:rsidRDefault="006F78FD" w:rsidP="009B2725">
            <w:pPr>
              <w:pStyle w:val="covertext"/>
              <w:jc w:val="both"/>
            </w:pPr>
            <w:r>
              <w:t>[</w:t>
            </w:r>
            <w:r w:rsidR="00BB5C48">
              <w:rPr>
                <w:rFonts w:eastAsia="MS Mincho" w:hint="eastAsia"/>
                <w:lang w:eastAsia="ja-JP"/>
              </w:rPr>
              <w:t>1</w:t>
            </w:r>
            <w:r w:rsidR="008A7EDD">
              <w:rPr>
                <w:rFonts w:eastAsiaTheme="minorEastAsia" w:hint="eastAsia"/>
                <w:lang w:eastAsia="zh-CN"/>
              </w:rPr>
              <w:t>6</w:t>
            </w:r>
            <w:r w:rsidR="00206E9D">
              <w:t xml:space="preserve"> </w:t>
            </w:r>
            <w:r w:rsidR="008A7EDD">
              <w:rPr>
                <w:rFonts w:eastAsiaTheme="minorEastAsia" w:hint="eastAsia"/>
                <w:lang w:eastAsia="zh-CN"/>
              </w:rPr>
              <w:t>July</w:t>
            </w:r>
            <w:r>
              <w:t xml:space="preserve"> </w:t>
            </w:r>
            <w:r w:rsidR="00BB5C48">
              <w:t>20</w:t>
            </w:r>
            <w:r w:rsidR="00AA4A4C">
              <w:t>14</w:t>
            </w:r>
            <w:r>
              <w:t>]</w:t>
            </w:r>
          </w:p>
        </w:tc>
      </w:tr>
      <w:tr w:rsidR="006F78FD" w:rsidRPr="00911AAE">
        <w:tc>
          <w:tcPr>
            <w:tcW w:w="1260" w:type="dxa"/>
            <w:tcBorders>
              <w:top w:val="single" w:sz="4" w:space="0" w:color="auto"/>
              <w:bottom w:val="single" w:sz="4" w:space="0" w:color="auto"/>
            </w:tcBorders>
          </w:tcPr>
          <w:p w:rsidR="006F78FD" w:rsidRDefault="006F78FD">
            <w:pPr>
              <w:pStyle w:val="covertext"/>
              <w:jc w:val="both"/>
            </w:pPr>
            <w:r>
              <w:t>Source</w:t>
            </w:r>
          </w:p>
        </w:tc>
        <w:tc>
          <w:tcPr>
            <w:tcW w:w="3960" w:type="dxa"/>
            <w:tcBorders>
              <w:top w:val="single" w:sz="4" w:space="0" w:color="auto"/>
              <w:bottom w:val="single" w:sz="4" w:space="0" w:color="auto"/>
            </w:tcBorders>
          </w:tcPr>
          <w:p w:rsidR="006F78FD" w:rsidRDefault="006F78FD" w:rsidP="00F20D6A">
            <w:pPr>
              <w:pStyle w:val="covertext"/>
            </w:pPr>
            <w:r>
              <w:t>[</w:t>
            </w:r>
            <w:r w:rsidR="009A4DAF" w:rsidRPr="009A4DAF">
              <w:t>Haiming WANG</w:t>
            </w:r>
            <w:r>
              <w:t>]</w:t>
            </w:r>
            <w:r>
              <w:br/>
              <w:t>[</w:t>
            </w:r>
            <w:r w:rsidR="009A4DAF">
              <w:t>Southeast University</w:t>
            </w:r>
            <w:r w:rsidR="008A7EDD">
              <w:rPr>
                <w:rFonts w:eastAsiaTheme="minorEastAsia" w:hint="eastAsia"/>
                <w:lang w:eastAsia="zh-CN"/>
              </w:rPr>
              <w:t xml:space="preserve">, </w:t>
            </w:r>
            <w:r w:rsidR="009A4DAF">
              <w:t>China</w:t>
            </w:r>
            <w:r>
              <w:t>]</w:t>
            </w:r>
            <w:r>
              <w:br/>
              <w:t>[</w:t>
            </w:r>
            <w:r w:rsidR="008A7EDD">
              <w:rPr>
                <w:rFonts w:eastAsiaTheme="minorEastAsia" w:hint="eastAsia"/>
                <w:lang w:eastAsia="zh-CN"/>
              </w:rPr>
              <w:t xml:space="preserve">No. 2, </w:t>
            </w:r>
            <w:r w:rsidR="009A4DAF">
              <w:t>Sipailou, Nanjing 210096, China</w:t>
            </w:r>
            <w:r>
              <w:t>]</w:t>
            </w:r>
          </w:p>
        </w:tc>
        <w:tc>
          <w:tcPr>
            <w:tcW w:w="4230" w:type="dxa"/>
            <w:tcBorders>
              <w:top w:val="single" w:sz="4" w:space="0" w:color="auto"/>
              <w:bottom w:val="single" w:sz="4" w:space="0" w:color="auto"/>
            </w:tcBorders>
          </w:tcPr>
          <w:p w:rsidR="006F78FD" w:rsidRPr="00F20D6A" w:rsidRDefault="006F78FD" w:rsidP="00F20D6A">
            <w:pPr>
              <w:pStyle w:val="covertext"/>
              <w:tabs>
                <w:tab w:val="left" w:pos="1152"/>
              </w:tabs>
              <w:jc w:val="both"/>
            </w:pPr>
            <w:r w:rsidRPr="00911AAE">
              <w:rPr>
                <w:lang w:val="fr-FR"/>
              </w:rPr>
              <w:t>Voice:</w:t>
            </w:r>
            <w:r w:rsidRPr="00911AAE">
              <w:rPr>
                <w:lang w:val="fr-FR"/>
              </w:rPr>
              <w:tab/>
              <w:t>[</w:t>
            </w:r>
            <w:r w:rsidR="00911AAE">
              <w:rPr>
                <w:lang w:val="fr-FR"/>
              </w:rPr>
              <w:t>+</w:t>
            </w:r>
            <w:r w:rsidR="009A4DAF">
              <w:t>86-25-5209</w:t>
            </w:r>
            <w:r w:rsidR="009A4DAF" w:rsidRPr="009A4DAF">
              <w:t>1653-301(ext.)</w:t>
            </w:r>
            <w:r w:rsidRPr="00911AAE">
              <w:rPr>
                <w:lang w:val="fr-FR"/>
              </w:rPr>
              <w:t>]</w:t>
            </w:r>
            <w:r w:rsidRPr="00911AAE">
              <w:rPr>
                <w:lang w:val="fr-FR"/>
              </w:rPr>
              <w:br/>
              <w:t>Fax:</w:t>
            </w:r>
            <w:r w:rsidRPr="00911AAE">
              <w:rPr>
                <w:lang w:val="fr-FR"/>
              </w:rPr>
              <w:tab/>
              <w:t>[</w:t>
            </w:r>
            <w:r w:rsidR="00911AAE">
              <w:rPr>
                <w:lang w:val="fr-FR"/>
              </w:rPr>
              <w:t>+</w:t>
            </w:r>
            <w:r w:rsidR="00911AAE" w:rsidRPr="00C35861">
              <w:rPr>
                <w:lang w:val="fr-FR"/>
              </w:rPr>
              <w:t>8</w:t>
            </w:r>
            <w:r w:rsidR="007F2AEB">
              <w:rPr>
                <w:rFonts w:eastAsiaTheme="minorEastAsia" w:hint="eastAsia"/>
                <w:lang w:val="fr-FR" w:eastAsia="zh-CN"/>
              </w:rPr>
              <w:t>6-25-52091659</w:t>
            </w:r>
            <w:r w:rsidRPr="00911AAE">
              <w:rPr>
                <w:lang w:val="fr-FR"/>
              </w:rPr>
              <w:t>]</w:t>
            </w:r>
            <w:r w:rsidRPr="00911AAE">
              <w:rPr>
                <w:lang w:val="fr-FR"/>
              </w:rPr>
              <w:br/>
              <w:t>E-mail:</w:t>
            </w:r>
            <w:r w:rsidR="00911AAE" w:rsidRPr="00911AAE">
              <w:rPr>
                <w:lang w:val="fr-FR"/>
              </w:rPr>
              <w:t xml:space="preserve"> </w:t>
            </w:r>
            <w:r w:rsidRPr="00911AAE">
              <w:rPr>
                <w:lang w:val="fr-FR"/>
              </w:rPr>
              <w:t>[</w:t>
            </w:r>
            <w:r w:rsidR="009A4DAF" w:rsidRPr="009A4DAF">
              <w:t>hmwang@seu.edu.cn</w:t>
            </w:r>
            <w:r w:rsidRPr="00911AAE">
              <w:rPr>
                <w:lang w:val="fr-FR"/>
              </w:rPr>
              <w:t>]</w:t>
            </w:r>
          </w:p>
        </w:tc>
      </w:tr>
      <w:tr w:rsidR="006F78FD">
        <w:tc>
          <w:tcPr>
            <w:tcW w:w="1260" w:type="dxa"/>
            <w:tcBorders>
              <w:top w:val="single" w:sz="6" w:space="0" w:color="auto"/>
            </w:tcBorders>
          </w:tcPr>
          <w:p w:rsidR="006F78FD" w:rsidRDefault="006F78FD">
            <w:pPr>
              <w:pStyle w:val="covertext"/>
              <w:jc w:val="both"/>
            </w:pPr>
            <w:r>
              <w:t>Re:</w:t>
            </w:r>
          </w:p>
        </w:tc>
        <w:tc>
          <w:tcPr>
            <w:tcW w:w="8190" w:type="dxa"/>
            <w:gridSpan w:val="2"/>
            <w:tcBorders>
              <w:top w:val="single" w:sz="6" w:space="0" w:color="auto"/>
            </w:tcBorders>
          </w:tcPr>
          <w:p w:rsidR="006F78FD" w:rsidRDefault="000F096E" w:rsidP="00BB2174">
            <w:pPr>
              <w:pStyle w:val="covertext"/>
              <w:jc w:val="both"/>
              <w:rPr>
                <w:lang w:eastAsia="ko-KR"/>
              </w:rPr>
            </w:pPr>
            <w:r>
              <w:rPr>
                <w:rFonts w:hint="eastAsia"/>
                <w:lang w:eastAsia="ko-KR"/>
              </w:rPr>
              <w:t xml:space="preserve">This document is a </w:t>
            </w:r>
            <w:r w:rsidR="009A4DAF">
              <w:rPr>
                <w:lang w:eastAsia="ko-KR"/>
              </w:rPr>
              <w:t>preliminary</w:t>
            </w:r>
            <w:r>
              <w:rPr>
                <w:rFonts w:hint="eastAsia"/>
                <w:lang w:eastAsia="ko-KR"/>
              </w:rPr>
              <w:t xml:space="preserve"> version of IEEE 802.</w:t>
            </w:r>
            <w:r w:rsidR="009A4DAF">
              <w:rPr>
                <w:lang w:eastAsia="ko-KR"/>
              </w:rPr>
              <w:t>11aj</w:t>
            </w:r>
          </w:p>
        </w:tc>
      </w:tr>
      <w:tr w:rsidR="006F78FD">
        <w:tc>
          <w:tcPr>
            <w:tcW w:w="1260" w:type="dxa"/>
            <w:tcBorders>
              <w:top w:val="single" w:sz="6" w:space="0" w:color="auto"/>
            </w:tcBorders>
          </w:tcPr>
          <w:p w:rsidR="006F78FD" w:rsidRDefault="006F78FD">
            <w:pPr>
              <w:pStyle w:val="covertext"/>
              <w:jc w:val="both"/>
            </w:pPr>
            <w:r>
              <w:t>Abstract</w:t>
            </w:r>
          </w:p>
        </w:tc>
        <w:tc>
          <w:tcPr>
            <w:tcW w:w="8190" w:type="dxa"/>
            <w:gridSpan w:val="2"/>
            <w:tcBorders>
              <w:top w:val="single" w:sz="6" w:space="0" w:color="auto"/>
            </w:tcBorders>
          </w:tcPr>
          <w:p w:rsidR="006F78FD" w:rsidRDefault="006F78FD" w:rsidP="009B2725">
            <w:pPr>
              <w:rPr>
                <w:lang w:eastAsia="ko-KR"/>
              </w:rPr>
            </w:pPr>
            <w:r>
              <w:t>[</w:t>
            </w:r>
            <w:r w:rsidR="00AF1C0A">
              <w:rPr>
                <w:lang w:eastAsia="zh-CN"/>
              </w:rPr>
              <w:t>This is a discussion document for the IEEE document of the IEEE 802.</w:t>
            </w:r>
            <w:r w:rsidR="008A7EDD">
              <w:rPr>
                <w:rFonts w:eastAsiaTheme="minorEastAsia" w:hint="eastAsia"/>
                <w:lang w:eastAsia="zh-CN"/>
              </w:rPr>
              <w:t>11aj</w:t>
            </w:r>
            <w:r w:rsidR="00AF1C0A">
              <w:rPr>
                <w:lang w:eastAsia="zh-CN"/>
              </w:rPr>
              <w:t xml:space="preserve"> channel modeling. It provides models for the following frequency ranges and environments: for </w:t>
            </w:r>
            <w:r w:rsidR="000466F9">
              <w:rPr>
                <w:lang w:eastAsia="zh-CN"/>
              </w:rPr>
              <w:t>45</w:t>
            </w:r>
            <w:r w:rsidR="008A7EDD">
              <w:rPr>
                <w:rFonts w:eastAsiaTheme="minorEastAsia" w:hint="eastAsia"/>
                <w:lang w:eastAsia="zh-CN"/>
              </w:rPr>
              <w:t xml:space="preserve"> </w:t>
            </w:r>
            <w:r w:rsidR="000466F9">
              <w:rPr>
                <w:lang w:eastAsia="zh-CN"/>
              </w:rPr>
              <w:t xml:space="preserve">GHz </w:t>
            </w:r>
            <w:r w:rsidR="00AF1C0A">
              <w:rPr>
                <w:lang w:eastAsia="zh-CN"/>
              </w:rPr>
              <w:t xml:space="preserve">channels covering the frequency range from </w:t>
            </w:r>
            <w:r w:rsidR="000466F9">
              <w:rPr>
                <w:lang w:eastAsia="zh-CN"/>
              </w:rPr>
              <w:t>4</w:t>
            </w:r>
            <w:r w:rsidR="00E771EE">
              <w:rPr>
                <w:lang w:eastAsia="zh-CN"/>
              </w:rPr>
              <w:t>2.</w:t>
            </w:r>
            <w:r w:rsidR="000466F9">
              <w:rPr>
                <w:lang w:eastAsia="zh-CN"/>
              </w:rPr>
              <w:t xml:space="preserve">3 </w:t>
            </w:r>
            <w:r w:rsidR="00AF1C0A">
              <w:rPr>
                <w:lang w:eastAsia="zh-CN"/>
              </w:rPr>
              <w:t xml:space="preserve">to </w:t>
            </w:r>
            <w:r w:rsidR="000466F9">
              <w:rPr>
                <w:lang w:eastAsia="zh-CN"/>
              </w:rPr>
              <w:t>4</w:t>
            </w:r>
            <w:r w:rsidR="00E771EE">
              <w:rPr>
                <w:lang w:eastAsia="zh-CN"/>
              </w:rPr>
              <w:t>8.4</w:t>
            </w:r>
            <w:r w:rsidR="000466F9">
              <w:rPr>
                <w:lang w:eastAsia="zh-CN"/>
              </w:rPr>
              <w:t xml:space="preserve"> </w:t>
            </w:r>
            <w:r w:rsidR="00AF1C0A">
              <w:rPr>
                <w:lang w:eastAsia="zh-CN"/>
              </w:rPr>
              <w:t>GHz, it cover</w:t>
            </w:r>
            <w:r w:rsidR="00AF1C0A" w:rsidRPr="00842440">
              <w:rPr>
                <w:lang w:eastAsia="zh-CN"/>
              </w:rPr>
              <w:t xml:space="preserve">s indoor </w:t>
            </w:r>
            <w:r w:rsidR="007F2AEB">
              <w:rPr>
                <w:lang w:eastAsia="zh-CN"/>
              </w:rPr>
              <w:t>Living room</w:t>
            </w:r>
            <w:r w:rsidR="00AF1C0A" w:rsidRPr="00842440">
              <w:rPr>
                <w:lang w:eastAsia="zh-CN"/>
              </w:rPr>
              <w:t>, indoor office</w:t>
            </w:r>
            <w:r w:rsidR="00226B57" w:rsidRPr="00842440">
              <w:rPr>
                <w:lang w:eastAsia="zh-CN"/>
              </w:rPr>
              <w:t xml:space="preserve"> and </w:t>
            </w:r>
            <w:r w:rsidR="00E771EE">
              <w:rPr>
                <w:lang w:eastAsia="zh-CN"/>
              </w:rPr>
              <w:t>conference room</w:t>
            </w:r>
            <w:r w:rsidR="00E771EE" w:rsidRPr="00842440">
              <w:rPr>
                <w:lang w:eastAsia="zh-CN"/>
              </w:rPr>
              <w:t xml:space="preserve"> </w:t>
            </w:r>
            <w:r w:rsidR="00AF1C0A" w:rsidRPr="00842440">
              <w:rPr>
                <w:lang w:eastAsia="zh-CN"/>
              </w:rPr>
              <w:t>environments</w:t>
            </w:r>
            <w:r w:rsidR="00AF1C0A">
              <w:rPr>
                <w:lang w:eastAsia="zh-CN"/>
              </w:rPr>
              <w:t xml:space="preserve"> (usually with a distinction between LOS and NLOS properties). </w:t>
            </w:r>
            <w:r w:rsidR="00AF1C0A" w:rsidRPr="000F096E">
              <w:rPr>
                <w:lang w:eastAsia="zh-CN"/>
              </w:rPr>
              <w:t>The document also provides MATLAB programs and numerical values for 100 impulse response realizations in each environment</w:t>
            </w:r>
          </w:p>
        </w:tc>
      </w:tr>
      <w:tr w:rsidR="006F78FD">
        <w:tc>
          <w:tcPr>
            <w:tcW w:w="1260" w:type="dxa"/>
            <w:tcBorders>
              <w:top w:val="single" w:sz="6" w:space="0" w:color="auto"/>
            </w:tcBorders>
          </w:tcPr>
          <w:p w:rsidR="006F78FD" w:rsidRDefault="006F78FD">
            <w:pPr>
              <w:pStyle w:val="covertext"/>
              <w:jc w:val="both"/>
            </w:pPr>
            <w:r>
              <w:t>Purpose</w:t>
            </w:r>
          </w:p>
        </w:tc>
        <w:tc>
          <w:tcPr>
            <w:tcW w:w="8190" w:type="dxa"/>
            <w:gridSpan w:val="2"/>
            <w:tcBorders>
              <w:top w:val="single" w:sz="6" w:space="0" w:color="auto"/>
            </w:tcBorders>
          </w:tcPr>
          <w:p w:rsidR="006F78FD" w:rsidRDefault="006F78FD" w:rsidP="00BB2174">
            <w:pPr>
              <w:pStyle w:val="covertext"/>
              <w:jc w:val="both"/>
            </w:pPr>
            <w:r>
              <w:t>[The purpose of this report is to summarize the work of the channel modeling sub-committee and provide some final recommendations on how the channel model can be used to help evaluate PHY submissions to IEEE 802.</w:t>
            </w:r>
            <w:r w:rsidR="00E771EE">
              <w:t>11aj</w:t>
            </w:r>
            <w:r w:rsidR="008A7EDD">
              <w:rPr>
                <w:rFonts w:eastAsiaTheme="minorEastAsia" w:hint="eastAsia"/>
                <w:lang w:eastAsia="zh-CN"/>
              </w:rPr>
              <w:t xml:space="preserve"> (45GHz)</w:t>
            </w:r>
            <w:r>
              <w:t>]</w:t>
            </w:r>
          </w:p>
        </w:tc>
      </w:tr>
      <w:tr w:rsidR="006F78FD">
        <w:tc>
          <w:tcPr>
            <w:tcW w:w="1260" w:type="dxa"/>
            <w:tcBorders>
              <w:top w:val="single" w:sz="6" w:space="0" w:color="auto"/>
              <w:bottom w:val="single" w:sz="6" w:space="0" w:color="auto"/>
            </w:tcBorders>
          </w:tcPr>
          <w:p w:rsidR="006F78FD" w:rsidRDefault="006F78FD">
            <w:pPr>
              <w:pStyle w:val="covertext"/>
              <w:jc w:val="both"/>
            </w:pPr>
            <w:r>
              <w:t>Notice</w:t>
            </w:r>
          </w:p>
        </w:tc>
        <w:tc>
          <w:tcPr>
            <w:tcW w:w="8190" w:type="dxa"/>
            <w:gridSpan w:val="2"/>
            <w:tcBorders>
              <w:top w:val="single" w:sz="6" w:space="0" w:color="auto"/>
              <w:bottom w:val="single" w:sz="6" w:space="0" w:color="auto"/>
            </w:tcBorders>
          </w:tcPr>
          <w:p w:rsidR="006F78FD" w:rsidRDefault="006F78FD" w:rsidP="009B2725">
            <w:pPr>
              <w:pStyle w:val="covertext"/>
              <w:jc w:val="both"/>
            </w:pPr>
            <w:r>
              <w:t>This document has been prepared to assist the IEEE P802.</w:t>
            </w:r>
            <w:r w:rsidR="00E771EE">
              <w:t>11</w:t>
            </w:r>
            <w:r w:rsidR="008A7EDD">
              <w:rPr>
                <w:rFonts w:eastAsiaTheme="minorEastAsia" w:hint="eastAsia"/>
                <w:lang w:eastAsia="zh-CN"/>
              </w:rPr>
              <w:t>aj</w:t>
            </w:r>
            <w:r>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F78FD">
        <w:tc>
          <w:tcPr>
            <w:tcW w:w="1260" w:type="dxa"/>
            <w:tcBorders>
              <w:top w:val="single" w:sz="6" w:space="0" w:color="auto"/>
              <w:bottom w:val="single" w:sz="6" w:space="0" w:color="auto"/>
            </w:tcBorders>
          </w:tcPr>
          <w:p w:rsidR="006F78FD" w:rsidRDefault="006F78FD">
            <w:pPr>
              <w:pStyle w:val="covertext"/>
              <w:jc w:val="both"/>
            </w:pPr>
            <w:r>
              <w:t>Release</w:t>
            </w:r>
          </w:p>
        </w:tc>
        <w:tc>
          <w:tcPr>
            <w:tcW w:w="8190" w:type="dxa"/>
            <w:gridSpan w:val="2"/>
            <w:tcBorders>
              <w:top w:val="single" w:sz="6" w:space="0" w:color="auto"/>
              <w:bottom w:val="single" w:sz="6" w:space="0" w:color="auto"/>
            </w:tcBorders>
          </w:tcPr>
          <w:p w:rsidR="006F78FD" w:rsidRDefault="006F78FD" w:rsidP="00BB2174">
            <w:pPr>
              <w:pStyle w:val="covertext"/>
              <w:jc w:val="both"/>
            </w:pPr>
            <w:r>
              <w:t>The contributor acknowledges and accepts that this contribution becomes the property of IEEE and may be made publicly available by P802.</w:t>
            </w:r>
            <w:r w:rsidR="00E771EE">
              <w:t>11</w:t>
            </w:r>
            <w:r>
              <w:t>.</w:t>
            </w:r>
          </w:p>
        </w:tc>
      </w:tr>
    </w:tbl>
    <w:p w:rsidR="006F78FD" w:rsidRDefault="006F78FD">
      <w:pPr>
        <w:jc w:val="center"/>
        <w:rPr>
          <w:b/>
          <w:sz w:val="28"/>
        </w:rPr>
      </w:pPr>
      <w:r>
        <w:rPr>
          <w:b/>
          <w:sz w:val="28"/>
        </w:rPr>
        <w:br w:type="page"/>
      </w:r>
    </w:p>
    <w:p w:rsidR="006F78FD" w:rsidRDefault="006F78FD">
      <w:pPr>
        <w:jc w:val="center"/>
        <w:rPr>
          <w:b/>
          <w:sz w:val="28"/>
        </w:rPr>
      </w:pPr>
    </w:p>
    <w:p w:rsidR="006F78FD" w:rsidRDefault="006F78FD">
      <w:pPr>
        <w:jc w:val="center"/>
        <w:rPr>
          <w:b/>
          <w:sz w:val="28"/>
        </w:rPr>
      </w:pPr>
    </w:p>
    <w:p w:rsidR="006F78FD" w:rsidRDefault="008A120F">
      <w:pPr>
        <w:jc w:val="center"/>
        <w:rPr>
          <w:b/>
          <w:bCs/>
          <w:sz w:val="36"/>
        </w:rPr>
      </w:pPr>
      <w:r w:rsidRPr="008A120F">
        <w:rPr>
          <w:b/>
          <w:bCs/>
          <w:sz w:val="36"/>
        </w:rPr>
        <w:t>Channel Model Description and Channel Generation for IEEE 802.11aj (45GHz)</w:t>
      </w:r>
    </w:p>
    <w:p w:rsidR="006F78FD" w:rsidRDefault="006F78FD">
      <w:pPr>
        <w:jc w:val="center"/>
        <w:rPr>
          <w:b/>
          <w:bCs/>
          <w:sz w:val="36"/>
        </w:rPr>
      </w:pPr>
    </w:p>
    <w:p w:rsidR="006F78FD" w:rsidRDefault="006F78FD">
      <w:pPr>
        <w:jc w:val="center"/>
        <w:rPr>
          <w:b/>
          <w:bCs/>
          <w:sz w:val="36"/>
          <w:lang w:eastAsia="ko-KR"/>
        </w:rPr>
      </w:pPr>
      <w:r>
        <w:rPr>
          <w:b/>
          <w:bCs/>
          <w:sz w:val="36"/>
        </w:rPr>
        <w:t xml:space="preserve">Date: </w:t>
      </w:r>
      <w:r w:rsidR="005C5D73">
        <w:rPr>
          <w:b/>
          <w:bCs/>
          <w:sz w:val="36"/>
        </w:rPr>
        <w:fldChar w:fldCharType="begin"/>
      </w:r>
      <w:r w:rsidR="005C5D73">
        <w:rPr>
          <w:b/>
          <w:bCs/>
          <w:sz w:val="36"/>
        </w:rPr>
        <w:instrText xml:space="preserve"> DATE \@ "d MMMM yyyy" </w:instrText>
      </w:r>
      <w:r w:rsidR="005C5D73">
        <w:rPr>
          <w:b/>
          <w:bCs/>
          <w:sz w:val="36"/>
        </w:rPr>
        <w:fldChar w:fldCharType="separate"/>
      </w:r>
      <w:r w:rsidR="00A34FB0">
        <w:rPr>
          <w:b/>
          <w:bCs/>
          <w:noProof/>
          <w:sz w:val="36"/>
        </w:rPr>
        <w:t>16 July 2014</w:t>
      </w:r>
      <w:r w:rsidR="005C5D73">
        <w:rPr>
          <w:b/>
          <w:bCs/>
          <w:sz w:val="36"/>
        </w:rPr>
        <w:fldChar w:fldCharType="end"/>
      </w:r>
    </w:p>
    <w:p w:rsidR="006F78FD" w:rsidRDefault="006F78FD">
      <w:pPr>
        <w:jc w:val="center"/>
        <w:rPr>
          <w:b/>
          <w:bCs/>
          <w:sz w:val="36"/>
        </w:rPr>
      </w:pPr>
    </w:p>
    <w:p w:rsidR="006F78FD" w:rsidRDefault="006F78FD">
      <w:pPr>
        <w:jc w:val="center"/>
        <w:rPr>
          <w:lang w:eastAsia="ko-KR"/>
        </w:rPr>
      </w:pPr>
      <w:r>
        <w:t>Revision History of Final Recommendations</w:t>
      </w:r>
      <w:r w:rsidR="00D018E7">
        <w:rPr>
          <w:rFonts w:hint="eastAsia"/>
          <w:lang w:eastAsia="ko-KR"/>
        </w:rPr>
        <w:t xml:space="preserve"> </w:t>
      </w:r>
    </w:p>
    <w:p w:rsidR="006F78FD" w:rsidRDefault="006F78F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710"/>
        <w:gridCol w:w="5778"/>
      </w:tblGrid>
      <w:tr w:rsidR="006F78FD">
        <w:tc>
          <w:tcPr>
            <w:tcW w:w="2088" w:type="dxa"/>
          </w:tcPr>
          <w:p w:rsidR="006F78FD" w:rsidRDefault="006F78FD">
            <w:pPr>
              <w:jc w:val="center"/>
              <w:rPr>
                <w:b/>
                <w:bCs/>
                <w:lang w:eastAsia="ko-KR"/>
              </w:rPr>
            </w:pPr>
            <w:r>
              <w:rPr>
                <w:b/>
                <w:bCs/>
              </w:rPr>
              <w:t xml:space="preserve">Revision </w:t>
            </w:r>
            <w:r w:rsidR="00EF65A2">
              <w:rPr>
                <w:rFonts w:hint="eastAsia"/>
                <w:b/>
                <w:bCs/>
                <w:lang w:eastAsia="ko-KR"/>
              </w:rPr>
              <w:t>Ref</w:t>
            </w:r>
          </w:p>
        </w:tc>
        <w:tc>
          <w:tcPr>
            <w:tcW w:w="1710" w:type="dxa"/>
          </w:tcPr>
          <w:p w:rsidR="006F78FD" w:rsidRDefault="006F78FD">
            <w:pPr>
              <w:jc w:val="center"/>
              <w:rPr>
                <w:b/>
                <w:bCs/>
              </w:rPr>
            </w:pPr>
            <w:r>
              <w:rPr>
                <w:b/>
                <w:bCs/>
              </w:rPr>
              <w:t>Date</w:t>
            </w:r>
          </w:p>
        </w:tc>
        <w:tc>
          <w:tcPr>
            <w:tcW w:w="5778" w:type="dxa"/>
          </w:tcPr>
          <w:p w:rsidR="006F78FD" w:rsidRDefault="006F78FD">
            <w:pPr>
              <w:jc w:val="center"/>
              <w:rPr>
                <w:b/>
                <w:bCs/>
              </w:rPr>
            </w:pPr>
            <w:r>
              <w:rPr>
                <w:b/>
                <w:bCs/>
              </w:rPr>
              <w:t>Comments</w:t>
            </w:r>
          </w:p>
        </w:tc>
      </w:tr>
      <w:tr w:rsidR="006F78FD">
        <w:tc>
          <w:tcPr>
            <w:tcW w:w="2088" w:type="dxa"/>
          </w:tcPr>
          <w:p w:rsidR="006F78FD" w:rsidRDefault="002703A0">
            <w:pPr>
              <w:jc w:val="center"/>
            </w:pPr>
            <w:r>
              <w:rPr>
                <w:rFonts w:eastAsiaTheme="minorEastAsia" w:hint="eastAsia"/>
                <w:lang w:eastAsia="zh-CN"/>
              </w:rPr>
              <w:t>893</w:t>
            </w:r>
            <w:r>
              <w:rPr>
                <w:rFonts w:hint="eastAsia"/>
                <w:lang w:eastAsia="ko-KR"/>
              </w:rPr>
              <w:t>r</w:t>
            </w:r>
            <w:r>
              <w:t>0</w:t>
            </w:r>
          </w:p>
        </w:tc>
        <w:tc>
          <w:tcPr>
            <w:tcW w:w="1710" w:type="dxa"/>
          </w:tcPr>
          <w:p w:rsidR="006F78FD" w:rsidRDefault="005C5D73" w:rsidP="009B2725">
            <w:pPr>
              <w:jc w:val="center"/>
            </w:pPr>
            <w:r>
              <w:t>1</w:t>
            </w:r>
            <w:r w:rsidR="002703A0">
              <w:rPr>
                <w:rFonts w:eastAsiaTheme="minorEastAsia" w:hint="eastAsia"/>
                <w:lang w:eastAsia="zh-CN"/>
              </w:rPr>
              <w:t>6</w:t>
            </w:r>
            <w:r w:rsidR="006F78FD">
              <w:t>/</w:t>
            </w:r>
            <w:r>
              <w:t>0</w:t>
            </w:r>
            <w:r w:rsidR="002703A0">
              <w:rPr>
                <w:rFonts w:eastAsiaTheme="minorEastAsia" w:hint="eastAsia"/>
                <w:lang w:eastAsia="zh-CN"/>
              </w:rPr>
              <w:t>7</w:t>
            </w:r>
            <w:r w:rsidR="006F78FD">
              <w:t>/</w:t>
            </w:r>
            <w:r w:rsidR="004B6F72">
              <w:t>20</w:t>
            </w:r>
            <w:r>
              <w:t>14</w:t>
            </w:r>
          </w:p>
        </w:tc>
        <w:tc>
          <w:tcPr>
            <w:tcW w:w="5778" w:type="dxa"/>
          </w:tcPr>
          <w:p w:rsidR="006F78FD" w:rsidRPr="00502B2D" w:rsidRDefault="006F78FD">
            <w:pPr>
              <w:pStyle w:val="a3"/>
              <w:tabs>
                <w:tab w:val="clear" w:pos="4320"/>
                <w:tab w:val="clear" w:pos="8640"/>
              </w:tabs>
            </w:pPr>
            <w:r>
              <w:t xml:space="preserve">Creation of first version of </w:t>
            </w:r>
            <w:r w:rsidR="005B3D9D">
              <w:t xml:space="preserve">Draft </w:t>
            </w:r>
            <w:r w:rsidR="00502B2D">
              <w:t xml:space="preserve">recommendations </w:t>
            </w:r>
          </w:p>
        </w:tc>
      </w:tr>
      <w:tr w:rsidR="006F78FD">
        <w:tc>
          <w:tcPr>
            <w:tcW w:w="2088" w:type="dxa"/>
          </w:tcPr>
          <w:p w:rsidR="006F78FD" w:rsidRDefault="006F78FD">
            <w:pPr>
              <w:jc w:val="center"/>
              <w:rPr>
                <w:lang w:eastAsia="ko-KR"/>
              </w:rPr>
            </w:pPr>
          </w:p>
        </w:tc>
        <w:tc>
          <w:tcPr>
            <w:tcW w:w="1710" w:type="dxa"/>
          </w:tcPr>
          <w:p w:rsidR="006F78FD" w:rsidRDefault="006F78FD">
            <w:pPr>
              <w:jc w:val="center"/>
            </w:pPr>
          </w:p>
        </w:tc>
        <w:tc>
          <w:tcPr>
            <w:tcW w:w="5778" w:type="dxa"/>
          </w:tcPr>
          <w:p w:rsidR="006F78FD" w:rsidRDefault="006F78FD">
            <w:pPr>
              <w:pStyle w:val="a3"/>
              <w:tabs>
                <w:tab w:val="clear" w:pos="4320"/>
                <w:tab w:val="clear" w:pos="8640"/>
              </w:tabs>
            </w:pPr>
          </w:p>
        </w:tc>
      </w:tr>
    </w:tbl>
    <w:p w:rsidR="004119E0" w:rsidRDefault="004119E0">
      <w:pPr>
        <w:jc w:val="center"/>
      </w:pPr>
    </w:p>
    <w:p w:rsidR="00A7513D" w:rsidRPr="00346562" w:rsidRDefault="00A7513D" w:rsidP="00346562">
      <w:pPr>
        <w:rPr>
          <w:rFonts w:eastAsiaTheme="minorEastAsia"/>
          <w:lang w:eastAsia="zh-CN"/>
        </w:rPr>
      </w:pPr>
    </w:p>
    <w:p w:rsidR="00F20D6A" w:rsidRDefault="00F20D6A" w:rsidP="00B270E5">
      <w:pPr>
        <w:jc w:val="center"/>
        <w:sectPr w:rsidR="00F20D6A" w:rsidSect="00F03CA0">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pPr>
    </w:p>
    <w:p w:rsidR="00A7513D" w:rsidRPr="00A7513D" w:rsidRDefault="00A7513D" w:rsidP="00B270E5">
      <w:pPr>
        <w:jc w:val="center"/>
        <w:rPr>
          <w:b/>
          <w:sz w:val="36"/>
          <w:szCs w:val="36"/>
        </w:rPr>
      </w:pPr>
      <w:r w:rsidRPr="00A7513D">
        <w:rPr>
          <w:b/>
          <w:sz w:val="36"/>
          <w:szCs w:val="36"/>
        </w:rPr>
        <w:lastRenderedPageBreak/>
        <w:t>Table of Contents</w:t>
      </w:r>
    </w:p>
    <w:p w:rsidR="005B1B49" w:rsidRDefault="00A7513D">
      <w:pPr>
        <w:pStyle w:val="10"/>
        <w:tabs>
          <w:tab w:val="left" w:pos="480"/>
          <w:tab w:val="right" w:leader="dot" w:pos="9350"/>
        </w:tabs>
        <w:rPr>
          <w:rFonts w:asciiTheme="minorHAnsi" w:eastAsiaTheme="minorEastAsia" w:hAnsiTheme="minorHAnsi" w:cstheme="minorBidi"/>
          <w:b w:val="0"/>
          <w:bCs w:val="0"/>
          <w:caps w:val="0"/>
          <w:noProof/>
          <w:kern w:val="2"/>
          <w:sz w:val="21"/>
          <w:szCs w:val="22"/>
          <w:lang w:eastAsia="zh-CN"/>
        </w:rPr>
      </w:pPr>
      <w:r>
        <w:fldChar w:fldCharType="begin"/>
      </w:r>
      <w:r>
        <w:instrText xml:space="preserve"> TOC \o "1-3" \h \z \u </w:instrText>
      </w:r>
      <w:r>
        <w:fldChar w:fldCharType="separate"/>
      </w:r>
      <w:hyperlink w:anchor="_Toc393284326" w:history="1">
        <w:r w:rsidR="005B1B49" w:rsidRPr="005975F3">
          <w:rPr>
            <w:rStyle w:val="a8"/>
            <w:noProof/>
          </w:rPr>
          <w:t>1.</w:t>
        </w:r>
        <w:r w:rsidR="005B1B49">
          <w:rPr>
            <w:rFonts w:asciiTheme="minorHAnsi" w:eastAsiaTheme="minorEastAsia" w:hAnsiTheme="minorHAnsi" w:cstheme="minorBidi"/>
            <w:b w:val="0"/>
            <w:bCs w:val="0"/>
            <w:caps w:val="0"/>
            <w:noProof/>
            <w:kern w:val="2"/>
            <w:sz w:val="21"/>
            <w:szCs w:val="22"/>
            <w:lang w:eastAsia="zh-CN"/>
          </w:rPr>
          <w:tab/>
        </w:r>
        <w:r w:rsidR="005B1B49" w:rsidRPr="005975F3">
          <w:rPr>
            <w:rStyle w:val="a8"/>
            <w:noProof/>
          </w:rPr>
          <w:t>Introduction</w:t>
        </w:r>
        <w:r w:rsidR="005B1B49">
          <w:rPr>
            <w:noProof/>
            <w:webHidden/>
          </w:rPr>
          <w:tab/>
        </w:r>
        <w:r w:rsidR="005B1B49">
          <w:rPr>
            <w:noProof/>
            <w:webHidden/>
          </w:rPr>
          <w:fldChar w:fldCharType="begin"/>
        </w:r>
        <w:r w:rsidR="005B1B49">
          <w:rPr>
            <w:noProof/>
            <w:webHidden/>
          </w:rPr>
          <w:instrText xml:space="preserve"> PAGEREF _Toc393284326 \h </w:instrText>
        </w:r>
        <w:r w:rsidR="005B1B49">
          <w:rPr>
            <w:noProof/>
            <w:webHidden/>
          </w:rPr>
        </w:r>
        <w:r w:rsidR="005B1B49">
          <w:rPr>
            <w:noProof/>
            <w:webHidden/>
          </w:rPr>
          <w:fldChar w:fldCharType="separate"/>
        </w:r>
        <w:r w:rsidR="005B1B49">
          <w:rPr>
            <w:noProof/>
            <w:webHidden/>
          </w:rPr>
          <w:t>4</w:t>
        </w:r>
        <w:r w:rsidR="005B1B49">
          <w:rPr>
            <w:noProof/>
            <w:webHidden/>
          </w:rPr>
          <w:fldChar w:fldCharType="end"/>
        </w:r>
      </w:hyperlink>
    </w:p>
    <w:p w:rsidR="005B1B49" w:rsidRDefault="006C6B0B">
      <w:pPr>
        <w:pStyle w:val="10"/>
        <w:tabs>
          <w:tab w:val="left" w:pos="480"/>
          <w:tab w:val="right" w:leader="dot" w:pos="9350"/>
        </w:tabs>
        <w:rPr>
          <w:rFonts w:asciiTheme="minorHAnsi" w:eastAsiaTheme="minorEastAsia" w:hAnsiTheme="minorHAnsi" w:cstheme="minorBidi"/>
          <w:b w:val="0"/>
          <w:bCs w:val="0"/>
          <w:caps w:val="0"/>
          <w:noProof/>
          <w:kern w:val="2"/>
          <w:sz w:val="21"/>
          <w:szCs w:val="22"/>
          <w:lang w:eastAsia="zh-CN"/>
        </w:rPr>
      </w:pPr>
      <w:hyperlink w:anchor="_Toc393284327" w:history="1">
        <w:r w:rsidR="005B1B49" w:rsidRPr="005975F3">
          <w:rPr>
            <w:rStyle w:val="a8"/>
            <w:noProof/>
          </w:rPr>
          <w:t>2.</w:t>
        </w:r>
        <w:r w:rsidR="005B1B49">
          <w:rPr>
            <w:rFonts w:asciiTheme="minorHAnsi" w:eastAsiaTheme="minorEastAsia" w:hAnsiTheme="minorHAnsi" w:cstheme="minorBidi"/>
            <w:b w:val="0"/>
            <w:bCs w:val="0"/>
            <w:caps w:val="0"/>
            <w:noProof/>
            <w:kern w:val="2"/>
            <w:sz w:val="21"/>
            <w:szCs w:val="22"/>
            <w:lang w:eastAsia="zh-CN"/>
          </w:rPr>
          <w:tab/>
        </w:r>
        <w:r w:rsidR="005B1B49" w:rsidRPr="005975F3">
          <w:rPr>
            <w:rStyle w:val="a8"/>
            <w:noProof/>
          </w:rPr>
          <w:t>Environments</w:t>
        </w:r>
        <w:r w:rsidR="005B1B49">
          <w:rPr>
            <w:noProof/>
            <w:webHidden/>
          </w:rPr>
          <w:tab/>
        </w:r>
        <w:r w:rsidR="005B1B49">
          <w:rPr>
            <w:noProof/>
            <w:webHidden/>
          </w:rPr>
          <w:fldChar w:fldCharType="begin"/>
        </w:r>
        <w:r w:rsidR="005B1B49">
          <w:rPr>
            <w:noProof/>
            <w:webHidden/>
          </w:rPr>
          <w:instrText xml:space="preserve"> PAGEREF _Toc393284327 \h </w:instrText>
        </w:r>
        <w:r w:rsidR="005B1B49">
          <w:rPr>
            <w:noProof/>
            <w:webHidden/>
          </w:rPr>
        </w:r>
        <w:r w:rsidR="005B1B49">
          <w:rPr>
            <w:noProof/>
            <w:webHidden/>
          </w:rPr>
          <w:fldChar w:fldCharType="separate"/>
        </w:r>
        <w:r w:rsidR="005B1B49">
          <w:rPr>
            <w:noProof/>
            <w:webHidden/>
          </w:rPr>
          <w:t>4</w:t>
        </w:r>
        <w:r w:rsidR="005B1B49">
          <w:rPr>
            <w:noProof/>
            <w:webHidden/>
          </w:rPr>
          <w:fldChar w:fldCharType="end"/>
        </w:r>
      </w:hyperlink>
    </w:p>
    <w:p w:rsidR="005B1B49" w:rsidRDefault="006C6B0B">
      <w:pPr>
        <w:pStyle w:val="10"/>
        <w:tabs>
          <w:tab w:val="left" w:pos="480"/>
          <w:tab w:val="right" w:leader="dot" w:pos="9350"/>
        </w:tabs>
        <w:rPr>
          <w:rFonts w:asciiTheme="minorHAnsi" w:eastAsiaTheme="minorEastAsia" w:hAnsiTheme="minorHAnsi" w:cstheme="minorBidi"/>
          <w:b w:val="0"/>
          <w:bCs w:val="0"/>
          <w:caps w:val="0"/>
          <w:noProof/>
          <w:kern w:val="2"/>
          <w:sz w:val="21"/>
          <w:szCs w:val="22"/>
          <w:lang w:eastAsia="zh-CN"/>
        </w:rPr>
      </w:pPr>
      <w:hyperlink w:anchor="_Toc393284328" w:history="1">
        <w:r w:rsidR="005B1B49" w:rsidRPr="005975F3">
          <w:rPr>
            <w:rStyle w:val="a8"/>
            <w:noProof/>
          </w:rPr>
          <w:t>3.</w:t>
        </w:r>
        <w:r w:rsidR="005B1B49">
          <w:rPr>
            <w:rFonts w:asciiTheme="minorHAnsi" w:eastAsiaTheme="minorEastAsia" w:hAnsiTheme="minorHAnsi" w:cstheme="minorBidi"/>
            <w:b w:val="0"/>
            <w:bCs w:val="0"/>
            <w:caps w:val="0"/>
            <w:noProof/>
            <w:kern w:val="2"/>
            <w:sz w:val="21"/>
            <w:szCs w:val="22"/>
            <w:lang w:eastAsia="zh-CN"/>
          </w:rPr>
          <w:tab/>
        </w:r>
        <w:r w:rsidR="005B1B49" w:rsidRPr="005975F3">
          <w:rPr>
            <w:rStyle w:val="a8"/>
            <w:noProof/>
          </w:rPr>
          <w:t>Large Scale Channel Characterization</w:t>
        </w:r>
        <w:r w:rsidR="005B1B49">
          <w:rPr>
            <w:noProof/>
            <w:webHidden/>
          </w:rPr>
          <w:tab/>
        </w:r>
        <w:r w:rsidR="005B1B49">
          <w:rPr>
            <w:noProof/>
            <w:webHidden/>
          </w:rPr>
          <w:fldChar w:fldCharType="begin"/>
        </w:r>
        <w:r w:rsidR="005B1B49">
          <w:rPr>
            <w:noProof/>
            <w:webHidden/>
          </w:rPr>
          <w:instrText xml:space="preserve"> PAGEREF _Toc393284328 \h </w:instrText>
        </w:r>
        <w:r w:rsidR="005B1B49">
          <w:rPr>
            <w:noProof/>
            <w:webHidden/>
          </w:rPr>
        </w:r>
        <w:r w:rsidR="005B1B49">
          <w:rPr>
            <w:noProof/>
            <w:webHidden/>
          </w:rPr>
          <w:fldChar w:fldCharType="separate"/>
        </w:r>
        <w:r w:rsidR="005B1B49">
          <w:rPr>
            <w:noProof/>
            <w:webHidden/>
          </w:rPr>
          <w:t>5</w:t>
        </w:r>
        <w:r w:rsidR="005B1B49">
          <w:rPr>
            <w:noProof/>
            <w:webHidden/>
          </w:rPr>
          <w:fldChar w:fldCharType="end"/>
        </w:r>
      </w:hyperlink>
    </w:p>
    <w:p w:rsidR="005B1B49" w:rsidRDefault="006C6B0B">
      <w:pPr>
        <w:pStyle w:val="20"/>
        <w:tabs>
          <w:tab w:val="left" w:pos="960"/>
          <w:tab w:val="right" w:leader="dot" w:pos="9350"/>
        </w:tabs>
        <w:rPr>
          <w:rFonts w:asciiTheme="minorHAnsi" w:eastAsiaTheme="minorEastAsia" w:hAnsiTheme="minorHAnsi" w:cstheme="minorBidi"/>
          <w:smallCaps w:val="0"/>
          <w:noProof/>
          <w:kern w:val="2"/>
          <w:sz w:val="21"/>
          <w:szCs w:val="22"/>
          <w:lang w:eastAsia="zh-CN"/>
        </w:rPr>
      </w:pPr>
      <w:hyperlink w:anchor="_Toc393284329" w:history="1">
        <w:r w:rsidR="005B1B49" w:rsidRPr="005975F3">
          <w:rPr>
            <w:rStyle w:val="a8"/>
            <w:noProof/>
          </w:rPr>
          <w:t>3.1</w:t>
        </w:r>
        <w:r w:rsidR="005B1B49">
          <w:rPr>
            <w:rFonts w:asciiTheme="minorHAnsi" w:eastAsiaTheme="minorEastAsia" w:hAnsiTheme="minorHAnsi" w:cstheme="minorBidi"/>
            <w:smallCaps w:val="0"/>
            <w:noProof/>
            <w:kern w:val="2"/>
            <w:sz w:val="21"/>
            <w:szCs w:val="22"/>
            <w:lang w:eastAsia="zh-CN"/>
          </w:rPr>
          <w:tab/>
        </w:r>
        <w:r w:rsidR="005B1B49" w:rsidRPr="005975F3">
          <w:rPr>
            <w:rStyle w:val="a8"/>
            <w:noProof/>
          </w:rPr>
          <w:t>Path Loss (PL)</w:t>
        </w:r>
        <w:r w:rsidR="005B1B49">
          <w:rPr>
            <w:noProof/>
            <w:webHidden/>
          </w:rPr>
          <w:tab/>
        </w:r>
        <w:r w:rsidR="005B1B49">
          <w:rPr>
            <w:noProof/>
            <w:webHidden/>
          </w:rPr>
          <w:fldChar w:fldCharType="begin"/>
        </w:r>
        <w:r w:rsidR="005B1B49">
          <w:rPr>
            <w:noProof/>
            <w:webHidden/>
          </w:rPr>
          <w:instrText xml:space="preserve"> PAGEREF _Toc393284329 \h </w:instrText>
        </w:r>
        <w:r w:rsidR="005B1B49">
          <w:rPr>
            <w:noProof/>
            <w:webHidden/>
          </w:rPr>
        </w:r>
        <w:r w:rsidR="005B1B49">
          <w:rPr>
            <w:noProof/>
            <w:webHidden/>
          </w:rPr>
          <w:fldChar w:fldCharType="separate"/>
        </w:r>
        <w:r w:rsidR="005B1B49">
          <w:rPr>
            <w:noProof/>
            <w:webHidden/>
          </w:rPr>
          <w:t>5</w:t>
        </w:r>
        <w:r w:rsidR="005B1B49">
          <w:rPr>
            <w:noProof/>
            <w:webHidden/>
          </w:rPr>
          <w:fldChar w:fldCharType="end"/>
        </w:r>
      </w:hyperlink>
    </w:p>
    <w:p w:rsidR="005B1B49" w:rsidRDefault="006C6B0B">
      <w:pPr>
        <w:pStyle w:val="20"/>
        <w:tabs>
          <w:tab w:val="left" w:pos="960"/>
          <w:tab w:val="right" w:leader="dot" w:pos="9350"/>
        </w:tabs>
        <w:rPr>
          <w:rFonts w:asciiTheme="minorHAnsi" w:eastAsiaTheme="minorEastAsia" w:hAnsiTheme="minorHAnsi" w:cstheme="minorBidi"/>
          <w:smallCaps w:val="0"/>
          <w:noProof/>
          <w:kern w:val="2"/>
          <w:sz w:val="21"/>
          <w:szCs w:val="22"/>
          <w:lang w:eastAsia="zh-CN"/>
        </w:rPr>
      </w:pPr>
      <w:hyperlink w:anchor="_Toc393284330" w:history="1">
        <w:r w:rsidR="005B1B49" w:rsidRPr="005975F3">
          <w:rPr>
            <w:rStyle w:val="a8"/>
            <w:noProof/>
          </w:rPr>
          <w:t>3.2</w:t>
        </w:r>
        <w:r w:rsidR="005B1B49">
          <w:rPr>
            <w:rFonts w:asciiTheme="minorHAnsi" w:eastAsiaTheme="minorEastAsia" w:hAnsiTheme="minorHAnsi" w:cstheme="minorBidi"/>
            <w:smallCaps w:val="0"/>
            <w:noProof/>
            <w:kern w:val="2"/>
            <w:sz w:val="21"/>
            <w:szCs w:val="22"/>
            <w:lang w:eastAsia="zh-CN"/>
          </w:rPr>
          <w:tab/>
        </w:r>
        <w:r w:rsidR="005B1B49" w:rsidRPr="005975F3">
          <w:rPr>
            <w:rStyle w:val="a8"/>
            <w:noProof/>
          </w:rPr>
          <w:t>Shadowing</w:t>
        </w:r>
        <w:r w:rsidR="005B1B49">
          <w:rPr>
            <w:noProof/>
            <w:webHidden/>
          </w:rPr>
          <w:tab/>
        </w:r>
        <w:r w:rsidR="005B1B49">
          <w:rPr>
            <w:noProof/>
            <w:webHidden/>
          </w:rPr>
          <w:fldChar w:fldCharType="begin"/>
        </w:r>
        <w:r w:rsidR="005B1B49">
          <w:rPr>
            <w:noProof/>
            <w:webHidden/>
          </w:rPr>
          <w:instrText xml:space="preserve"> PAGEREF _Toc393284330 \h </w:instrText>
        </w:r>
        <w:r w:rsidR="005B1B49">
          <w:rPr>
            <w:noProof/>
            <w:webHidden/>
          </w:rPr>
        </w:r>
        <w:r w:rsidR="005B1B49">
          <w:rPr>
            <w:noProof/>
            <w:webHidden/>
          </w:rPr>
          <w:fldChar w:fldCharType="separate"/>
        </w:r>
        <w:r w:rsidR="005B1B49">
          <w:rPr>
            <w:noProof/>
            <w:webHidden/>
          </w:rPr>
          <w:t>7</w:t>
        </w:r>
        <w:r w:rsidR="005B1B49">
          <w:rPr>
            <w:noProof/>
            <w:webHidden/>
          </w:rPr>
          <w:fldChar w:fldCharType="end"/>
        </w:r>
      </w:hyperlink>
    </w:p>
    <w:p w:rsidR="005B1B49" w:rsidRDefault="006C6B0B">
      <w:pPr>
        <w:pStyle w:val="10"/>
        <w:tabs>
          <w:tab w:val="left" w:pos="480"/>
          <w:tab w:val="right" w:leader="dot" w:pos="9350"/>
        </w:tabs>
        <w:rPr>
          <w:rFonts w:asciiTheme="minorHAnsi" w:eastAsiaTheme="minorEastAsia" w:hAnsiTheme="minorHAnsi" w:cstheme="minorBidi"/>
          <w:b w:val="0"/>
          <w:bCs w:val="0"/>
          <w:caps w:val="0"/>
          <w:noProof/>
          <w:kern w:val="2"/>
          <w:sz w:val="21"/>
          <w:szCs w:val="22"/>
          <w:lang w:eastAsia="zh-CN"/>
        </w:rPr>
      </w:pPr>
      <w:hyperlink w:anchor="_Toc393284331" w:history="1">
        <w:r w:rsidR="005B1B49" w:rsidRPr="005975F3">
          <w:rPr>
            <w:rStyle w:val="a8"/>
            <w:noProof/>
          </w:rPr>
          <w:t>4.</w:t>
        </w:r>
        <w:r w:rsidR="005B1B49">
          <w:rPr>
            <w:rFonts w:asciiTheme="minorHAnsi" w:eastAsiaTheme="minorEastAsia" w:hAnsiTheme="minorHAnsi" w:cstheme="minorBidi"/>
            <w:b w:val="0"/>
            <w:bCs w:val="0"/>
            <w:caps w:val="0"/>
            <w:noProof/>
            <w:kern w:val="2"/>
            <w:sz w:val="21"/>
            <w:szCs w:val="22"/>
            <w:lang w:eastAsia="zh-CN"/>
          </w:rPr>
          <w:tab/>
        </w:r>
        <w:r w:rsidR="005B1B49" w:rsidRPr="005975F3">
          <w:rPr>
            <w:rStyle w:val="a8"/>
            <w:noProof/>
          </w:rPr>
          <w:t>Small Scale Channel Characterization</w:t>
        </w:r>
        <w:r w:rsidR="005B1B49">
          <w:rPr>
            <w:noProof/>
            <w:webHidden/>
          </w:rPr>
          <w:tab/>
        </w:r>
        <w:r w:rsidR="005B1B49">
          <w:rPr>
            <w:noProof/>
            <w:webHidden/>
          </w:rPr>
          <w:fldChar w:fldCharType="begin"/>
        </w:r>
        <w:r w:rsidR="005B1B49">
          <w:rPr>
            <w:noProof/>
            <w:webHidden/>
          </w:rPr>
          <w:instrText xml:space="preserve"> PAGEREF _Toc393284331 \h </w:instrText>
        </w:r>
        <w:r w:rsidR="005B1B49">
          <w:rPr>
            <w:noProof/>
            <w:webHidden/>
          </w:rPr>
        </w:r>
        <w:r w:rsidR="005B1B49">
          <w:rPr>
            <w:noProof/>
            <w:webHidden/>
          </w:rPr>
          <w:fldChar w:fldCharType="separate"/>
        </w:r>
        <w:r w:rsidR="005B1B49">
          <w:rPr>
            <w:noProof/>
            <w:webHidden/>
          </w:rPr>
          <w:t>8</w:t>
        </w:r>
        <w:r w:rsidR="005B1B49">
          <w:rPr>
            <w:noProof/>
            <w:webHidden/>
          </w:rPr>
          <w:fldChar w:fldCharType="end"/>
        </w:r>
      </w:hyperlink>
    </w:p>
    <w:p w:rsidR="005B1B49" w:rsidRDefault="006C6B0B">
      <w:pPr>
        <w:pStyle w:val="20"/>
        <w:tabs>
          <w:tab w:val="left" w:pos="960"/>
          <w:tab w:val="right" w:leader="dot" w:pos="9350"/>
        </w:tabs>
        <w:rPr>
          <w:rFonts w:asciiTheme="minorHAnsi" w:eastAsiaTheme="minorEastAsia" w:hAnsiTheme="minorHAnsi" w:cstheme="minorBidi"/>
          <w:smallCaps w:val="0"/>
          <w:noProof/>
          <w:kern w:val="2"/>
          <w:sz w:val="21"/>
          <w:szCs w:val="22"/>
          <w:lang w:eastAsia="zh-CN"/>
        </w:rPr>
      </w:pPr>
      <w:hyperlink w:anchor="_Toc393284332" w:history="1">
        <w:r w:rsidR="005B1B49" w:rsidRPr="005975F3">
          <w:rPr>
            <w:rStyle w:val="a8"/>
            <w:noProof/>
          </w:rPr>
          <w:t>4.1</w:t>
        </w:r>
        <w:r w:rsidR="005B1B49">
          <w:rPr>
            <w:rFonts w:asciiTheme="minorHAnsi" w:eastAsiaTheme="minorEastAsia" w:hAnsiTheme="minorHAnsi" w:cstheme="minorBidi"/>
            <w:smallCaps w:val="0"/>
            <w:noProof/>
            <w:kern w:val="2"/>
            <w:sz w:val="21"/>
            <w:szCs w:val="22"/>
            <w:lang w:eastAsia="zh-CN"/>
          </w:rPr>
          <w:tab/>
        </w:r>
        <w:r w:rsidR="005B1B49" w:rsidRPr="005975F3">
          <w:rPr>
            <w:rStyle w:val="a8"/>
            <w:noProof/>
          </w:rPr>
          <w:t>Generic Channel Model</w:t>
        </w:r>
        <w:r w:rsidR="005B1B49">
          <w:rPr>
            <w:noProof/>
            <w:webHidden/>
          </w:rPr>
          <w:tab/>
        </w:r>
        <w:r w:rsidR="005B1B49">
          <w:rPr>
            <w:noProof/>
            <w:webHidden/>
          </w:rPr>
          <w:fldChar w:fldCharType="begin"/>
        </w:r>
        <w:r w:rsidR="005B1B49">
          <w:rPr>
            <w:noProof/>
            <w:webHidden/>
          </w:rPr>
          <w:instrText xml:space="preserve"> PAGEREF _Toc393284332 \h </w:instrText>
        </w:r>
        <w:r w:rsidR="005B1B49">
          <w:rPr>
            <w:noProof/>
            <w:webHidden/>
          </w:rPr>
        </w:r>
        <w:r w:rsidR="005B1B49">
          <w:rPr>
            <w:noProof/>
            <w:webHidden/>
          </w:rPr>
          <w:fldChar w:fldCharType="separate"/>
        </w:r>
        <w:r w:rsidR="005B1B49">
          <w:rPr>
            <w:noProof/>
            <w:webHidden/>
          </w:rPr>
          <w:t>8</w:t>
        </w:r>
        <w:r w:rsidR="005B1B49">
          <w:rPr>
            <w:noProof/>
            <w:webHidden/>
          </w:rPr>
          <w:fldChar w:fldCharType="end"/>
        </w:r>
      </w:hyperlink>
    </w:p>
    <w:p w:rsidR="005B1B49" w:rsidRDefault="006C6B0B">
      <w:pPr>
        <w:pStyle w:val="20"/>
        <w:tabs>
          <w:tab w:val="left" w:pos="960"/>
          <w:tab w:val="right" w:leader="dot" w:pos="9350"/>
        </w:tabs>
        <w:rPr>
          <w:rFonts w:asciiTheme="minorHAnsi" w:eastAsiaTheme="minorEastAsia" w:hAnsiTheme="minorHAnsi" w:cstheme="minorBidi"/>
          <w:smallCaps w:val="0"/>
          <w:noProof/>
          <w:kern w:val="2"/>
          <w:sz w:val="21"/>
          <w:szCs w:val="22"/>
          <w:lang w:eastAsia="zh-CN"/>
        </w:rPr>
      </w:pPr>
      <w:hyperlink w:anchor="_Toc393284333" w:history="1">
        <w:r w:rsidR="005B1B49" w:rsidRPr="005975F3">
          <w:rPr>
            <w:rStyle w:val="a8"/>
            <w:noProof/>
          </w:rPr>
          <w:t>4.2</w:t>
        </w:r>
        <w:r w:rsidR="005B1B49">
          <w:rPr>
            <w:rFonts w:asciiTheme="minorHAnsi" w:eastAsiaTheme="minorEastAsia" w:hAnsiTheme="minorHAnsi" w:cstheme="minorBidi"/>
            <w:smallCaps w:val="0"/>
            <w:noProof/>
            <w:kern w:val="2"/>
            <w:sz w:val="21"/>
            <w:szCs w:val="22"/>
            <w:lang w:eastAsia="zh-CN"/>
          </w:rPr>
          <w:tab/>
        </w:r>
        <w:r w:rsidR="005B1B49" w:rsidRPr="005975F3">
          <w:rPr>
            <w:rStyle w:val="a8"/>
            <w:noProof/>
          </w:rPr>
          <w:t>Number of Clusters</w:t>
        </w:r>
        <w:r w:rsidR="005B1B49">
          <w:rPr>
            <w:noProof/>
            <w:webHidden/>
          </w:rPr>
          <w:tab/>
        </w:r>
        <w:r w:rsidR="005B1B49">
          <w:rPr>
            <w:noProof/>
            <w:webHidden/>
          </w:rPr>
          <w:fldChar w:fldCharType="begin"/>
        </w:r>
        <w:r w:rsidR="005B1B49">
          <w:rPr>
            <w:noProof/>
            <w:webHidden/>
          </w:rPr>
          <w:instrText xml:space="preserve"> PAGEREF _Toc393284333 \h </w:instrText>
        </w:r>
        <w:r w:rsidR="005B1B49">
          <w:rPr>
            <w:noProof/>
            <w:webHidden/>
          </w:rPr>
        </w:r>
        <w:r w:rsidR="005B1B49">
          <w:rPr>
            <w:noProof/>
            <w:webHidden/>
          </w:rPr>
          <w:fldChar w:fldCharType="separate"/>
        </w:r>
        <w:r w:rsidR="005B1B49">
          <w:rPr>
            <w:noProof/>
            <w:webHidden/>
          </w:rPr>
          <w:t>10</w:t>
        </w:r>
        <w:r w:rsidR="005B1B49">
          <w:rPr>
            <w:noProof/>
            <w:webHidden/>
          </w:rPr>
          <w:fldChar w:fldCharType="end"/>
        </w:r>
      </w:hyperlink>
    </w:p>
    <w:p w:rsidR="005B1B49" w:rsidRDefault="006C6B0B">
      <w:pPr>
        <w:pStyle w:val="20"/>
        <w:tabs>
          <w:tab w:val="left" w:pos="960"/>
          <w:tab w:val="right" w:leader="dot" w:pos="9350"/>
        </w:tabs>
        <w:rPr>
          <w:rFonts w:asciiTheme="minorHAnsi" w:eastAsiaTheme="minorEastAsia" w:hAnsiTheme="minorHAnsi" w:cstheme="minorBidi"/>
          <w:smallCaps w:val="0"/>
          <w:noProof/>
          <w:kern w:val="2"/>
          <w:sz w:val="21"/>
          <w:szCs w:val="22"/>
          <w:lang w:eastAsia="zh-CN"/>
        </w:rPr>
      </w:pPr>
      <w:hyperlink w:anchor="_Toc393284334" w:history="1">
        <w:r w:rsidR="005B1B49" w:rsidRPr="005975F3">
          <w:rPr>
            <w:rStyle w:val="a8"/>
            <w:noProof/>
          </w:rPr>
          <w:t>4.3</w:t>
        </w:r>
        <w:r w:rsidR="005B1B49">
          <w:rPr>
            <w:rFonts w:asciiTheme="minorHAnsi" w:eastAsiaTheme="minorEastAsia" w:hAnsiTheme="minorHAnsi" w:cstheme="minorBidi"/>
            <w:smallCaps w:val="0"/>
            <w:noProof/>
            <w:kern w:val="2"/>
            <w:sz w:val="21"/>
            <w:szCs w:val="22"/>
            <w:lang w:eastAsia="zh-CN"/>
          </w:rPr>
          <w:tab/>
        </w:r>
        <w:r w:rsidR="005B1B49" w:rsidRPr="005975F3">
          <w:rPr>
            <w:rStyle w:val="a8"/>
            <w:noProof/>
          </w:rPr>
          <w:t>Power Delay Profile</w:t>
        </w:r>
        <w:r w:rsidR="005B1B49">
          <w:rPr>
            <w:noProof/>
            <w:webHidden/>
          </w:rPr>
          <w:tab/>
        </w:r>
        <w:r w:rsidR="005B1B49">
          <w:rPr>
            <w:noProof/>
            <w:webHidden/>
          </w:rPr>
          <w:fldChar w:fldCharType="begin"/>
        </w:r>
        <w:r w:rsidR="005B1B49">
          <w:rPr>
            <w:noProof/>
            <w:webHidden/>
          </w:rPr>
          <w:instrText xml:space="preserve"> PAGEREF _Toc393284334 \h </w:instrText>
        </w:r>
        <w:r w:rsidR="005B1B49">
          <w:rPr>
            <w:noProof/>
            <w:webHidden/>
          </w:rPr>
        </w:r>
        <w:r w:rsidR="005B1B49">
          <w:rPr>
            <w:noProof/>
            <w:webHidden/>
          </w:rPr>
          <w:fldChar w:fldCharType="separate"/>
        </w:r>
        <w:r w:rsidR="005B1B49">
          <w:rPr>
            <w:noProof/>
            <w:webHidden/>
          </w:rPr>
          <w:t>10</w:t>
        </w:r>
        <w:r w:rsidR="005B1B49">
          <w:rPr>
            <w:noProof/>
            <w:webHidden/>
          </w:rPr>
          <w:fldChar w:fldCharType="end"/>
        </w:r>
      </w:hyperlink>
    </w:p>
    <w:p w:rsidR="005B1B49" w:rsidRDefault="006C6B0B">
      <w:pPr>
        <w:pStyle w:val="20"/>
        <w:tabs>
          <w:tab w:val="left" w:pos="960"/>
          <w:tab w:val="right" w:leader="dot" w:pos="9350"/>
        </w:tabs>
        <w:rPr>
          <w:rFonts w:asciiTheme="minorHAnsi" w:eastAsiaTheme="minorEastAsia" w:hAnsiTheme="minorHAnsi" w:cstheme="minorBidi"/>
          <w:smallCaps w:val="0"/>
          <w:noProof/>
          <w:kern w:val="2"/>
          <w:sz w:val="21"/>
          <w:szCs w:val="22"/>
          <w:lang w:eastAsia="zh-CN"/>
        </w:rPr>
      </w:pPr>
      <w:hyperlink w:anchor="_Toc393284335" w:history="1">
        <w:r w:rsidR="005B1B49" w:rsidRPr="005975F3">
          <w:rPr>
            <w:rStyle w:val="a8"/>
            <w:noProof/>
          </w:rPr>
          <w:t>4.4</w:t>
        </w:r>
        <w:r w:rsidR="005B1B49">
          <w:rPr>
            <w:rFonts w:asciiTheme="minorHAnsi" w:eastAsiaTheme="minorEastAsia" w:hAnsiTheme="minorHAnsi" w:cstheme="minorBidi"/>
            <w:smallCaps w:val="0"/>
            <w:noProof/>
            <w:kern w:val="2"/>
            <w:sz w:val="21"/>
            <w:szCs w:val="22"/>
            <w:lang w:eastAsia="zh-CN"/>
          </w:rPr>
          <w:tab/>
        </w:r>
        <w:r w:rsidR="005B1B49" w:rsidRPr="005975F3">
          <w:rPr>
            <w:rStyle w:val="a8"/>
            <w:noProof/>
          </w:rPr>
          <w:t>Power Azimuth Profile</w:t>
        </w:r>
        <w:r w:rsidR="005B1B49">
          <w:rPr>
            <w:noProof/>
            <w:webHidden/>
          </w:rPr>
          <w:tab/>
        </w:r>
        <w:r w:rsidR="005B1B49">
          <w:rPr>
            <w:noProof/>
            <w:webHidden/>
          </w:rPr>
          <w:fldChar w:fldCharType="begin"/>
        </w:r>
        <w:r w:rsidR="005B1B49">
          <w:rPr>
            <w:noProof/>
            <w:webHidden/>
          </w:rPr>
          <w:instrText xml:space="preserve"> PAGEREF _Toc393284335 \h </w:instrText>
        </w:r>
        <w:r w:rsidR="005B1B49">
          <w:rPr>
            <w:noProof/>
            <w:webHidden/>
          </w:rPr>
        </w:r>
        <w:r w:rsidR="005B1B49">
          <w:rPr>
            <w:noProof/>
            <w:webHidden/>
          </w:rPr>
          <w:fldChar w:fldCharType="separate"/>
        </w:r>
        <w:r w:rsidR="005B1B49">
          <w:rPr>
            <w:noProof/>
            <w:webHidden/>
          </w:rPr>
          <w:t>12</w:t>
        </w:r>
        <w:r w:rsidR="005B1B49">
          <w:rPr>
            <w:noProof/>
            <w:webHidden/>
          </w:rPr>
          <w:fldChar w:fldCharType="end"/>
        </w:r>
      </w:hyperlink>
    </w:p>
    <w:p w:rsidR="005B1B49" w:rsidRDefault="006C6B0B">
      <w:pPr>
        <w:pStyle w:val="20"/>
        <w:tabs>
          <w:tab w:val="left" w:pos="960"/>
          <w:tab w:val="right" w:leader="dot" w:pos="9350"/>
        </w:tabs>
        <w:rPr>
          <w:rFonts w:asciiTheme="minorHAnsi" w:eastAsiaTheme="minorEastAsia" w:hAnsiTheme="minorHAnsi" w:cstheme="minorBidi"/>
          <w:smallCaps w:val="0"/>
          <w:noProof/>
          <w:kern w:val="2"/>
          <w:sz w:val="21"/>
          <w:szCs w:val="22"/>
          <w:lang w:eastAsia="zh-CN"/>
        </w:rPr>
      </w:pPr>
      <w:hyperlink w:anchor="_Toc393284336" w:history="1">
        <w:r w:rsidR="005B1B49" w:rsidRPr="005975F3">
          <w:rPr>
            <w:rStyle w:val="a8"/>
            <w:noProof/>
          </w:rPr>
          <w:t>4.5</w:t>
        </w:r>
        <w:r w:rsidR="005B1B49">
          <w:rPr>
            <w:rFonts w:asciiTheme="minorHAnsi" w:eastAsiaTheme="minorEastAsia" w:hAnsiTheme="minorHAnsi" w:cstheme="minorBidi"/>
            <w:smallCaps w:val="0"/>
            <w:noProof/>
            <w:kern w:val="2"/>
            <w:sz w:val="21"/>
            <w:szCs w:val="22"/>
            <w:lang w:eastAsia="zh-CN"/>
          </w:rPr>
          <w:tab/>
        </w:r>
        <w:r w:rsidR="005B1B49" w:rsidRPr="005975F3">
          <w:rPr>
            <w:rStyle w:val="a8"/>
            <w:noProof/>
          </w:rPr>
          <w:t>Small Scale Fading Statistics</w:t>
        </w:r>
        <w:r w:rsidR="005B1B49">
          <w:rPr>
            <w:noProof/>
            <w:webHidden/>
          </w:rPr>
          <w:tab/>
        </w:r>
        <w:r w:rsidR="005B1B49">
          <w:rPr>
            <w:noProof/>
            <w:webHidden/>
          </w:rPr>
          <w:fldChar w:fldCharType="begin"/>
        </w:r>
        <w:r w:rsidR="005B1B49">
          <w:rPr>
            <w:noProof/>
            <w:webHidden/>
          </w:rPr>
          <w:instrText xml:space="preserve"> PAGEREF _Toc393284336 \h </w:instrText>
        </w:r>
        <w:r w:rsidR="005B1B49">
          <w:rPr>
            <w:noProof/>
            <w:webHidden/>
          </w:rPr>
        </w:r>
        <w:r w:rsidR="005B1B49">
          <w:rPr>
            <w:noProof/>
            <w:webHidden/>
          </w:rPr>
          <w:fldChar w:fldCharType="separate"/>
        </w:r>
        <w:r w:rsidR="005B1B49">
          <w:rPr>
            <w:noProof/>
            <w:webHidden/>
          </w:rPr>
          <w:t>12</w:t>
        </w:r>
        <w:r w:rsidR="005B1B49">
          <w:rPr>
            <w:noProof/>
            <w:webHidden/>
          </w:rPr>
          <w:fldChar w:fldCharType="end"/>
        </w:r>
      </w:hyperlink>
    </w:p>
    <w:p w:rsidR="005B1B49" w:rsidRDefault="006C6B0B">
      <w:pPr>
        <w:pStyle w:val="10"/>
        <w:tabs>
          <w:tab w:val="left" w:pos="480"/>
          <w:tab w:val="right" w:leader="dot" w:pos="9350"/>
        </w:tabs>
        <w:rPr>
          <w:rFonts w:asciiTheme="minorHAnsi" w:eastAsiaTheme="minorEastAsia" w:hAnsiTheme="minorHAnsi" w:cstheme="minorBidi"/>
          <w:b w:val="0"/>
          <w:bCs w:val="0"/>
          <w:caps w:val="0"/>
          <w:noProof/>
          <w:kern w:val="2"/>
          <w:sz w:val="21"/>
          <w:szCs w:val="22"/>
          <w:lang w:eastAsia="zh-CN"/>
        </w:rPr>
      </w:pPr>
      <w:hyperlink w:anchor="_Toc393284337" w:history="1">
        <w:r w:rsidR="005B1B49" w:rsidRPr="005975F3">
          <w:rPr>
            <w:rStyle w:val="a8"/>
            <w:noProof/>
          </w:rPr>
          <w:t>5.</w:t>
        </w:r>
        <w:r w:rsidR="005B1B49">
          <w:rPr>
            <w:rFonts w:asciiTheme="minorHAnsi" w:eastAsiaTheme="minorEastAsia" w:hAnsiTheme="minorHAnsi" w:cstheme="minorBidi"/>
            <w:b w:val="0"/>
            <w:bCs w:val="0"/>
            <w:caps w:val="0"/>
            <w:noProof/>
            <w:kern w:val="2"/>
            <w:sz w:val="21"/>
            <w:szCs w:val="22"/>
            <w:lang w:eastAsia="zh-CN"/>
          </w:rPr>
          <w:tab/>
        </w:r>
        <w:r w:rsidR="005B1B49" w:rsidRPr="005975F3">
          <w:rPr>
            <w:rStyle w:val="a8"/>
            <w:noProof/>
          </w:rPr>
          <w:t>Derivation of NLOS Channel from LOS Channel</w:t>
        </w:r>
        <w:r w:rsidR="005B1B49">
          <w:rPr>
            <w:noProof/>
            <w:webHidden/>
          </w:rPr>
          <w:tab/>
        </w:r>
        <w:r w:rsidR="005B1B49">
          <w:rPr>
            <w:noProof/>
            <w:webHidden/>
          </w:rPr>
          <w:fldChar w:fldCharType="begin"/>
        </w:r>
        <w:r w:rsidR="005B1B49">
          <w:rPr>
            <w:noProof/>
            <w:webHidden/>
          </w:rPr>
          <w:instrText xml:space="preserve"> PAGEREF _Toc393284337 \h </w:instrText>
        </w:r>
        <w:r w:rsidR="005B1B49">
          <w:rPr>
            <w:noProof/>
            <w:webHidden/>
          </w:rPr>
        </w:r>
        <w:r w:rsidR="005B1B49">
          <w:rPr>
            <w:noProof/>
            <w:webHidden/>
          </w:rPr>
          <w:fldChar w:fldCharType="separate"/>
        </w:r>
        <w:r w:rsidR="005B1B49">
          <w:rPr>
            <w:noProof/>
            <w:webHidden/>
          </w:rPr>
          <w:t>14</w:t>
        </w:r>
        <w:r w:rsidR="005B1B49">
          <w:rPr>
            <w:noProof/>
            <w:webHidden/>
          </w:rPr>
          <w:fldChar w:fldCharType="end"/>
        </w:r>
      </w:hyperlink>
    </w:p>
    <w:p w:rsidR="005B1B49" w:rsidRDefault="006C6B0B">
      <w:pPr>
        <w:pStyle w:val="10"/>
        <w:tabs>
          <w:tab w:val="left" w:pos="480"/>
          <w:tab w:val="right" w:leader="dot" w:pos="9350"/>
        </w:tabs>
        <w:rPr>
          <w:rFonts w:asciiTheme="minorHAnsi" w:eastAsiaTheme="minorEastAsia" w:hAnsiTheme="minorHAnsi" w:cstheme="minorBidi"/>
          <w:b w:val="0"/>
          <w:bCs w:val="0"/>
          <w:caps w:val="0"/>
          <w:noProof/>
          <w:kern w:val="2"/>
          <w:sz w:val="21"/>
          <w:szCs w:val="22"/>
          <w:lang w:eastAsia="zh-CN"/>
        </w:rPr>
      </w:pPr>
      <w:hyperlink w:anchor="_Toc393284338" w:history="1">
        <w:r w:rsidR="005B1B49" w:rsidRPr="005975F3">
          <w:rPr>
            <w:rStyle w:val="a8"/>
            <w:noProof/>
          </w:rPr>
          <w:t>6.</w:t>
        </w:r>
        <w:r w:rsidR="005B1B49">
          <w:rPr>
            <w:rFonts w:asciiTheme="minorHAnsi" w:eastAsiaTheme="minorEastAsia" w:hAnsiTheme="minorHAnsi" w:cstheme="minorBidi"/>
            <w:b w:val="0"/>
            <w:bCs w:val="0"/>
            <w:caps w:val="0"/>
            <w:noProof/>
            <w:kern w:val="2"/>
            <w:sz w:val="21"/>
            <w:szCs w:val="22"/>
            <w:lang w:eastAsia="zh-CN"/>
          </w:rPr>
          <w:tab/>
        </w:r>
        <w:r w:rsidR="005B1B49" w:rsidRPr="005975F3">
          <w:rPr>
            <w:rStyle w:val="a8"/>
            <w:noProof/>
          </w:rPr>
          <w:t>Model Parameterization at 45 GHz Band</w:t>
        </w:r>
        <w:r w:rsidR="005B1B49">
          <w:rPr>
            <w:noProof/>
            <w:webHidden/>
          </w:rPr>
          <w:tab/>
        </w:r>
        <w:r w:rsidR="005B1B49">
          <w:rPr>
            <w:noProof/>
            <w:webHidden/>
          </w:rPr>
          <w:fldChar w:fldCharType="begin"/>
        </w:r>
        <w:r w:rsidR="005B1B49">
          <w:rPr>
            <w:noProof/>
            <w:webHidden/>
          </w:rPr>
          <w:instrText xml:space="preserve"> PAGEREF _Toc393284338 \h </w:instrText>
        </w:r>
        <w:r w:rsidR="005B1B49">
          <w:rPr>
            <w:noProof/>
            <w:webHidden/>
          </w:rPr>
        </w:r>
        <w:r w:rsidR="005B1B49">
          <w:rPr>
            <w:noProof/>
            <w:webHidden/>
          </w:rPr>
          <w:fldChar w:fldCharType="separate"/>
        </w:r>
        <w:r w:rsidR="005B1B49">
          <w:rPr>
            <w:noProof/>
            <w:webHidden/>
          </w:rPr>
          <w:t>14</w:t>
        </w:r>
        <w:r w:rsidR="005B1B49">
          <w:rPr>
            <w:noProof/>
            <w:webHidden/>
          </w:rPr>
          <w:fldChar w:fldCharType="end"/>
        </w:r>
      </w:hyperlink>
    </w:p>
    <w:p w:rsidR="005B1B49" w:rsidRDefault="006C6B0B">
      <w:pPr>
        <w:pStyle w:val="20"/>
        <w:tabs>
          <w:tab w:val="left" w:pos="960"/>
          <w:tab w:val="right" w:leader="dot" w:pos="9350"/>
        </w:tabs>
        <w:rPr>
          <w:rFonts w:asciiTheme="minorHAnsi" w:eastAsiaTheme="minorEastAsia" w:hAnsiTheme="minorHAnsi" w:cstheme="minorBidi"/>
          <w:smallCaps w:val="0"/>
          <w:noProof/>
          <w:kern w:val="2"/>
          <w:sz w:val="21"/>
          <w:szCs w:val="22"/>
          <w:lang w:eastAsia="zh-CN"/>
        </w:rPr>
      </w:pPr>
      <w:hyperlink w:anchor="_Toc393284339" w:history="1">
        <w:r w:rsidR="005B1B49" w:rsidRPr="005975F3">
          <w:rPr>
            <w:rStyle w:val="a8"/>
            <w:noProof/>
          </w:rPr>
          <w:t>6.1</w:t>
        </w:r>
        <w:r w:rsidR="005B1B49">
          <w:rPr>
            <w:rFonts w:asciiTheme="minorHAnsi" w:eastAsiaTheme="minorEastAsia" w:hAnsiTheme="minorHAnsi" w:cstheme="minorBidi"/>
            <w:smallCaps w:val="0"/>
            <w:noProof/>
            <w:kern w:val="2"/>
            <w:sz w:val="21"/>
            <w:szCs w:val="22"/>
            <w:lang w:eastAsia="zh-CN"/>
          </w:rPr>
          <w:tab/>
        </w:r>
        <w:r w:rsidR="005B1B49" w:rsidRPr="005975F3">
          <w:rPr>
            <w:rStyle w:val="a8"/>
            <w:noProof/>
          </w:rPr>
          <w:t>List of Parameters</w:t>
        </w:r>
        <w:r w:rsidR="005B1B49">
          <w:rPr>
            <w:noProof/>
            <w:webHidden/>
          </w:rPr>
          <w:tab/>
        </w:r>
        <w:r w:rsidR="005B1B49">
          <w:rPr>
            <w:noProof/>
            <w:webHidden/>
          </w:rPr>
          <w:fldChar w:fldCharType="begin"/>
        </w:r>
        <w:r w:rsidR="005B1B49">
          <w:rPr>
            <w:noProof/>
            <w:webHidden/>
          </w:rPr>
          <w:instrText xml:space="preserve"> PAGEREF _Toc393284339 \h </w:instrText>
        </w:r>
        <w:r w:rsidR="005B1B49">
          <w:rPr>
            <w:noProof/>
            <w:webHidden/>
          </w:rPr>
        </w:r>
        <w:r w:rsidR="005B1B49">
          <w:rPr>
            <w:noProof/>
            <w:webHidden/>
          </w:rPr>
          <w:fldChar w:fldCharType="separate"/>
        </w:r>
        <w:r w:rsidR="005B1B49">
          <w:rPr>
            <w:noProof/>
            <w:webHidden/>
          </w:rPr>
          <w:t>14</w:t>
        </w:r>
        <w:r w:rsidR="005B1B49">
          <w:rPr>
            <w:noProof/>
            <w:webHidden/>
          </w:rPr>
          <w:fldChar w:fldCharType="end"/>
        </w:r>
      </w:hyperlink>
    </w:p>
    <w:p w:rsidR="005B1B49" w:rsidRDefault="006C6B0B">
      <w:pPr>
        <w:pStyle w:val="20"/>
        <w:tabs>
          <w:tab w:val="left" w:pos="960"/>
          <w:tab w:val="right" w:leader="dot" w:pos="9350"/>
        </w:tabs>
        <w:rPr>
          <w:rFonts w:asciiTheme="minorHAnsi" w:eastAsiaTheme="minorEastAsia" w:hAnsiTheme="minorHAnsi" w:cstheme="minorBidi"/>
          <w:smallCaps w:val="0"/>
          <w:noProof/>
          <w:kern w:val="2"/>
          <w:sz w:val="21"/>
          <w:szCs w:val="22"/>
          <w:lang w:eastAsia="zh-CN"/>
        </w:rPr>
      </w:pPr>
      <w:hyperlink w:anchor="_Toc393284340" w:history="1">
        <w:r w:rsidR="005B1B49" w:rsidRPr="005975F3">
          <w:rPr>
            <w:rStyle w:val="a8"/>
            <w:noProof/>
          </w:rPr>
          <w:t>6.2</w:t>
        </w:r>
        <w:r w:rsidR="005B1B49">
          <w:rPr>
            <w:rFonts w:asciiTheme="minorHAnsi" w:eastAsiaTheme="minorEastAsia" w:hAnsiTheme="minorHAnsi" w:cstheme="minorBidi"/>
            <w:smallCaps w:val="0"/>
            <w:noProof/>
            <w:kern w:val="2"/>
            <w:sz w:val="21"/>
            <w:szCs w:val="22"/>
            <w:lang w:eastAsia="zh-CN"/>
          </w:rPr>
          <w:tab/>
        </w:r>
        <w:r w:rsidR="005B1B49" w:rsidRPr="005975F3">
          <w:rPr>
            <w:rStyle w:val="a8"/>
            <w:noProof/>
            <w:lang w:eastAsia="zh-CN"/>
          </w:rPr>
          <w:t>M</w:t>
        </w:r>
        <w:r w:rsidR="005B1B49" w:rsidRPr="005975F3">
          <w:rPr>
            <w:rStyle w:val="a8"/>
            <w:noProof/>
          </w:rPr>
          <w:t>odel Parameterization for 42.3-48.4 GHz</w:t>
        </w:r>
        <w:r w:rsidR="005B1B49">
          <w:rPr>
            <w:noProof/>
            <w:webHidden/>
          </w:rPr>
          <w:tab/>
        </w:r>
        <w:r w:rsidR="005B1B49">
          <w:rPr>
            <w:noProof/>
            <w:webHidden/>
          </w:rPr>
          <w:fldChar w:fldCharType="begin"/>
        </w:r>
        <w:r w:rsidR="005B1B49">
          <w:rPr>
            <w:noProof/>
            <w:webHidden/>
          </w:rPr>
          <w:instrText xml:space="preserve"> PAGEREF _Toc393284340 \h </w:instrText>
        </w:r>
        <w:r w:rsidR="005B1B49">
          <w:rPr>
            <w:noProof/>
            <w:webHidden/>
          </w:rPr>
        </w:r>
        <w:r w:rsidR="005B1B49">
          <w:rPr>
            <w:noProof/>
            <w:webHidden/>
          </w:rPr>
          <w:fldChar w:fldCharType="separate"/>
        </w:r>
        <w:r w:rsidR="005B1B49">
          <w:rPr>
            <w:noProof/>
            <w:webHidden/>
          </w:rPr>
          <w:t>14</w:t>
        </w:r>
        <w:r w:rsidR="005B1B49">
          <w:rPr>
            <w:noProof/>
            <w:webHidden/>
          </w:rPr>
          <w:fldChar w:fldCharType="end"/>
        </w:r>
      </w:hyperlink>
    </w:p>
    <w:p w:rsidR="005B1B49" w:rsidRDefault="006C6B0B">
      <w:pPr>
        <w:pStyle w:val="30"/>
        <w:tabs>
          <w:tab w:val="left" w:pos="1200"/>
          <w:tab w:val="right" w:leader="dot" w:pos="9350"/>
        </w:tabs>
        <w:rPr>
          <w:rFonts w:asciiTheme="minorHAnsi" w:eastAsiaTheme="minorEastAsia" w:hAnsiTheme="minorHAnsi" w:cstheme="minorBidi"/>
          <w:i w:val="0"/>
          <w:iCs w:val="0"/>
          <w:noProof/>
          <w:kern w:val="2"/>
          <w:sz w:val="21"/>
          <w:szCs w:val="22"/>
          <w:lang w:eastAsia="zh-CN"/>
        </w:rPr>
      </w:pPr>
      <w:hyperlink w:anchor="_Toc393284341" w:history="1">
        <w:r w:rsidR="005B1B49" w:rsidRPr="005975F3">
          <w:rPr>
            <w:rStyle w:val="a8"/>
            <w:noProof/>
          </w:rPr>
          <w:t>6.2.1</w:t>
        </w:r>
        <w:r w:rsidR="005B1B49">
          <w:rPr>
            <w:rFonts w:asciiTheme="minorHAnsi" w:eastAsiaTheme="minorEastAsia" w:hAnsiTheme="minorHAnsi" w:cstheme="minorBidi"/>
            <w:i w:val="0"/>
            <w:iCs w:val="0"/>
            <w:noProof/>
            <w:kern w:val="2"/>
            <w:sz w:val="21"/>
            <w:szCs w:val="22"/>
            <w:lang w:eastAsia="zh-CN"/>
          </w:rPr>
          <w:tab/>
        </w:r>
        <w:r w:rsidR="005B1B49" w:rsidRPr="005975F3">
          <w:rPr>
            <w:rStyle w:val="a8"/>
            <w:noProof/>
          </w:rPr>
          <w:t xml:space="preserve">Living </w:t>
        </w:r>
        <w:r w:rsidR="005B1B49" w:rsidRPr="005975F3">
          <w:rPr>
            <w:rStyle w:val="a8"/>
            <w:noProof/>
            <w:lang w:eastAsia="zh-CN"/>
          </w:rPr>
          <w:t>R</w:t>
        </w:r>
        <w:r w:rsidR="005B1B49" w:rsidRPr="005975F3">
          <w:rPr>
            <w:rStyle w:val="a8"/>
            <w:noProof/>
          </w:rPr>
          <w:t>oom</w:t>
        </w:r>
        <w:r w:rsidR="005B1B49">
          <w:rPr>
            <w:noProof/>
            <w:webHidden/>
          </w:rPr>
          <w:tab/>
        </w:r>
        <w:r w:rsidR="005B1B49">
          <w:rPr>
            <w:noProof/>
            <w:webHidden/>
          </w:rPr>
          <w:fldChar w:fldCharType="begin"/>
        </w:r>
        <w:r w:rsidR="005B1B49">
          <w:rPr>
            <w:noProof/>
            <w:webHidden/>
          </w:rPr>
          <w:instrText xml:space="preserve"> PAGEREF _Toc393284341 \h </w:instrText>
        </w:r>
        <w:r w:rsidR="005B1B49">
          <w:rPr>
            <w:noProof/>
            <w:webHidden/>
          </w:rPr>
        </w:r>
        <w:r w:rsidR="005B1B49">
          <w:rPr>
            <w:noProof/>
            <w:webHidden/>
          </w:rPr>
          <w:fldChar w:fldCharType="separate"/>
        </w:r>
        <w:r w:rsidR="005B1B49">
          <w:rPr>
            <w:noProof/>
            <w:webHidden/>
          </w:rPr>
          <w:t>15</w:t>
        </w:r>
        <w:r w:rsidR="005B1B49">
          <w:rPr>
            <w:noProof/>
            <w:webHidden/>
          </w:rPr>
          <w:fldChar w:fldCharType="end"/>
        </w:r>
      </w:hyperlink>
    </w:p>
    <w:p w:rsidR="005B1B49" w:rsidRDefault="006C6B0B">
      <w:pPr>
        <w:pStyle w:val="30"/>
        <w:tabs>
          <w:tab w:val="left" w:pos="1200"/>
          <w:tab w:val="right" w:leader="dot" w:pos="9350"/>
        </w:tabs>
        <w:rPr>
          <w:rFonts w:asciiTheme="minorHAnsi" w:eastAsiaTheme="minorEastAsia" w:hAnsiTheme="minorHAnsi" w:cstheme="minorBidi"/>
          <w:i w:val="0"/>
          <w:iCs w:val="0"/>
          <w:noProof/>
          <w:kern w:val="2"/>
          <w:sz w:val="21"/>
          <w:szCs w:val="22"/>
          <w:lang w:eastAsia="zh-CN"/>
        </w:rPr>
      </w:pPr>
      <w:hyperlink w:anchor="_Toc393284342" w:history="1">
        <w:r w:rsidR="005B1B49" w:rsidRPr="005975F3">
          <w:rPr>
            <w:rStyle w:val="a8"/>
            <w:noProof/>
          </w:rPr>
          <w:t>6.2.2</w:t>
        </w:r>
        <w:r w:rsidR="005B1B49">
          <w:rPr>
            <w:rFonts w:asciiTheme="minorHAnsi" w:eastAsiaTheme="minorEastAsia" w:hAnsiTheme="minorHAnsi" w:cstheme="minorBidi"/>
            <w:i w:val="0"/>
            <w:iCs w:val="0"/>
            <w:noProof/>
            <w:kern w:val="2"/>
            <w:sz w:val="21"/>
            <w:szCs w:val="22"/>
            <w:lang w:eastAsia="zh-CN"/>
          </w:rPr>
          <w:tab/>
        </w:r>
        <w:r w:rsidR="005B1B49" w:rsidRPr="005975F3">
          <w:rPr>
            <w:rStyle w:val="a8"/>
            <w:noProof/>
            <w:lang w:eastAsia="zh-CN"/>
          </w:rPr>
          <w:t xml:space="preserve">Cubicle </w:t>
        </w:r>
        <w:r w:rsidR="005B1B49" w:rsidRPr="005975F3">
          <w:rPr>
            <w:rStyle w:val="a8"/>
            <w:noProof/>
          </w:rPr>
          <w:t>Office</w:t>
        </w:r>
        <w:r w:rsidR="005B1B49">
          <w:rPr>
            <w:noProof/>
            <w:webHidden/>
          </w:rPr>
          <w:tab/>
        </w:r>
        <w:r w:rsidR="005B1B49">
          <w:rPr>
            <w:noProof/>
            <w:webHidden/>
          </w:rPr>
          <w:fldChar w:fldCharType="begin"/>
        </w:r>
        <w:r w:rsidR="005B1B49">
          <w:rPr>
            <w:noProof/>
            <w:webHidden/>
          </w:rPr>
          <w:instrText xml:space="preserve"> PAGEREF _Toc393284342 \h </w:instrText>
        </w:r>
        <w:r w:rsidR="005B1B49">
          <w:rPr>
            <w:noProof/>
            <w:webHidden/>
          </w:rPr>
        </w:r>
        <w:r w:rsidR="005B1B49">
          <w:rPr>
            <w:noProof/>
            <w:webHidden/>
          </w:rPr>
          <w:fldChar w:fldCharType="separate"/>
        </w:r>
        <w:r w:rsidR="005B1B49">
          <w:rPr>
            <w:noProof/>
            <w:webHidden/>
          </w:rPr>
          <w:t>15</w:t>
        </w:r>
        <w:r w:rsidR="005B1B49">
          <w:rPr>
            <w:noProof/>
            <w:webHidden/>
          </w:rPr>
          <w:fldChar w:fldCharType="end"/>
        </w:r>
      </w:hyperlink>
    </w:p>
    <w:p w:rsidR="005B1B49" w:rsidRDefault="006C6B0B">
      <w:pPr>
        <w:pStyle w:val="30"/>
        <w:tabs>
          <w:tab w:val="left" w:pos="1200"/>
          <w:tab w:val="right" w:leader="dot" w:pos="9350"/>
        </w:tabs>
        <w:rPr>
          <w:rFonts w:asciiTheme="minorHAnsi" w:eastAsiaTheme="minorEastAsia" w:hAnsiTheme="minorHAnsi" w:cstheme="minorBidi"/>
          <w:i w:val="0"/>
          <w:iCs w:val="0"/>
          <w:noProof/>
          <w:kern w:val="2"/>
          <w:sz w:val="21"/>
          <w:szCs w:val="22"/>
          <w:lang w:eastAsia="zh-CN"/>
        </w:rPr>
      </w:pPr>
      <w:hyperlink w:anchor="_Toc393284343" w:history="1">
        <w:r w:rsidR="005B1B49" w:rsidRPr="005975F3">
          <w:rPr>
            <w:rStyle w:val="a8"/>
            <w:noProof/>
          </w:rPr>
          <w:t>6.2.3</w:t>
        </w:r>
        <w:r w:rsidR="005B1B49">
          <w:rPr>
            <w:rFonts w:asciiTheme="minorHAnsi" w:eastAsiaTheme="minorEastAsia" w:hAnsiTheme="minorHAnsi" w:cstheme="minorBidi"/>
            <w:i w:val="0"/>
            <w:iCs w:val="0"/>
            <w:noProof/>
            <w:kern w:val="2"/>
            <w:sz w:val="21"/>
            <w:szCs w:val="22"/>
            <w:lang w:eastAsia="zh-CN"/>
          </w:rPr>
          <w:tab/>
        </w:r>
        <w:r w:rsidR="005B1B49" w:rsidRPr="005975F3">
          <w:rPr>
            <w:rStyle w:val="a8"/>
            <w:noProof/>
          </w:rPr>
          <w:t xml:space="preserve">Conference </w:t>
        </w:r>
        <w:r w:rsidR="005B1B49" w:rsidRPr="005975F3">
          <w:rPr>
            <w:rStyle w:val="a8"/>
            <w:noProof/>
            <w:lang w:eastAsia="zh-CN"/>
          </w:rPr>
          <w:t>Room</w:t>
        </w:r>
        <w:r w:rsidR="005B1B49">
          <w:rPr>
            <w:noProof/>
            <w:webHidden/>
          </w:rPr>
          <w:tab/>
        </w:r>
        <w:r w:rsidR="005B1B49">
          <w:rPr>
            <w:noProof/>
            <w:webHidden/>
          </w:rPr>
          <w:fldChar w:fldCharType="begin"/>
        </w:r>
        <w:r w:rsidR="005B1B49">
          <w:rPr>
            <w:noProof/>
            <w:webHidden/>
          </w:rPr>
          <w:instrText xml:space="preserve"> PAGEREF _Toc393284343 \h </w:instrText>
        </w:r>
        <w:r w:rsidR="005B1B49">
          <w:rPr>
            <w:noProof/>
            <w:webHidden/>
          </w:rPr>
        </w:r>
        <w:r w:rsidR="005B1B49">
          <w:rPr>
            <w:noProof/>
            <w:webHidden/>
          </w:rPr>
          <w:fldChar w:fldCharType="separate"/>
        </w:r>
        <w:r w:rsidR="005B1B49">
          <w:rPr>
            <w:noProof/>
            <w:webHidden/>
          </w:rPr>
          <w:t>16</w:t>
        </w:r>
        <w:r w:rsidR="005B1B49">
          <w:rPr>
            <w:noProof/>
            <w:webHidden/>
          </w:rPr>
          <w:fldChar w:fldCharType="end"/>
        </w:r>
      </w:hyperlink>
    </w:p>
    <w:p w:rsidR="005B1B49" w:rsidRDefault="006C6B0B">
      <w:pPr>
        <w:pStyle w:val="10"/>
        <w:tabs>
          <w:tab w:val="left" w:pos="480"/>
          <w:tab w:val="right" w:leader="dot" w:pos="9350"/>
        </w:tabs>
        <w:rPr>
          <w:rFonts w:asciiTheme="minorHAnsi" w:eastAsiaTheme="minorEastAsia" w:hAnsiTheme="minorHAnsi" w:cstheme="minorBidi"/>
          <w:b w:val="0"/>
          <w:bCs w:val="0"/>
          <w:caps w:val="0"/>
          <w:noProof/>
          <w:kern w:val="2"/>
          <w:sz w:val="21"/>
          <w:szCs w:val="22"/>
          <w:lang w:eastAsia="zh-CN"/>
        </w:rPr>
      </w:pPr>
      <w:hyperlink w:anchor="_Toc393284344" w:history="1">
        <w:r w:rsidR="005B1B49" w:rsidRPr="005975F3">
          <w:rPr>
            <w:rStyle w:val="a8"/>
            <w:noProof/>
          </w:rPr>
          <w:t>7.</w:t>
        </w:r>
        <w:r w:rsidR="005B1B49">
          <w:rPr>
            <w:rFonts w:asciiTheme="minorHAnsi" w:eastAsiaTheme="minorEastAsia" w:hAnsiTheme="minorHAnsi" w:cstheme="minorBidi"/>
            <w:b w:val="0"/>
            <w:bCs w:val="0"/>
            <w:caps w:val="0"/>
            <w:noProof/>
            <w:kern w:val="2"/>
            <w:sz w:val="21"/>
            <w:szCs w:val="22"/>
            <w:lang w:eastAsia="zh-CN"/>
          </w:rPr>
          <w:tab/>
        </w:r>
        <w:r w:rsidR="005B1B49" w:rsidRPr="005975F3">
          <w:rPr>
            <w:rStyle w:val="a8"/>
            <w:noProof/>
          </w:rPr>
          <w:t>Summary and Conclusion</w:t>
        </w:r>
        <w:r w:rsidR="005B1B49">
          <w:rPr>
            <w:noProof/>
            <w:webHidden/>
          </w:rPr>
          <w:tab/>
        </w:r>
        <w:r w:rsidR="005B1B49">
          <w:rPr>
            <w:noProof/>
            <w:webHidden/>
          </w:rPr>
          <w:fldChar w:fldCharType="begin"/>
        </w:r>
        <w:r w:rsidR="005B1B49">
          <w:rPr>
            <w:noProof/>
            <w:webHidden/>
          </w:rPr>
          <w:instrText xml:space="preserve"> PAGEREF _Toc393284344 \h </w:instrText>
        </w:r>
        <w:r w:rsidR="005B1B49">
          <w:rPr>
            <w:noProof/>
            <w:webHidden/>
          </w:rPr>
        </w:r>
        <w:r w:rsidR="005B1B49">
          <w:rPr>
            <w:noProof/>
            <w:webHidden/>
          </w:rPr>
          <w:fldChar w:fldCharType="separate"/>
        </w:r>
        <w:r w:rsidR="005B1B49">
          <w:rPr>
            <w:noProof/>
            <w:webHidden/>
          </w:rPr>
          <w:t>17</w:t>
        </w:r>
        <w:r w:rsidR="005B1B49">
          <w:rPr>
            <w:noProof/>
            <w:webHidden/>
          </w:rPr>
          <w:fldChar w:fldCharType="end"/>
        </w:r>
      </w:hyperlink>
    </w:p>
    <w:p w:rsidR="005B1B49" w:rsidRDefault="006C6B0B">
      <w:pPr>
        <w:pStyle w:val="10"/>
        <w:tabs>
          <w:tab w:val="left" w:pos="480"/>
          <w:tab w:val="right" w:leader="dot" w:pos="9350"/>
        </w:tabs>
        <w:rPr>
          <w:rFonts w:asciiTheme="minorHAnsi" w:eastAsiaTheme="minorEastAsia" w:hAnsiTheme="minorHAnsi" w:cstheme="minorBidi"/>
          <w:b w:val="0"/>
          <w:bCs w:val="0"/>
          <w:caps w:val="0"/>
          <w:noProof/>
          <w:kern w:val="2"/>
          <w:sz w:val="21"/>
          <w:szCs w:val="22"/>
          <w:lang w:eastAsia="zh-CN"/>
        </w:rPr>
      </w:pPr>
      <w:hyperlink w:anchor="_Toc393284345" w:history="1">
        <w:r w:rsidR="005B1B49" w:rsidRPr="005975F3">
          <w:rPr>
            <w:rStyle w:val="a8"/>
            <w:noProof/>
          </w:rPr>
          <w:t>8.</w:t>
        </w:r>
        <w:r w:rsidR="005B1B49">
          <w:rPr>
            <w:rFonts w:asciiTheme="minorHAnsi" w:eastAsiaTheme="minorEastAsia" w:hAnsiTheme="minorHAnsi" w:cstheme="minorBidi"/>
            <w:b w:val="0"/>
            <w:bCs w:val="0"/>
            <w:caps w:val="0"/>
            <w:noProof/>
            <w:kern w:val="2"/>
            <w:sz w:val="21"/>
            <w:szCs w:val="22"/>
            <w:lang w:eastAsia="zh-CN"/>
          </w:rPr>
          <w:tab/>
        </w:r>
        <w:r w:rsidR="005B1B49" w:rsidRPr="005975F3">
          <w:rPr>
            <w:rStyle w:val="a8"/>
            <w:noProof/>
          </w:rPr>
          <w:t>List of Contributors</w:t>
        </w:r>
        <w:r w:rsidR="005B1B49">
          <w:rPr>
            <w:noProof/>
            <w:webHidden/>
          </w:rPr>
          <w:tab/>
        </w:r>
        <w:r w:rsidR="005B1B49">
          <w:rPr>
            <w:noProof/>
            <w:webHidden/>
          </w:rPr>
          <w:fldChar w:fldCharType="begin"/>
        </w:r>
        <w:r w:rsidR="005B1B49">
          <w:rPr>
            <w:noProof/>
            <w:webHidden/>
          </w:rPr>
          <w:instrText xml:space="preserve"> PAGEREF _Toc393284345 \h </w:instrText>
        </w:r>
        <w:r w:rsidR="005B1B49">
          <w:rPr>
            <w:noProof/>
            <w:webHidden/>
          </w:rPr>
        </w:r>
        <w:r w:rsidR="005B1B49">
          <w:rPr>
            <w:noProof/>
            <w:webHidden/>
          </w:rPr>
          <w:fldChar w:fldCharType="separate"/>
        </w:r>
        <w:r w:rsidR="005B1B49">
          <w:rPr>
            <w:noProof/>
            <w:webHidden/>
          </w:rPr>
          <w:t>17</w:t>
        </w:r>
        <w:r w:rsidR="005B1B49">
          <w:rPr>
            <w:noProof/>
            <w:webHidden/>
          </w:rPr>
          <w:fldChar w:fldCharType="end"/>
        </w:r>
      </w:hyperlink>
    </w:p>
    <w:p w:rsidR="005B1B49" w:rsidRDefault="006C6B0B">
      <w:pPr>
        <w:pStyle w:val="10"/>
        <w:tabs>
          <w:tab w:val="left" w:pos="480"/>
          <w:tab w:val="right" w:leader="dot" w:pos="9350"/>
        </w:tabs>
        <w:rPr>
          <w:rFonts w:asciiTheme="minorHAnsi" w:eastAsiaTheme="minorEastAsia" w:hAnsiTheme="minorHAnsi" w:cstheme="minorBidi"/>
          <w:b w:val="0"/>
          <w:bCs w:val="0"/>
          <w:caps w:val="0"/>
          <w:noProof/>
          <w:kern w:val="2"/>
          <w:sz w:val="21"/>
          <w:szCs w:val="22"/>
          <w:lang w:eastAsia="zh-CN"/>
        </w:rPr>
      </w:pPr>
      <w:hyperlink w:anchor="_Toc393284346" w:history="1">
        <w:r w:rsidR="005B1B49" w:rsidRPr="005975F3">
          <w:rPr>
            <w:rStyle w:val="a8"/>
            <w:noProof/>
          </w:rPr>
          <w:t>9.</w:t>
        </w:r>
        <w:r w:rsidR="005B1B49">
          <w:rPr>
            <w:rFonts w:asciiTheme="minorHAnsi" w:eastAsiaTheme="minorEastAsia" w:hAnsiTheme="minorHAnsi" w:cstheme="minorBidi"/>
            <w:b w:val="0"/>
            <w:bCs w:val="0"/>
            <w:caps w:val="0"/>
            <w:noProof/>
            <w:kern w:val="2"/>
            <w:sz w:val="21"/>
            <w:szCs w:val="22"/>
            <w:lang w:eastAsia="zh-CN"/>
          </w:rPr>
          <w:tab/>
        </w:r>
        <w:r w:rsidR="005B1B49" w:rsidRPr="005975F3">
          <w:rPr>
            <w:rStyle w:val="a8"/>
            <w:noProof/>
          </w:rPr>
          <w:t>Appendix</w:t>
        </w:r>
        <w:r w:rsidR="005B1B49">
          <w:rPr>
            <w:noProof/>
            <w:webHidden/>
          </w:rPr>
          <w:tab/>
        </w:r>
        <w:r w:rsidR="005B1B49">
          <w:rPr>
            <w:noProof/>
            <w:webHidden/>
          </w:rPr>
          <w:fldChar w:fldCharType="begin"/>
        </w:r>
        <w:r w:rsidR="005B1B49">
          <w:rPr>
            <w:noProof/>
            <w:webHidden/>
          </w:rPr>
          <w:instrText xml:space="preserve"> PAGEREF _Toc393284346 \h </w:instrText>
        </w:r>
        <w:r w:rsidR="005B1B49">
          <w:rPr>
            <w:noProof/>
            <w:webHidden/>
          </w:rPr>
        </w:r>
        <w:r w:rsidR="005B1B49">
          <w:rPr>
            <w:noProof/>
            <w:webHidden/>
          </w:rPr>
          <w:fldChar w:fldCharType="separate"/>
        </w:r>
        <w:r w:rsidR="005B1B49">
          <w:rPr>
            <w:noProof/>
            <w:webHidden/>
          </w:rPr>
          <w:t>18</w:t>
        </w:r>
        <w:r w:rsidR="005B1B49">
          <w:rPr>
            <w:noProof/>
            <w:webHidden/>
          </w:rPr>
          <w:fldChar w:fldCharType="end"/>
        </w:r>
      </w:hyperlink>
    </w:p>
    <w:p w:rsidR="005B1B49" w:rsidRDefault="006C6B0B">
      <w:pPr>
        <w:pStyle w:val="20"/>
        <w:tabs>
          <w:tab w:val="left" w:pos="720"/>
          <w:tab w:val="right" w:leader="dot" w:pos="9350"/>
        </w:tabs>
        <w:rPr>
          <w:rFonts w:asciiTheme="minorHAnsi" w:eastAsiaTheme="minorEastAsia" w:hAnsiTheme="minorHAnsi" w:cstheme="minorBidi"/>
          <w:smallCaps w:val="0"/>
          <w:noProof/>
          <w:kern w:val="2"/>
          <w:sz w:val="21"/>
          <w:szCs w:val="22"/>
          <w:lang w:eastAsia="zh-CN"/>
        </w:rPr>
      </w:pPr>
      <w:hyperlink w:anchor="_Toc393284347" w:history="1">
        <w:r w:rsidR="005B1B49" w:rsidRPr="005975F3">
          <w:rPr>
            <w:rStyle w:val="a8"/>
            <w:noProof/>
          </w:rPr>
          <w:t>A</w:t>
        </w:r>
        <w:r w:rsidR="005B1B49">
          <w:rPr>
            <w:rFonts w:asciiTheme="minorHAnsi" w:eastAsiaTheme="minorEastAsia" w:hAnsiTheme="minorHAnsi" w:cstheme="minorBidi"/>
            <w:smallCaps w:val="0"/>
            <w:noProof/>
            <w:kern w:val="2"/>
            <w:sz w:val="21"/>
            <w:szCs w:val="22"/>
            <w:lang w:eastAsia="zh-CN"/>
          </w:rPr>
          <w:tab/>
        </w:r>
        <w:r w:rsidR="005B1B49" w:rsidRPr="005975F3">
          <w:rPr>
            <w:rStyle w:val="a8"/>
            <w:noProof/>
          </w:rPr>
          <w:t>Matlab Program for Generation of Channel Impulse Response</w:t>
        </w:r>
        <w:r w:rsidR="005B1B49">
          <w:rPr>
            <w:noProof/>
            <w:webHidden/>
          </w:rPr>
          <w:tab/>
        </w:r>
        <w:r w:rsidR="005B1B49">
          <w:rPr>
            <w:noProof/>
            <w:webHidden/>
          </w:rPr>
          <w:fldChar w:fldCharType="begin"/>
        </w:r>
        <w:r w:rsidR="005B1B49">
          <w:rPr>
            <w:noProof/>
            <w:webHidden/>
          </w:rPr>
          <w:instrText xml:space="preserve"> PAGEREF _Toc393284347 \h </w:instrText>
        </w:r>
        <w:r w:rsidR="005B1B49">
          <w:rPr>
            <w:noProof/>
            <w:webHidden/>
          </w:rPr>
        </w:r>
        <w:r w:rsidR="005B1B49">
          <w:rPr>
            <w:noProof/>
            <w:webHidden/>
          </w:rPr>
          <w:fldChar w:fldCharType="separate"/>
        </w:r>
        <w:r w:rsidR="005B1B49">
          <w:rPr>
            <w:noProof/>
            <w:webHidden/>
          </w:rPr>
          <w:t>18</w:t>
        </w:r>
        <w:r w:rsidR="005B1B49">
          <w:rPr>
            <w:noProof/>
            <w:webHidden/>
          </w:rPr>
          <w:fldChar w:fldCharType="end"/>
        </w:r>
      </w:hyperlink>
    </w:p>
    <w:p w:rsidR="005B1B49" w:rsidRDefault="006C6B0B">
      <w:pPr>
        <w:pStyle w:val="20"/>
        <w:tabs>
          <w:tab w:val="left" w:pos="720"/>
          <w:tab w:val="right" w:leader="dot" w:pos="9350"/>
        </w:tabs>
        <w:rPr>
          <w:rFonts w:asciiTheme="minorHAnsi" w:eastAsiaTheme="minorEastAsia" w:hAnsiTheme="minorHAnsi" w:cstheme="minorBidi"/>
          <w:smallCaps w:val="0"/>
          <w:noProof/>
          <w:kern w:val="2"/>
          <w:sz w:val="21"/>
          <w:szCs w:val="22"/>
          <w:lang w:eastAsia="zh-CN"/>
        </w:rPr>
      </w:pPr>
      <w:hyperlink w:anchor="_Toc393284348" w:history="1">
        <w:r w:rsidR="005B1B49" w:rsidRPr="005975F3">
          <w:rPr>
            <w:rStyle w:val="a8"/>
            <w:noProof/>
          </w:rPr>
          <w:t>B</w:t>
        </w:r>
        <w:r w:rsidR="005B1B49">
          <w:rPr>
            <w:rFonts w:asciiTheme="minorHAnsi" w:eastAsiaTheme="minorEastAsia" w:hAnsiTheme="minorHAnsi" w:cstheme="minorBidi"/>
            <w:smallCaps w:val="0"/>
            <w:noProof/>
            <w:kern w:val="2"/>
            <w:sz w:val="21"/>
            <w:szCs w:val="22"/>
            <w:lang w:eastAsia="zh-CN"/>
          </w:rPr>
          <w:tab/>
        </w:r>
        <w:r w:rsidR="005B1B49" w:rsidRPr="005975F3">
          <w:rPr>
            <w:rStyle w:val="a8"/>
            <w:noProof/>
          </w:rPr>
          <w:t>Measurement Setups, Procedure, Data Post-Processing and Analysis</w:t>
        </w:r>
        <w:r w:rsidR="005B1B49">
          <w:rPr>
            <w:noProof/>
            <w:webHidden/>
          </w:rPr>
          <w:tab/>
        </w:r>
        <w:r w:rsidR="005B1B49">
          <w:rPr>
            <w:noProof/>
            <w:webHidden/>
          </w:rPr>
          <w:fldChar w:fldCharType="begin"/>
        </w:r>
        <w:r w:rsidR="005B1B49">
          <w:rPr>
            <w:noProof/>
            <w:webHidden/>
          </w:rPr>
          <w:instrText xml:space="preserve"> PAGEREF _Toc393284348 \h </w:instrText>
        </w:r>
        <w:r w:rsidR="005B1B49">
          <w:rPr>
            <w:noProof/>
            <w:webHidden/>
          </w:rPr>
        </w:r>
        <w:r w:rsidR="005B1B49">
          <w:rPr>
            <w:noProof/>
            <w:webHidden/>
          </w:rPr>
          <w:fldChar w:fldCharType="separate"/>
        </w:r>
        <w:r w:rsidR="005B1B49">
          <w:rPr>
            <w:noProof/>
            <w:webHidden/>
          </w:rPr>
          <w:t>19</w:t>
        </w:r>
        <w:r w:rsidR="005B1B49">
          <w:rPr>
            <w:noProof/>
            <w:webHidden/>
          </w:rPr>
          <w:fldChar w:fldCharType="end"/>
        </w:r>
      </w:hyperlink>
    </w:p>
    <w:p w:rsidR="005B1B49" w:rsidRDefault="006C6B0B">
      <w:pPr>
        <w:pStyle w:val="10"/>
        <w:tabs>
          <w:tab w:val="left" w:pos="720"/>
          <w:tab w:val="right" w:leader="dot" w:pos="9350"/>
        </w:tabs>
        <w:rPr>
          <w:rFonts w:asciiTheme="minorHAnsi" w:eastAsiaTheme="minorEastAsia" w:hAnsiTheme="minorHAnsi" w:cstheme="minorBidi"/>
          <w:b w:val="0"/>
          <w:bCs w:val="0"/>
          <w:caps w:val="0"/>
          <w:noProof/>
          <w:kern w:val="2"/>
          <w:sz w:val="21"/>
          <w:szCs w:val="22"/>
          <w:lang w:eastAsia="zh-CN"/>
        </w:rPr>
      </w:pPr>
      <w:hyperlink w:anchor="_Toc393284349" w:history="1">
        <w:r w:rsidR="005B1B49" w:rsidRPr="005975F3">
          <w:rPr>
            <w:rStyle w:val="a8"/>
            <w:noProof/>
          </w:rPr>
          <w:t>10.</w:t>
        </w:r>
        <w:r w:rsidR="005B1B49">
          <w:rPr>
            <w:rFonts w:asciiTheme="minorHAnsi" w:eastAsiaTheme="minorEastAsia" w:hAnsiTheme="minorHAnsi" w:cstheme="minorBidi"/>
            <w:b w:val="0"/>
            <w:bCs w:val="0"/>
            <w:caps w:val="0"/>
            <w:noProof/>
            <w:kern w:val="2"/>
            <w:sz w:val="21"/>
            <w:szCs w:val="22"/>
            <w:lang w:eastAsia="zh-CN"/>
          </w:rPr>
          <w:tab/>
        </w:r>
        <w:r w:rsidR="005B1B49" w:rsidRPr="005975F3">
          <w:rPr>
            <w:rStyle w:val="a8"/>
            <w:noProof/>
          </w:rPr>
          <w:t>References</w:t>
        </w:r>
        <w:r w:rsidR="005B1B49">
          <w:rPr>
            <w:noProof/>
            <w:webHidden/>
          </w:rPr>
          <w:tab/>
        </w:r>
        <w:r w:rsidR="005B1B49">
          <w:rPr>
            <w:noProof/>
            <w:webHidden/>
          </w:rPr>
          <w:fldChar w:fldCharType="begin"/>
        </w:r>
        <w:r w:rsidR="005B1B49">
          <w:rPr>
            <w:noProof/>
            <w:webHidden/>
          </w:rPr>
          <w:instrText xml:space="preserve"> PAGEREF _Toc393284349 \h </w:instrText>
        </w:r>
        <w:r w:rsidR="005B1B49">
          <w:rPr>
            <w:noProof/>
            <w:webHidden/>
          </w:rPr>
        </w:r>
        <w:r w:rsidR="005B1B49">
          <w:rPr>
            <w:noProof/>
            <w:webHidden/>
          </w:rPr>
          <w:fldChar w:fldCharType="separate"/>
        </w:r>
        <w:r w:rsidR="005B1B49">
          <w:rPr>
            <w:noProof/>
            <w:webHidden/>
          </w:rPr>
          <w:t>20</w:t>
        </w:r>
        <w:r w:rsidR="005B1B49">
          <w:rPr>
            <w:noProof/>
            <w:webHidden/>
          </w:rPr>
          <w:fldChar w:fldCharType="end"/>
        </w:r>
      </w:hyperlink>
    </w:p>
    <w:p w:rsidR="00A7513D" w:rsidRDefault="00A7513D" w:rsidP="00B270E5">
      <w:pPr>
        <w:jc w:val="center"/>
      </w:pPr>
      <w:r>
        <w:fldChar w:fldCharType="end"/>
      </w:r>
    </w:p>
    <w:p w:rsidR="00A7513D" w:rsidRDefault="00A7513D" w:rsidP="00B270E5">
      <w:pPr>
        <w:jc w:val="center"/>
      </w:pPr>
    </w:p>
    <w:p w:rsidR="000138C7" w:rsidRDefault="006F78FD" w:rsidP="00B270E5">
      <w:pPr>
        <w:jc w:val="center"/>
      </w:pPr>
      <w:r>
        <w:br w:type="page"/>
      </w:r>
      <w:bookmarkStart w:id="3" w:name="_Toc18058048"/>
      <w:bookmarkStart w:id="4" w:name="_Toc25398988"/>
    </w:p>
    <w:p w:rsidR="000138C7" w:rsidRPr="000138C7" w:rsidRDefault="000138C7">
      <w:pPr>
        <w:pStyle w:val="1"/>
      </w:pPr>
      <w:bookmarkStart w:id="5" w:name="_Toc393284326"/>
      <w:r w:rsidRPr="000138C7">
        <w:lastRenderedPageBreak/>
        <w:t>Introduction</w:t>
      </w:r>
      <w:bookmarkEnd w:id="5"/>
    </w:p>
    <w:p w:rsidR="000138C7" w:rsidRDefault="000138C7"/>
    <w:bookmarkEnd w:id="3"/>
    <w:bookmarkEnd w:id="4"/>
    <w:p w:rsidR="00727E91" w:rsidRDefault="004B6F72" w:rsidP="005731A0">
      <w:pPr>
        <w:autoSpaceDE w:val="0"/>
        <w:autoSpaceDN w:val="0"/>
        <w:adjustRightInd w:val="0"/>
        <w:jc w:val="both"/>
      </w:pPr>
      <w:r w:rsidRPr="001F2CC3">
        <w:t>This document summarizes the activities and recommendations of the channel modeling subgroup of IEEE 802.</w:t>
      </w:r>
      <w:r w:rsidR="002B7788">
        <w:t>11aj</w:t>
      </w:r>
      <w:r w:rsidRPr="001F2CC3">
        <w:t>. The Task Group 802.1</w:t>
      </w:r>
      <w:r w:rsidR="00BB2174">
        <w:t>1</w:t>
      </w:r>
      <w:r w:rsidR="00D479A5">
        <w:t>aj</w:t>
      </w:r>
      <w:r w:rsidR="00D479A5" w:rsidRPr="001F2CC3">
        <w:t xml:space="preserve"> </w:t>
      </w:r>
      <w:r w:rsidR="00271BAE">
        <w:t>(</w:t>
      </w:r>
      <w:r w:rsidR="00D479A5">
        <w:t>TGaj</w:t>
      </w:r>
      <w:r w:rsidR="00271BAE">
        <w:t xml:space="preserve">) </w:t>
      </w:r>
      <w:r w:rsidR="000202BD">
        <w:t>is aimed to</w:t>
      </w:r>
      <w:r w:rsidRPr="001F2CC3">
        <w:t xml:space="preserve"> develop a</w:t>
      </w:r>
      <w:r w:rsidR="001F2CC3" w:rsidRPr="001F2CC3">
        <w:t xml:space="preserve"> millimeter-wave </w:t>
      </w:r>
      <w:r w:rsidR="00793DFA">
        <w:t>(</w:t>
      </w:r>
      <w:r w:rsidR="004F2F90">
        <w:t>mmWave</w:t>
      </w:r>
      <w:r w:rsidR="00793DFA">
        <w:t xml:space="preserve">) </w:t>
      </w:r>
      <w:r w:rsidR="001F2CC3" w:rsidRPr="001F2CC3">
        <w:t xml:space="preserve">based </w:t>
      </w:r>
      <w:r w:rsidRPr="001F2CC3">
        <w:t xml:space="preserve">physical layer for </w:t>
      </w:r>
      <w:r w:rsidR="001F2CC3" w:rsidRPr="001F2CC3">
        <w:t xml:space="preserve">the </w:t>
      </w:r>
      <w:r w:rsidR="001B3BA0">
        <w:t xml:space="preserve">IEEE </w:t>
      </w:r>
      <w:r w:rsidR="001F2CC3" w:rsidRPr="001F2CC3">
        <w:t>802.</w:t>
      </w:r>
      <w:r w:rsidR="00D479A5">
        <w:t>11aj</w:t>
      </w:r>
      <w:r w:rsidR="001F2CC3" w:rsidRPr="001F2CC3">
        <w:t xml:space="preserve"> Wireless </w:t>
      </w:r>
      <w:r w:rsidR="00F20D6A">
        <w:t>Local Area</w:t>
      </w:r>
      <w:r w:rsidR="001F2CC3" w:rsidRPr="001F2CC3">
        <w:t xml:space="preserve"> Network (</w:t>
      </w:r>
      <w:r w:rsidR="008A7EDD">
        <w:t>WLAN</w:t>
      </w:r>
      <w:r w:rsidR="001F2CC3" w:rsidRPr="001F2CC3">
        <w:t xml:space="preserve">) Standard. </w:t>
      </w:r>
    </w:p>
    <w:p w:rsidR="00727E91" w:rsidRDefault="00727E91" w:rsidP="005731A0">
      <w:pPr>
        <w:autoSpaceDE w:val="0"/>
        <w:autoSpaceDN w:val="0"/>
        <w:adjustRightInd w:val="0"/>
        <w:jc w:val="both"/>
      </w:pPr>
    </w:p>
    <w:p w:rsidR="00727E91" w:rsidRDefault="009F47FF" w:rsidP="005731A0">
      <w:pPr>
        <w:autoSpaceDE w:val="0"/>
        <w:autoSpaceDN w:val="0"/>
        <w:adjustRightInd w:val="0"/>
        <w:jc w:val="both"/>
      </w:pPr>
      <w:r>
        <w:t xml:space="preserve">In order to evaluate the performance of different physical layer </w:t>
      </w:r>
      <w:r w:rsidR="001B3BA0">
        <w:t xml:space="preserve">(PHY) </w:t>
      </w:r>
      <w:r>
        <w:t>proposals, a commonly agreed upon channel models is a must.</w:t>
      </w:r>
      <w:r w:rsidR="00E26C0D">
        <w:t xml:space="preserve"> </w:t>
      </w:r>
      <w:r w:rsidR="00271BAE">
        <w:t xml:space="preserve">The main goal of the newly developed channel models is to allow a fair comparison of different proposals submitted to </w:t>
      </w:r>
      <w:r w:rsidR="0043179B">
        <w:t>TG</w:t>
      </w:r>
      <w:r w:rsidR="0043179B">
        <w:rPr>
          <w:rFonts w:eastAsiaTheme="minorEastAsia" w:hint="eastAsia"/>
          <w:lang w:eastAsia="zh-CN"/>
        </w:rPr>
        <w:t>aj</w:t>
      </w:r>
      <w:r w:rsidR="0043179B">
        <w:t xml:space="preserve"> </w:t>
      </w:r>
      <w:r w:rsidR="007432CF">
        <w:t>in response to the Call for Proposal</w:t>
      </w:r>
      <w:r w:rsidR="00A93ADA">
        <w:t>s</w:t>
      </w:r>
      <w:r w:rsidR="001B3BA0">
        <w:t xml:space="preserve"> (CFP)</w:t>
      </w:r>
      <w:r w:rsidR="00A93ADA">
        <w:t xml:space="preserve">. </w:t>
      </w:r>
    </w:p>
    <w:p w:rsidR="00727E91" w:rsidRDefault="00727E91" w:rsidP="005731A0">
      <w:pPr>
        <w:autoSpaceDE w:val="0"/>
        <w:autoSpaceDN w:val="0"/>
        <w:adjustRightInd w:val="0"/>
        <w:jc w:val="both"/>
      </w:pPr>
    </w:p>
    <w:p w:rsidR="00B92462" w:rsidRDefault="008012A3" w:rsidP="005731A0">
      <w:pPr>
        <w:autoSpaceDE w:val="0"/>
        <w:autoSpaceDN w:val="0"/>
        <w:adjustRightInd w:val="0"/>
        <w:jc w:val="both"/>
      </w:pPr>
      <w:r>
        <w:t>All the models presented and submitted as recommendation in this document are based on measurement</w:t>
      </w:r>
      <w:r w:rsidR="00265297">
        <w:t>s</w:t>
      </w:r>
      <w:r>
        <w:t xml:space="preserve"> conducted in </w:t>
      </w:r>
      <w:r w:rsidR="00E160C6">
        <w:t>several environments.</w:t>
      </w:r>
      <w:r w:rsidR="009F512F">
        <w:t xml:space="preserve"> The generic structures of these </w:t>
      </w:r>
      <w:r w:rsidR="004F2F90">
        <w:t>mmWave</w:t>
      </w:r>
      <w:r w:rsidR="001B3BA0">
        <w:t xml:space="preserve"> </w:t>
      </w:r>
      <w:r w:rsidR="009F512F">
        <w:t xml:space="preserve">models are derived </w:t>
      </w:r>
      <w:r w:rsidR="00B92462">
        <w:t xml:space="preserve">based on the clustering model </w:t>
      </w:r>
      <w:r w:rsidR="00B05958">
        <w:t>that characterizes both the large and small scale fading</w:t>
      </w:r>
      <w:r w:rsidR="00074C62">
        <w:t xml:space="preserve"> (attenuation and dispersion)</w:t>
      </w:r>
      <w:r w:rsidR="00B05958">
        <w:t xml:space="preserve">. The large scale fading includes path loss </w:t>
      </w:r>
      <w:r w:rsidR="00BB4E14">
        <w:t xml:space="preserve">(PL) </w:t>
      </w:r>
      <w:r w:rsidR="00B05958">
        <w:t xml:space="preserve">and shadowing </w:t>
      </w:r>
      <w:r w:rsidR="00074C62">
        <w:t xml:space="preserve">while the small scale fading describes the power delay profile, power azimuth spectrum and amplitude </w:t>
      </w:r>
      <w:r w:rsidR="005B3EC9">
        <w:t xml:space="preserve">fading </w:t>
      </w:r>
      <w:r w:rsidR="00074C62">
        <w:t xml:space="preserve">statistics. </w:t>
      </w:r>
      <w:r w:rsidR="00B05958">
        <w:t xml:space="preserve"> </w:t>
      </w:r>
    </w:p>
    <w:p w:rsidR="00B92462" w:rsidRDefault="00B92462" w:rsidP="005731A0">
      <w:pPr>
        <w:autoSpaceDE w:val="0"/>
        <w:autoSpaceDN w:val="0"/>
        <w:adjustRightInd w:val="0"/>
        <w:jc w:val="both"/>
      </w:pPr>
    </w:p>
    <w:p w:rsidR="00E160C6" w:rsidRDefault="003B124D" w:rsidP="005731A0">
      <w:pPr>
        <w:autoSpaceDE w:val="0"/>
        <w:autoSpaceDN w:val="0"/>
        <w:adjustRightInd w:val="0"/>
        <w:jc w:val="both"/>
        <w:rPr>
          <w:rFonts w:ascii="TimesNewRoman" w:hAnsi="TimesNewRoman" w:cs="TimesNewRoman"/>
          <w:szCs w:val="24"/>
          <w:lang w:eastAsia="zh-CN"/>
        </w:rPr>
      </w:pPr>
      <w:r>
        <w:t>All the</w:t>
      </w:r>
      <w:r w:rsidR="00E160C6">
        <w:t xml:space="preserve"> models are continuous in time </w:t>
      </w:r>
      <w:r w:rsidR="00B274A5">
        <w:t xml:space="preserve">while </w:t>
      </w:r>
      <w:r w:rsidR="00E160C6" w:rsidRPr="008078F6">
        <w:rPr>
          <w:rFonts w:ascii="TimesNewRoman" w:hAnsi="TimesNewRoman" w:cs="TimesNewRoman"/>
          <w:szCs w:val="24"/>
          <w:lang w:eastAsia="zh-CN"/>
        </w:rPr>
        <w:t>the temporal discret</w:t>
      </w:r>
      <w:r w:rsidR="00E160C6">
        <w:rPr>
          <w:rFonts w:ascii="TimesNewRoman" w:hAnsi="TimesNewRoman" w:cs="TimesNewRoman"/>
          <w:szCs w:val="24"/>
          <w:lang w:eastAsia="zh-CN"/>
        </w:rPr>
        <w:t>iz</w:t>
      </w:r>
      <w:r w:rsidR="00E160C6" w:rsidRPr="008078F6">
        <w:rPr>
          <w:rFonts w:ascii="TimesNewRoman" w:hAnsi="TimesNewRoman" w:cs="TimesNewRoman"/>
          <w:szCs w:val="24"/>
          <w:lang w:eastAsia="zh-CN"/>
        </w:rPr>
        <w:t xml:space="preserve">ation (which is required for any simulation) is left to the implementer. To facilitate the use of the model, this document also includes a MATLAB program for the generation of </w:t>
      </w:r>
      <w:r w:rsidR="00D24FDD">
        <w:rPr>
          <w:rFonts w:ascii="TimesNewRoman" w:hAnsi="TimesNewRoman" w:cs="TimesNewRoman"/>
          <w:szCs w:val="24"/>
          <w:lang w:eastAsia="zh-CN"/>
        </w:rPr>
        <w:t xml:space="preserve">channel </w:t>
      </w:r>
      <w:r w:rsidR="00E160C6" w:rsidRPr="008078F6">
        <w:rPr>
          <w:rFonts w:ascii="TimesNewRoman" w:hAnsi="TimesNewRoman" w:cs="TimesNewRoman"/>
          <w:szCs w:val="24"/>
          <w:lang w:eastAsia="zh-CN"/>
        </w:rPr>
        <w:t>impulse responses</w:t>
      </w:r>
      <w:r w:rsidR="00D24FDD">
        <w:rPr>
          <w:rFonts w:ascii="TimesNewRoman" w:hAnsi="TimesNewRoman" w:cs="TimesNewRoman"/>
          <w:szCs w:val="24"/>
          <w:lang w:eastAsia="zh-CN"/>
        </w:rPr>
        <w:t xml:space="preserve"> (CIR)</w:t>
      </w:r>
      <w:r w:rsidR="00D035F2">
        <w:rPr>
          <w:rFonts w:ascii="TimesNewRoman" w:hAnsi="TimesNewRoman" w:cs="TimesNewRoman"/>
          <w:szCs w:val="24"/>
          <w:lang w:eastAsia="zh-CN"/>
        </w:rPr>
        <w:t>. A set of stored CIR</w:t>
      </w:r>
      <w:r w:rsidR="00A92AD0">
        <w:rPr>
          <w:rFonts w:ascii="TimesNewRoman" w:hAnsi="TimesNewRoman" w:cs="TimesNewRoman"/>
          <w:szCs w:val="24"/>
          <w:lang w:eastAsia="zh-CN"/>
        </w:rPr>
        <w:t xml:space="preserve"> in the form of MATLAB format (.mat) and </w:t>
      </w:r>
      <w:r w:rsidR="001B3BA0">
        <w:rPr>
          <w:rFonts w:ascii="TimesNewRoman" w:hAnsi="TimesNewRoman" w:cs="TimesNewRoman"/>
          <w:szCs w:val="24"/>
          <w:lang w:eastAsia="zh-CN"/>
        </w:rPr>
        <w:t xml:space="preserve">Microsoft </w:t>
      </w:r>
      <w:r w:rsidR="00E160C6" w:rsidRPr="008078F6">
        <w:rPr>
          <w:rFonts w:ascii="TimesNewRoman" w:hAnsi="TimesNewRoman" w:cs="TimesNewRoman"/>
          <w:szCs w:val="24"/>
          <w:lang w:eastAsia="zh-CN"/>
        </w:rPr>
        <w:t>Excel tables</w:t>
      </w:r>
      <w:r w:rsidR="008201E8">
        <w:rPr>
          <w:rFonts w:ascii="TimesNewRoman" w:hAnsi="TimesNewRoman" w:cs="TimesNewRoman"/>
          <w:szCs w:val="24"/>
          <w:lang w:eastAsia="zh-CN"/>
        </w:rPr>
        <w:t xml:space="preserve"> (.</w:t>
      </w:r>
      <w:r w:rsidR="00DA38CA">
        <w:rPr>
          <w:rFonts w:ascii="TimesNewRoman" w:hAnsi="TimesNewRoman" w:cs="TimesNewRoman"/>
          <w:szCs w:val="24"/>
          <w:lang w:eastAsia="zh-CN"/>
        </w:rPr>
        <w:t>xls</w:t>
      </w:r>
      <w:r w:rsidR="008201E8">
        <w:rPr>
          <w:rFonts w:ascii="TimesNewRoman" w:hAnsi="TimesNewRoman" w:cs="TimesNewRoman"/>
          <w:szCs w:val="24"/>
          <w:lang w:eastAsia="zh-CN"/>
        </w:rPr>
        <w:t>)</w:t>
      </w:r>
      <w:r w:rsidR="00DA38CA">
        <w:rPr>
          <w:rFonts w:ascii="TimesNewRoman" w:hAnsi="TimesNewRoman" w:cs="TimesNewRoman"/>
          <w:szCs w:val="24"/>
          <w:lang w:eastAsia="zh-CN"/>
        </w:rPr>
        <w:t xml:space="preserve"> for each channel model is provided</w:t>
      </w:r>
      <w:r w:rsidR="00E160C6" w:rsidRPr="008078F6">
        <w:rPr>
          <w:rFonts w:ascii="TimesNewRoman" w:hAnsi="TimesNewRoman" w:cs="TimesNewRoman"/>
          <w:szCs w:val="24"/>
          <w:lang w:eastAsia="zh-CN"/>
        </w:rPr>
        <w:t xml:space="preserve">. The use of these stored </w:t>
      </w:r>
      <w:r w:rsidR="002C4BF8">
        <w:rPr>
          <w:rFonts w:ascii="TimesNewRoman" w:hAnsi="TimesNewRoman" w:cs="TimesNewRoman"/>
          <w:szCs w:val="24"/>
          <w:lang w:eastAsia="zh-CN"/>
        </w:rPr>
        <w:t>CIRs</w:t>
      </w:r>
      <w:r w:rsidR="00E160C6" w:rsidRPr="008078F6">
        <w:rPr>
          <w:rFonts w:ascii="TimesNewRoman" w:hAnsi="TimesNewRoman" w:cs="TimesNewRoman"/>
          <w:szCs w:val="24"/>
          <w:lang w:eastAsia="zh-CN"/>
        </w:rPr>
        <w:t xml:space="preserve"> </w:t>
      </w:r>
      <w:r w:rsidR="00E259D6">
        <w:rPr>
          <w:rFonts w:ascii="TimesNewRoman" w:hAnsi="TimesNewRoman" w:cs="TimesNewRoman"/>
          <w:szCs w:val="24"/>
          <w:lang w:eastAsia="zh-CN"/>
        </w:rPr>
        <w:t>is</w:t>
      </w:r>
      <w:r w:rsidR="00E160C6" w:rsidRPr="008078F6">
        <w:rPr>
          <w:rFonts w:ascii="TimesNewRoman" w:hAnsi="TimesNewRoman" w:cs="TimesNewRoman"/>
          <w:szCs w:val="24"/>
          <w:lang w:eastAsia="zh-CN"/>
        </w:rPr>
        <w:t xml:space="preserve"> mandatory for the simulations </w:t>
      </w:r>
      <w:r w:rsidR="00265297">
        <w:rPr>
          <w:rFonts w:ascii="TimesNewRoman" w:hAnsi="TimesNewRoman" w:cs="TimesNewRoman"/>
          <w:szCs w:val="24"/>
          <w:lang w:eastAsia="zh-CN"/>
        </w:rPr>
        <w:t xml:space="preserve">to ensure consistent </w:t>
      </w:r>
      <w:r w:rsidR="00F50EA1">
        <w:rPr>
          <w:rFonts w:ascii="TimesNewRoman" w:hAnsi="TimesNewRoman" w:cs="TimesNewRoman"/>
          <w:szCs w:val="24"/>
          <w:lang w:eastAsia="zh-CN"/>
        </w:rPr>
        <w:t>and fair comparison</w:t>
      </w:r>
      <w:r w:rsidR="000045D3">
        <w:rPr>
          <w:rFonts w:ascii="TimesNewRoman" w:hAnsi="TimesNewRoman" w:cs="TimesNewRoman"/>
          <w:szCs w:val="24"/>
          <w:lang w:eastAsia="zh-CN"/>
        </w:rPr>
        <w:t xml:space="preserve"> </w:t>
      </w:r>
      <w:r w:rsidR="000045D3" w:rsidRPr="008078F6">
        <w:rPr>
          <w:rFonts w:ascii="TimesNewRoman" w:hAnsi="TimesNewRoman" w:cs="TimesNewRoman"/>
          <w:szCs w:val="24"/>
          <w:lang w:eastAsia="zh-CN"/>
        </w:rPr>
        <w:t>of systems submitted to 802.1</w:t>
      </w:r>
      <w:r w:rsidR="00EA6836">
        <w:rPr>
          <w:rFonts w:ascii="TimesNewRoman" w:hAnsi="TimesNewRoman" w:cs="TimesNewRoman"/>
          <w:szCs w:val="24"/>
          <w:lang w:eastAsia="zh-CN"/>
        </w:rPr>
        <w:t>1aj</w:t>
      </w:r>
      <w:r w:rsidR="00F50EA1">
        <w:rPr>
          <w:rFonts w:ascii="TimesNewRoman" w:hAnsi="TimesNewRoman" w:cs="TimesNewRoman"/>
          <w:szCs w:val="24"/>
          <w:lang w:eastAsia="zh-CN"/>
        </w:rPr>
        <w:t xml:space="preserve">. </w:t>
      </w:r>
    </w:p>
    <w:p w:rsidR="009F5699" w:rsidRDefault="009F5699" w:rsidP="005731A0">
      <w:pPr>
        <w:autoSpaceDE w:val="0"/>
        <w:autoSpaceDN w:val="0"/>
        <w:adjustRightInd w:val="0"/>
        <w:jc w:val="both"/>
        <w:rPr>
          <w:rFonts w:ascii="TimesNewRoman" w:hAnsi="TimesNewRoman" w:cs="TimesNewRoman"/>
          <w:szCs w:val="24"/>
          <w:lang w:eastAsia="zh-CN"/>
        </w:rPr>
      </w:pPr>
    </w:p>
    <w:p w:rsidR="004B6F72" w:rsidRPr="008078F6" w:rsidRDefault="004B6F72" w:rsidP="005731A0">
      <w:pPr>
        <w:autoSpaceDE w:val="0"/>
        <w:autoSpaceDN w:val="0"/>
        <w:adjustRightInd w:val="0"/>
        <w:jc w:val="both"/>
        <w:rPr>
          <w:rFonts w:ascii="TimesNewRoman" w:hAnsi="TimesNewRoman" w:cs="TimesNewRoman"/>
          <w:szCs w:val="24"/>
          <w:lang w:eastAsia="zh-CN"/>
        </w:rPr>
      </w:pPr>
      <w:r w:rsidRPr="008078F6">
        <w:rPr>
          <w:rFonts w:ascii="TimesNewRoman" w:hAnsi="TimesNewRoman" w:cs="TimesNewRoman"/>
          <w:szCs w:val="24"/>
          <w:lang w:eastAsia="zh-CN"/>
        </w:rPr>
        <w:t xml:space="preserve">The remainder of the document is organized </w:t>
      </w:r>
      <w:r w:rsidR="00AD7E13">
        <w:rPr>
          <w:rFonts w:ascii="TimesNewRoman" w:hAnsi="TimesNewRoman" w:cs="TimesNewRoman"/>
          <w:szCs w:val="24"/>
          <w:lang w:eastAsia="zh-CN"/>
        </w:rPr>
        <w:t>as follows</w:t>
      </w:r>
      <w:r w:rsidRPr="008078F6">
        <w:rPr>
          <w:rFonts w:ascii="TimesNewRoman" w:hAnsi="TimesNewRoman" w:cs="TimesNewRoman"/>
          <w:szCs w:val="24"/>
          <w:lang w:eastAsia="zh-CN"/>
        </w:rPr>
        <w:t xml:space="preserve">: Section </w:t>
      </w:r>
      <w:r w:rsidR="00485CDA">
        <w:rPr>
          <w:rFonts w:ascii="TimesNewRoman" w:hAnsi="TimesNewRoman" w:cs="TimesNewRoman"/>
          <w:szCs w:val="24"/>
          <w:lang w:eastAsia="zh-CN"/>
        </w:rPr>
        <w:t>2</w:t>
      </w:r>
      <w:r w:rsidRPr="008078F6">
        <w:rPr>
          <w:rFonts w:ascii="TimesNewRoman" w:hAnsi="TimesNewRoman" w:cs="TimesNewRoman"/>
          <w:szCs w:val="24"/>
          <w:lang w:eastAsia="zh-CN"/>
        </w:rPr>
        <w:t xml:space="preserve"> gives an overview </w:t>
      </w:r>
      <w:r w:rsidR="00485CDA">
        <w:rPr>
          <w:rFonts w:ascii="TimesNewRoman" w:hAnsi="TimesNewRoman" w:cs="TimesNewRoman"/>
          <w:szCs w:val="24"/>
          <w:lang w:eastAsia="zh-CN"/>
        </w:rPr>
        <w:t>of the considered environments; Section 3</w:t>
      </w:r>
      <w:r w:rsidR="00E00B54">
        <w:rPr>
          <w:rFonts w:ascii="TimesNewRoman" w:hAnsi="TimesNewRoman" w:cs="TimesNewRoman"/>
          <w:szCs w:val="24"/>
          <w:lang w:eastAsia="zh-CN"/>
        </w:rPr>
        <w:t xml:space="preserve"> presents a large scale channel characterization namely, path loss and shadowing effects. Section 4</w:t>
      </w:r>
      <w:r w:rsidR="00485CDA">
        <w:rPr>
          <w:rFonts w:ascii="TimesNewRoman" w:hAnsi="TimesNewRoman" w:cs="TimesNewRoman"/>
          <w:szCs w:val="24"/>
          <w:lang w:eastAsia="zh-CN"/>
        </w:rPr>
        <w:t xml:space="preserve"> presents a generic channel model </w:t>
      </w:r>
      <w:r w:rsidRPr="008078F6">
        <w:rPr>
          <w:rFonts w:ascii="TimesNewRoman" w:hAnsi="TimesNewRoman" w:cs="TimesNewRoman"/>
          <w:szCs w:val="24"/>
          <w:lang w:eastAsia="zh-CN"/>
        </w:rPr>
        <w:t>as well as the definitions of the channel parameters that will be used in later sections.</w:t>
      </w:r>
      <w:r w:rsidR="00FD462E">
        <w:rPr>
          <w:rFonts w:ascii="TimesNewRoman" w:hAnsi="TimesNewRoman" w:cs="TimesNewRoman"/>
          <w:szCs w:val="24"/>
          <w:lang w:eastAsia="zh-CN"/>
        </w:rPr>
        <w:t xml:space="preserve"> Section 5 briefly discusses the generation of NLOS channel model from the LOS channel model. </w:t>
      </w:r>
      <w:r w:rsidRPr="008078F6">
        <w:rPr>
          <w:rFonts w:ascii="TimesNewRoman" w:hAnsi="TimesNewRoman" w:cs="TimesNewRoman"/>
          <w:szCs w:val="24"/>
          <w:lang w:eastAsia="zh-CN"/>
        </w:rPr>
        <w:t xml:space="preserve">Section </w:t>
      </w:r>
      <w:r w:rsidR="00822F21">
        <w:rPr>
          <w:rFonts w:ascii="TimesNewRoman" w:hAnsi="TimesNewRoman" w:cs="TimesNewRoman"/>
          <w:szCs w:val="24"/>
          <w:lang w:eastAsia="zh-CN"/>
        </w:rPr>
        <w:t>6</w:t>
      </w:r>
      <w:r w:rsidR="001A6657">
        <w:rPr>
          <w:rFonts w:ascii="TimesNewRoman" w:hAnsi="TimesNewRoman" w:cs="TimesNewRoman"/>
          <w:szCs w:val="24"/>
          <w:lang w:eastAsia="zh-CN"/>
        </w:rPr>
        <w:t xml:space="preserve"> </w:t>
      </w:r>
      <w:r w:rsidR="00485CDA">
        <w:rPr>
          <w:rFonts w:ascii="TimesNewRoman" w:hAnsi="TimesNewRoman" w:cs="TimesNewRoman"/>
          <w:szCs w:val="24"/>
          <w:lang w:eastAsia="zh-CN"/>
        </w:rPr>
        <w:t>lists all</w:t>
      </w:r>
      <w:r w:rsidRPr="008078F6">
        <w:rPr>
          <w:rFonts w:ascii="TimesNewRoman" w:hAnsi="TimesNewRoman" w:cs="TimesNewRoman"/>
          <w:szCs w:val="24"/>
          <w:lang w:eastAsia="zh-CN"/>
        </w:rPr>
        <w:t xml:space="preserve"> the parameterizations for the</w:t>
      </w:r>
      <w:r w:rsidR="00485CDA">
        <w:rPr>
          <w:rFonts w:ascii="TimesNewRoman" w:hAnsi="TimesNewRoman" w:cs="TimesNewRoman"/>
          <w:szCs w:val="24"/>
          <w:lang w:eastAsia="zh-CN"/>
        </w:rPr>
        <w:t xml:space="preserve"> considered channel models</w:t>
      </w:r>
      <w:r w:rsidRPr="008078F6">
        <w:rPr>
          <w:rFonts w:ascii="TimesNewRoman" w:hAnsi="TimesNewRoman" w:cs="TimesNewRoman"/>
          <w:szCs w:val="24"/>
          <w:lang w:eastAsia="zh-CN"/>
        </w:rPr>
        <w:t xml:space="preserve">. A summary </w:t>
      </w:r>
      <w:r w:rsidR="00FF6AC5">
        <w:rPr>
          <w:rFonts w:ascii="TimesNewRoman" w:hAnsi="TimesNewRoman" w:cs="TimesNewRoman"/>
          <w:szCs w:val="24"/>
          <w:lang w:eastAsia="zh-CN"/>
        </w:rPr>
        <w:t>concludes</w:t>
      </w:r>
      <w:r w:rsidRPr="008078F6">
        <w:rPr>
          <w:rFonts w:ascii="TimesNewRoman" w:hAnsi="TimesNewRoman" w:cs="TimesNewRoman"/>
          <w:szCs w:val="24"/>
          <w:lang w:eastAsia="zh-CN"/>
        </w:rPr>
        <w:t xml:space="preserve"> the report. Appendix A contain</w:t>
      </w:r>
      <w:r w:rsidR="001B3BA0">
        <w:rPr>
          <w:rFonts w:ascii="TimesNewRoman" w:hAnsi="TimesNewRoman" w:cs="TimesNewRoman"/>
          <w:szCs w:val="24"/>
          <w:lang w:eastAsia="zh-CN"/>
        </w:rPr>
        <w:t>s</w:t>
      </w:r>
      <w:r w:rsidRPr="008078F6">
        <w:rPr>
          <w:rFonts w:ascii="TimesNewRoman" w:hAnsi="TimesNewRoman" w:cs="TimesNewRoman"/>
          <w:szCs w:val="24"/>
          <w:lang w:eastAsia="zh-CN"/>
        </w:rPr>
        <w:t xml:space="preserve"> a summary of all measurement documents and proposals presented to the group; a MATLAB program for the generation of </w:t>
      </w:r>
      <w:r w:rsidR="001B3BA0">
        <w:rPr>
          <w:rFonts w:ascii="TimesNewRoman" w:hAnsi="TimesNewRoman" w:cs="TimesNewRoman"/>
          <w:szCs w:val="24"/>
          <w:lang w:eastAsia="zh-CN"/>
        </w:rPr>
        <w:t>CIR</w:t>
      </w:r>
      <w:r w:rsidRPr="008078F6">
        <w:rPr>
          <w:rFonts w:ascii="TimesNewRoman" w:hAnsi="TimesNewRoman" w:cs="TimesNewRoman"/>
          <w:szCs w:val="24"/>
          <w:lang w:eastAsia="zh-CN"/>
        </w:rPr>
        <w:t xml:space="preserve">s, can be found in Appendix </w:t>
      </w:r>
      <w:r w:rsidR="00A6738E">
        <w:rPr>
          <w:rFonts w:ascii="TimesNewRoman" w:eastAsiaTheme="minorEastAsia" w:hAnsi="TimesNewRoman" w:cs="TimesNewRoman" w:hint="eastAsia"/>
          <w:szCs w:val="24"/>
          <w:lang w:eastAsia="zh-CN"/>
        </w:rPr>
        <w:t>A</w:t>
      </w:r>
      <w:r w:rsidRPr="008078F6">
        <w:rPr>
          <w:rFonts w:ascii="TimesNewRoman" w:hAnsi="TimesNewRoman" w:cs="TimesNewRoman"/>
          <w:szCs w:val="24"/>
          <w:lang w:eastAsia="zh-CN"/>
        </w:rPr>
        <w:t>.</w:t>
      </w:r>
    </w:p>
    <w:p w:rsidR="00F04D28" w:rsidRDefault="00F04D28">
      <w:pPr>
        <w:pStyle w:val="1"/>
      </w:pPr>
      <w:bookmarkStart w:id="6" w:name="_Toc393284327"/>
      <w:r w:rsidRPr="00EB0BAC">
        <w:t>Environments</w:t>
      </w:r>
      <w:bookmarkEnd w:id="6"/>
    </w:p>
    <w:p w:rsidR="00F15F49" w:rsidRDefault="00B04AE6" w:rsidP="0086736F">
      <w:pPr>
        <w:jc w:val="both"/>
        <w:rPr>
          <w:rFonts w:eastAsiaTheme="minorEastAsia"/>
          <w:lang w:eastAsia="zh-CN"/>
        </w:rPr>
      </w:pPr>
      <w:r>
        <w:t xml:space="preserve">Due to the resources constraint, only </w:t>
      </w:r>
      <w:r w:rsidR="00BB2174">
        <w:rPr>
          <w:lang w:eastAsia="ko-KR"/>
        </w:rPr>
        <w:t>3</w:t>
      </w:r>
      <w:r w:rsidR="00CE2C29">
        <w:rPr>
          <w:rFonts w:hint="eastAsia"/>
          <w:lang w:eastAsia="ko-KR"/>
        </w:rPr>
        <w:t xml:space="preserve"> </w:t>
      </w:r>
      <w:r>
        <w:t xml:space="preserve">environments will be characterized in this report by the sub-committee. </w:t>
      </w:r>
      <w:r w:rsidR="009B2725">
        <w:fldChar w:fldCharType="begin"/>
      </w:r>
      <w:r w:rsidR="009B2725">
        <w:instrText xml:space="preserve"> REF _Ref393266395 \h </w:instrText>
      </w:r>
      <w:r w:rsidR="009B2725">
        <w:fldChar w:fldCharType="separate"/>
      </w:r>
      <w:r w:rsidR="0043179B" w:rsidRPr="009B2725">
        <w:rPr>
          <w:rFonts w:hint="eastAsia"/>
        </w:rPr>
        <w:t>Table</w:t>
      </w:r>
      <w:r w:rsidR="0043179B">
        <w:rPr>
          <w:rFonts w:hint="eastAsia"/>
        </w:rPr>
        <w:t xml:space="preserve"> </w:t>
      </w:r>
      <w:r w:rsidR="0043179B">
        <w:rPr>
          <w:noProof/>
        </w:rPr>
        <w:t>1</w:t>
      </w:r>
      <w:r w:rsidR="009B2725">
        <w:fldChar w:fldCharType="end"/>
      </w:r>
      <w:r w:rsidR="009B2725">
        <w:rPr>
          <w:rFonts w:eastAsiaTheme="minorEastAsia" w:hint="eastAsia"/>
          <w:lang w:eastAsia="zh-CN"/>
        </w:rPr>
        <w:t xml:space="preserve"> </w:t>
      </w:r>
      <w:r>
        <w:t xml:space="preserve">summarizes the considered environments </w:t>
      </w:r>
      <w:r w:rsidR="007E48DC">
        <w:t>with their respective typical layouts</w:t>
      </w:r>
      <w:r w:rsidR="00091CF9">
        <w:t xml:space="preserve">, </w:t>
      </w:r>
      <w:r w:rsidR="007E48DC">
        <w:t>settings</w:t>
      </w:r>
      <w:r w:rsidR="00091CF9">
        <w:t xml:space="preserve"> and descriptions</w:t>
      </w:r>
      <w:r w:rsidR="007E48DC">
        <w:t xml:space="preserve">. </w:t>
      </w:r>
      <w:r w:rsidR="00494024">
        <w:t>The scenario can be classified to line</w:t>
      </w:r>
      <w:r w:rsidR="001B3BA0">
        <w:t>-</w:t>
      </w:r>
      <w:r w:rsidR="00494024">
        <w:t>of</w:t>
      </w:r>
      <w:r w:rsidR="001B3BA0">
        <w:t>-</w:t>
      </w:r>
      <w:r w:rsidR="00494024">
        <w:t xml:space="preserve">sight (LOS) and </w:t>
      </w:r>
      <w:r w:rsidR="001B3BA0">
        <w:t>non-line-of-</w:t>
      </w:r>
      <w:r w:rsidR="00494024">
        <w:t xml:space="preserve">sight (NLOS). For LOS, we consider that there are no objects that block the direct path in between the transmitter (Tx) and receiver (Rx), while for NLOS scenario, it can be obstructed LOS or where there is no direct path between the Tx and Rx. </w:t>
      </w:r>
    </w:p>
    <w:p w:rsidR="00203814" w:rsidRPr="00F20D6A" w:rsidRDefault="00203814" w:rsidP="0086736F">
      <w:pPr>
        <w:jc w:val="both"/>
        <w:rPr>
          <w:rFonts w:eastAsiaTheme="minorEastAsia"/>
          <w:lang w:eastAsia="zh-CN"/>
        </w:rPr>
      </w:pPr>
    </w:p>
    <w:p w:rsidR="00203814" w:rsidRPr="00F20D6A" w:rsidRDefault="009B2725" w:rsidP="00F20D6A">
      <w:pPr>
        <w:pStyle w:val="aa"/>
      </w:pPr>
      <w:bookmarkStart w:id="7" w:name="_Ref393266395"/>
      <w:r w:rsidRPr="009B2725">
        <w:rPr>
          <w:rFonts w:hint="eastAsia"/>
        </w:rPr>
        <w:lastRenderedPageBreak/>
        <w:t>Table</w:t>
      </w:r>
      <w:r>
        <w:rPr>
          <w:rFonts w:hint="eastAsia"/>
        </w:rPr>
        <w:t xml:space="preserve"> </w:t>
      </w:r>
      <w:r w:rsidRPr="00CE5FB4">
        <w:fldChar w:fldCharType="begin"/>
      </w:r>
      <w:r w:rsidRPr="00F20D6A">
        <w:instrText xml:space="preserve"> SEQ Table \* ARABIC </w:instrText>
      </w:r>
      <w:r w:rsidRPr="00CE5FB4">
        <w:fldChar w:fldCharType="separate"/>
      </w:r>
      <w:r w:rsidR="0043179B">
        <w:rPr>
          <w:noProof/>
        </w:rPr>
        <w:t>1</w:t>
      </w:r>
      <w:r w:rsidRPr="00CE5FB4">
        <w:fldChar w:fldCharType="end"/>
      </w:r>
      <w:bookmarkEnd w:id="7"/>
      <w:r w:rsidRPr="00F20D6A">
        <w:t xml:space="preserve">: </w:t>
      </w:r>
      <w:r w:rsidR="00203814" w:rsidRPr="00F20D6A">
        <w:t>List of channel models and descriptions of the environments for TGaj Channel Modeling.</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720"/>
        <w:gridCol w:w="1350"/>
        <w:gridCol w:w="1890"/>
        <w:gridCol w:w="4420"/>
      </w:tblGrid>
      <w:tr w:rsidR="00F15F49" w:rsidRPr="008A7C0B" w:rsidTr="00F20D6A">
        <w:trPr>
          <w:trHeight w:val="295"/>
        </w:trPr>
        <w:tc>
          <w:tcPr>
            <w:tcW w:w="1720" w:type="dxa"/>
            <w:shd w:val="clear" w:color="auto" w:fill="C0C0C0"/>
          </w:tcPr>
          <w:p w:rsidR="00F15F49" w:rsidRPr="008A7C0B" w:rsidRDefault="00F15F49" w:rsidP="00AB61FB">
            <w:pPr>
              <w:jc w:val="center"/>
              <w:rPr>
                <w:b/>
              </w:rPr>
            </w:pPr>
            <w:r>
              <w:rPr>
                <w:b/>
              </w:rPr>
              <w:t>Channel Model</w:t>
            </w:r>
          </w:p>
        </w:tc>
        <w:tc>
          <w:tcPr>
            <w:tcW w:w="1350" w:type="dxa"/>
            <w:shd w:val="clear" w:color="auto" w:fill="C0C0C0"/>
          </w:tcPr>
          <w:p w:rsidR="00F15F49" w:rsidRPr="008A7C0B" w:rsidRDefault="00F15F49" w:rsidP="00AB61FB">
            <w:pPr>
              <w:jc w:val="center"/>
              <w:rPr>
                <w:b/>
              </w:rPr>
            </w:pPr>
            <w:r w:rsidRPr="008A7C0B">
              <w:rPr>
                <w:b/>
              </w:rPr>
              <w:t>Scenario</w:t>
            </w:r>
          </w:p>
        </w:tc>
        <w:tc>
          <w:tcPr>
            <w:tcW w:w="1890" w:type="dxa"/>
            <w:shd w:val="clear" w:color="auto" w:fill="C0C0C0"/>
          </w:tcPr>
          <w:p w:rsidR="00F15F49" w:rsidRPr="008A7C0B" w:rsidRDefault="00F15F49" w:rsidP="00AB61FB">
            <w:pPr>
              <w:jc w:val="center"/>
              <w:rPr>
                <w:b/>
              </w:rPr>
            </w:pPr>
            <w:r w:rsidRPr="008A7C0B">
              <w:rPr>
                <w:b/>
              </w:rPr>
              <w:t>Environment</w:t>
            </w:r>
          </w:p>
        </w:tc>
        <w:tc>
          <w:tcPr>
            <w:tcW w:w="4420" w:type="dxa"/>
            <w:shd w:val="clear" w:color="auto" w:fill="C0C0C0"/>
          </w:tcPr>
          <w:p w:rsidR="00F15F49" w:rsidRPr="008A7C0B" w:rsidRDefault="00F15F49" w:rsidP="00AB61FB">
            <w:pPr>
              <w:jc w:val="center"/>
              <w:rPr>
                <w:b/>
              </w:rPr>
            </w:pPr>
            <w:r>
              <w:rPr>
                <w:b/>
              </w:rPr>
              <w:t>De</w:t>
            </w:r>
            <w:r w:rsidR="00504FF5">
              <w:rPr>
                <w:b/>
              </w:rPr>
              <w:t>scriptions</w:t>
            </w:r>
          </w:p>
        </w:tc>
      </w:tr>
      <w:tr w:rsidR="00F15F49" w:rsidRPr="008A7C0B" w:rsidTr="00F20D6A">
        <w:trPr>
          <w:trHeight w:val="1151"/>
        </w:trPr>
        <w:tc>
          <w:tcPr>
            <w:tcW w:w="1720" w:type="dxa"/>
            <w:shd w:val="clear" w:color="auto" w:fill="auto"/>
            <w:vAlign w:val="center"/>
          </w:tcPr>
          <w:p w:rsidR="00F15F49" w:rsidRPr="008A7C0B" w:rsidRDefault="00F15F49" w:rsidP="00CE5FB4">
            <w:pPr>
              <w:jc w:val="center"/>
            </w:pPr>
            <w:r>
              <w:t>CM1</w:t>
            </w:r>
          </w:p>
        </w:tc>
        <w:tc>
          <w:tcPr>
            <w:tcW w:w="1350" w:type="dxa"/>
            <w:vAlign w:val="center"/>
          </w:tcPr>
          <w:p w:rsidR="00F15F49" w:rsidRPr="008A7C0B" w:rsidRDefault="00F15F49">
            <w:pPr>
              <w:jc w:val="center"/>
            </w:pPr>
            <w:r w:rsidRPr="008A7C0B">
              <w:t>LOS</w:t>
            </w:r>
          </w:p>
        </w:tc>
        <w:tc>
          <w:tcPr>
            <w:tcW w:w="1890" w:type="dxa"/>
            <w:vMerge w:val="restart"/>
            <w:vAlign w:val="center"/>
          </w:tcPr>
          <w:p w:rsidR="00F15F49" w:rsidRPr="008A7C0B" w:rsidRDefault="007F2AEB">
            <w:pPr>
              <w:jc w:val="center"/>
            </w:pPr>
            <w:r>
              <w:t>Living room</w:t>
            </w:r>
          </w:p>
        </w:tc>
        <w:tc>
          <w:tcPr>
            <w:tcW w:w="4420" w:type="dxa"/>
            <w:vMerge w:val="restart"/>
          </w:tcPr>
          <w:p w:rsidR="00F15F49" w:rsidRPr="008A7C0B" w:rsidRDefault="00504FF5" w:rsidP="0036774B">
            <w:pPr>
              <w:jc w:val="both"/>
            </w:pPr>
            <w:r w:rsidRPr="008A7C0B">
              <w:t>Typical home with multiple rooms and furnished with furniture, TV sets lounges, etc. The size is comparable to the small office room. The walls/floor</w:t>
            </w:r>
            <w:r w:rsidR="00203814">
              <w:rPr>
                <w:rFonts w:eastAsiaTheme="minorEastAsia" w:hint="eastAsia"/>
                <w:lang w:eastAsia="zh-CN"/>
              </w:rPr>
              <w:t>s</w:t>
            </w:r>
            <w:r w:rsidRPr="008A7C0B">
              <w:t xml:space="preserve"> are made of concrete or wood covered by wallpaper/carpet. There are also windows and wooden door in different rooms within the </w:t>
            </w:r>
            <w:r w:rsidR="007F2AEB">
              <w:t>Living room</w:t>
            </w:r>
            <w:r w:rsidRPr="008A7C0B">
              <w:t xml:space="preserve"> environment.  </w:t>
            </w:r>
          </w:p>
        </w:tc>
      </w:tr>
      <w:tr w:rsidR="00F15F49" w:rsidRPr="008A7C0B" w:rsidTr="00F20D6A">
        <w:trPr>
          <w:trHeight w:val="938"/>
        </w:trPr>
        <w:tc>
          <w:tcPr>
            <w:tcW w:w="1720" w:type="dxa"/>
            <w:shd w:val="clear" w:color="auto" w:fill="auto"/>
            <w:vAlign w:val="center"/>
          </w:tcPr>
          <w:p w:rsidR="00F15F49" w:rsidRPr="008A7C0B" w:rsidRDefault="00F15F49" w:rsidP="009B2725">
            <w:pPr>
              <w:jc w:val="center"/>
            </w:pPr>
            <w:r>
              <w:t>CM2</w:t>
            </w:r>
          </w:p>
        </w:tc>
        <w:tc>
          <w:tcPr>
            <w:tcW w:w="1350" w:type="dxa"/>
            <w:vAlign w:val="center"/>
          </w:tcPr>
          <w:p w:rsidR="00F15F49" w:rsidRPr="008A7C0B" w:rsidRDefault="00F15F49" w:rsidP="00CE5FB4">
            <w:pPr>
              <w:jc w:val="center"/>
            </w:pPr>
            <w:r w:rsidRPr="008A7C0B">
              <w:t>NLOS</w:t>
            </w:r>
          </w:p>
        </w:tc>
        <w:tc>
          <w:tcPr>
            <w:tcW w:w="1890" w:type="dxa"/>
            <w:vMerge/>
            <w:vAlign w:val="center"/>
          </w:tcPr>
          <w:p w:rsidR="00F15F49" w:rsidRPr="008A7C0B" w:rsidRDefault="00F15F49" w:rsidP="00F20D6A">
            <w:pPr>
              <w:jc w:val="center"/>
            </w:pPr>
          </w:p>
        </w:tc>
        <w:tc>
          <w:tcPr>
            <w:tcW w:w="4420" w:type="dxa"/>
            <w:vMerge/>
          </w:tcPr>
          <w:p w:rsidR="00F15F49" w:rsidRPr="008A7C0B" w:rsidRDefault="00F15F49" w:rsidP="0036774B">
            <w:pPr>
              <w:jc w:val="both"/>
            </w:pPr>
          </w:p>
        </w:tc>
      </w:tr>
      <w:tr w:rsidR="00F15F49" w:rsidRPr="008A7C0B" w:rsidTr="00F20D6A">
        <w:trPr>
          <w:trHeight w:val="1065"/>
        </w:trPr>
        <w:tc>
          <w:tcPr>
            <w:tcW w:w="1720" w:type="dxa"/>
            <w:shd w:val="clear" w:color="auto" w:fill="auto"/>
            <w:vAlign w:val="center"/>
          </w:tcPr>
          <w:p w:rsidR="00F15F49" w:rsidRPr="008A7C0B" w:rsidRDefault="00F15F49">
            <w:pPr>
              <w:jc w:val="center"/>
            </w:pPr>
            <w:r>
              <w:t>CM</w:t>
            </w:r>
            <w:r w:rsidR="00AB61FB">
              <w:t>3</w:t>
            </w:r>
          </w:p>
        </w:tc>
        <w:tc>
          <w:tcPr>
            <w:tcW w:w="1350" w:type="dxa"/>
            <w:vAlign w:val="center"/>
          </w:tcPr>
          <w:p w:rsidR="00F15F49" w:rsidRPr="008A7C0B" w:rsidRDefault="00F15F49" w:rsidP="009B2725">
            <w:pPr>
              <w:jc w:val="center"/>
            </w:pPr>
            <w:r w:rsidRPr="008A7C0B">
              <w:t>LOS</w:t>
            </w:r>
          </w:p>
        </w:tc>
        <w:tc>
          <w:tcPr>
            <w:tcW w:w="1890" w:type="dxa"/>
            <w:vMerge w:val="restart"/>
            <w:vAlign w:val="center"/>
          </w:tcPr>
          <w:p w:rsidR="00F15F49" w:rsidRPr="008A7C0B" w:rsidRDefault="007F2AEB">
            <w:pPr>
              <w:jc w:val="center"/>
            </w:pPr>
            <w:r>
              <w:rPr>
                <w:rFonts w:eastAsiaTheme="minorEastAsia" w:hint="eastAsia"/>
                <w:lang w:eastAsia="zh-CN"/>
              </w:rPr>
              <w:t>Cubicle o</w:t>
            </w:r>
            <w:r w:rsidR="00504FF5" w:rsidRPr="008A7C0B">
              <w:t>ffice</w:t>
            </w:r>
          </w:p>
        </w:tc>
        <w:tc>
          <w:tcPr>
            <w:tcW w:w="4420" w:type="dxa"/>
            <w:vMerge w:val="restart"/>
          </w:tcPr>
          <w:p w:rsidR="00F15F49" w:rsidRPr="008A7C0B" w:rsidRDefault="00504FF5" w:rsidP="005D5E93">
            <w:pPr>
              <w:jc w:val="both"/>
            </w:pPr>
            <w:r w:rsidRPr="008A7C0B">
              <w:t xml:space="preserve">Typical office setup furnished with multiple chairs, desks, computers and work stations. Bookshelves, cupboards and whiteboards are also interspersed within the environment. The walls are made by metal or concrete covered by plasterboard or carpet with windows and door on at least one side of the office. </w:t>
            </w:r>
          </w:p>
        </w:tc>
      </w:tr>
      <w:tr w:rsidR="00F15F49" w:rsidRPr="008A7C0B" w:rsidTr="00F20D6A">
        <w:trPr>
          <w:trHeight w:val="828"/>
        </w:trPr>
        <w:tc>
          <w:tcPr>
            <w:tcW w:w="1720" w:type="dxa"/>
            <w:shd w:val="clear" w:color="auto" w:fill="auto"/>
            <w:vAlign w:val="center"/>
          </w:tcPr>
          <w:p w:rsidR="00F15F49" w:rsidRPr="008A7C0B" w:rsidRDefault="00F15F49" w:rsidP="009B2725">
            <w:pPr>
              <w:jc w:val="center"/>
            </w:pPr>
            <w:r>
              <w:t>CM</w:t>
            </w:r>
            <w:r w:rsidR="00AB61FB">
              <w:t>4</w:t>
            </w:r>
          </w:p>
        </w:tc>
        <w:tc>
          <w:tcPr>
            <w:tcW w:w="1350" w:type="dxa"/>
            <w:vAlign w:val="center"/>
          </w:tcPr>
          <w:p w:rsidR="00F15F49" w:rsidRPr="008A7C0B" w:rsidRDefault="00F15F49" w:rsidP="009B2725">
            <w:pPr>
              <w:jc w:val="center"/>
            </w:pPr>
            <w:r w:rsidRPr="008A7C0B">
              <w:t>NLOS</w:t>
            </w:r>
          </w:p>
        </w:tc>
        <w:tc>
          <w:tcPr>
            <w:tcW w:w="1890" w:type="dxa"/>
            <w:vMerge/>
            <w:vAlign w:val="center"/>
          </w:tcPr>
          <w:p w:rsidR="00F15F49" w:rsidRPr="008A7C0B" w:rsidRDefault="00F15F49" w:rsidP="00F20D6A">
            <w:pPr>
              <w:jc w:val="center"/>
            </w:pPr>
          </w:p>
        </w:tc>
        <w:tc>
          <w:tcPr>
            <w:tcW w:w="4420" w:type="dxa"/>
            <w:vMerge/>
          </w:tcPr>
          <w:p w:rsidR="00F15F49" w:rsidRPr="008A7C0B" w:rsidRDefault="00F15F49" w:rsidP="0036774B">
            <w:pPr>
              <w:jc w:val="both"/>
            </w:pPr>
          </w:p>
        </w:tc>
      </w:tr>
      <w:tr w:rsidR="00F15F49" w:rsidRPr="008A7C0B" w:rsidTr="00F20D6A">
        <w:trPr>
          <w:trHeight w:val="971"/>
        </w:trPr>
        <w:tc>
          <w:tcPr>
            <w:tcW w:w="1720" w:type="dxa"/>
            <w:shd w:val="clear" w:color="auto" w:fill="auto"/>
            <w:vAlign w:val="center"/>
          </w:tcPr>
          <w:p w:rsidR="00F15F49" w:rsidRPr="008A7C0B" w:rsidRDefault="00F15F49" w:rsidP="00CE5FB4">
            <w:pPr>
              <w:jc w:val="center"/>
            </w:pPr>
            <w:r>
              <w:t>CM</w:t>
            </w:r>
            <w:r w:rsidR="00AB61FB">
              <w:t>5</w:t>
            </w:r>
          </w:p>
        </w:tc>
        <w:tc>
          <w:tcPr>
            <w:tcW w:w="1350" w:type="dxa"/>
            <w:vAlign w:val="center"/>
          </w:tcPr>
          <w:p w:rsidR="00F15F49" w:rsidRPr="008A7C0B" w:rsidRDefault="00F15F49">
            <w:pPr>
              <w:jc w:val="center"/>
            </w:pPr>
            <w:r w:rsidRPr="008A7C0B">
              <w:t>LOS</w:t>
            </w:r>
          </w:p>
        </w:tc>
        <w:tc>
          <w:tcPr>
            <w:tcW w:w="1890" w:type="dxa"/>
            <w:vMerge w:val="restart"/>
            <w:vAlign w:val="center"/>
          </w:tcPr>
          <w:p w:rsidR="00F15F49" w:rsidRPr="00F20D6A" w:rsidRDefault="00DD740D">
            <w:pPr>
              <w:jc w:val="center"/>
              <w:rPr>
                <w:rFonts w:eastAsiaTheme="minorEastAsia"/>
                <w:lang w:eastAsia="zh-CN"/>
              </w:rPr>
            </w:pPr>
            <w:r>
              <w:t>Conference</w:t>
            </w:r>
            <w:r w:rsidR="007F2AEB">
              <w:rPr>
                <w:rFonts w:eastAsiaTheme="minorEastAsia" w:hint="eastAsia"/>
                <w:lang w:eastAsia="zh-CN"/>
              </w:rPr>
              <w:t xml:space="preserve"> room</w:t>
            </w:r>
          </w:p>
        </w:tc>
        <w:tc>
          <w:tcPr>
            <w:tcW w:w="4420" w:type="dxa"/>
            <w:vMerge w:val="restart"/>
          </w:tcPr>
          <w:p w:rsidR="00F15F49" w:rsidRPr="008A7C0B" w:rsidRDefault="00F15F49" w:rsidP="0036774B">
            <w:pPr>
              <w:jc w:val="both"/>
            </w:pPr>
            <w:r w:rsidRPr="008A7C0B">
              <w:t xml:space="preserve">Typical small size library with multiple desks, chairs and metal bookshelves. Bookshelves are filled with books, magazines, etc. Some tables and chairs were interspersed between the bookshelves. At least one side of room has windows and/or door. The walls are made of concrete. </w:t>
            </w:r>
          </w:p>
        </w:tc>
      </w:tr>
      <w:tr w:rsidR="00F15F49" w:rsidRPr="008A7C0B" w:rsidTr="00F20D6A">
        <w:trPr>
          <w:trHeight w:val="480"/>
        </w:trPr>
        <w:tc>
          <w:tcPr>
            <w:tcW w:w="1720" w:type="dxa"/>
            <w:shd w:val="clear" w:color="auto" w:fill="auto"/>
            <w:vAlign w:val="center"/>
          </w:tcPr>
          <w:p w:rsidR="00F15F49" w:rsidRPr="008A7C0B" w:rsidRDefault="00F15F49" w:rsidP="009B2725">
            <w:pPr>
              <w:jc w:val="center"/>
            </w:pPr>
            <w:r>
              <w:t>CM</w:t>
            </w:r>
            <w:r w:rsidR="00AB61FB">
              <w:t>6</w:t>
            </w:r>
          </w:p>
        </w:tc>
        <w:tc>
          <w:tcPr>
            <w:tcW w:w="1350" w:type="dxa"/>
            <w:vAlign w:val="center"/>
          </w:tcPr>
          <w:p w:rsidR="00F15F49" w:rsidRPr="008A7C0B" w:rsidRDefault="00F15F49">
            <w:pPr>
              <w:jc w:val="center"/>
            </w:pPr>
            <w:r w:rsidRPr="008A7C0B">
              <w:t>NLOS</w:t>
            </w:r>
          </w:p>
        </w:tc>
        <w:tc>
          <w:tcPr>
            <w:tcW w:w="1890" w:type="dxa"/>
            <w:vMerge/>
            <w:vAlign w:val="center"/>
          </w:tcPr>
          <w:p w:rsidR="00F15F49" w:rsidRPr="008A7C0B" w:rsidRDefault="00F15F49" w:rsidP="003705D2"/>
        </w:tc>
        <w:tc>
          <w:tcPr>
            <w:tcW w:w="4420" w:type="dxa"/>
            <w:vMerge/>
          </w:tcPr>
          <w:p w:rsidR="00F15F49" w:rsidRPr="008A7C0B" w:rsidRDefault="00F15F49" w:rsidP="003705D2"/>
        </w:tc>
      </w:tr>
    </w:tbl>
    <w:p w:rsidR="001C6C23" w:rsidRPr="0071093F" w:rsidRDefault="001C6C23" w:rsidP="0086736F">
      <w:pPr>
        <w:jc w:val="both"/>
      </w:pPr>
    </w:p>
    <w:p w:rsidR="00C72D26" w:rsidRDefault="00091CF9" w:rsidP="00545930">
      <w:pPr>
        <w:jc w:val="both"/>
        <w:rPr>
          <w:szCs w:val="22"/>
          <w:lang w:eastAsia="ko-KR"/>
        </w:rPr>
      </w:pPr>
      <w:r>
        <w:t>The environments listed in Table 1 are</w:t>
      </w:r>
      <w:r w:rsidR="00914CC4">
        <w:t xml:space="preserve"> not comprehensive</w:t>
      </w:r>
      <w:r w:rsidR="00D614C9">
        <w:t xml:space="preserve"> given that the broad applications envisaged by </w:t>
      </w:r>
      <w:r w:rsidR="00D42E3B">
        <w:t xml:space="preserve">the </w:t>
      </w:r>
      <w:r w:rsidR="004F2F90">
        <w:t>mmWave</w:t>
      </w:r>
      <w:r w:rsidR="00D42E3B">
        <w:t xml:space="preserve"> technology. </w:t>
      </w:r>
      <w:bookmarkStart w:id="8" w:name="OLE_LINK4"/>
    </w:p>
    <w:p w:rsidR="00432EFB" w:rsidRPr="006C3768" w:rsidRDefault="00432EFB" w:rsidP="005D50D7"/>
    <w:p w:rsidR="00F04D28" w:rsidRDefault="005D50D7">
      <w:pPr>
        <w:pStyle w:val="1"/>
      </w:pPr>
      <w:bookmarkStart w:id="9" w:name="_Toc393284328"/>
      <w:bookmarkEnd w:id="8"/>
      <w:r>
        <w:t xml:space="preserve">Large Scale </w:t>
      </w:r>
      <w:r w:rsidR="000E0AC9">
        <w:t>Channel Characterization</w:t>
      </w:r>
      <w:bookmarkEnd w:id="9"/>
      <w:r w:rsidR="00F04D28">
        <w:t xml:space="preserve"> </w:t>
      </w:r>
    </w:p>
    <w:p w:rsidR="00A22D84" w:rsidRDefault="005D50D7" w:rsidP="00F20D6A">
      <w:pPr>
        <w:pStyle w:val="2"/>
      </w:pPr>
      <w:bookmarkStart w:id="10" w:name="_Toc393284329"/>
      <w:r>
        <w:t>Path Loss</w:t>
      </w:r>
      <w:r w:rsidR="00BB4E14">
        <w:t xml:space="preserve"> (PL)</w:t>
      </w:r>
      <w:bookmarkEnd w:id="10"/>
    </w:p>
    <w:p w:rsidR="00B86E58" w:rsidRDefault="00FA351B" w:rsidP="006E174D">
      <w:pPr>
        <w:jc w:val="both"/>
      </w:pPr>
      <w:r>
        <w:t xml:space="preserve">The </w:t>
      </w:r>
      <w:r w:rsidR="00BB4E14">
        <w:t>PL</w:t>
      </w:r>
      <w:r>
        <w:t xml:space="preserve"> is defined as the ratio of the received signal power to the transmit signal power</w:t>
      </w:r>
      <w:r w:rsidR="005D50D7">
        <w:t xml:space="preserve"> and it is very important for link budget analysis. </w:t>
      </w:r>
      <w:r w:rsidR="004F2F90">
        <w:rPr>
          <w:rFonts w:eastAsiaTheme="minorEastAsia" w:hint="eastAsia"/>
          <w:lang w:eastAsia="zh-CN"/>
        </w:rPr>
        <w:t>T</w:t>
      </w:r>
      <w:r w:rsidR="00070575">
        <w:t xml:space="preserve">he </w:t>
      </w:r>
      <w:r w:rsidR="00BB4E14">
        <w:t>PL</w:t>
      </w:r>
      <w:r w:rsidR="00070575">
        <w:t xml:space="preserve"> for a wideband system such as </w:t>
      </w:r>
      <w:r w:rsidR="001B3BA0">
        <w:t>ultra-wideband (</w:t>
      </w:r>
      <w:r w:rsidR="00070575">
        <w:t>UWB</w:t>
      </w:r>
      <w:r w:rsidR="001B3BA0">
        <w:t>)</w:t>
      </w:r>
      <w:r w:rsidR="009A1FCE">
        <w:t xml:space="preserve"> </w:t>
      </w:r>
      <w:r w:rsidR="00667D69">
        <w:fldChar w:fldCharType="begin"/>
      </w:r>
      <w:r w:rsidR="00667D69">
        <w:instrText xml:space="preserve"> REF _Ref130983050 \r \h </w:instrText>
      </w:r>
      <w:r w:rsidR="00667D69">
        <w:fldChar w:fldCharType="separate"/>
      </w:r>
      <w:r w:rsidR="0043179B">
        <w:t>[7]</w:t>
      </w:r>
      <w:r w:rsidR="00667D69">
        <w:fldChar w:fldCharType="end"/>
      </w:r>
      <w:r w:rsidR="001B3BA0">
        <w:t>-</w:t>
      </w:r>
      <w:r w:rsidR="009A1FCE">
        <w:fldChar w:fldCharType="begin"/>
      </w:r>
      <w:r w:rsidR="009A1FCE">
        <w:instrText xml:space="preserve"> REF _Ref130893770 \r \h </w:instrText>
      </w:r>
      <w:r w:rsidR="006E174D">
        <w:instrText xml:space="preserve"> \* MERGEFORMAT </w:instrText>
      </w:r>
      <w:r w:rsidR="009A1FCE">
        <w:fldChar w:fldCharType="separate"/>
      </w:r>
      <w:r w:rsidR="0043179B">
        <w:t>[9]</w:t>
      </w:r>
      <w:r w:rsidR="009A1FCE">
        <w:fldChar w:fldCharType="end"/>
      </w:r>
      <w:r w:rsidR="005720A2">
        <w:t xml:space="preserve"> </w:t>
      </w:r>
      <w:r w:rsidR="00070575">
        <w:t xml:space="preserve">or </w:t>
      </w:r>
      <w:r w:rsidR="004F2F90">
        <w:t>mmWave</w:t>
      </w:r>
      <w:r w:rsidR="00070575">
        <w:t xml:space="preserve"> system, is </w:t>
      </w:r>
      <w:r w:rsidR="00ED1B95">
        <w:t xml:space="preserve">both </w:t>
      </w:r>
      <w:r w:rsidR="00070575">
        <w:t>distance and frequency dependent</w:t>
      </w:r>
      <w:r w:rsidR="001830DF">
        <w:t>.</w:t>
      </w:r>
      <w:r w:rsidR="003A0830">
        <w:t xml:space="preserve"> </w:t>
      </w:r>
      <w:r w:rsidR="005D50D7">
        <w:t xml:space="preserve">The </w:t>
      </w:r>
      <w:r w:rsidR="00BB4E14">
        <w:t>PL</w:t>
      </w:r>
      <w:r w:rsidR="005D50D7">
        <w:t xml:space="preserve"> </w:t>
      </w:r>
      <w:r w:rsidR="00B86E58">
        <w:t xml:space="preserve">as a function of distance is given by </w:t>
      </w:r>
    </w:p>
    <w:p w:rsidR="00B86E58" w:rsidRDefault="00B86E58" w:rsidP="00CE5FB4">
      <w:pPr>
        <w:pStyle w:val="MTDisplayEquation"/>
      </w:pPr>
      <w:r>
        <w:tab/>
      </w:r>
      <w:r w:rsidR="00CE5FB4" w:rsidRPr="00CE5FB4">
        <w:rPr>
          <w:position w:val="-12"/>
        </w:rPr>
        <w:object w:dxaOrig="31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05pt;height:18.8pt" o:ole="">
            <v:imagedata r:id="rId12" o:title=""/>
          </v:shape>
          <o:OLEObject Type="Embed" ProgID="Equation.DSMT4" ShapeID="_x0000_i1025" DrawAspect="Content" ObjectID="_1467029502" r:id="rId13"/>
        </w:object>
      </w:r>
      <w:r>
        <w:tab/>
      </w:r>
      <w:r>
        <w:fldChar w:fldCharType="begin"/>
      </w:r>
      <w:r>
        <w:instrText xml:space="preserve"> MACROBUTTON MTPlaceRef \* MERGEFORMAT </w:instrText>
      </w:r>
      <w:r w:rsidR="006C6B0B">
        <w:fldChar w:fldCharType="begin"/>
      </w:r>
      <w:r w:rsidR="006C6B0B">
        <w:instrText xml:space="preserve"> SEQ MTEqn \h \* MERGEFORMAT </w:instrText>
      </w:r>
      <w:r w:rsidR="006C6B0B">
        <w:fldChar w:fldCharType="separate"/>
      </w:r>
      <w:r w:rsidR="006C6B0B">
        <w:fldChar w:fldCharType="end"/>
      </w:r>
      <w:bookmarkStart w:id="11" w:name="ZEqnNum496768"/>
      <w:r>
        <w:instrText>(</w:instrText>
      </w:r>
      <w:r w:rsidR="006C6B0B">
        <w:fldChar w:fldCharType="begin"/>
      </w:r>
      <w:r w:rsidR="006C6B0B">
        <w:instrText xml:space="preserve"> SEQ MTEqn \c \* Arabic \* MERGEFORMAT </w:instrText>
      </w:r>
      <w:r w:rsidR="006C6B0B">
        <w:fldChar w:fldCharType="separate"/>
      </w:r>
      <w:r w:rsidR="0043179B">
        <w:rPr>
          <w:noProof/>
        </w:rPr>
        <w:instrText>1</w:instrText>
      </w:r>
      <w:r w:rsidR="006C6B0B">
        <w:rPr>
          <w:noProof/>
        </w:rPr>
        <w:fldChar w:fldCharType="end"/>
      </w:r>
      <w:r>
        <w:instrText>)</w:instrText>
      </w:r>
      <w:bookmarkEnd w:id="11"/>
      <w:r>
        <w:fldChar w:fldCharType="end"/>
      </w:r>
    </w:p>
    <w:p w:rsidR="00257673" w:rsidRDefault="005A7004" w:rsidP="006E174D">
      <w:pPr>
        <w:jc w:val="both"/>
      </w:pPr>
      <w:r>
        <w:t xml:space="preserve">where </w:t>
      </w:r>
      <w:r w:rsidR="00493D59">
        <w:rPr>
          <w:noProof/>
          <w:position w:val="-4"/>
          <w:lang w:eastAsia="zh-CN"/>
        </w:rPr>
        <w:drawing>
          <wp:inline distT="0" distB="0" distL="0" distR="0" wp14:anchorId="0FC03C7A" wp14:editId="5CDCC88B">
            <wp:extent cx="241300" cy="189865"/>
            <wp:effectExtent l="0" t="0" r="635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1300" cy="189865"/>
                    </a:xfrm>
                    <a:prstGeom prst="rect">
                      <a:avLst/>
                    </a:prstGeom>
                    <a:noFill/>
                    <a:ln>
                      <a:noFill/>
                    </a:ln>
                  </pic:spPr>
                </pic:pic>
              </a:graphicData>
            </a:graphic>
          </wp:inline>
        </w:drawing>
      </w:r>
      <w:r w:rsidR="00E04460">
        <w:t>(dB)</w:t>
      </w:r>
      <w:r>
        <w:t xml:space="preserve"> is the average </w:t>
      </w:r>
      <w:r w:rsidR="00BB4E14">
        <w:t>PL</w:t>
      </w:r>
      <w:r>
        <w:t xml:space="preserve"> and </w:t>
      </w:r>
      <w:r w:rsidRPr="00E04460">
        <w:rPr>
          <w:i/>
        </w:rPr>
        <w:t>X</w:t>
      </w:r>
      <w:r w:rsidR="00E04460" w:rsidRPr="00551B42">
        <w:rPr>
          <w:i/>
          <w:vertAlign w:val="subscript"/>
        </w:rPr>
        <w:sym w:font="Symbol" w:char="0073"/>
      </w:r>
      <w:r>
        <w:t xml:space="preserve"> is the shadowing fading</w:t>
      </w:r>
      <w:r w:rsidR="00E04460">
        <w:t>, which will be described in Section 3.</w:t>
      </w:r>
      <w:r w:rsidR="00667D69">
        <w:t>2</w:t>
      </w:r>
      <w:r>
        <w:t xml:space="preserve"> </w:t>
      </w:r>
      <w:r w:rsidR="00B44F63">
        <w:t>As summarized i</w:t>
      </w:r>
      <w:r w:rsidR="00544C3C">
        <w:t>n</w:t>
      </w:r>
      <w:r w:rsidR="00B44F63">
        <w:t xml:space="preserve"> </w:t>
      </w:r>
      <w:r w:rsidR="002409C9">
        <w:fldChar w:fldCharType="begin"/>
      </w:r>
      <w:r w:rsidR="002409C9">
        <w:instrText xml:space="preserve"> REF _Ref130894687 \r \h </w:instrText>
      </w:r>
      <w:r w:rsidR="006E174D">
        <w:instrText xml:space="preserve"> \* MERGEFORMAT </w:instrText>
      </w:r>
      <w:r w:rsidR="002409C9">
        <w:fldChar w:fldCharType="separate"/>
      </w:r>
      <w:r w:rsidR="0043179B">
        <w:t>[10]</w:t>
      </w:r>
      <w:r w:rsidR="002409C9">
        <w:fldChar w:fldCharType="end"/>
      </w:r>
      <w:r w:rsidR="002409C9">
        <w:t xml:space="preserve">, </w:t>
      </w:r>
      <w:r w:rsidR="00842A7E">
        <w:t xml:space="preserve">several </w:t>
      </w:r>
      <w:r w:rsidR="002A2641">
        <w:t xml:space="preserve">distance dependence </w:t>
      </w:r>
      <w:r w:rsidR="00BB4E14">
        <w:t>PL</w:t>
      </w:r>
      <w:r w:rsidR="002A2641">
        <w:t xml:space="preserve"> </w:t>
      </w:r>
      <w:r w:rsidR="00842A7E">
        <w:t xml:space="preserve">modeling approaches </w:t>
      </w:r>
      <w:r w:rsidR="002A2641">
        <w:t xml:space="preserve">were </w:t>
      </w:r>
      <w:r w:rsidR="002A2641">
        <w:lastRenderedPageBreak/>
        <w:t>reported</w:t>
      </w:r>
      <w:r w:rsidR="00727C6E">
        <w:t xml:space="preserve">. The </w:t>
      </w:r>
      <w:r w:rsidR="00771764">
        <w:t xml:space="preserve">channel </w:t>
      </w:r>
      <w:r w:rsidR="00727C6E">
        <w:t>sub-group adapted the conventional</w:t>
      </w:r>
      <w:r w:rsidR="00771764">
        <w:t xml:space="preserve"> way to model the </w:t>
      </w:r>
      <w:r w:rsidR="00A22D84">
        <w:t xml:space="preserve">average </w:t>
      </w:r>
      <w:r w:rsidR="00BB4E14">
        <w:t>PL</w:t>
      </w:r>
      <w:r w:rsidR="00771764">
        <w:t xml:space="preserve"> as given by </w:t>
      </w:r>
    </w:p>
    <w:p w:rsidR="00F8550D" w:rsidRDefault="00257673" w:rsidP="00CE5FB4">
      <w:pPr>
        <w:pStyle w:val="MTDisplayEquation"/>
      </w:pPr>
      <w:r>
        <w:tab/>
      </w:r>
      <w:r w:rsidR="00CE5FB4" w:rsidRPr="00CE5FB4">
        <w:rPr>
          <w:position w:val="-68"/>
        </w:rPr>
        <w:object w:dxaOrig="6160" w:dyaOrig="1080">
          <v:shape id="_x0000_i1026" type="#_x0000_t75" style="width:308.05pt;height:53.85pt" o:ole="">
            <v:imagedata r:id="rId15" o:title=""/>
          </v:shape>
          <o:OLEObject Type="Embed" ProgID="Equation.DSMT4" ShapeID="_x0000_i1026" DrawAspect="Content" ObjectID="_1467029503" r:id="rId16"/>
        </w:object>
      </w:r>
      <w:r w:rsidR="00F8550D">
        <w:tab/>
      </w:r>
      <w:r w:rsidR="00A4355D">
        <w:fldChar w:fldCharType="begin"/>
      </w:r>
      <w:r w:rsidR="00A4355D">
        <w:instrText xml:space="preserve"> MACROBUTTON MTPlaceRef \* MERGEFORMAT </w:instrText>
      </w:r>
      <w:r w:rsidR="006C6B0B">
        <w:fldChar w:fldCharType="begin"/>
      </w:r>
      <w:r w:rsidR="006C6B0B">
        <w:instrText xml:space="preserve"> SEQ MTEqn \h \* MERGEFORMAT </w:instrText>
      </w:r>
      <w:r w:rsidR="006C6B0B">
        <w:fldChar w:fldCharType="separate"/>
      </w:r>
      <w:r w:rsidR="006C6B0B">
        <w:fldChar w:fldCharType="end"/>
      </w:r>
      <w:bookmarkStart w:id="12" w:name="ZEqnNum675127"/>
      <w:r w:rsidR="00A4355D">
        <w:instrText>(</w:instrText>
      </w:r>
      <w:r w:rsidR="006C6B0B">
        <w:fldChar w:fldCharType="begin"/>
      </w:r>
      <w:r w:rsidR="006C6B0B">
        <w:instrText xml:space="preserve"> SEQ MTEqn \c \* Arabic \* MERGEFORMAT </w:instrText>
      </w:r>
      <w:r w:rsidR="006C6B0B">
        <w:fldChar w:fldCharType="separate"/>
      </w:r>
      <w:r w:rsidR="0043179B">
        <w:rPr>
          <w:noProof/>
        </w:rPr>
        <w:instrText>2</w:instrText>
      </w:r>
      <w:r w:rsidR="006C6B0B">
        <w:rPr>
          <w:noProof/>
        </w:rPr>
        <w:fldChar w:fldCharType="end"/>
      </w:r>
      <w:r w:rsidR="00A4355D">
        <w:instrText>)</w:instrText>
      </w:r>
      <w:bookmarkEnd w:id="12"/>
      <w:r w:rsidR="00A4355D">
        <w:fldChar w:fldCharType="end"/>
      </w:r>
    </w:p>
    <w:p w:rsidR="00C077F4" w:rsidRDefault="006F29E2" w:rsidP="00685277">
      <w:pPr>
        <w:autoSpaceDE w:val="0"/>
        <w:autoSpaceDN w:val="0"/>
        <w:adjustRightInd w:val="0"/>
        <w:jc w:val="both"/>
      </w:pPr>
      <w:r>
        <w:t xml:space="preserve">where </w:t>
      </w:r>
      <w:r w:rsidRPr="0017157E">
        <w:rPr>
          <w:i/>
        </w:rPr>
        <w:t>d</w:t>
      </w:r>
      <w:r w:rsidRPr="0017157E">
        <w:rPr>
          <w:i/>
          <w:vertAlign w:val="subscript"/>
        </w:rPr>
        <w:t>0</w:t>
      </w:r>
      <w:r>
        <w:t xml:space="preserve">, </w:t>
      </w:r>
      <w:r w:rsidRPr="0017157E">
        <w:rPr>
          <w:i/>
        </w:rPr>
        <w:sym w:font="Symbol" w:char="F06C"/>
      </w:r>
      <w:r>
        <w:t xml:space="preserve"> and </w:t>
      </w:r>
      <w:r w:rsidRPr="0017157E">
        <w:rPr>
          <w:i/>
        </w:rPr>
        <w:t>d</w:t>
      </w:r>
      <w:r>
        <w:t xml:space="preserve"> denote the reference distance, wavelength and distance, respectively.</w:t>
      </w:r>
      <w:r w:rsidR="008E21BE">
        <w:t xml:space="preserve"> The </w:t>
      </w:r>
      <w:r w:rsidR="00BB4E14">
        <w:t>PL</w:t>
      </w:r>
      <w:r w:rsidR="008E21BE">
        <w:t xml:space="preserve"> exponent </w:t>
      </w:r>
      <w:r w:rsidR="00686566" w:rsidRPr="00686566">
        <w:rPr>
          <w:i/>
        </w:rPr>
        <w:t>n</w:t>
      </w:r>
      <w:r w:rsidR="00BC26DD">
        <w:t xml:space="preserve"> for </w:t>
      </w:r>
      <w:r w:rsidR="00C75134">
        <w:t>mm</w:t>
      </w:r>
      <w:r w:rsidR="00C75134">
        <w:rPr>
          <w:rFonts w:eastAsiaTheme="minorEastAsia" w:hint="eastAsia"/>
          <w:lang w:eastAsia="zh-CN"/>
        </w:rPr>
        <w:t>W</w:t>
      </w:r>
      <w:r w:rsidR="00C75134">
        <w:t xml:space="preserve">ave </w:t>
      </w:r>
      <w:r w:rsidR="00BC26DD">
        <w:t>based measurements ranges from 1.2-2.0 for LOS and from 1.97-10 for NLOS</w:t>
      </w:r>
      <w:r w:rsidR="008D1EFF">
        <w:t>,</w:t>
      </w:r>
      <w:r w:rsidR="00BC26DD">
        <w:t xml:space="preserve"> in various different indoor environments. </w:t>
      </w:r>
      <w:r w:rsidR="000D2103">
        <w:t>In the presence of wave-guiding effect</w:t>
      </w:r>
      <w:r w:rsidR="005D0A91">
        <w:t>s and reverberation effects which lead to increase in power levels by multipath aggregation</w:t>
      </w:r>
      <w:r w:rsidR="000D2103">
        <w:t>,</w:t>
      </w:r>
      <w:r w:rsidR="005D0A91">
        <w:t xml:space="preserve"> </w:t>
      </w:r>
      <w:r w:rsidR="000D2103" w:rsidRPr="00272C05">
        <w:rPr>
          <w:i/>
        </w:rPr>
        <w:t>n</w:t>
      </w:r>
      <w:r w:rsidR="000D2103">
        <w:t xml:space="preserve"> can be smaller than 2. </w:t>
      </w:r>
      <w:r w:rsidR="00B05643">
        <w:t xml:space="preserve">Table </w:t>
      </w:r>
      <w:r w:rsidR="00460575">
        <w:t xml:space="preserve">2 summarizes the values of </w:t>
      </w:r>
      <w:r w:rsidR="00460575" w:rsidRPr="00460575">
        <w:rPr>
          <w:i/>
        </w:rPr>
        <w:t>n</w:t>
      </w:r>
      <w:r w:rsidR="00460575">
        <w:t xml:space="preserve"> for different environments and scenarios, obtained based on </w:t>
      </w:r>
      <w:r w:rsidR="005565CF">
        <w:t xml:space="preserve">our </w:t>
      </w:r>
      <w:r w:rsidR="00460575">
        <w:t>measurement data</w:t>
      </w:r>
      <w:r w:rsidR="00460575" w:rsidRPr="006A1269">
        <w:t xml:space="preserve">. </w:t>
      </w:r>
    </w:p>
    <w:p w:rsidR="00C077F4" w:rsidRDefault="00C077F4" w:rsidP="00685277">
      <w:pPr>
        <w:autoSpaceDE w:val="0"/>
        <w:autoSpaceDN w:val="0"/>
        <w:adjustRightInd w:val="0"/>
        <w:jc w:val="both"/>
      </w:pPr>
    </w:p>
    <w:p w:rsidR="005F1271" w:rsidRDefault="00683268" w:rsidP="00685277">
      <w:pPr>
        <w:autoSpaceDE w:val="0"/>
        <w:autoSpaceDN w:val="0"/>
        <w:adjustRightInd w:val="0"/>
        <w:jc w:val="both"/>
      </w:pPr>
      <w:r w:rsidRPr="006A1269">
        <w:rPr>
          <w:lang w:eastAsia="zh-CN"/>
        </w:rPr>
        <w:t xml:space="preserve">The PL exponent is obtained by performing least squares linear regression on the logarithmic scatter plot of averaged received powers versus distance </w:t>
      </w:r>
      <w:r w:rsidR="0043179B">
        <w:rPr>
          <w:rFonts w:eastAsiaTheme="minorEastAsia" w:hint="eastAsia"/>
          <w:lang w:eastAsia="zh-CN"/>
        </w:rPr>
        <w:t xml:space="preserve">according </w:t>
      </w:r>
      <w:r w:rsidRPr="006A1269">
        <w:rPr>
          <w:lang w:eastAsia="zh-CN"/>
        </w:rPr>
        <w:t>to</w:t>
      </w:r>
      <w:r w:rsidR="00AB4409" w:rsidRPr="006A1269">
        <w:rPr>
          <w:lang w:eastAsia="zh-CN"/>
        </w:rPr>
        <w:t xml:space="preserve"> </w:t>
      </w:r>
      <w:r w:rsidR="00AB4409" w:rsidRPr="006A1269">
        <w:rPr>
          <w:lang w:eastAsia="zh-CN"/>
        </w:rPr>
        <w:fldChar w:fldCharType="begin"/>
      </w:r>
      <w:r w:rsidR="00AB4409" w:rsidRPr="006A1269">
        <w:rPr>
          <w:lang w:eastAsia="zh-CN"/>
        </w:rPr>
        <w:instrText xml:space="preserve"> GOTOBUTTON ZEqnNum496768  \* MERGEFORMAT </w:instrText>
      </w:r>
      <w:r w:rsidR="00AB4409" w:rsidRPr="006A1269">
        <w:rPr>
          <w:lang w:eastAsia="zh-CN"/>
        </w:rPr>
        <w:fldChar w:fldCharType="begin"/>
      </w:r>
      <w:r w:rsidR="00AB4409" w:rsidRPr="006A1269">
        <w:rPr>
          <w:lang w:eastAsia="zh-CN"/>
        </w:rPr>
        <w:instrText xml:space="preserve"> REF ZEqnNum496768 \! \* MERGEFORMAT </w:instrText>
      </w:r>
      <w:r w:rsidR="00AB4409" w:rsidRPr="006A1269">
        <w:rPr>
          <w:lang w:eastAsia="zh-CN"/>
        </w:rPr>
        <w:fldChar w:fldCharType="separate"/>
      </w:r>
      <w:r w:rsidR="0043179B">
        <w:instrText>(1)</w:instrText>
      </w:r>
      <w:r w:rsidR="00AB4409" w:rsidRPr="006A1269">
        <w:rPr>
          <w:lang w:eastAsia="zh-CN"/>
        </w:rPr>
        <w:fldChar w:fldCharType="end"/>
      </w:r>
      <w:r w:rsidR="00AB4409" w:rsidRPr="006A1269">
        <w:rPr>
          <w:lang w:eastAsia="zh-CN"/>
        </w:rPr>
        <w:fldChar w:fldCharType="end"/>
      </w:r>
      <w:r w:rsidRPr="006A1269">
        <w:rPr>
          <w:lang w:eastAsia="zh-CN"/>
        </w:rPr>
        <w:t>. The data was segmented into LOS and NLOS scenarios, respectively.</w:t>
      </w:r>
      <w:r>
        <w:rPr>
          <w:lang w:eastAsia="zh-CN"/>
        </w:rPr>
        <w:t xml:space="preserve"> </w:t>
      </w:r>
      <w:r w:rsidR="00C65C13">
        <w:t xml:space="preserve">The value of </w:t>
      </w:r>
      <w:r w:rsidR="00C65C13" w:rsidRPr="00C65C13">
        <w:rPr>
          <w:i/>
        </w:rPr>
        <w:t>d</w:t>
      </w:r>
      <w:r w:rsidR="00C65C13" w:rsidRPr="00C65C13">
        <w:rPr>
          <w:i/>
          <w:vertAlign w:val="subscript"/>
        </w:rPr>
        <w:t>0</w:t>
      </w:r>
      <w:r w:rsidR="00C65C13">
        <w:t>=1</w:t>
      </w:r>
      <w:r w:rsidR="00D00398">
        <w:t>m</w:t>
      </w:r>
      <w:r w:rsidR="00C65C13">
        <w:t xml:space="preserve"> is used in all of the cases </w:t>
      </w:r>
      <w:r w:rsidR="006A1269">
        <w:t xml:space="preserve">as reference distance as </w:t>
      </w:r>
      <w:r w:rsidR="00C65C13">
        <w:t xml:space="preserve">listed in Table 2 while the value of </w:t>
      </w:r>
      <w:r w:rsidR="00C65C13" w:rsidRPr="0017157E">
        <w:rPr>
          <w:i/>
        </w:rPr>
        <w:sym w:font="Symbol" w:char="F06C"/>
      </w:r>
      <w:r w:rsidR="00C65C13">
        <w:t xml:space="preserve"> is computed using the mid</w:t>
      </w:r>
      <w:r w:rsidR="00BB4E14">
        <w:t>-</w:t>
      </w:r>
      <w:r w:rsidR="00C65C13">
        <w:t>band</w:t>
      </w:r>
      <w:r w:rsidR="00BE6760">
        <w:t xml:space="preserve"> frequency point</w:t>
      </w:r>
      <w:r w:rsidR="00C65C13">
        <w:t>.</w:t>
      </w:r>
      <w:r w:rsidR="005F1271">
        <w:t xml:space="preserve"> </w:t>
      </w:r>
    </w:p>
    <w:p w:rsidR="005F1271" w:rsidRDefault="005F1271" w:rsidP="00685277">
      <w:pPr>
        <w:autoSpaceDE w:val="0"/>
        <w:autoSpaceDN w:val="0"/>
        <w:adjustRightInd w:val="0"/>
        <w:jc w:val="both"/>
      </w:pPr>
    </w:p>
    <w:p w:rsidR="00257673" w:rsidRDefault="005F1271" w:rsidP="00685277">
      <w:pPr>
        <w:autoSpaceDE w:val="0"/>
        <w:autoSpaceDN w:val="0"/>
        <w:adjustRightInd w:val="0"/>
        <w:jc w:val="both"/>
      </w:pPr>
      <w:r>
        <w:t xml:space="preserve">Due to the lack of measurements points for characterizing large scale fading in environments, </w:t>
      </w:r>
      <w:r w:rsidR="00BB4E14">
        <w:t>PL</w:t>
      </w:r>
      <w:r>
        <w:t xml:space="preserve"> models from literature was adopted in this document.</w:t>
      </w:r>
      <w:r>
        <w:rPr>
          <w:rStyle w:val="af3"/>
        </w:rPr>
        <w:footnoteReference w:id="1"/>
      </w:r>
      <w:r w:rsidR="00257673">
        <w:tab/>
      </w:r>
    </w:p>
    <w:p w:rsidR="004F2F90" w:rsidRPr="00187661" w:rsidRDefault="009B2725" w:rsidP="00F20D6A">
      <w:pPr>
        <w:pStyle w:val="aa"/>
      </w:pPr>
      <w:bookmarkStart w:id="13" w:name="_Ref393266379"/>
      <w:r>
        <w:t xml:space="preserve">Table </w:t>
      </w:r>
      <w:r w:rsidR="006C6B0B">
        <w:fldChar w:fldCharType="begin"/>
      </w:r>
      <w:r w:rsidR="006C6B0B">
        <w:instrText xml:space="preserve"> SEQ Table \* ARABIC </w:instrText>
      </w:r>
      <w:r w:rsidR="006C6B0B">
        <w:fldChar w:fldCharType="separate"/>
      </w:r>
      <w:r w:rsidR="0043179B">
        <w:rPr>
          <w:noProof/>
        </w:rPr>
        <w:t>2</w:t>
      </w:r>
      <w:r w:rsidR="006C6B0B">
        <w:rPr>
          <w:noProof/>
        </w:rPr>
        <w:fldChar w:fldCharType="end"/>
      </w:r>
      <w:bookmarkEnd w:id="13"/>
      <w:r w:rsidR="004F2F90">
        <w:t xml:space="preserve">: The PL exponent, </w:t>
      </w:r>
      <w:r w:rsidR="004F2F90" w:rsidRPr="00496DE9">
        <w:rPr>
          <w:i/>
        </w:rPr>
        <w:t>n</w:t>
      </w:r>
      <w:r w:rsidR="004F2F90">
        <w:t xml:space="preserve"> and standard deviation for shadowing, </w:t>
      </w:r>
      <w:r w:rsidR="004F2F90" w:rsidRPr="009D2A61">
        <w:rPr>
          <w:i/>
        </w:rPr>
        <w:sym w:font="Symbol" w:char="F073"/>
      </w:r>
      <w:r w:rsidRPr="00F20D6A">
        <w:rPr>
          <w:i/>
          <w:vertAlign w:val="subscript"/>
        </w:rPr>
        <w:t>s</w:t>
      </w:r>
      <w:r w:rsidR="004F2F90">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1284"/>
        <w:gridCol w:w="896"/>
        <w:gridCol w:w="834"/>
        <w:gridCol w:w="862"/>
        <w:gridCol w:w="2633"/>
        <w:gridCol w:w="1397"/>
      </w:tblGrid>
      <w:tr w:rsidR="001B3566" w:rsidTr="00A77588">
        <w:tc>
          <w:tcPr>
            <w:tcW w:w="1670" w:type="dxa"/>
            <w:shd w:val="clear" w:color="auto" w:fill="B3B3B3"/>
          </w:tcPr>
          <w:p w:rsidR="00157281" w:rsidRDefault="00157281" w:rsidP="00A77588">
            <w:pPr>
              <w:jc w:val="center"/>
            </w:pPr>
            <w:r>
              <w:t>Environment</w:t>
            </w:r>
          </w:p>
        </w:tc>
        <w:tc>
          <w:tcPr>
            <w:tcW w:w="1284" w:type="dxa"/>
            <w:shd w:val="clear" w:color="auto" w:fill="B3B3B3"/>
          </w:tcPr>
          <w:p w:rsidR="00157281" w:rsidRDefault="00157281" w:rsidP="00A77588">
            <w:pPr>
              <w:jc w:val="center"/>
            </w:pPr>
            <w:r>
              <w:t>Scenario</w:t>
            </w:r>
          </w:p>
        </w:tc>
        <w:tc>
          <w:tcPr>
            <w:tcW w:w="896" w:type="dxa"/>
            <w:shd w:val="clear" w:color="auto" w:fill="B3B3B3"/>
          </w:tcPr>
          <w:p w:rsidR="00157281" w:rsidRPr="00A77588" w:rsidRDefault="00157281" w:rsidP="00A77588">
            <w:pPr>
              <w:jc w:val="center"/>
              <w:rPr>
                <w:i/>
              </w:rPr>
            </w:pPr>
            <w:r w:rsidRPr="00A77588">
              <w:rPr>
                <w:i/>
              </w:rPr>
              <w:t>n</w:t>
            </w:r>
          </w:p>
        </w:tc>
        <w:tc>
          <w:tcPr>
            <w:tcW w:w="834" w:type="dxa"/>
            <w:shd w:val="clear" w:color="auto" w:fill="B3B3B3"/>
          </w:tcPr>
          <w:p w:rsidR="00157281" w:rsidRPr="00A77588" w:rsidRDefault="00C76145" w:rsidP="00A77588">
            <w:pPr>
              <w:jc w:val="center"/>
              <w:rPr>
                <w:i/>
                <w:vertAlign w:val="subscript"/>
              </w:rPr>
            </w:pPr>
            <w:r>
              <w:rPr>
                <w:i/>
              </w:rPr>
              <w:t>Ac</w:t>
            </w:r>
            <w:r w:rsidRPr="00A77588">
              <w:rPr>
                <w:i/>
                <w:vertAlign w:val="subscript"/>
              </w:rPr>
              <w:t>0</w:t>
            </w:r>
          </w:p>
        </w:tc>
        <w:tc>
          <w:tcPr>
            <w:tcW w:w="862" w:type="dxa"/>
            <w:shd w:val="clear" w:color="auto" w:fill="B3B3B3"/>
          </w:tcPr>
          <w:p w:rsidR="00157281" w:rsidRPr="00A77588" w:rsidRDefault="00157281" w:rsidP="00A77588">
            <w:pPr>
              <w:jc w:val="center"/>
              <w:rPr>
                <w:i/>
                <w:vertAlign w:val="subscript"/>
              </w:rPr>
            </w:pPr>
            <w:r w:rsidRPr="00A77588">
              <w:rPr>
                <w:i/>
              </w:rPr>
              <w:sym w:font="Symbol" w:char="F073"/>
            </w:r>
            <w:r w:rsidR="003B0C26" w:rsidRPr="00A77588">
              <w:rPr>
                <w:i/>
                <w:vertAlign w:val="subscript"/>
              </w:rPr>
              <w:t>s</w:t>
            </w:r>
          </w:p>
        </w:tc>
        <w:tc>
          <w:tcPr>
            <w:tcW w:w="2633" w:type="dxa"/>
            <w:shd w:val="clear" w:color="auto" w:fill="B3B3B3"/>
          </w:tcPr>
          <w:p w:rsidR="00157281" w:rsidRPr="003C6068" w:rsidRDefault="00157281" w:rsidP="00A77588">
            <w:pPr>
              <w:jc w:val="center"/>
            </w:pPr>
            <w:r>
              <w:t>Comment</w:t>
            </w:r>
          </w:p>
        </w:tc>
        <w:tc>
          <w:tcPr>
            <w:tcW w:w="1397" w:type="dxa"/>
            <w:shd w:val="clear" w:color="auto" w:fill="B3B3B3"/>
          </w:tcPr>
          <w:p w:rsidR="00157281" w:rsidRDefault="00157281" w:rsidP="00A77588">
            <w:pPr>
              <w:jc w:val="center"/>
            </w:pPr>
            <w:r>
              <w:t>Reference</w:t>
            </w:r>
          </w:p>
        </w:tc>
      </w:tr>
      <w:tr w:rsidR="001B3566" w:rsidTr="00F20D6A">
        <w:tc>
          <w:tcPr>
            <w:tcW w:w="1670" w:type="dxa"/>
            <w:shd w:val="clear" w:color="auto" w:fill="auto"/>
            <w:vAlign w:val="center"/>
          </w:tcPr>
          <w:p w:rsidR="00157281" w:rsidRDefault="00157281" w:rsidP="009B2725">
            <w:pPr>
              <w:jc w:val="center"/>
            </w:pPr>
            <w:r>
              <w:t>CM1</w:t>
            </w:r>
          </w:p>
        </w:tc>
        <w:tc>
          <w:tcPr>
            <w:tcW w:w="1284" w:type="dxa"/>
            <w:shd w:val="clear" w:color="auto" w:fill="auto"/>
            <w:vAlign w:val="center"/>
          </w:tcPr>
          <w:p w:rsidR="00157281" w:rsidRDefault="00157281" w:rsidP="00CE5FB4">
            <w:pPr>
              <w:jc w:val="center"/>
            </w:pPr>
            <w:r>
              <w:t>LOS</w:t>
            </w:r>
          </w:p>
        </w:tc>
        <w:tc>
          <w:tcPr>
            <w:tcW w:w="896" w:type="dxa"/>
            <w:shd w:val="clear" w:color="auto" w:fill="auto"/>
            <w:vAlign w:val="center"/>
          </w:tcPr>
          <w:p w:rsidR="00157281" w:rsidRDefault="00C76145">
            <w:pPr>
              <w:jc w:val="center"/>
            </w:pPr>
            <w:r>
              <w:t>2.41</w:t>
            </w:r>
          </w:p>
        </w:tc>
        <w:tc>
          <w:tcPr>
            <w:tcW w:w="834" w:type="dxa"/>
            <w:shd w:val="clear" w:color="auto" w:fill="auto"/>
            <w:vAlign w:val="center"/>
          </w:tcPr>
          <w:p w:rsidR="00157281" w:rsidRDefault="00C76145">
            <w:pPr>
              <w:jc w:val="center"/>
            </w:pPr>
            <w:r>
              <w:t>30.78</w:t>
            </w:r>
          </w:p>
        </w:tc>
        <w:tc>
          <w:tcPr>
            <w:tcW w:w="862" w:type="dxa"/>
            <w:shd w:val="clear" w:color="auto" w:fill="auto"/>
            <w:vAlign w:val="center"/>
          </w:tcPr>
          <w:p w:rsidR="00157281" w:rsidRDefault="00C76145">
            <w:pPr>
              <w:jc w:val="center"/>
            </w:pPr>
            <w:r>
              <w:t>0.36</w:t>
            </w:r>
          </w:p>
        </w:tc>
        <w:tc>
          <w:tcPr>
            <w:tcW w:w="2633" w:type="dxa"/>
            <w:shd w:val="clear" w:color="auto" w:fill="auto"/>
          </w:tcPr>
          <w:p w:rsidR="00157281" w:rsidRDefault="004E7F4F">
            <w:pPr>
              <w:jc w:val="center"/>
            </w:pPr>
            <w:r>
              <w:t>Tx-</w:t>
            </w:r>
            <w:r w:rsidR="000D680E">
              <w:t>60</w:t>
            </w:r>
            <w:r w:rsidRPr="00A77588">
              <w:sym w:font="Symbol" w:char="F0B0"/>
            </w:r>
            <w:r>
              <w:t xml:space="preserve"> HPBW, Rx-60</w:t>
            </w:r>
            <w:r w:rsidRPr="00A77588">
              <w:sym w:font="Symbol" w:char="F0B0"/>
            </w:r>
            <w:r>
              <w:t xml:space="preserve"> HPBW</w:t>
            </w:r>
          </w:p>
        </w:tc>
        <w:tc>
          <w:tcPr>
            <w:tcW w:w="1397" w:type="dxa"/>
            <w:shd w:val="clear" w:color="auto" w:fill="auto"/>
            <w:vAlign w:val="center"/>
          </w:tcPr>
          <w:p w:rsidR="00157281" w:rsidRDefault="00157281">
            <w:pPr>
              <w:jc w:val="center"/>
            </w:pPr>
          </w:p>
        </w:tc>
      </w:tr>
      <w:tr w:rsidR="001B3566" w:rsidTr="00F20D6A">
        <w:tc>
          <w:tcPr>
            <w:tcW w:w="1670" w:type="dxa"/>
            <w:shd w:val="clear" w:color="auto" w:fill="auto"/>
            <w:vAlign w:val="center"/>
          </w:tcPr>
          <w:p w:rsidR="00157281" w:rsidRDefault="00157281" w:rsidP="009B2725">
            <w:pPr>
              <w:jc w:val="center"/>
            </w:pPr>
            <w:r>
              <w:t>CM2</w:t>
            </w:r>
          </w:p>
        </w:tc>
        <w:tc>
          <w:tcPr>
            <w:tcW w:w="1284" w:type="dxa"/>
            <w:shd w:val="clear" w:color="auto" w:fill="auto"/>
            <w:vAlign w:val="center"/>
          </w:tcPr>
          <w:p w:rsidR="00157281" w:rsidRDefault="00157281" w:rsidP="00CE5FB4">
            <w:pPr>
              <w:jc w:val="center"/>
            </w:pPr>
            <w:r>
              <w:t>NLOS</w:t>
            </w:r>
          </w:p>
        </w:tc>
        <w:tc>
          <w:tcPr>
            <w:tcW w:w="896" w:type="dxa"/>
            <w:shd w:val="clear" w:color="auto" w:fill="auto"/>
            <w:vAlign w:val="center"/>
          </w:tcPr>
          <w:p w:rsidR="00157281" w:rsidRDefault="00C76145">
            <w:pPr>
              <w:jc w:val="center"/>
            </w:pPr>
            <w:r>
              <w:t>0.38</w:t>
            </w:r>
          </w:p>
        </w:tc>
        <w:tc>
          <w:tcPr>
            <w:tcW w:w="834" w:type="dxa"/>
            <w:shd w:val="clear" w:color="auto" w:fill="auto"/>
            <w:vAlign w:val="center"/>
          </w:tcPr>
          <w:p w:rsidR="00157281" w:rsidRDefault="00C76145">
            <w:pPr>
              <w:jc w:val="center"/>
            </w:pPr>
            <w:r>
              <w:t>59.91</w:t>
            </w:r>
          </w:p>
        </w:tc>
        <w:tc>
          <w:tcPr>
            <w:tcW w:w="862" w:type="dxa"/>
            <w:shd w:val="clear" w:color="auto" w:fill="auto"/>
            <w:vAlign w:val="center"/>
          </w:tcPr>
          <w:p w:rsidR="00157281" w:rsidRDefault="00C76145">
            <w:pPr>
              <w:jc w:val="center"/>
            </w:pPr>
            <w:r>
              <w:t>1.94</w:t>
            </w:r>
          </w:p>
        </w:tc>
        <w:tc>
          <w:tcPr>
            <w:tcW w:w="2633" w:type="dxa"/>
            <w:shd w:val="clear" w:color="auto" w:fill="auto"/>
          </w:tcPr>
          <w:p w:rsidR="00157281" w:rsidRDefault="00523C3B">
            <w:pPr>
              <w:jc w:val="center"/>
            </w:pPr>
            <w:r>
              <w:t>Tx-</w:t>
            </w:r>
            <w:r w:rsidR="000D680E">
              <w:t>60</w:t>
            </w:r>
            <w:r w:rsidRPr="00A77588">
              <w:sym w:font="Symbol" w:char="F0B0"/>
            </w:r>
            <w:r>
              <w:t xml:space="preserve"> HPBW, Rx-60</w:t>
            </w:r>
            <w:r w:rsidRPr="00A77588">
              <w:sym w:font="Symbol" w:char="F0B0"/>
            </w:r>
            <w:r>
              <w:t xml:space="preserve"> HPBW</w:t>
            </w:r>
          </w:p>
        </w:tc>
        <w:tc>
          <w:tcPr>
            <w:tcW w:w="1397" w:type="dxa"/>
            <w:shd w:val="clear" w:color="auto" w:fill="auto"/>
          </w:tcPr>
          <w:p w:rsidR="00157281" w:rsidRDefault="00157281">
            <w:pPr>
              <w:jc w:val="center"/>
            </w:pPr>
          </w:p>
        </w:tc>
      </w:tr>
      <w:tr w:rsidR="001B3566" w:rsidTr="00F20D6A">
        <w:tc>
          <w:tcPr>
            <w:tcW w:w="1670" w:type="dxa"/>
            <w:shd w:val="clear" w:color="auto" w:fill="auto"/>
            <w:vAlign w:val="center"/>
          </w:tcPr>
          <w:p w:rsidR="00157281" w:rsidRDefault="00157281" w:rsidP="009B2725">
            <w:pPr>
              <w:jc w:val="center"/>
            </w:pPr>
            <w:r>
              <w:t>CM3</w:t>
            </w:r>
          </w:p>
        </w:tc>
        <w:tc>
          <w:tcPr>
            <w:tcW w:w="1284" w:type="dxa"/>
            <w:shd w:val="clear" w:color="auto" w:fill="auto"/>
            <w:vAlign w:val="center"/>
          </w:tcPr>
          <w:p w:rsidR="00157281" w:rsidRDefault="00157281" w:rsidP="00CE5FB4">
            <w:pPr>
              <w:jc w:val="center"/>
            </w:pPr>
            <w:r>
              <w:t>LOS</w:t>
            </w:r>
          </w:p>
        </w:tc>
        <w:tc>
          <w:tcPr>
            <w:tcW w:w="896" w:type="dxa"/>
            <w:shd w:val="clear" w:color="auto" w:fill="auto"/>
            <w:vAlign w:val="center"/>
          </w:tcPr>
          <w:p w:rsidR="00157281" w:rsidRDefault="00C76145">
            <w:pPr>
              <w:jc w:val="center"/>
            </w:pPr>
            <w:r>
              <w:t>1.96</w:t>
            </w:r>
          </w:p>
        </w:tc>
        <w:tc>
          <w:tcPr>
            <w:tcW w:w="834" w:type="dxa"/>
            <w:shd w:val="clear" w:color="auto" w:fill="auto"/>
            <w:vAlign w:val="center"/>
          </w:tcPr>
          <w:p w:rsidR="00157281" w:rsidRDefault="00C76145">
            <w:pPr>
              <w:jc w:val="center"/>
            </w:pPr>
            <w:r>
              <w:t>31.54</w:t>
            </w:r>
          </w:p>
        </w:tc>
        <w:tc>
          <w:tcPr>
            <w:tcW w:w="862" w:type="dxa"/>
            <w:shd w:val="clear" w:color="auto" w:fill="auto"/>
            <w:vAlign w:val="center"/>
          </w:tcPr>
          <w:p w:rsidR="00157281" w:rsidRDefault="00C76145">
            <w:pPr>
              <w:jc w:val="center"/>
            </w:pPr>
            <w:r>
              <w:t>1.96</w:t>
            </w:r>
          </w:p>
        </w:tc>
        <w:tc>
          <w:tcPr>
            <w:tcW w:w="2633" w:type="dxa"/>
            <w:shd w:val="clear" w:color="auto" w:fill="auto"/>
          </w:tcPr>
          <w:p w:rsidR="00157281" w:rsidRDefault="003519EC">
            <w:pPr>
              <w:jc w:val="center"/>
            </w:pPr>
            <w:r>
              <w:t>Tx-60</w:t>
            </w:r>
            <w:r w:rsidRPr="00A77588">
              <w:sym w:font="Symbol" w:char="F0B0"/>
            </w:r>
            <w:r>
              <w:t xml:space="preserve"> HPBW, Rx-60</w:t>
            </w:r>
            <w:r w:rsidRPr="00A77588">
              <w:sym w:font="Symbol" w:char="F0B0"/>
            </w:r>
            <w:r>
              <w:t xml:space="preserve"> HPBW</w:t>
            </w:r>
          </w:p>
        </w:tc>
        <w:tc>
          <w:tcPr>
            <w:tcW w:w="1397" w:type="dxa"/>
            <w:shd w:val="clear" w:color="auto" w:fill="auto"/>
          </w:tcPr>
          <w:p w:rsidR="00157281" w:rsidRDefault="00157281">
            <w:pPr>
              <w:jc w:val="center"/>
            </w:pPr>
          </w:p>
        </w:tc>
      </w:tr>
      <w:tr w:rsidR="001B3566" w:rsidTr="00F20D6A">
        <w:tc>
          <w:tcPr>
            <w:tcW w:w="1670" w:type="dxa"/>
            <w:shd w:val="clear" w:color="auto" w:fill="auto"/>
            <w:vAlign w:val="center"/>
          </w:tcPr>
          <w:p w:rsidR="00157281" w:rsidRDefault="00157281" w:rsidP="009B2725">
            <w:pPr>
              <w:jc w:val="center"/>
            </w:pPr>
            <w:r>
              <w:t>CM4</w:t>
            </w:r>
          </w:p>
        </w:tc>
        <w:tc>
          <w:tcPr>
            <w:tcW w:w="1284" w:type="dxa"/>
            <w:shd w:val="clear" w:color="auto" w:fill="auto"/>
            <w:vAlign w:val="center"/>
          </w:tcPr>
          <w:p w:rsidR="00157281" w:rsidRDefault="00157281" w:rsidP="00CE5FB4">
            <w:pPr>
              <w:jc w:val="center"/>
            </w:pPr>
            <w:r>
              <w:t>NLOS</w:t>
            </w:r>
          </w:p>
        </w:tc>
        <w:tc>
          <w:tcPr>
            <w:tcW w:w="896" w:type="dxa"/>
            <w:shd w:val="clear" w:color="auto" w:fill="auto"/>
            <w:vAlign w:val="center"/>
          </w:tcPr>
          <w:p w:rsidR="00157281" w:rsidRDefault="00C76145">
            <w:pPr>
              <w:jc w:val="center"/>
            </w:pPr>
            <w:r>
              <w:t>1.94</w:t>
            </w:r>
          </w:p>
        </w:tc>
        <w:tc>
          <w:tcPr>
            <w:tcW w:w="834" w:type="dxa"/>
            <w:shd w:val="clear" w:color="auto" w:fill="auto"/>
            <w:vAlign w:val="center"/>
          </w:tcPr>
          <w:p w:rsidR="00157281" w:rsidRDefault="00C76145">
            <w:pPr>
              <w:jc w:val="center"/>
            </w:pPr>
            <w:r>
              <w:t>33.63</w:t>
            </w:r>
          </w:p>
        </w:tc>
        <w:tc>
          <w:tcPr>
            <w:tcW w:w="862" w:type="dxa"/>
            <w:shd w:val="clear" w:color="auto" w:fill="auto"/>
            <w:vAlign w:val="center"/>
          </w:tcPr>
          <w:p w:rsidR="00157281" w:rsidRDefault="00C76145">
            <w:pPr>
              <w:jc w:val="center"/>
            </w:pPr>
            <w:r>
              <w:t>0.41</w:t>
            </w:r>
          </w:p>
        </w:tc>
        <w:tc>
          <w:tcPr>
            <w:tcW w:w="2633" w:type="dxa"/>
            <w:shd w:val="clear" w:color="auto" w:fill="auto"/>
          </w:tcPr>
          <w:p w:rsidR="00157281" w:rsidRDefault="003519EC">
            <w:pPr>
              <w:jc w:val="center"/>
            </w:pPr>
            <w:r>
              <w:t>Tx-60</w:t>
            </w:r>
            <w:r w:rsidRPr="00A77588">
              <w:sym w:font="Symbol" w:char="F0B0"/>
            </w:r>
            <w:r>
              <w:t xml:space="preserve"> HPBW, Rx-60</w:t>
            </w:r>
            <w:r w:rsidRPr="00A77588">
              <w:sym w:font="Symbol" w:char="F0B0"/>
            </w:r>
            <w:r>
              <w:t xml:space="preserve"> HPBW</w:t>
            </w:r>
          </w:p>
        </w:tc>
        <w:tc>
          <w:tcPr>
            <w:tcW w:w="1397" w:type="dxa"/>
            <w:shd w:val="clear" w:color="auto" w:fill="auto"/>
          </w:tcPr>
          <w:p w:rsidR="00157281" w:rsidRDefault="00157281">
            <w:pPr>
              <w:jc w:val="center"/>
            </w:pPr>
          </w:p>
        </w:tc>
      </w:tr>
      <w:tr w:rsidR="001B3566" w:rsidTr="00F20D6A">
        <w:tc>
          <w:tcPr>
            <w:tcW w:w="1670" w:type="dxa"/>
            <w:shd w:val="clear" w:color="auto" w:fill="auto"/>
            <w:vAlign w:val="center"/>
          </w:tcPr>
          <w:p w:rsidR="00157281" w:rsidRDefault="00157281" w:rsidP="009B2725">
            <w:pPr>
              <w:jc w:val="center"/>
            </w:pPr>
            <w:r>
              <w:t>CM5</w:t>
            </w:r>
          </w:p>
        </w:tc>
        <w:tc>
          <w:tcPr>
            <w:tcW w:w="1284" w:type="dxa"/>
            <w:shd w:val="clear" w:color="auto" w:fill="auto"/>
            <w:vAlign w:val="center"/>
          </w:tcPr>
          <w:p w:rsidR="00157281" w:rsidRDefault="00157281" w:rsidP="00CE5FB4">
            <w:pPr>
              <w:jc w:val="center"/>
            </w:pPr>
            <w:r>
              <w:t>LOS</w:t>
            </w:r>
          </w:p>
        </w:tc>
        <w:tc>
          <w:tcPr>
            <w:tcW w:w="896" w:type="dxa"/>
            <w:shd w:val="clear" w:color="auto" w:fill="auto"/>
            <w:vAlign w:val="center"/>
          </w:tcPr>
          <w:p w:rsidR="00157281" w:rsidRDefault="00C76145">
            <w:pPr>
              <w:jc w:val="center"/>
            </w:pPr>
            <w:r>
              <w:t>2.25</w:t>
            </w:r>
          </w:p>
        </w:tc>
        <w:tc>
          <w:tcPr>
            <w:tcW w:w="834" w:type="dxa"/>
            <w:shd w:val="clear" w:color="auto" w:fill="auto"/>
            <w:vAlign w:val="center"/>
          </w:tcPr>
          <w:p w:rsidR="00157281" w:rsidRDefault="00C76145">
            <w:pPr>
              <w:jc w:val="center"/>
            </w:pPr>
            <w:r>
              <w:t>30.69</w:t>
            </w:r>
          </w:p>
        </w:tc>
        <w:tc>
          <w:tcPr>
            <w:tcW w:w="862" w:type="dxa"/>
            <w:shd w:val="clear" w:color="auto" w:fill="auto"/>
            <w:vAlign w:val="center"/>
          </w:tcPr>
          <w:p w:rsidR="00523C3B" w:rsidRPr="00F20D6A" w:rsidRDefault="00C76145">
            <w:pPr>
              <w:jc w:val="center"/>
              <w:rPr>
                <w:rFonts w:eastAsiaTheme="minorEastAsia"/>
                <w:lang w:eastAsia="zh-CN"/>
              </w:rPr>
            </w:pPr>
            <w:r>
              <w:t>1.40</w:t>
            </w:r>
          </w:p>
        </w:tc>
        <w:tc>
          <w:tcPr>
            <w:tcW w:w="2633" w:type="dxa"/>
            <w:shd w:val="clear" w:color="auto" w:fill="auto"/>
          </w:tcPr>
          <w:p w:rsidR="00157281" w:rsidRDefault="003519EC">
            <w:pPr>
              <w:jc w:val="center"/>
            </w:pPr>
            <w:r>
              <w:t>Tx-60</w:t>
            </w:r>
            <w:r w:rsidRPr="00A77588">
              <w:sym w:font="Symbol" w:char="F0B0"/>
            </w:r>
            <w:r>
              <w:t xml:space="preserve"> HPBW, Rx-60</w:t>
            </w:r>
            <w:r w:rsidRPr="00A77588">
              <w:sym w:font="Symbol" w:char="F0B0"/>
            </w:r>
            <w:r>
              <w:t xml:space="preserve"> HPBW</w:t>
            </w:r>
          </w:p>
        </w:tc>
        <w:tc>
          <w:tcPr>
            <w:tcW w:w="1397" w:type="dxa"/>
            <w:shd w:val="clear" w:color="auto" w:fill="auto"/>
          </w:tcPr>
          <w:p w:rsidR="00157281" w:rsidRDefault="00157281">
            <w:pPr>
              <w:jc w:val="center"/>
            </w:pPr>
          </w:p>
        </w:tc>
      </w:tr>
      <w:tr w:rsidR="001B3566" w:rsidTr="00F20D6A">
        <w:tc>
          <w:tcPr>
            <w:tcW w:w="1670" w:type="dxa"/>
            <w:shd w:val="clear" w:color="auto" w:fill="auto"/>
            <w:vAlign w:val="center"/>
          </w:tcPr>
          <w:p w:rsidR="00157281" w:rsidRDefault="00157281" w:rsidP="009B2725">
            <w:pPr>
              <w:jc w:val="center"/>
            </w:pPr>
            <w:r>
              <w:t>CM6</w:t>
            </w:r>
          </w:p>
        </w:tc>
        <w:tc>
          <w:tcPr>
            <w:tcW w:w="1284" w:type="dxa"/>
            <w:shd w:val="clear" w:color="auto" w:fill="auto"/>
            <w:vAlign w:val="center"/>
          </w:tcPr>
          <w:p w:rsidR="00157281" w:rsidRDefault="00157281" w:rsidP="00CE5FB4">
            <w:pPr>
              <w:jc w:val="center"/>
            </w:pPr>
            <w:r>
              <w:t>NLOS</w:t>
            </w:r>
          </w:p>
        </w:tc>
        <w:tc>
          <w:tcPr>
            <w:tcW w:w="896" w:type="dxa"/>
            <w:shd w:val="clear" w:color="auto" w:fill="auto"/>
            <w:vAlign w:val="center"/>
          </w:tcPr>
          <w:p w:rsidR="00157281" w:rsidRDefault="00C76145">
            <w:pPr>
              <w:jc w:val="center"/>
            </w:pPr>
            <w:r>
              <w:t>0.18</w:t>
            </w:r>
          </w:p>
        </w:tc>
        <w:tc>
          <w:tcPr>
            <w:tcW w:w="834" w:type="dxa"/>
            <w:shd w:val="clear" w:color="auto" w:fill="auto"/>
            <w:vAlign w:val="center"/>
          </w:tcPr>
          <w:p w:rsidR="00157281" w:rsidRDefault="00C76145">
            <w:pPr>
              <w:jc w:val="center"/>
            </w:pPr>
            <w:r>
              <w:t>60.64</w:t>
            </w:r>
          </w:p>
        </w:tc>
        <w:tc>
          <w:tcPr>
            <w:tcW w:w="862" w:type="dxa"/>
            <w:shd w:val="clear" w:color="auto" w:fill="auto"/>
            <w:vAlign w:val="center"/>
          </w:tcPr>
          <w:p w:rsidR="00523C3B" w:rsidRPr="00F20D6A" w:rsidRDefault="003519EC">
            <w:pPr>
              <w:jc w:val="center"/>
              <w:rPr>
                <w:rFonts w:eastAsiaTheme="minorEastAsia"/>
                <w:lang w:eastAsia="zh-CN"/>
              </w:rPr>
            </w:pPr>
            <w:r>
              <w:t>1.03</w:t>
            </w:r>
          </w:p>
        </w:tc>
        <w:tc>
          <w:tcPr>
            <w:tcW w:w="2633" w:type="dxa"/>
            <w:shd w:val="clear" w:color="auto" w:fill="auto"/>
          </w:tcPr>
          <w:p w:rsidR="00157281" w:rsidRDefault="003519EC">
            <w:pPr>
              <w:jc w:val="center"/>
            </w:pPr>
            <w:r>
              <w:t>Tx-60</w:t>
            </w:r>
            <w:r w:rsidRPr="00A77588">
              <w:sym w:font="Symbol" w:char="F0B0"/>
            </w:r>
            <w:r>
              <w:t xml:space="preserve"> HPBW, Rx-60</w:t>
            </w:r>
            <w:r w:rsidRPr="00A77588">
              <w:sym w:font="Symbol" w:char="F0B0"/>
            </w:r>
            <w:r>
              <w:t xml:space="preserve"> HPBW</w:t>
            </w:r>
          </w:p>
        </w:tc>
        <w:tc>
          <w:tcPr>
            <w:tcW w:w="1397" w:type="dxa"/>
            <w:shd w:val="clear" w:color="auto" w:fill="auto"/>
          </w:tcPr>
          <w:p w:rsidR="00157281" w:rsidRDefault="00157281">
            <w:pPr>
              <w:jc w:val="center"/>
            </w:pPr>
          </w:p>
        </w:tc>
      </w:tr>
    </w:tbl>
    <w:p w:rsidR="00314F2D" w:rsidRDefault="00314F2D" w:rsidP="00314F2D"/>
    <w:p w:rsidR="006C307C" w:rsidRDefault="00F748B9" w:rsidP="00FD5F8C">
      <w:pPr>
        <w:jc w:val="both"/>
      </w:pPr>
      <w:r>
        <w:lastRenderedPageBreak/>
        <w:t xml:space="preserve">The parameters of the </w:t>
      </w:r>
      <w:r w:rsidR="00BB4E14">
        <w:t>PL</w:t>
      </w:r>
      <w:r>
        <w:t xml:space="preserve"> model given in </w:t>
      </w:r>
      <w:r w:rsidR="009B2725">
        <w:fldChar w:fldCharType="begin"/>
      </w:r>
      <w:r w:rsidR="009B2725">
        <w:instrText xml:space="preserve"> REF _Ref393266379 \h </w:instrText>
      </w:r>
      <w:r w:rsidR="009B2725">
        <w:fldChar w:fldCharType="separate"/>
      </w:r>
      <w:r w:rsidR="0043179B">
        <w:t xml:space="preserve">Table </w:t>
      </w:r>
      <w:r w:rsidR="0043179B">
        <w:rPr>
          <w:noProof/>
        </w:rPr>
        <w:t>2</w:t>
      </w:r>
      <w:r w:rsidR="009B2725">
        <w:fldChar w:fldCharType="end"/>
      </w:r>
      <w:r w:rsidR="009B2725">
        <w:rPr>
          <w:rFonts w:eastAsiaTheme="minorEastAsia" w:hint="eastAsia"/>
          <w:lang w:eastAsia="zh-CN"/>
        </w:rPr>
        <w:t xml:space="preserve"> </w:t>
      </w:r>
      <w:r>
        <w:t xml:space="preserve">were derived from measurements using different transmitter antenna gain, </w:t>
      </w:r>
      <w:r w:rsidRPr="00C31ECB">
        <w:rPr>
          <w:i/>
        </w:rPr>
        <w:t>G</w:t>
      </w:r>
      <w:r w:rsidRPr="00C31ECB">
        <w:rPr>
          <w:i/>
          <w:vertAlign w:val="subscript"/>
        </w:rPr>
        <w:t>Tx</w:t>
      </w:r>
      <w:r>
        <w:t xml:space="preserve"> and receiver antenna gain, </w:t>
      </w:r>
      <w:r w:rsidRPr="00C31ECB">
        <w:rPr>
          <w:i/>
        </w:rPr>
        <w:t>G</w:t>
      </w:r>
      <w:r w:rsidRPr="00C31ECB">
        <w:rPr>
          <w:i/>
          <w:vertAlign w:val="subscript"/>
        </w:rPr>
        <w:t>Rx</w:t>
      </w:r>
      <w:r>
        <w:t>.</w:t>
      </w:r>
      <w:r w:rsidR="00D708F5">
        <w:t xml:space="preserve"> To remove the effects of both antenna gains, one can increase the </w:t>
      </w:r>
      <w:r w:rsidR="00D75FA8">
        <w:t xml:space="preserve">proposed </w:t>
      </w:r>
      <w:r w:rsidR="00D708F5">
        <w:t xml:space="preserve">value of </w:t>
      </w:r>
      <w:r w:rsidR="00D75FA8">
        <w:t xml:space="preserve">the </w:t>
      </w:r>
      <w:r w:rsidR="00D708F5">
        <w:t xml:space="preserve">parameter </w:t>
      </w:r>
      <w:r w:rsidR="00D708F5" w:rsidRPr="00C31ECB">
        <w:rPr>
          <w:i/>
        </w:rPr>
        <w:t>PL</w:t>
      </w:r>
      <w:r w:rsidR="00D708F5">
        <w:t>(</w:t>
      </w:r>
      <w:r w:rsidR="00D708F5" w:rsidRPr="00C31ECB">
        <w:rPr>
          <w:i/>
        </w:rPr>
        <w:t>d</w:t>
      </w:r>
      <w:r w:rsidR="00D708F5">
        <w:rPr>
          <w:vertAlign w:val="subscript"/>
        </w:rPr>
        <w:t>0</w:t>
      </w:r>
      <w:r w:rsidR="00D708F5">
        <w:t>) by</w:t>
      </w:r>
      <w:r w:rsidR="00B36E36">
        <w:t xml:space="preserve"> a</w:t>
      </w:r>
      <w:r w:rsidR="00D708F5">
        <w:t xml:space="preserve"> factor of </w:t>
      </w:r>
      <w:r w:rsidR="00D708F5" w:rsidRPr="00C31ECB">
        <w:rPr>
          <w:i/>
        </w:rPr>
        <w:t>G</w:t>
      </w:r>
      <w:r w:rsidR="00D708F5" w:rsidRPr="00C31ECB">
        <w:rPr>
          <w:i/>
          <w:vertAlign w:val="subscript"/>
        </w:rPr>
        <w:t>Tx</w:t>
      </w:r>
      <w:r w:rsidR="00D708F5">
        <w:t xml:space="preserve"> + </w:t>
      </w:r>
      <w:r w:rsidR="00D708F5" w:rsidRPr="00C31ECB">
        <w:rPr>
          <w:i/>
        </w:rPr>
        <w:t>G</w:t>
      </w:r>
      <w:r w:rsidR="00D708F5" w:rsidRPr="00C31ECB">
        <w:rPr>
          <w:i/>
          <w:vertAlign w:val="subscript"/>
        </w:rPr>
        <w:t>Rx</w:t>
      </w:r>
      <w:r w:rsidR="009D5B6B">
        <w:t xml:space="preserve"> </w:t>
      </w:r>
      <w:r w:rsidR="00942461">
        <w:rPr>
          <w:rFonts w:hint="eastAsia"/>
          <w:lang w:eastAsia="ko-KR"/>
        </w:rPr>
        <w:t xml:space="preserve">as suggested in </w:t>
      </w:r>
      <w:r w:rsidR="009D5B6B">
        <w:fldChar w:fldCharType="begin"/>
      </w:r>
      <w:r w:rsidR="009D5B6B">
        <w:instrText xml:space="preserve"> REF _Ref144802341 \r \h </w:instrText>
      </w:r>
      <w:r w:rsidR="009D5B6B">
        <w:fldChar w:fldCharType="separate"/>
      </w:r>
      <w:r w:rsidR="0043179B">
        <w:t>[11]</w:t>
      </w:r>
      <w:r w:rsidR="009D5B6B">
        <w:fldChar w:fldCharType="end"/>
      </w:r>
      <w:r w:rsidR="009D5B6B">
        <w:t>.</w:t>
      </w:r>
      <w:r w:rsidR="00D708F5">
        <w:t xml:space="preserve"> </w:t>
      </w:r>
      <w:r w:rsidR="00F7021C">
        <w:t xml:space="preserve">For example, the parameters of the </w:t>
      </w:r>
      <w:r w:rsidR="00BB4E14">
        <w:t>PL</w:t>
      </w:r>
      <w:r w:rsidR="00F7021C">
        <w:t xml:space="preserve"> model in CM1 and CM2</w:t>
      </w:r>
      <w:r w:rsidR="005F4CE5">
        <w:t>, were</w:t>
      </w:r>
      <w:r w:rsidR="00F7021C">
        <w:t xml:space="preserve"> </w:t>
      </w:r>
      <w:r w:rsidR="00027975">
        <w:t>derived</w:t>
      </w:r>
      <w:r w:rsidR="00F7021C">
        <w:t xml:space="preserve"> by eliminating the effects of both the </w:t>
      </w:r>
      <w:r w:rsidR="00027975">
        <w:t>Tx</w:t>
      </w:r>
      <w:r w:rsidR="00F7021C">
        <w:t xml:space="preserve"> gain</w:t>
      </w:r>
      <w:r w:rsidR="00F7021C" w:rsidRPr="00B45890">
        <w:rPr>
          <w:i/>
        </w:rPr>
        <w:t xml:space="preserve"> </w:t>
      </w:r>
      <w:r w:rsidR="00F7021C">
        <w:t xml:space="preserve">and </w:t>
      </w:r>
      <w:r w:rsidR="00027975">
        <w:t xml:space="preserve">Rx </w:t>
      </w:r>
      <w:r w:rsidR="00F7021C">
        <w:t>gain</w:t>
      </w:r>
      <w:r w:rsidR="00027975">
        <w:t>.</w:t>
      </w:r>
      <w:r w:rsidR="00F7021C">
        <w:t xml:space="preserve"> These removed gains were compensated or adjusted in the </w:t>
      </w:r>
      <w:r w:rsidR="006C307C">
        <w:t xml:space="preserve">new </w:t>
      </w:r>
      <w:r w:rsidR="00F7021C">
        <w:t xml:space="preserve">parameter </w:t>
      </w:r>
      <w:r w:rsidR="00F7021C" w:rsidRPr="00C31ECB">
        <w:rPr>
          <w:i/>
        </w:rPr>
        <w:t>PL</w:t>
      </w:r>
      <w:r w:rsidR="00F7021C">
        <w:t>(</w:t>
      </w:r>
      <w:r w:rsidR="00F7021C" w:rsidRPr="00C31ECB">
        <w:rPr>
          <w:i/>
        </w:rPr>
        <w:t>d</w:t>
      </w:r>
      <w:r w:rsidR="00F7021C">
        <w:rPr>
          <w:vertAlign w:val="subscript"/>
        </w:rPr>
        <w:t>0</w:t>
      </w:r>
      <w:r w:rsidR="00F7021C">
        <w:t>)</w:t>
      </w:r>
      <w:r w:rsidR="002C3F17">
        <w:t>.</w:t>
      </w:r>
    </w:p>
    <w:p w:rsidR="006C307C" w:rsidRDefault="006C307C" w:rsidP="00FD5F8C">
      <w:pPr>
        <w:jc w:val="both"/>
      </w:pPr>
    </w:p>
    <w:p w:rsidR="00F748B9" w:rsidRDefault="00F7021C" w:rsidP="00FD5F8C">
      <w:pPr>
        <w:jc w:val="both"/>
      </w:pPr>
      <w:r>
        <w:t xml:space="preserve">Under such approximation, one can consider to have 0 dBi for the Tx and Rx antennas which allows proposers to use their own antenna gain for link budget analysis. However, the proposed approximation becomes inaccurate when the highly directive antennas were employed since only a limited number of multipath could have reached the antenna, and thus the value of the parameters </w:t>
      </w:r>
      <w:r>
        <w:rPr>
          <w:i/>
        </w:rPr>
        <w:t>n</w:t>
      </w:r>
      <w:r>
        <w:t xml:space="preserve"> and </w:t>
      </w:r>
      <w:r w:rsidRPr="000C2363">
        <w:rPr>
          <w:i/>
        </w:rPr>
        <w:t>σ</w:t>
      </w:r>
      <w:r w:rsidRPr="000C2363">
        <w:rPr>
          <w:i/>
          <w:vertAlign w:val="subscript"/>
        </w:rPr>
        <w:t>S</w:t>
      </w:r>
      <w:r>
        <w:t xml:space="preserve"> will be different</w:t>
      </w:r>
      <w:r w:rsidR="00E9449B">
        <w:t xml:space="preserve"> </w:t>
      </w:r>
      <w:r w:rsidR="00E9449B">
        <w:fldChar w:fldCharType="begin"/>
      </w:r>
      <w:r w:rsidR="00E9449B">
        <w:instrText xml:space="preserve"> REF _Ref144802341 \r \h </w:instrText>
      </w:r>
      <w:r w:rsidR="00E9449B">
        <w:fldChar w:fldCharType="separate"/>
      </w:r>
      <w:r w:rsidR="0043179B">
        <w:t>[11]</w:t>
      </w:r>
      <w:r w:rsidR="00E9449B">
        <w:fldChar w:fldCharType="end"/>
      </w:r>
      <w:r>
        <w:t>.</w:t>
      </w:r>
      <w:r w:rsidR="00412378">
        <w:t xml:space="preserve"> </w:t>
      </w:r>
    </w:p>
    <w:p w:rsidR="008B7842" w:rsidRDefault="008B7842" w:rsidP="00FD5F8C">
      <w:pPr>
        <w:jc w:val="both"/>
      </w:pPr>
    </w:p>
    <w:p w:rsidR="00F04D28" w:rsidRPr="00F20D6A" w:rsidRDefault="00F04D28" w:rsidP="00F20D6A">
      <w:pPr>
        <w:pStyle w:val="2"/>
      </w:pPr>
      <w:bookmarkStart w:id="14" w:name="_Toc393284330"/>
      <w:r w:rsidRPr="00F20D6A">
        <w:t>Shadowing</w:t>
      </w:r>
      <w:bookmarkEnd w:id="14"/>
      <w:r w:rsidRPr="00F20D6A">
        <w:t xml:space="preserve"> </w:t>
      </w:r>
    </w:p>
    <w:p w:rsidR="002636BD" w:rsidRDefault="00832391" w:rsidP="00617C4A">
      <w:pPr>
        <w:jc w:val="both"/>
      </w:pPr>
      <w:r>
        <w:t>Due to the</w:t>
      </w:r>
      <w:r w:rsidR="000B572A">
        <w:t xml:space="preserve"> variation in the surrounding environments</w:t>
      </w:r>
      <w:r>
        <w:t xml:space="preserve">, the received power will be different from the mean value </w:t>
      </w:r>
      <w:r w:rsidR="000B572A">
        <w:t>for a given distance</w:t>
      </w:r>
      <w:r>
        <w:t xml:space="preserve">. This phenomenal is called shadowing which causes the </w:t>
      </w:r>
      <w:r w:rsidR="00BB4E14">
        <w:t>PL</w:t>
      </w:r>
      <w:r w:rsidR="00F2277B">
        <w:t xml:space="preserve"> </w:t>
      </w:r>
      <w:r>
        <w:t xml:space="preserve">variation about the mean </w:t>
      </w:r>
      <w:r w:rsidR="00F41DD1">
        <w:t>value</w:t>
      </w:r>
      <w:r w:rsidR="00F2277B">
        <w:t xml:space="preserve"> </w:t>
      </w:r>
      <w:r w:rsidR="00F8550D">
        <w:t>given in</w:t>
      </w:r>
      <w:r w:rsidR="00DC5E67">
        <w:t xml:space="preserve"> </w:t>
      </w:r>
      <w:r w:rsidR="0058525A">
        <w:fldChar w:fldCharType="begin"/>
      </w:r>
      <w:r w:rsidR="0058525A">
        <w:instrText xml:space="preserve"> GOTOBUTTON ZEqnNum675127  \* MERGEFORMAT </w:instrText>
      </w:r>
      <w:r w:rsidR="006C6B0B">
        <w:fldChar w:fldCharType="begin"/>
      </w:r>
      <w:r w:rsidR="006C6B0B">
        <w:instrText xml:space="preserve"> REF ZEqnNum675127 \! \* MERGEFORMAT </w:instrText>
      </w:r>
      <w:r w:rsidR="006C6B0B">
        <w:fldChar w:fldCharType="separate"/>
      </w:r>
      <w:r w:rsidR="0043179B">
        <w:instrText>(2)</w:instrText>
      </w:r>
      <w:r w:rsidR="006C6B0B">
        <w:fldChar w:fldCharType="end"/>
      </w:r>
      <w:r w:rsidR="0058525A">
        <w:fldChar w:fldCharType="end"/>
      </w:r>
      <w:r w:rsidR="00F2277B">
        <w:t>.</w:t>
      </w:r>
      <w:r w:rsidR="00D512B8">
        <w:t xml:space="preserve"> Many measurement results reported in the </w:t>
      </w:r>
      <w:r w:rsidR="004F2F90">
        <w:t>mmWave</w:t>
      </w:r>
      <w:r w:rsidR="00D512B8">
        <w:t xml:space="preserve"> range</w:t>
      </w:r>
      <w:r w:rsidR="008E04CD">
        <w:t xml:space="preserve"> have</w:t>
      </w:r>
      <w:r w:rsidR="00D512B8">
        <w:t xml:space="preserve"> </w:t>
      </w:r>
      <w:r w:rsidR="00196978">
        <w:t>show</w:t>
      </w:r>
      <w:r w:rsidR="008E04CD">
        <w:t>n</w:t>
      </w:r>
      <w:r w:rsidR="00196978">
        <w:t xml:space="preserve"> that the shadowing fading is log-normal distributed</w:t>
      </w:r>
      <w:r w:rsidR="00617C4A">
        <w:t xml:space="preserve"> </w:t>
      </w:r>
      <w:r w:rsidR="00617C4A">
        <w:fldChar w:fldCharType="begin"/>
      </w:r>
      <w:r w:rsidR="00617C4A">
        <w:instrText xml:space="preserve"> REF _Ref144806889 \r \h </w:instrText>
      </w:r>
      <w:r w:rsidR="00617C4A">
        <w:fldChar w:fldCharType="separate"/>
      </w:r>
      <w:r w:rsidR="0043179B">
        <w:t>[13]</w:t>
      </w:r>
      <w:r w:rsidR="00617C4A">
        <w:fldChar w:fldCharType="end"/>
      </w:r>
      <w:r w:rsidR="00617C4A">
        <w:t>-</w:t>
      </w:r>
      <w:r w:rsidR="00617C4A">
        <w:fldChar w:fldCharType="begin"/>
      </w:r>
      <w:r w:rsidR="00617C4A">
        <w:instrText xml:space="preserve"> REF _Ref144806895 \r \h </w:instrText>
      </w:r>
      <w:r w:rsidR="00617C4A">
        <w:fldChar w:fldCharType="separate"/>
      </w:r>
      <w:r w:rsidR="0043179B">
        <w:t>[16]</w:t>
      </w:r>
      <w:r w:rsidR="00617C4A">
        <w:fldChar w:fldCharType="end"/>
      </w:r>
      <w:r w:rsidR="00617C4A">
        <w:t xml:space="preserve"> </w:t>
      </w:r>
      <w:r w:rsidR="003E1A44">
        <w:t>i.e.</w:t>
      </w:r>
      <w:r w:rsidR="00BB4E14">
        <w:t>,</w:t>
      </w:r>
      <w:r w:rsidR="003E1A44">
        <w:t xml:space="preserve"> </w:t>
      </w:r>
      <w:r w:rsidR="003E1A44" w:rsidRPr="00BB4E14">
        <w:rPr>
          <w:i/>
        </w:rPr>
        <w:t>X</w:t>
      </w:r>
      <w:r w:rsidR="003E1A44" w:rsidRPr="00551B42">
        <w:rPr>
          <w:i/>
          <w:vertAlign w:val="subscript"/>
        </w:rPr>
        <w:sym w:font="Symbol" w:char="0073"/>
      </w:r>
      <w:r w:rsidR="003E1A44" w:rsidRPr="003E1A44">
        <w:t>[dB]=</w:t>
      </w:r>
      <w:r w:rsidR="003E1A44" w:rsidRPr="00DF1AB0">
        <w:rPr>
          <w:i/>
        </w:rPr>
        <w:t>N</w:t>
      </w:r>
      <w:r w:rsidR="003E1A44" w:rsidRPr="003E1A44">
        <w:t xml:space="preserve">(0, </w:t>
      </w:r>
      <w:r w:rsidR="003E1A44" w:rsidRPr="00DF1AB0">
        <w:rPr>
          <w:i/>
        </w:rPr>
        <w:sym w:font="Symbol" w:char="0073"/>
      </w:r>
      <w:r w:rsidR="00482176">
        <w:rPr>
          <w:i/>
          <w:vertAlign w:val="subscript"/>
        </w:rPr>
        <w:t>S</w:t>
      </w:r>
      <w:r w:rsidR="003E1A44" w:rsidRPr="003E1A44">
        <w:t>)</w:t>
      </w:r>
      <w:r w:rsidR="00551B42">
        <w:t xml:space="preserve"> where </w:t>
      </w:r>
      <w:r w:rsidR="00551B42" w:rsidRPr="001F4B42">
        <w:rPr>
          <w:i/>
        </w:rPr>
        <w:t>X</w:t>
      </w:r>
      <w:r w:rsidR="00551B42" w:rsidRPr="001F4B42">
        <w:rPr>
          <w:i/>
          <w:vertAlign w:val="subscript"/>
        </w:rPr>
        <w:sym w:font="Symbol" w:char="0073"/>
      </w:r>
      <w:r w:rsidR="00551B42" w:rsidRPr="001F4B42">
        <w:rPr>
          <w:i/>
        </w:rPr>
        <w:t xml:space="preserve"> </w:t>
      </w:r>
      <w:r w:rsidR="00551B42">
        <w:t xml:space="preserve">denotes zero mean, Gaussian random variable in unit </w:t>
      </w:r>
      <w:r w:rsidR="00BB4E14">
        <w:t xml:space="preserve">dB </w:t>
      </w:r>
      <w:r w:rsidR="00551B42">
        <w:t xml:space="preserve">with standard deviation </w:t>
      </w:r>
      <w:r w:rsidR="00551B42" w:rsidRPr="00DF1AB0">
        <w:rPr>
          <w:i/>
        </w:rPr>
        <w:sym w:font="Symbol" w:char="0073"/>
      </w:r>
      <w:r w:rsidR="00482176">
        <w:rPr>
          <w:i/>
          <w:vertAlign w:val="subscript"/>
        </w:rPr>
        <w:t>S</w:t>
      </w:r>
      <w:r w:rsidR="00B5271B">
        <w:t>.</w:t>
      </w:r>
      <w:r w:rsidR="003E1A44" w:rsidRPr="003E1A44">
        <w:t xml:space="preserve"> </w:t>
      </w:r>
      <w:r w:rsidR="002C5882">
        <w:t xml:space="preserve">The value of </w:t>
      </w:r>
      <w:r w:rsidR="002C5882" w:rsidRPr="00DF1AB0">
        <w:rPr>
          <w:i/>
        </w:rPr>
        <w:sym w:font="Symbol" w:char="0073"/>
      </w:r>
      <w:r w:rsidR="00482176">
        <w:rPr>
          <w:i/>
          <w:vertAlign w:val="subscript"/>
        </w:rPr>
        <w:t>S</w:t>
      </w:r>
      <w:r w:rsidR="00C37009">
        <w:rPr>
          <w:i/>
          <w:vertAlign w:val="subscript"/>
        </w:rPr>
        <w:t xml:space="preserve"> </w:t>
      </w:r>
      <w:r w:rsidR="00C37009">
        <w:t>is</w:t>
      </w:r>
      <w:r w:rsidR="002C5882">
        <w:t xml:space="preserve"> site specific as listed in Table 2</w:t>
      </w:r>
      <w:r w:rsidR="003203B0">
        <w:t xml:space="preserve"> for different environments</w:t>
      </w:r>
      <w:r w:rsidR="002C5882">
        <w:t xml:space="preserve">. </w:t>
      </w:r>
    </w:p>
    <w:p w:rsidR="002636BD" w:rsidRDefault="00493D59" w:rsidP="00F20D6A">
      <w:pPr>
        <w:pStyle w:val="af4"/>
      </w:pPr>
      <w:r w:rsidRPr="00F20D6A">
        <w:rPr>
          <w:noProof/>
        </w:rPr>
        <w:drawing>
          <wp:inline distT="0" distB="0" distL="0" distR="0" wp14:anchorId="1D066D7E" wp14:editId="1AA32AF4">
            <wp:extent cx="3695432" cy="2774545"/>
            <wp:effectExtent l="0" t="0" r="635" b="6985"/>
            <wp:docPr id="4" name="图片 4" descr="shado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dow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8629" cy="2776945"/>
                    </a:xfrm>
                    <a:prstGeom prst="rect">
                      <a:avLst/>
                    </a:prstGeom>
                    <a:noFill/>
                    <a:ln>
                      <a:noFill/>
                    </a:ln>
                  </pic:spPr>
                </pic:pic>
              </a:graphicData>
            </a:graphic>
          </wp:inline>
        </w:drawing>
      </w:r>
    </w:p>
    <w:p w:rsidR="00224916" w:rsidRDefault="009B2725" w:rsidP="00F20D6A">
      <w:pPr>
        <w:pStyle w:val="aa"/>
      </w:pPr>
      <w:r>
        <w:rPr>
          <w:rFonts w:hint="eastAsia"/>
        </w:rPr>
        <w:t xml:space="preserve">Figure </w:t>
      </w:r>
      <w:r w:rsidR="006C6B0B">
        <w:fldChar w:fldCharType="begin"/>
      </w:r>
      <w:r w:rsidR="006C6B0B">
        <w:instrText xml:space="preserve"> SEQ Figure \* ARABIC </w:instrText>
      </w:r>
      <w:r w:rsidR="006C6B0B">
        <w:fldChar w:fldCharType="separate"/>
      </w:r>
      <w:r w:rsidR="0043179B">
        <w:rPr>
          <w:noProof/>
        </w:rPr>
        <w:t>1</w:t>
      </w:r>
      <w:r w:rsidR="006C6B0B">
        <w:rPr>
          <w:noProof/>
        </w:rPr>
        <w:fldChar w:fldCharType="end"/>
      </w:r>
      <w:r w:rsidR="00224916">
        <w:t>: Cumulative distribution function</w:t>
      </w:r>
      <w:r w:rsidR="004F2F90">
        <w:rPr>
          <w:rFonts w:hint="eastAsia"/>
        </w:rPr>
        <w:t xml:space="preserve"> (CDF)</w:t>
      </w:r>
      <w:r w:rsidR="00224916">
        <w:t xml:space="preserve"> of received power fluctuation from local mean.</w:t>
      </w:r>
    </w:p>
    <w:p w:rsidR="00224916" w:rsidRDefault="00224916" w:rsidP="00617C4A">
      <w:pPr>
        <w:jc w:val="both"/>
      </w:pPr>
    </w:p>
    <w:p w:rsidR="00653D15" w:rsidRPr="00653D15" w:rsidRDefault="007F2B62" w:rsidP="003D2B5D">
      <w:pPr>
        <w:jc w:val="both"/>
        <w:rPr>
          <w:szCs w:val="24"/>
          <w:lang w:eastAsia="zh-CN"/>
        </w:rPr>
      </w:pPr>
      <w:r>
        <w:t xml:space="preserve">The shadowing parameters derived here are under the assumption that the channel is static and there </w:t>
      </w:r>
      <w:r w:rsidR="00653D15">
        <w:t>is</w:t>
      </w:r>
      <w:r>
        <w:t xml:space="preserve"> no movement of human. </w:t>
      </w:r>
      <w:r w:rsidR="003D2B5D">
        <w:rPr>
          <w:szCs w:val="24"/>
          <w:lang w:eastAsia="zh-CN"/>
        </w:rPr>
        <w:t>Furthermore, the d</w:t>
      </w:r>
      <w:r w:rsidR="00653D15" w:rsidRPr="00653D15">
        <w:rPr>
          <w:szCs w:val="24"/>
          <w:lang w:eastAsia="zh-CN"/>
        </w:rPr>
        <w:t xml:space="preserve">uration of shadowing effect is relatively long </w:t>
      </w:r>
      <w:r w:rsidR="00653D15" w:rsidRPr="00653D15">
        <w:rPr>
          <w:szCs w:val="24"/>
          <w:lang w:eastAsia="zh-CN"/>
        </w:rPr>
        <w:lastRenderedPageBreak/>
        <w:t xml:space="preserve">up to several hundreds of milliseconds and this duration increases with number of person within in the environment </w:t>
      </w:r>
      <w:r w:rsidR="001F0D29">
        <w:rPr>
          <w:szCs w:val="24"/>
          <w:lang w:eastAsia="zh-CN"/>
        </w:rPr>
        <w:fldChar w:fldCharType="begin"/>
      </w:r>
      <w:r w:rsidR="001F0D29">
        <w:rPr>
          <w:szCs w:val="24"/>
          <w:lang w:eastAsia="zh-CN"/>
        </w:rPr>
        <w:instrText xml:space="preserve"> REF _Ref144807793 \r \h </w:instrText>
      </w:r>
      <w:r w:rsidR="001F0D29">
        <w:rPr>
          <w:szCs w:val="24"/>
          <w:lang w:eastAsia="zh-CN"/>
        </w:rPr>
      </w:r>
      <w:r w:rsidR="001F0D29">
        <w:rPr>
          <w:szCs w:val="24"/>
          <w:lang w:eastAsia="zh-CN"/>
        </w:rPr>
        <w:fldChar w:fldCharType="separate"/>
      </w:r>
      <w:r w:rsidR="0043179B">
        <w:rPr>
          <w:szCs w:val="24"/>
          <w:lang w:eastAsia="zh-CN"/>
        </w:rPr>
        <w:t>[16]</w:t>
      </w:r>
      <w:r w:rsidR="001F0D29">
        <w:rPr>
          <w:szCs w:val="24"/>
          <w:lang w:eastAsia="zh-CN"/>
        </w:rPr>
        <w:fldChar w:fldCharType="end"/>
      </w:r>
      <w:r w:rsidR="00653D15" w:rsidRPr="00653D15">
        <w:rPr>
          <w:szCs w:val="24"/>
          <w:lang w:eastAsia="zh-CN"/>
        </w:rPr>
        <w:t>.</w:t>
      </w:r>
      <w:r w:rsidR="003D2B5D">
        <w:rPr>
          <w:szCs w:val="24"/>
          <w:lang w:eastAsia="zh-CN"/>
        </w:rPr>
        <w:t xml:space="preserve"> </w:t>
      </w:r>
    </w:p>
    <w:p w:rsidR="00801DA5" w:rsidRDefault="00801DA5" w:rsidP="00854994">
      <w:pPr>
        <w:autoSpaceDE w:val="0"/>
        <w:autoSpaceDN w:val="0"/>
        <w:adjustRightInd w:val="0"/>
        <w:rPr>
          <w:rFonts w:ascii="AdvP41153C" w:hAnsi="AdvP41153C" w:cs="AdvP41153C"/>
          <w:sz w:val="20"/>
          <w:lang w:eastAsia="zh-CN"/>
        </w:rPr>
      </w:pPr>
    </w:p>
    <w:p w:rsidR="00F41DD1" w:rsidRDefault="00C91457">
      <w:pPr>
        <w:pStyle w:val="1"/>
      </w:pPr>
      <w:bookmarkStart w:id="15" w:name="_Toc393284331"/>
      <w:r>
        <w:t xml:space="preserve">Small Scale </w:t>
      </w:r>
      <w:r w:rsidR="000E0AC9">
        <w:t>Channel Characterization</w:t>
      </w:r>
      <w:bookmarkEnd w:id="15"/>
    </w:p>
    <w:p w:rsidR="00B614C8" w:rsidRDefault="00B614C8" w:rsidP="00F20D6A">
      <w:pPr>
        <w:pStyle w:val="2"/>
      </w:pPr>
      <w:bookmarkStart w:id="16" w:name="_Toc393284332"/>
      <w:r>
        <w:t>Generic Channel Model</w:t>
      </w:r>
      <w:bookmarkEnd w:id="16"/>
    </w:p>
    <w:p w:rsidR="00D8110D" w:rsidRDefault="000A7E81" w:rsidP="004D2079">
      <w:pPr>
        <w:jc w:val="both"/>
      </w:pPr>
      <w:r>
        <w:t xml:space="preserve">Based on the clustering </w:t>
      </w:r>
      <w:r w:rsidR="00CF29D4">
        <w:t xml:space="preserve">of </w:t>
      </w:r>
      <w:r w:rsidR="00DF0A54">
        <w:t>phenomenon</w:t>
      </w:r>
      <w:r>
        <w:t xml:space="preserve"> in both th</w:t>
      </w:r>
      <w:r w:rsidR="009F7AE1">
        <w:t xml:space="preserve">e temporal and spatial domains as observed in our measurement data </w:t>
      </w:r>
      <w:r w:rsidR="00BE488C">
        <w:fldChar w:fldCharType="begin"/>
      </w:r>
      <w:r w:rsidR="00BE488C">
        <w:instrText xml:space="preserve"> REF _Ref144809901 \r \h </w:instrText>
      </w:r>
      <w:r w:rsidR="00BE488C">
        <w:fldChar w:fldCharType="separate"/>
      </w:r>
      <w:r w:rsidR="0043179B">
        <w:t>[4]</w:t>
      </w:r>
      <w:r w:rsidR="00BE488C">
        <w:fldChar w:fldCharType="end"/>
      </w:r>
      <w:r w:rsidR="003F113E">
        <w:t xml:space="preserve">, </w:t>
      </w:r>
      <w:r w:rsidR="00BE488C">
        <w:fldChar w:fldCharType="begin"/>
      </w:r>
      <w:r w:rsidR="00BE488C">
        <w:instrText xml:space="preserve"> REF _Ref130982769 \r \h </w:instrText>
      </w:r>
      <w:r w:rsidR="00BE488C">
        <w:fldChar w:fldCharType="separate"/>
      </w:r>
      <w:r w:rsidR="0043179B">
        <w:t>[5]</w:t>
      </w:r>
      <w:r w:rsidR="00BE488C">
        <w:fldChar w:fldCharType="end"/>
      </w:r>
      <w:r w:rsidR="003F113E">
        <w:t xml:space="preserve">, </w:t>
      </w:r>
      <w:r w:rsidR="00BE488C">
        <w:fldChar w:fldCharType="begin"/>
      </w:r>
      <w:r w:rsidR="00BE488C">
        <w:instrText xml:space="preserve"> REF _Ref144809909 \r \h </w:instrText>
      </w:r>
      <w:r w:rsidR="00BE488C">
        <w:fldChar w:fldCharType="separate"/>
      </w:r>
      <w:r w:rsidR="0043179B">
        <w:t>[7]</w:t>
      </w:r>
      <w:r w:rsidR="00BE488C">
        <w:fldChar w:fldCharType="end"/>
      </w:r>
      <w:r w:rsidR="003F113E">
        <w:t xml:space="preserve">, </w:t>
      </w:r>
      <w:r w:rsidR="00BE488C">
        <w:fldChar w:fldCharType="begin"/>
      </w:r>
      <w:r w:rsidR="00BE488C">
        <w:instrText xml:space="preserve"> REF _Ref144809914 \r \h </w:instrText>
      </w:r>
      <w:r w:rsidR="00BE488C">
        <w:fldChar w:fldCharType="separate"/>
      </w:r>
      <w:r w:rsidR="0043179B">
        <w:t>[19]</w:t>
      </w:r>
      <w:r w:rsidR="00BE488C">
        <w:fldChar w:fldCharType="end"/>
      </w:r>
      <w:r w:rsidR="00CF29D4">
        <w:t xml:space="preserve">, </w:t>
      </w:r>
      <w:r w:rsidR="00DF0A54">
        <w:t xml:space="preserve">a generic </w:t>
      </w:r>
      <w:r w:rsidR="004F2F90">
        <w:t>mmWave</w:t>
      </w:r>
      <w:r w:rsidR="00DF0A54">
        <w:t xml:space="preserve"> channel model which takes clustering into account is proposed</w:t>
      </w:r>
      <w:r w:rsidR="001F4B42">
        <w:t xml:space="preserve"> since it can always be</w:t>
      </w:r>
      <w:r w:rsidR="00AB6FE0">
        <w:t xml:space="preserve"> reduce</w:t>
      </w:r>
      <w:r w:rsidR="001F4B42">
        <w:t>d</w:t>
      </w:r>
      <w:r w:rsidR="00AB6FE0">
        <w:t xml:space="preserve"> to conventional single cluster channel model as observed in</w:t>
      </w:r>
      <w:r w:rsidR="002A7B2C">
        <w:t xml:space="preserve"> </w:t>
      </w:r>
      <w:r w:rsidR="002A7B2C">
        <w:fldChar w:fldCharType="begin"/>
      </w:r>
      <w:r w:rsidR="002A7B2C">
        <w:instrText xml:space="preserve"> REF _Ref130983423 \r \h </w:instrText>
      </w:r>
      <w:r w:rsidR="002A7B2C">
        <w:fldChar w:fldCharType="separate"/>
      </w:r>
      <w:r w:rsidR="0043179B">
        <w:t>[6]</w:t>
      </w:r>
      <w:r w:rsidR="002A7B2C">
        <w:fldChar w:fldCharType="end"/>
      </w:r>
      <w:r w:rsidR="003F113E">
        <w:t xml:space="preserve">, </w:t>
      </w:r>
      <w:r w:rsidR="0016050E">
        <w:fldChar w:fldCharType="begin"/>
      </w:r>
      <w:r w:rsidR="0016050E">
        <w:instrText xml:space="preserve"> REF _Ref130984204 \r \h </w:instrText>
      </w:r>
      <w:r w:rsidR="0016050E">
        <w:fldChar w:fldCharType="separate"/>
      </w:r>
      <w:r w:rsidR="0043179B">
        <w:t>[24]</w:t>
      </w:r>
      <w:r w:rsidR="0016050E">
        <w:fldChar w:fldCharType="end"/>
      </w:r>
      <w:r w:rsidR="003F113E">
        <w:t xml:space="preserve">, </w:t>
      </w:r>
      <w:r w:rsidR="00977A0C">
        <w:fldChar w:fldCharType="begin"/>
      </w:r>
      <w:r w:rsidR="00977A0C">
        <w:instrText xml:space="preserve"> REF _Ref144809962 \r \h </w:instrText>
      </w:r>
      <w:r w:rsidR="00977A0C">
        <w:fldChar w:fldCharType="separate"/>
      </w:r>
      <w:r w:rsidR="0043179B">
        <w:t>[25]</w:t>
      </w:r>
      <w:r w:rsidR="00977A0C">
        <w:fldChar w:fldCharType="end"/>
      </w:r>
      <w:r w:rsidR="00DF0A54">
        <w:t xml:space="preserve">. The proposed cluster model is based on the extension of Saleh-Valenzuela </w:t>
      </w:r>
      <w:r w:rsidR="000170DC">
        <w:t>(S</w:t>
      </w:r>
      <w:r w:rsidR="003F113E">
        <w:t>-</w:t>
      </w:r>
      <w:r w:rsidR="000170DC">
        <w:t xml:space="preserve">V) </w:t>
      </w:r>
      <w:r w:rsidR="00DF0A54">
        <w:t>model</w:t>
      </w:r>
      <w:r w:rsidR="000170DC">
        <w:t xml:space="preserve"> </w:t>
      </w:r>
      <w:r w:rsidR="00B260DC">
        <w:fldChar w:fldCharType="begin"/>
      </w:r>
      <w:r w:rsidR="00B260DC">
        <w:instrText xml:space="preserve"> REF _Ref144810017 \r \h </w:instrText>
      </w:r>
      <w:r w:rsidR="00B260DC">
        <w:fldChar w:fldCharType="separate"/>
      </w:r>
      <w:r w:rsidR="0043179B">
        <w:t>[20]</w:t>
      </w:r>
      <w:r w:rsidR="00B260DC">
        <w:fldChar w:fldCharType="end"/>
      </w:r>
      <w:r w:rsidR="001244F7">
        <w:t xml:space="preserve"> to the angular domain by Spencer </w:t>
      </w:r>
      <w:r w:rsidR="001244F7">
        <w:fldChar w:fldCharType="begin"/>
      </w:r>
      <w:r w:rsidR="001244F7">
        <w:instrText xml:space="preserve"> REF _Ref130970818 \r \h </w:instrText>
      </w:r>
      <w:r w:rsidR="004D2079">
        <w:instrText xml:space="preserve"> \* MERGEFORMAT </w:instrText>
      </w:r>
      <w:r w:rsidR="001244F7">
        <w:fldChar w:fldCharType="separate"/>
      </w:r>
      <w:r w:rsidR="0043179B">
        <w:t>[21]</w:t>
      </w:r>
      <w:r w:rsidR="001244F7">
        <w:fldChar w:fldCharType="end"/>
      </w:r>
      <w:r w:rsidR="001244F7">
        <w:t xml:space="preserve">. </w:t>
      </w:r>
      <w:r w:rsidR="006F2098">
        <w:t xml:space="preserve">The CIR in complex baseband is given </w:t>
      </w:r>
      <w:r w:rsidR="00D8110D">
        <w:t xml:space="preserve">by </w:t>
      </w:r>
    </w:p>
    <w:p w:rsidR="0043179B" w:rsidRDefault="0043179B" w:rsidP="00F20D6A">
      <w:pPr>
        <w:pStyle w:val="MTDisplayEquation"/>
      </w:pPr>
      <w:r>
        <w:tab/>
      </w:r>
      <w:r w:rsidRPr="00F20D6A">
        <w:rPr>
          <w:position w:val="-26"/>
        </w:rPr>
        <w:object w:dxaOrig="4239" w:dyaOrig="639">
          <v:shape id="_x0000_i1027" type="#_x0000_t75" style="width:212.25pt;height:31.95pt" o:ole="">
            <v:imagedata r:id="rId18" o:title=""/>
          </v:shape>
          <o:OLEObject Type="Embed" ProgID="Equation.DSMT4" ShapeID="_x0000_i1027" DrawAspect="Content" ObjectID="_1467029504" r:id="rId19"/>
        </w:object>
      </w:r>
      <w:r>
        <w:t xml:space="preserve"> </w:t>
      </w:r>
      <w:r>
        <w:tab/>
      </w:r>
      <w:r>
        <w:fldChar w:fldCharType="begin"/>
      </w:r>
      <w:r>
        <w:instrText xml:space="preserve"> MACROBUTTON MTPlaceRef \* MERGEFORMAT (</w:instrText>
      </w:r>
      <w:r w:rsidR="006C6B0B">
        <w:fldChar w:fldCharType="begin"/>
      </w:r>
      <w:r w:rsidR="006C6B0B">
        <w:instrText xml:space="preserve"> SEQ MTEqn \c \* Arabic \* MERGEFORMAT </w:instrText>
      </w:r>
      <w:r w:rsidR="006C6B0B">
        <w:fldChar w:fldCharType="separate"/>
      </w:r>
      <w:r>
        <w:rPr>
          <w:noProof/>
        </w:rPr>
        <w:instrText>3</w:instrText>
      </w:r>
      <w:r w:rsidR="006C6B0B">
        <w:rPr>
          <w:noProof/>
        </w:rPr>
        <w:fldChar w:fldCharType="end"/>
      </w:r>
      <w:r>
        <w:instrText>)</w:instrText>
      </w:r>
      <w:r>
        <w:fldChar w:fldCharType="end"/>
      </w:r>
    </w:p>
    <w:p w:rsidR="003A2E56" w:rsidRDefault="00CD1E10" w:rsidP="00D10318">
      <w:pPr>
        <w:jc w:val="both"/>
        <w:rPr>
          <w:lang w:eastAsia="zh-CN"/>
        </w:rPr>
      </w:pPr>
      <w:r>
        <w:rPr>
          <w:lang w:eastAsia="zh-CN"/>
        </w:rPr>
        <w:t xml:space="preserve">where </w:t>
      </w:r>
      <w:r w:rsidR="00493D59">
        <w:rPr>
          <w:noProof/>
          <w:position w:val="-10"/>
          <w:lang w:eastAsia="zh-CN"/>
        </w:rPr>
        <w:drawing>
          <wp:inline distT="0" distB="0" distL="0" distR="0" wp14:anchorId="00B3A49E" wp14:editId="06BEE9F0">
            <wp:extent cx="241300" cy="19812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1300" cy="198120"/>
                    </a:xfrm>
                    <a:prstGeom prst="rect">
                      <a:avLst/>
                    </a:prstGeom>
                    <a:noFill/>
                    <a:ln>
                      <a:noFill/>
                    </a:ln>
                  </pic:spPr>
                </pic:pic>
              </a:graphicData>
            </a:graphic>
          </wp:inline>
        </w:drawing>
      </w:r>
      <w:r w:rsidR="00DD5EE8">
        <w:rPr>
          <w:lang w:eastAsia="zh-CN"/>
        </w:rPr>
        <w:t xml:space="preserve">is the dirac delta function, </w:t>
      </w:r>
      <w:r w:rsidR="00052EB2">
        <w:rPr>
          <w:rFonts w:ascii="NimbusRomNo9L-ReguItal" w:hAnsi="NimbusRomNo9L-ReguItal" w:cs="NimbusRomNo9L-ReguItal"/>
          <w:i/>
          <w:iCs/>
          <w:lang w:eastAsia="zh-CN"/>
        </w:rPr>
        <w:t>L</w:t>
      </w:r>
      <w:r w:rsidR="00052EB2">
        <w:rPr>
          <w:lang w:eastAsia="zh-CN"/>
        </w:rPr>
        <w:t xml:space="preserve"> </w:t>
      </w:r>
      <w:r w:rsidR="00DD5EE8">
        <w:rPr>
          <w:lang w:eastAsia="zh-CN"/>
        </w:rPr>
        <w:t xml:space="preserve">is the total </w:t>
      </w:r>
      <w:r>
        <w:rPr>
          <w:lang w:eastAsia="zh-CN"/>
        </w:rPr>
        <w:t xml:space="preserve">number of clusters and </w:t>
      </w:r>
      <w:r w:rsidR="00DD5EE8">
        <w:rPr>
          <w:rFonts w:ascii="NimbusRomNo9L-ReguItal" w:hAnsi="NimbusRomNo9L-ReguItal" w:cs="NimbusRomNo9L-ReguItal"/>
          <w:i/>
          <w:iCs/>
          <w:lang w:eastAsia="zh-CN"/>
        </w:rPr>
        <w:t>K</w:t>
      </w:r>
      <w:r w:rsidR="001940F2">
        <w:rPr>
          <w:rFonts w:ascii="NimbusRomNo9L-ReguItal" w:hAnsi="NimbusRomNo9L-ReguItal" w:cs="NimbusRomNo9L-ReguItal"/>
          <w:i/>
          <w:iCs/>
          <w:vertAlign w:val="subscript"/>
          <w:lang w:eastAsia="zh-CN"/>
        </w:rPr>
        <w:t>l</w:t>
      </w:r>
      <w:r w:rsidR="00DD5EE8">
        <w:rPr>
          <w:lang w:eastAsia="zh-CN"/>
        </w:rPr>
        <w:t xml:space="preserve"> is </w:t>
      </w:r>
      <w:r>
        <w:rPr>
          <w:lang w:eastAsia="zh-CN"/>
        </w:rPr>
        <w:t xml:space="preserve">total number of rays in </w:t>
      </w:r>
      <w:r w:rsidR="00B833C1">
        <w:rPr>
          <w:i/>
          <w:lang w:eastAsia="zh-CN"/>
        </w:rPr>
        <w:t>l</w:t>
      </w:r>
      <w:r w:rsidRPr="00CD1E10">
        <w:rPr>
          <w:vertAlign w:val="superscript"/>
          <w:lang w:eastAsia="zh-CN"/>
        </w:rPr>
        <w:t>th</w:t>
      </w:r>
      <w:r>
        <w:rPr>
          <w:lang w:eastAsia="zh-CN"/>
        </w:rPr>
        <w:t xml:space="preserve"> cluster. The scalars </w:t>
      </w:r>
      <w:r w:rsidR="00493D59">
        <w:rPr>
          <w:noProof/>
          <w:position w:val="-14"/>
          <w:lang w:eastAsia="zh-CN"/>
        </w:rPr>
        <w:drawing>
          <wp:inline distT="0" distB="0" distL="0" distR="0" wp14:anchorId="652159ED" wp14:editId="4B83D837">
            <wp:extent cx="241300" cy="189865"/>
            <wp:effectExtent l="0" t="0" r="635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1300" cy="189865"/>
                    </a:xfrm>
                    <a:prstGeom prst="rect">
                      <a:avLst/>
                    </a:prstGeom>
                    <a:noFill/>
                    <a:ln>
                      <a:noFill/>
                    </a:ln>
                  </pic:spPr>
                </pic:pic>
              </a:graphicData>
            </a:graphic>
          </wp:inline>
        </w:drawing>
      </w:r>
      <w:r>
        <w:rPr>
          <w:lang w:eastAsia="zh-CN"/>
        </w:rPr>
        <w:t>,</w:t>
      </w:r>
      <w:r w:rsidR="00052EB2">
        <w:rPr>
          <w:lang w:eastAsia="zh-CN"/>
        </w:rPr>
        <w:t xml:space="preserve"> </w:t>
      </w:r>
      <w:r w:rsidR="00493D59">
        <w:rPr>
          <w:noProof/>
          <w:position w:val="-14"/>
          <w:lang w:eastAsia="zh-CN"/>
        </w:rPr>
        <w:drawing>
          <wp:inline distT="0" distB="0" distL="0" distR="0" wp14:anchorId="1C0A828F" wp14:editId="5A3F73DA">
            <wp:extent cx="215900" cy="18986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189865"/>
                    </a:xfrm>
                    <a:prstGeom prst="rect">
                      <a:avLst/>
                    </a:prstGeom>
                    <a:noFill/>
                    <a:ln>
                      <a:noFill/>
                    </a:ln>
                  </pic:spPr>
                </pic:pic>
              </a:graphicData>
            </a:graphic>
          </wp:inline>
        </w:drawing>
      </w:r>
      <w:r w:rsidR="00052EB2">
        <w:rPr>
          <w:lang w:eastAsia="zh-CN"/>
        </w:rPr>
        <w:t xml:space="preserve"> and </w:t>
      </w:r>
      <w:r w:rsidR="00493D59">
        <w:rPr>
          <w:noProof/>
          <w:position w:val="-14"/>
          <w:lang w:eastAsia="zh-CN"/>
        </w:rPr>
        <w:drawing>
          <wp:inline distT="0" distB="0" distL="0" distR="0" wp14:anchorId="4F4C4C1C" wp14:editId="3D10A6D0">
            <wp:extent cx="241300" cy="189865"/>
            <wp:effectExtent l="0" t="0" r="635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1300" cy="189865"/>
                    </a:xfrm>
                    <a:prstGeom prst="rect">
                      <a:avLst/>
                    </a:prstGeom>
                    <a:noFill/>
                    <a:ln>
                      <a:noFill/>
                    </a:ln>
                  </pic:spPr>
                </pic:pic>
              </a:graphicData>
            </a:graphic>
          </wp:inline>
        </w:drawing>
      </w:r>
      <w:r>
        <w:rPr>
          <w:lang w:eastAsia="zh-CN"/>
        </w:rPr>
        <w:t xml:space="preserve"> and denote the complex amplitude, delay and azimuth of the </w:t>
      </w:r>
      <w:r>
        <w:rPr>
          <w:rFonts w:ascii="CMMI10" w:hAnsi="CMMI10" w:cs="CMMI10"/>
          <w:i/>
          <w:iCs/>
          <w:lang w:eastAsia="zh-CN"/>
        </w:rPr>
        <w:t>k</w:t>
      </w:r>
      <w:r w:rsidR="00052EB2" w:rsidRPr="00052EB2">
        <w:rPr>
          <w:rFonts w:ascii="CMMI10" w:hAnsi="CMMI10" w:cs="CMMI10"/>
          <w:i/>
          <w:iCs/>
          <w:vertAlign w:val="superscript"/>
          <w:lang w:eastAsia="zh-CN"/>
        </w:rPr>
        <w:t>th</w:t>
      </w:r>
      <w:r w:rsidR="00052EB2" w:rsidRPr="003F113E">
        <w:rPr>
          <w:rFonts w:ascii="CMMI7" w:hAnsi="CMMI7" w:cs="CMMI7"/>
          <w:i/>
          <w:iCs/>
          <w:sz w:val="14"/>
          <w:szCs w:val="14"/>
          <w:lang w:eastAsia="zh-CN"/>
        </w:rPr>
        <w:t xml:space="preserve"> </w:t>
      </w:r>
      <w:r>
        <w:rPr>
          <w:lang w:eastAsia="zh-CN"/>
        </w:rPr>
        <w:t xml:space="preserve">ray of the </w:t>
      </w:r>
      <w:r w:rsidR="00D660AE" w:rsidRPr="00D660AE">
        <w:rPr>
          <w:i/>
          <w:lang w:eastAsia="zh-CN"/>
        </w:rPr>
        <w:t>l</w:t>
      </w:r>
      <w:r w:rsidR="00032652" w:rsidRPr="00032652">
        <w:rPr>
          <w:rFonts w:ascii="CMMI10" w:hAnsi="CMMI10" w:cs="CMMI10"/>
          <w:i/>
          <w:iCs/>
          <w:vertAlign w:val="superscript"/>
          <w:lang w:eastAsia="zh-CN"/>
        </w:rPr>
        <w:t>th</w:t>
      </w:r>
      <w:r>
        <w:rPr>
          <w:rFonts w:ascii="CMMI7" w:hAnsi="CMMI7" w:cs="CMMI7"/>
          <w:i/>
          <w:iCs/>
          <w:sz w:val="14"/>
          <w:szCs w:val="14"/>
          <w:lang w:eastAsia="zh-CN"/>
        </w:rPr>
        <w:t xml:space="preserve"> </w:t>
      </w:r>
      <w:r>
        <w:rPr>
          <w:lang w:eastAsia="zh-CN"/>
        </w:rPr>
        <w:t xml:space="preserve">cluster. Similarly, the scalars </w:t>
      </w:r>
      <w:r w:rsidR="00493D59">
        <w:rPr>
          <w:noProof/>
          <w:position w:val="-10"/>
          <w:lang w:eastAsia="zh-CN"/>
        </w:rPr>
        <w:drawing>
          <wp:inline distT="0" distB="0" distL="0" distR="0" wp14:anchorId="42DC4ED5" wp14:editId="18C90FFB">
            <wp:extent cx="155575" cy="19812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5575" cy="198120"/>
                    </a:xfrm>
                    <a:prstGeom prst="rect">
                      <a:avLst/>
                    </a:prstGeom>
                    <a:noFill/>
                    <a:ln>
                      <a:noFill/>
                    </a:ln>
                  </pic:spPr>
                </pic:pic>
              </a:graphicData>
            </a:graphic>
          </wp:inline>
        </w:drawing>
      </w:r>
      <w:r>
        <w:rPr>
          <w:rFonts w:ascii="CMMI7" w:hAnsi="CMMI7" w:cs="CMMI7"/>
          <w:i/>
          <w:iCs/>
          <w:sz w:val="14"/>
          <w:szCs w:val="14"/>
          <w:lang w:eastAsia="zh-CN"/>
        </w:rPr>
        <w:t xml:space="preserve"> </w:t>
      </w:r>
      <w:r>
        <w:rPr>
          <w:lang w:eastAsia="zh-CN"/>
        </w:rPr>
        <w:t xml:space="preserve">and </w:t>
      </w:r>
      <w:r w:rsidR="00493D59">
        <w:rPr>
          <w:noProof/>
          <w:position w:val="-10"/>
          <w:lang w:eastAsia="zh-CN"/>
        </w:rPr>
        <w:drawing>
          <wp:inline distT="0" distB="0" distL="0" distR="0" wp14:anchorId="7476D869" wp14:editId="0E59383F">
            <wp:extent cx="189865" cy="198120"/>
            <wp:effectExtent l="0" t="0" r="63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9865" cy="198120"/>
                    </a:xfrm>
                    <a:prstGeom prst="rect">
                      <a:avLst/>
                    </a:prstGeom>
                    <a:noFill/>
                    <a:ln>
                      <a:noFill/>
                    </a:ln>
                  </pic:spPr>
                </pic:pic>
              </a:graphicData>
            </a:graphic>
          </wp:inline>
        </w:drawing>
      </w:r>
      <w:r>
        <w:rPr>
          <w:rFonts w:ascii="CMMI7" w:hAnsi="CMMI7" w:cs="CMMI7"/>
          <w:i/>
          <w:iCs/>
          <w:sz w:val="14"/>
          <w:szCs w:val="14"/>
          <w:lang w:eastAsia="zh-CN"/>
        </w:rPr>
        <w:t xml:space="preserve"> </w:t>
      </w:r>
      <w:r>
        <w:rPr>
          <w:lang w:eastAsia="zh-CN"/>
        </w:rPr>
        <w:t xml:space="preserve">represent the delay and mean </w:t>
      </w:r>
      <w:r w:rsidR="003B5065">
        <w:rPr>
          <w:lang w:eastAsia="zh-CN"/>
        </w:rPr>
        <w:t xml:space="preserve">angle-of-arrival </w:t>
      </w:r>
      <w:r w:rsidR="00437498">
        <w:rPr>
          <w:lang w:eastAsia="zh-CN"/>
        </w:rPr>
        <w:t>(</w:t>
      </w:r>
      <w:r>
        <w:rPr>
          <w:lang w:eastAsia="zh-CN"/>
        </w:rPr>
        <w:t>AOA</w:t>
      </w:r>
      <w:r w:rsidR="00437498">
        <w:rPr>
          <w:lang w:eastAsia="zh-CN"/>
        </w:rPr>
        <w:t>)</w:t>
      </w:r>
      <w:r>
        <w:rPr>
          <w:lang w:eastAsia="zh-CN"/>
        </w:rPr>
        <w:t xml:space="preserve"> of the of the </w:t>
      </w:r>
      <w:r w:rsidR="00D660AE" w:rsidRPr="00D660AE">
        <w:rPr>
          <w:i/>
          <w:lang w:eastAsia="zh-CN"/>
        </w:rPr>
        <w:t>l</w:t>
      </w:r>
      <w:r w:rsidR="00032652" w:rsidRPr="00032652">
        <w:rPr>
          <w:rFonts w:ascii="CMMI10" w:hAnsi="CMMI10" w:cs="CMMI10"/>
          <w:i/>
          <w:iCs/>
          <w:vertAlign w:val="superscript"/>
          <w:lang w:eastAsia="zh-CN"/>
        </w:rPr>
        <w:t>th</w:t>
      </w:r>
      <w:r>
        <w:rPr>
          <w:rFonts w:ascii="CMMI7" w:hAnsi="CMMI7" w:cs="CMMI7"/>
          <w:i/>
          <w:iCs/>
          <w:sz w:val="14"/>
          <w:szCs w:val="14"/>
          <w:lang w:eastAsia="zh-CN"/>
        </w:rPr>
        <w:t xml:space="preserve"> </w:t>
      </w:r>
      <w:r>
        <w:rPr>
          <w:lang w:eastAsia="zh-CN"/>
        </w:rPr>
        <w:t>cluster.</w:t>
      </w:r>
      <w:r w:rsidR="00052EB2" w:rsidRPr="00052EB2">
        <w:rPr>
          <w:lang w:eastAsia="zh-CN"/>
        </w:rPr>
        <w:t xml:space="preserve"> </w:t>
      </w:r>
      <w:r w:rsidR="008B31D8">
        <w:rPr>
          <w:lang w:eastAsia="zh-CN"/>
        </w:rPr>
        <w:t xml:space="preserve">The key assumption used in arriving to equation </w:t>
      </w:r>
      <w:r w:rsidR="008B31D8">
        <w:rPr>
          <w:lang w:eastAsia="zh-CN"/>
        </w:rPr>
        <w:fldChar w:fldCharType="begin"/>
      </w:r>
      <w:r w:rsidR="008B31D8">
        <w:rPr>
          <w:lang w:eastAsia="zh-CN"/>
        </w:rPr>
        <w:instrText xml:space="preserve"> GOTOBUTTON ZEqnNum915657  \* MERGEFORMAT </w:instrText>
      </w:r>
      <w:r w:rsidR="008B31D8">
        <w:rPr>
          <w:lang w:eastAsia="zh-CN"/>
        </w:rPr>
        <w:fldChar w:fldCharType="begin"/>
      </w:r>
      <w:r w:rsidR="008B31D8">
        <w:rPr>
          <w:lang w:eastAsia="zh-CN"/>
        </w:rPr>
        <w:instrText xml:space="preserve"> REF ZEqnNum915657 \! \* MERGEFORMAT </w:instrText>
      </w:r>
      <w:r w:rsidR="008B31D8">
        <w:rPr>
          <w:lang w:eastAsia="zh-CN"/>
        </w:rPr>
        <w:fldChar w:fldCharType="end"/>
      </w:r>
      <w:r w:rsidR="008B31D8">
        <w:rPr>
          <w:lang w:eastAsia="zh-CN"/>
        </w:rPr>
        <w:fldChar w:fldCharType="end"/>
      </w:r>
      <w:r w:rsidR="008B31D8">
        <w:rPr>
          <w:lang w:eastAsia="zh-CN"/>
        </w:rPr>
        <w:t xml:space="preserve"> is that the spatial and temporal domains are independent and thus uncorrelated. </w:t>
      </w:r>
      <w:r w:rsidR="000E27D3">
        <w:rPr>
          <w:lang w:eastAsia="zh-CN"/>
        </w:rPr>
        <w:t>However, measurement</w:t>
      </w:r>
      <w:r w:rsidR="001C7AB9">
        <w:rPr>
          <w:lang w:eastAsia="zh-CN"/>
        </w:rPr>
        <w:t xml:space="preserve"> results</w:t>
      </w:r>
      <w:r w:rsidR="000E27D3">
        <w:rPr>
          <w:lang w:eastAsia="zh-CN"/>
        </w:rPr>
        <w:t xml:space="preserve"> in </w:t>
      </w:r>
      <w:r w:rsidR="00A1113D">
        <w:rPr>
          <w:lang w:eastAsia="zh-CN"/>
        </w:rPr>
        <w:fldChar w:fldCharType="begin"/>
      </w:r>
      <w:r w:rsidR="00A1113D">
        <w:rPr>
          <w:lang w:eastAsia="zh-CN"/>
        </w:rPr>
        <w:instrText xml:space="preserve"> REF _Ref130973803 \r \h </w:instrText>
      </w:r>
      <w:r w:rsidR="00A1113D">
        <w:rPr>
          <w:lang w:eastAsia="zh-CN"/>
        </w:rPr>
      </w:r>
      <w:r w:rsidR="00A1113D">
        <w:rPr>
          <w:lang w:eastAsia="zh-CN"/>
        </w:rPr>
        <w:fldChar w:fldCharType="separate"/>
      </w:r>
      <w:r w:rsidR="0043179B">
        <w:rPr>
          <w:lang w:eastAsia="zh-CN"/>
        </w:rPr>
        <w:t>[22]</w:t>
      </w:r>
      <w:r w:rsidR="00A1113D">
        <w:rPr>
          <w:lang w:eastAsia="zh-CN"/>
        </w:rPr>
        <w:fldChar w:fldCharType="end"/>
      </w:r>
      <w:r w:rsidR="00A1113D">
        <w:rPr>
          <w:lang w:eastAsia="zh-CN"/>
        </w:rPr>
        <w:t xml:space="preserve"> ha</w:t>
      </w:r>
      <w:r w:rsidR="001C7AB9">
        <w:rPr>
          <w:lang w:eastAsia="zh-CN"/>
        </w:rPr>
        <w:t>ve</w:t>
      </w:r>
      <w:r w:rsidR="00A1113D">
        <w:rPr>
          <w:lang w:eastAsia="zh-CN"/>
        </w:rPr>
        <w:t xml:space="preserve"> otherwise shown </w:t>
      </w:r>
      <w:r w:rsidR="00F60367">
        <w:rPr>
          <w:lang w:eastAsia="zh-CN"/>
        </w:rPr>
        <w:t>that there was a correlation between these two domains and was modeled using two joint probability density functions (pdf</w:t>
      </w:r>
      <w:r w:rsidR="003F113E">
        <w:rPr>
          <w:lang w:eastAsia="zh-CN"/>
        </w:rPr>
        <w:t>s</w:t>
      </w:r>
      <w:r w:rsidR="00F60367">
        <w:rPr>
          <w:lang w:eastAsia="zh-CN"/>
        </w:rPr>
        <w:t xml:space="preserve">). </w:t>
      </w:r>
      <w:r w:rsidR="00F60367" w:rsidRPr="0021497A">
        <w:rPr>
          <w:lang w:eastAsia="zh-CN"/>
        </w:rPr>
        <w:t xml:space="preserve">It is </w:t>
      </w:r>
      <w:r w:rsidR="0021497A" w:rsidRPr="0021497A">
        <w:rPr>
          <w:lang w:eastAsia="zh-CN"/>
        </w:rPr>
        <w:t xml:space="preserve">also </w:t>
      </w:r>
      <w:r w:rsidR="00F60367" w:rsidRPr="0021497A">
        <w:rPr>
          <w:lang w:eastAsia="zh-CN"/>
        </w:rPr>
        <w:t xml:space="preserve">important to note that </w:t>
      </w:r>
      <w:r w:rsidR="005B7662">
        <w:rPr>
          <w:lang w:eastAsia="zh-CN"/>
        </w:rPr>
        <w:t xml:space="preserve">each of the multipath in </w:t>
      </w:r>
      <w:r w:rsidR="005B7662">
        <w:rPr>
          <w:lang w:eastAsia="zh-CN"/>
        </w:rPr>
        <w:fldChar w:fldCharType="begin"/>
      </w:r>
      <w:r w:rsidR="005B7662">
        <w:rPr>
          <w:lang w:eastAsia="zh-CN"/>
        </w:rPr>
        <w:instrText xml:space="preserve"> GOTOBUTTON ZEqnNum915657  \* MERGEFORMAT </w:instrText>
      </w:r>
      <w:r w:rsidR="005B7662">
        <w:rPr>
          <w:lang w:eastAsia="zh-CN"/>
        </w:rPr>
        <w:fldChar w:fldCharType="begin"/>
      </w:r>
      <w:r w:rsidR="005B7662">
        <w:rPr>
          <w:lang w:eastAsia="zh-CN"/>
        </w:rPr>
        <w:instrText xml:space="preserve"> REF ZEqnNum915657 \! \* MERGEFORMAT </w:instrText>
      </w:r>
      <w:r w:rsidR="005B7662">
        <w:rPr>
          <w:lang w:eastAsia="zh-CN"/>
        </w:rPr>
        <w:fldChar w:fldCharType="end"/>
      </w:r>
      <w:r w:rsidR="005B7662">
        <w:rPr>
          <w:lang w:eastAsia="zh-CN"/>
        </w:rPr>
        <w:fldChar w:fldCharType="end"/>
      </w:r>
      <w:r w:rsidR="005B7662">
        <w:rPr>
          <w:lang w:eastAsia="zh-CN"/>
        </w:rPr>
        <w:t xml:space="preserve"> will experience distortions due to the frequency dependency of the scatterers </w:t>
      </w:r>
      <w:r w:rsidR="00435A6D">
        <w:rPr>
          <w:lang w:eastAsia="zh-CN"/>
        </w:rPr>
        <w:fldChar w:fldCharType="begin"/>
      </w:r>
      <w:r w:rsidR="00435A6D">
        <w:rPr>
          <w:lang w:eastAsia="zh-CN"/>
        </w:rPr>
        <w:instrText xml:space="preserve"> REF _Ref130979567 \r \h </w:instrText>
      </w:r>
      <w:r w:rsidR="00435A6D">
        <w:rPr>
          <w:lang w:eastAsia="zh-CN"/>
        </w:rPr>
      </w:r>
      <w:r w:rsidR="00435A6D">
        <w:rPr>
          <w:lang w:eastAsia="zh-CN"/>
        </w:rPr>
        <w:fldChar w:fldCharType="separate"/>
      </w:r>
      <w:r w:rsidR="0043179B">
        <w:rPr>
          <w:lang w:eastAsia="zh-CN"/>
        </w:rPr>
        <w:t>[22]</w:t>
      </w:r>
      <w:r w:rsidR="00435A6D">
        <w:rPr>
          <w:lang w:eastAsia="zh-CN"/>
        </w:rPr>
        <w:fldChar w:fldCharType="end"/>
      </w:r>
      <w:r w:rsidR="00435A6D">
        <w:rPr>
          <w:lang w:eastAsia="zh-CN"/>
        </w:rPr>
        <w:t xml:space="preserve"> but thi</w:t>
      </w:r>
      <w:r w:rsidR="00733A99">
        <w:rPr>
          <w:lang w:eastAsia="zh-CN"/>
        </w:rPr>
        <w:t>s</w:t>
      </w:r>
      <w:r w:rsidR="00457BC9">
        <w:rPr>
          <w:lang w:eastAsia="zh-CN"/>
        </w:rPr>
        <w:t xml:space="preserve"> is not accounted in our model due to lack of information. </w:t>
      </w:r>
    </w:p>
    <w:p w:rsidR="003A2E56" w:rsidRDefault="003A2E56" w:rsidP="00D10318">
      <w:pPr>
        <w:jc w:val="both"/>
        <w:rPr>
          <w:lang w:eastAsia="zh-CN"/>
        </w:rPr>
      </w:pPr>
    </w:p>
    <w:p w:rsidR="00762747" w:rsidRDefault="003A2E56" w:rsidP="00D10318">
      <w:pPr>
        <w:jc w:val="both"/>
        <w:rPr>
          <w:lang w:eastAsia="zh-CN"/>
        </w:rPr>
      </w:pPr>
      <w:r>
        <w:rPr>
          <w:lang w:eastAsia="zh-CN"/>
        </w:rPr>
        <w:t xml:space="preserve">Measurement results show that when directive antennas are used in the measurement especially in the LOS scenario, there </w:t>
      </w:r>
      <w:r w:rsidR="009A4834">
        <w:rPr>
          <w:lang w:eastAsia="zh-CN"/>
        </w:rPr>
        <w:t xml:space="preserve">appeared </w:t>
      </w:r>
      <w:r>
        <w:rPr>
          <w:lang w:eastAsia="zh-CN"/>
        </w:rPr>
        <w:t xml:space="preserve">a </w:t>
      </w:r>
      <w:r w:rsidR="009A4834">
        <w:rPr>
          <w:lang w:eastAsia="zh-CN"/>
        </w:rPr>
        <w:t xml:space="preserve">distinct </w:t>
      </w:r>
      <w:r>
        <w:rPr>
          <w:lang w:eastAsia="zh-CN"/>
        </w:rPr>
        <w:t xml:space="preserve">strong LOS path </w:t>
      </w:r>
      <w:r w:rsidR="009A4834">
        <w:rPr>
          <w:lang w:eastAsia="zh-CN"/>
        </w:rPr>
        <w:t>on top of the clustering phenomenal described previously</w:t>
      </w:r>
      <w:r w:rsidR="00131F71">
        <w:rPr>
          <w:lang w:eastAsia="zh-CN"/>
        </w:rPr>
        <w:t xml:space="preserve"> </w:t>
      </w:r>
      <w:r w:rsidR="002E1355">
        <w:rPr>
          <w:lang w:eastAsia="zh-CN"/>
        </w:rPr>
        <w:fldChar w:fldCharType="begin"/>
      </w:r>
      <w:r w:rsidR="002E1355">
        <w:rPr>
          <w:lang w:eastAsia="zh-CN"/>
        </w:rPr>
        <w:instrText xml:space="preserve"> REF _Ref144973539 \r \h </w:instrText>
      </w:r>
      <w:r w:rsidR="002E1355">
        <w:rPr>
          <w:lang w:eastAsia="zh-CN"/>
        </w:rPr>
      </w:r>
      <w:r w:rsidR="002E1355">
        <w:rPr>
          <w:lang w:eastAsia="zh-CN"/>
        </w:rPr>
        <w:fldChar w:fldCharType="separate"/>
      </w:r>
      <w:r w:rsidR="0043179B">
        <w:rPr>
          <w:lang w:eastAsia="zh-CN"/>
        </w:rPr>
        <w:t>[28]</w:t>
      </w:r>
      <w:r w:rsidR="002E1355">
        <w:rPr>
          <w:lang w:eastAsia="zh-CN"/>
        </w:rPr>
        <w:fldChar w:fldCharType="end"/>
      </w:r>
      <w:r w:rsidR="003F113E">
        <w:rPr>
          <w:lang w:eastAsia="zh-CN"/>
        </w:rPr>
        <w:t xml:space="preserve">, </w:t>
      </w:r>
      <w:r w:rsidR="002E1355">
        <w:rPr>
          <w:lang w:eastAsia="zh-CN"/>
        </w:rPr>
        <w:fldChar w:fldCharType="begin"/>
      </w:r>
      <w:r w:rsidR="002E1355">
        <w:rPr>
          <w:lang w:eastAsia="zh-CN"/>
        </w:rPr>
        <w:instrText xml:space="preserve"> REF _Ref144973540 \r \h </w:instrText>
      </w:r>
      <w:r w:rsidR="002E1355">
        <w:rPr>
          <w:lang w:eastAsia="zh-CN"/>
        </w:rPr>
      </w:r>
      <w:r w:rsidR="002E1355">
        <w:rPr>
          <w:lang w:eastAsia="zh-CN"/>
        </w:rPr>
        <w:fldChar w:fldCharType="separate"/>
      </w:r>
      <w:r w:rsidR="0043179B">
        <w:rPr>
          <w:lang w:eastAsia="zh-CN"/>
        </w:rPr>
        <w:t>[29]</w:t>
      </w:r>
      <w:r w:rsidR="002E1355">
        <w:rPr>
          <w:lang w:eastAsia="zh-CN"/>
        </w:rPr>
        <w:fldChar w:fldCharType="end"/>
      </w:r>
      <w:r w:rsidR="009A4834">
        <w:rPr>
          <w:lang w:eastAsia="zh-CN"/>
        </w:rPr>
        <w:t>. This LOS path can be included by adding a LOS component to</w:t>
      </w:r>
      <w:r w:rsidR="00FD4A7D">
        <w:rPr>
          <w:lang w:eastAsia="zh-CN"/>
        </w:rPr>
        <w:t xml:space="preserve"> </w:t>
      </w:r>
      <w:r w:rsidR="00422237">
        <w:rPr>
          <w:lang w:eastAsia="zh-CN"/>
        </w:rPr>
        <w:fldChar w:fldCharType="begin"/>
      </w:r>
      <w:r w:rsidR="00422237">
        <w:rPr>
          <w:lang w:eastAsia="zh-CN"/>
        </w:rPr>
        <w:instrText xml:space="preserve"> GOTOBUTTON ZEqnNum915657  \* MERGEFORMAT </w:instrText>
      </w:r>
      <w:r w:rsidR="00422237">
        <w:rPr>
          <w:lang w:eastAsia="zh-CN"/>
        </w:rPr>
        <w:fldChar w:fldCharType="begin"/>
      </w:r>
      <w:r w:rsidR="00422237">
        <w:rPr>
          <w:lang w:eastAsia="zh-CN"/>
        </w:rPr>
        <w:instrText xml:space="preserve"> REF ZEqnNum915657 \! \* MERGEFORMAT </w:instrText>
      </w:r>
      <w:r w:rsidR="00422237">
        <w:rPr>
          <w:lang w:eastAsia="zh-CN"/>
        </w:rPr>
        <w:fldChar w:fldCharType="end"/>
      </w:r>
      <w:r w:rsidR="00422237">
        <w:rPr>
          <w:lang w:eastAsia="zh-CN"/>
        </w:rPr>
        <w:fldChar w:fldCharType="end"/>
      </w:r>
      <w:r w:rsidR="00494024">
        <w:rPr>
          <w:lang w:eastAsia="zh-CN"/>
        </w:rPr>
        <w:t xml:space="preserve"> </w:t>
      </w:r>
      <w:r w:rsidR="009A4834">
        <w:rPr>
          <w:lang w:eastAsia="zh-CN"/>
        </w:rPr>
        <w:t xml:space="preserve">as </w:t>
      </w:r>
      <w:r w:rsidR="0015053D">
        <w:rPr>
          <w:lang w:eastAsia="zh-CN"/>
        </w:rPr>
        <w:t>give</w:t>
      </w:r>
      <w:r w:rsidR="009A4834">
        <w:rPr>
          <w:lang w:eastAsia="zh-CN"/>
        </w:rPr>
        <w:t>n below</w:t>
      </w:r>
      <w:r w:rsidR="00445BB6">
        <w:rPr>
          <w:lang w:eastAsia="zh-CN"/>
        </w:rPr>
        <w:t xml:space="preserve"> </w:t>
      </w:r>
    </w:p>
    <w:p w:rsidR="00624EC5" w:rsidRDefault="0043179B" w:rsidP="00F20D6A">
      <w:pPr>
        <w:pStyle w:val="MTDisplayEquation"/>
        <w:rPr>
          <w:lang w:eastAsia="ko-KR"/>
        </w:rPr>
      </w:pPr>
      <w:r>
        <w:rPr>
          <w:lang w:eastAsia="ko-KR"/>
        </w:rPr>
        <w:tab/>
      </w:r>
      <w:r w:rsidRPr="00F20D6A">
        <w:rPr>
          <w:position w:val="-26"/>
          <w:lang w:eastAsia="ko-KR"/>
        </w:rPr>
        <w:object w:dxaOrig="5240" w:dyaOrig="639">
          <v:shape id="_x0000_i1028" type="#_x0000_t75" style="width:261.7pt;height:31.95pt" o:ole="">
            <v:imagedata r:id="rId26" o:title=""/>
          </v:shape>
          <o:OLEObject Type="Embed" ProgID="Equation.DSMT4" ShapeID="_x0000_i1028" DrawAspect="Content" ObjectID="_1467029505" r:id="rId27"/>
        </w:object>
      </w:r>
      <w:r>
        <w:rPr>
          <w:lang w:eastAsia="ko-KR"/>
        </w:rPr>
        <w:t xml:space="preserve"> </w:t>
      </w:r>
      <w:r>
        <w:rPr>
          <w:lang w:eastAsia="ko-KR"/>
        </w:rPr>
        <w:tab/>
      </w:r>
      <w:r>
        <w:rPr>
          <w:lang w:eastAsia="ko-KR"/>
        </w:rPr>
        <w:fldChar w:fldCharType="begin"/>
      </w:r>
      <w:r>
        <w:rPr>
          <w:lang w:eastAsia="ko-KR"/>
        </w:rPr>
        <w:instrText xml:space="preserve"> MACROBUTTON MTPlaceRef \* MERGEFORMAT (</w:instrText>
      </w:r>
      <w:r>
        <w:rPr>
          <w:lang w:eastAsia="ko-KR"/>
        </w:rPr>
        <w:fldChar w:fldCharType="begin"/>
      </w:r>
      <w:r>
        <w:rPr>
          <w:lang w:eastAsia="ko-KR"/>
        </w:rPr>
        <w:instrText xml:space="preserve"> SEQ MTEqn \c \* Arabic \* MERGEFORMAT </w:instrText>
      </w:r>
      <w:r>
        <w:rPr>
          <w:lang w:eastAsia="ko-KR"/>
        </w:rPr>
        <w:fldChar w:fldCharType="separate"/>
      </w:r>
      <w:r>
        <w:rPr>
          <w:noProof/>
          <w:lang w:eastAsia="ko-KR"/>
        </w:rPr>
        <w:instrText>4</w:instrText>
      </w:r>
      <w:r>
        <w:rPr>
          <w:lang w:eastAsia="ko-KR"/>
        </w:rPr>
        <w:fldChar w:fldCharType="end"/>
      </w:r>
      <w:r>
        <w:rPr>
          <w:lang w:eastAsia="ko-KR"/>
        </w:rPr>
        <w:instrText>)</w:instrText>
      </w:r>
      <w:r>
        <w:rPr>
          <w:lang w:eastAsia="ko-KR"/>
        </w:rPr>
        <w:fldChar w:fldCharType="end"/>
      </w:r>
    </w:p>
    <w:p w:rsidR="003B7702" w:rsidRDefault="00A3161C" w:rsidP="00D10318">
      <w:pPr>
        <w:jc w:val="both"/>
        <w:rPr>
          <w:lang w:eastAsia="zh-CN"/>
        </w:rPr>
      </w:pPr>
      <w:r>
        <w:rPr>
          <w:lang w:eastAsia="zh-CN"/>
        </w:rPr>
        <w:t xml:space="preserve">where </w:t>
      </w:r>
      <w:r w:rsidR="003B7702">
        <w:rPr>
          <w:lang w:eastAsia="zh-CN"/>
        </w:rPr>
        <w:t xml:space="preserve">the second term on the right of </w:t>
      </w:r>
      <w:r w:rsidR="00422237">
        <w:rPr>
          <w:lang w:eastAsia="zh-CN"/>
        </w:rPr>
        <w:fldChar w:fldCharType="begin"/>
      </w:r>
      <w:r w:rsidR="00422237">
        <w:rPr>
          <w:lang w:eastAsia="zh-CN"/>
        </w:rPr>
        <w:instrText xml:space="preserve"> GOTOBUTTON ZEqnNum915657  \* MERGEFORMAT </w:instrText>
      </w:r>
      <w:r w:rsidR="00422237">
        <w:rPr>
          <w:lang w:eastAsia="zh-CN"/>
        </w:rPr>
        <w:fldChar w:fldCharType="begin"/>
      </w:r>
      <w:r w:rsidR="00422237">
        <w:rPr>
          <w:lang w:eastAsia="zh-CN"/>
        </w:rPr>
        <w:instrText xml:space="preserve"> REF ZEqnNum915657 \! \* MERGEFORMAT </w:instrText>
      </w:r>
      <w:r w:rsidR="00422237">
        <w:rPr>
          <w:lang w:eastAsia="zh-CN"/>
        </w:rPr>
        <w:fldChar w:fldCharType="end"/>
      </w:r>
      <w:r w:rsidR="00422237">
        <w:rPr>
          <w:lang w:eastAsia="zh-CN"/>
        </w:rPr>
        <w:fldChar w:fldCharType="end"/>
      </w:r>
      <w:r w:rsidR="003B7702">
        <w:rPr>
          <w:lang w:eastAsia="zh-CN"/>
        </w:rPr>
        <w:t xml:space="preserve"> is described exactly the same way as in the classical S</w:t>
      </w:r>
      <w:r w:rsidR="00583519">
        <w:rPr>
          <w:lang w:eastAsia="zh-CN"/>
        </w:rPr>
        <w:t>-</w:t>
      </w:r>
      <w:r w:rsidR="003B7702">
        <w:rPr>
          <w:lang w:eastAsia="zh-CN"/>
        </w:rPr>
        <w:t xml:space="preserve">V model. </w:t>
      </w:r>
      <w:r w:rsidR="00CE5FB4" w:rsidRPr="00CE5FB4">
        <w:rPr>
          <w:position w:val="-10"/>
          <w:lang w:eastAsia="zh-CN"/>
        </w:rPr>
        <w:object w:dxaOrig="800" w:dyaOrig="300">
          <v:shape id="_x0000_i1029" type="#_x0000_t75" style="width:40.05pt;height:15.05pt" o:ole="">
            <v:imagedata r:id="rId28" o:title=""/>
          </v:shape>
          <o:OLEObject Type="Embed" ProgID="Equation.DSMT4" ShapeID="_x0000_i1029" DrawAspect="Content" ObjectID="_1467029506" r:id="rId29"/>
        </w:object>
      </w:r>
      <w:r>
        <w:rPr>
          <w:lang w:eastAsia="zh-CN"/>
        </w:rPr>
        <w:t>accounts for the strict LOS component</w:t>
      </w:r>
      <w:r w:rsidR="0068641F">
        <w:rPr>
          <w:lang w:eastAsia="zh-CN"/>
        </w:rPr>
        <w:t xml:space="preserve"> i.e.</w:t>
      </w:r>
      <w:r w:rsidR="00583519">
        <w:rPr>
          <w:lang w:eastAsia="zh-CN"/>
        </w:rPr>
        <w:t>,</w:t>
      </w:r>
      <w:r w:rsidR="0068641F">
        <w:rPr>
          <w:lang w:eastAsia="zh-CN"/>
        </w:rPr>
        <w:t xml:space="preserve"> the multipath gain of the first arrival path which can be determined deterministically using ray tracing</w:t>
      </w:r>
      <w:r w:rsidR="00583519">
        <w:rPr>
          <w:lang w:eastAsia="zh-CN"/>
        </w:rPr>
        <w:t xml:space="preserve"> or </w:t>
      </w:r>
      <w:r w:rsidR="0068641F">
        <w:rPr>
          <w:lang w:eastAsia="zh-CN"/>
        </w:rPr>
        <w:t>simple geometrical based method</w:t>
      </w:r>
      <w:r w:rsidR="008F74B8">
        <w:rPr>
          <w:lang w:eastAsia="zh-CN"/>
        </w:rPr>
        <w:t xml:space="preserve"> or statistically</w:t>
      </w:r>
      <w:r w:rsidR="0068641F">
        <w:rPr>
          <w:lang w:eastAsia="zh-CN"/>
        </w:rPr>
        <w:t>.</w:t>
      </w:r>
      <w:r w:rsidR="007527A3">
        <w:rPr>
          <w:lang w:eastAsia="zh-CN"/>
        </w:rPr>
        <w:t xml:space="preserve"> </w:t>
      </w:r>
      <w:r w:rsidR="00CF2567">
        <w:rPr>
          <w:lang w:eastAsia="zh-CN"/>
        </w:rPr>
        <w:t xml:space="preserve">In desktop LOS, a two-path response was observed for the LOS component due to reflection off the table. In this case, </w:t>
      </w:r>
      <w:r w:rsidR="00CE5FB4" w:rsidRPr="00CE5FB4">
        <w:rPr>
          <w:position w:val="-10"/>
          <w:lang w:eastAsia="zh-CN"/>
        </w:rPr>
        <w:object w:dxaOrig="800" w:dyaOrig="300">
          <v:shape id="_x0000_i1030" type="#_x0000_t75" style="width:40.05pt;height:15.05pt" o:ole="">
            <v:imagedata r:id="rId30" o:title=""/>
          </v:shape>
          <o:OLEObject Type="Embed" ProgID="Equation.DSMT4" ShapeID="_x0000_i1030" DrawAspect="Content" ObjectID="_1467029507" r:id="rId31"/>
        </w:object>
      </w:r>
      <w:r w:rsidR="006B7EB5">
        <w:rPr>
          <w:lang w:eastAsia="zh-CN"/>
        </w:rPr>
        <w:t>is modeled statistically</w:t>
      </w:r>
      <w:r w:rsidR="003B7702">
        <w:rPr>
          <w:lang w:eastAsia="zh-CN"/>
        </w:rPr>
        <w:t xml:space="preserve"> as </w:t>
      </w:r>
    </w:p>
    <w:p w:rsidR="0044412E" w:rsidRDefault="0044412E" w:rsidP="00CE5FB4">
      <w:pPr>
        <w:pStyle w:val="MTDisplayEquation"/>
        <w:rPr>
          <w:lang w:eastAsia="ko-KR"/>
        </w:rPr>
      </w:pPr>
      <w:r>
        <w:rPr>
          <w:lang w:eastAsia="zh-CN"/>
        </w:rPr>
        <w:tab/>
      </w:r>
      <w:r w:rsidR="00CE5FB4" w:rsidRPr="00CE5FB4">
        <w:rPr>
          <w:position w:val="-36"/>
          <w:lang w:eastAsia="zh-CN"/>
        </w:rPr>
        <w:object w:dxaOrig="6800" w:dyaOrig="820">
          <v:shape id="_x0000_i1031" type="#_x0000_t75" style="width:339.95pt;height:40.7pt" o:ole="">
            <v:imagedata r:id="rId32" o:title=""/>
          </v:shape>
          <o:OLEObject Type="Embed" ProgID="Equation.DSMT4" ShapeID="_x0000_i1031" DrawAspect="Content" ObjectID="_1467029508" r:id="rId33"/>
        </w:object>
      </w:r>
      <w:r>
        <w:rPr>
          <w:lang w:eastAsia="zh-CN"/>
        </w:rPr>
        <w:tab/>
      </w:r>
      <w:r>
        <w:rPr>
          <w:lang w:eastAsia="zh-CN"/>
        </w:rPr>
        <w:fldChar w:fldCharType="begin"/>
      </w:r>
      <w:r>
        <w:rPr>
          <w:lang w:eastAsia="zh-CN"/>
        </w:rPr>
        <w:instrText xml:space="preserve"> MACROBUTTON MTPlaceRef \* MERGEFORMAT </w:instrText>
      </w:r>
      <w:bookmarkStart w:id="17" w:name="ZEqnNum994544"/>
      <w:r>
        <w:rPr>
          <w:lang w:eastAsia="zh-CN"/>
        </w:rPr>
        <w:instrText>(</w:instrText>
      </w:r>
      <w:r>
        <w:rPr>
          <w:lang w:eastAsia="zh-CN"/>
        </w:rPr>
        <w:fldChar w:fldCharType="begin"/>
      </w:r>
      <w:r>
        <w:rPr>
          <w:lang w:eastAsia="zh-CN"/>
        </w:rPr>
        <w:instrText xml:space="preserve"> SEQ MTEqn \c \* Arabic \* MERGEFORMAT </w:instrText>
      </w:r>
      <w:r>
        <w:rPr>
          <w:lang w:eastAsia="zh-CN"/>
        </w:rPr>
        <w:fldChar w:fldCharType="separate"/>
      </w:r>
      <w:r w:rsidR="0043179B">
        <w:rPr>
          <w:noProof/>
          <w:lang w:eastAsia="zh-CN"/>
        </w:rPr>
        <w:instrText>6</w:instrText>
      </w:r>
      <w:r>
        <w:rPr>
          <w:lang w:eastAsia="zh-CN"/>
        </w:rPr>
        <w:fldChar w:fldCharType="end"/>
      </w:r>
      <w:r>
        <w:rPr>
          <w:lang w:eastAsia="zh-CN"/>
        </w:rPr>
        <w:instrText>)</w:instrText>
      </w:r>
      <w:bookmarkEnd w:id="17"/>
      <w:r>
        <w:rPr>
          <w:lang w:eastAsia="zh-CN"/>
        </w:rPr>
        <w:fldChar w:fldCharType="end"/>
      </w:r>
    </w:p>
    <w:p w:rsidR="001E530F" w:rsidRDefault="001E530F" w:rsidP="001E530F">
      <w:pPr>
        <w:rPr>
          <w:lang w:eastAsia="ko-KR"/>
        </w:rPr>
      </w:pPr>
      <w:r>
        <w:rPr>
          <w:rFonts w:hint="eastAsia"/>
          <w:lang w:eastAsia="ko-KR"/>
        </w:rPr>
        <w:lastRenderedPageBreak/>
        <w:t xml:space="preserve">where </w:t>
      </w:r>
    </w:p>
    <w:p w:rsidR="001E530F" w:rsidRDefault="001E530F" w:rsidP="00CE5FB4">
      <w:pPr>
        <w:pStyle w:val="MTDisplayEquation"/>
        <w:rPr>
          <w:lang w:eastAsia="ko-KR"/>
        </w:rPr>
      </w:pPr>
      <w:r>
        <w:rPr>
          <w:lang w:eastAsia="ko-KR"/>
        </w:rPr>
        <w:tab/>
      </w:r>
      <w:r w:rsidR="00CE5FB4" w:rsidRPr="00CE5FB4">
        <w:rPr>
          <w:position w:val="-30"/>
          <w:lang w:eastAsia="ko-KR"/>
        </w:rPr>
        <w:object w:dxaOrig="4020" w:dyaOrig="700">
          <v:shape id="_x0000_i1032" type="#_x0000_t75" style="width:200.95pt;height:35.05pt" o:ole="">
            <v:imagedata r:id="rId34" o:title=""/>
          </v:shape>
          <o:OLEObject Type="Embed" ProgID="Equation.DSMT4" ShapeID="_x0000_i1032" DrawAspect="Content" ObjectID="_1467029509" r:id="rId35"/>
        </w:object>
      </w:r>
      <w:r>
        <w:rPr>
          <w:lang w:eastAsia="ko-KR"/>
        </w:rPr>
        <w:tab/>
      </w:r>
      <w:r>
        <w:rPr>
          <w:lang w:eastAsia="ko-KR"/>
        </w:rPr>
        <w:fldChar w:fldCharType="begin"/>
      </w:r>
      <w:r>
        <w:rPr>
          <w:lang w:eastAsia="ko-KR"/>
        </w:rPr>
        <w:instrText xml:space="preserve"> MACROBUTTON MTPlaceRef \* MERGEFORMAT (</w:instrText>
      </w:r>
      <w:r>
        <w:rPr>
          <w:lang w:eastAsia="ko-KR"/>
        </w:rPr>
        <w:fldChar w:fldCharType="begin"/>
      </w:r>
      <w:r>
        <w:rPr>
          <w:lang w:eastAsia="ko-KR"/>
        </w:rPr>
        <w:instrText xml:space="preserve"> SEQ MTEqn \c \* Arabic \* MERGEFORMAT </w:instrText>
      </w:r>
      <w:r>
        <w:rPr>
          <w:lang w:eastAsia="ko-KR"/>
        </w:rPr>
        <w:fldChar w:fldCharType="separate"/>
      </w:r>
      <w:r w:rsidR="0043179B">
        <w:rPr>
          <w:noProof/>
          <w:lang w:eastAsia="ko-KR"/>
        </w:rPr>
        <w:instrText>7</w:instrText>
      </w:r>
      <w:r>
        <w:rPr>
          <w:lang w:eastAsia="ko-KR"/>
        </w:rPr>
        <w:fldChar w:fldCharType="end"/>
      </w:r>
      <w:r>
        <w:rPr>
          <w:lang w:eastAsia="ko-KR"/>
        </w:rPr>
        <w:instrText>)</w:instrText>
      </w:r>
      <w:r>
        <w:rPr>
          <w:lang w:eastAsia="ko-KR"/>
        </w:rPr>
        <w:fldChar w:fldCharType="end"/>
      </w:r>
    </w:p>
    <w:p w:rsidR="001E530F" w:rsidRDefault="001E530F" w:rsidP="00CE5FB4">
      <w:pPr>
        <w:pStyle w:val="MTDisplayEquation"/>
        <w:rPr>
          <w:lang w:eastAsia="ko-KR"/>
        </w:rPr>
      </w:pPr>
      <w:r>
        <w:rPr>
          <w:lang w:eastAsia="ko-KR"/>
        </w:rPr>
        <w:tab/>
      </w:r>
      <w:r w:rsidR="00CE5FB4" w:rsidRPr="00CE5FB4">
        <w:rPr>
          <w:position w:val="-32"/>
          <w:lang w:eastAsia="ko-KR"/>
        </w:rPr>
        <w:object w:dxaOrig="3560" w:dyaOrig="760">
          <v:shape id="_x0000_i1033" type="#_x0000_t75" style="width:177.8pt;height:38.2pt" o:ole="">
            <v:imagedata r:id="rId36" o:title=""/>
          </v:shape>
          <o:OLEObject Type="Embed" ProgID="Equation.DSMT4" ShapeID="_x0000_i1033" DrawAspect="Content" ObjectID="_1467029510" r:id="rId37"/>
        </w:object>
      </w:r>
      <w:r>
        <w:rPr>
          <w:lang w:eastAsia="ko-KR"/>
        </w:rPr>
        <w:tab/>
      </w:r>
      <w:r>
        <w:rPr>
          <w:lang w:eastAsia="ko-KR"/>
        </w:rPr>
        <w:fldChar w:fldCharType="begin"/>
      </w:r>
      <w:r>
        <w:rPr>
          <w:lang w:eastAsia="ko-KR"/>
        </w:rPr>
        <w:instrText xml:space="preserve"> MACROBUTTON MTPlaceRef \* MERGEFORMAT (</w:instrText>
      </w:r>
      <w:r>
        <w:rPr>
          <w:lang w:eastAsia="ko-KR"/>
        </w:rPr>
        <w:fldChar w:fldCharType="begin"/>
      </w:r>
      <w:r>
        <w:rPr>
          <w:lang w:eastAsia="ko-KR"/>
        </w:rPr>
        <w:instrText xml:space="preserve"> SEQ MTEqn \c \* Arabic \* MERGEFORMAT </w:instrText>
      </w:r>
      <w:r>
        <w:rPr>
          <w:lang w:eastAsia="ko-KR"/>
        </w:rPr>
        <w:fldChar w:fldCharType="separate"/>
      </w:r>
      <w:r w:rsidR="0043179B">
        <w:rPr>
          <w:noProof/>
          <w:lang w:eastAsia="ko-KR"/>
        </w:rPr>
        <w:instrText>8</w:instrText>
      </w:r>
      <w:r>
        <w:rPr>
          <w:lang w:eastAsia="ko-KR"/>
        </w:rPr>
        <w:fldChar w:fldCharType="end"/>
      </w:r>
      <w:r>
        <w:rPr>
          <w:lang w:eastAsia="ko-KR"/>
        </w:rPr>
        <w:instrText>)</w:instrText>
      </w:r>
      <w:r>
        <w:rPr>
          <w:lang w:eastAsia="ko-KR"/>
        </w:rPr>
        <w:fldChar w:fldCharType="end"/>
      </w:r>
    </w:p>
    <w:p w:rsidR="00263079" w:rsidRDefault="00E00B20" w:rsidP="001E6304">
      <w:pPr>
        <w:jc w:val="both"/>
        <w:rPr>
          <w:lang w:eastAsia="zh-CN"/>
        </w:rPr>
      </w:pPr>
      <w:r>
        <w:rPr>
          <w:lang w:eastAsia="zh-CN"/>
        </w:rPr>
        <w:t>where</w:t>
      </w:r>
      <w:r w:rsidR="00CE5FB4" w:rsidRPr="00CE5FB4">
        <w:rPr>
          <w:position w:val="-10"/>
          <w:lang w:eastAsia="zh-CN"/>
        </w:rPr>
        <w:object w:dxaOrig="420" w:dyaOrig="320">
          <v:shape id="_x0000_i1034" type="#_x0000_t75" style="width:21.3pt;height:16.3pt" o:ole="">
            <v:imagedata r:id="rId38" o:title=""/>
          </v:shape>
          <o:OLEObject Type="Embed" ProgID="Equation.DSMT4" ShapeID="_x0000_i1034" DrawAspect="Content" ObjectID="_1467029511" r:id="rId39"/>
        </w:object>
      </w:r>
      <w:r>
        <w:rPr>
          <w:rFonts w:eastAsia="MS Mincho" w:hint="eastAsia"/>
          <w:lang w:eastAsia="ja-JP"/>
        </w:rPr>
        <w:t xml:space="preserve">, </w:t>
      </w:r>
      <w:r w:rsidR="00CE5FB4" w:rsidRPr="00CE5FB4">
        <w:rPr>
          <w:rFonts w:eastAsia="MS Mincho"/>
          <w:position w:val="-14"/>
          <w:lang w:eastAsia="ja-JP"/>
        </w:rPr>
        <w:object w:dxaOrig="279" w:dyaOrig="360">
          <v:shape id="_x0000_i1035" type="#_x0000_t75" style="width:13.75pt;height:18.15pt" o:ole="">
            <v:imagedata r:id="rId40" o:title=""/>
          </v:shape>
          <o:OLEObject Type="Embed" ProgID="Equation.DSMT4" ShapeID="_x0000_i1035" DrawAspect="Content" ObjectID="_1467029512" r:id="rId41"/>
        </w:object>
      </w:r>
      <w:r>
        <w:rPr>
          <w:rFonts w:eastAsia="MS Mincho" w:hint="eastAsia"/>
          <w:lang w:eastAsia="ja-JP"/>
        </w:rPr>
        <w:t>,</w:t>
      </w:r>
      <w:r w:rsidR="00CE5FB4" w:rsidRPr="00CE5FB4">
        <w:rPr>
          <w:rFonts w:eastAsia="MS Mincho"/>
          <w:position w:val="-10"/>
          <w:lang w:eastAsia="ja-JP"/>
        </w:rPr>
        <w:object w:dxaOrig="540" w:dyaOrig="320">
          <v:shape id="_x0000_i1036" type="#_x0000_t75" style="width:26.9pt;height:16.3pt" o:ole="">
            <v:imagedata r:id="rId42" o:title=""/>
          </v:shape>
          <o:OLEObject Type="Embed" ProgID="Equation.DSMT4" ShapeID="_x0000_i1036" DrawAspect="Content" ObjectID="_1467029513" r:id="rId43"/>
        </w:object>
      </w:r>
      <w:r>
        <w:rPr>
          <w:rFonts w:eastAsia="MS Mincho" w:hint="eastAsia"/>
          <w:lang w:eastAsia="ja-JP"/>
        </w:rPr>
        <w:t>,</w:t>
      </w:r>
      <w:r w:rsidR="00CE5FB4" w:rsidRPr="00CE5FB4">
        <w:rPr>
          <w:rFonts w:eastAsia="MS Mincho"/>
          <w:position w:val="-10"/>
          <w:lang w:eastAsia="ja-JP"/>
        </w:rPr>
        <w:object w:dxaOrig="300" w:dyaOrig="320">
          <v:shape id="_x0000_i1037" type="#_x0000_t75" style="width:15.05pt;height:16.3pt" o:ole="">
            <v:imagedata r:id="rId44" o:title=""/>
          </v:shape>
          <o:OLEObject Type="Embed" ProgID="Equation.DSMT4" ShapeID="_x0000_i1037" DrawAspect="Content" ObjectID="_1467029514" r:id="rId45"/>
        </w:object>
      </w:r>
      <w:r>
        <w:rPr>
          <w:lang w:eastAsia="zh-CN"/>
        </w:rPr>
        <w:t xml:space="preserve">, </w:t>
      </w:r>
      <w:r w:rsidR="00493D59">
        <w:rPr>
          <w:noProof/>
          <w:position w:val="-12"/>
          <w:lang w:eastAsia="zh-CN"/>
        </w:rPr>
        <w:drawing>
          <wp:inline distT="0" distB="0" distL="0" distR="0" wp14:anchorId="0FCF855B" wp14:editId="273BBDF1">
            <wp:extent cx="189865" cy="233045"/>
            <wp:effectExtent l="0" t="0" r="63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9865" cy="233045"/>
                    </a:xfrm>
                    <a:prstGeom prst="rect">
                      <a:avLst/>
                    </a:prstGeom>
                    <a:noFill/>
                    <a:ln>
                      <a:noFill/>
                    </a:ln>
                  </pic:spPr>
                </pic:pic>
              </a:graphicData>
            </a:graphic>
          </wp:inline>
        </w:drawing>
      </w:r>
      <w:r>
        <w:rPr>
          <w:lang w:eastAsia="zh-CN"/>
        </w:rPr>
        <w:t xml:space="preserve">, </w:t>
      </w:r>
      <w:r w:rsidRPr="00653851">
        <w:rPr>
          <w:i/>
          <w:lang w:eastAsia="zh-CN"/>
        </w:rPr>
        <w:t>h</w:t>
      </w:r>
      <w:r w:rsidRPr="00653851">
        <w:rPr>
          <w:vertAlign w:val="subscript"/>
          <w:lang w:eastAsia="zh-CN"/>
        </w:rPr>
        <w:t>1</w:t>
      </w:r>
      <w:r>
        <w:rPr>
          <w:lang w:eastAsia="zh-CN"/>
        </w:rPr>
        <w:t xml:space="preserve"> and </w:t>
      </w:r>
      <w:r w:rsidRPr="00653851">
        <w:rPr>
          <w:i/>
          <w:lang w:eastAsia="zh-CN"/>
        </w:rPr>
        <w:t>h</w:t>
      </w:r>
      <w:r w:rsidRPr="00653851">
        <w:rPr>
          <w:vertAlign w:val="subscript"/>
          <w:lang w:eastAsia="zh-CN"/>
        </w:rPr>
        <w:t>2</w:t>
      </w:r>
      <w:r>
        <w:rPr>
          <w:lang w:eastAsia="zh-CN"/>
        </w:rPr>
        <w:t xml:space="preserve"> are the</w:t>
      </w:r>
      <w:r>
        <w:rPr>
          <w:rFonts w:ascii="MS Mincho" w:eastAsia="MS Mincho" w:hAnsi="MS Mincho" w:hint="eastAsia"/>
          <w:lang w:eastAsia="ja-JP"/>
        </w:rPr>
        <w:t xml:space="preserve"> </w:t>
      </w:r>
      <w:r>
        <w:rPr>
          <w:rFonts w:eastAsia="MS Mincho" w:hint="eastAsia"/>
          <w:lang w:eastAsia="ja-JP"/>
        </w:rPr>
        <w:t xml:space="preserve">path loss in first impulse </w:t>
      </w:r>
      <w:r>
        <w:rPr>
          <w:rFonts w:eastAsia="MS Mincho"/>
          <w:lang w:eastAsia="ja-JP"/>
        </w:rPr>
        <w:t>response</w:t>
      </w:r>
      <w:r>
        <w:rPr>
          <w:rFonts w:eastAsia="MS Mincho" w:hint="eastAsia"/>
          <w:lang w:eastAsia="ja-JP"/>
        </w:rPr>
        <w:t>,</w:t>
      </w:r>
      <w:r>
        <w:rPr>
          <w:lang w:eastAsia="zh-CN"/>
        </w:rPr>
        <w:t xml:space="preserve"> </w:t>
      </w:r>
      <w:r>
        <w:rPr>
          <w:rFonts w:eastAsia="MS Mincho"/>
          <w:lang w:eastAsia="ja-JP"/>
        </w:rPr>
        <w:t>wave</w:t>
      </w:r>
      <w:r>
        <w:rPr>
          <w:rFonts w:eastAsia="MS Mincho" w:hint="eastAsia"/>
          <w:lang w:eastAsia="ja-JP"/>
        </w:rPr>
        <w:t>-</w:t>
      </w:r>
      <w:r>
        <w:rPr>
          <w:rFonts w:eastAsia="MS Mincho"/>
          <w:lang w:eastAsia="ja-JP"/>
        </w:rPr>
        <w:t>length</w:t>
      </w:r>
      <w:r>
        <w:rPr>
          <w:rFonts w:eastAsia="MS Mincho" w:hint="eastAsia"/>
          <w:lang w:eastAsia="ja-JP"/>
        </w:rPr>
        <w:t xml:space="preserve">, attenuation value for NLOS </w:t>
      </w:r>
      <w:r>
        <w:rPr>
          <w:rFonts w:eastAsia="MS Mincho"/>
          <w:lang w:eastAsia="ja-JP"/>
        </w:rPr>
        <w:t>environments</w:t>
      </w:r>
      <w:r>
        <w:rPr>
          <w:rFonts w:eastAsia="MS Mincho" w:hint="eastAsia"/>
          <w:lang w:eastAsia="ja-JP"/>
        </w:rPr>
        <w:t xml:space="preserve">, </w:t>
      </w:r>
      <w:r>
        <w:rPr>
          <w:lang w:eastAsia="zh-CN"/>
        </w:rPr>
        <w:t>mean distance, reflection coefficient, height of the Tx and Rx, respectively. G</w:t>
      </w:r>
      <w:r w:rsidRPr="00564646">
        <w:rPr>
          <w:i/>
          <w:vertAlign w:val="subscript"/>
          <w:lang w:eastAsia="zh-CN"/>
        </w:rPr>
        <w:t>t</w:t>
      </w:r>
      <w:r>
        <w:rPr>
          <w:vertAlign w:val="subscript"/>
          <w:lang w:eastAsia="zh-CN"/>
        </w:rPr>
        <w:t>1</w:t>
      </w:r>
      <w:r>
        <w:rPr>
          <w:lang w:eastAsia="zh-CN"/>
        </w:rPr>
        <w:t>, G</w:t>
      </w:r>
      <w:r w:rsidRPr="00564646">
        <w:rPr>
          <w:i/>
          <w:vertAlign w:val="subscript"/>
          <w:lang w:eastAsia="zh-CN"/>
        </w:rPr>
        <w:t>t</w:t>
      </w:r>
      <w:r w:rsidRPr="008E6950">
        <w:rPr>
          <w:vertAlign w:val="subscript"/>
          <w:lang w:eastAsia="zh-CN"/>
        </w:rPr>
        <w:t>2</w:t>
      </w:r>
      <w:r>
        <w:rPr>
          <w:lang w:eastAsia="zh-CN"/>
        </w:rPr>
        <w:t>, G</w:t>
      </w:r>
      <w:r>
        <w:rPr>
          <w:i/>
          <w:vertAlign w:val="subscript"/>
          <w:lang w:eastAsia="zh-CN"/>
        </w:rPr>
        <w:t>r</w:t>
      </w:r>
      <w:r>
        <w:rPr>
          <w:vertAlign w:val="subscript"/>
          <w:lang w:eastAsia="zh-CN"/>
        </w:rPr>
        <w:t>1</w:t>
      </w:r>
      <w:r>
        <w:rPr>
          <w:lang w:eastAsia="zh-CN"/>
        </w:rPr>
        <w:t>, G</w:t>
      </w:r>
      <w:r>
        <w:rPr>
          <w:i/>
          <w:vertAlign w:val="subscript"/>
          <w:lang w:eastAsia="zh-CN"/>
        </w:rPr>
        <w:t>r</w:t>
      </w:r>
      <w:r w:rsidRPr="008E6950">
        <w:rPr>
          <w:vertAlign w:val="subscript"/>
          <w:lang w:eastAsia="zh-CN"/>
        </w:rPr>
        <w:t>2</w:t>
      </w:r>
      <w:r>
        <w:rPr>
          <w:lang w:eastAsia="zh-CN"/>
        </w:rPr>
        <w:t xml:space="preserve"> are the gain of the Tx antenna for path 1 and path 2, and gain of the Rx antenna for path 1 and path 2, respectively. </w:t>
      </w:r>
    </w:p>
    <w:p w:rsidR="00FE6CF4" w:rsidRDefault="00FE6CF4" w:rsidP="001E6304">
      <w:pPr>
        <w:jc w:val="both"/>
        <w:rPr>
          <w:lang w:eastAsia="zh-CN"/>
        </w:rPr>
      </w:pPr>
    </w:p>
    <w:p w:rsidR="00977580" w:rsidRDefault="00131F71" w:rsidP="001E6304">
      <w:pPr>
        <w:jc w:val="both"/>
        <w:rPr>
          <w:lang w:eastAsia="zh-CN"/>
        </w:rPr>
      </w:pPr>
      <w:r>
        <w:rPr>
          <w:lang w:eastAsia="zh-CN"/>
        </w:rPr>
        <w:t>E</w:t>
      </w:r>
      <w:r w:rsidR="008036A5">
        <w:rPr>
          <w:lang w:eastAsia="zh-CN"/>
        </w:rPr>
        <w:t>quation</w:t>
      </w:r>
      <w:r w:rsidR="002836EE">
        <w:rPr>
          <w:lang w:eastAsia="zh-CN"/>
        </w:rPr>
        <w:t xml:space="preserve"> </w:t>
      </w:r>
      <w:r w:rsidR="002836EE">
        <w:rPr>
          <w:lang w:eastAsia="zh-CN"/>
        </w:rPr>
        <w:fldChar w:fldCharType="begin"/>
      </w:r>
      <w:r w:rsidR="002836EE">
        <w:rPr>
          <w:lang w:eastAsia="zh-CN"/>
        </w:rPr>
        <w:instrText xml:space="preserve"> GOTOBUTTON ZEqnNum994544  \* MERGEFORMAT </w:instrText>
      </w:r>
      <w:r w:rsidR="002836EE">
        <w:rPr>
          <w:lang w:eastAsia="zh-CN"/>
        </w:rPr>
        <w:fldChar w:fldCharType="begin"/>
      </w:r>
      <w:r w:rsidR="002836EE">
        <w:rPr>
          <w:lang w:eastAsia="zh-CN"/>
        </w:rPr>
        <w:instrText xml:space="preserve"> REF ZEqnNum994544 \! \* MERGEFORMAT </w:instrText>
      </w:r>
      <w:r w:rsidR="002836EE">
        <w:rPr>
          <w:lang w:eastAsia="zh-CN"/>
        </w:rPr>
        <w:fldChar w:fldCharType="separate"/>
      </w:r>
      <w:r w:rsidR="0043179B">
        <w:rPr>
          <w:lang w:eastAsia="zh-CN"/>
        </w:rPr>
        <w:instrText>(6)</w:instrText>
      </w:r>
      <w:r w:rsidR="002836EE">
        <w:rPr>
          <w:lang w:eastAsia="zh-CN"/>
        </w:rPr>
        <w:fldChar w:fldCharType="end"/>
      </w:r>
      <w:r w:rsidR="002836EE">
        <w:rPr>
          <w:lang w:eastAsia="zh-CN"/>
        </w:rPr>
        <w:fldChar w:fldCharType="end"/>
      </w:r>
      <w:r w:rsidR="008F74B8">
        <w:rPr>
          <w:lang w:eastAsia="zh-CN"/>
        </w:rPr>
        <w:t xml:space="preserve"> becomes deterministic </w:t>
      </w:r>
      <w:r w:rsidR="003E38D1">
        <w:rPr>
          <w:rFonts w:hint="eastAsia"/>
          <w:lang w:eastAsia="ko-KR"/>
        </w:rPr>
        <w:t xml:space="preserve">for all the considered channels </w:t>
      </w:r>
      <w:r w:rsidR="008F74B8">
        <w:rPr>
          <w:lang w:eastAsia="zh-CN"/>
        </w:rPr>
        <w:t xml:space="preserve">when </w:t>
      </w:r>
      <w:r w:rsidR="00493D59">
        <w:rPr>
          <w:noProof/>
          <w:position w:val="-12"/>
          <w:lang w:eastAsia="zh-CN"/>
        </w:rPr>
        <w:drawing>
          <wp:inline distT="0" distB="0" distL="0" distR="0" wp14:anchorId="39F27DC6" wp14:editId="26CFE9C0">
            <wp:extent cx="189865" cy="233045"/>
            <wp:effectExtent l="0" t="0" r="63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9865" cy="233045"/>
                    </a:xfrm>
                    <a:prstGeom prst="rect">
                      <a:avLst/>
                    </a:prstGeom>
                    <a:noFill/>
                    <a:ln>
                      <a:noFill/>
                    </a:ln>
                  </pic:spPr>
                </pic:pic>
              </a:graphicData>
            </a:graphic>
          </wp:inline>
        </w:drawing>
      </w:r>
      <w:r w:rsidR="008F74B8">
        <w:rPr>
          <w:lang w:eastAsia="zh-CN"/>
        </w:rPr>
        <w:t xml:space="preserve">is </w:t>
      </w:r>
      <w:r w:rsidR="00021BE2">
        <w:rPr>
          <w:lang w:eastAsia="zh-CN"/>
        </w:rPr>
        <w:t xml:space="preserve">set to </w:t>
      </w:r>
      <w:r w:rsidR="008F74B8">
        <w:rPr>
          <w:lang w:eastAsia="zh-CN"/>
        </w:rPr>
        <w:t>zero</w:t>
      </w:r>
      <w:r w:rsidR="003E38D1">
        <w:rPr>
          <w:rFonts w:hint="eastAsia"/>
          <w:lang w:eastAsia="ko-KR"/>
        </w:rPr>
        <w:t xml:space="preserve">, and becomes statistical when </w:t>
      </w:r>
      <w:r w:rsidR="00493D59">
        <w:rPr>
          <w:noProof/>
          <w:position w:val="-12"/>
          <w:lang w:eastAsia="zh-CN"/>
        </w:rPr>
        <w:drawing>
          <wp:inline distT="0" distB="0" distL="0" distR="0" wp14:anchorId="114735E8" wp14:editId="73EBBFDF">
            <wp:extent cx="189865" cy="23304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9865" cy="233045"/>
                    </a:xfrm>
                    <a:prstGeom prst="rect">
                      <a:avLst/>
                    </a:prstGeom>
                    <a:noFill/>
                    <a:ln>
                      <a:noFill/>
                    </a:ln>
                  </pic:spPr>
                </pic:pic>
              </a:graphicData>
            </a:graphic>
          </wp:inline>
        </w:drawing>
      </w:r>
      <w:r w:rsidR="000A1698">
        <w:rPr>
          <w:rFonts w:eastAsiaTheme="minorEastAsia" w:hint="eastAsia"/>
          <w:lang w:eastAsia="zh-CN"/>
        </w:rPr>
        <w:t xml:space="preserve"> </w:t>
      </w:r>
      <w:r w:rsidR="003E38D1">
        <w:rPr>
          <w:lang w:eastAsia="zh-CN"/>
        </w:rPr>
        <w:t xml:space="preserve">is </w:t>
      </w:r>
      <w:r w:rsidR="003E38D1">
        <w:rPr>
          <w:rFonts w:hint="eastAsia"/>
          <w:lang w:eastAsia="ko-KR"/>
        </w:rPr>
        <w:t xml:space="preserve">non-zero as for the </w:t>
      </w:r>
      <w:r w:rsidR="008F74B8">
        <w:rPr>
          <w:lang w:eastAsia="zh-CN"/>
        </w:rPr>
        <w:t>LOS</w:t>
      </w:r>
      <w:r w:rsidR="001E6304">
        <w:rPr>
          <w:lang w:eastAsia="zh-CN"/>
        </w:rPr>
        <w:t xml:space="preserve"> desktop</w:t>
      </w:r>
      <w:r w:rsidR="008F74B8">
        <w:rPr>
          <w:lang w:eastAsia="zh-CN"/>
        </w:rPr>
        <w:t xml:space="preserve">. </w:t>
      </w:r>
    </w:p>
    <w:p w:rsidR="00977580" w:rsidRDefault="00977580" w:rsidP="00D10318">
      <w:pPr>
        <w:jc w:val="both"/>
        <w:rPr>
          <w:lang w:eastAsia="zh-CN"/>
        </w:rPr>
      </w:pPr>
    </w:p>
    <w:p w:rsidR="00604587" w:rsidRDefault="002E1A60" w:rsidP="00D10318">
      <w:pPr>
        <w:jc w:val="both"/>
        <w:rPr>
          <w:lang w:eastAsia="zh-CN"/>
        </w:rPr>
      </w:pPr>
      <w:r>
        <w:rPr>
          <w:lang w:eastAsia="zh-CN"/>
        </w:rPr>
        <w:t xml:space="preserve">Figure 1 pictorially depicts the CIR </w:t>
      </w:r>
      <w:r w:rsidR="004F0342">
        <w:rPr>
          <w:lang w:eastAsia="zh-CN"/>
        </w:rPr>
        <w:t xml:space="preserve">as described by </w:t>
      </w:r>
      <w:r w:rsidR="000B081C">
        <w:rPr>
          <w:lang w:eastAsia="zh-CN"/>
        </w:rPr>
        <w:t>(4) while Figure 2 shows the measurement results</w:t>
      </w:r>
      <w:r w:rsidR="00B06E8D">
        <w:rPr>
          <w:lang w:eastAsia="zh-CN"/>
        </w:rPr>
        <w:t xml:space="preserve"> for the desktop environment which</w:t>
      </w:r>
      <w:r w:rsidR="000B081C">
        <w:rPr>
          <w:lang w:eastAsia="zh-CN"/>
        </w:rPr>
        <w:t xml:space="preserve"> </w:t>
      </w:r>
      <w:r w:rsidR="00675FE7">
        <w:rPr>
          <w:lang w:eastAsia="zh-CN"/>
        </w:rPr>
        <w:t>demonstrates the two-path response</w:t>
      </w:r>
      <w:r w:rsidR="000B081C">
        <w:rPr>
          <w:lang w:eastAsia="zh-CN"/>
        </w:rPr>
        <w:t xml:space="preserve"> </w:t>
      </w:r>
      <w:r w:rsidR="00675FE7">
        <w:rPr>
          <w:lang w:eastAsia="zh-CN"/>
        </w:rPr>
        <w:t xml:space="preserve">as a </w:t>
      </w:r>
      <w:r w:rsidR="004A16BA">
        <w:rPr>
          <w:lang w:eastAsia="zh-CN"/>
        </w:rPr>
        <w:t xml:space="preserve">LOS component to the </w:t>
      </w:r>
      <w:r w:rsidR="000B081C">
        <w:rPr>
          <w:lang w:eastAsia="zh-CN"/>
        </w:rPr>
        <w:t>conventional S</w:t>
      </w:r>
      <w:r w:rsidR="008036A5">
        <w:rPr>
          <w:lang w:eastAsia="zh-CN"/>
        </w:rPr>
        <w:t>-</w:t>
      </w:r>
      <w:r w:rsidR="000B081C">
        <w:rPr>
          <w:lang w:eastAsia="zh-CN"/>
        </w:rPr>
        <w:t xml:space="preserve">V model. </w:t>
      </w:r>
      <w:r w:rsidR="00236951">
        <w:rPr>
          <w:lang w:eastAsia="zh-CN"/>
        </w:rPr>
        <w:t>It can be seen from Fig</w:t>
      </w:r>
      <w:r w:rsidR="008036A5">
        <w:rPr>
          <w:lang w:eastAsia="zh-CN"/>
        </w:rPr>
        <w:t xml:space="preserve">ure </w:t>
      </w:r>
      <w:r w:rsidR="00236951">
        <w:rPr>
          <w:lang w:eastAsia="zh-CN"/>
        </w:rPr>
        <w:t>2 that the LOS path arrive</w:t>
      </w:r>
      <w:r w:rsidR="00B727C2">
        <w:rPr>
          <w:lang w:eastAsia="zh-CN"/>
        </w:rPr>
        <w:t>s</w:t>
      </w:r>
      <w:r w:rsidR="00236951">
        <w:rPr>
          <w:lang w:eastAsia="zh-CN"/>
        </w:rPr>
        <w:t xml:space="preserve"> around 10 ns </w:t>
      </w:r>
      <w:r w:rsidR="00417B65">
        <w:rPr>
          <w:lang w:eastAsia="zh-CN"/>
        </w:rPr>
        <w:t>before the first cluster of paths arriving around 50 ns.</w:t>
      </w:r>
      <w:r w:rsidR="00B727C2">
        <w:rPr>
          <w:lang w:eastAsia="zh-CN"/>
        </w:rPr>
        <w:t xml:space="preserve"> The paths that arrive in between 10-50</w:t>
      </w:r>
      <w:r w:rsidR="005027A4">
        <w:rPr>
          <w:lang w:eastAsia="zh-CN"/>
        </w:rPr>
        <w:t xml:space="preserve"> </w:t>
      </w:r>
      <w:r w:rsidR="00B727C2">
        <w:rPr>
          <w:lang w:eastAsia="zh-CN"/>
        </w:rPr>
        <w:t>ns are due to the windowing effect and are -30 dB compare to the LOS path.</w:t>
      </w:r>
    </w:p>
    <w:p w:rsidR="00057CC1" w:rsidRPr="00F20D6A" w:rsidRDefault="00493D59" w:rsidP="00F20D6A">
      <w:pPr>
        <w:pStyle w:val="af4"/>
      </w:pPr>
      <w:r w:rsidRPr="00F20D6A">
        <w:rPr>
          <w:rFonts w:eastAsia="MS Mincho"/>
          <w:noProof/>
        </w:rPr>
        <w:drawing>
          <wp:inline distT="0" distB="0" distL="0" distR="0" wp14:anchorId="362CCFDD" wp14:editId="702F22E1">
            <wp:extent cx="3426019" cy="2832279"/>
            <wp:effectExtent l="0" t="0" r="3175" b="6350"/>
            <wp:docPr id="25" name="图片 25" descr="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I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430867" cy="2836287"/>
                    </a:xfrm>
                    <a:prstGeom prst="rect">
                      <a:avLst/>
                    </a:prstGeom>
                    <a:noFill/>
                    <a:ln>
                      <a:noFill/>
                    </a:ln>
                  </pic:spPr>
                </pic:pic>
              </a:graphicData>
            </a:graphic>
          </wp:inline>
        </w:drawing>
      </w:r>
    </w:p>
    <w:p w:rsidR="00057CC1" w:rsidRDefault="009B2725" w:rsidP="00F20D6A">
      <w:pPr>
        <w:pStyle w:val="aa"/>
      </w:pPr>
      <w:r>
        <w:rPr>
          <w:rFonts w:hint="eastAsia"/>
        </w:rPr>
        <w:t xml:space="preserve">Figure </w:t>
      </w:r>
      <w:r w:rsidR="006C6B0B">
        <w:fldChar w:fldCharType="begin"/>
      </w:r>
      <w:r w:rsidR="006C6B0B">
        <w:instrText xml:space="preserve"> SEQ Figure \* ARABIC </w:instrText>
      </w:r>
      <w:r w:rsidR="006C6B0B">
        <w:fldChar w:fldCharType="separate"/>
      </w:r>
      <w:r w:rsidR="0043179B">
        <w:rPr>
          <w:noProof/>
        </w:rPr>
        <w:t>2</w:t>
      </w:r>
      <w:r w:rsidR="006C6B0B">
        <w:rPr>
          <w:noProof/>
        </w:rPr>
        <w:fldChar w:fldCharType="end"/>
      </w:r>
      <w:r w:rsidR="00057CC1">
        <w:t xml:space="preserve">: </w:t>
      </w:r>
      <w:r w:rsidR="009A656D">
        <w:t>Graphical representation of the CIR as a function of T</w:t>
      </w:r>
      <w:r w:rsidR="00BD7058">
        <w:t>O</w:t>
      </w:r>
      <w:r w:rsidR="009A656D">
        <w:t>A and A</w:t>
      </w:r>
      <w:r w:rsidR="00BD7058">
        <w:t>O</w:t>
      </w:r>
      <w:r w:rsidR="009A656D">
        <w:t xml:space="preserve">A. </w:t>
      </w:r>
    </w:p>
    <w:p w:rsidR="00057CC1" w:rsidRDefault="00057CC1" w:rsidP="00D10318">
      <w:pPr>
        <w:jc w:val="both"/>
        <w:rPr>
          <w:lang w:eastAsia="zh-CN"/>
        </w:rPr>
      </w:pPr>
    </w:p>
    <w:p w:rsidR="00057CC1" w:rsidRDefault="00057CC1" w:rsidP="00F20D6A">
      <w:pPr>
        <w:pStyle w:val="2"/>
      </w:pPr>
      <w:bookmarkStart w:id="18" w:name="_Toc393284333"/>
      <w:r>
        <w:lastRenderedPageBreak/>
        <w:t>Number of Clusters</w:t>
      </w:r>
      <w:bookmarkEnd w:id="18"/>
      <w:r>
        <w:t xml:space="preserve"> </w:t>
      </w:r>
    </w:p>
    <w:p w:rsidR="00BA1A71" w:rsidRPr="00730F73" w:rsidRDefault="00BA1A71" w:rsidP="00057CC1">
      <w:pPr>
        <w:jc w:val="both"/>
        <w:rPr>
          <w:lang w:eastAsia="zh-CN"/>
        </w:rPr>
      </w:pPr>
      <w:r w:rsidRPr="00F20D6A">
        <w:rPr>
          <w:lang w:eastAsia="zh-CN"/>
        </w:rPr>
        <w:t xml:space="preserve">A cluster is defined as a group of multi-path components having similar delays and directions of departure and arrival. The estimated MPCs are grouped into clusters using the K-power-means algorithm wherein the multi-path component distance is used as </w:t>
      </w:r>
      <w:r w:rsidR="00730F73" w:rsidRPr="00F20D6A">
        <w:rPr>
          <w:lang w:eastAsia="zh-CN"/>
        </w:rPr>
        <w:t xml:space="preserve">a distance metric in parameter space. The number of identified clusters ranged from 10 to 16 in STA-STA scenario and 14 to 20 in AP-STA scenario. Figure </w:t>
      </w:r>
      <w:r w:rsidR="00D33F58">
        <w:rPr>
          <w:lang w:eastAsia="zh-CN"/>
        </w:rPr>
        <w:t>3</w:t>
      </w:r>
      <w:r w:rsidR="00730F73" w:rsidRPr="00F20D6A">
        <w:rPr>
          <w:lang w:eastAsia="zh-CN"/>
        </w:rPr>
        <w:t xml:space="preserve"> show typical clustering results for the direction of departure and direction of arrival.</w:t>
      </w:r>
    </w:p>
    <w:p w:rsidR="00BA1A71" w:rsidRDefault="00493D59" w:rsidP="00F20D6A">
      <w:pPr>
        <w:pStyle w:val="af4"/>
      </w:pPr>
      <w:r w:rsidRPr="00F20D6A">
        <w:rPr>
          <w:noProof/>
        </w:rPr>
        <w:drawing>
          <wp:inline distT="0" distB="0" distL="0" distR="0" wp14:anchorId="5B5A0A85" wp14:editId="28528907">
            <wp:extent cx="4511394" cy="2584174"/>
            <wp:effectExtent l="0" t="0" r="3810" b="6985"/>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rotWithShape="1">
                    <a:blip r:embed="rId49">
                      <a:extLst>
                        <a:ext uri="{28A0092B-C50C-407E-A947-70E740481C1C}">
                          <a14:useLocalDpi xmlns:a14="http://schemas.microsoft.com/office/drawing/2010/main" val="0"/>
                        </a:ext>
                      </a:extLst>
                    </a:blip>
                    <a:srcRect t="23707"/>
                    <a:stretch/>
                  </pic:blipFill>
                  <pic:spPr bwMode="auto">
                    <a:xfrm>
                      <a:off x="0" y="0"/>
                      <a:ext cx="4515005" cy="2586242"/>
                    </a:xfrm>
                    <a:prstGeom prst="rect">
                      <a:avLst/>
                    </a:prstGeom>
                    <a:noFill/>
                    <a:ln>
                      <a:noFill/>
                    </a:ln>
                    <a:extLst>
                      <a:ext uri="{53640926-AAD7-44D8-BBD7-CCE9431645EC}">
                        <a14:shadowObscured xmlns:a14="http://schemas.microsoft.com/office/drawing/2010/main"/>
                      </a:ext>
                    </a:extLst>
                  </pic:spPr>
                </pic:pic>
              </a:graphicData>
            </a:graphic>
          </wp:inline>
        </w:drawing>
      </w:r>
    </w:p>
    <w:p w:rsidR="00BA1A71" w:rsidRPr="00F20D6A" w:rsidRDefault="009B2725" w:rsidP="00F20D6A">
      <w:pPr>
        <w:pStyle w:val="aa"/>
        <w:rPr>
          <w:rFonts w:eastAsia="宋体"/>
        </w:rPr>
      </w:pPr>
      <w:r>
        <w:rPr>
          <w:rFonts w:hint="eastAsia"/>
        </w:rPr>
        <w:t xml:space="preserve">Figure </w:t>
      </w:r>
      <w:r w:rsidR="006C6B0B">
        <w:fldChar w:fldCharType="begin"/>
      </w:r>
      <w:r w:rsidR="006C6B0B">
        <w:instrText xml:space="preserve"> SEQ Figure \* ARABIC </w:instrText>
      </w:r>
      <w:r w:rsidR="006C6B0B">
        <w:fldChar w:fldCharType="separate"/>
      </w:r>
      <w:r w:rsidR="0043179B">
        <w:rPr>
          <w:noProof/>
        </w:rPr>
        <w:t>3</w:t>
      </w:r>
      <w:r w:rsidR="006C6B0B">
        <w:rPr>
          <w:noProof/>
        </w:rPr>
        <w:fldChar w:fldCharType="end"/>
      </w:r>
      <w:r w:rsidR="00BA1A71">
        <w:t xml:space="preserve">: Typical power </w:t>
      </w:r>
      <w:r>
        <w:rPr>
          <w:rFonts w:hint="eastAsia"/>
        </w:rPr>
        <w:t>angle</w:t>
      </w:r>
      <w:r w:rsidR="00BA1A71">
        <w:t xml:space="preserve"> profile.</w:t>
      </w:r>
    </w:p>
    <w:p w:rsidR="00057CC1" w:rsidRDefault="00057CC1" w:rsidP="00F20D6A">
      <w:pPr>
        <w:pStyle w:val="2"/>
      </w:pPr>
      <w:bookmarkStart w:id="19" w:name="_Toc393284334"/>
      <w:r>
        <w:t>Power Delay Profile</w:t>
      </w:r>
      <w:bookmarkEnd w:id="19"/>
    </w:p>
    <w:p w:rsidR="00057CC1" w:rsidRDefault="00057CC1" w:rsidP="00057CC1">
      <w:pPr>
        <w:jc w:val="both"/>
      </w:pPr>
      <w:r>
        <w:t>The power delay profile of a channel is an average power of the channel as a function of an excess delay with respect to the first arrival path. As the delay and angle can be modeled independently, the delay domain of the proposed models in this report relies on three sets of parameters namely:</w:t>
      </w:r>
    </w:p>
    <w:p w:rsidR="00057CC1" w:rsidRDefault="00057CC1" w:rsidP="00057CC1">
      <w:pPr>
        <w:numPr>
          <w:ilvl w:val="0"/>
          <w:numId w:val="4"/>
        </w:numPr>
        <w:jc w:val="both"/>
      </w:pPr>
      <w:r>
        <w:t>LOS component,</w:t>
      </w:r>
      <w:r w:rsidRPr="002F4841">
        <w:rPr>
          <w:position w:val="-14"/>
          <w:lang w:eastAsia="zh-CN"/>
        </w:rPr>
        <w:t xml:space="preserve"> </w:t>
      </w:r>
      <w:r w:rsidR="00493D59">
        <w:rPr>
          <w:noProof/>
          <w:position w:val="-10"/>
          <w:lang w:eastAsia="zh-CN"/>
        </w:rPr>
        <w:drawing>
          <wp:inline distT="0" distB="0" distL="0" distR="0" wp14:anchorId="015F9CED" wp14:editId="4C13D93C">
            <wp:extent cx="319405" cy="163830"/>
            <wp:effectExtent l="0" t="0" r="4445"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19405" cy="163830"/>
                    </a:xfrm>
                    <a:prstGeom prst="rect">
                      <a:avLst/>
                    </a:prstGeom>
                    <a:noFill/>
                    <a:ln>
                      <a:noFill/>
                    </a:ln>
                  </pic:spPr>
                </pic:pic>
              </a:graphicData>
            </a:graphic>
          </wp:inline>
        </w:drawing>
      </w:r>
      <w:r>
        <w:t xml:space="preserve"> which is assume to have zero delay</w:t>
      </w:r>
    </w:p>
    <w:p w:rsidR="00057CC1" w:rsidRDefault="00057CC1" w:rsidP="00057CC1">
      <w:pPr>
        <w:numPr>
          <w:ilvl w:val="0"/>
          <w:numId w:val="4"/>
        </w:numPr>
        <w:jc w:val="both"/>
      </w:pPr>
      <w:r>
        <w:t>Inter-cluster</w:t>
      </w:r>
      <w:r w:rsidRPr="002F4841">
        <w:t xml:space="preserve"> </w:t>
      </w:r>
      <w:r>
        <w:t xml:space="preserve">parameters, </w:t>
      </w:r>
      <w:r w:rsidR="00493D59">
        <w:rPr>
          <w:noProof/>
          <w:position w:val="-10"/>
          <w:lang w:eastAsia="zh-CN"/>
        </w:rPr>
        <w:drawing>
          <wp:inline distT="0" distB="0" distL="0" distR="0" wp14:anchorId="3081A1EC" wp14:editId="782DB8D7">
            <wp:extent cx="448310" cy="198120"/>
            <wp:effectExtent l="0" t="0" r="889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48310" cy="198120"/>
                    </a:xfrm>
                    <a:prstGeom prst="rect">
                      <a:avLst/>
                    </a:prstGeom>
                    <a:noFill/>
                    <a:ln>
                      <a:noFill/>
                    </a:ln>
                  </pic:spPr>
                </pic:pic>
              </a:graphicData>
            </a:graphic>
          </wp:inline>
        </w:drawing>
      </w:r>
      <w:r w:rsidR="00793DFA">
        <w:t xml:space="preserve"> </w:t>
      </w:r>
      <w:r>
        <w:t>that characterize the cluster.</w:t>
      </w:r>
    </w:p>
    <w:p w:rsidR="00057CC1" w:rsidRDefault="00057CC1" w:rsidP="00057CC1">
      <w:pPr>
        <w:numPr>
          <w:ilvl w:val="0"/>
          <w:numId w:val="4"/>
        </w:numPr>
        <w:jc w:val="both"/>
      </w:pPr>
      <w:r>
        <w:t>Intra cluster parameters,</w:t>
      </w:r>
      <w:r w:rsidR="00793DFA">
        <w:t xml:space="preserve"> </w:t>
      </w:r>
      <w:r w:rsidR="00493D59">
        <w:rPr>
          <w:noProof/>
          <w:position w:val="-14"/>
          <w:lang w:eastAsia="zh-CN"/>
        </w:rPr>
        <w:drawing>
          <wp:inline distT="0" distB="0" distL="0" distR="0" wp14:anchorId="0D1915B5" wp14:editId="16626F23">
            <wp:extent cx="836930" cy="233045"/>
            <wp:effectExtent l="0" t="0" r="127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36930" cy="233045"/>
                    </a:xfrm>
                    <a:prstGeom prst="rect">
                      <a:avLst/>
                    </a:prstGeom>
                    <a:noFill/>
                    <a:ln>
                      <a:noFill/>
                    </a:ln>
                  </pic:spPr>
                </pic:pic>
              </a:graphicData>
            </a:graphic>
          </wp:inline>
        </w:drawing>
      </w:r>
      <w:r w:rsidR="00793DFA">
        <w:t xml:space="preserve"> </w:t>
      </w:r>
      <w:r>
        <w:t xml:space="preserve">that characterize the multipath components. </w:t>
      </w:r>
    </w:p>
    <w:p w:rsidR="001C198E" w:rsidRPr="00F20D6A" w:rsidRDefault="001C198E" w:rsidP="00D10318">
      <w:pPr>
        <w:jc w:val="both"/>
        <w:rPr>
          <w:rFonts w:eastAsiaTheme="minorEastAsia"/>
          <w:lang w:eastAsia="zh-CN"/>
        </w:rPr>
      </w:pPr>
    </w:p>
    <w:p w:rsidR="0085173D" w:rsidRDefault="008022D3" w:rsidP="0085173D">
      <w:pPr>
        <w:jc w:val="both"/>
      </w:pPr>
      <w:bookmarkStart w:id="20" w:name="OLE_LINK1"/>
      <w:r>
        <w:t xml:space="preserve">The distribution of the cluster arrival and ray arrival times are described by two Poison processes. According to this model, </w:t>
      </w:r>
      <w:r w:rsidR="00BF471C">
        <w:t xml:space="preserve">cluster inter arrival times and ray inter-arrival times are given by two independent exponential </w:t>
      </w:r>
      <w:r w:rsidR="00175A0C">
        <w:t>pdf</w:t>
      </w:r>
      <w:r w:rsidR="00BF471C">
        <w:t xml:space="preserve">s as follows: </w:t>
      </w:r>
      <w:r w:rsidR="003417C5">
        <w:t>the cluster arrival time for each cluster is an exponentially distributed random variable conditioned on the cluster arrival time of the previous cluster i.e.</w:t>
      </w:r>
      <w:r w:rsidR="00175A0C">
        <w:t>,</w:t>
      </w:r>
      <w:r w:rsidR="003417C5">
        <w:t xml:space="preserve"> </w:t>
      </w:r>
    </w:p>
    <w:p w:rsidR="004E2A43" w:rsidRPr="009B2725" w:rsidRDefault="009B2725" w:rsidP="00F20D6A">
      <w:pPr>
        <w:pStyle w:val="MTDisplayEquation"/>
      </w:pPr>
      <w:r w:rsidRPr="00CE5FB4">
        <w:tab/>
      </w:r>
      <w:r w:rsidR="00CE5FB4" w:rsidRPr="00CE5FB4">
        <w:rPr>
          <w:position w:val="-12"/>
        </w:rPr>
        <w:object w:dxaOrig="3580" w:dyaOrig="360">
          <v:shape id="_x0000_i1038" type="#_x0000_t75" style="width:179.05pt;height:18.15pt" o:ole="">
            <v:imagedata r:id="rId53" o:title=""/>
          </v:shape>
          <o:OLEObject Type="Embed" ProgID="Equation.DSMT4" ShapeID="_x0000_i1038" DrawAspect="Content" ObjectID="_1467029515" r:id="rId54"/>
        </w:object>
      </w:r>
      <w:r w:rsidRPr="00CE5FB4">
        <w:tab/>
      </w:r>
      <w:r w:rsidRPr="00F20D6A">
        <w:fldChar w:fldCharType="begin"/>
      </w:r>
      <w:r w:rsidRPr="009B2725">
        <w:instrText xml:space="preserve"> MACROBUTTON MTPlaceRef \* MERGEFORMAT (</w:instrText>
      </w:r>
      <w:r w:rsidRPr="00F20D6A">
        <w:fldChar w:fldCharType="begin"/>
      </w:r>
      <w:r w:rsidRPr="009B2725">
        <w:instrText xml:space="preserve"> SEQ MTEqn \c \* Arabic \* MERGEFORMAT </w:instrText>
      </w:r>
      <w:r w:rsidRPr="00F20D6A">
        <w:fldChar w:fldCharType="separate"/>
      </w:r>
      <w:r w:rsidR="0043179B">
        <w:rPr>
          <w:noProof/>
        </w:rPr>
        <w:instrText>9</w:instrText>
      </w:r>
      <w:r w:rsidRPr="00F20D6A">
        <w:fldChar w:fldCharType="end"/>
      </w:r>
      <w:r w:rsidRPr="009B2725">
        <w:instrText>)</w:instrText>
      </w:r>
      <w:r w:rsidRPr="00F20D6A">
        <w:fldChar w:fldCharType="end"/>
      </w:r>
    </w:p>
    <w:p w:rsidR="00BF471C" w:rsidRDefault="00BF471C">
      <w:pPr>
        <w:pStyle w:val="MTDisplayEquation"/>
      </w:pPr>
      <w:r>
        <w:tab/>
      </w:r>
      <w:r w:rsidR="00CE5FB4" w:rsidRPr="00CE5FB4">
        <w:rPr>
          <w:position w:val="-16"/>
        </w:rPr>
        <w:object w:dxaOrig="4280" w:dyaOrig="420">
          <v:shape id="_x0000_i1039" type="#_x0000_t75" style="width:214.1pt;height:21.3pt" o:ole="">
            <v:imagedata r:id="rId55" o:title=""/>
          </v:shape>
          <o:OLEObject Type="Embed" ProgID="Equation.DSMT4" ShapeID="_x0000_i1039" DrawAspect="Content" ObjectID="_1467029516" r:id="rId56"/>
        </w:object>
      </w:r>
      <w:r>
        <w:tab/>
      </w:r>
      <w:r>
        <w:fldChar w:fldCharType="begin"/>
      </w:r>
      <w:r>
        <w:instrText xml:space="preserve"> MACROBUTTON MTPlaceRef \* MERGEFORMAT </w:instrText>
      </w:r>
      <w:r w:rsidR="006C6B0B">
        <w:fldChar w:fldCharType="begin"/>
      </w:r>
      <w:r w:rsidR="006C6B0B">
        <w:instrText xml:space="preserve"> SEQ MTEqn \h \* MERGEFORMAT </w:instrText>
      </w:r>
      <w:r w:rsidR="006C6B0B">
        <w:fldChar w:fldCharType="separate"/>
      </w:r>
      <w:r w:rsidR="006C6B0B">
        <w:fldChar w:fldCharType="end"/>
      </w:r>
      <w:r>
        <w:instrText>(</w:instrText>
      </w:r>
      <w:r w:rsidR="006C6B0B">
        <w:fldChar w:fldCharType="begin"/>
      </w:r>
      <w:r w:rsidR="006C6B0B">
        <w:instrText xml:space="preserve"> SEQ MTEqn \c \* Arabic \* MERGEFORMAT </w:instrText>
      </w:r>
      <w:r w:rsidR="006C6B0B">
        <w:fldChar w:fldCharType="separate"/>
      </w:r>
      <w:r w:rsidR="0043179B">
        <w:rPr>
          <w:noProof/>
        </w:rPr>
        <w:instrText>10</w:instrText>
      </w:r>
      <w:r w:rsidR="006C6B0B">
        <w:rPr>
          <w:noProof/>
        </w:rPr>
        <w:fldChar w:fldCharType="end"/>
      </w:r>
      <w:r>
        <w:instrText>)</w:instrText>
      </w:r>
      <w:r>
        <w:fldChar w:fldCharType="end"/>
      </w:r>
    </w:p>
    <w:p w:rsidR="001C198E" w:rsidRDefault="001C198E" w:rsidP="001C198E">
      <w:pPr>
        <w:pStyle w:val="af4"/>
      </w:pPr>
      <w:r>
        <w:rPr>
          <w:noProof/>
        </w:rPr>
        <w:lastRenderedPageBreak/>
        <w:drawing>
          <wp:inline distT="0" distB="0" distL="0" distR="0" wp14:anchorId="594E55E6" wp14:editId="2D423DA2">
            <wp:extent cx="4158532" cy="3114750"/>
            <wp:effectExtent l="0" t="0" r="0" b="0"/>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167835" cy="3121718"/>
                    </a:xfrm>
                    <a:prstGeom prst="rect">
                      <a:avLst/>
                    </a:prstGeom>
                    <a:noFill/>
                    <a:ln>
                      <a:noFill/>
                    </a:ln>
                  </pic:spPr>
                </pic:pic>
              </a:graphicData>
            </a:graphic>
          </wp:inline>
        </w:drawing>
      </w:r>
    </w:p>
    <w:p w:rsidR="00BF471C" w:rsidRDefault="001C198E" w:rsidP="00F20D6A">
      <w:pPr>
        <w:pStyle w:val="aa"/>
      </w:pPr>
      <w:r>
        <w:rPr>
          <w:rFonts w:hint="eastAsia"/>
        </w:rPr>
        <w:t xml:space="preserve">Figure </w:t>
      </w:r>
      <w:r w:rsidR="006C6B0B">
        <w:fldChar w:fldCharType="begin"/>
      </w:r>
      <w:r w:rsidR="006C6B0B">
        <w:instrText xml:space="preserve"> SEQ Figure \* ARABIC </w:instrText>
      </w:r>
      <w:r w:rsidR="006C6B0B">
        <w:fldChar w:fldCharType="separate"/>
      </w:r>
      <w:r>
        <w:t>4</w:t>
      </w:r>
      <w:r w:rsidR="006C6B0B">
        <w:fldChar w:fldCharType="end"/>
      </w:r>
      <w:r>
        <w:t>: Typical power delay profile.</w:t>
      </w:r>
    </w:p>
    <w:p w:rsidR="00B236E6" w:rsidRDefault="00493D59" w:rsidP="00F20D6A">
      <w:pPr>
        <w:pStyle w:val="af4"/>
      </w:pPr>
      <w:r w:rsidRPr="00F20D6A">
        <w:rPr>
          <w:noProof/>
        </w:rPr>
        <w:drawing>
          <wp:inline distT="0" distB="0" distL="0" distR="0" wp14:anchorId="61434AF6" wp14:editId="6D9FBAC6">
            <wp:extent cx="4119661" cy="3093058"/>
            <wp:effectExtent l="0" t="0" r="0" b="0"/>
            <wp:docPr id="3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122647" cy="3095300"/>
                    </a:xfrm>
                    <a:prstGeom prst="rect">
                      <a:avLst/>
                    </a:prstGeom>
                    <a:noFill/>
                    <a:ln>
                      <a:noFill/>
                    </a:ln>
                  </pic:spPr>
                </pic:pic>
              </a:graphicData>
            </a:graphic>
          </wp:inline>
        </w:drawing>
      </w:r>
    </w:p>
    <w:p w:rsidR="00730F73" w:rsidRDefault="00C2230C" w:rsidP="00F20D6A">
      <w:pPr>
        <w:pStyle w:val="aa"/>
      </w:pPr>
      <w:r>
        <w:rPr>
          <w:rFonts w:hint="eastAsia"/>
        </w:rPr>
        <w:t xml:space="preserve">Figure </w:t>
      </w:r>
      <w:r w:rsidR="006C6B0B">
        <w:fldChar w:fldCharType="begin"/>
      </w:r>
      <w:r w:rsidR="006C6B0B">
        <w:instrText xml:space="preserve"> SEQ Figure \* ARABIC </w:instrText>
      </w:r>
      <w:r w:rsidR="006C6B0B">
        <w:fldChar w:fldCharType="separate"/>
      </w:r>
      <w:r w:rsidR="0043179B">
        <w:rPr>
          <w:noProof/>
        </w:rPr>
        <w:t>5</w:t>
      </w:r>
      <w:r w:rsidR="006C6B0B">
        <w:rPr>
          <w:noProof/>
        </w:rPr>
        <w:fldChar w:fldCharType="end"/>
      </w:r>
      <w:r w:rsidR="00730F73">
        <w:t xml:space="preserve">: </w:t>
      </w:r>
      <w:r>
        <w:rPr>
          <w:rFonts w:hint="eastAsia"/>
        </w:rPr>
        <w:t xml:space="preserve">CDF of </w:t>
      </w:r>
      <w:r w:rsidRPr="00C2230C">
        <w:t>cluster inter arrival time</w:t>
      </w:r>
      <w:r w:rsidR="00730F73">
        <w:t>.</w:t>
      </w:r>
    </w:p>
    <w:p w:rsidR="00E370C7" w:rsidRPr="00F20D6A" w:rsidRDefault="00A9356F" w:rsidP="00D83F2E">
      <w:pPr>
        <w:jc w:val="both"/>
        <w:rPr>
          <w:rFonts w:eastAsiaTheme="minorEastAsia"/>
          <w:lang w:eastAsia="zh-CN"/>
        </w:rPr>
      </w:pPr>
      <w:r>
        <w:t xml:space="preserve">where </w:t>
      </w:r>
      <w:r>
        <w:sym w:font="Symbol" w:char="F04C"/>
      </w:r>
      <w:r>
        <w:t xml:space="preserve"> and </w:t>
      </w:r>
      <w:r>
        <w:sym w:font="Symbol" w:char="F06C"/>
      </w:r>
      <w:r>
        <w:t xml:space="preserve"> are the cluster arrival rate and ray arrival rate, respectively. </w:t>
      </w:r>
      <w:r w:rsidR="003A0990">
        <w:t xml:space="preserve">Furthermore, </w:t>
      </w:r>
      <w:r w:rsidR="00B75F6D">
        <w:t>in the classical S</w:t>
      </w:r>
      <w:r w:rsidR="00595282">
        <w:t>-</w:t>
      </w:r>
      <w:r w:rsidR="00B75F6D">
        <w:t>V model,</w:t>
      </w:r>
      <w:r w:rsidR="00595282">
        <w:t xml:space="preserve"> </w:t>
      </w:r>
      <w:r w:rsidR="00493D59">
        <w:rPr>
          <w:noProof/>
          <w:position w:val="-12"/>
          <w:lang w:eastAsia="zh-CN"/>
        </w:rPr>
        <w:drawing>
          <wp:inline distT="0" distB="0" distL="0" distR="0" wp14:anchorId="23CD1DFD" wp14:editId="0F044782">
            <wp:extent cx="163830" cy="233045"/>
            <wp:effectExtent l="0" t="0" r="762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63830" cy="233045"/>
                    </a:xfrm>
                    <a:prstGeom prst="rect">
                      <a:avLst/>
                    </a:prstGeom>
                    <a:noFill/>
                    <a:ln>
                      <a:noFill/>
                    </a:ln>
                  </pic:spPr>
                </pic:pic>
              </a:graphicData>
            </a:graphic>
          </wp:inline>
        </w:drawing>
      </w:r>
      <w:r w:rsidR="003A0990">
        <w:t xml:space="preserve"> and </w:t>
      </w:r>
      <w:r w:rsidR="00493D59">
        <w:rPr>
          <w:noProof/>
          <w:position w:val="-14"/>
          <w:lang w:eastAsia="zh-CN"/>
        </w:rPr>
        <w:drawing>
          <wp:inline distT="0" distB="0" distL="0" distR="0" wp14:anchorId="3237FC7A" wp14:editId="28DD9B47">
            <wp:extent cx="215900" cy="24130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3A0990">
        <w:t xml:space="preserve"> are assumed to be zero</w:t>
      </w:r>
      <w:r w:rsidR="00B75F6D">
        <w:t xml:space="preserve"> and all arrival times are relative with respect to the delay of the first path. </w:t>
      </w:r>
      <w:r w:rsidR="00A70257">
        <w:t xml:space="preserve">In the presence of strong LOS such as using directive </w:t>
      </w:r>
      <w:r w:rsidR="00A70257">
        <w:lastRenderedPageBreak/>
        <w:t xml:space="preserve">antenna as in (4), </w:t>
      </w:r>
      <w:r w:rsidR="00DF20C8">
        <w:t>the concept of S</w:t>
      </w:r>
      <w:r w:rsidR="00595282">
        <w:t>-</w:t>
      </w:r>
      <w:r w:rsidR="00DF20C8">
        <w:t xml:space="preserve">V model remains valid except that both values of </w:t>
      </w:r>
      <w:r w:rsidR="00493D59">
        <w:rPr>
          <w:noProof/>
          <w:position w:val="-12"/>
          <w:lang w:eastAsia="zh-CN"/>
        </w:rPr>
        <w:drawing>
          <wp:inline distT="0" distB="0" distL="0" distR="0" wp14:anchorId="589ACD28" wp14:editId="45BD539E">
            <wp:extent cx="163830" cy="233045"/>
            <wp:effectExtent l="0" t="0" r="762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63830" cy="233045"/>
                    </a:xfrm>
                    <a:prstGeom prst="rect">
                      <a:avLst/>
                    </a:prstGeom>
                    <a:noFill/>
                    <a:ln>
                      <a:noFill/>
                    </a:ln>
                  </pic:spPr>
                </pic:pic>
              </a:graphicData>
            </a:graphic>
          </wp:inline>
        </w:drawing>
      </w:r>
      <w:r w:rsidR="00A70257">
        <w:t xml:space="preserve"> and </w:t>
      </w:r>
      <w:r w:rsidR="00493D59">
        <w:rPr>
          <w:noProof/>
          <w:position w:val="-14"/>
          <w:lang w:eastAsia="zh-CN"/>
        </w:rPr>
        <w:drawing>
          <wp:inline distT="0" distB="0" distL="0" distR="0" wp14:anchorId="0B3DB74F" wp14:editId="59ADFC2F">
            <wp:extent cx="215900" cy="241300"/>
            <wp:effectExtent l="0" t="0" r="0" b="635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A70257">
        <w:t xml:space="preserve"> are no not zero </w:t>
      </w:r>
      <w:r w:rsidR="00DF20C8">
        <w:t xml:space="preserve">since </w:t>
      </w:r>
      <w:r w:rsidR="00A70257">
        <w:t>the reference zero point has changed</w:t>
      </w:r>
      <w:r w:rsidR="00183785">
        <w:t>.</w:t>
      </w:r>
      <w:r w:rsidR="00DF20C8">
        <w:t xml:space="preserve"> </w:t>
      </w:r>
    </w:p>
    <w:p w:rsidR="00F2017B" w:rsidRDefault="00F2017B" w:rsidP="00F20D6A">
      <w:pPr>
        <w:pStyle w:val="2"/>
      </w:pPr>
      <w:bookmarkStart w:id="21" w:name="_Toc393284335"/>
      <w:bookmarkEnd w:id="20"/>
      <w:r>
        <w:t xml:space="preserve">Power </w:t>
      </w:r>
      <w:r w:rsidR="00F15BB4">
        <w:t>A</w:t>
      </w:r>
      <w:r>
        <w:t xml:space="preserve">zimuth </w:t>
      </w:r>
      <w:r w:rsidR="00F15BB4">
        <w:t>P</w:t>
      </w:r>
      <w:r>
        <w:t>rofile</w:t>
      </w:r>
      <w:bookmarkEnd w:id="21"/>
    </w:p>
    <w:p w:rsidR="00262005" w:rsidRDefault="00A4213B" w:rsidP="00262005">
      <w:pPr>
        <w:jc w:val="both"/>
      </w:pPr>
      <w:r>
        <w:t>The power azimuth profile of a channel is an average power of the channel as a function of an angle of arrival. A</w:t>
      </w:r>
      <w:r w:rsidR="007E25BC">
        <w:t>gain due to independen</w:t>
      </w:r>
      <w:r w:rsidR="003B5065">
        <w:t xml:space="preserve">ce </w:t>
      </w:r>
      <w:r w:rsidR="007E25BC">
        <w:t xml:space="preserve">between the </w:t>
      </w:r>
      <w:r>
        <w:t xml:space="preserve">delay and angle </w:t>
      </w:r>
      <w:r w:rsidR="007E25BC">
        <w:t>domains</w:t>
      </w:r>
      <w:r>
        <w:t xml:space="preserve">, the </w:t>
      </w:r>
      <w:r w:rsidR="007E25BC">
        <w:t xml:space="preserve">angular </w:t>
      </w:r>
      <w:r>
        <w:t>domain of the proposed models in this report relies on three sets of parameters namely:</w:t>
      </w:r>
    </w:p>
    <w:p w:rsidR="00262005" w:rsidRDefault="00262005" w:rsidP="00262005">
      <w:pPr>
        <w:jc w:val="both"/>
      </w:pPr>
    </w:p>
    <w:p w:rsidR="00262005" w:rsidRDefault="00262005" w:rsidP="00262005">
      <w:pPr>
        <w:numPr>
          <w:ilvl w:val="0"/>
          <w:numId w:val="5"/>
        </w:numPr>
        <w:jc w:val="both"/>
      </w:pPr>
      <w:r>
        <w:t>LOS component,</w:t>
      </w:r>
      <w:r w:rsidRPr="002F4841">
        <w:rPr>
          <w:position w:val="-14"/>
          <w:lang w:eastAsia="zh-CN"/>
        </w:rPr>
        <w:t xml:space="preserve"> </w:t>
      </w:r>
      <w:r w:rsidR="00493D59">
        <w:rPr>
          <w:noProof/>
          <w:position w:val="-10"/>
          <w:lang w:eastAsia="zh-CN"/>
        </w:rPr>
        <w:drawing>
          <wp:inline distT="0" distB="0" distL="0" distR="0" wp14:anchorId="02B0708B" wp14:editId="45DA3354">
            <wp:extent cx="319405" cy="163830"/>
            <wp:effectExtent l="0" t="0" r="4445" b="762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19405" cy="163830"/>
                    </a:xfrm>
                    <a:prstGeom prst="rect">
                      <a:avLst/>
                    </a:prstGeom>
                    <a:noFill/>
                    <a:ln>
                      <a:noFill/>
                    </a:ln>
                  </pic:spPr>
                </pic:pic>
              </a:graphicData>
            </a:graphic>
          </wp:inline>
        </w:drawing>
      </w:r>
      <w:r>
        <w:t xml:space="preserve"> with angle of arrival, </w:t>
      </w:r>
      <w:r w:rsidR="00493D59">
        <w:rPr>
          <w:noProof/>
          <w:position w:val="-12"/>
          <w:lang w:eastAsia="zh-CN"/>
        </w:rPr>
        <w:drawing>
          <wp:inline distT="0" distB="0" distL="0" distR="0" wp14:anchorId="5EEFE526" wp14:editId="3436C629">
            <wp:extent cx="276225" cy="233045"/>
            <wp:effectExtent l="0" t="0" r="9525"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76225" cy="233045"/>
                    </a:xfrm>
                    <a:prstGeom prst="rect">
                      <a:avLst/>
                    </a:prstGeom>
                    <a:noFill/>
                    <a:ln>
                      <a:noFill/>
                    </a:ln>
                  </pic:spPr>
                </pic:pic>
              </a:graphicData>
            </a:graphic>
          </wp:inline>
        </w:drawing>
      </w:r>
      <w:r>
        <w:rPr>
          <w:vertAlign w:val="subscript"/>
        </w:rPr>
        <w:t xml:space="preserve"> </w:t>
      </w:r>
      <w:r>
        <w:t xml:space="preserve">which </w:t>
      </w:r>
      <w:r w:rsidR="00433C47">
        <w:t>can be fixed at</w:t>
      </w:r>
      <w:r>
        <w:t xml:space="preserve"> zero </w:t>
      </w:r>
      <w:r w:rsidR="00433C47">
        <w:t>degree.</w:t>
      </w:r>
    </w:p>
    <w:p w:rsidR="00262005" w:rsidRDefault="00262005" w:rsidP="00262005">
      <w:pPr>
        <w:numPr>
          <w:ilvl w:val="0"/>
          <w:numId w:val="5"/>
        </w:numPr>
        <w:jc w:val="both"/>
      </w:pPr>
      <w:r>
        <w:t>Inter-cluster</w:t>
      </w:r>
      <w:r w:rsidRPr="002F4841">
        <w:t xml:space="preserve"> </w:t>
      </w:r>
      <w:r>
        <w:t xml:space="preserve">parameters, </w:t>
      </w:r>
      <w:r w:rsidR="00493D59">
        <w:rPr>
          <w:noProof/>
          <w:position w:val="-10"/>
          <w:lang w:eastAsia="zh-CN"/>
        </w:rPr>
        <w:drawing>
          <wp:inline distT="0" distB="0" distL="0" distR="0" wp14:anchorId="345CE731" wp14:editId="6B1E0389">
            <wp:extent cx="483235" cy="19812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83235" cy="198120"/>
                    </a:xfrm>
                    <a:prstGeom prst="rect">
                      <a:avLst/>
                    </a:prstGeom>
                    <a:noFill/>
                    <a:ln>
                      <a:noFill/>
                    </a:ln>
                  </pic:spPr>
                </pic:pic>
              </a:graphicData>
            </a:graphic>
          </wp:inline>
        </w:drawing>
      </w:r>
      <w:r w:rsidR="00595282">
        <w:t xml:space="preserve"> </w:t>
      </w:r>
      <w:r>
        <w:t>that characterize the cluster.</w:t>
      </w:r>
    </w:p>
    <w:p w:rsidR="00262005" w:rsidRDefault="00E25C88" w:rsidP="00262005">
      <w:pPr>
        <w:numPr>
          <w:ilvl w:val="0"/>
          <w:numId w:val="5"/>
        </w:numPr>
        <w:jc w:val="both"/>
      </w:pPr>
      <w:r>
        <w:t>Intra-</w:t>
      </w:r>
      <w:r w:rsidR="00262005">
        <w:t>cluster parameters,</w:t>
      </w:r>
      <w:r w:rsidR="00595282">
        <w:t xml:space="preserve"> </w:t>
      </w:r>
      <w:r w:rsidR="00493D59">
        <w:rPr>
          <w:noProof/>
          <w:position w:val="-14"/>
          <w:lang w:eastAsia="zh-CN"/>
        </w:rPr>
        <w:drawing>
          <wp:inline distT="0" distB="0" distL="0" distR="0" wp14:anchorId="797A9C92" wp14:editId="6FD58C57">
            <wp:extent cx="854075" cy="233045"/>
            <wp:effectExtent l="0" t="0" r="3175"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854075" cy="233045"/>
                    </a:xfrm>
                    <a:prstGeom prst="rect">
                      <a:avLst/>
                    </a:prstGeom>
                    <a:noFill/>
                    <a:ln>
                      <a:noFill/>
                    </a:ln>
                  </pic:spPr>
                </pic:pic>
              </a:graphicData>
            </a:graphic>
          </wp:inline>
        </w:drawing>
      </w:r>
      <w:r w:rsidR="00595282">
        <w:t xml:space="preserve"> </w:t>
      </w:r>
      <w:r w:rsidR="00262005">
        <w:t xml:space="preserve">that characterize the multipath components. </w:t>
      </w:r>
    </w:p>
    <w:p w:rsidR="00546006" w:rsidRDefault="00546006" w:rsidP="00546006">
      <w:pPr>
        <w:jc w:val="both"/>
      </w:pPr>
    </w:p>
    <w:p w:rsidR="00B148BB" w:rsidRDefault="003B5065" w:rsidP="00546006">
      <w:pPr>
        <w:jc w:val="both"/>
      </w:pPr>
      <w:r>
        <w:t xml:space="preserve">The distribution of the cluster </w:t>
      </w:r>
      <w:r w:rsidR="00224ED3">
        <w:t xml:space="preserve">mean </w:t>
      </w:r>
      <w:r w:rsidR="000C00E1">
        <w:t>AOA</w:t>
      </w:r>
      <w:r w:rsidR="00224ED3">
        <w:t xml:space="preserve">, </w:t>
      </w:r>
      <w:r w:rsidR="00493D59">
        <w:rPr>
          <w:noProof/>
          <w:position w:val="-10"/>
          <w:lang w:eastAsia="zh-CN"/>
        </w:rPr>
        <w:drawing>
          <wp:inline distT="0" distB="0" distL="0" distR="0" wp14:anchorId="6E75D6D2" wp14:editId="39BF21D0">
            <wp:extent cx="189865" cy="198120"/>
            <wp:effectExtent l="0" t="0" r="635"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89865" cy="198120"/>
                    </a:xfrm>
                    <a:prstGeom prst="rect">
                      <a:avLst/>
                    </a:prstGeom>
                    <a:noFill/>
                    <a:ln>
                      <a:noFill/>
                    </a:ln>
                  </pic:spPr>
                </pic:pic>
              </a:graphicData>
            </a:graphic>
          </wp:inline>
        </w:drawing>
      </w:r>
      <w:r w:rsidR="00224ED3">
        <w:t xml:space="preserve">conditioned on the previous cluster mean AOA </w:t>
      </w:r>
      <w:r w:rsidR="00493D59">
        <w:rPr>
          <w:noProof/>
          <w:position w:val="-10"/>
          <w:lang w:eastAsia="zh-CN"/>
        </w:rPr>
        <w:drawing>
          <wp:inline distT="0" distB="0" distL="0" distR="0" wp14:anchorId="7480F536" wp14:editId="124C11DB">
            <wp:extent cx="293370" cy="19812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93370" cy="198120"/>
                    </a:xfrm>
                    <a:prstGeom prst="rect">
                      <a:avLst/>
                    </a:prstGeom>
                    <a:noFill/>
                    <a:ln>
                      <a:noFill/>
                    </a:ln>
                  </pic:spPr>
                </pic:pic>
              </a:graphicData>
            </a:graphic>
          </wp:inline>
        </w:drawing>
      </w:r>
      <w:r w:rsidR="000C00E1">
        <w:t xml:space="preserve"> derived from all of our measurements </w:t>
      </w:r>
      <w:r w:rsidR="00860FF1">
        <w:t xml:space="preserve">can be described by uniform distribution </w:t>
      </w:r>
      <w:r w:rsidR="00E82F96">
        <w:t>over [0,2</w:t>
      </w:r>
      <w:r w:rsidR="00E82F96">
        <w:sym w:font="Symbol" w:char="F070"/>
      </w:r>
      <w:r w:rsidR="00E82F96">
        <w:t>]</w:t>
      </w:r>
      <w:r w:rsidR="00FD1BA0">
        <w:t xml:space="preserve"> i.e.</w:t>
      </w:r>
      <w:r w:rsidR="00595282">
        <w:t>,</w:t>
      </w:r>
    </w:p>
    <w:p w:rsidR="00B148BB" w:rsidRDefault="00B148BB" w:rsidP="00CE5FB4">
      <w:pPr>
        <w:pStyle w:val="MTDisplayEquation"/>
      </w:pPr>
      <w:r>
        <w:tab/>
      </w:r>
      <w:r w:rsidR="00493D59">
        <w:rPr>
          <w:noProof/>
          <w:position w:val="-24"/>
          <w:lang w:eastAsia="zh-CN"/>
        </w:rPr>
        <w:drawing>
          <wp:inline distT="0" distB="0" distL="0" distR="0" wp14:anchorId="0B55ADFE" wp14:editId="71009BEC">
            <wp:extent cx="1561465" cy="396875"/>
            <wp:effectExtent l="0" t="0" r="635" b="317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561465" cy="396875"/>
                    </a:xfrm>
                    <a:prstGeom prst="rect">
                      <a:avLst/>
                    </a:prstGeom>
                    <a:noFill/>
                    <a:ln>
                      <a:noFill/>
                    </a:ln>
                  </pic:spPr>
                </pic:pic>
              </a:graphicData>
            </a:graphic>
          </wp:inline>
        </w:drawing>
      </w:r>
      <w:r w:rsidR="00595282">
        <w:t>.</w:t>
      </w:r>
      <w:r>
        <w:tab/>
      </w:r>
      <w:r>
        <w:fldChar w:fldCharType="begin"/>
      </w:r>
      <w:r>
        <w:instrText xml:space="preserve"> MACROBUTTON MTPlaceRef \* MERGEFORMAT </w:instrText>
      </w:r>
      <w:r w:rsidR="006C6B0B">
        <w:fldChar w:fldCharType="begin"/>
      </w:r>
      <w:r w:rsidR="006C6B0B">
        <w:instrText xml:space="preserve"> SEQ MTEqn \h \* MERGEFORMAT </w:instrText>
      </w:r>
      <w:r w:rsidR="006C6B0B">
        <w:fldChar w:fldCharType="separate"/>
      </w:r>
      <w:r w:rsidR="006C6B0B">
        <w:fldChar w:fldCharType="end"/>
      </w:r>
      <w:r>
        <w:instrText>(</w:instrText>
      </w:r>
      <w:r w:rsidR="006C6B0B">
        <w:fldChar w:fldCharType="begin"/>
      </w:r>
      <w:r w:rsidR="006C6B0B">
        <w:instrText xml:space="preserve"> SEQ MTEqn \c \* Arabic \* MERGEFORMAT </w:instrText>
      </w:r>
      <w:r w:rsidR="006C6B0B">
        <w:fldChar w:fldCharType="separate"/>
      </w:r>
      <w:r w:rsidR="0043179B">
        <w:rPr>
          <w:noProof/>
        </w:rPr>
        <w:instrText>11</w:instrText>
      </w:r>
      <w:r w:rsidR="006C6B0B">
        <w:rPr>
          <w:noProof/>
        </w:rPr>
        <w:fldChar w:fldCharType="end"/>
      </w:r>
      <w:r>
        <w:instrText>)</w:instrText>
      </w:r>
      <w:r>
        <w:fldChar w:fldCharType="end"/>
      </w:r>
    </w:p>
    <w:p w:rsidR="00B148BB" w:rsidRDefault="00AD68C0" w:rsidP="00B148BB">
      <w:pPr>
        <w:rPr>
          <w:rFonts w:eastAsia="宋体"/>
          <w:lang w:eastAsia="zh-CN"/>
        </w:rPr>
      </w:pPr>
      <w:r w:rsidRPr="009E7B37">
        <w:rPr>
          <w:rFonts w:eastAsia="宋体" w:hint="eastAsia"/>
          <w:lang w:eastAsia="zh-CN"/>
        </w:rPr>
        <w:t xml:space="preserve">The mean power of the </w:t>
      </w:r>
      <w:r w:rsidR="00CE5FB4" w:rsidRPr="00CE5FB4">
        <w:rPr>
          <w:rFonts w:eastAsia="宋体"/>
          <w:position w:val="-6"/>
          <w:lang w:eastAsia="zh-CN"/>
        </w:rPr>
        <w:object w:dxaOrig="200" w:dyaOrig="260">
          <v:shape id="_x0000_i1040" type="#_x0000_t75" style="width:10pt;height:13.15pt" o:ole="">
            <v:imagedata r:id="rId67" o:title=""/>
          </v:shape>
          <o:OLEObject Type="Embed" ProgID="Equation.DSMT4" ShapeID="_x0000_i1040" DrawAspect="Content" ObjectID="_1467029517" r:id="rId68"/>
        </w:object>
      </w:r>
      <w:r w:rsidRPr="009E7B37">
        <w:rPr>
          <w:rFonts w:eastAsia="宋体"/>
          <w:lang w:eastAsia="zh-CN"/>
        </w:rPr>
        <w:t xml:space="preserve">th ray in the </w:t>
      </w:r>
      <w:r w:rsidR="00CE5FB4" w:rsidRPr="00CE5FB4">
        <w:rPr>
          <w:rFonts w:eastAsia="宋体"/>
          <w:position w:val="-6"/>
          <w:lang w:eastAsia="zh-CN"/>
        </w:rPr>
        <w:object w:dxaOrig="139" w:dyaOrig="260">
          <v:shape id="_x0000_i1041" type="#_x0000_t75" style="width:6.9pt;height:13.15pt" o:ole="">
            <v:imagedata r:id="rId69" o:title=""/>
          </v:shape>
          <o:OLEObject Type="Embed" ProgID="Equation.DSMT4" ShapeID="_x0000_i1041" DrawAspect="Content" ObjectID="_1467029518" r:id="rId70"/>
        </w:object>
      </w:r>
      <w:r w:rsidRPr="009E7B37">
        <w:rPr>
          <w:rFonts w:eastAsia="宋体"/>
          <w:lang w:eastAsia="zh-CN"/>
        </w:rPr>
        <w:t>th cluster is given by</w:t>
      </w:r>
    </w:p>
    <w:p w:rsidR="00CE5FB4" w:rsidRPr="009E7B37" w:rsidRDefault="00CE5FB4" w:rsidP="00F20D6A">
      <w:pPr>
        <w:pStyle w:val="MTDisplayEquation"/>
        <w:rPr>
          <w:lang w:eastAsia="zh-CN"/>
        </w:rPr>
      </w:pPr>
      <w:r>
        <w:rPr>
          <w:lang w:eastAsia="zh-CN"/>
        </w:rPr>
        <w:tab/>
      </w:r>
      <w:r w:rsidRPr="00CE5FB4">
        <w:rPr>
          <w:position w:val="-12"/>
          <w:lang w:eastAsia="zh-CN"/>
        </w:rPr>
        <w:object w:dxaOrig="2200" w:dyaOrig="360">
          <v:shape id="_x0000_i1042" type="#_x0000_t75" style="width:110.2pt;height:18.15pt" o:ole="">
            <v:imagedata r:id="rId71" o:title=""/>
          </v:shape>
          <o:OLEObject Type="Embed" ProgID="Equation.DSMT4" ShapeID="_x0000_i1042" DrawAspect="Content" ObjectID="_1467029519" r:id="rId72"/>
        </w:object>
      </w:r>
      <w:r>
        <w:rPr>
          <w:lang w:eastAsia="zh-CN"/>
        </w:rPr>
        <w:t xml:space="preserve"> </w:t>
      </w:r>
      <w:r>
        <w:rPr>
          <w:lang w:eastAsia="zh-CN"/>
        </w:rPr>
        <w:tab/>
      </w:r>
      <w:r>
        <w:rPr>
          <w:lang w:eastAsia="zh-CN"/>
        </w:rPr>
        <w:fldChar w:fldCharType="begin"/>
      </w:r>
      <w:r>
        <w:rPr>
          <w:lang w:eastAsia="zh-CN"/>
        </w:rPr>
        <w:instrText xml:space="preserve"> MACROBUTTON MTPlaceRef \* MERGEFORMAT (</w:instrText>
      </w:r>
      <w:r>
        <w:rPr>
          <w:lang w:eastAsia="zh-CN"/>
        </w:rPr>
        <w:fldChar w:fldCharType="begin"/>
      </w:r>
      <w:r>
        <w:rPr>
          <w:lang w:eastAsia="zh-CN"/>
        </w:rPr>
        <w:instrText xml:space="preserve"> SEQ MTEqn \c \* Arabic \* MERGEFORMAT </w:instrText>
      </w:r>
      <w:r>
        <w:rPr>
          <w:lang w:eastAsia="zh-CN"/>
        </w:rPr>
        <w:fldChar w:fldCharType="separate"/>
      </w:r>
      <w:r w:rsidR="0043179B">
        <w:rPr>
          <w:noProof/>
          <w:lang w:eastAsia="zh-CN"/>
        </w:rPr>
        <w:instrText>12</w:instrText>
      </w:r>
      <w:r>
        <w:rPr>
          <w:lang w:eastAsia="zh-CN"/>
        </w:rPr>
        <w:fldChar w:fldCharType="end"/>
      </w:r>
      <w:r>
        <w:rPr>
          <w:lang w:eastAsia="zh-CN"/>
        </w:rPr>
        <w:instrText>)</w:instrText>
      </w:r>
      <w:r>
        <w:rPr>
          <w:lang w:eastAsia="zh-CN"/>
        </w:rPr>
        <w:fldChar w:fldCharType="end"/>
      </w:r>
    </w:p>
    <w:p w:rsidR="003B5065" w:rsidRDefault="00186B70" w:rsidP="00546006">
      <w:pPr>
        <w:jc w:val="both"/>
      </w:pPr>
      <w:r>
        <w:t>The cluster AOA are not necessary be t</w:t>
      </w:r>
      <w:r w:rsidR="00324297">
        <w:t>h</w:t>
      </w:r>
      <w:r>
        <w:t xml:space="preserve">e first arrival within the cluster but the mean of all angles of arrival for the cluster. </w:t>
      </w:r>
      <w:r w:rsidR="00BE0C78">
        <w:t>On the other hand, t</w:t>
      </w:r>
      <w:r w:rsidR="00224ED3">
        <w:t xml:space="preserve">he </w:t>
      </w:r>
      <w:r w:rsidR="000C00E1">
        <w:t>ray AOA</w:t>
      </w:r>
      <w:r w:rsidR="00224ED3">
        <w:t xml:space="preserve">s within each cluster </w:t>
      </w:r>
      <w:r w:rsidR="00736E26">
        <w:t>can be</w:t>
      </w:r>
      <w:r w:rsidR="00224ED3">
        <w:t xml:space="preserve"> modeled </w:t>
      </w:r>
      <w:r>
        <w:t xml:space="preserve">either </w:t>
      </w:r>
      <w:r w:rsidR="00224ED3">
        <w:t xml:space="preserve">by </w:t>
      </w:r>
      <w:r w:rsidR="00046CC9">
        <w:t>zero-mean Gaussian or</w:t>
      </w:r>
      <w:r w:rsidR="007F698A">
        <w:t xml:space="preserve"> zero-mean </w:t>
      </w:r>
      <w:r w:rsidR="00224ED3">
        <w:t xml:space="preserve">Laplacian </w:t>
      </w:r>
      <w:r w:rsidR="00EB07C0">
        <w:t>distribution</w:t>
      </w:r>
      <w:r w:rsidR="00736E26">
        <w:t>s</w:t>
      </w:r>
      <w:r w:rsidR="00046CC9">
        <w:t xml:space="preserve"> given by (8) and (9), </w:t>
      </w:r>
      <w:r>
        <w:t>respectively</w:t>
      </w:r>
      <w:r w:rsidR="00EB07C0">
        <w:t>.</w:t>
      </w:r>
    </w:p>
    <w:p w:rsidR="003C72B2" w:rsidRDefault="003C72B2" w:rsidP="00546006">
      <w:pPr>
        <w:jc w:val="both"/>
      </w:pPr>
    </w:p>
    <w:p w:rsidR="003C72B2" w:rsidRDefault="003C72B2" w:rsidP="00CE5FB4">
      <w:pPr>
        <w:pStyle w:val="MTDisplayEquation"/>
      </w:pPr>
      <w:r>
        <w:tab/>
      </w:r>
      <w:r w:rsidR="00493D59">
        <w:rPr>
          <w:noProof/>
          <w:position w:val="-34"/>
          <w:lang w:eastAsia="zh-CN"/>
        </w:rPr>
        <w:drawing>
          <wp:inline distT="0" distB="0" distL="0" distR="0" wp14:anchorId="3F6AA4D8" wp14:editId="7942D2E6">
            <wp:extent cx="2259965" cy="4572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259965" cy="457200"/>
                    </a:xfrm>
                    <a:prstGeom prst="rect">
                      <a:avLst/>
                    </a:prstGeom>
                    <a:noFill/>
                    <a:ln>
                      <a:noFill/>
                    </a:ln>
                  </pic:spPr>
                </pic:pic>
              </a:graphicData>
            </a:graphic>
          </wp:inline>
        </w:drawing>
      </w:r>
      <w:r>
        <w:tab/>
      </w:r>
      <w:r>
        <w:fldChar w:fldCharType="begin"/>
      </w:r>
      <w:r>
        <w:instrText xml:space="preserve"> MACROBUTTON MTPlaceRef \* MERGEFORMAT </w:instrText>
      </w:r>
      <w:r w:rsidR="006C6B0B">
        <w:fldChar w:fldCharType="begin"/>
      </w:r>
      <w:r w:rsidR="006C6B0B">
        <w:instrText xml:space="preserve"> SEQ MTEqn \h \* MERGEFORMAT </w:instrText>
      </w:r>
      <w:r w:rsidR="006C6B0B">
        <w:fldChar w:fldCharType="separate"/>
      </w:r>
      <w:r w:rsidR="006C6B0B">
        <w:fldChar w:fldCharType="end"/>
      </w:r>
      <w:r>
        <w:instrText>(</w:instrText>
      </w:r>
      <w:r w:rsidR="006C6B0B">
        <w:fldChar w:fldCharType="begin"/>
      </w:r>
      <w:r w:rsidR="006C6B0B">
        <w:instrText xml:space="preserve"> SEQ MTEqn \c \* Arabic \* MERGEFORMAT </w:instrText>
      </w:r>
      <w:r w:rsidR="006C6B0B">
        <w:fldChar w:fldCharType="separate"/>
      </w:r>
      <w:r w:rsidR="0043179B">
        <w:rPr>
          <w:noProof/>
        </w:rPr>
        <w:instrText>13</w:instrText>
      </w:r>
      <w:r w:rsidR="006C6B0B">
        <w:rPr>
          <w:noProof/>
        </w:rPr>
        <w:fldChar w:fldCharType="end"/>
      </w:r>
      <w:r>
        <w:instrText>)</w:instrText>
      </w:r>
      <w:r>
        <w:fldChar w:fldCharType="end"/>
      </w:r>
    </w:p>
    <w:p w:rsidR="003C72B2" w:rsidRDefault="003C72B2" w:rsidP="00CE5FB4">
      <w:pPr>
        <w:pStyle w:val="MTDisplayEquation"/>
      </w:pPr>
      <w:r>
        <w:tab/>
      </w:r>
      <w:r w:rsidR="00493D59">
        <w:rPr>
          <w:noProof/>
          <w:position w:val="-34"/>
          <w:lang w:eastAsia="zh-CN"/>
        </w:rPr>
        <w:drawing>
          <wp:inline distT="0" distB="0" distL="0" distR="0" wp14:anchorId="13A1B8FE" wp14:editId="3E42B048">
            <wp:extent cx="2320290" cy="45720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320290" cy="457200"/>
                    </a:xfrm>
                    <a:prstGeom prst="rect">
                      <a:avLst/>
                    </a:prstGeom>
                    <a:noFill/>
                    <a:ln>
                      <a:noFill/>
                    </a:ln>
                  </pic:spPr>
                </pic:pic>
              </a:graphicData>
            </a:graphic>
          </wp:inline>
        </w:drawing>
      </w:r>
      <w:r>
        <w:tab/>
      </w:r>
      <w:r>
        <w:fldChar w:fldCharType="begin"/>
      </w:r>
      <w:r>
        <w:instrText xml:space="preserve"> MACROBUTTON MTPlaceRef \* MERGEFORMAT </w:instrText>
      </w:r>
      <w:r w:rsidR="006C6B0B">
        <w:fldChar w:fldCharType="begin"/>
      </w:r>
      <w:r w:rsidR="006C6B0B">
        <w:instrText xml:space="preserve"> SEQ MTEqn \h \* MERGEFORMAT </w:instrText>
      </w:r>
      <w:r w:rsidR="006C6B0B">
        <w:fldChar w:fldCharType="separate"/>
      </w:r>
      <w:r w:rsidR="006C6B0B">
        <w:fldChar w:fldCharType="end"/>
      </w:r>
      <w:r>
        <w:instrText>(</w:instrText>
      </w:r>
      <w:r w:rsidR="006C6B0B">
        <w:fldChar w:fldCharType="begin"/>
      </w:r>
      <w:r w:rsidR="006C6B0B">
        <w:instrText xml:space="preserve"> SEQ MTEqn \c \* Arabic \* MERGEFORMAT </w:instrText>
      </w:r>
      <w:r w:rsidR="006C6B0B">
        <w:fldChar w:fldCharType="separate"/>
      </w:r>
      <w:r w:rsidR="0043179B">
        <w:rPr>
          <w:noProof/>
        </w:rPr>
        <w:instrText>14</w:instrText>
      </w:r>
      <w:r w:rsidR="006C6B0B">
        <w:rPr>
          <w:noProof/>
        </w:rPr>
        <w:fldChar w:fldCharType="end"/>
      </w:r>
      <w:r>
        <w:instrText>)</w:instrText>
      </w:r>
      <w:r>
        <w:fldChar w:fldCharType="end"/>
      </w:r>
    </w:p>
    <w:p w:rsidR="003B5065" w:rsidRDefault="003B5065" w:rsidP="00E370C7"/>
    <w:p w:rsidR="00A32D20" w:rsidRPr="00A4213B" w:rsidRDefault="00662F6B" w:rsidP="008D30EA">
      <w:pPr>
        <w:jc w:val="both"/>
      </w:pPr>
      <w:r>
        <w:t xml:space="preserve">where </w:t>
      </w:r>
      <w:r w:rsidR="00493D59">
        <w:rPr>
          <w:noProof/>
          <w:position w:val="-14"/>
          <w:lang w:eastAsia="zh-CN"/>
        </w:rPr>
        <w:drawing>
          <wp:inline distT="0" distB="0" distL="0" distR="0" wp14:anchorId="1F7182FD" wp14:editId="60BAECAA">
            <wp:extent cx="189865" cy="241300"/>
            <wp:effectExtent l="0" t="0" r="63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9865" cy="241300"/>
                    </a:xfrm>
                    <a:prstGeom prst="rect">
                      <a:avLst/>
                    </a:prstGeom>
                    <a:noFill/>
                    <a:ln>
                      <a:noFill/>
                    </a:ln>
                  </pic:spPr>
                </pic:pic>
              </a:graphicData>
            </a:graphic>
          </wp:inline>
        </w:drawing>
      </w:r>
      <w:r>
        <w:t xml:space="preserve"> is the standard deviation.</w:t>
      </w:r>
      <w:r w:rsidR="00DE5898">
        <w:t xml:space="preserve"> </w:t>
      </w:r>
      <w:r w:rsidR="00B47851">
        <w:t xml:space="preserve">UWB measurements and spatial modeling reported in </w:t>
      </w:r>
      <w:r w:rsidR="008D30EA">
        <w:fldChar w:fldCharType="begin"/>
      </w:r>
      <w:r w:rsidR="008D30EA">
        <w:instrText xml:space="preserve"> REF _Ref145491944 \r \h </w:instrText>
      </w:r>
      <w:r w:rsidR="008D30EA">
        <w:fldChar w:fldCharType="separate"/>
      </w:r>
      <w:r w:rsidR="0043179B">
        <w:t>[35]</w:t>
      </w:r>
      <w:r w:rsidR="008D30EA">
        <w:fldChar w:fldCharType="end"/>
      </w:r>
      <w:r w:rsidR="00B47851">
        <w:t xml:space="preserve"> </w:t>
      </w:r>
      <w:r w:rsidR="00E30932">
        <w:t xml:space="preserve">also </w:t>
      </w:r>
      <w:r w:rsidR="00B47851">
        <w:t>proposed that Laplacian distribution can modeled the AOA information in a wideband channel.</w:t>
      </w:r>
    </w:p>
    <w:p w:rsidR="00E370C7" w:rsidRPr="00E370C7" w:rsidRDefault="00E370C7" w:rsidP="00E370C7"/>
    <w:p w:rsidR="00157D18" w:rsidRDefault="00F713E8" w:rsidP="00F20D6A">
      <w:pPr>
        <w:pStyle w:val="2"/>
      </w:pPr>
      <w:bookmarkStart w:id="22" w:name="_Toc393284336"/>
      <w:r>
        <w:t xml:space="preserve">Small </w:t>
      </w:r>
      <w:r w:rsidR="00F15BB4">
        <w:t>S</w:t>
      </w:r>
      <w:r>
        <w:t xml:space="preserve">cale </w:t>
      </w:r>
      <w:r w:rsidR="00F15BB4">
        <w:t>F</w:t>
      </w:r>
      <w:r>
        <w:t>ading</w:t>
      </w:r>
      <w:r w:rsidR="00F15BB4">
        <w:t xml:space="preserve"> Statistics</w:t>
      </w:r>
      <w:bookmarkEnd w:id="22"/>
      <w:r w:rsidR="00157D18" w:rsidRPr="00157D18">
        <w:t xml:space="preserve"> </w:t>
      </w:r>
    </w:p>
    <w:p w:rsidR="00407A0A" w:rsidRDefault="00EC72EB" w:rsidP="00EC72EB">
      <w:pPr>
        <w:jc w:val="both"/>
      </w:pPr>
      <w:r>
        <w:t xml:space="preserve">Small scale fading is a result of </w:t>
      </w:r>
      <w:r w:rsidR="00650DD5">
        <w:t>rapid fluctuation of the amplitude and phase of the received signal</w:t>
      </w:r>
      <w:r w:rsidR="00663E8D">
        <w:t>s</w:t>
      </w:r>
      <w:r w:rsidR="00650DD5">
        <w:t xml:space="preserve"> within a </w:t>
      </w:r>
      <w:r w:rsidR="00BF67E7">
        <w:t xml:space="preserve">small </w:t>
      </w:r>
      <w:r w:rsidR="00650DD5">
        <w:t>local area</w:t>
      </w:r>
      <w:r w:rsidR="00BF67E7">
        <w:t xml:space="preserve"> in </w:t>
      </w:r>
      <w:r w:rsidR="00541BD9">
        <w:t xml:space="preserve">a </w:t>
      </w:r>
      <w:r w:rsidR="00BF67E7">
        <w:t xml:space="preserve">given short time </w:t>
      </w:r>
      <w:r>
        <w:t xml:space="preserve">period that </w:t>
      </w:r>
      <w:r w:rsidR="00663E8D">
        <w:t xml:space="preserve">causes constructive and </w:t>
      </w:r>
      <w:r w:rsidR="00663E8D">
        <w:lastRenderedPageBreak/>
        <w:t xml:space="preserve">destructive interference </w:t>
      </w:r>
      <w:r>
        <w:t xml:space="preserve">between the multipath components. </w:t>
      </w:r>
      <w:r w:rsidR="0097362C">
        <w:t xml:space="preserve">Over this small local area, the small scale fading is approximately superimposed on the constant large scale fading. </w:t>
      </w:r>
    </w:p>
    <w:p w:rsidR="00407A0A" w:rsidRDefault="00407A0A" w:rsidP="00EC72EB">
      <w:pPr>
        <w:jc w:val="both"/>
      </w:pPr>
    </w:p>
    <w:p w:rsidR="006F03A4" w:rsidRDefault="00407A0A" w:rsidP="00EC72EB">
      <w:pPr>
        <w:jc w:val="both"/>
      </w:pPr>
      <w:r>
        <w:t xml:space="preserve">From the analysis of the measurement results, it is found that the </w:t>
      </w:r>
      <w:r w:rsidR="00712730">
        <w:t>both cluster and ray amplitudes can be modeled by log</w:t>
      </w:r>
      <w:r w:rsidR="004955A5">
        <w:t>-</w:t>
      </w:r>
      <w:r w:rsidR="00712730">
        <w:t>normal distribution</w:t>
      </w:r>
      <w:r w:rsidR="004955A5">
        <w:t xml:space="preserve"> i.e.</w:t>
      </w:r>
      <w:r w:rsidR="00595282">
        <w:t>,</w:t>
      </w:r>
      <w:r w:rsidR="004955A5">
        <w:t xml:space="preserve"> </w:t>
      </w:r>
    </w:p>
    <w:p w:rsidR="00737E1D" w:rsidRDefault="00737E1D">
      <w:pPr>
        <w:pStyle w:val="MTDisplayEquation"/>
      </w:pPr>
      <w:r>
        <w:tab/>
      </w:r>
      <w:r w:rsidR="00493D59">
        <w:rPr>
          <w:noProof/>
          <w:position w:val="-32"/>
          <w:lang w:eastAsia="zh-CN"/>
        </w:rPr>
        <w:drawing>
          <wp:inline distT="0" distB="0" distL="0" distR="0" wp14:anchorId="4A40130F" wp14:editId="1727F32E">
            <wp:extent cx="2682875" cy="448310"/>
            <wp:effectExtent l="0" t="0" r="0" b="889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682875" cy="448310"/>
                    </a:xfrm>
                    <a:prstGeom prst="rect">
                      <a:avLst/>
                    </a:prstGeom>
                    <a:noFill/>
                    <a:ln>
                      <a:noFill/>
                    </a:ln>
                  </pic:spPr>
                </pic:pic>
              </a:graphicData>
            </a:graphic>
          </wp:inline>
        </w:drawing>
      </w:r>
      <w:r>
        <w:tab/>
      </w:r>
      <w:r>
        <w:fldChar w:fldCharType="begin"/>
      </w:r>
      <w:r>
        <w:instrText xml:space="preserve"> MACROBUTTON MTPlaceRef \* MERGEFORMAT </w:instrText>
      </w:r>
      <w:r w:rsidR="006C6B0B">
        <w:fldChar w:fldCharType="begin"/>
      </w:r>
      <w:r w:rsidR="006C6B0B">
        <w:instrText xml:space="preserve"> SEQ MTEqn \h \* MERGEFORMAT </w:instrText>
      </w:r>
      <w:r w:rsidR="006C6B0B">
        <w:fldChar w:fldCharType="separate"/>
      </w:r>
      <w:r w:rsidR="006C6B0B">
        <w:fldChar w:fldCharType="end"/>
      </w:r>
      <w:r>
        <w:instrText>(</w:instrText>
      </w:r>
      <w:r w:rsidR="006C6B0B">
        <w:fldChar w:fldCharType="begin"/>
      </w:r>
      <w:r w:rsidR="006C6B0B">
        <w:instrText xml:space="preserve"> SEQ MTEqn \c \* Arabic \* MERG</w:instrText>
      </w:r>
      <w:r w:rsidR="006C6B0B">
        <w:instrText xml:space="preserve">EFORMAT </w:instrText>
      </w:r>
      <w:r w:rsidR="006C6B0B">
        <w:fldChar w:fldCharType="separate"/>
      </w:r>
      <w:r w:rsidR="0043179B">
        <w:rPr>
          <w:noProof/>
        </w:rPr>
        <w:instrText>15</w:instrText>
      </w:r>
      <w:r w:rsidR="006C6B0B">
        <w:rPr>
          <w:noProof/>
        </w:rPr>
        <w:fldChar w:fldCharType="end"/>
      </w:r>
      <w:r>
        <w:instrText>)</w:instrText>
      </w:r>
      <w:r>
        <w:fldChar w:fldCharType="end"/>
      </w:r>
    </w:p>
    <w:p w:rsidR="005B2E9D" w:rsidRDefault="00C622B9" w:rsidP="000270AC">
      <w:pPr>
        <w:jc w:val="both"/>
      </w:pPr>
      <w:r>
        <w:t xml:space="preserve">where </w:t>
      </w:r>
      <w:r w:rsidR="00493D59">
        <w:rPr>
          <w:noProof/>
          <w:position w:val="-14"/>
          <w:lang w:eastAsia="zh-CN"/>
        </w:rPr>
        <w:drawing>
          <wp:inline distT="0" distB="0" distL="0" distR="0" wp14:anchorId="72A8DF2F" wp14:editId="5387061C">
            <wp:extent cx="810895" cy="259080"/>
            <wp:effectExtent l="0" t="0" r="8255" b="762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810895" cy="259080"/>
                    </a:xfrm>
                    <a:prstGeom prst="rect">
                      <a:avLst/>
                    </a:prstGeom>
                    <a:noFill/>
                    <a:ln>
                      <a:noFill/>
                    </a:ln>
                  </pic:spPr>
                </pic:pic>
              </a:graphicData>
            </a:graphic>
          </wp:inline>
        </w:drawing>
      </w:r>
      <w:r w:rsidR="00595282">
        <w:t xml:space="preserve"> </w:t>
      </w:r>
      <w:r>
        <w:t xml:space="preserve">and </w:t>
      </w:r>
      <w:r w:rsidR="00493D59">
        <w:rPr>
          <w:noProof/>
          <w:position w:val="-12"/>
          <w:lang w:eastAsia="zh-CN"/>
        </w:rPr>
        <w:drawing>
          <wp:inline distT="0" distB="0" distL="0" distR="0" wp14:anchorId="7E02398F" wp14:editId="3667178A">
            <wp:extent cx="198120" cy="241300"/>
            <wp:effectExtent l="0" t="0" r="0" b="635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98120" cy="241300"/>
                    </a:xfrm>
                    <a:prstGeom prst="rect">
                      <a:avLst/>
                    </a:prstGeom>
                    <a:noFill/>
                    <a:ln>
                      <a:noFill/>
                    </a:ln>
                  </pic:spPr>
                </pic:pic>
              </a:graphicData>
            </a:graphic>
          </wp:inline>
        </w:drawing>
      </w:r>
      <w:r w:rsidR="002F563F">
        <w:t>are the mean and variance of the</w:t>
      </w:r>
      <w:r w:rsidR="009A785D">
        <w:t xml:space="preserve"> Gaussian </w:t>
      </w:r>
      <w:r w:rsidR="00493D59">
        <w:rPr>
          <w:noProof/>
          <w:position w:val="-4"/>
          <w:lang w:eastAsia="zh-CN"/>
        </w:rPr>
        <w:drawing>
          <wp:inline distT="0" distB="0" distL="0" distR="0" wp14:anchorId="2BFED4E3" wp14:editId="6A39D471">
            <wp:extent cx="259080" cy="163830"/>
            <wp:effectExtent l="0" t="0" r="7620" b="762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59080" cy="163830"/>
                    </a:xfrm>
                    <a:prstGeom prst="rect">
                      <a:avLst/>
                    </a:prstGeom>
                    <a:noFill/>
                    <a:ln>
                      <a:noFill/>
                    </a:ln>
                  </pic:spPr>
                </pic:pic>
              </a:graphicData>
            </a:graphic>
          </wp:inline>
        </w:drawing>
      </w:r>
      <w:r w:rsidR="002F563F">
        <w:t xml:space="preserve">. </w:t>
      </w:r>
      <w:r w:rsidR="005953DE">
        <w:t>In conventional</w:t>
      </w:r>
      <w:r w:rsidR="004D0A7E">
        <w:t xml:space="preserve"> narrowband system which</w:t>
      </w:r>
      <w:r w:rsidR="005953DE">
        <w:t xml:space="preserve"> consists of vector summation of </w:t>
      </w:r>
      <w:r w:rsidR="004D0A7E">
        <w:t xml:space="preserve">many irresolvable paths </w:t>
      </w:r>
      <w:r w:rsidR="00DA2665">
        <w:t>due to the limited capability of the</w:t>
      </w:r>
      <w:r w:rsidR="004D0A7E">
        <w:t xml:space="preserve"> system measurement bandwidth, </w:t>
      </w:r>
      <w:r w:rsidR="005953DE">
        <w:t>typically the amplitude fading distributions</w:t>
      </w:r>
      <w:r w:rsidR="007971A8">
        <w:t xml:space="preserve"> </w:t>
      </w:r>
      <w:r w:rsidR="005953DE">
        <w:t>are</w:t>
      </w:r>
      <w:r w:rsidR="004D0A7E">
        <w:t xml:space="preserve"> </w:t>
      </w:r>
      <w:r w:rsidR="005953DE">
        <w:t>modeled by Rayleigh and Rician for LOS and NLOS scenarios</w:t>
      </w:r>
      <w:r w:rsidR="00595282">
        <w:t>, respectively</w:t>
      </w:r>
      <w:r w:rsidR="005953DE">
        <w:t xml:space="preserve">. In indoor wideband system, </w:t>
      </w:r>
      <w:r w:rsidR="002C6322">
        <w:t xml:space="preserve">the small scale amplitude fading </w:t>
      </w:r>
      <w:r w:rsidR="00360DA0">
        <w:t xml:space="preserve">can </w:t>
      </w:r>
      <w:r w:rsidR="007971A8">
        <w:t>take different distributions depending on type of environments, measurement bandwidth and scenario</w:t>
      </w:r>
      <w:r w:rsidR="00360DA0">
        <w:t xml:space="preserve">. </w:t>
      </w:r>
      <w:r w:rsidR="00A367EA">
        <w:t xml:space="preserve">For example, </w:t>
      </w:r>
      <w:r w:rsidR="001E6CC5">
        <w:t xml:space="preserve">Rayleigh distribution is used to model </w:t>
      </w:r>
      <w:r w:rsidR="007A1EDD">
        <w:t xml:space="preserve">LOS library using 1 GHz bandwidth </w:t>
      </w:r>
      <w:r w:rsidR="00B243CA">
        <w:fldChar w:fldCharType="begin"/>
      </w:r>
      <w:r w:rsidR="00B243CA">
        <w:instrText xml:space="preserve"> REF _Ref145124756 \r \h </w:instrText>
      </w:r>
      <w:r w:rsidR="00B243CA">
        <w:fldChar w:fldCharType="separate"/>
      </w:r>
      <w:r w:rsidR="0043179B">
        <w:t>[3]</w:t>
      </w:r>
      <w:r w:rsidR="00B243CA">
        <w:fldChar w:fldCharType="end"/>
      </w:r>
      <w:r w:rsidR="00B243CA">
        <w:t xml:space="preserve">, Rayleigh distribution is also used </w:t>
      </w:r>
      <w:r w:rsidR="007A1EDD">
        <w:t xml:space="preserve">to model </w:t>
      </w:r>
      <w:r w:rsidR="001E6CC5">
        <w:t>LOS for office, home and library environments using 5 GHz bandwidth</w:t>
      </w:r>
      <w:r w:rsidR="000270AC">
        <w:t xml:space="preserve"> </w:t>
      </w:r>
      <w:r w:rsidR="000270AC">
        <w:fldChar w:fldCharType="begin"/>
      </w:r>
      <w:r w:rsidR="000270AC">
        <w:instrText xml:space="preserve"> REF _Ref145123204 \r \h </w:instrText>
      </w:r>
      <w:r w:rsidR="000270AC">
        <w:fldChar w:fldCharType="separate"/>
      </w:r>
      <w:r w:rsidR="0043179B">
        <w:t>[6]</w:t>
      </w:r>
      <w:r w:rsidR="000270AC">
        <w:fldChar w:fldCharType="end"/>
      </w:r>
      <w:r w:rsidR="001E6CC5">
        <w:t xml:space="preserve">, </w:t>
      </w:r>
      <w:r w:rsidR="00A367EA">
        <w:t xml:space="preserve">Weibull distribution is used to model in LOS/NLOS for </w:t>
      </w:r>
      <w:r w:rsidR="007F2AEB">
        <w:t>Living room</w:t>
      </w:r>
      <w:r w:rsidR="00A367EA">
        <w:t xml:space="preserve"> using 7</w:t>
      </w:r>
      <w:r w:rsidR="00595282">
        <w:t xml:space="preserve"> </w:t>
      </w:r>
      <w:r w:rsidR="00A367EA">
        <w:t>GHz bandwidth</w:t>
      </w:r>
      <w:r w:rsidR="000270AC">
        <w:t xml:space="preserve"> </w:t>
      </w:r>
      <w:r w:rsidR="000270AC">
        <w:fldChar w:fldCharType="begin"/>
      </w:r>
      <w:r w:rsidR="000270AC">
        <w:instrText xml:space="preserve"> REF _Ref144885440 \r \h </w:instrText>
      </w:r>
      <w:r w:rsidR="000270AC">
        <w:fldChar w:fldCharType="separate"/>
      </w:r>
      <w:r w:rsidR="0043179B">
        <w:t>[27]</w:t>
      </w:r>
      <w:r w:rsidR="000270AC">
        <w:fldChar w:fldCharType="end"/>
      </w:r>
      <w:r w:rsidR="00A367EA">
        <w:t>,</w:t>
      </w:r>
      <w:r w:rsidR="001E6CC5">
        <w:t xml:space="preserve"> log-normal distribution is used to model LOS/NLOS for office environment using 2 GHz bandwidth</w:t>
      </w:r>
      <w:r w:rsidR="00D857E0">
        <w:t xml:space="preserve"> </w:t>
      </w:r>
      <w:r w:rsidR="00D857E0">
        <w:fldChar w:fldCharType="begin"/>
      </w:r>
      <w:r w:rsidR="00D857E0">
        <w:instrText xml:space="preserve"> REF _Ref145124838 \r \h </w:instrText>
      </w:r>
      <w:r w:rsidR="00D857E0">
        <w:fldChar w:fldCharType="separate"/>
      </w:r>
      <w:r w:rsidR="0043179B">
        <w:t>[31]</w:t>
      </w:r>
      <w:r w:rsidR="00D857E0">
        <w:fldChar w:fldCharType="end"/>
      </w:r>
      <w:r w:rsidR="001E6CC5">
        <w:t xml:space="preserve">. </w:t>
      </w:r>
      <w:r w:rsidR="00600BD9">
        <w:t>Nakagami distribution is used to model office LOS using 500 MHz bandwidth</w:t>
      </w:r>
      <w:r w:rsidR="00D857E0">
        <w:t xml:space="preserve"> </w:t>
      </w:r>
      <w:r w:rsidR="00D857E0">
        <w:fldChar w:fldCharType="begin"/>
      </w:r>
      <w:r w:rsidR="00D857E0">
        <w:instrText xml:space="preserve"> REF _Ref145124847 \r \h </w:instrText>
      </w:r>
      <w:r w:rsidR="00D857E0">
        <w:fldChar w:fldCharType="separate"/>
      </w:r>
      <w:r w:rsidR="0043179B">
        <w:t>[30]</w:t>
      </w:r>
      <w:r w:rsidR="00D857E0">
        <w:fldChar w:fldCharType="end"/>
      </w:r>
      <w:r w:rsidR="00600BD9">
        <w:t xml:space="preserve">. </w:t>
      </w:r>
      <w:r w:rsidR="00191A0A">
        <w:t>As the bandwidth of the measurement system increases sufficiently</w:t>
      </w:r>
      <w:r w:rsidR="0093792F">
        <w:t xml:space="preserve">, more </w:t>
      </w:r>
      <w:r w:rsidR="00064E4D">
        <w:t>multipath components</w:t>
      </w:r>
      <w:r w:rsidR="0093792F">
        <w:t xml:space="preserve"> can be resolved and thus </w:t>
      </w:r>
      <w:r w:rsidR="00064E4D">
        <w:t xml:space="preserve">the effect of small scale fading </w:t>
      </w:r>
      <w:r w:rsidR="008C7573">
        <w:t>is</w:t>
      </w:r>
      <w:r w:rsidR="00064E4D">
        <w:t xml:space="preserve"> </w:t>
      </w:r>
      <w:r w:rsidR="008C7573">
        <w:t xml:space="preserve">expected to </w:t>
      </w:r>
      <w:r w:rsidR="00064E4D">
        <w:t>be</w:t>
      </w:r>
      <w:r w:rsidR="008C7573">
        <w:t>come</w:t>
      </w:r>
      <w:r w:rsidR="00064E4D">
        <w:t xml:space="preserve"> less extreme. </w:t>
      </w:r>
      <w:r w:rsidR="007A1EDD">
        <w:t xml:space="preserve">The results reported here, however, can be characterized by a log-normal distribution for </w:t>
      </w:r>
      <w:r w:rsidR="00DD0FA3">
        <w:t xml:space="preserve">most of the environments despite with different measurement system bandwidth. </w:t>
      </w:r>
    </w:p>
    <w:p w:rsidR="00396C21" w:rsidRDefault="00396C21" w:rsidP="00396C21">
      <w:pPr>
        <w:pStyle w:val="af4"/>
        <w:rPr>
          <w:rFonts w:eastAsiaTheme="minorEastAsia"/>
        </w:rPr>
      </w:pPr>
      <w:r>
        <w:rPr>
          <w:noProof/>
        </w:rPr>
        <w:drawing>
          <wp:inline distT="0" distB="0" distL="0" distR="0" wp14:anchorId="4797D3EF" wp14:editId="26AA4C58">
            <wp:extent cx="3554233" cy="2668530"/>
            <wp:effectExtent l="0" t="0" r="8255" b="0"/>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563459" cy="2675457"/>
                    </a:xfrm>
                    <a:prstGeom prst="rect">
                      <a:avLst/>
                    </a:prstGeom>
                    <a:noFill/>
                    <a:ln>
                      <a:noFill/>
                    </a:ln>
                  </pic:spPr>
                </pic:pic>
              </a:graphicData>
            </a:graphic>
          </wp:inline>
        </w:drawing>
      </w:r>
    </w:p>
    <w:p w:rsidR="00326558" w:rsidRDefault="00326558" w:rsidP="00326558">
      <w:pPr>
        <w:pStyle w:val="aa"/>
      </w:pPr>
      <w:r>
        <w:t>Figure</w:t>
      </w:r>
      <w:r>
        <w:rPr>
          <w:rFonts w:hint="eastAsia"/>
        </w:rPr>
        <w:t xml:space="preserve"> </w:t>
      </w:r>
      <w:r w:rsidR="006C6B0B">
        <w:fldChar w:fldCharType="begin"/>
      </w:r>
      <w:r w:rsidR="006C6B0B">
        <w:instrText xml:space="preserve"> SEQ Figure \* ARABIC </w:instrText>
      </w:r>
      <w:r w:rsidR="006C6B0B">
        <w:fldChar w:fldCharType="separate"/>
      </w:r>
      <w:r>
        <w:rPr>
          <w:noProof/>
        </w:rPr>
        <w:t>6</w:t>
      </w:r>
      <w:r w:rsidR="006C6B0B">
        <w:rPr>
          <w:noProof/>
        </w:rPr>
        <w:fldChar w:fldCharType="end"/>
      </w:r>
      <w:r>
        <w:rPr>
          <w:rFonts w:hint="eastAsia"/>
        </w:rPr>
        <w:t>:</w:t>
      </w:r>
      <w:r w:rsidRPr="004D2DF3">
        <w:t xml:space="preserve"> Power-delay distribution of rays</w:t>
      </w:r>
    </w:p>
    <w:p w:rsidR="00326558" w:rsidRPr="00346562" w:rsidRDefault="00326558" w:rsidP="00346562">
      <w:pPr>
        <w:rPr>
          <w:rFonts w:eastAsiaTheme="minorEastAsia"/>
          <w:lang w:eastAsia="zh-CN"/>
        </w:rPr>
      </w:pPr>
    </w:p>
    <w:p w:rsidR="00481904" w:rsidRDefault="00481904">
      <w:pPr>
        <w:pStyle w:val="1"/>
      </w:pPr>
      <w:bookmarkStart w:id="23" w:name="_Toc393284337"/>
      <w:r>
        <w:lastRenderedPageBreak/>
        <w:t>Derivation of NLOS Channel from LOS Channel</w:t>
      </w:r>
      <w:bookmarkEnd w:id="23"/>
      <w:r>
        <w:t xml:space="preserve"> </w:t>
      </w:r>
    </w:p>
    <w:p w:rsidR="00594FC2" w:rsidRDefault="00594FC2" w:rsidP="004F5C17">
      <w:pPr>
        <w:jc w:val="both"/>
      </w:pPr>
      <w:r>
        <w:t>Due to the lack of measurement results available for NLOS scenario</w:t>
      </w:r>
      <w:r w:rsidR="004F5C17">
        <w:t xml:space="preserve"> and the importance of NLOS scenario for </w:t>
      </w:r>
      <w:r w:rsidR="00270B48">
        <w:t xml:space="preserve">45 </w:t>
      </w:r>
      <w:r w:rsidR="004F5C17">
        <w:t>GHz applications</w:t>
      </w:r>
      <w:r>
        <w:t xml:space="preserve">, </w:t>
      </w:r>
      <w:r w:rsidR="00270B48">
        <w:t xml:space="preserve">TGaj </w:t>
      </w:r>
      <w:r w:rsidR="004F5C17">
        <w:t>h</w:t>
      </w:r>
      <w:r>
        <w:t xml:space="preserve">as decided to derive NLOS channel from the LOS channel </w:t>
      </w:r>
      <w:r w:rsidR="002D3CF7">
        <w:t>counterpart</w:t>
      </w:r>
      <w:r w:rsidR="009E0BB5">
        <w:t xml:space="preserve"> for cases where NLOS data are not available</w:t>
      </w:r>
      <w:r>
        <w:t xml:space="preserve">. </w:t>
      </w:r>
      <w:r w:rsidR="00F13639">
        <w:t xml:space="preserve">The generation of NLOS channel </w:t>
      </w:r>
      <w:r w:rsidR="00AF70CD">
        <w:t>is</w:t>
      </w:r>
      <w:r w:rsidR="00F13639">
        <w:t xml:space="preserve"> performed</w:t>
      </w:r>
      <w:r w:rsidR="00AF70CD">
        <w:t xml:space="preserve"> by removing the LOS </w:t>
      </w:r>
      <w:r w:rsidR="00F13639">
        <w:t xml:space="preserve">component presence </w:t>
      </w:r>
      <w:r w:rsidR="007E488B">
        <w:t xml:space="preserve">in the </w:t>
      </w:r>
      <w:r w:rsidR="00DA13CD">
        <w:t xml:space="preserve">statistical </w:t>
      </w:r>
      <w:r w:rsidR="007E488B">
        <w:t>LOS channel</w:t>
      </w:r>
      <w:r w:rsidR="00DA13CD">
        <w:t xml:space="preserve"> model derived from measurements</w:t>
      </w:r>
      <w:r w:rsidR="007E488B">
        <w:t>. Such approach has been reported</w:t>
      </w:r>
      <w:r w:rsidR="00F13639">
        <w:t xml:space="preserve"> in the </w:t>
      </w:r>
      <w:r w:rsidR="00270B48">
        <w:t xml:space="preserve">45 </w:t>
      </w:r>
      <w:r w:rsidR="00F13639">
        <w:t xml:space="preserve">GHz literature </w:t>
      </w:r>
      <w:r w:rsidR="00F13639">
        <w:fldChar w:fldCharType="begin"/>
      </w:r>
      <w:r w:rsidR="00F13639">
        <w:instrText xml:space="preserve"> REF _Ref150056939 \r \h </w:instrText>
      </w:r>
      <w:r w:rsidR="004F5C17">
        <w:instrText xml:space="preserve"> \* MERGEFORMAT </w:instrText>
      </w:r>
      <w:r w:rsidR="00F13639">
        <w:fldChar w:fldCharType="separate"/>
      </w:r>
      <w:r w:rsidR="0043179B">
        <w:t>[18]</w:t>
      </w:r>
      <w:r w:rsidR="00F13639">
        <w:fldChar w:fldCharType="end"/>
      </w:r>
      <w:r w:rsidR="007E488B">
        <w:t xml:space="preserve"> </w:t>
      </w:r>
      <w:r w:rsidR="00EF5C0B">
        <w:fldChar w:fldCharType="begin"/>
      </w:r>
      <w:r w:rsidR="00EF5C0B">
        <w:instrText xml:space="preserve"> REF _Ref150057389 \r \h </w:instrText>
      </w:r>
      <w:r w:rsidR="004F5C17">
        <w:instrText xml:space="preserve"> \* MERGEFORMAT </w:instrText>
      </w:r>
      <w:r w:rsidR="00EF5C0B">
        <w:fldChar w:fldCharType="separate"/>
      </w:r>
      <w:r w:rsidR="0043179B">
        <w:t>[36]</w:t>
      </w:r>
      <w:r w:rsidR="00EF5C0B">
        <w:fldChar w:fldCharType="end"/>
      </w:r>
      <w:r w:rsidR="00EF5C0B">
        <w:t xml:space="preserve">. </w:t>
      </w:r>
      <w:r w:rsidR="00B1161D">
        <w:t xml:space="preserve">Note that only CM4 </w:t>
      </w:r>
      <w:r w:rsidR="006E40D4">
        <w:t>are</w:t>
      </w:r>
      <w:r w:rsidR="00B1161D">
        <w:t xml:space="preserve"> the statistical NLOS channel modeled based on measurement results. </w:t>
      </w:r>
    </w:p>
    <w:p w:rsidR="009173C8" w:rsidRPr="00396C21" w:rsidRDefault="00F713E8">
      <w:pPr>
        <w:pStyle w:val="1"/>
      </w:pPr>
      <w:bookmarkStart w:id="24" w:name="_Toc393284338"/>
      <w:r w:rsidRPr="00396C21">
        <w:t xml:space="preserve">Model Parameterization </w:t>
      </w:r>
      <w:r w:rsidR="002703A0" w:rsidRPr="00F20D6A">
        <w:t xml:space="preserve">at </w:t>
      </w:r>
      <w:r w:rsidR="002703A0" w:rsidRPr="00396C21">
        <w:t>45 GHz</w:t>
      </w:r>
      <w:r w:rsidR="002703A0" w:rsidRPr="00F20D6A">
        <w:t xml:space="preserve"> Band</w:t>
      </w:r>
      <w:bookmarkEnd w:id="24"/>
    </w:p>
    <w:p w:rsidR="007000AB" w:rsidRPr="00396C21" w:rsidRDefault="00427740">
      <w:pPr>
        <w:pStyle w:val="2"/>
      </w:pPr>
      <w:bookmarkStart w:id="25" w:name="_Toc393284339"/>
      <w:r w:rsidRPr="00396C21">
        <w:t>List of Parameters</w:t>
      </w:r>
      <w:bookmarkEnd w:id="25"/>
      <w:r w:rsidRPr="00396C21">
        <w:t xml:space="preserve"> </w:t>
      </w:r>
    </w:p>
    <w:p w:rsidR="00427740" w:rsidRDefault="00427740" w:rsidP="00F713E8">
      <w:r>
        <w:t>The complete list of parameters used in this report can be summarized as follows</w:t>
      </w:r>
      <w:r w:rsidR="000F2770">
        <w:t>:</w:t>
      </w:r>
    </w:p>
    <w:p w:rsidR="000F2770" w:rsidRDefault="000F2770" w:rsidP="00F20D6A">
      <w:pPr>
        <w:numPr>
          <w:ilvl w:val="0"/>
          <w:numId w:val="6"/>
        </w:numPr>
        <w:spacing w:line="276" w:lineRule="auto"/>
      </w:pPr>
      <w:r w:rsidRPr="00595282">
        <w:rPr>
          <w:i/>
        </w:rPr>
        <w:t>PL</w:t>
      </w:r>
      <w:r w:rsidRPr="00595282">
        <w:rPr>
          <w:i/>
          <w:vertAlign w:val="subscript"/>
        </w:rPr>
        <w:t>0</w:t>
      </w:r>
      <w:r>
        <w:t xml:space="preserve">, </w:t>
      </w:r>
      <w:r w:rsidR="00BB4E14">
        <w:t>PL</w:t>
      </w:r>
      <w:r>
        <w:t xml:space="preserve"> at 1m distance</w:t>
      </w:r>
    </w:p>
    <w:p w:rsidR="000F2770" w:rsidRDefault="000F2770" w:rsidP="00F20D6A">
      <w:pPr>
        <w:numPr>
          <w:ilvl w:val="0"/>
          <w:numId w:val="6"/>
        </w:numPr>
        <w:spacing w:line="276" w:lineRule="auto"/>
      </w:pPr>
      <w:r w:rsidRPr="00595282">
        <w:rPr>
          <w:i/>
        </w:rPr>
        <w:t>n</w:t>
      </w:r>
      <w:r>
        <w:t xml:space="preserve">, </w:t>
      </w:r>
      <w:r w:rsidR="00BB4E14">
        <w:t>PL</w:t>
      </w:r>
      <w:r>
        <w:t xml:space="preserve"> exponent</w:t>
      </w:r>
    </w:p>
    <w:p w:rsidR="000F2770" w:rsidRDefault="000F2770" w:rsidP="00F20D6A">
      <w:pPr>
        <w:numPr>
          <w:ilvl w:val="0"/>
          <w:numId w:val="6"/>
        </w:numPr>
        <w:spacing w:line="276" w:lineRule="auto"/>
      </w:pPr>
      <w:r>
        <w:sym w:font="Symbol" w:char="F073"/>
      </w:r>
      <w:r>
        <w:rPr>
          <w:vertAlign w:val="subscript"/>
        </w:rPr>
        <w:t>s</w:t>
      </w:r>
      <w:r>
        <w:t xml:space="preserve"> shadowing standard deviation</w:t>
      </w:r>
    </w:p>
    <w:p w:rsidR="002C5003" w:rsidRDefault="002C5003" w:rsidP="00F20D6A">
      <w:pPr>
        <w:numPr>
          <w:ilvl w:val="0"/>
          <w:numId w:val="6"/>
        </w:numPr>
        <w:spacing w:line="276" w:lineRule="auto"/>
      </w:pPr>
      <w:r>
        <w:rPr>
          <w:rFonts w:hint="eastAsia"/>
          <w:lang w:eastAsia="ko-KR"/>
        </w:rPr>
        <w:sym w:font="Symbol" w:char="F062"/>
      </w:r>
      <w:r>
        <w:rPr>
          <w:rFonts w:hint="eastAsia"/>
          <w:lang w:eastAsia="ko-KR"/>
        </w:rPr>
        <w:t xml:space="preserve">, </w:t>
      </w:r>
      <w:r w:rsidR="00A30A35">
        <w:rPr>
          <w:rFonts w:hint="eastAsia"/>
          <w:lang w:eastAsia="ko-KR"/>
        </w:rPr>
        <w:t>amplitude</w:t>
      </w:r>
      <w:r>
        <w:rPr>
          <w:rFonts w:hint="eastAsia"/>
          <w:lang w:eastAsia="ko-KR"/>
        </w:rPr>
        <w:t xml:space="preserve"> of the first arrival path</w:t>
      </w:r>
    </w:p>
    <w:p w:rsidR="000F2770" w:rsidRDefault="000F2770" w:rsidP="00F20D6A">
      <w:pPr>
        <w:numPr>
          <w:ilvl w:val="0"/>
          <w:numId w:val="6"/>
        </w:numPr>
        <w:spacing w:line="276" w:lineRule="auto"/>
      </w:pPr>
      <w:r w:rsidRPr="00F52F38">
        <w:rPr>
          <w:i/>
        </w:rPr>
        <w:sym w:font="Symbol" w:char="F04C"/>
      </w:r>
      <w:r>
        <w:t>, inter-cluster (cluster) arrival rate</w:t>
      </w:r>
    </w:p>
    <w:p w:rsidR="000F2770" w:rsidRDefault="000F2770" w:rsidP="00F20D6A">
      <w:pPr>
        <w:numPr>
          <w:ilvl w:val="0"/>
          <w:numId w:val="6"/>
        </w:numPr>
        <w:spacing w:line="276" w:lineRule="auto"/>
      </w:pPr>
      <w:r w:rsidRPr="00F52F38">
        <w:rPr>
          <w:i/>
        </w:rPr>
        <w:sym w:font="Symbol" w:char="F06C"/>
      </w:r>
      <w:r>
        <w:t>, intra-cluster (ray) arrival rate</w:t>
      </w:r>
    </w:p>
    <w:p w:rsidR="005B7F38" w:rsidRDefault="005B7F38" w:rsidP="00F20D6A">
      <w:pPr>
        <w:numPr>
          <w:ilvl w:val="0"/>
          <w:numId w:val="6"/>
        </w:numPr>
        <w:spacing w:line="276" w:lineRule="auto"/>
      </w:pPr>
      <w:r w:rsidRPr="00F52F38">
        <w:rPr>
          <w:i/>
        </w:rPr>
        <w:sym w:font="Symbol" w:char="F047"/>
      </w:r>
      <w:r>
        <w:t>, inter-cluster (cluster) decay rate</w:t>
      </w:r>
    </w:p>
    <w:p w:rsidR="000F2770" w:rsidRDefault="005B7F38" w:rsidP="00F20D6A">
      <w:pPr>
        <w:numPr>
          <w:ilvl w:val="0"/>
          <w:numId w:val="6"/>
        </w:numPr>
        <w:spacing w:line="276" w:lineRule="auto"/>
      </w:pPr>
      <w:r w:rsidRPr="00F52F38">
        <w:rPr>
          <w:i/>
        </w:rPr>
        <w:sym w:font="Symbol" w:char="F067"/>
      </w:r>
      <w:r>
        <w:t>, intra-cluster (ray) decay rate</w:t>
      </w:r>
    </w:p>
    <w:p w:rsidR="005C5F03" w:rsidRDefault="00951742" w:rsidP="00F20D6A">
      <w:pPr>
        <w:numPr>
          <w:ilvl w:val="0"/>
          <w:numId w:val="6"/>
        </w:numPr>
        <w:spacing w:line="276" w:lineRule="auto"/>
      </w:pPr>
      <w:r w:rsidRPr="00F52F38">
        <w:rPr>
          <w:i/>
        </w:rPr>
        <w:sym w:font="Symbol" w:char="F073"/>
      </w:r>
      <w:r w:rsidRPr="00F52F38">
        <w:rPr>
          <w:i/>
          <w:vertAlign w:val="subscript"/>
        </w:rPr>
        <w:t>c</w:t>
      </w:r>
      <w:r>
        <w:t>, cluster lognormal standard deviation</w:t>
      </w:r>
    </w:p>
    <w:p w:rsidR="00951742" w:rsidRDefault="00951742" w:rsidP="00F20D6A">
      <w:pPr>
        <w:numPr>
          <w:ilvl w:val="0"/>
          <w:numId w:val="6"/>
        </w:numPr>
        <w:spacing w:line="276" w:lineRule="auto"/>
      </w:pPr>
      <w:r w:rsidRPr="00F52F38">
        <w:rPr>
          <w:i/>
        </w:rPr>
        <w:sym w:font="Symbol" w:char="F073"/>
      </w:r>
      <w:r w:rsidRPr="00F52F38">
        <w:rPr>
          <w:i/>
          <w:vertAlign w:val="subscript"/>
        </w:rPr>
        <w:t>r</w:t>
      </w:r>
      <w:r>
        <w:t>, ray lognormal standard deviation</w:t>
      </w:r>
    </w:p>
    <w:p w:rsidR="00951742" w:rsidRDefault="00951742" w:rsidP="00F20D6A">
      <w:pPr>
        <w:numPr>
          <w:ilvl w:val="0"/>
          <w:numId w:val="6"/>
        </w:numPr>
        <w:spacing w:line="276" w:lineRule="auto"/>
      </w:pPr>
      <w:r w:rsidRPr="00F52F38">
        <w:rPr>
          <w:i/>
        </w:rPr>
        <w:sym w:font="Symbol" w:char="F073"/>
      </w:r>
      <w:r w:rsidRPr="00F52F38">
        <w:rPr>
          <w:i/>
          <w:vertAlign w:val="subscript"/>
        </w:rPr>
        <w:sym w:font="Symbol" w:char="F066"/>
      </w:r>
      <w:r>
        <w:t xml:space="preserve">, angle spread </w:t>
      </w:r>
    </w:p>
    <w:p w:rsidR="00951742" w:rsidRDefault="00493D59" w:rsidP="00F20D6A">
      <w:pPr>
        <w:numPr>
          <w:ilvl w:val="0"/>
          <w:numId w:val="6"/>
        </w:numPr>
        <w:spacing w:line="276" w:lineRule="auto"/>
      </w:pPr>
      <w:r>
        <w:rPr>
          <w:noProof/>
          <w:position w:val="-4"/>
          <w:lang w:eastAsia="zh-CN"/>
        </w:rPr>
        <w:drawing>
          <wp:inline distT="0" distB="0" distL="0" distR="0" wp14:anchorId="54F724C4" wp14:editId="284A63AC">
            <wp:extent cx="137795" cy="19812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37795" cy="198120"/>
                    </a:xfrm>
                    <a:prstGeom prst="rect">
                      <a:avLst/>
                    </a:prstGeom>
                    <a:noFill/>
                    <a:ln>
                      <a:noFill/>
                    </a:ln>
                  </pic:spPr>
                </pic:pic>
              </a:graphicData>
            </a:graphic>
          </wp:inline>
        </w:drawing>
      </w:r>
      <w:r w:rsidR="00951742">
        <w:rPr>
          <w:lang w:eastAsia="zh-CN"/>
        </w:rPr>
        <w:t>, average number of clusters</w:t>
      </w:r>
    </w:p>
    <w:p w:rsidR="00951742" w:rsidRDefault="000A2DE1" w:rsidP="00F20D6A">
      <w:pPr>
        <w:numPr>
          <w:ilvl w:val="0"/>
          <w:numId w:val="6"/>
        </w:numPr>
        <w:spacing w:line="276" w:lineRule="auto"/>
      </w:pPr>
      <w:r>
        <w:rPr>
          <w:i/>
        </w:rPr>
        <w:t>d</w:t>
      </w:r>
      <w:r w:rsidR="00C27E5F">
        <w:t xml:space="preserve">, Tx-Rx separation, </w:t>
      </w:r>
      <w:r w:rsidR="00C27E5F" w:rsidRPr="00C27E5F">
        <w:rPr>
          <w:i/>
        </w:rPr>
        <w:t>h</w:t>
      </w:r>
      <w:r w:rsidR="00C27E5F" w:rsidRPr="00C27E5F">
        <w:rPr>
          <w:i/>
          <w:vertAlign w:val="subscript"/>
        </w:rPr>
        <w:t>1</w:t>
      </w:r>
      <w:r w:rsidR="00C27E5F">
        <w:t xml:space="preserve">, Tx height, </w:t>
      </w:r>
      <w:r w:rsidR="00C27E5F" w:rsidRPr="00C27E5F">
        <w:rPr>
          <w:i/>
        </w:rPr>
        <w:t>h</w:t>
      </w:r>
      <w:r w:rsidR="00C27E5F" w:rsidRPr="00C27E5F">
        <w:rPr>
          <w:i/>
          <w:vertAlign w:val="subscript"/>
        </w:rPr>
        <w:t>2</w:t>
      </w:r>
      <w:r w:rsidR="00C27E5F">
        <w:t xml:space="preserve"> Rx height, </w:t>
      </w:r>
      <w:r w:rsidR="00C27E5F" w:rsidRPr="00C27E5F">
        <w:rPr>
          <w:i/>
        </w:rPr>
        <w:t>G</w:t>
      </w:r>
      <w:r w:rsidR="00C27E5F" w:rsidRPr="00C27E5F">
        <w:rPr>
          <w:i/>
          <w:vertAlign w:val="subscript"/>
        </w:rPr>
        <w:t>T</w:t>
      </w:r>
      <w:r w:rsidR="00C27E5F">
        <w:t xml:space="preserve">, Tx gain, </w:t>
      </w:r>
      <w:r w:rsidR="00C27E5F" w:rsidRPr="00C27E5F">
        <w:rPr>
          <w:i/>
        </w:rPr>
        <w:t>G</w:t>
      </w:r>
      <w:r w:rsidR="00C27E5F" w:rsidRPr="00C27E5F">
        <w:rPr>
          <w:i/>
          <w:vertAlign w:val="subscript"/>
        </w:rPr>
        <w:t>R</w:t>
      </w:r>
      <w:r w:rsidR="00C27E5F">
        <w:t>, Rx gain</w:t>
      </w:r>
      <w:r w:rsidR="00C27E5F" w:rsidRPr="00BB6FE8">
        <w:t xml:space="preserve">, </w:t>
      </w:r>
      <w:r w:rsidR="002C5003">
        <w:sym w:font="Symbol" w:char="F044"/>
      </w:r>
      <w:r w:rsidR="00892CED" w:rsidRPr="00BB6FE8">
        <w:rPr>
          <w:rFonts w:eastAsia="MS Mincho" w:hint="eastAsia"/>
          <w:i/>
          <w:lang w:eastAsia="ja-JP"/>
        </w:rPr>
        <w:t>k</w:t>
      </w:r>
      <w:r w:rsidR="00892CED" w:rsidRPr="00BB6FE8">
        <w:rPr>
          <w:rFonts w:eastAsia="MS Mincho" w:hint="eastAsia"/>
          <w:lang w:eastAsia="ja-JP"/>
        </w:rPr>
        <w:t xml:space="preserve">, </w:t>
      </w:r>
      <w:r w:rsidR="00354CDF" w:rsidRPr="00BB6FE8">
        <w:rPr>
          <w:rFonts w:hint="eastAsia"/>
          <w:lang w:eastAsia="ko-KR"/>
        </w:rPr>
        <w:t xml:space="preserve">ray </w:t>
      </w:r>
      <w:r w:rsidR="00892CED" w:rsidRPr="00BB6FE8">
        <w:t>Rician factor</w:t>
      </w:r>
      <w:r w:rsidR="00892CED" w:rsidRPr="00BB6FE8">
        <w:rPr>
          <w:rFonts w:eastAsia="MS Mincho" w:hint="eastAsia"/>
          <w:lang w:eastAsia="ja-JP"/>
        </w:rPr>
        <w:t>,</w:t>
      </w:r>
      <w:r w:rsidR="00C27E5F">
        <w:t xml:space="preserve"> </w:t>
      </w:r>
      <w:r w:rsidR="0074614C">
        <w:sym w:font="Symbol" w:char="F057"/>
      </w:r>
      <w:r w:rsidR="0074614C">
        <w:t>, average power of the first ray of the first cluster (for combined two path and S-V model)</w:t>
      </w:r>
    </w:p>
    <w:p w:rsidR="008C7573" w:rsidRDefault="008C7573" w:rsidP="00D371F3"/>
    <w:p w:rsidR="00D371F3" w:rsidRDefault="00D371F3" w:rsidP="00D371F3">
      <w:pPr>
        <w:rPr>
          <w:rFonts w:eastAsiaTheme="minorEastAsia"/>
          <w:lang w:eastAsia="zh-CN"/>
        </w:rPr>
      </w:pPr>
      <w:r>
        <w:t>The large scale</w:t>
      </w:r>
      <w:r w:rsidR="00A23014">
        <w:t xml:space="preserve"> fading</w:t>
      </w:r>
      <w:r>
        <w:t xml:space="preserve"> parameters are given in Table 2 while the small scale fading parameters are given in Table 3</w:t>
      </w:r>
      <w:r w:rsidR="00A521CB">
        <w:t>-6</w:t>
      </w:r>
      <w:r>
        <w:t xml:space="preserve">. </w:t>
      </w:r>
    </w:p>
    <w:p w:rsidR="00326558" w:rsidRPr="00346562" w:rsidRDefault="00326558" w:rsidP="00D371F3">
      <w:pPr>
        <w:rPr>
          <w:rFonts w:eastAsiaTheme="minorEastAsia"/>
          <w:lang w:eastAsia="zh-CN"/>
        </w:rPr>
      </w:pPr>
    </w:p>
    <w:p w:rsidR="003F0470" w:rsidRDefault="00AB7F48" w:rsidP="00F20D6A">
      <w:pPr>
        <w:pStyle w:val="2"/>
      </w:pPr>
      <w:bookmarkStart w:id="26" w:name="_Toc393284340"/>
      <w:r>
        <w:rPr>
          <w:rFonts w:eastAsiaTheme="minorEastAsia" w:hint="eastAsia"/>
          <w:lang w:eastAsia="zh-CN"/>
        </w:rPr>
        <w:t>M</w:t>
      </w:r>
      <w:r>
        <w:t xml:space="preserve">odel </w:t>
      </w:r>
      <w:r w:rsidR="003F0470">
        <w:t xml:space="preserve">Parameterization for </w:t>
      </w:r>
      <w:r w:rsidR="00224916">
        <w:t>42.3</w:t>
      </w:r>
      <w:r w:rsidR="003F0470">
        <w:t>-</w:t>
      </w:r>
      <w:r w:rsidR="00224916">
        <w:t xml:space="preserve">48.4 </w:t>
      </w:r>
      <w:r w:rsidR="003F0470">
        <w:t>GHz</w:t>
      </w:r>
      <w:bookmarkEnd w:id="26"/>
    </w:p>
    <w:p w:rsidR="003F0470" w:rsidRDefault="003F0470" w:rsidP="00AD4FC9">
      <w:pPr>
        <w:jc w:val="both"/>
      </w:pPr>
      <w:r>
        <w:t xml:space="preserve">The parameters provided in this section are based on measurements which </w:t>
      </w:r>
      <w:r w:rsidR="00AD4FC9">
        <w:t>did not fully cover the</w:t>
      </w:r>
      <w:r>
        <w:t xml:space="preserve"> full </w:t>
      </w:r>
      <w:r w:rsidR="00224916">
        <w:t xml:space="preserve">45 </w:t>
      </w:r>
      <w:r>
        <w:t xml:space="preserve">GHz frequency band as well as operating distances as described in the UMD. </w:t>
      </w:r>
      <w:r w:rsidR="00AD4FC9">
        <w:t xml:space="preserve">Hence, these parameters shall be valid only for the specified measurement capability. However it is assumed in this report that these parameters are valid from </w:t>
      </w:r>
      <w:r w:rsidR="00224916">
        <w:t>42.3</w:t>
      </w:r>
      <w:r w:rsidR="00AD4FC9">
        <w:t>-</w:t>
      </w:r>
      <w:r w:rsidR="00224916">
        <w:t xml:space="preserve">48.4 </w:t>
      </w:r>
      <w:r w:rsidR="00AD4FC9">
        <w:t xml:space="preserve">GHz as well as for all </w:t>
      </w:r>
      <w:r w:rsidR="0057232F">
        <w:t xml:space="preserve">envisioned </w:t>
      </w:r>
      <w:r w:rsidR="00AD4FC9">
        <w:t xml:space="preserve">ranges. </w:t>
      </w:r>
      <w:r>
        <w:t xml:space="preserve"> </w:t>
      </w:r>
    </w:p>
    <w:p w:rsidR="00346B1E" w:rsidRDefault="00346B1E" w:rsidP="00AD4FC9">
      <w:pPr>
        <w:jc w:val="both"/>
      </w:pPr>
    </w:p>
    <w:p w:rsidR="00346B1E" w:rsidRDefault="007F2AEB" w:rsidP="00346B1E">
      <w:pPr>
        <w:pStyle w:val="3"/>
      </w:pPr>
      <w:bookmarkStart w:id="27" w:name="_Toc393284341"/>
      <w:r>
        <w:lastRenderedPageBreak/>
        <w:t xml:space="preserve">Living </w:t>
      </w:r>
      <w:r w:rsidR="003A2D49">
        <w:rPr>
          <w:rFonts w:eastAsiaTheme="minorEastAsia" w:hint="eastAsia"/>
          <w:lang w:eastAsia="zh-CN"/>
        </w:rPr>
        <w:t>R</w:t>
      </w:r>
      <w:r>
        <w:t>oom</w:t>
      </w:r>
      <w:bookmarkEnd w:id="27"/>
    </w:p>
    <w:p w:rsidR="00B66733" w:rsidRDefault="00D90001" w:rsidP="00656FE4">
      <w:pPr>
        <w:jc w:val="both"/>
        <w:rPr>
          <w:rFonts w:eastAsiaTheme="minorEastAsia"/>
          <w:lang w:eastAsia="zh-CN"/>
        </w:rPr>
      </w:pPr>
      <w:r>
        <w:t xml:space="preserve">The </w:t>
      </w:r>
      <w:r w:rsidR="00F52F38">
        <w:t xml:space="preserve">LOS </w:t>
      </w:r>
      <w:r>
        <w:t xml:space="preserve">model for </w:t>
      </w:r>
      <w:r w:rsidR="007F2AEB">
        <w:t>Living room</w:t>
      </w:r>
      <w:r>
        <w:t xml:space="preserve"> were extracted from </w:t>
      </w:r>
      <w:r w:rsidR="006D685A">
        <w:t xml:space="preserve">measurement that cover a range </w:t>
      </w:r>
      <w:r w:rsidR="003D5C4C">
        <w:t>up to</w:t>
      </w:r>
      <w:r w:rsidR="006D685A">
        <w:t xml:space="preserve"> </w:t>
      </w:r>
      <w:r w:rsidR="003D387C">
        <w:rPr>
          <w:rFonts w:eastAsiaTheme="minorEastAsia" w:hint="eastAsia"/>
          <w:lang w:eastAsia="zh-CN"/>
        </w:rPr>
        <w:t>5</w:t>
      </w:r>
      <w:r w:rsidR="00AB7F48">
        <w:t xml:space="preserve"> </w:t>
      </w:r>
      <w:r w:rsidR="006D685A">
        <w:t xml:space="preserve">m and frequency </w:t>
      </w:r>
      <w:r w:rsidR="003D5C4C">
        <w:t xml:space="preserve">bandwidth of </w:t>
      </w:r>
      <w:r w:rsidR="00F24E70">
        <w:t xml:space="preserve">660 MHz </w:t>
      </w:r>
      <w:r w:rsidR="003D5C4C">
        <w:t xml:space="preserve">centered at </w:t>
      </w:r>
      <w:r w:rsidR="00224916">
        <w:t>4</w:t>
      </w:r>
      <w:r w:rsidR="00F24E70">
        <w:t>4.955</w:t>
      </w:r>
      <w:r w:rsidR="003D5C4C">
        <w:t xml:space="preserve"> GHz </w:t>
      </w:r>
      <w:r w:rsidR="003D5C4C">
        <w:fldChar w:fldCharType="begin"/>
      </w:r>
      <w:r w:rsidR="003D5C4C">
        <w:instrText xml:space="preserve"> REF _Ref130982769 \r \h </w:instrText>
      </w:r>
      <w:r w:rsidR="003D5C4C">
        <w:fldChar w:fldCharType="separate"/>
      </w:r>
      <w:r w:rsidR="0043179B">
        <w:t>[5]</w:t>
      </w:r>
      <w:r w:rsidR="003D5C4C">
        <w:fldChar w:fldCharType="end"/>
      </w:r>
      <w:r w:rsidR="006D685A">
        <w:t xml:space="preserve">. </w:t>
      </w:r>
      <w:r w:rsidR="00656FE4">
        <w:t xml:space="preserve">The measurement setup and data analysis can be found in </w:t>
      </w:r>
      <w:r w:rsidR="003D5C4C">
        <w:fldChar w:fldCharType="begin"/>
      </w:r>
      <w:r w:rsidR="003D5C4C">
        <w:instrText xml:space="preserve"> REF _Ref130982769 \r \h </w:instrText>
      </w:r>
      <w:r w:rsidR="003D5C4C">
        <w:fldChar w:fldCharType="separate"/>
      </w:r>
      <w:r w:rsidR="0043179B">
        <w:t>[5]</w:t>
      </w:r>
      <w:r w:rsidR="003D5C4C">
        <w:fldChar w:fldCharType="end"/>
      </w:r>
      <w:r w:rsidR="003D5C4C">
        <w:t xml:space="preserve"> and</w:t>
      </w:r>
      <w:r w:rsidR="004E4E97">
        <w:t xml:space="preserve"> </w:t>
      </w:r>
      <w:r w:rsidR="004E4E97">
        <w:fldChar w:fldCharType="begin"/>
      </w:r>
      <w:r w:rsidR="004E4E97">
        <w:instrText xml:space="preserve"> REF _Ref145141657 \r \h </w:instrText>
      </w:r>
      <w:r w:rsidR="004E4E97">
        <w:fldChar w:fldCharType="separate"/>
      </w:r>
      <w:r w:rsidR="0043179B">
        <w:t>[33]</w:t>
      </w:r>
      <w:r w:rsidR="004E4E97">
        <w:fldChar w:fldCharType="end"/>
      </w:r>
      <w:r w:rsidR="0068684D">
        <w:t>.</w:t>
      </w:r>
    </w:p>
    <w:p w:rsidR="00326558" w:rsidRPr="00346562" w:rsidRDefault="00326558" w:rsidP="00656FE4">
      <w:pPr>
        <w:jc w:val="both"/>
        <w:rPr>
          <w:rFonts w:eastAsiaTheme="minorEastAsia"/>
          <w:lang w:eastAsia="zh-CN"/>
        </w:rPr>
      </w:pPr>
    </w:p>
    <w:p w:rsidR="008F12A5" w:rsidRPr="00D90001" w:rsidRDefault="008F12A5" w:rsidP="008F12A5">
      <w:pPr>
        <w:pStyle w:val="aa"/>
        <w:rPr>
          <w:lang w:eastAsia="ko-KR"/>
        </w:rPr>
      </w:pPr>
      <w:r>
        <w:rPr>
          <w:rFonts w:hint="eastAsia"/>
        </w:rPr>
        <w:t xml:space="preserve">Table </w:t>
      </w:r>
      <w:r w:rsidR="006C6B0B">
        <w:fldChar w:fldCharType="begin"/>
      </w:r>
      <w:r w:rsidR="006C6B0B">
        <w:instrText xml:space="preserve"> SEQ Table \* ARABIC </w:instrText>
      </w:r>
      <w:r w:rsidR="006C6B0B">
        <w:fldChar w:fldCharType="separate"/>
      </w:r>
      <w:r w:rsidR="0043179B">
        <w:rPr>
          <w:noProof/>
        </w:rPr>
        <w:t>3</w:t>
      </w:r>
      <w:r w:rsidR="006C6B0B">
        <w:rPr>
          <w:noProof/>
        </w:rPr>
        <w:fldChar w:fldCharType="end"/>
      </w:r>
      <w:r>
        <w:t xml:space="preserve">: Parameters for LOS and NLOS Living room environment i.e., CM1 and CM2. </w:t>
      </w:r>
      <w:r>
        <w:rPr>
          <w:rFonts w:hint="eastAsia"/>
          <w:lang w:eastAsia="ko-KR"/>
        </w:rPr>
        <w:t>CM2 shall be derived from CM1.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1170"/>
        <w:gridCol w:w="1169"/>
        <w:gridCol w:w="1169"/>
        <w:gridCol w:w="1169"/>
        <w:gridCol w:w="1029"/>
        <w:gridCol w:w="1081"/>
        <w:gridCol w:w="1368"/>
      </w:tblGrid>
      <w:tr w:rsidR="00C87016" w:rsidTr="005D5E93">
        <w:trPr>
          <w:trHeight w:val="257"/>
        </w:trPr>
        <w:tc>
          <w:tcPr>
            <w:tcW w:w="1421" w:type="dxa"/>
            <w:vMerge w:val="restart"/>
            <w:shd w:val="clear" w:color="auto" w:fill="A6A6A6"/>
          </w:tcPr>
          <w:p w:rsidR="00B66733" w:rsidRDefault="007F2AEB" w:rsidP="00A77588">
            <w:pPr>
              <w:jc w:val="both"/>
              <w:rPr>
                <w:lang w:eastAsia="ko-KR"/>
              </w:rPr>
            </w:pPr>
            <w:r>
              <w:rPr>
                <w:rFonts w:hint="eastAsia"/>
                <w:lang w:eastAsia="ko-KR"/>
              </w:rPr>
              <w:t>Living room</w:t>
            </w:r>
          </w:p>
        </w:tc>
        <w:tc>
          <w:tcPr>
            <w:tcW w:w="5706" w:type="dxa"/>
            <w:gridSpan w:val="5"/>
            <w:tcBorders>
              <w:bottom w:val="single" w:sz="4" w:space="0" w:color="auto"/>
            </w:tcBorders>
            <w:shd w:val="clear" w:color="auto" w:fill="A6A6A6"/>
          </w:tcPr>
          <w:p w:rsidR="00B66733" w:rsidRDefault="00B66733" w:rsidP="00A77588">
            <w:pPr>
              <w:jc w:val="center"/>
            </w:pPr>
            <w:r>
              <w:t>LOS (CM1)</w:t>
            </w:r>
          </w:p>
        </w:tc>
        <w:tc>
          <w:tcPr>
            <w:tcW w:w="1081" w:type="dxa"/>
            <w:vMerge w:val="restart"/>
            <w:shd w:val="clear" w:color="auto" w:fill="A6A6A6"/>
          </w:tcPr>
          <w:p w:rsidR="00B66733" w:rsidRPr="00CE2C29" w:rsidRDefault="00B66733" w:rsidP="00A77588">
            <w:pPr>
              <w:jc w:val="both"/>
            </w:pPr>
            <w:r w:rsidRPr="00CE2C29">
              <w:t>NLOS (CM2)</w:t>
            </w:r>
          </w:p>
          <w:p w:rsidR="00C87016" w:rsidRPr="00F911A8" w:rsidRDefault="00C87016" w:rsidP="00A77588">
            <w:pPr>
              <w:jc w:val="both"/>
            </w:pPr>
          </w:p>
        </w:tc>
        <w:tc>
          <w:tcPr>
            <w:tcW w:w="1368" w:type="dxa"/>
            <w:vMerge w:val="restart"/>
            <w:shd w:val="clear" w:color="auto" w:fill="A6A6A6"/>
          </w:tcPr>
          <w:p w:rsidR="00B66733" w:rsidRDefault="00B66733" w:rsidP="00A77588">
            <w:pPr>
              <w:jc w:val="both"/>
            </w:pPr>
            <w:r>
              <w:t>Comment</w:t>
            </w:r>
          </w:p>
        </w:tc>
      </w:tr>
      <w:tr w:rsidR="00C87016" w:rsidTr="005D5E93">
        <w:trPr>
          <w:trHeight w:val="290"/>
        </w:trPr>
        <w:tc>
          <w:tcPr>
            <w:tcW w:w="1421" w:type="dxa"/>
            <w:vMerge/>
            <w:shd w:val="clear" w:color="auto" w:fill="auto"/>
          </w:tcPr>
          <w:p w:rsidR="00B66733" w:rsidRDefault="00B66733" w:rsidP="00A77588">
            <w:pPr>
              <w:jc w:val="both"/>
            </w:pPr>
          </w:p>
        </w:tc>
        <w:tc>
          <w:tcPr>
            <w:tcW w:w="1170" w:type="dxa"/>
            <w:shd w:val="clear" w:color="auto" w:fill="A6A6A6"/>
          </w:tcPr>
          <w:p w:rsidR="00B66733" w:rsidRDefault="00B66733" w:rsidP="00A77588">
            <w:pPr>
              <w:jc w:val="both"/>
            </w:pPr>
            <w:r>
              <w:t>Tx-360</w:t>
            </w:r>
            <w:r w:rsidRPr="00A77588">
              <w:sym w:font="Symbol" w:char="F0B0"/>
            </w:r>
            <w:r>
              <w:t>, Rx-15</w:t>
            </w:r>
            <w:r w:rsidRPr="00A77588">
              <w:sym w:font="Symbol" w:char="F0B0"/>
            </w:r>
          </w:p>
          <w:p w:rsidR="00B66733" w:rsidRDefault="00B66733" w:rsidP="00A77588">
            <w:pPr>
              <w:jc w:val="both"/>
            </w:pPr>
            <w:r>
              <w:t>NICT</w:t>
            </w:r>
          </w:p>
        </w:tc>
        <w:tc>
          <w:tcPr>
            <w:tcW w:w="1169" w:type="dxa"/>
            <w:shd w:val="clear" w:color="auto" w:fill="A6A6A6"/>
          </w:tcPr>
          <w:p w:rsidR="00B66733" w:rsidRDefault="00B66733" w:rsidP="00A77588">
            <w:pPr>
              <w:jc w:val="both"/>
            </w:pPr>
            <w:r>
              <w:t>Tx-60</w:t>
            </w:r>
            <w:r w:rsidRPr="00A77588">
              <w:sym w:font="Symbol" w:char="F0B0"/>
            </w:r>
            <w:r>
              <w:t>, Rx-15</w:t>
            </w:r>
            <w:r w:rsidRPr="00A77588">
              <w:sym w:font="Symbol" w:char="F0B0"/>
            </w:r>
          </w:p>
          <w:p w:rsidR="00B66733" w:rsidRDefault="00B66733" w:rsidP="00A77588">
            <w:pPr>
              <w:jc w:val="both"/>
            </w:pPr>
            <w:r>
              <w:t>NICT</w:t>
            </w:r>
          </w:p>
        </w:tc>
        <w:tc>
          <w:tcPr>
            <w:tcW w:w="1169" w:type="dxa"/>
            <w:shd w:val="clear" w:color="auto" w:fill="A6A6A6"/>
          </w:tcPr>
          <w:p w:rsidR="00B66733" w:rsidRDefault="00B66733" w:rsidP="00A77588">
            <w:pPr>
              <w:jc w:val="both"/>
            </w:pPr>
            <w:r>
              <w:t>Tx-30</w:t>
            </w:r>
            <w:r w:rsidRPr="00A77588">
              <w:sym w:font="Symbol" w:char="F0B0"/>
            </w:r>
            <w:r>
              <w:t>, Rx-15</w:t>
            </w:r>
            <w:r w:rsidRPr="00A77588">
              <w:sym w:font="Symbol" w:char="F0B0"/>
            </w:r>
          </w:p>
          <w:p w:rsidR="00B66733" w:rsidRDefault="00B66733" w:rsidP="00A77588">
            <w:pPr>
              <w:jc w:val="both"/>
            </w:pPr>
            <w:r>
              <w:t>NICT</w:t>
            </w:r>
          </w:p>
        </w:tc>
        <w:tc>
          <w:tcPr>
            <w:tcW w:w="1169" w:type="dxa"/>
            <w:shd w:val="clear" w:color="auto" w:fill="A6A6A6"/>
          </w:tcPr>
          <w:p w:rsidR="00B66733" w:rsidRDefault="00B66733" w:rsidP="00A77588">
            <w:pPr>
              <w:jc w:val="both"/>
            </w:pPr>
            <w:r>
              <w:t>Tx-15</w:t>
            </w:r>
            <w:r w:rsidRPr="00A77588">
              <w:sym w:font="Symbol" w:char="F0B0"/>
            </w:r>
            <w:r>
              <w:t>, Rx-15</w:t>
            </w:r>
            <w:r w:rsidRPr="00A77588">
              <w:sym w:font="Symbol" w:char="F0B0"/>
            </w:r>
          </w:p>
          <w:p w:rsidR="00B66733" w:rsidRDefault="00B66733" w:rsidP="00A77588">
            <w:pPr>
              <w:jc w:val="both"/>
            </w:pPr>
            <w:r>
              <w:t>NICT</w:t>
            </w:r>
          </w:p>
        </w:tc>
        <w:tc>
          <w:tcPr>
            <w:tcW w:w="1029" w:type="dxa"/>
            <w:shd w:val="clear" w:color="auto" w:fill="A6A6A6"/>
          </w:tcPr>
          <w:p w:rsidR="00B66733" w:rsidRDefault="00B66733" w:rsidP="00A77588">
            <w:pPr>
              <w:jc w:val="both"/>
            </w:pPr>
            <w:r>
              <w:t>Tx-360</w:t>
            </w:r>
            <w:r w:rsidRPr="00A77588">
              <w:sym w:font="Symbol" w:char="F0B0"/>
            </w:r>
            <w:r>
              <w:t>, Rx-15</w:t>
            </w:r>
            <w:r w:rsidRPr="00A77588">
              <w:sym w:font="Symbol" w:char="F0B0"/>
            </w:r>
          </w:p>
          <w:p w:rsidR="00B66733" w:rsidRDefault="00B66733" w:rsidP="00A77588">
            <w:pPr>
              <w:jc w:val="both"/>
            </w:pPr>
            <w:r>
              <w:t>NICTA</w:t>
            </w:r>
          </w:p>
        </w:tc>
        <w:tc>
          <w:tcPr>
            <w:tcW w:w="1081" w:type="dxa"/>
            <w:vMerge/>
            <w:shd w:val="clear" w:color="auto" w:fill="auto"/>
          </w:tcPr>
          <w:p w:rsidR="00B66733" w:rsidRDefault="00B66733" w:rsidP="00A77588">
            <w:pPr>
              <w:jc w:val="both"/>
            </w:pPr>
          </w:p>
        </w:tc>
        <w:tc>
          <w:tcPr>
            <w:tcW w:w="1368" w:type="dxa"/>
            <w:vMerge/>
            <w:shd w:val="clear" w:color="auto" w:fill="auto"/>
          </w:tcPr>
          <w:p w:rsidR="00B66733" w:rsidRDefault="00B66733" w:rsidP="00A77588">
            <w:pPr>
              <w:jc w:val="both"/>
            </w:pPr>
          </w:p>
        </w:tc>
      </w:tr>
      <w:tr w:rsidR="005D5E93" w:rsidTr="005D5E93">
        <w:tc>
          <w:tcPr>
            <w:tcW w:w="1421" w:type="dxa"/>
            <w:shd w:val="clear" w:color="auto" w:fill="auto"/>
          </w:tcPr>
          <w:p w:rsidR="005D5E93" w:rsidRDefault="005D5E93" w:rsidP="005D5E93">
            <w:pPr>
              <w:jc w:val="both"/>
            </w:pPr>
            <w:r w:rsidRPr="00A77588">
              <w:sym w:font="Symbol" w:char="F04C"/>
            </w:r>
            <w:r w:rsidRPr="00A77588">
              <w:rPr>
                <w:i/>
              </w:rPr>
              <w:t xml:space="preserve"> </w:t>
            </w:r>
            <w:r w:rsidRPr="00F52F38">
              <w:t>[</w:t>
            </w:r>
            <w:r>
              <w:t>1/ns</w:t>
            </w:r>
            <w:r w:rsidRPr="00F52F38">
              <w:t>]</w:t>
            </w:r>
          </w:p>
        </w:tc>
        <w:tc>
          <w:tcPr>
            <w:tcW w:w="1170" w:type="dxa"/>
            <w:shd w:val="clear" w:color="auto" w:fill="auto"/>
          </w:tcPr>
          <w:p w:rsidR="005D5E93" w:rsidRPr="00A77588" w:rsidRDefault="005D5E93" w:rsidP="005D5E93">
            <w:pPr>
              <w:divId w:val="1697392645"/>
              <w:rPr>
                <w:szCs w:val="24"/>
              </w:rPr>
            </w:pPr>
          </w:p>
        </w:tc>
        <w:tc>
          <w:tcPr>
            <w:tcW w:w="1169" w:type="dxa"/>
            <w:shd w:val="clear" w:color="auto" w:fill="auto"/>
          </w:tcPr>
          <w:p w:rsidR="005D5E93" w:rsidRPr="00A77588" w:rsidRDefault="005D5E93" w:rsidP="005D5E93">
            <w:pPr>
              <w:divId w:val="1977686552"/>
              <w:rPr>
                <w:szCs w:val="24"/>
              </w:rPr>
            </w:pPr>
          </w:p>
        </w:tc>
        <w:tc>
          <w:tcPr>
            <w:tcW w:w="1169" w:type="dxa"/>
            <w:shd w:val="clear" w:color="auto" w:fill="auto"/>
          </w:tcPr>
          <w:p w:rsidR="005D5E93" w:rsidRPr="00A77588" w:rsidRDefault="005D5E93" w:rsidP="005D5E93">
            <w:pPr>
              <w:divId w:val="1580822728"/>
              <w:rPr>
                <w:szCs w:val="24"/>
              </w:rPr>
            </w:pPr>
          </w:p>
        </w:tc>
        <w:tc>
          <w:tcPr>
            <w:tcW w:w="1169" w:type="dxa"/>
            <w:shd w:val="clear" w:color="auto" w:fill="auto"/>
          </w:tcPr>
          <w:p w:rsidR="005D5E93" w:rsidRPr="00A77588" w:rsidRDefault="005D5E93" w:rsidP="005D5E93">
            <w:pPr>
              <w:divId w:val="1873493717"/>
              <w:rPr>
                <w:szCs w:val="24"/>
              </w:rPr>
            </w:pPr>
          </w:p>
        </w:tc>
        <w:tc>
          <w:tcPr>
            <w:tcW w:w="1029" w:type="dxa"/>
            <w:shd w:val="clear" w:color="auto" w:fill="auto"/>
          </w:tcPr>
          <w:p w:rsidR="005D5E93" w:rsidRPr="00A77588" w:rsidRDefault="005D5E93" w:rsidP="005D5E93">
            <w:pPr>
              <w:divId w:val="221253670"/>
              <w:rPr>
                <w:szCs w:val="24"/>
              </w:rPr>
            </w:pPr>
          </w:p>
        </w:tc>
        <w:tc>
          <w:tcPr>
            <w:tcW w:w="1081" w:type="dxa"/>
            <w:shd w:val="clear" w:color="auto" w:fill="auto"/>
          </w:tcPr>
          <w:p w:rsidR="005D5E93" w:rsidRPr="00A77588" w:rsidRDefault="005D5E93" w:rsidP="005D5E93">
            <w:pPr>
              <w:rPr>
                <w:szCs w:val="24"/>
              </w:rPr>
            </w:pPr>
          </w:p>
        </w:tc>
        <w:tc>
          <w:tcPr>
            <w:tcW w:w="1368" w:type="dxa"/>
            <w:shd w:val="clear" w:color="auto" w:fill="auto"/>
          </w:tcPr>
          <w:p w:rsidR="005D5E93" w:rsidRDefault="005D5E93" w:rsidP="005D5E93">
            <w:pPr>
              <w:jc w:val="both"/>
            </w:pPr>
            <w:r>
              <w:t xml:space="preserve">  </w:t>
            </w:r>
          </w:p>
        </w:tc>
      </w:tr>
      <w:tr w:rsidR="005D5E93" w:rsidTr="005D5E93">
        <w:tc>
          <w:tcPr>
            <w:tcW w:w="1421" w:type="dxa"/>
            <w:shd w:val="clear" w:color="auto" w:fill="auto"/>
          </w:tcPr>
          <w:p w:rsidR="005D5E93" w:rsidRDefault="005D5E93" w:rsidP="005D5E93">
            <w:pPr>
              <w:jc w:val="both"/>
            </w:pPr>
            <w:r w:rsidRPr="00A77588">
              <w:sym w:font="Symbol" w:char="F06C"/>
            </w:r>
            <w:r w:rsidRPr="00A77588">
              <w:rPr>
                <w:i/>
              </w:rPr>
              <w:t xml:space="preserve"> </w:t>
            </w:r>
            <w:r w:rsidRPr="00F52F38">
              <w:t>[</w:t>
            </w:r>
            <w:r>
              <w:t>1/ns</w:t>
            </w:r>
            <w:r w:rsidRPr="00F52F38">
              <w:t>]</w:t>
            </w:r>
          </w:p>
        </w:tc>
        <w:tc>
          <w:tcPr>
            <w:tcW w:w="1170" w:type="dxa"/>
            <w:shd w:val="clear" w:color="auto" w:fill="auto"/>
          </w:tcPr>
          <w:p w:rsidR="005D5E93" w:rsidRPr="00A77588" w:rsidRDefault="005D5E93" w:rsidP="005D5E93">
            <w:pPr>
              <w:divId w:val="1255170329"/>
              <w:rPr>
                <w:szCs w:val="24"/>
              </w:rPr>
            </w:pPr>
          </w:p>
        </w:tc>
        <w:tc>
          <w:tcPr>
            <w:tcW w:w="1169" w:type="dxa"/>
            <w:shd w:val="clear" w:color="auto" w:fill="auto"/>
          </w:tcPr>
          <w:p w:rsidR="005D5E93" w:rsidRPr="00A77588" w:rsidRDefault="005D5E93" w:rsidP="005D5E93">
            <w:pPr>
              <w:divId w:val="517892741"/>
              <w:rPr>
                <w:szCs w:val="24"/>
              </w:rPr>
            </w:pPr>
          </w:p>
        </w:tc>
        <w:tc>
          <w:tcPr>
            <w:tcW w:w="1169" w:type="dxa"/>
            <w:shd w:val="clear" w:color="auto" w:fill="auto"/>
          </w:tcPr>
          <w:p w:rsidR="005D5E93" w:rsidRPr="00A77588" w:rsidRDefault="005D5E93" w:rsidP="005D5E93">
            <w:pPr>
              <w:divId w:val="1499157146"/>
              <w:rPr>
                <w:szCs w:val="24"/>
              </w:rPr>
            </w:pPr>
          </w:p>
        </w:tc>
        <w:tc>
          <w:tcPr>
            <w:tcW w:w="1169" w:type="dxa"/>
            <w:shd w:val="clear" w:color="auto" w:fill="auto"/>
          </w:tcPr>
          <w:p w:rsidR="005D5E93" w:rsidRPr="00A77588" w:rsidRDefault="005D5E93" w:rsidP="005D5E93">
            <w:pPr>
              <w:divId w:val="353195313"/>
              <w:rPr>
                <w:szCs w:val="24"/>
              </w:rPr>
            </w:pPr>
          </w:p>
        </w:tc>
        <w:tc>
          <w:tcPr>
            <w:tcW w:w="1029" w:type="dxa"/>
            <w:shd w:val="clear" w:color="auto" w:fill="auto"/>
          </w:tcPr>
          <w:p w:rsidR="005D5E93" w:rsidRPr="00A77588" w:rsidRDefault="005D5E93" w:rsidP="005D5E93">
            <w:pPr>
              <w:divId w:val="489249656"/>
              <w:rPr>
                <w:szCs w:val="24"/>
              </w:rPr>
            </w:pPr>
          </w:p>
        </w:tc>
        <w:tc>
          <w:tcPr>
            <w:tcW w:w="1081" w:type="dxa"/>
            <w:shd w:val="clear" w:color="auto" w:fill="auto"/>
          </w:tcPr>
          <w:p w:rsidR="005D5E93" w:rsidRPr="00A77588" w:rsidRDefault="005D5E93" w:rsidP="005D5E93">
            <w:pPr>
              <w:rPr>
                <w:szCs w:val="24"/>
              </w:rPr>
            </w:pPr>
          </w:p>
        </w:tc>
        <w:tc>
          <w:tcPr>
            <w:tcW w:w="1368" w:type="dxa"/>
            <w:shd w:val="clear" w:color="auto" w:fill="auto"/>
          </w:tcPr>
          <w:p w:rsidR="005D5E93" w:rsidRDefault="005D5E93" w:rsidP="005D5E93">
            <w:pPr>
              <w:jc w:val="both"/>
            </w:pPr>
          </w:p>
        </w:tc>
      </w:tr>
      <w:tr w:rsidR="005D5E93" w:rsidTr="005D5E93">
        <w:tc>
          <w:tcPr>
            <w:tcW w:w="1421" w:type="dxa"/>
            <w:shd w:val="clear" w:color="auto" w:fill="auto"/>
          </w:tcPr>
          <w:p w:rsidR="005D5E93" w:rsidRPr="00F52F38" w:rsidRDefault="005D5E93" w:rsidP="005D5E93">
            <w:pPr>
              <w:jc w:val="both"/>
            </w:pPr>
            <w:r w:rsidRPr="00A77588">
              <w:sym w:font="Symbol" w:char="F047"/>
            </w:r>
            <w:r>
              <w:t xml:space="preserve"> </w:t>
            </w:r>
            <w:r w:rsidRPr="00F52F38">
              <w:t>[</w:t>
            </w:r>
            <w:r>
              <w:t>ns</w:t>
            </w:r>
            <w:r w:rsidRPr="00F52F38">
              <w:t>]</w:t>
            </w:r>
          </w:p>
        </w:tc>
        <w:tc>
          <w:tcPr>
            <w:tcW w:w="1170" w:type="dxa"/>
            <w:shd w:val="clear" w:color="auto" w:fill="auto"/>
          </w:tcPr>
          <w:p w:rsidR="005D5E93" w:rsidRPr="00A77588" w:rsidRDefault="005D5E93" w:rsidP="005D5E93">
            <w:pPr>
              <w:divId w:val="629866519"/>
              <w:rPr>
                <w:szCs w:val="24"/>
              </w:rPr>
            </w:pPr>
          </w:p>
        </w:tc>
        <w:tc>
          <w:tcPr>
            <w:tcW w:w="1169" w:type="dxa"/>
            <w:shd w:val="clear" w:color="auto" w:fill="auto"/>
          </w:tcPr>
          <w:p w:rsidR="005D5E93" w:rsidRPr="00A77588" w:rsidRDefault="005D5E93" w:rsidP="005D5E93">
            <w:pPr>
              <w:divId w:val="699087060"/>
              <w:rPr>
                <w:szCs w:val="24"/>
              </w:rPr>
            </w:pPr>
          </w:p>
        </w:tc>
        <w:tc>
          <w:tcPr>
            <w:tcW w:w="1169" w:type="dxa"/>
            <w:shd w:val="clear" w:color="auto" w:fill="auto"/>
          </w:tcPr>
          <w:p w:rsidR="005D5E93" w:rsidRPr="00A77588" w:rsidRDefault="005D5E93" w:rsidP="005D5E93">
            <w:pPr>
              <w:divId w:val="1975787249"/>
              <w:rPr>
                <w:szCs w:val="24"/>
              </w:rPr>
            </w:pPr>
          </w:p>
        </w:tc>
        <w:tc>
          <w:tcPr>
            <w:tcW w:w="1169" w:type="dxa"/>
            <w:shd w:val="clear" w:color="auto" w:fill="auto"/>
          </w:tcPr>
          <w:p w:rsidR="005D5E93" w:rsidRPr="00A77588" w:rsidRDefault="005D5E93" w:rsidP="005D5E93">
            <w:pPr>
              <w:divId w:val="1801067966"/>
              <w:rPr>
                <w:szCs w:val="24"/>
              </w:rPr>
            </w:pPr>
          </w:p>
        </w:tc>
        <w:tc>
          <w:tcPr>
            <w:tcW w:w="1029" w:type="dxa"/>
            <w:shd w:val="clear" w:color="auto" w:fill="auto"/>
          </w:tcPr>
          <w:p w:rsidR="005D5E93" w:rsidRPr="00A77588" w:rsidRDefault="005D5E93" w:rsidP="005D5E93">
            <w:pPr>
              <w:divId w:val="890118216"/>
              <w:rPr>
                <w:szCs w:val="24"/>
              </w:rPr>
            </w:pPr>
          </w:p>
        </w:tc>
        <w:tc>
          <w:tcPr>
            <w:tcW w:w="1081" w:type="dxa"/>
            <w:shd w:val="clear" w:color="auto" w:fill="auto"/>
          </w:tcPr>
          <w:p w:rsidR="005D5E93" w:rsidRPr="00A77588" w:rsidRDefault="005D5E93" w:rsidP="005D5E93">
            <w:pPr>
              <w:rPr>
                <w:rFonts w:ascii="New York" w:hAnsi="New York"/>
                <w:lang w:eastAsia="ko-KR"/>
              </w:rPr>
            </w:pPr>
          </w:p>
        </w:tc>
        <w:tc>
          <w:tcPr>
            <w:tcW w:w="1368" w:type="dxa"/>
            <w:shd w:val="clear" w:color="auto" w:fill="auto"/>
          </w:tcPr>
          <w:p w:rsidR="005D5E93" w:rsidRDefault="005D5E93" w:rsidP="005D5E93">
            <w:pPr>
              <w:jc w:val="both"/>
            </w:pPr>
          </w:p>
        </w:tc>
      </w:tr>
      <w:tr w:rsidR="005D5E93" w:rsidTr="005D5E93">
        <w:tc>
          <w:tcPr>
            <w:tcW w:w="1421" w:type="dxa"/>
            <w:shd w:val="clear" w:color="auto" w:fill="auto"/>
          </w:tcPr>
          <w:p w:rsidR="005D5E93" w:rsidRPr="00F52F38" w:rsidRDefault="005D5E93" w:rsidP="005D5E93">
            <w:pPr>
              <w:jc w:val="both"/>
            </w:pPr>
            <w:r w:rsidRPr="00A77588">
              <w:sym w:font="Symbol" w:char="F067"/>
            </w:r>
            <w:r>
              <w:t xml:space="preserve"> </w:t>
            </w:r>
            <w:r w:rsidRPr="00F52F38">
              <w:t>[</w:t>
            </w:r>
            <w:r>
              <w:t>ns</w:t>
            </w:r>
            <w:r w:rsidRPr="00F52F38">
              <w:t>]</w:t>
            </w:r>
          </w:p>
        </w:tc>
        <w:tc>
          <w:tcPr>
            <w:tcW w:w="1170" w:type="dxa"/>
            <w:shd w:val="clear" w:color="auto" w:fill="auto"/>
          </w:tcPr>
          <w:p w:rsidR="005D5E93" w:rsidRPr="00A77588" w:rsidRDefault="005D5E93" w:rsidP="005D5E93">
            <w:pPr>
              <w:divId w:val="1968201105"/>
              <w:rPr>
                <w:szCs w:val="24"/>
              </w:rPr>
            </w:pPr>
          </w:p>
        </w:tc>
        <w:tc>
          <w:tcPr>
            <w:tcW w:w="1169" w:type="dxa"/>
            <w:shd w:val="clear" w:color="auto" w:fill="auto"/>
          </w:tcPr>
          <w:p w:rsidR="005D5E93" w:rsidRPr="00A77588" w:rsidRDefault="005D5E93" w:rsidP="005D5E93">
            <w:pPr>
              <w:divId w:val="752629171"/>
              <w:rPr>
                <w:szCs w:val="24"/>
              </w:rPr>
            </w:pPr>
          </w:p>
        </w:tc>
        <w:tc>
          <w:tcPr>
            <w:tcW w:w="1169" w:type="dxa"/>
            <w:shd w:val="clear" w:color="auto" w:fill="auto"/>
          </w:tcPr>
          <w:p w:rsidR="005D5E93" w:rsidRPr="00A77588" w:rsidRDefault="005D5E93" w:rsidP="005D5E93">
            <w:pPr>
              <w:divId w:val="211162919"/>
              <w:rPr>
                <w:szCs w:val="24"/>
              </w:rPr>
            </w:pPr>
          </w:p>
        </w:tc>
        <w:tc>
          <w:tcPr>
            <w:tcW w:w="1169" w:type="dxa"/>
            <w:shd w:val="clear" w:color="auto" w:fill="auto"/>
          </w:tcPr>
          <w:p w:rsidR="005D5E93" w:rsidRPr="00A77588" w:rsidRDefault="005D5E93" w:rsidP="005D5E93">
            <w:pPr>
              <w:divId w:val="501043052"/>
              <w:rPr>
                <w:szCs w:val="24"/>
              </w:rPr>
            </w:pPr>
          </w:p>
        </w:tc>
        <w:tc>
          <w:tcPr>
            <w:tcW w:w="1029" w:type="dxa"/>
            <w:shd w:val="clear" w:color="auto" w:fill="auto"/>
          </w:tcPr>
          <w:p w:rsidR="005D5E93" w:rsidRPr="00A77588" w:rsidRDefault="005D5E93" w:rsidP="005D5E93">
            <w:pPr>
              <w:divId w:val="1990399789"/>
              <w:rPr>
                <w:szCs w:val="24"/>
              </w:rPr>
            </w:pPr>
          </w:p>
        </w:tc>
        <w:tc>
          <w:tcPr>
            <w:tcW w:w="1081" w:type="dxa"/>
            <w:shd w:val="clear" w:color="auto" w:fill="auto"/>
          </w:tcPr>
          <w:p w:rsidR="005D5E93" w:rsidRPr="00A77588" w:rsidRDefault="005D5E93" w:rsidP="005D5E93">
            <w:pPr>
              <w:rPr>
                <w:rFonts w:ascii="New York" w:hAnsi="New York"/>
                <w:lang w:eastAsia="ko-KR"/>
              </w:rPr>
            </w:pPr>
          </w:p>
        </w:tc>
        <w:tc>
          <w:tcPr>
            <w:tcW w:w="1368" w:type="dxa"/>
            <w:shd w:val="clear" w:color="auto" w:fill="auto"/>
          </w:tcPr>
          <w:p w:rsidR="005D5E93" w:rsidRDefault="005D5E93" w:rsidP="005D5E93">
            <w:pPr>
              <w:jc w:val="both"/>
            </w:pPr>
          </w:p>
        </w:tc>
      </w:tr>
      <w:tr w:rsidR="005D5E93" w:rsidTr="005D5E93">
        <w:tc>
          <w:tcPr>
            <w:tcW w:w="1421" w:type="dxa"/>
            <w:shd w:val="clear" w:color="auto" w:fill="auto"/>
          </w:tcPr>
          <w:p w:rsidR="005D5E93" w:rsidRPr="00DC6DF1" w:rsidRDefault="005D5E93" w:rsidP="005D5E93">
            <w:pPr>
              <w:jc w:val="both"/>
            </w:pPr>
            <w:r w:rsidRPr="00A77588">
              <w:sym w:font="Symbol" w:char="F073"/>
            </w:r>
            <w:r w:rsidRPr="00A77588">
              <w:rPr>
                <w:vertAlign w:val="subscript"/>
              </w:rPr>
              <w:t xml:space="preserve">c </w:t>
            </w:r>
            <w:r w:rsidRPr="00F52F38">
              <w:t>[</w:t>
            </w:r>
            <w:r>
              <w:t>dB</w:t>
            </w:r>
            <w:r w:rsidRPr="00F52F38">
              <w:t>]</w:t>
            </w:r>
          </w:p>
        </w:tc>
        <w:tc>
          <w:tcPr>
            <w:tcW w:w="1170" w:type="dxa"/>
            <w:shd w:val="clear" w:color="auto" w:fill="auto"/>
          </w:tcPr>
          <w:p w:rsidR="005D5E93" w:rsidRPr="00A77588" w:rsidRDefault="005D5E93" w:rsidP="005D5E93">
            <w:pPr>
              <w:divId w:val="899823557"/>
              <w:rPr>
                <w:szCs w:val="24"/>
              </w:rPr>
            </w:pPr>
          </w:p>
        </w:tc>
        <w:tc>
          <w:tcPr>
            <w:tcW w:w="1169" w:type="dxa"/>
            <w:shd w:val="clear" w:color="auto" w:fill="auto"/>
          </w:tcPr>
          <w:p w:rsidR="005D5E93" w:rsidRPr="00A77588" w:rsidRDefault="005D5E93" w:rsidP="005D5E93">
            <w:pPr>
              <w:divId w:val="951398655"/>
              <w:rPr>
                <w:szCs w:val="24"/>
              </w:rPr>
            </w:pPr>
          </w:p>
        </w:tc>
        <w:tc>
          <w:tcPr>
            <w:tcW w:w="1169" w:type="dxa"/>
            <w:shd w:val="clear" w:color="auto" w:fill="auto"/>
          </w:tcPr>
          <w:p w:rsidR="005D5E93" w:rsidRPr="00A77588" w:rsidRDefault="005D5E93" w:rsidP="005D5E93">
            <w:pPr>
              <w:divId w:val="1287275412"/>
              <w:rPr>
                <w:szCs w:val="24"/>
              </w:rPr>
            </w:pPr>
          </w:p>
        </w:tc>
        <w:tc>
          <w:tcPr>
            <w:tcW w:w="1169" w:type="dxa"/>
            <w:shd w:val="clear" w:color="auto" w:fill="auto"/>
          </w:tcPr>
          <w:p w:rsidR="005D5E93" w:rsidRPr="00A77588" w:rsidRDefault="005D5E93" w:rsidP="005D5E93">
            <w:pPr>
              <w:divId w:val="2020161289"/>
              <w:rPr>
                <w:szCs w:val="24"/>
              </w:rPr>
            </w:pPr>
          </w:p>
        </w:tc>
        <w:tc>
          <w:tcPr>
            <w:tcW w:w="1029" w:type="dxa"/>
            <w:shd w:val="clear" w:color="auto" w:fill="auto"/>
          </w:tcPr>
          <w:p w:rsidR="005D5E93" w:rsidRPr="00A77588" w:rsidRDefault="005D5E93" w:rsidP="005D5E93">
            <w:pPr>
              <w:divId w:val="959453166"/>
              <w:rPr>
                <w:szCs w:val="24"/>
              </w:rPr>
            </w:pPr>
          </w:p>
        </w:tc>
        <w:tc>
          <w:tcPr>
            <w:tcW w:w="1081" w:type="dxa"/>
            <w:shd w:val="clear" w:color="auto" w:fill="auto"/>
          </w:tcPr>
          <w:p w:rsidR="005D5E93" w:rsidRPr="00A77588" w:rsidRDefault="005D5E93" w:rsidP="005D5E93">
            <w:pPr>
              <w:rPr>
                <w:szCs w:val="24"/>
              </w:rPr>
            </w:pPr>
          </w:p>
        </w:tc>
        <w:tc>
          <w:tcPr>
            <w:tcW w:w="1368" w:type="dxa"/>
            <w:shd w:val="clear" w:color="auto" w:fill="auto"/>
          </w:tcPr>
          <w:p w:rsidR="005D5E93" w:rsidRDefault="005D5E93" w:rsidP="005D5E93">
            <w:pPr>
              <w:jc w:val="both"/>
            </w:pPr>
          </w:p>
        </w:tc>
      </w:tr>
      <w:tr w:rsidR="005D5E93" w:rsidTr="005D5E93">
        <w:tc>
          <w:tcPr>
            <w:tcW w:w="1421" w:type="dxa"/>
            <w:shd w:val="clear" w:color="auto" w:fill="auto"/>
          </w:tcPr>
          <w:p w:rsidR="005D5E93" w:rsidRPr="00DC6DF1" w:rsidRDefault="005D5E93" w:rsidP="005D5E93">
            <w:pPr>
              <w:jc w:val="both"/>
            </w:pPr>
            <w:r w:rsidRPr="00A77588">
              <w:sym w:font="Symbol" w:char="F073"/>
            </w:r>
            <w:r w:rsidRPr="00A77588">
              <w:rPr>
                <w:vertAlign w:val="subscript"/>
              </w:rPr>
              <w:t xml:space="preserve">r </w:t>
            </w:r>
            <w:r w:rsidRPr="00F52F38">
              <w:t>[</w:t>
            </w:r>
            <w:r>
              <w:t>dB</w:t>
            </w:r>
            <w:r w:rsidRPr="00F52F38">
              <w:t>]</w:t>
            </w:r>
          </w:p>
        </w:tc>
        <w:tc>
          <w:tcPr>
            <w:tcW w:w="1170" w:type="dxa"/>
            <w:shd w:val="clear" w:color="auto" w:fill="auto"/>
          </w:tcPr>
          <w:p w:rsidR="005D5E93" w:rsidRPr="00A77588" w:rsidRDefault="005D5E93" w:rsidP="005D5E93">
            <w:pPr>
              <w:divId w:val="101346510"/>
              <w:rPr>
                <w:szCs w:val="24"/>
              </w:rPr>
            </w:pPr>
          </w:p>
        </w:tc>
        <w:tc>
          <w:tcPr>
            <w:tcW w:w="1169" w:type="dxa"/>
            <w:shd w:val="clear" w:color="auto" w:fill="auto"/>
          </w:tcPr>
          <w:p w:rsidR="005D5E93" w:rsidRPr="00A77588" w:rsidRDefault="005D5E93" w:rsidP="005D5E93">
            <w:pPr>
              <w:divId w:val="1054432128"/>
              <w:rPr>
                <w:szCs w:val="24"/>
              </w:rPr>
            </w:pPr>
          </w:p>
        </w:tc>
        <w:tc>
          <w:tcPr>
            <w:tcW w:w="1169" w:type="dxa"/>
            <w:shd w:val="clear" w:color="auto" w:fill="auto"/>
          </w:tcPr>
          <w:p w:rsidR="005D5E93" w:rsidRPr="00A77588" w:rsidRDefault="005D5E93" w:rsidP="005D5E93">
            <w:pPr>
              <w:divId w:val="804347909"/>
              <w:rPr>
                <w:szCs w:val="24"/>
              </w:rPr>
            </w:pPr>
          </w:p>
        </w:tc>
        <w:tc>
          <w:tcPr>
            <w:tcW w:w="1169" w:type="dxa"/>
            <w:shd w:val="clear" w:color="auto" w:fill="auto"/>
          </w:tcPr>
          <w:p w:rsidR="005D5E93" w:rsidRPr="00A77588" w:rsidRDefault="005D5E93" w:rsidP="005D5E93">
            <w:pPr>
              <w:divId w:val="1657105263"/>
              <w:rPr>
                <w:szCs w:val="24"/>
              </w:rPr>
            </w:pPr>
          </w:p>
        </w:tc>
        <w:tc>
          <w:tcPr>
            <w:tcW w:w="1029" w:type="dxa"/>
            <w:shd w:val="clear" w:color="auto" w:fill="auto"/>
          </w:tcPr>
          <w:p w:rsidR="005D5E93" w:rsidRPr="00A77588" w:rsidRDefault="005D5E93" w:rsidP="005D5E93">
            <w:pPr>
              <w:divId w:val="566649888"/>
              <w:rPr>
                <w:szCs w:val="24"/>
              </w:rPr>
            </w:pPr>
          </w:p>
        </w:tc>
        <w:tc>
          <w:tcPr>
            <w:tcW w:w="1081" w:type="dxa"/>
            <w:shd w:val="clear" w:color="auto" w:fill="auto"/>
          </w:tcPr>
          <w:p w:rsidR="005D5E93" w:rsidRPr="00A77588" w:rsidRDefault="005D5E93" w:rsidP="005D5E93">
            <w:pPr>
              <w:rPr>
                <w:szCs w:val="24"/>
              </w:rPr>
            </w:pPr>
          </w:p>
        </w:tc>
        <w:tc>
          <w:tcPr>
            <w:tcW w:w="1368" w:type="dxa"/>
            <w:shd w:val="clear" w:color="auto" w:fill="auto"/>
          </w:tcPr>
          <w:p w:rsidR="005D5E93" w:rsidRDefault="005D5E93" w:rsidP="005D5E93">
            <w:pPr>
              <w:jc w:val="both"/>
            </w:pPr>
          </w:p>
        </w:tc>
      </w:tr>
      <w:tr w:rsidR="005D5E93" w:rsidTr="005D5E93">
        <w:tc>
          <w:tcPr>
            <w:tcW w:w="1421" w:type="dxa"/>
            <w:shd w:val="clear" w:color="auto" w:fill="auto"/>
          </w:tcPr>
          <w:p w:rsidR="005D5E93" w:rsidRPr="00F52F38" w:rsidRDefault="005D5E93" w:rsidP="005D5E93">
            <w:pPr>
              <w:jc w:val="both"/>
            </w:pPr>
            <w:r w:rsidRPr="00A77588">
              <w:sym w:font="Symbol" w:char="F073"/>
            </w:r>
            <w:r w:rsidRPr="00A77588">
              <w:rPr>
                <w:vertAlign w:val="subscript"/>
              </w:rPr>
              <w:sym w:font="Symbol" w:char="F066"/>
            </w:r>
            <w:r>
              <w:t xml:space="preserve"> [degree]</w:t>
            </w:r>
          </w:p>
        </w:tc>
        <w:tc>
          <w:tcPr>
            <w:tcW w:w="1170" w:type="dxa"/>
            <w:shd w:val="clear" w:color="auto" w:fill="auto"/>
          </w:tcPr>
          <w:p w:rsidR="005D5E93" w:rsidRPr="00A77588" w:rsidRDefault="005D5E93" w:rsidP="005D5E93">
            <w:pPr>
              <w:divId w:val="991517528"/>
              <w:rPr>
                <w:szCs w:val="24"/>
              </w:rPr>
            </w:pPr>
          </w:p>
        </w:tc>
        <w:tc>
          <w:tcPr>
            <w:tcW w:w="1169" w:type="dxa"/>
            <w:shd w:val="clear" w:color="auto" w:fill="auto"/>
          </w:tcPr>
          <w:p w:rsidR="005D5E93" w:rsidRPr="00A77588" w:rsidRDefault="005D5E93" w:rsidP="005D5E93">
            <w:pPr>
              <w:divId w:val="1485048345"/>
              <w:rPr>
                <w:szCs w:val="24"/>
              </w:rPr>
            </w:pPr>
          </w:p>
        </w:tc>
        <w:tc>
          <w:tcPr>
            <w:tcW w:w="1169" w:type="dxa"/>
            <w:shd w:val="clear" w:color="auto" w:fill="auto"/>
          </w:tcPr>
          <w:p w:rsidR="005D5E93" w:rsidRPr="00A77588" w:rsidRDefault="005D5E93" w:rsidP="005D5E93">
            <w:pPr>
              <w:divId w:val="1010521953"/>
              <w:rPr>
                <w:szCs w:val="24"/>
              </w:rPr>
            </w:pPr>
          </w:p>
        </w:tc>
        <w:tc>
          <w:tcPr>
            <w:tcW w:w="1169" w:type="dxa"/>
            <w:shd w:val="clear" w:color="auto" w:fill="auto"/>
          </w:tcPr>
          <w:p w:rsidR="005D5E93" w:rsidRPr="00A77588" w:rsidRDefault="005D5E93" w:rsidP="005D5E93">
            <w:pPr>
              <w:divId w:val="501505654"/>
              <w:rPr>
                <w:szCs w:val="24"/>
              </w:rPr>
            </w:pPr>
          </w:p>
        </w:tc>
        <w:tc>
          <w:tcPr>
            <w:tcW w:w="1029" w:type="dxa"/>
            <w:shd w:val="clear" w:color="auto" w:fill="auto"/>
          </w:tcPr>
          <w:p w:rsidR="005D5E93" w:rsidRPr="00A77588" w:rsidRDefault="005D5E93" w:rsidP="005D5E93">
            <w:pPr>
              <w:divId w:val="932981970"/>
              <w:rPr>
                <w:szCs w:val="24"/>
              </w:rPr>
            </w:pPr>
          </w:p>
        </w:tc>
        <w:tc>
          <w:tcPr>
            <w:tcW w:w="1081" w:type="dxa"/>
            <w:shd w:val="clear" w:color="auto" w:fill="auto"/>
          </w:tcPr>
          <w:p w:rsidR="005D5E93" w:rsidRPr="00A77588" w:rsidRDefault="005D5E93" w:rsidP="005D5E93">
            <w:pPr>
              <w:rPr>
                <w:rFonts w:ascii="New York" w:hAnsi="New York"/>
                <w:lang w:eastAsia="ko-KR"/>
              </w:rPr>
            </w:pPr>
          </w:p>
        </w:tc>
        <w:tc>
          <w:tcPr>
            <w:tcW w:w="1368" w:type="dxa"/>
            <w:shd w:val="clear" w:color="auto" w:fill="auto"/>
          </w:tcPr>
          <w:p w:rsidR="005D5E93" w:rsidRDefault="005D5E93" w:rsidP="005D5E93">
            <w:pPr>
              <w:jc w:val="both"/>
            </w:pPr>
          </w:p>
        </w:tc>
      </w:tr>
      <w:tr w:rsidR="005D5E93" w:rsidTr="005D5E93">
        <w:tc>
          <w:tcPr>
            <w:tcW w:w="1421" w:type="dxa"/>
            <w:shd w:val="clear" w:color="auto" w:fill="auto"/>
          </w:tcPr>
          <w:p w:rsidR="005D5E93" w:rsidRPr="00A77588" w:rsidRDefault="00493D59" w:rsidP="005D5E93">
            <w:pPr>
              <w:jc w:val="both"/>
              <w:rPr>
                <w:i/>
              </w:rPr>
            </w:pPr>
            <w:r>
              <w:rPr>
                <w:noProof/>
                <w:position w:val="-4"/>
                <w:lang w:eastAsia="zh-CN"/>
              </w:rPr>
              <w:drawing>
                <wp:inline distT="0" distB="0" distL="0" distR="0" wp14:anchorId="51769E9E" wp14:editId="4EAFEC43">
                  <wp:extent cx="137795" cy="19812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37795" cy="198120"/>
                          </a:xfrm>
                          <a:prstGeom prst="rect">
                            <a:avLst/>
                          </a:prstGeom>
                          <a:noFill/>
                          <a:ln>
                            <a:noFill/>
                          </a:ln>
                        </pic:spPr>
                      </pic:pic>
                    </a:graphicData>
                  </a:graphic>
                </wp:inline>
              </w:drawing>
            </w:r>
          </w:p>
        </w:tc>
        <w:tc>
          <w:tcPr>
            <w:tcW w:w="1170" w:type="dxa"/>
            <w:shd w:val="clear" w:color="auto" w:fill="auto"/>
          </w:tcPr>
          <w:p w:rsidR="005D5E93" w:rsidRPr="00A77588" w:rsidRDefault="005D5E93" w:rsidP="005D5E93">
            <w:pPr>
              <w:divId w:val="1391883731"/>
              <w:rPr>
                <w:szCs w:val="24"/>
              </w:rPr>
            </w:pPr>
          </w:p>
        </w:tc>
        <w:tc>
          <w:tcPr>
            <w:tcW w:w="1169" w:type="dxa"/>
            <w:shd w:val="clear" w:color="auto" w:fill="auto"/>
          </w:tcPr>
          <w:p w:rsidR="005D5E93" w:rsidRPr="00A77588" w:rsidRDefault="005D5E93" w:rsidP="005D5E93">
            <w:pPr>
              <w:divId w:val="1939680523"/>
              <w:rPr>
                <w:szCs w:val="24"/>
              </w:rPr>
            </w:pPr>
          </w:p>
        </w:tc>
        <w:tc>
          <w:tcPr>
            <w:tcW w:w="1169" w:type="dxa"/>
            <w:shd w:val="clear" w:color="auto" w:fill="auto"/>
          </w:tcPr>
          <w:p w:rsidR="005D5E93" w:rsidRPr="00A77588" w:rsidRDefault="005D5E93" w:rsidP="005D5E93">
            <w:pPr>
              <w:divId w:val="1139304125"/>
              <w:rPr>
                <w:szCs w:val="24"/>
              </w:rPr>
            </w:pPr>
          </w:p>
        </w:tc>
        <w:tc>
          <w:tcPr>
            <w:tcW w:w="1169" w:type="dxa"/>
            <w:shd w:val="clear" w:color="auto" w:fill="auto"/>
          </w:tcPr>
          <w:p w:rsidR="005D5E93" w:rsidRPr="00A77588" w:rsidRDefault="005D5E93" w:rsidP="005D5E93">
            <w:pPr>
              <w:divId w:val="1862157363"/>
              <w:rPr>
                <w:szCs w:val="24"/>
              </w:rPr>
            </w:pPr>
          </w:p>
        </w:tc>
        <w:tc>
          <w:tcPr>
            <w:tcW w:w="1029" w:type="dxa"/>
            <w:shd w:val="clear" w:color="auto" w:fill="auto"/>
          </w:tcPr>
          <w:p w:rsidR="005D5E93" w:rsidRPr="00A77588" w:rsidRDefault="005D5E93" w:rsidP="005D5E93">
            <w:pPr>
              <w:divId w:val="312222645"/>
              <w:rPr>
                <w:szCs w:val="24"/>
              </w:rPr>
            </w:pPr>
          </w:p>
        </w:tc>
        <w:tc>
          <w:tcPr>
            <w:tcW w:w="1081" w:type="dxa"/>
            <w:shd w:val="clear" w:color="auto" w:fill="auto"/>
          </w:tcPr>
          <w:p w:rsidR="005D5E93" w:rsidRPr="00A77588" w:rsidRDefault="005D5E93" w:rsidP="005D5E93">
            <w:pPr>
              <w:rPr>
                <w:rFonts w:ascii="New York" w:hAnsi="New York"/>
                <w:lang w:eastAsia="ko-KR"/>
              </w:rPr>
            </w:pPr>
          </w:p>
        </w:tc>
        <w:tc>
          <w:tcPr>
            <w:tcW w:w="1368" w:type="dxa"/>
            <w:shd w:val="clear" w:color="auto" w:fill="auto"/>
          </w:tcPr>
          <w:p w:rsidR="005D5E93" w:rsidRDefault="005D5E93" w:rsidP="005D5E93">
            <w:pPr>
              <w:jc w:val="both"/>
            </w:pPr>
          </w:p>
        </w:tc>
      </w:tr>
      <w:tr w:rsidR="005D5E93" w:rsidTr="005D5E93">
        <w:tc>
          <w:tcPr>
            <w:tcW w:w="1421" w:type="dxa"/>
            <w:shd w:val="clear" w:color="auto" w:fill="auto"/>
          </w:tcPr>
          <w:p w:rsidR="005D5E93" w:rsidRPr="00573BB1" w:rsidRDefault="005D5E93" w:rsidP="005D5E93">
            <w:pPr>
              <w:jc w:val="both"/>
              <w:rPr>
                <w:lang w:eastAsia="zh-CN"/>
              </w:rPr>
            </w:pPr>
            <w:r w:rsidRPr="00A77588">
              <w:sym w:font="Symbol" w:char="F044"/>
            </w:r>
            <w:r w:rsidRPr="00A77588">
              <w:rPr>
                <w:i/>
              </w:rPr>
              <w:t>k</w:t>
            </w:r>
            <w:r>
              <w:t xml:space="preserve"> [dB]</w:t>
            </w:r>
          </w:p>
        </w:tc>
        <w:tc>
          <w:tcPr>
            <w:tcW w:w="1170" w:type="dxa"/>
            <w:shd w:val="clear" w:color="auto" w:fill="auto"/>
          </w:tcPr>
          <w:p w:rsidR="005D5E93" w:rsidRPr="00A77588" w:rsidRDefault="005D5E93" w:rsidP="005D5E93">
            <w:pPr>
              <w:divId w:val="1498762991"/>
              <w:rPr>
                <w:szCs w:val="24"/>
              </w:rPr>
            </w:pPr>
          </w:p>
        </w:tc>
        <w:tc>
          <w:tcPr>
            <w:tcW w:w="1169" w:type="dxa"/>
            <w:shd w:val="clear" w:color="auto" w:fill="auto"/>
          </w:tcPr>
          <w:p w:rsidR="005D5E93" w:rsidRPr="00A77588" w:rsidRDefault="005D5E93" w:rsidP="005D5E93">
            <w:pPr>
              <w:divId w:val="83843736"/>
              <w:rPr>
                <w:szCs w:val="24"/>
              </w:rPr>
            </w:pPr>
          </w:p>
        </w:tc>
        <w:tc>
          <w:tcPr>
            <w:tcW w:w="1169" w:type="dxa"/>
            <w:shd w:val="clear" w:color="auto" w:fill="auto"/>
          </w:tcPr>
          <w:p w:rsidR="005D5E93" w:rsidRPr="00A77588" w:rsidRDefault="005D5E93" w:rsidP="005D5E93">
            <w:pPr>
              <w:divId w:val="2113161367"/>
              <w:rPr>
                <w:szCs w:val="24"/>
              </w:rPr>
            </w:pPr>
          </w:p>
        </w:tc>
        <w:tc>
          <w:tcPr>
            <w:tcW w:w="1169" w:type="dxa"/>
            <w:shd w:val="clear" w:color="auto" w:fill="auto"/>
          </w:tcPr>
          <w:p w:rsidR="005D5E93" w:rsidRPr="00A77588" w:rsidRDefault="005D5E93" w:rsidP="005D5E93">
            <w:pPr>
              <w:divId w:val="1925987345"/>
              <w:rPr>
                <w:szCs w:val="24"/>
              </w:rPr>
            </w:pPr>
          </w:p>
        </w:tc>
        <w:tc>
          <w:tcPr>
            <w:tcW w:w="1029" w:type="dxa"/>
            <w:shd w:val="clear" w:color="auto" w:fill="auto"/>
          </w:tcPr>
          <w:p w:rsidR="005D5E93" w:rsidRPr="00A77588" w:rsidRDefault="005D5E93" w:rsidP="005D5E93">
            <w:pPr>
              <w:divId w:val="1494685328"/>
              <w:rPr>
                <w:szCs w:val="24"/>
              </w:rPr>
            </w:pPr>
          </w:p>
        </w:tc>
        <w:tc>
          <w:tcPr>
            <w:tcW w:w="1081" w:type="dxa"/>
            <w:shd w:val="clear" w:color="auto" w:fill="auto"/>
          </w:tcPr>
          <w:p w:rsidR="005D5E93" w:rsidRPr="00A77588" w:rsidRDefault="005D5E93" w:rsidP="005D5E93">
            <w:pPr>
              <w:rPr>
                <w:szCs w:val="24"/>
              </w:rPr>
            </w:pPr>
          </w:p>
        </w:tc>
        <w:tc>
          <w:tcPr>
            <w:tcW w:w="1368" w:type="dxa"/>
            <w:shd w:val="clear" w:color="auto" w:fill="auto"/>
          </w:tcPr>
          <w:p w:rsidR="005D5E93" w:rsidRDefault="005D5E93" w:rsidP="005D5E93">
            <w:pPr>
              <w:jc w:val="both"/>
            </w:pPr>
          </w:p>
        </w:tc>
      </w:tr>
      <w:tr w:rsidR="005D5E93" w:rsidTr="005D5E93">
        <w:tc>
          <w:tcPr>
            <w:tcW w:w="1421" w:type="dxa"/>
            <w:shd w:val="clear" w:color="auto" w:fill="auto"/>
          </w:tcPr>
          <w:p w:rsidR="005D5E93" w:rsidRPr="004D5173" w:rsidRDefault="005D5E93" w:rsidP="005D5E93">
            <w:pPr>
              <w:jc w:val="both"/>
            </w:pPr>
            <w:r w:rsidRPr="00A77588">
              <w:sym w:font="Symbol" w:char="F057"/>
            </w:r>
            <w:r>
              <w:t xml:space="preserve"> (</w:t>
            </w:r>
            <w:r w:rsidRPr="00A77588">
              <w:rPr>
                <w:i/>
              </w:rPr>
              <w:t>d</w:t>
            </w:r>
            <w:r>
              <w:t>) [dB]</w:t>
            </w:r>
          </w:p>
        </w:tc>
        <w:tc>
          <w:tcPr>
            <w:tcW w:w="1170" w:type="dxa"/>
            <w:shd w:val="clear" w:color="auto" w:fill="auto"/>
          </w:tcPr>
          <w:p w:rsidR="005D5E93" w:rsidRPr="00A77588" w:rsidRDefault="005D5E93" w:rsidP="005D5E93">
            <w:pPr>
              <w:divId w:val="1059288131"/>
              <w:rPr>
                <w:szCs w:val="24"/>
              </w:rPr>
            </w:pPr>
          </w:p>
        </w:tc>
        <w:tc>
          <w:tcPr>
            <w:tcW w:w="1169" w:type="dxa"/>
            <w:shd w:val="clear" w:color="auto" w:fill="auto"/>
          </w:tcPr>
          <w:p w:rsidR="005D5E93" w:rsidRPr="00A77588" w:rsidRDefault="005D5E93" w:rsidP="005D5E93">
            <w:pPr>
              <w:divId w:val="379326709"/>
              <w:rPr>
                <w:szCs w:val="24"/>
              </w:rPr>
            </w:pPr>
          </w:p>
        </w:tc>
        <w:tc>
          <w:tcPr>
            <w:tcW w:w="1169" w:type="dxa"/>
            <w:shd w:val="clear" w:color="auto" w:fill="auto"/>
          </w:tcPr>
          <w:p w:rsidR="005D5E93" w:rsidRPr="00A77588" w:rsidRDefault="005D5E93" w:rsidP="005D5E93">
            <w:pPr>
              <w:divId w:val="1712532195"/>
              <w:rPr>
                <w:szCs w:val="24"/>
              </w:rPr>
            </w:pPr>
          </w:p>
        </w:tc>
        <w:tc>
          <w:tcPr>
            <w:tcW w:w="1169" w:type="dxa"/>
            <w:shd w:val="clear" w:color="auto" w:fill="auto"/>
          </w:tcPr>
          <w:p w:rsidR="005D5E93" w:rsidRPr="00A77588" w:rsidRDefault="005D5E93" w:rsidP="005D5E93">
            <w:pPr>
              <w:divId w:val="1708869938"/>
              <w:rPr>
                <w:szCs w:val="24"/>
              </w:rPr>
            </w:pPr>
          </w:p>
        </w:tc>
        <w:tc>
          <w:tcPr>
            <w:tcW w:w="1029" w:type="dxa"/>
            <w:shd w:val="clear" w:color="auto" w:fill="auto"/>
          </w:tcPr>
          <w:p w:rsidR="005D5E93" w:rsidRPr="00A77588" w:rsidRDefault="005D5E93" w:rsidP="005D5E93">
            <w:pPr>
              <w:divId w:val="850296569"/>
              <w:rPr>
                <w:szCs w:val="24"/>
              </w:rPr>
            </w:pPr>
          </w:p>
        </w:tc>
        <w:tc>
          <w:tcPr>
            <w:tcW w:w="1081" w:type="dxa"/>
            <w:shd w:val="clear" w:color="auto" w:fill="auto"/>
          </w:tcPr>
          <w:p w:rsidR="005D5E93" w:rsidRPr="00A77588" w:rsidRDefault="005D5E93" w:rsidP="005D5E93">
            <w:pPr>
              <w:rPr>
                <w:szCs w:val="24"/>
              </w:rPr>
            </w:pPr>
          </w:p>
        </w:tc>
        <w:tc>
          <w:tcPr>
            <w:tcW w:w="1368" w:type="dxa"/>
            <w:shd w:val="clear" w:color="auto" w:fill="auto"/>
          </w:tcPr>
          <w:p w:rsidR="005D5E93" w:rsidRPr="00A77588" w:rsidRDefault="005D5E93" w:rsidP="005D5E93">
            <w:pPr>
              <w:jc w:val="both"/>
              <w:rPr>
                <w:highlight w:val="yellow"/>
                <w:lang w:eastAsia="ko-KR"/>
              </w:rPr>
            </w:pPr>
          </w:p>
        </w:tc>
      </w:tr>
      <w:tr w:rsidR="005D5E93" w:rsidTr="005D5E93">
        <w:tc>
          <w:tcPr>
            <w:tcW w:w="1421" w:type="dxa"/>
            <w:shd w:val="clear" w:color="auto" w:fill="auto"/>
          </w:tcPr>
          <w:p w:rsidR="005D5E93" w:rsidRDefault="005D5E93" w:rsidP="005D5E93">
            <w:pPr>
              <w:jc w:val="both"/>
              <w:rPr>
                <w:lang w:eastAsia="ko-KR"/>
              </w:rPr>
            </w:pPr>
            <w:r w:rsidRPr="00A77588">
              <w:rPr>
                <w:rFonts w:eastAsia="MS Mincho" w:hint="eastAsia"/>
                <w:lang w:eastAsia="ja-JP"/>
              </w:rPr>
              <w:t>n</w:t>
            </w:r>
            <w:r w:rsidRPr="00A77588">
              <w:rPr>
                <w:rFonts w:eastAsia="MS Mincho" w:hint="eastAsia"/>
                <w:vertAlign w:val="subscript"/>
                <w:lang w:eastAsia="ja-JP"/>
              </w:rPr>
              <w:t>d</w:t>
            </w:r>
          </w:p>
        </w:tc>
        <w:tc>
          <w:tcPr>
            <w:tcW w:w="1170" w:type="dxa"/>
            <w:shd w:val="clear" w:color="auto" w:fill="auto"/>
          </w:tcPr>
          <w:p w:rsidR="005D5E93" w:rsidRDefault="005D5E93" w:rsidP="005D5E93">
            <w:pPr>
              <w:rPr>
                <w:lang w:eastAsia="ja-JP"/>
              </w:rPr>
            </w:pPr>
          </w:p>
        </w:tc>
        <w:tc>
          <w:tcPr>
            <w:tcW w:w="1169" w:type="dxa"/>
            <w:shd w:val="clear" w:color="auto" w:fill="auto"/>
          </w:tcPr>
          <w:p w:rsidR="005D5E93" w:rsidRDefault="005D5E93" w:rsidP="005D5E93">
            <w:pPr>
              <w:rPr>
                <w:lang w:eastAsia="ja-JP"/>
              </w:rPr>
            </w:pPr>
          </w:p>
        </w:tc>
        <w:tc>
          <w:tcPr>
            <w:tcW w:w="1169" w:type="dxa"/>
            <w:shd w:val="clear" w:color="auto" w:fill="auto"/>
          </w:tcPr>
          <w:p w:rsidR="005D5E93" w:rsidRDefault="005D5E93" w:rsidP="005D5E93">
            <w:pPr>
              <w:rPr>
                <w:lang w:eastAsia="ja-JP"/>
              </w:rPr>
            </w:pPr>
          </w:p>
        </w:tc>
        <w:tc>
          <w:tcPr>
            <w:tcW w:w="1169" w:type="dxa"/>
            <w:shd w:val="clear" w:color="auto" w:fill="auto"/>
          </w:tcPr>
          <w:p w:rsidR="005D5E93" w:rsidRDefault="005D5E93" w:rsidP="005D5E93">
            <w:pPr>
              <w:rPr>
                <w:lang w:eastAsia="ja-JP"/>
              </w:rPr>
            </w:pPr>
          </w:p>
        </w:tc>
        <w:tc>
          <w:tcPr>
            <w:tcW w:w="1029" w:type="dxa"/>
            <w:shd w:val="clear" w:color="auto" w:fill="auto"/>
          </w:tcPr>
          <w:p w:rsidR="005D5E93" w:rsidRPr="00A77588" w:rsidRDefault="005D5E93" w:rsidP="005D5E93">
            <w:pPr>
              <w:rPr>
                <w:rFonts w:ascii="New York" w:hAnsi="New York"/>
                <w:lang w:eastAsia="ko-KR"/>
              </w:rPr>
            </w:pPr>
          </w:p>
        </w:tc>
        <w:tc>
          <w:tcPr>
            <w:tcW w:w="1081" w:type="dxa"/>
            <w:shd w:val="clear" w:color="auto" w:fill="auto"/>
          </w:tcPr>
          <w:p w:rsidR="005D5E93" w:rsidRPr="00A77588" w:rsidRDefault="005D5E93" w:rsidP="005D5E93">
            <w:pPr>
              <w:rPr>
                <w:rFonts w:ascii="New York" w:hAnsi="New York"/>
                <w:lang w:eastAsia="ko-KR"/>
              </w:rPr>
            </w:pPr>
          </w:p>
        </w:tc>
        <w:tc>
          <w:tcPr>
            <w:tcW w:w="1368" w:type="dxa"/>
            <w:shd w:val="clear" w:color="auto" w:fill="auto"/>
          </w:tcPr>
          <w:p w:rsidR="005D5E93" w:rsidRPr="00BD3435" w:rsidRDefault="005D5E93" w:rsidP="005D5E93">
            <w:pPr>
              <w:jc w:val="both"/>
            </w:pPr>
          </w:p>
        </w:tc>
      </w:tr>
      <w:tr w:rsidR="005D5E93" w:rsidTr="005D5E93">
        <w:tc>
          <w:tcPr>
            <w:tcW w:w="1421" w:type="dxa"/>
            <w:shd w:val="clear" w:color="auto" w:fill="auto"/>
          </w:tcPr>
          <w:p w:rsidR="005D5E93" w:rsidRDefault="005D5E93" w:rsidP="005D5E93">
            <w:pPr>
              <w:jc w:val="both"/>
              <w:rPr>
                <w:lang w:eastAsia="ko-KR"/>
              </w:rPr>
            </w:pPr>
            <w:r w:rsidRPr="00A77588">
              <w:rPr>
                <w:rFonts w:eastAsia="MS Mincho" w:hint="eastAsia"/>
                <w:lang w:eastAsia="ja-JP"/>
              </w:rPr>
              <w:t>A</w:t>
            </w:r>
            <w:r w:rsidRPr="00A77588">
              <w:rPr>
                <w:rFonts w:eastAsia="MS Mincho" w:hint="eastAsia"/>
                <w:vertAlign w:val="subscript"/>
                <w:lang w:eastAsia="ja-JP"/>
              </w:rPr>
              <w:t>NLOS</w:t>
            </w:r>
          </w:p>
        </w:tc>
        <w:tc>
          <w:tcPr>
            <w:tcW w:w="1170" w:type="dxa"/>
            <w:shd w:val="clear" w:color="auto" w:fill="auto"/>
          </w:tcPr>
          <w:p w:rsidR="005D5E93" w:rsidRDefault="005D5E93" w:rsidP="005D5E93">
            <w:pPr>
              <w:rPr>
                <w:lang w:eastAsia="ja-JP"/>
              </w:rPr>
            </w:pPr>
          </w:p>
        </w:tc>
        <w:tc>
          <w:tcPr>
            <w:tcW w:w="1169" w:type="dxa"/>
            <w:shd w:val="clear" w:color="auto" w:fill="auto"/>
          </w:tcPr>
          <w:p w:rsidR="005D5E93" w:rsidRDefault="005D5E93" w:rsidP="005D5E93">
            <w:pPr>
              <w:rPr>
                <w:lang w:eastAsia="ja-JP"/>
              </w:rPr>
            </w:pPr>
          </w:p>
        </w:tc>
        <w:tc>
          <w:tcPr>
            <w:tcW w:w="1169" w:type="dxa"/>
            <w:shd w:val="clear" w:color="auto" w:fill="auto"/>
          </w:tcPr>
          <w:p w:rsidR="005D5E93" w:rsidRDefault="005D5E93" w:rsidP="005D5E93">
            <w:pPr>
              <w:rPr>
                <w:lang w:eastAsia="ja-JP"/>
              </w:rPr>
            </w:pPr>
          </w:p>
        </w:tc>
        <w:tc>
          <w:tcPr>
            <w:tcW w:w="1169" w:type="dxa"/>
            <w:shd w:val="clear" w:color="auto" w:fill="auto"/>
          </w:tcPr>
          <w:p w:rsidR="005D5E93" w:rsidRDefault="005D5E93" w:rsidP="005D5E93">
            <w:pPr>
              <w:rPr>
                <w:lang w:eastAsia="ja-JP"/>
              </w:rPr>
            </w:pPr>
          </w:p>
        </w:tc>
        <w:tc>
          <w:tcPr>
            <w:tcW w:w="1029" w:type="dxa"/>
            <w:shd w:val="clear" w:color="auto" w:fill="auto"/>
          </w:tcPr>
          <w:p w:rsidR="005D5E93" w:rsidRPr="00A77588" w:rsidRDefault="005D5E93" w:rsidP="005D5E93">
            <w:pPr>
              <w:rPr>
                <w:rFonts w:ascii="New York" w:hAnsi="New York"/>
                <w:lang w:eastAsia="ko-KR"/>
              </w:rPr>
            </w:pPr>
          </w:p>
        </w:tc>
        <w:tc>
          <w:tcPr>
            <w:tcW w:w="1081" w:type="dxa"/>
            <w:shd w:val="clear" w:color="auto" w:fill="auto"/>
          </w:tcPr>
          <w:p w:rsidR="005D5E93" w:rsidRPr="00A77588" w:rsidRDefault="005D5E93" w:rsidP="005D5E93">
            <w:pPr>
              <w:rPr>
                <w:rFonts w:ascii="New York" w:hAnsi="New York"/>
                <w:lang w:eastAsia="ko-KR"/>
              </w:rPr>
            </w:pPr>
          </w:p>
        </w:tc>
        <w:tc>
          <w:tcPr>
            <w:tcW w:w="1368" w:type="dxa"/>
            <w:shd w:val="clear" w:color="auto" w:fill="auto"/>
          </w:tcPr>
          <w:p w:rsidR="005D5E93" w:rsidRPr="00BD3435" w:rsidRDefault="005D5E93" w:rsidP="005D5E93">
            <w:pPr>
              <w:jc w:val="both"/>
            </w:pPr>
          </w:p>
        </w:tc>
      </w:tr>
    </w:tbl>
    <w:p w:rsidR="003F0470" w:rsidRDefault="003F0470" w:rsidP="003F0470"/>
    <w:p w:rsidR="00BB7CB5" w:rsidRDefault="003A2D49" w:rsidP="00BB7CB5">
      <w:pPr>
        <w:pStyle w:val="3"/>
      </w:pPr>
      <w:bookmarkStart w:id="28" w:name="_Toc393284342"/>
      <w:r>
        <w:rPr>
          <w:rFonts w:eastAsiaTheme="minorEastAsia" w:hint="eastAsia"/>
          <w:lang w:eastAsia="zh-CN"/>
        </w:rPr>
        <w:t xml:space="preserve">Cubicle </w:t>
      </w:r>
      <w:r w:rsidR="00F52F38">
        <w:t>Office</w:t>
      </w:r>
      <w:bookmarkEnd w:id="28"/>
      <w:r w:rsidR="00F52F38">
        <w:t xml:space="preserve"> </w:t>
      </w:r>
    </w:p>
    <w:p w:rsidR="0082060B" w:rsidRDefault="00F52F38" w:rsidP="00F52F38">
      <w:pPr>
        <w:jc w:val="both"/>
        <w:rPr>
          <w:lang w:eastAsia="ko-KR"/>
        </w:rPr>
      </w:pPr>
      <w:r>
        <w:t xml:space="preserve">The models for </w:t>
      </w:r>
      <w:r w:rsidR="000871E8">
        <w:t>office</w:t>
      </w:r>
      <w:r>
        <w:t xml:space="preserve"> were extracted from two different set of measurements. For LOS </w:t>
      </w:r>
      <w:r w:rsidR="00AD0F50">
        <w:t>office</w:t>
      </w:r>
      <w:r>
        <w:t xml:space="preserve">, the model was extracted based on measurement that cover a range </w:t>
      </w:r>
      <w:r w:rsidR="002B0E82">
        <w:t>of</w:t>
      </w:r>
      <w:r>
        <w:t xml:space="preserve"> </w:t>
      </w:r>
      <w:r w:rsidR="00712F32">
        <w:t>1-</w:t>
      </w:r>
      <w:r w:rsidR="00270B48">
        <w:t xml:space="preserve">10 </w:t>
      </w:r>
      <w:r>
        <w:t xml:space="preserve">m and frequency </w:t>
      </w:r>
      <w:r w:rsidR="004E136F">
        <w:t xml:space="preserve">bandwidth of </w:t>
      </w:r>
      <w:r w:rsidR="00270B48">
        <w:t xml:space="preserve">660 MHz </w:t>
      </w:r>
      <w:r>
        <w:t xml:space="preserve">range </w:t>
      </w:r>
      <w:r w:rsidR="000871E8">
        <w:t xml:space="preserve">centered at </w:t>
      </w:r>
      <w:r w:rsidR="00270B48">
        <w:t>44.955</w:t>
      </w:r>
      <w:r w:rsidR="000871E8">
        <w:t xml:space="preserve"> GHz </w:t>
      </w:r>
      <w:r w:rsidR="000871E8">
        <w:fldChar w:fldCharType="begin"/>
      </w:r>
      <w:r w:rsidR="000871E8">
        <w:instrText xml:space="preserve"> REF _Ref145132249 \r \h </w:instrText>
      </w:r>
      <w:r w:rsidR="000871E8">
        <w:fldChar w:fldCharType="separate"/>
      </w:r>
      <w:r w:rsidR="0043179B">
        <w:t>[32]</w:t>
      </w:r>
      <w:r w:rsidR="000871E8">
        <w:fldChar w:fldCharType="end"/>
      </w:r>
      <w:r>
        <w:t xml:space="preserve">. On the other hand, the NLOS </w:t>
      </w:r>
      <w:r w:rsidR="000436CD">
        <w:t>office</w:t>
      </w:r>
      <w:r>
        <w:t xml:space="preserve"> </w:t>
      </w:r>
      <w:r w:rsidR="00E04F17">
        <w:t xml:space="preserve">model </w:t>
      </w:r>
      <w:r>
        <w:t xml:space="preserve">was extracted </w:t>
      </w:r>
      <w:r w:rsidR="00E04F17">
        <w:t xml:space="preserve">from measurements </w:t>
      </w:r>
      <w:r w:rsidR="000436CD">
        <w:t>that cover</w:t>
      </w:r>
      <w:r>
        <w:t xml:space="preserve"> </w:t>
      </w:r>
      <w:r w:rsidR="00E04F17">
        <w:t xml:space="preserve">a range of </w:t>
      </w:r>
      <w:r w:rsidR="000308FE">
        <w:t>10</w:t>
      </w:r>
      <w:r w:rsidR="00E04F17">
        <w:t xml:space="preserve"> m</w:t>
      </w:r>
      <w:r>
        <w:t xml:space="preserve"> and </w:t>
      </w:r>
      <w:r w:rsidR="00096974">
        <w:t xml:space="preserve">frequency bandwidth of </w:t>
      </w:r>
      <w:r w:rsidR="00270B48">
        <w:t xml:space="preserve">660 MHz </w:t>
      </w:r>
      <w:r w:rsidR="000871E8">
        <w:t xml:space="preserve">centered at </w:t>
      </w:r>
      <w:r w:rsidR="00270B48">
        <w:t>44.955</w:t>
      </w:r>
      <w:r w:rsidR="000871E8">
        <w:t xml:space="preserve"> GHz</w:t>
      </w:r>
      <w:r w:rsidR="00AD0F50">
        <w:t xml:space="preserve"> </w:t>
      </w:r>
      <w:r w:rsidR="00AD0F50">
        <w:fldChar w:fldCharType="begin"/>
      </w:r>
      <w:r w:rsidR="00AD0F50">
        <w:instrText xml:space="preserve"> REF _Ref130982769 \r \h </w:instrText>
      </w:r>
      <w:r w:rsidR="00AD0F50">
        <w:fldChar w:fldCharType="separate"/>
      </w:r>
      <w:r w:rsidR="0043179B">
        <w:t>[5]</w:t>
      </w:r>
      <w:r w:rsidR="00AD0F50">
        <w:fldChar w:fldCharType="end"/>
      </w:r>
      <w:r>
        <w:t xml:space="preserve">. The measurement setup and data analysis can be found in </w:t>
      </w:r>
      <w:r w:rsidR="00485BB9">
        <w:fldChar w:fldCharType="begin"/>
      </w:r>
      <w:r w:rsidR="00485BB9">
        <w:instrText xml:space="preserve"> REF _Ref145132249 \r \h </w:instrText>
      </w:r>
      <w:r w:rsidR="00485BB9">
        <w:fldChar w:fldCharType="separate"/>
      </w:r>
      <w:r w:rsidR="0043179B">
        <w:t>[32]</w:t>
      </w:r>
      <w:r w:rsidR="00485BB9">
        <w:fldChar w:fldCharType="end"/>
      </w:r>
      <w:r>
        <w:t xml:space="preserve"> and </w:t>
      </w:r>
      <w:r w:rsidR="00485BB9">
        <w:fldChar w:fldCharType="begin"/>
      </w:r>
      <w:r w:rsidR="00485BB9">
        <w:instrText xml:space="preserve"> REF _Ref145141657 \r \h </w:instrText>
      </w:r>
      <w:r w:rsidR="00485BB9">
        <w:fldChar w:fldCharType="separate"/>
      </w:r>
      <w:r w:rsidR="0043179B">
        <w:t>[33]</w:t>
      </w:r>
      <w:r w:rsidR="00485BB9">
        <w:fldChar w:fldCharType="end"/>
      </w:r>
      <w:r w:rsidR="00485BB9">
        <w:t>,</w:t>
      </w:r>
      <w:r>
        <w:t xml:space="preserve"> respectively.</w:t>
      </w:r>
    </w:p>
    <w:p w:rsidR="002A6C24" w:rsidRDefault="002A6C24" w:rsidP="00F52F38">
      <w:pPr>
        <w:jc w:val="both"/>
        <w:rPr>
          <w:lang w:eastAsia="ko-KR"/>
        </w:rPr>
      </w:pPr>
    </w:p>
    <w:p w:rsidR="00A84E50" w:rsidRDefault="00A84E50" w:rsidP="00F52F38">
      <w:pPr>
        <w:jc w:val="both"/>
        <w:rPr>
          <w:lang w:eastAsia="ko-KR"/>
        </w:rPr>
      </w:pPr>
    </w:p>
    <w:p w:rsidR="00326558" w:rsidRDefault="00326558" w:rsidP="00F52F38">
      <w:pPr>
        <w:jc w:val="both"/>
        <w:rPr>
          <w:lang w:eastAsia="ko-KR"/>
        </w:rPr>
      </w:pPr>
      <w:r>
        <w:rPr>
          <w:lang w:eastAsia="ko-KR"/>
        </w:rPr>
        <w:br w:type="page"/>
      </w:r>
    </w:p>
    <w:p w:rsidR="00430667" w:rsidRPr="00D90001" w:rsidRDefault="00430667" w:rsidP="00430667">
      <w:pPr>
        <w:pStyle w:val="aa"/>
      </w:pPr>
      <w:r>
        <w:rPr>
          <w:rFonts w:hint="eastAsia"/>
        </w:rPr>
        <w:lastRenderedPageBreak/>
        <w:t xml:space="preserve">Table </w:t>
      </w:r>
      <w:r w:rsidR="006C6B0B">
        <w:fldChar w:fldCharType="begin"/>
      </w:r>
      <w:r w:rsidR="006C6B0B">
        <w:instrText xml:space="preserve"> SEQ Table \* ARABIC </w:instrText>
      </w:r>
      <w:r w:rsidR="006C6B0B">
        <w:fldChar w:fldCharType="separate"/>
      </w:r>
      <w:r w:rsidR="0043179B">
        <w:rPr>
          <w:noProof/>
        </w:rPr>
        <w:t>4</w:t>
      </w:r>
      <w:r w:rsidR="006C6B0B">
        <w:rPr>
          <w:noProof/>
        </w:rPr>
        <w:fldChar w:fldCharType="end"/>
      </w:r>
      <w:r>
        <w:t xml:space="preserve">: Parameters for LOS and NLOS Living room environment i.e., CM3 and CM4. </w:t>
      </w:r>
    </w:p>
    <w:p w:rsidR="002A6C24" w:rsidRPr="00430667" w:rsidRDefault="002A6C24" w:rsidP="00F52F38">
      <w:pPr>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1277"/>
        <w:gridCol w:w="1320"/>
        <w:gridCol w:w="1577"/>
        <w:gridCol w:w="1218"/>
        <w:gridCol w:w="1332"/>
        <w:gridCol w:w="1629"/>
      </w:tblGrid>
      <w:tr w:rsidR="002A6C24" w:rsidTr="00F20D6A">
        <w:trPr>
          <w:cantSplit/>
          <w:trHeight w:val="431"/>
        </w:trPr>
        <w:tc>
          <w:tcPr>
            <w:tcW w:w="1223" w:type="dxa"/>
            <w:vMerge w:val="restart"/>
            <w:shd w:val="clear" w:color="auto" w:fill="A6A6A6"/>
          </w:tcPr>
          <w:p w:rsidR="002A6C24" w:rsidRDefault="002A6C24" w:rsidP="000D7D5B">
            <w:pPr>
              <w:jc w:val="both"/>
            </w:pPr>
            <w:r>
              <w:t>Office</w:t>
            </w:r>
          </w:p>
        </w:tc>
        <w:tc>
          <w:tcPr>
            <w:tcW w:w="2597" w:type="dxa"/>
            <w:gridSpan w:val="2"/>
            <w:tcBorders>
              <w:bottom w:val="single" w:sz="4" w:space="0" w:color="auto"/>
            </w:tcBorders>
            <w:shd w:val="clear" w:color="auto" w:fill="A6A6A6"/>
          </w:tcPr>
          <w:p w:rsidR="002A6C24" w:rsidRDefault="002A6C24" w:rsidP="00F20D6A">
            <w:pPr>
              <w:jc w:val="center"/>
            </w:pPr>
            <w:r>
              <w:t>LOS (CM3)</w:t>
            </w:r>
          </w:p>
        </w:tc>
        <w:tc>
          <w:tcPr>
            <w:tcW w:w="4127" w:type="dxa"/>
            <w:gridSpan w:val="3"/>
            <w:tcBorders>
              <w:bottom w:val="single" w:sz="4" w:space="0" w:color="auto"/>
            </w:tcBorders>
            <w:shd w:val="clear" w:color="auto" w:fill="A6A6A6"/>
          </w:tcPr>
          <w:p w:rsidR="002A6C24" w:rsidRPr="00F20D6A" w:rsidRDefault="002A6C24" w:rsidP="00F20D6A">
            <w:pPr>
              <w:jc w:val="center"/>
              <w:rPr>
                <w:rFonts w:eastAsiaTheme="minorEastAsia"/>
                <w:lang w:eastAsia="zh-CN"/>
              </w:rPr>
            </w:pPr>
            <w:r w:rsidRPr="00A47DF4">
              <w:rPr>
                <w:lang w:val="es-ES"/>
              </w:rPr>
              <w:t>NLOS (CM4)</w:t>
            </w:r>
          </w:p>
        </w:tc>
        <w:tc>
          <w:tcPr>
            <w:tcW w:w="1629" w:type="dxa"/>
            <w:vMerge w:val="restart"/>
            <w:shd w:val="clear" w:color="auto" w:fill="A6A6A6"/>
          </w:tcPr>
          <w:p w:rsidR="002A6C24" w:rsidRDefault="002A6C24" w:rsidP="000D7D5B">
            <w:pPr>
              <w:jc w:val="both"/>
            </w:pPr>
            <w:r>
              <w:t>Comment</w:t>
            </w:r>
          </w:p>
        </w:tc>
      </w:tr>
      <w:tr w:rsidR="002A6C24" w:rsidTr="005D5E93">
        <w:trPr>
          <w:cantSplit/>
          <w:trHeight w:val="290"/>
        </w:trPr>
        <w:tc>
          <w:tcPr>
            <w:tcW w:w="1223" w:type="dxa"/>
            <w:vMerge/>
          </w:tcPr>
          <w:p w:rsidR="002A6C24" w:rsidRDefault="002A6C24" w:rsidP="000D7D5B">
            <w:pPr>
              <w:jc w:val="both"/>
            </w:pPr>
          </w:p>
        </w:tc>
        <w:tc>
          <w:tcPr>
            <w:tcW w:w="1277" w:type="dxa"/>
            <w:shd w:val="clear" w:color="auto" w:fill="A6A6A6"/>
          </w:tcPr>
          <w:p w:rsidR="002A6C24" w:rsidRPr="0035592D" w:rsidRDefault="002A6C24" w:rsidP="000D7D5B">
            <w:pPr>
              <w:jc w:val="both"/>
              <w:rPr>
                <w:rFonts w:eastAsia="MS Mincho"/>
                <w:lang w:eastAsia="ja-JP"/>
              </w:rPr>
            </w:pPr>
            <w:r>
              <w:t>Tx-30</w:t>
            </w:r>
            <w:r>
              <w:sym w:font="Symbol" w:char="F0B0"/>
            </w:r>
            <w:r>
              <w:t>, Rx-30</w:t>
            </w:r>
            <w:r>
              <w:sym w:font="Symbol" w:char="F0B0"/>
            </w:r>
          </w:p>
        </w:tc>
        <w:tc>
          <w:tcPr>
            <w:tcW w:w="1320" w:type="dxa"/>
            <w:shd w:val="clear" w:color="auto" w:fill="A6A6A6"/>
          </w:tcPr>
          <w:p w:rsidR="002A6C24" w:rsidRPr="0035592D" w:rsidRDefault="002A6C24" w:rsidP="000D7D5B">
            <w:pPr>
              <w:jc w:val="both"/>
              <w:rPr>
                <w:rFonts w:eastAsia="MS Mincho"/>
                <w:lang w:eastAsia="ja-JP"/>
              </w:rPr>
            </w:pPr>
            <w:r>
              <w:t>Tx-60</w:t>
            </w:r>
            <w:r>
              <w:sym w:font="Symbol" w:char="F0B0"/>
            </w:r>
            <w:r>
              <w:t>, Rx-60</w:t>
            </w:r>
            <w:r>
              <w:sym w:font="Symbol" w:char="F0B0"/>
            </w:r>
          </w:p>
        </w:tc>
        <w:tc>
          <w:tcPr>
            <w:tcW w:w="1577" w:type="dxa"/>
            <w:shd w:val="clear" w:color="auto" w:fill="A6A6A6"/>
          </w:tcPr>
          <w:p w:rsidR="002A6C24" w:rsidRDefault="002A6C24" w:rsidP="000D7D5B">
            <w:pPr>
              <w:jc w:val="both"/>
              <w:rPr>
                <w:rFonts w:eastAsia="MS Mincho"/>
                <w:lang w:eastAsia="ja-JP"/>
              </w:rPr>
            </w:pPr>
            <w:r>
              <w:t>Tx-3</w:t>
            </w:r>
            <w:r>
              <w:rPr>
                <w:rFonts w:eastAsia="MS Mincho" w:hint="eastAsia"/>
                <w:lang w:eastAsia="ja-JP"/>
              </w:rPr>
              <w:t>6</w:t>
            </w:r>
            <w:r>
              <w:t>0</w:t>
            </w:r>
            <w:r>
              <w:sym w:font="Symbol" w:char="F0B0"/>
            </w:r>
            <w:r>
              <w:t xml:space="preserve">, </w:t>
            </w:r>
          </w:p>
          <w:p w:rsidR="002A6C24" w:rsidRPr="0035592D" w:rsidRDefault="002A6C24" w:rsidP="000D7D5B">
            <w:pPr>
              <w:jc w:val="both"/>
              <w:rPr>
                <w:rFonts w:eastAsia="MS Mincho"/>
                <w:lang w:eastAsia="ja-JP"/>
              </w:rPr>
            </w:pPr>
            <w:r>
              <w:t>Rx-</w:t>
            </w:r>
            <w:r>
              <w:rPr>
                <w:rFonts w:eastAsia="MS Mincho" w:hint="eastAsia"/>
                <w:lang w:eastAsia="ja-JP"/>
              </w:rPr>
              <w:t>15</w:t>
            </w:r>
            <w:r>
              <w:sym w:font="Symbol" w:char="F0B0"/>
            </w:r>
          </w:p>
        </w:tc>
        <w:tc>
          <w:tcPr>
            <w:tcW w:w="1218" w:type="dxa"/>
            <w:shd w:val="clear" w:color="auto" w:fill="A6A6A6"/>
          </w:tcPr>
          <w:p w:rsidR="002A6C24" w:rsidRPr="0035592D" w:rsidRDefault="002A6C24" w:rsidP="000D7D5B">
            <w:pPr>
              <w:jc w:val="both"/>
              <w:rPr>
                <w:rFonts w:eastAsia="MS Mincho"/>
                <w:lang w:eastAsia="ja-JP"/>
              </w:rPr>
            </w:pPr>
            <w:r>
              <w:t>Tx-30</w:t>
            </w:r>
            <w:r>
              <w:sym w:font="Symbol" w:char="F0B0"/>
            </w:r>
            <w:r>
              <w:t>, Rx-</w:t>
            </w:r>
            <w:r>
              <w:rPr>
                <w:rFonts w:eastAsia="MS Mincho" w:hint="eastAsia"/>
                <w:lang w:eastAsia="ja-JP"/>
              </w:rPr>
              <w:t>15</w:t>
            </w:r>
            <w:r>
              <w:sym w:font="Symbol" w:char="F0B0"/>
            </w:r>
          </w:p>
        </w:tc>
        <w:tc>
          <w:tcPr>
            <w:tcW w:w="1332" w:type="dxa"/>
            <w:shd w:val="clear" w:color="auto" w:fill="A6A6A6"/>
          </w:tcPr>
          <w:p w:rsidR="002A6C24" w:rsidRPr="0035592D" w:rsidRDefault="002A6C24" w:rsidP="000D7D5B">
            <w:pPr>
              <w:jc w:val="both"/>
              <w:rPr>
                <w:rFonts w:eastAsia="MS Mincho"/>
                <w:lang w:eastAsia="ja-JP"/>
              </w:rPr>
            </w:pPr>
            <w:r w:rsidRPr="00A47DF4">
              <w:rPr>
                <w:lang w:val="es-ES"/>
              </w:rPr>
              <w:t>Omni-Tx, Rx-15</w:t>
            </w:r>
            <w:r>
              <w:sym w:font="Symbol" w:char="F0B0"/>
            </w:r>
          </w:p>
        </w:tc>
        <w:tc>
          <w:tcPr>
            <w:tcW w:w="1629" w:type="dxa"/>
            <w:vMerge/>
          </w:tcPr>
          <w:p w:rsidR="002A6C24" w:rsidRDefault="002A6C24" w:rsidP="000D7D5B">
            <w:pPr>
              <w:jc w:val="both"/>
            </w:pPr>
          </w:p>
        </w:tc>
      </w:tr>
      <w:tr w:rsidR="005D5E93" w:rsidTr="005D5E93">
        <w:tc>
          <w:tcPr>
            <w:tcW w:w="1223" w:type="dxa"/>
          </w:tcPr>
          <w:p w:rsidR="005D5E93" w:rsidRDefault="005D5E93" w:rsidP="005D5E93">
            <w:pPr>
              <w:jc w:val="both"/>
            </w:pPr>
            <w:r>
              <w:sym w:font="Symbol" w:char="F04C"/>
            </w:r>
            <w:r>
              <w:rPr>
                <w:i/>
              </w:rPr>
              <w:t xml:space="preserve"> </w:t>
            </w:r>
            <w:r>
              <w:t>[1/ns]</w:t>
            </w:r>
          </w:p>
        </w:tc>
        <w:tc>
          <w:tcPr>
            <w:tcW w:w="1277" w:type="dxa"/>
          </w:tcPr>
          <w:p w:rsidR="005D5E93" w:rsidRDefault="005D5E93" w:rsidP="005D5E93">
            <w:pPr>
              <w:jc w:val="both"/>
            </w:pPr>
          </w:p>
        </w:tc>
        <w:tc>
          <w:tcPr>
            <w:tcW w:w="1320" w:type="dxa"/>
          </w:tcPr>
          <w:p w:rsidR="005D5E93" w:rsidRDefault="005D5E93" w:rsidP="005D5E93">
            <w:pPr>
              <w:jc w:val="both"/>
            </w:pPr>
          </w:p>
        </w:tc>
        <w:tc>
          <w:tcPr>
            <w:tcW w:w="1577" w:type="dxa"/>
          </w:tcPr>
          <w:p w:rsidR="005D5E93" w:rsidRPr="00DE2145" w:rsidRDefault="005D5E93" w:rsidP="005D5E93">
            <w:pPr>
              <w:jc w:val="both"/>
              <w:rPr>
                <w:rFonts w:eastAsia="MS Mincho"/>
                <w:lang w:eastAsia="ja-JP"/>
              </w:rPr>
            </w:pPr>
          </w:p>
        </w:tc>
        <w:tc>
          <w:tcPr>
            <w:tcW w:w="1218" w:type="dxa"/>
          </w:tcPr>
          <w:p w:rsidR="005D5E93" w:rsidRPr="00DE2145" w:rsidRDefault="005D5E93" w:rsidP="005D5E93">
            <w:pPr>
              <w:jc w:val="both"/>
              <w:rPr>
                <w:rFonts w:eastAsia="MS Mincho"/>
                <w:lang w:eastAsia="ja-JP"/>
              </w:rPr>
            </w:pPr>
          </w:p>
        </w:tc>
        <w:tc>
          <w:tcPr>
            <w:tcW w:w="1332" w:type="dxa"/>
          </w:tcPr>
          <w:p w:rsidR="005D5E93" w:rsidRDefault="005D5E93" w:rsidP="005D5E93">
            <w:pPr>
              <w:jc w:val="both"/>
            </w:pPr>
          </w:p>
        </w:tc>
        <w:tc>
          <w:tcPr>
            <w:tcW w:w="1629" w:type="dxa"/>
          </w:tcPr>
          <w:p w:rsidR="005D5E93" w:rsidRDefault="005D5E93" w:rsidP="005D5E93">
            <w:pPr>
              <w:jc w:val="both"/>
            </w:pPr>
            <w:r>
              <w:t xml:space="preserve">  </w:t>
            </w:r>
          </w:p>
        </w:tc>
      </w:tr>
      <w:tr w:rsidR="005D5E93" w:rsidTr="005D5E93">
        <w:tc>
          <w:tcPr>
            <w:tcW w:w="1223" w:type="dxa"/>
          </w:tcPr>
          <w:p w:rsidR="005D5E93" w:rsidRDefault="005D5E93" w:rsidP="005D5E93">
            <w:pPr>
              <w:jc w:val="both"/>
            </w:pPr>
            <w:r>
              <w:sym w:font="Symbol" w:char="F06C"/>
            </w:r>
            <w:r>
              <w:rPr>
                <w:i/>
              </w:rPr>
              <w:t xml:space="preserve"> </w:t>
            </w:r>
            <w:r>
              <w:t>[1/ns]</w:t>
            </w:r>
          </w:p>
        </w:tc>
        <w:tc>
          <w:tcPr>
            <w:tcW w:w="1277" w:type="dxa"/>
          </w:tcPr>
          <w:p w:rsidR="005D5E93" w:rsidRDefault="005D5E93" w:rsidP="005D5E93">
            <w:pPr>
              <w:jc w:val="both"/>
            </w:pPr>
          </w:p>
        </w:tc>
        <w:tc>
          <w:tcPr>
            <w:tcW w:w="1320" w:type="dxa"/>
          </w:tcPr>
          <w:p w:rsidR="005D5E93" w:rsidRDefault="005D5E93" w:rsidP="005D5E93">
            <w:pPr>
              <w:jc w:val="both"/>
            </w:pPr>
          </w:p>
        </w:tc>
        <w:tc>
          <w:tcPr>
            <w:tcW w:w="1577" w:type="dxa"/>
          </w:tcPr>
          <w:p w:rsidR="005D5E93" w:rsidRPr="00DE2145" w:rsidRDefault="005D5E93" w:rsidP="005D5E93">
            <w:pPr>
              <w:jc w:val="both"/>
              <w:rPr>
                <w:rFonts w:eastAsia="MS Mincho"/>
                <w:lang w:eastAsia="ja-JP"/>
              </w:rPr>
            </w:pPr>
          </w:p>
        </w:tc>
        <w:tc>
          <w:tcPr>
            <w:tcW w:w="1218" w:type="dxa"/>
          </w:tcPr>
          <w:p w:rsidR="005D5E93" w:rsidRPr="00DE2145" w:rsidRDefault="005D5E93" w:rsidP="005D5E93">
            <w:pPr>
              <w:jc w:val="both"/>
              <w:rPr>
                <w:rFonts w:eastAsia="MS Mincho"/>
                <w:lang w:eastAsia="ja-JP"/>
              </w:rPr>
            </w:pPr>
          </w:p>
        </w:tc>
        <w:tc>
          <w:tcPr>
            <w:tcW w:w="1332" w:type="dxa"/>
          </w:tcPr>
          <w:p w:rsidR="005D5E93" w:rsidRDefault="005D5E93" w:rsidP="005D5E93">
            <w:pPr>
              <w:jc w:val="both"/>
            </w:pPr>
          </w:p>
        </w:tc>
        <w:tc>
          <w:tcPr>
            <w:tcW w:w="1629" w:type="dxa"/>
          </w:tcPr>
          <w:p w:rsidR="005D5E93" w:rsidRDefault="005D5E93" w:rsidP="005D5E93">
            <w:pPr>
              <w:jc w:val="both"/>
            </w:pPr>
          </w:p>
        </w:tc>
      </w:tr>
      <w:tr w:rsidR="005D5E93" w:rsidTr="005D5E93">
        <w:tc>
          <w:tcPr>
            <w:tcW w:w="1223" w:type="dxa"/>
          </w:tcPr>
          <w:p w:rsidR="005D5E93" w:rsidRDefault="005D5E93" w:rsidP="005D5E93">
            <w:pPr>
              <w:jc w:val="both"/>
            </w:pPr>
            <w:r>
              <w:sym w:font="Symbol" w:char="F047"/>
            </w:r>
            <w:r>
              <w:t xml:space="preserve"> [ns]</w:t>
            </w:r>
          </w:p>
        </w:tc>
        <w:tc>
          <w:tcPr>
            <w:tcW w:w="1277" w:type="dxa"/>
          </w:tcPr>
          <w:p w:rsidR="005D5E93" w:rsidRDefault="005D5E93" w:rsidP="005D5E93">
            <w:pPr>
              <w:jc w:val="both"/>
            </w:pPr>
          </w:p>
        </w:tc>
        <w:tc>
          <w:tcPr>
            <w:tcW w:w="1320" w:type="dxa"/>
          </w:tcPr>
          <w:p w:rsidR="005D5E93" w:rsidRDefault="005D5E93" w:rsidP="005D5E93">
            <w:pPr>
              <w:jc w:val="both"/>
            </w:pPr>
          </w:p>
        </w:tc>
        <w:tc>
          <w:tcPr>
            <w:tcW w:w="1577" w:type="dxa"/>
          </w:tcPr>
          <w:p w:rsidR="005D5E93" w:rsidRPr="00DE2145" w:rsidRDefault="005D5E93" w:rsidP="005D5E93">
            <w:pPr>
              <w:jc w:val="both"/>
              <w:rPr>
                <w:rFonts w:eastAsia="MS Mincho"/>
                <w:lang w:eastAsia="ja-JP"/>
              </w:rPr>
            </w:pPr>
          </w:p>
        </w:tc>
        <w:tc>
          <w:tcPr>
            <w:tcW w:w="1218" w:type="dxa"/>
          </w:tcPr>
          <w:p w:rsidR="005D5E93" w:rsidRPr="00DE2145" w:rsidRDefault="005D5E93" w:rsidP="005D5E93">
            <w:pPr>
              <w:jc w:val="both"/>
              <w:rPr>
                <w:rFonts w:eastAsia="MS Mincho"/>
                <w:lang w:eastAsia="ja-JP"/>
              </w:rPr>
            </w:pPr>
          </w:p>
        </w:tc>
        <w:tc>
          <w:tcPr>
            <w:tcW w:w="1332" w:type="dxa"/>
          </w:tcPr>
          <w:p w:rsidR="005D5E93" w:rsidRDefault="005D5E93" w:rsidP="005D5E93">
            <w:pPr>
              <w:jc w:val="both"/>
            </w:pPr>
          </w:p>
        </w:tc>
        <w:tc>
          <w:tcPr>
            <w:tcW w:w="1629" w:type="dxa"/>
          </w:tcPr>
          <w:p w:rsidR="005D5E93" w:rsidRDefault="005D5E93" w:rsidP="005D5E93">
            <w:pPr>
              <w:jc w:val="both"/>
            </w:pPr>
          </w:p>
        </w:tc>
      </w:tr>
      <w:tr w:rsidR="005D5E93" w:rsidTr="005D5E93">
        <w:tc>
          <w:tcPr>
            <w:tcW w:w="1223" w:type="dxa"/>
          </w:tcPr>
          <w:p w:rsidR="005D5E93" w:rsidRDefault="005D5E93" w:rsidP="005D5E93">
            <w:pPr>
              <w:jc w:val="both"/>
            </w:pPr>
            <w:r>
              <w:sym w:font="Symbol" w:char="F067"/>
            </w:r>
            <w:r>
              <w:t xml:space="preserve"> [ns]</w:t>
            </w:r>
          </w:p>
        </w:tc>
        <w:tc>
          <w:tcPr>
            <w:tcW w:w="1277" w:type="dxa"/>
          </w:tcPr>
          <w:p w:rsidR="005D5E93" w:rsidRDefault="005D5E93" w:rsidP="007F2AEB">
            <w:pPr>
              <w:jc w:val="both"/>
            </w:pPr>
          </w:p>
        </w:tc>
        <w:tc>
          <w:tcPr>
            <w:tcW w:w="1320" w:type="dxa"/>
          </w:tcPr>
          <w:p w:rsidR="005D5E93" w:rsidRDefault="005D5E93" w:rsidP="005D5E93">
            <w:pPr>
              <w:jc w:val="both"/>
            </w:pPr>
          </w:p>
        </w:tc>
        <w:tc>
          <w:tcPr>
            <w:tcW w:w="1577" w:type="dxa"/>
          </w:tcPr>
          <w:p w:rsidR="005D5E93" w:rsidRPr="00DE2145" w:rsidRDefault="005D5E93" w:rsidP="005D5E93">
            <w:pPr>
              <w:jc w:val="both"/>
              <w:rPr>
                <w:rFonts w:eastAsia="MS Mincho"/>
                <w:lang w:eastAsia="ja-JP"/>
              </w:rPr>
            </w:pPr>
          </w:p>
        </w:tc>
        <w:tc>
          <w:tcPr>
            <w:tcW w:w="1218" w:type="dxa"/>
          </w:tcPr>
          <w:p w:rsidR="005D5E93" w:rsidRPr="00DE2145" w:rsidRDefault="005D5E93" w:rsidP="005D5E93">
            <w:pPr>
              <w:jc w:val="both"/>
              <w:rPr>
                <w:rFonts w:eastAsia="MS Mincho"/>
                <w:lang w:eastAsia="ja-JP"/>
              </w:rPr>
            </w:pPr>
          </w:p>
        </w:tc>
        <w:tc>
          <w:tcPr>
            <w:tcW w:w="1332" w:type="dxa"/>
          </w:tcPr>
          <w:p w:rsidR="005D5E93" w:rsidRDefault="005D5E93" w:rsidP="005D5E93">
            <w:pPr>
              <w:jc w:val="both"/>
            </w:pPr>
          </w:p>
        </w:tc>
        <w:tc>
          <w:tcPr>
            <w:tcW w:w="1629" w:type="dxa"/>
          </w:tcPr>
          <w:p w:rsidR="005D5E93" w:rsidRDefault="005D5E93" w:rsidP="005D5E93">
            <w:pPr>
              <w:jc w:val="both"/>
            </w:pPr>
          </w:p>
        </w:tc>
      </w:tr>
      <w:tr w:rsidR="005D5E93" w:rsidTr="005D5E93">
        <w:tc>
          <w:tcPr>
            <w:tcW w:w="1223" w:type="dxa"/>
          </w:tcPr>
          <w:p w:rsidR="005D5E93" w:rsidRDefault="005D5E93" w:rsidP="005D5E93">
            <w:pPr>
              <w:jc w:val="both"/>
            </w:pPr>
            <w:r>
              <w:sym w:font="Symbol" w:char="F073"/>
            </w:r>
            <w:r>
              <w:rPr>
                <w:vertAlign w:val="subscript"/>
              </w:rPr>
              <w:t xml:space="preserve">c </w:t>
            </w:r>
            <w:r>
              <w:t>[dB]</w:t>
            </w:r>
          </w:p>
        </w:tc>
        <w:tc>
          <w:tcPr>
            <w:tcW w:w="1277" w:type="dxa"/>
          </w:tcPr>
          <w:p w:rsidR="005D5E93" w:rsidRDefault="005D5E93" w:rsidP="005D5E93">
            <w:pPr>
              <w:jc w:val="both"/>
            </w:pPr>
          </w:p>
        </w:tc>
        <w:tc>
          <w:tcPr>
            <w:tcW w:w="1320" w:type="dxa"/>
          </w:tcPr>
          <w:p w:rsidR="005D5E93" w:rsidRDefault="005D5E93" w:rsidP="005D5E93">
            <w:pPr>
              <w:jc w:val="both"/>
            </w:pPr>
          </w:p>
        </w:tc>
        <w:tc>
          <w:tcPr>
            <w:tcW w:w="1577" w:type="dxa"/>
          </w:tcPr>
          <w:p w:rsidR="005D5E93" w:rsidRPr="00DE2145" w:rsidRDefault="005D5E93" w:rsidP="005D5E93">
            <w:pPr>
              <w:jc w:val="both"/>
              <w:rPr>
                <w:rFonts w:eastAsia="MS Mincho"/>
                <w:lang w:eastAsia="ja-JP"/>
              </w:rPr>
            </w:pPr>
          </w:p>
        </w:tc>
        <w:tc>
          <w:tcPr>
            <w:tcW w:w="1218" w:type="dxa"/>
          </w:tcPr>
          <w:p w:rsidR="005D5E93" w:rsidRPr="00DE2145" w:rsidRDefault="005D5E93" w:rsidP="005D5E93">
            <w:pPr>
              <w:jc w:val="both"/>
              <w:rPr>
                <w:rFonts w:eastAsia="MS Mincho"/>
                <w:lang w:eastAsia="ja-JP"/>
              </w:rPr>
            </w:pPr>
          </w:p>
        </w:tc>
        <w:tc>
          <w:tcPr>
            <w:tcW w:w="1332" w:type="dxa"/>
          </w:tcPr>
          <w:p w:rsidR="005D5E93" w:rsidRDefault="005D5E93" w:rsidP="005D5E93">
            <w:pPr>
              <w:jc w:val="both"/>
            </w:pPr>
          </w:p>
        </w:tc>
        <w:tc>
          <w:tcPr>
            <w:tcW w:w="1629" w:type="dxa"/>
          </w:tcPr>
          <w:p w:rsidR="005D5E93" w:rsidRDefault="005D5E93" w:rsidP="005D5E93">
            <w:pPr>
              <w:jc w:val="both"/>
            </w:pPr>
          </w:p>
        </w:tc>
      </w:tr>
      <w:tr w:rsidR="005D5E93" w:rsidTr="005D5E93">
        <w:tc>
          <w:tcPr>
            <w:tcW w:w="1223" w:type="dxa"/>
          </w:tcPr>
          <w:p w:rsidR="005D5E93" w:rsidRDefault="005D5E93" w:rsidP="005D5E93">
            <w:pPr>
              <w:jc w:val="both"/>
            </w:pPr>
            <w:r>
              <w:sym w:font="Symbol" w:char="F073"/>
            </w:r>
            <w:r>
              <w:rPr>
                <w:vertAlign w:val="subscript"/>
              </w:rPr>
              <w:t xml:space="preserve">r </w:t>
            </w:r>
            <w:r>
              <w:t>[dB]</w:t>
            </w:r>
          </w:p>
        </w:tc>
        <w:tc>
          <w:tcPr>
            <w:tcW w:w="1277" w:type="dxa"/>
          </w:tcPr>
          <w:p w:rsidR="005D5E93" w:rsidRDefault="005D5E93" w:rsidP="005D5E93">
            <w:pPr>
              <w:jc w:val="both"/>
            </w:pPr>
          </w:p>
        </w:tc>
        <w:tc>
          <w:tcPr>
            <w:tcW w:w="1320" w:type="dxa"/>
          </w:tcPr>
          <w:p w:rsidR="005D5E93" w:rsidRDefault="005D5E93" w:rsidP="005D5E93">
            <w:pPr>
              <w:jc w:val="both"/>
            </w:pPr>
          </w:p>
        </w:tc>
        <w:tc>
          <w:tcPr>
            <w:tcW w:w="1577" w:type="dxa"/>
          </w:tcPr>
          <w:p w:rsidR="005D5E93" w:rsidRPr="00DE2145" w:rsidRDefault="005D5E93" w:rsidP="005D5E93">
            <w:pPr>
              <w:jc w:val="both"/>
              <w:rPr>
                <w:rFonts w:eastAsia="MS Mincho"/>
                <w:lang w:eastAsia="ja-JP"/>
              </w:rPr>
            </w:pPr>
          </w:p>
        </w:tc>
        <w:tc>
          <w:tcPr>
            <w:tcW w:w="1218" w:type="dxa"/>
          </w:tcPr>
          <w:p w:rsidR="005D5E93" w:rsidRPr="00DE2145" w:rsidRDefault="005D5E93" w:rsidP="005D5E93">
            <w:pPr>
              <w:jc w:val="both"/>
              <w:rPr>
                <w:rFonts w:eastAsia="MS Mincho"/>
                <w:lang w:eastAsia="ja-JP"/>
              </w:rPr>
            </w:pPr>
          </w:p>
        </w:tc>
        <w:tc>
          <w:tcPr>
            <w:tcW w:w="1332" w:type="dxa"/>
          </w:tcPr>
          <w:p w:rsidR="005D5E93" w:rsidRDefault="005D5E93" w:rsidP="005D5E93">
            <w:pPr>
              <w:jc w:val="both"/>
            </w:pPr>
          </w:p>
        </w:tc>
        <w:tc>
          <w:tcPr>
            <w:tcW w:w="1629" w:type="dxa"/>
          </w:tcPr>
          <w:p w:rsidR="005D5E93" w:rsidRDefault="005D5E93" w:rsidP="005D5E93">
            <w:pPr>
              <w:jc w:val="both"/>
            </w:pPr>
          </w:p>
        </w:tc>
      </w:tr>
      <w:tr w:rsidR="005D5E93" w:rsidTr="005D5E93">
        <w:tc>
          <w:tcPr>
            <w:tcW w:w="1223" w:type="dxa"/>
          </w:tcPr>
          <w:p w:rsidR="005D5E93" w:rsidRDefault="005D5E93" w:rsidP="005D5E93">
            <w:pPr>
              <w:jc w:val="both"/>
            </w:pPr>
            <w:r>
              <w:sym w:font="Symbol" w:char="F073"/>
            </w:r>
            <w:r>
              <w:rPr>
                <w:vertAlign w:val="subscript"/>
              </w:rPr>
              <w:sym w:font="Symbol" w:char="F066"/>
            </w:r>
            <w:r>
              <w:t xml:space="preserve"> [degree]</w:t>
            </w:r>
          </w:p>
        </w:tc>
        <w:tc>
          <w:tcPr>
            <w:tcW w:w="1277" w:type="dxa"/>
          </w:tcPr>
          <w:p w:rsidR="005D5E93" w:rsidRDefault="005D5E93" w:rsidP="005D5E93">
            <w:pPr>
              <w:jc w:val="both"/>
            </w:pPr>
          </w:p>
        </w:tc>
        <w:tc>
          <w:tcPr>
            <w:tcW w:w="1320" w:type="dxa"/>
          </w:tcPr>
          <w:p w:rsidR="005D5E93" w:rsidRDefault="005D5E93" w:rsidP="005D5E93">
            <w:pPr>
              <w:jc w:val="both"/>
            </w:pPr>
          </w:p>
        </w:tc>
        <w:tc>
          <w:tcPr>
            <w:tcW w:w="1577" w:type="dxa"/>
          </w:tcPr>
          <w:p w:rsidR="005D5E93" w:rsidRPr="00DE2145" w:rsidRDefault="005D5E93" w:rsidP="005D5E93">
            <w:pPr>
              <w:jc w:val="both"/>
              <w:rPr>
                <w:rFonts w:eastAsia="MS Mincho"/>
                <w:lang w:eastAsia="ja-JP"/>
              </w:rPr>
            </w:pPr>
          </w:p>
        </w:tc>
        <w:tc>
          <w:tcPr>
            <w:tcW w:w="1218" w:type="dxa"/>
          </w:tcPr>
          <w:p w:rsidR="005D5E93" w:rsidRPr="00DE2145" w:rsidRDefault="005D5E93" w:rsidP="005D5E93">
            <w:pPr>
              <w:jc w:val="both"/>
              <w:rPr>
                <w:rFonts w:eastAsia="MS Mincho"/>
                <w:lang w:eastAsia="ja-JP"/>
              </w:rPr>
            </w:pPr>
          </w:p>
        </w:tc>
        <w:tc>
          <w:tcPr>
            <w:tcW w:w="1332" w:type="dxa"/>
          </w:tcPr>
          <w:p w:rsidR="005D5E93" w:rsidRDefault="005D5E93" w:rsidP="005D5E93">
            <w:pPr>
              <w:jc w:val="both"/>
            </w:pPr>
          </w:p>
        </w:tc>
        <w:tc>
          <w:tcPr>
            <w:tcW w:w="1629" w:type="dxa"/>
          </w:tcPr>
          <w:p w:rsidR="005D5E93" w:rsidRDefault="005D5E93" w:rsidP="005D5E93">
            <w:pPr>
              <w:jc w:val="both"/>
            </w:pPr>
          </w:p>
        </w:tc>
      </w:tr>
      <w:tr w:rsidR="005D5E93" w:rsidTr="005D5E93">
        <w:tc>
          <w:tcPr>
            <w:tcW w:w="1223" w:type="dxa"/>
          </w:tcPr>
          <w:p w:rsidR="005D5E93" w:rsidRDefault="00CE5FB4" w:rsidP="00CE5FB4">
            <w:pPr>
              <w:jc w:val="both"/>
              <w:rPr>
                <w:i/>
              </w:rPr>
            </w:pPr>
            <w:r w:rsidRPr="00CE5FB4">
              <w:rPr>
                <w:position w:val="-4"/>
                <w:lang w:eastAsia="zh-CN"/>
              </w:rPr>
              <w:object w:dxaOrig="200" w:dyaOrig="300">
                <v:shape id="_x0000_i1043" type="#_x0000_t75" style="width:10pt;height:15.05pt" o:ole="">
                  <v:imagedata r:id="rId83" o:title=""/>
                </v:shape>
                <o:OLEObject Type="Embed" ProgID="Equation.DSMT4" ShapeID="_x0000_i1043" DrawAspect="Content" ObjectID="_1467029520" r:id="rId84"/>
              </w:object>
            </w:r>
          </w:p>
        </w:tc>
        <w:tc>
          <w:tcPr>
            <w:tcW w:w="1277" w:type="dxa"/>
          </w:tcPr>
          <w:p w:rsidR="005D5E93" w:rsidRDefault="005D5E93" w:rsidP="005D5E93">
            <w:pPr>
              <w:jc w:val="both"/>
            </w:pPr>
          </w:p>
        </w:tc>
        <w:tc>
          <w:tcPr>
            <w:tcW w:w="1320" w:type="dxa"/>
          </w:tcPr>
          <w:p w:rsidR="005D5E93" w:rsidRDefault="005D5E93" w:rsidP="005D5E93">
            <w:pPr>
              <w:jc w:val="both"/>
            </w:pPr>
          </w:p>
        </w:tc>
        <w:tc>
          <w:tcPr>
            <w:tcW w:w="1577" w:type="dxa"/>
          </w:tcPr>
          <w:p w:rsidR="005D5E93" w:rsidRPr="00DE2145" w:rsidRDefault="005D5E93" w:rsidP="005D5E93">
            <w:pPr>
              <w:jc w:val="both"/>
              <w:rPr>
                <w:rFonts w:eastAsia="MS Mincho"/>
                <w:lang w:eastAsia="ja-JP"/>
              </w:rPr>
            </w:pPr>
          </w:p>
        </w:tc>
        <w:tc>
          <w:tcPr>
            <w:tcW w:w="1218" w:type="dxa"/>
          </w:tcPr>
          <w:p w:rsidR="005D5E93" w:rsidRPr="00DE2145" w:rsidRDefault="005D5E93" w:rsidP="005D5E93">
            <w:pPr>
              <w:jc w:val="both"/>
              <w:rPr>
                <w:rFonts w:eastAsia="MS Mincho"/>
                <w:lang w:eastAsia="ja-JP"/>
              </w:rPr>
            </w:pPr>
          </w:p>
        </w:tc>
        <w:tc>
          <w:tcPr>
            <w:tcW w:w="1332" w:type="dxa"/>
          </w:tcPr>
          <w:p w:rsidR="005D5E93" w:rsidRDefault="005D5E93" w:rsidP="005D5E93">
            <w:pPr>
              <w:jc w:val="both"/>
            </w:pPr>
          </w:p>
        </w:tc>
        <w:tc>
          <w:tcPr>
            <w:tcW w:w="1629" w:type="dxa"/>
          </w:tcPr>
          <w:p w:rsidR="005D5E93" w:rsidRDefault="005D5E93" w:rsidP="005D5E93">
            <w:pPr>
              <w:jc w:val="both"/>
            </w:pPr>
          </w:p>
        </w:tc>
      </w:tr>
      <w:tr w:rsidR="005D5E93" w:rsidTr="005D5E93">
        <w:tc>
          <w:tcPr>
            <w:tcW w:w="1223" w:type="dxa"/>
          </w:tcPr>
          <w:p w:rsidR="005D5E93" w:rsidRDefault="005D5E93" w:rsidP="005D5E93">
            <w:pPr>
              <w:jc w:val="both"/>
            </w:pPr>
            <w:r>
              <w:sym w:font="Symbol" w:char="F044"/>
            </w:r>
            <w:r>
              <w:rPr>
                <w:i/>
              </w:rPr>
              <w:t>k</w:t>
            </w:r>
            <w:r>
              <w:t xml:space="preserve"> [dB]</w:t>
            </w:r>
          </w:p>
        </w:tc>
        <w:tc>
          <w:tcPr>
            <w:tcW w:w="1277" w:type="dxa"/>
          </w:tcPr>
          <w:p w:rsidR="005D5E93" w:rsidRDefault="005D5E93" w:rsidP="005D5E93">
            <w:pPr>
              <w:jc w:val="both"/>
            </w:pPr>
          </w:p>
        </w:tc>
        <w:tc>
          <w:tcPr>
            <w:tcW w:w="1320" w:type="dxa"/>
          </w:tcPr>
          <w:p w:rsidR="005D5E93" w:rsidRDefault="005D5E93" w:rsidP="005D5E93">
            <w:pPr>
              <w:jc w:val="both"/>
            </w:pPr>
          </w:p>
        </w:tc>
        <w:tc>
          <w:tcPr>
            <w:tcW w:w="1577" w:type="dxa"/>
          </w:tcPr>
          <w:p w:rsidR="005D5E93" w:rsidRPr="00DE2145" w:rsidRDefault="005D5E93" w:rsidP="005D5E93">
            <w:pPr>
              <w:jc w:val="both"/>
              <w:rPr>
                <w:rFonts w:eastAsia="MS Mincho"/>
                <w:lang w:eastAsia="ja-JP"/>
              </w:rPr>
            </w:pPr>
          </w:p>
        </w:tc>
        <w:tc>
          <w:tcPr>
            <w:tcW w:w="1218" w:type="dxa"/>
          </w:tcPr>
          <w:p w:rsidR="005D5E93" w:rsidRPr="00DE2145" w:rsidRDefault="005D5E93" w:rsidP="005D5E93">
            <w:pPr>
              <w:jc w:val="both"/>
              <w:rPr>
                <w:rFonts w:eastAsia="MS Mincho"/>
                <w:lang w:eastAsia="ja-JP"/>
              </w:rPr>
            </w:pPr>
          </w:p>
        </w:tc>
        <w:tc>
          <w:tcPr>
            <w:tcW w:w="1332" w:type="dxa"/>
          </w:tcPr>
          <w:p w:rsidR="005D5E93" w:rsidRDefault="005D5E93" w:rsidP="005D5E93">
            <w:pPr>
              <w:jc w:val="both"/>
            </w:pPr>
          </w:p>
        </w:tc>
        <w:tc>
          <w:tcPr>
            <w:tcW w:w="1629" w:type="dxa"/>
          </w:tcPr>
          <w:p w:rsidR="005D5E93" w:rsidRPr="00D10B13" w:rsidRDefault="005D5E93" w:rsidP="005D5E93">
            <w:pPr>
              <w:jc w:val="both"/>
            </w:pPr>
          </w:p>
        </w:tc>
      </w:tr>
      <w:tr w:rsidR="005D5E93" w:rsidTr="005D5E93">
        <w:tc>
          <w:tcPr>
            <w:tcW w:w="1223" w:type="dxa"/>
          </w:tcPr>
          <w:p w:rsidR="005D5E93" w:rsidRDefault="005D5E93" w:rsidP="005D5E93">
            <w:pPr>
              <w:jc w:val="both"/>
              <w:rPr>
                <w:i/>
              </w:rPr>
            </w:pPr>
            <w:r>
              <w:sym w:font="Symbol" w:char="F057"/>
            </w:r>
            <w:r>
              <w:t xml:space="preserve"> (</w:t>
            </w:r>
            <w:r>
              <w:rPr>
                <w:i/>
              </w:rPr>
              <w:t>d</w:t>
            </w:r>
            <w:r>
              <w:t>) [dB]</w:t>
            </w:r>
          </w:p>
        </w:tc>
        <w:tc>
          <w:tcPr>
            <w:tcW w:w="1277" w:type="dxa"/>
          </w:tcPr>
          <w:p w:rsidR="005D5E93" w:rsidRDefault="005D5E93" w:rsidP="005D5E93">
            <w:pPr>
              <w:jc w:val="both"/>
            </w:pPr>
          </w:p>
        </w:tc>
        <w:tc>
          <w:tcPr>
            <w:tcW w:w="1320" w:type="dxa"/>
          </w:tcPr>
          <w:p w:rsidR="005D5E93" w:rsidRDefault="005D5E93" w:rsidP="005D5E93">
            <w:pPr>
              <w:jc w:val="both"/>
            </w:pPr>
          </w:p>
        </w:tc>
        <w:tc>
          <w:tcPr>
            <w:tcW w:w="1577" w:type="dxa"/>
          </w:tcPr>
          <w:p w:rsidR="005D5E93" w:rsidRPr="00DE2145" w:rsidRDefault="005D5E93" w:rsidP="005D5E93">
            <w:pPr>
              <w:jc w:val="both"/>
              <w:rPr>
                <w:rFonts w:eastAsia="MS Mincho"/>
                <w:lang w:eastAsia="ja-JP"/>
              </w:rPr>
            </w:pPr>
          </w:p>
        </w:tc>
        <w:tc>
          <w:tcPr>
            <w:tcW w:w="1218" w:type="dxa"/>
          </w:tcPr>
          <w:p w:rsidR="005D5E93" w:rsidRPr="00DE2145" w:rsidRDefault="005D5E93" w:rsidP="005D5E93">
            <w:pPr>
              <w:jc w:val="both"/>
              <w:rPr>
                <w:rFonts w:eastAsia="MS Mincho"/>
                <w:lang w:eastAsia="ja-JP"/>
              </w:rPr>
            </w:pPr>
          </w:p>
        </w:tc>
        <w:tc>
          <w:tcPr>
            <w:tcW w:w="1332" w:type="dxa"/>
          </w:tcPr>
          <w:p w:rsidR="005D5E93" w:rsidRDefault="005D5E93" w:rsidP="005D5E93">
            <w:pPr>
              <w:jc w:val="both"/>
            </w:pPr>
          </w:p>
        </w:tc>
        <w:tc>
          <w:tcPr>
            <w:tcW w:w="1629" w:type="dxa"/>
          </w:tcPr>
          <w:p w:rsidR="005D5E93" w:rsidRDefault="005D5E93" w:rsidP="005D5E93">
            <w:pPr>
              <w:jc w:val="both"/>
              <w:rPr>
                <w:highlight w:val="yellow"/>
              </w:rPr>
            </w:pPr>
          </w:p>
        </w:tc>
      </w:tr>
      <w:tr w:rsidR="005D5E93" w:rsidTr="005D5E93">
        <w:tc>
          <w:tcPr>
            <w:tcW w:w="1223" w:type="dxa"/>
          </w:tcPr>
          <w:p w:rsidR="005D5E93" w:rsidRPr="006F2D8C" w:rsidRDefault="005D5E93" w:rsidP="005D5E93">
            <w:pPr>
              <w:jc w:val="both"/>
              <w:rPr>
                <w:rFonts w:eastAsia="MS Mincho"/>
                <w:lang w:eastAsia="ja-JP"/>
              </w:rPr>
            </w:pPr>
            <w:r>
              <w:rPr>
                <w:rFonts w:eastAsia="MS Mincho" w:hint="eastAsia"/>
                <w:lang w:eastAsia="ja-JP"/>
              </w:rPr>
              <w:t>n</w:t>
            </w:r>
            <w:r w:rsidRPr="006F2D8C">
              <w:rPr>
                <w:rFonts w:eastAsia="MS Mincho" w:hint="eastAsia"/>
                <w:vertAlign w:val="subscript"/>
                <w:lang w:eastAsia="ja-JP"/>
              </w:rPr>
              <w:t>d</w:t>
            </w:r>
          </w:p>
        </w:tc>
        <w:tc>
          <w:tcPr>
            <w:tcW w:w="1277" w:type="dxa"/>
          </w:tcPr>
          <w:p w:rsidR="005D5E93" w:rsidRPr="006F2D8C" w:rsidRDefault="005D5E93" w:rsidP="005D5E93">
            <w:pPr>
              <w:jc w:val="both"/>
              <w:rPr>
                <w:rFonts w:ascii="New York" w:eastAsia="MS Mincho" w:hAnsi="New York"/>
                <w:lang w:eastAsia="ja-JP"/>
              </w:rPr>
            </w:pPr>
          </w:p>
        </w:tc>
        <w:tc>
          <w:tcPr>
            <w:tcW w:w="1320" w:type="dxa"/>
          </w:tcPr>
          <w:p w:rsidR="005D5E93" w:rsidRPr="006F2D8C" w:rsidRDefault="005D5E93" w:rsidP="005D5E93">
            <w:pPr>
              <w:jc w:val="both"/>
              <w:rPr>
                <w:rFonts w:ascii="New York" w:eastAsia="MS Mincho" w:hAnsi="New York"/>
                <w:lang w:eastAsia="ja-JP"/>
              </w:rPr>
            </w:pPr>
          </w:p>
        </w:tc>
        <w:tc>
          <w:tcPr>
            <w:tcW w:w="1577" w:type="dxa"/>
          </w:tcPr>
          <w:p w:rsidR="005D5E93" w:rsidRDefault="005D5E93" w:rsidP="005D5E93">
            <w:pPr>
              <w:jc w:val="both"/>
              <w:rPr>
                <w:rFonts w:eastAsia="MS Mincho"/>
                <w:lang w:eastAsia="ja-JP"/>
              </w:rPr>
            </w:pPr>
          </w:p>
        </w:tc>
        <w:tc>
          <w:tcPr>
            <w:tcW w:w="1218" w:type="dxa"/>
          </w:tcPr>
          <w:p w:rsidR="005D5E93" w:rsidRDefault="005D5E93" w:rsidP="005D5E93">
            <w:pPr>
              <w:jc w:val="both"/>
              <w:rPr>
                <w:rFonts w:eastAsia="MS Mincho"/>
                <w:lang w:eastAsia="ja-JP"/>
              </w:rPr>
            </w:pPr>
          </w:p>
        </w:tc>
        <w:tc>
          <w:tcPr>
            <w:tcW w:w="1332" w:type="dxa"/>
          </w:tcPr>
          <w:p w:rsidR="005D5E93" w:rsidRPr="006F2D8C" w:rsidRDefault="005D5E93" w:rsidP="005D5E93">
            <w:pPr>
              <w:jc w:val="both"/>
              <w:rPr>
                <w:rFonts w:eastAsia="MS Mincho"/>
                <w:lang w:eastAsia="ja-JP"/>
              </w:rPr>
            </w:pPr>
          </w:p>
        </w:tc>
        <w:tc>
          <w:tcPr>
            <w:tcW w:w="1629" w:type="dxa"/>
          </w:tcPr>
          <w:p w:rsidR="005D5E93" w:rsidRDefault="005D5E93" w:rsidP="005D5E93">
            <w:pPr>
              <w:jc w:val="both"/>
              <w:rPr>
                <w:highlight w:val="yellow"/>
              </w:rPr>
            </w:pPr>
          </w:p>
        </w:tc>
      </w:tr>
      <w:tr w:rsidR="005D5E93" w:rsidTr="005D5E93">
        <w:tc>
          <w:tcPr>
            <w:tcW w:w="1223" w:type="dxa"/>
          </w:tcPr>
          <w:p w:rsidR="005D5E93" w:rsidRPr="006F2D8C" w:rsidRDefault="005D5E93" w:rsidP="005D5E93">
            <w:pPr>
              <w:jc w:val="both"/>
              <w:rPr>
                <w:rFonts w:eastAsia="MS Mincho"/>
                <w:lang w:eastAsia="ja-JP"/>
              </w:rPr>
            </w:pPr>
            <w:r>
              <w:rPr>
                <w:rFonts w:eastAsia="MS Mincho" w:hint="eastAsia"/>
                <w:lang w:eastAsia="ja-JP"/>
              </w:rPr>
              <w:t>A</w:t>
            </w:r>
            <w:r w:rsidRPr="006F2D8C">
              <w:rPr>
                <w:rFonts w:eastAsia="MS Mincho" w:hint="eastAsia"/>
                <w:vertAlign w:val="subscript"/>
                <w:lang w:eastAsia="ja-JP"/>
              </w:rPr>
              <w:t>NLOS</w:t>
            </w:r>
          </w:p>
        </w:tc>
        <w:tc>
          <w:tcPr>
            <w:tcW w:w="1277" w:type="dxa"/>
          </w:tcPr>
          <w:p w:rsidR="005D5E93" w:rsidRPr="006F2D8C" w:rsidRDefault="005D5E93" w:rsidP="005D5E93">
            <w:pPr>
              <w:jc w:val="both"/>
              <w:rPr>
                <w:rFonts w:ascii="New York" w:eastAsia="MS Mincho" w:hAnsi="New York"/>
                <w:lang w:eastAsia="ja-JP"/>
              </w:rPr>
            </w:pPr>
          </w:p>
        </w:tc>
        <w:tc>
          <w:tcPr>
            <w:tcW w:w="1320" w:type="dxa"/>
          </w:tcPr>
          <w:p w:rsidR="005D5E93" w:rsidRPr="006F2D8C" w:rsidRDefault="005D5E93" w:rsidP="005D5E93">
            <w:pPr>
              <w:jc w:val="both"/>
              <w:rPr>
                <w:rFonts w:ascii="New York" w:eastAsia="MS Mincho" w:hAnsi="New York"/>
                <w:lang w:eastAsia="ja-JP"/>
              </w:rPr>
            </w:pPr>
          </w:p>
        </w:tc>
        <w:tc>
          <w:tcPr>
            <w:tcW w:w="1577" w:type="dxa"/>
          </w:tcPr>
          <w:p w:rsidR="005D5E93" w:rsidRDefault="005D5E93" w:rsidP="005D5E93">
            <w:pPr>
              <w:jc w:val="both"/>
              <w:rPr>
                <w:rFonts w:eastAsia="MS Mincho"/>
                <w:lang w:eastAsia="ja-JP"/>
              </w:rPr>
            </w:pPr>
          </w:p>
        </w:tc>
        <w:tc>
          <w:tcPr>
            <w:tcW w:w="1218" w:type="dxa"/>
          </w:tcPr>
          <w:p w:rsidR="005D5E93" w:rsidRDefault="005D5E93" w:rsidP="005D5E93">
            <w:pPr>
              <w:jc w:val="both"/>
              <w:rPr>
                <w:rFonts w:eastAsia="MS Mincho"/>
                <w:lang w:eastAsia="ja-JP"/>
              </w:rPr>
            </w:pPr>
          </w:p>
        </w:tc>
        <w:tc>
          <w:tcPr>
            <w:tcW w:w="1332" w:type="dxa"/>
          </w:tcPr>
          <w:p w:rsidR="005D5E93" w:rsidRPr="006F2D8C" w:rsidRDefault="005D5E93" w:rsidP="005D5E93">
            <w:pPr>
              <w:jc w:val="both"/>
              <w:rPr>
                <w:rFonts w:eastAsia="MS Mincho"/>
                <w:lang w:eastAsia="ja-JP"/>
              </w:rPr>
            </w:pPr>
          </w:p>
        </w:tc>
        <w:tc>
          <w:tcPr>
            <w:tcW w:w="1629" w:type="dxa"/>
          </w:tcPr>
          <w:p w:rsidR="005D5E93" w:rsidRDefault="005D5E93" w:rsidP="005D5E93">
            <w:pPr>
              <w:jc w:val="both"/>
              <w:rPr>
                <w:highlight w:val="yellow"/>
              </w:rPr>
            </w:pPr>
          </w:p>
        </w:tc>
      </w:tr>
    </w:tbl>
    <w:p w:rsidR="00F52F38" w:rsidRDefault="00F52F38" w:rsidP="00F52F38">
      <w:pPr>
        <w:jc w:val="both"/>
      </w:pPr>
    </w:p>
    <w:p w:rsidR="0082060B" w:rsidRDefault="0082060B" w:rsidP="00F52F38">
      <w:pPr>
        <w:jc w:val="both"/>
      </w:pPr>
    </w:p>
    <w:p w:rsidR="00044434" w:rsidRDefault="004D2DF3" w:rsidP="00044434">
      <w:pPr>
        <w:pStyle w:val="3"/>
      </w:pPr>
      <w:bookmarkStart w:id="29" w:name="_Toc393284343"/>
      <w:r>
        <w:t xml:space="preserve">Conference </w:t>
      </w:r>
      <w:r w:rsidR="003A2D49">
        <w:rPr>
          <w:rFonts w:eastAsiaTheme="minorEastAsia" w:hint="eastAsia"/>
          <w:lang w:eastAsia="zh-CN"/>
        </w:rPr>
        <w:t>Room</w:t>
      </w:r>
      <w:bookmarkEnd w:id="29"/>
    </w:p>
    <w:p w:rsidR="00F806C4" w:rsidRDefault="00F806C4" w:rsidP="00F806C4">
      <w:pPr>
        <w:jc w:val="both"/>
      </w:pPr>
      <w:r>
        <w:t xml:space="preserve">The LOS model for </w:t>
      </w:r>
      <w:r w:rsidR="003D387C">
        <w:rPr>
          <w:rFonts w:eastAsiaTheme="minorEastAsia" w:hint="eastAsia"/>
          <w:lang w:eastAsia="zh-CN"/>
        </w:rPr>
        <w:t>Conference</w:t>
      </w:r>
      <w:r w:rsidR="007F2AEB">
        <w:t xml:space="preserve"> room</w:t>
      </w:r>
      <w:r>
        <w:t xml:space="preserve"> was extracted from measurement</w:t>
      </w:r>
      <w:r w:rsidR="008D0E83">
        <w:t>s</w:t>
      </w:r>
      <w:r>
        <w:t xml:space="preserve"> that cover a range </w:t>
      </w:r>
      <w:r w:rsidR="008D0E83">
        <w:t>from 2-</w:t>
      </w:r>
      <w:r w:rsidR="003D387C">
        <w:rPr>
          <w:rFonts w:eastAsiaTheme="minorEastAsia" w:hint="eastAsia"/>
          <w:lang w:eastAsia="zh-CN"/>
        </w:rPr>
        <w:t>10</w:t>
      </w:r>
      <w:r w:rsidR="003D387C">
        <w:t xml:space="preserve"> </w:t>
      </w:r>
      <w:r w:rsidR="008D0E83">
        <w:t>m</w:t>
      </w:r>
      <w:r>
        <w:t xml:space="preserve"> and frequency bandwidth of </w:t>
      </w:r>
      <w:r w:rsidR="00270B48">
        <w:t xml:space="preserve">660 MHz </w:t>
      </w:r>
      <w:r>
        <w:t xml:space="preserve">centered at </w:t>
      </w:r>
      <w:r w:rsidR="00270B48">
        <w:t xml:space="preserve">44.955 </w:t>
      </w:r>
      <w:r>
        <w:t xml:space="preserve">GHz </w:t>
      </w:r>
      <w:r>
        <w:fldChar w:fldCharType="begin"/>
      </w:r>
      <w:r>
        <w:instrText xml:space="preserve"> REF _Ref145124756 \r \h </w:instrText>
      </w:r>
      <w:r>
        <w:fldChar w:fldCharType="separate"/>
      </w:r>
      <w:r w:rsidR="0043179B">
        <w:t>[3]</w:t>
      </w:r>
      <w:r>
        <w:fldChar w:fldCharType="end"/>
      </w:r>
      <w:r>
        <w:t xml:space="preserve">. The measurement setup and data analysis can be found in </w:t>
      </w:r>
      <w:r w:rsidR="008D0E83">
        <w:fldChar w:fldCharType="begin"/>
      </w:r>
      <w:r w:rsidR="008D0E83">
        <w:instrText xml:space="preserve"> REF _Ref145124756 \r \h </w:instrText>
      </w:r>
      <w:r w:rsidR="008D0E83">
        <w:fldChar w:fldCharType="separate"/>
      </w:r>
      <w:r w:rsidR="0043179B">
        <w:t>[3]</w:t>
      </w:r>
      <w:r w:rsidR="008D0E83">
        <w:fldChar w:fldCharType="end"/>
      </w:r>
      <w:r w:rsidR="00E86036">
        <w:t xml:space="preserve">, </w:t>
      </w:r>
      <w:r w:rsidR="00E86036">
        <w:fldChar w:fldCharType="begin"/>
      </w:r>
      <w:r w:rsidR="00E86036">
        <w:instrText xml:space="preserve"> REF _Ref144809914 \r \h </w:instrText>
      </w:r>
      <w:r w:rsidR="00E86036">
        <w:fldChar w:fldCharType="separate"/>
      </w:r>
      <w:r w:rsidR="0043179B">
        <w:t>[19]</w:t>
      </w:r>
      <w:r w:rsidR="00E86036">
        <w:fldChar w:fldCharType="end"/>
      </w:r>
      <w:r>
        <w:t xml:space="preserve"> and</w:t>
      </w:r>
      <w:r w:rsidR="00E86036">
        <w:t xml:space="preserve"> </w:t>
      </w:r>
      <w:r w:rsidR="00E86036">
        <w:fldChar w:fldCharType="begin"/>
      </w:r>
      <w:r w:rsidR="00E86036">
        <w:instrText xml:space="preserve"> REF _Ref144973540 \r \h </w:instrText>
      </w:r>
      <w:r w:rsidR="00E86036">
        <w:fldChar w:fldCharType="separate"/>
      </w:r>
      <w:r w:rsidR="0043179B">
        <w:t>[29]</w:t>
      </w:r>
      <w:r w:rsidR="00E86036">
        <w:fldChar w:fldCharType="end"/>
      </w:r>
      <w:r>
        <w:t>.</w:t>
      </w:r>
    </w:p>
    <w:p w:rsidR="00B96340" w:rsidRPr="00D90001" w:rsidRDefault="00B96340" w:rsidP="00B96340">
      <w:pPr>
        <w:pStyle w:val="aa"/>
        <w:rPr>
          <w:lang w:eastAsia="ko-KR"/>
        </w:rPr>
      </w:pPr>
      <w:r>
        <w:rPr>
          <w:rFonts w:hint="eastAsia"/>
        </w:rPr>
        <w:t xml:space="preserve">Table </w:t>
      </w:r>
      <w:r w:rsidR="006C6B0B">
        <w:fldChar w:fldCharType="begin"/>
      </w:r>
      <w:r w:rsidR="006C6B0B">
        <w:instrText xml:space="preserve"> SEQ Table \* ARABIC </w:instrText>
      </w:r>
      <w:r w:rsidR="006C6B0B">
        <w:fldChar w:fldCharType="separate"/>
      </w:r>
      <w:r w:rsidR="0043179B">
        <w:rPr>
          <w:noProof/>
        </w:rPr>
        <w:t>5</w:t>
      </w:r>
      <w:r w:rsidR="006C6B0B">
        <w:rPr>
          <w:noProof/>
        </w:rPr>
        <w:fldChar w:fldCharType="end"/>
      </w:r>
      <w:r>
        <w:t xml:space="preserve">: Parameters for LOS and NLOS Living room environment i.e., CM5 and CM6. </w:t>
      </w:r>
      <w:r>
        <w:rPr>
          <w:rFonts w:hint="eastAsia"/>
          <w:lang w:eastAsia="ko-KR"/>
        </w:rPr>
        <w:t>CM6 shall be derived from CM5.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gridCol w:w="2394"/>
      </w:tblGrid>
      <w:tr w:rsidR="00F00CF6" w:rsidTr="00A77588">
        <w:tc>
          <w:tcPr>
            <w:tcW w:w="2394" w:type="dxa"/>
            <w:shd w:val="clear" w:color="auto" w:fill="auto"/>
          </w:tcPr>
          <w:p w:rsidR="00F00CF6" w:rsidRPr="00F20D6A" w:rsidRDefault="003D387C" w:rsidP="00F20D6A">
            <w:pPr>
              <w:jc w:val="center"/>
              <w:rPr>
                <w:rFonts w:eastAsiaTheme="minorEastAsia"/>
                <w:lang w:eastAsia="zh-CN"/>
              </w:rPr>
            </w:pPr>
            <w:r>
              <w:rPr>
                <w:rFonts w:eastAsiaTheme="minorEastAsia"/>
                <w:lang w:eastAsia="zh-CN"/>
              </w:rPr>
              <w:t>Conference</w:t>
            </w:r>
          </w:p>
        </w:tc>
        <w:tc>
          <w:tcPr>
            <w:tcW w:w="2394" w:type="dxa"/>
            <w:shd w:val="clear" w:color="auto" w:fill="auto"/>
          </w:tcPr>
          <w:p w:rsidR="00F00CF6" w:rsidRDefault="00F00CF6" w:rsidP="00F20D6A">
            <w:pPr>
              <w:jc w:val="center"/>
            </w:pPr>
            <w:r>
              <w:t>LOS (CM</w:t>
            </w:r>
            <w:r w:rsidR="00AC230E">
              <w:t>5</w:t>
            </w:r>
            <w:r>
              <w:t>)</w:t>
            </w:r>
          </w:p>
        </w:tc>
        <w:tc>
          <w:tcPr>
            <w:tcW w:w="2394" w:type="dxa"/>
            <w:shd w:val="clear" w:color="auto" w:fill="auto"/>
          </w:tcPr>
          <w:p w:rsidR="00F00CF6" w:rsidRDefault="00F00CF6" w:rsidP="00F20D6A">
            <w:pPr>
              <w:jc w:val="center"/>
            </w:pPr>
            <w:r>
              <w:t>NLOS (CM</w:t>
            </w:r>
            <w:r w:rsidR="00AC230E">
              <w:t>6</w:t>
            </w:r>
            <w:r>
              <w:t>)</w:t>
            </w:r>
          </w:p>
        </w:tc>
        <w:tc>
          <w:tcPr>
            <w:tcW w:w="2394" w:type="dxa"/>
            <w:shd w:val="clear" w:color="auto" w:fill="auto"/>
          </w:tcPr>
          <w:p w:rsidR="00F00CF6" w:rsidRDefault="00F00CF6" w:rsidP="00F20D6A">
            <w:pPr>
              <w:jc w:val="center"/>
            </w:pPr>
            <w:r>
              <w:t>Comment</w:t>
            </w:r>
          </w:p>
        </w:tc>
      </w:tr>
      <w:tr w:rsidR="00F00CF6" w:rsidTr="00A77588">
        <w:tc>
          <w:tcPr>
            <w:tcW w:w="2394" w:type="dxa"/>
            <w:shd w:val="clear" w:color="auto" w:fill="auto"/>
          </w:tcPr>
          <w:p w:rsidR="00F00CF6" w:rsidRDefault="00F00CF6" w:rsidP="00A77588">
            <w:pPr>
              <w:jc w:val="both"/>
            </w:pPr>
            <w:r w:rsidRPr="00A77588">
              <w:sym w:font="Symbol" w:char="F04C"/>
            </w:r>
            <w:r w:rsidRPr="00A77588">
              <w:rPr>
                <w:i/>
              </w:rPr>
              <w:t xml:space="preserve"> </w:t>
            </w:r>
            <w:r w:rsidRPr="00F52F38">
              <w:t>[</w:t>
            </w:r>
            <w:r>
              <w:t>1/ns</w:t>
            </w:r>
            <w:r w:rsidRPr="00F52F38">
              <w:t>]</w:t>
            </w:r>
          </w:p>
        </w:tc>
        <w:tc>
          <w:tcPr>
            <w:tcW w:w="2394" w:type="dxa"/>
            <w:shd w:val="clear" w:color="auto" w:fill="auto"/>
          </w:tcPr>
          <w:p w:rsidR="00F00CF6" w:rsidRDefault="00F00CF6" w:rsidP="00A77588">
            <w:pPr>
              <w:jc w:val="both"/>
            </w:pPr>
          </w:p>
        </w:tc>
        <w:tc>
          <w:tcPr>
            <w:tcW w:w="2394" w:type="dxa"/>
            <w:shd w:val="clear" w:color="auto" w:fill="auto"/>
          </w:tcPr>
          <w:p w:rsidR="00F00CF6" w:rsidRDefault="00F00CF6" w:rsidP="00A77588">
            <w:pPr>
              <w:jc w:val="both"/>
            </w:pPr>
          </w:p>
        </w:tc>
        <w:tc>
          <w:tcPr>
            <w:tcW w:w="2394" w:type="dxa"/>
            <w:shd w:val="clear" w:color="auto" w:fill="auto"/>
          </w:tcPr>
          <w:p w:rsidR="00F00CF6" w:rsidRDefault="00F00CF6" w:rsidP="00A77588">
            <w:pPr>
              <w:jc w:val="both"/>
            </w:pPr>
          </w:p>
        </w:tc>
      </w:tr>
      <w:tr w:rsidR="00F00CF6" w:rsidTr="00A77588">
        <w:tc>
          <w:tcPr>
            <w:tcW w:w="2394" w:type="dxa"/>
            <w:shd w:val="clear" w:color="auto" w:fill="auto"/>
          </w:tcPr>
          <w:p w:rsidR="00F00CF6" w:rsidRDefault="00F00CF6" w:rsidP="00A77588">
            <w:pPr>
              <w:jc w:val="both"/>
            </w:pPr>
            <w:r w:rsidRPr="00A77588">
              <w:sym w:font="Symbol" w:char="F06C"/>
            </w:r>
            <w:r w:rsidRPr="00A77588">
              <w:rPr>
                <w:i/>
              </w:rPr>
              <w:t xml:space="preserve"> </w:t>
            </w:r>
            <w:r w:rsidRPr="00F52F38">
              <w:t>[</w:t>
            </w:r>
            <w:r>
              <w:t>1/ns</w:t>
            </w:r>
            <w:r w:rsidRPr="00F52F38">
              <w:t>]</w:t>
            </w:r>
          </w:p>
        </w:tc>
        <w:tc>
          <w:tcPr>
            <w:tcW w:w="2394" w:type="dxa"/>
            <w:shd w:val="clear" w:color="auto" w:fill="auto"/>
          </w:tcPr>
          <w:p w:rsidR="00F00CF6" w:rsidRDefault="00F00CF6" w:rsidP="00A77588">
            <w:pPr>
              <w:jc w:val="both"/>
            </w:pPr>
          </w:p>
        </w:tc>
        <w:tc>
          <w:tcPr>
            <w:tcW w:w="2394" w:type="dxa"/>
            <w:shd w:val="clear" w:color="auto" w:fill="auto"/>
          </w:tcPr>
          <w:p w:rsidR="00F00CF6" w:rsidRDefault="00F00CF6" w:rsidP="00A77588">
            <w:pPr>
              <w:jc w:val="both"/>
            </w:pPr>
          </w:p>
        </w:tc>
        <w:tc>
          <w:tcPr>
            <w:tcW w:w="2394" w:type="dxa"/>
            <w:shd w:val="clear" w:color="auto" w:fill="auto"/>
          </w:tcPr>
          <w:p w:rsidR="00F00CF6" w:rsidRDefault="00F00CF6" w:rsidP="00A77588">
            <w:pPr>
              <w:jc w:val="both"/>
            </w:pPr>
          </w:p>
        </w:tc>
      </w:tr>
      <w:tr w:rsidR="00F00CF6" w:rsidTr="00A77588">
        <w:tc>
          <w:tcPr>
            <w:tcW w:w="2394" w:type="dxa"/>
            <w:shd w:val="clear" w:color="auto" w:fill="auto"/>
          </w:tcPr>
          <w:p w:rsidR="00F00CF6" w:rsidRPr="00F52F38" w:rsidRDefault="00F00CF6" w:rsidP="00A77588">
            <w:pPr>
              <w:jc w:val="both"/>
            </w:pPr>
            <w:r w:rsidRPr="00A77588">
              <w:sym w:font="Symbol" w:char="F047"/>
            </w:r>
            <w:r>
              <w:t xml:space="preserve"> </w:t>
            </w:r>
            <w:r w:rsidRPr="00F52F38">
              <w:t>[</w:t>
            </w:r>
            <w:r>
              <w:t>ns</w:t>
            </w:r>
            <w:r w:rsidRPr="00F52F38">
              <w:t>]</w:t>
            </w:r>
          </w:p>
        </w:tc>
        <w:tc>
          <w:tcPr>
            <w:tcW w:w="2394" w:type="dxa"/>
            <w:shd w:val="clear" w:color="auto" w:fill="auto"/>
          </w:tcPr>
          <w:p w:rsidR="00F00CF6" w:rsidRDefault="00F00CF6" w:rsidP="00A77588">
            <w:pPr>
              <w:jc w:val="both"/>
            </w:pPr>
          </w:p>
        </w:tc>
        <w:tc>
          <w:tcPr>
            <w:tcW w:w="2394" w:type="dxa"/>
            <w:shd w:val="clear" w:color="auto" w:fill="auto"/>
          </w:tcPr>
          <w:p w:rsidR="00F00CF6" w:rsidRDefault="00F00CF6" w:rsidP="00A77588">
            <w:pPr>
              <w:jc w:val="both"/>
            </w:pPr>
          </w:p>
        </w:tc>
        <w:tc>
          <w:tcPr>
            <w:tcW w:w="2394" w:type="dxa"/>
            <w:shd w:val="clear" w:color="auto" w:fill="auto"/>
          </w:tcPr>
          <w:p w:rsidR="00F00CF6" w:rsidRDefault="00F00CF6" w:rsidP="00A77588">
            <w:pPr>
              <w:jc w:val="both"/>
            </w:pPr>
          </w:p>
        </w:tc>
      </w:tr>
      <w:tr w:rsidR="00F00CF6" w:rsidTr="00A77588">
        <w:tc>
          <w:tcPr>
            <w:tcW w:w="2394" w:type="dxa"/>
            <w:shd w:val="clear" w:color="auto" w:fill="auto"/>
          </w:tcPr>
          <w:p w:rsidR="00F00CF6" w:rsidRPr="00F52F38" w:rsidRDefault="00F00CF6" w:rsidP="00A77588">
            <w:pPr>
              <w:jc w:val="both"/>
            </w:pPr>
            <w:r w:rsidRPr="00A77588">
              <w:sym w:font="Symbol" w:char="F067"/>
            </w:r>
            <w:r>
              <w:t xml:space="preserve"> </w:t>
            </w:r>
            <w:r w:rsidRPr="00F52F38">
              <w:t>[</w:t>
            </w:r>
            <w:r>
              <w:t>ns</w:t>
            </w:r>
            <w:r w:rsidRPr="00F52F38">
              <w:t>]</w:t>
            </w:r>
          </w:p>
        </w:tc>
        <w:tc>
          <w:tcPr>
            <w:tcW w:w="2394" w:type="dxa"/>
            <w:shd w:val="clear" w:color="auto" w:fill="auto"/>
          </w:tcPr>
          <w:p w:rsidR="00F00CF6" w:rsidRDefault="00F00CF6" w:rsidP="00A77588">
            <w:pPr>
              <w:jc w:val="both"/>
            </w:pPr>
          </w:p>
        </w:tc>
        <w:tc>
          <w:tcPr>
            <w:tcW w:w="2394" w:type="dxa"/>
            <w:shd w:val="clear" w:color="auto" w:fill="auto"/>
          </w:tcPr>
          <w:p w:rsidR="00F00CF6" w:rsidRDefault="00F00CF6" w:rsidP="00A77588">
            <w:pPr>
              <w:jc w:val="both"/>
            </w:pPr>
          </w:p>
        </w:tc>
        <w:tc>
          <w:tcPr>
            <w:tcW w:w="2394" w:type="dxa"/>
            <w:shd w:val="clear" w:color="auto" w:fill="auto"/>
          </w:tcPr>
          <w:p w:rsidR="00F00CF6" w:rsidRDefault="00F00CF6" w:rsidP="00A77588">
            <w:pPr>
              <w:jc w:val="both"/>
            </w:pPr>
          </w:p>
        </w:tc>
      </w:tr>
      <w:tr w:rsidR="00F00CF6" w:rsidTr="00A77588">
        <w:tc>
          <w:tcPr>
            <w:tcW w:w="2394" w:type="dxa"/>
            <w:shd w:val="clear" w:color="auto" w:fill="auto"/>
          </w:tcPr>
          <w:p w:rsidR="00F00CF6" w:rsidRPr="00DC6DF1" w:rsidRDefault="00F00CF6" w:rsidP="00A77588">
            <w:pPr>
              <w:jc w:val="both"/>
            </w:pPr>
            <w:r w:rsidRPr="00A77588">
              <w:sym w:font="Symbol" w:char="F073"/>
            </w:r>
            <w:r w:rsidRPr="00A77588">
              <w:rPr>
                <w:vertAlign w:val="subscript"/>
              </w:rPr>
              <w:t xml:space="preserve">c </w:t>
            </w:r>
            <w:r w:rsidRPr="00F52F38">
              <w:t>[</w:t>
            </w:r>
            <w:r>
              <w:t>dB</w:t>
            </w:r>
            <w:r w:rsidRPr="00F52F38">
              <w:t>]</w:t>
            </w:r>
          </w:p>
        </w:tc>
        <w:tc>
          <w:tcPr>
            <w:tcW w:w="2394" w:type="dxa"/>
            <w:shd w:val="clear" w:color="auto" w:fill="auto"/>
          </w:tcPr>
          <w:p w:rsidR="00F00CF6" w:rsidRDefault="00F00CF6" w:rsidP="00A77588">
            <w:pPr>
              <w:jc w:val="both"/>
            </w:pPr>
          </w:p>
        </w:tc>
        <w:tc>
          <w:tcPr>
            <w:tcW w:w="2394" w:type="dxa"/>
            <w:shd w:val="clear" w:color="auto" w:fill="auto"/>
          </w:tcPr>
          <w:p w:rsidR="00F00CF6" w:rsidRDefault="00F00CF6" w:rsidP="00A77588">
            <w:pPr>
              <w:jc w:val="both"/>
            </w:pPr>
          </w:p>
        </w:tc>
        <w:tc>
          <w:tcPr>
            <w:tcW w:w="2394" w:type="dxa"/>
            <w:shd w:val="clear" w:color="auto" w:fill="auto"/>
          </w:tcPr>
          <w:p w:rsidR="00F00CF6" w:rsidRDefault="00F00CF6" w:rsidP="00A77588">
            <w:pPr>
              <w:jc w:val="both"/>
            </w:pPr>
          </w:p>
        </w:tc>
      </w:tr>
      <w:tr w:rsidR="00F00CF6" w:rsidTr="00A77588">
        <w:tc>
          <w:tcPr>
            <w:tcW w:w="2394" w:type="dxa"/>
            <w:shd w:val="clear" w:color="auto" w:fill="auto"/>
          </w:tcPr>
          <w:p w:rsidR="00F00CF6" w:rsidRPr="00DC6DF1" w:rsidRDefault="00F00CF6" w:rsidP="00A77588">
            <w:pPr>
              <w:jc w:val="both"/>
            </w:pPr>
            <w:r w:rsidRPr="00A77588">
              <w:sym w:font="Symbol" w:char="F073"/>
            </w:r>
            <w:r w:rsidRPr="00A77588">
              <w:rPr>
                <w:vertAlign w:val="subscript"/>
              </w:rPr>
              <w:t xml:space="preserve">r </w:t>
            </w:r>
            <w:r w:rsidRPr="00F52F38">
              <w:t>[</w:t>
            </w:r>
            <w:r>
              <w:t>dB</w:t>
            </w:r>
            <w:r w:rsidRPr="00F52F38">
              <w:t>]</w:t>
            </w:r>
          </w:p>
        </w:tc>
        <w:tc>
          <w:tcPr>
            <w:tcW w:w="2394" w:type="dxa"/>
            <w:shd w:val="clear" w:color="auto" w:fill="auto"/>
          </w:tcPr>
          <w:p w:rsidR="00F00CF6" w:rsidRDefault="00F00CF6" w:rsidP="00A77588">
            <w:pPr>
              <w:jc w:val="both"/>
            </w:pPr>
          </w:p>
        </w:tc>
        <w:tc>
          <w:tcPr>
            <w:tcW w:w="2394" w:type="dxa"/>
            <w:shd w:val="clear" w:color="auto" w:fill="auto"/>
          </w:tcPr>
          <w:p w:rsidR="00F00CF6" w:rsidRDefault="00F00CF6" w:rsidP="00A77588">
            <w:pPr>
              <w:jc w:val="both"/>
            </w:pPr>
          </w:p>
        </w:tc>
        <w:tc>
          <w:tcPr>
            <w:tcW w:w="2394" w:type="dxa"/>
            <w:shd w:val="clear" w:color="auto" w:fill="auto"/>
          </w:tcPr>
          <w:p w:rsidR="00F00CF6" w:rsidRDefault="00F00CF6" w:rsidP="00A77588">
            <w:pPr>
              <w:jc w:val="both"/>
            </w:pPr>
          </w:p>
        </w:tc>
      </w:tr>
      <w:tr w:rsidR="00F00CF6" w:rsidTr="00A77588">
        <w:tc>
          <w:tcPr>
            <w:tcW w:w="2394" w:type="dxa"/>
            <w:shd w:val="clear" w:color="auto" w:fill="auto"/>
          </w:tcPr>
          <w:p w:rsidR="00F00CF6" w:rsidRPr="00F52F38" w:rsidRDefault="00F00CF6" w:rsidP="00A77588">
            <w:pPr>
              <w:jc w:val="both"/>
            </w:pPr>
            <w:r w:rsidRPr="00A77588">
              <w:sym w:font="Symbol" w:char="F073"/>
            </w:r>
            <w:r w:rsidRPr="00A77588">
              <w:rPr>
                <w:vertAlign w:val="subscript"/>
              </w:rPr>
              <w:sym w:font="Symbol" w:char="F066"/>
            </w:r>
            <w:r>
              <w:t xml:space="preserve"> [degree]</w:t>
            </w:r>
          </w:p>
        </w:tc>
        <w:tc>
          <w:tcPr>
            <w:tcW w:w="2394" w:type="dxa"/>
            <w:shd w:val="clear" w:color="auto" w:fill="auto"/>
          </w:tcPr>
          <w:p w:rsidR="00F00CF6" w:rsidRDefault="00F00CF6" w:rsidP="00A77588">
            <w:pPr>
              <w:jc w:val="both"/>
            </w:pPr>
          </w:p>
        </w:tc>
        <w:tc>
          <w:tcPr>
            <w:tcW w:w="2394" w:type="dxa"/>
            <w:shd w:val="clear" w:color="auto" w:fill="auto"/>
          </w:tcPr>
          <w:p w:rsidR="00F00CF6" w:rsidRDefault="00F00CF6" w:rsidP="00A77588">
            <w:pPr>
              <w:jc w:val="both"/>
            </w:pPr>
          </w:p>
        </w:tc>
        <w:tc>
          <w:tcPr>
            <w:tcW w:w="2394" w:type="dxa"/>
            <w:shd w:val="clear" w:color="auto" w:fill="auto"/>
          </w:tcPr>
          <w:p w:rsidR="00F00CF6" w:rsidRDefault="00F00CF6" w:rsidP="00A77588">
            <w:pPr>
              <w:jc w:val="both"/>
            </w:pPr>
          </w:p>
        </w:tc>
      </w:tr>
      <w:tr w:rsidR="00F00CF6" w:rsidTr="00A77588">
        <w:tc>
          <w:tcPr>
            <w:tcW w:w="2394" w:type="dxa"/>
            <w:shd w:val="clear" w:color="auto" w:fill="auto"/>
          </w:tcPr>
          <w:p w:rsidR="00F00CF6" w:rsidRPr="00A77588" w:rsidRDefault="00493D59" w:rsidP="00A77588">
            <w:pPr>
              <w:jc w:val="both"/>
              <w:rPr>
                <w:i/>
              </w:rPr>
            </w:pPr>
            <w:r>
              <w:rPr>
                <w:noProof/>
                <w:position w:val="-4"/>
                <w:lang w:eastAsia="zh-CN"/>
              </w:rPr>
              <w:drawing>
                <wp:inline distT="0" distB="0" distL="0" distR="0" wp14:anchorId="37BFCE6C" wp14:editId="545ECB4B">
                  <wp:extent cx="137795" cy="19812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37795" cy="198120"/>
                          </a:xfrm>
                          <a:prstGeom prst="rect">
                            <a:avLst/>
                          </a:prstGeom>
                          <a:noFill/>
                          <a:ln>
                            <a:noFill/>
                          </a:ln>
                        </pic:spPr>
                      </pic:pic>
                    </a:graphicData>
                  </a:graphic>
                </wp:inline>
              </w:drawing>
            </w:r>
          </w:p>
        </w:tc>
        <w:tc>
          <w:tcPr>
            <w:tcW w:w="2394" w:type="dxa"/>
            <w:shd w:val="clear" w:color="auto" w:fill="auto"/>
          </w:tcPr>
          <w:p w:rsidR="00F00CF6" w:rsidRDefault="00F00CF6" w:rsidP="00A77588">
            <w:pPr>
              <w:jc w:val="both"/>
            </w:pPr>
          </w:p>
        </w:tc>
        <w:tc>
          <w:tcPr>
            <w:tcW w:w="2394" w:type="dxa"/>
            <w:shd w:val="clear" w:color="auto" w:fill="auto"/>
          </w:tcPr>
          <w:p w:rsidR="00F00CF6" w:rsidRDefault="00F00CF6" w:rsidP="00A77588">
            <w:pPr>
              <w:jc w:val="both"/>
            </w:pPr>
          </w:p>
        </w:tc>
        <w:tc>
          <w:tcPr>
            <w:tcW w:w="2394" w:type="dxa"/>
            <w:shd w:val="clear" w:color="auto" w:fill="auto"/>
          </w:tcPr>
          <w:p w:rsidR="00F00CF6" w:rsidRDefault="00F00CF6" w:rsidP="00A77588">
            <w:pPr>
              <w:jc w:val="both"/>
            </w:pPr>
          </w:p>
        </w:tc>
      </w:tr>
      <w:tr w:rsidR="00FB1F7E" w:rsidTr="00A77588">
        <w:tc>
          <w:tcPr>
            <w:tcW w:w="2394" w:type="dxa"/>
            <w:shd w:val="clear" w:color="auto" w:fill="auto"/>
          </w:tcPr>
          <w:p w:rsidR="00FB1F7E" w:rsidRPr="005A0C39" w:rsidRDefault="00FB1F7E" w:rsidP="00A77588">
            <w:pPr>
              <w:jc w:val="both"/>
              <w:rPr>
                <w:lang w:eastAsia="zh-CN"/>
              </w:rPr>
            </w:pPr>
            <w:r>
              <w:rPr>
                <w:lang w:eastAsia="zh-CN"/>
              </w:rPr>
              <w:t>K</w:t>
            </w:r>
            <w:r w:rsidRPr="00A77588">
              <w:rPr>
                <w:vertAlign w:val="subscript"/>
                <w:lang w:eastAsia="zh-CN"/>
              </w:rPr>
              <w:t>LOS</w:t>
            </w:r>
            <w:r w:rsidR="005A0C39" w:rsidRPr="00A77588">
              <w:rPr>
                <w:vertAlign w:val="subscript"/>
                <w:lang w:eastAsia="zh-CN"/>
              </w:rPr>
              <w:t xml:space="preserve"> </w:t>
            </w:r>
            <w:r w:rsidR="005A0C39">
              <w:rPr>
                <w:lang w:eastAsia="zh-CN"/>
              </w:rPr>
              <w:t>[dB]</w:t>
            </w:r>
          </w:p>
        </w:tc>
        <w:tc>
          <w:tcPr>
            <w:tcW w:w="2394" w:type="dxa"/>
            <w:shd w:val="clear" w:color="auto" w:fill="auto"/>
          </w:tcPr>
          <w:p w:rsidR="00FB1F7E" w:rsidRDefault="00FB1F7E" w:rsidP="00A77588">
            <w:pPr>
              <w:jc w:val="both"/>
            </w:pPr>
          </w:p>
        </w:tc>
        <w:tc>
          <w:tcPr>
            <w:tcW w:w="2394" w:type="dxa"/>
            <w:shd w:val="clear" w:color="auto" w:fill="auto"/>
          </w:tcPr>
          <w:p w:rsidR="00FB1F7E" w:rsidRDefault="00FB1F7E" w:rsidP="00A77588">
            <w:pPr>
              <w:jc w:val="both"/>
            </w:pPr>
          </w:p>
        </w:tc>
        <w:tc>
          <w:tcPr>
            <w:tcW w:w="2394" w:type="dxa"/>
            <w:shd w:val="clear" w:color="auto" w:fill="auto"/>
          </w:tcPr>
          <w:p w:rsidR="00FB1F7E" w:rsidRDefault="00FB1F7E" w:rsidP="00A77588">
            <w:pPr>
              <w:jc w:val="both"/>
            </w:pPr>
          </w:p>
        </w:tc>
      </w:tr>
    </w:tbl>
    <w:p w:rsidR="00685A6A" w:rsidRDefault="00685A6A" w:rsidP="00F713E8">
      <w:pPr>
        <w:rPr>
          <w:lang w:eastAsia="ko-KR"/>
        </w:rPr>
      </w:pPr>
    </w:p>
    <w:p w:rsidR="0085174B" w:rsidRDefault="009173C8">
      <w:pPr>
        <w:pStyle w:val="1"/>
      </w:pPr>
      <w:bookmarkStart w:id="30" w:name="_Toc393267264"/>
      <w:bookmarkStart w:id="31" w:name="_Toc393267265"/>
      <w:bookmarkStart w:id="32" w:name="_Toc393267266"/>
      <w:bookmarkStart w:id="33" w:name="_Toc393267271"/>
      <w:bookmarkStart w:id="34" w:name="_Toc393267338"/>
      <w:bookmarkStart w:id="35" w:name="_Toc393267339"/>
      <w:bookmarkStart w:id="36" w:name="_Toc393267340"/>
      <w:bookmarkStart w:id="37" w:name="_Toc393284344"/>
      <w:bookmarkEnd w:id="30"/>
      <w:bookmarkEnd w:id="31"/>
      <w:bookmarkEnd w:id="32"/>
      <w:bookmarkEnd w:id="33"/>
      <w:bookmarkEnd w:id="34"/>
      <w:bookmarkEnd w:id="35"/>
      <w:bookmarkEnd w:id="36"/>
      <w:r>
        <w:lastRenderedPageBreak/>
        <w:t>Summary and Conclusion</w:t>
      </w:r>
      <w:bookmarkEnd w:id="37"/>
    </w:p>
    <w:p w:rsidR="00A61565" w:rsidRDefault="00A61565" w:rsidP="00A61565"/>
    <w:p w:rsidR="00A61565" w:rsidRDefault="00986D28" w:rsidP="00F20747">
      <w:pPr>
        <w:jc w:val="both"/>
      </w:pPr>
      <w:r>
        <w:t xml:space="preserve">This report has presented </w:t>
      </w:r>
      <w:r w:rsidR="004E4900">
        <w:t>channel models for performance evaluation of IEEE 802.1</w:t>
      </w:r>
      <w:r w:rsidR="00AD68C0">
        <w:t>1ah</w:t>
      </w:r>
      <w:r w:rsidR="004E4900">
        <w:t xml:space="preserve"> </w:t>
      </w:r>
      <w:r w:rsidR="00F54B45">
        <w:t xml:space="preserve">system proposals. </w:t>
      </w:r>
      <w:r w:rsidR="00E15C1E">
        <w:t xml:space="preserve">The large scale and small scale fading in each environment were modeled based on two different measurement data. Similarly, the LOS and NLOS models for a given environment were also derived from two different measurement data. </w:t>
      </w:r>
      <w:r w:rsidR="00292F12">
        <w:t xml:space="preserve">Hence, the actual system performance of might not accurate under LOS and NLOS scenario but it gives same relative performance comparison between proposals. </w:t>
      </w:r>
      <w:r w:rsidR="00F20747">
        <w:t>Matlab programs are also provided in the Appendix for the convenience of the user.</w:t>
      </w:r>
    </w:p>
    <w:p w:rsidR="00A61565" w:rsidRDefault="00A61565" w:rsidP="00A61565"/>
    <w:p w:rsidR="00E90CE1" w:rsidRDefault="00E90CE1">
      <w:pPr>
        <w:pStyle w:val="1"/>
      </w:pPr>
      <w:bookmarkStart w:id="38" w:name="_Toc393284345"/>
      <w:r>
        <w:t xml:space="preserve">List of </w:t>
      </w:r>
      <w:r w:rsidR="00910A03">
        <w:t>Contributors</w:t>
      </w:r>
      <w:bookmarkEnd w:id="38"/>
    </w:p>
    <w:p w:rsidR="00091CF9" w:rsidRDefault="00091CF9" w:rsidP="00091CF9">
      <w:r>
        <w:t>The following have participated in the 802.1</w:t>
      </w:r>
      <w:r w:rsidR="004D2DF3">
        <w:t>1aj</w:t>
      </w:r>
      <w:r>
        <w:t xml:space="preserve"> Channel Model</w:t>
      </w:r>
      <w:r w:rsidR="00B96340">
        <w:rPr>
          <w:rFonts w:eastAsiaTheme="minorEastAsia" w:hint="eastAsia"/>
          <w:lang w:eastAsia="zh-CN"/>
        </w:rPr>
        <w:t>ing</w:t>
      </w:r>
      <w:r>
        <w:t xml:space="preserve"> activities.</w:t>
      </w:r>
    </w:p>
    <w:p w:rsidR="00091CF9" w:rsidRDefault="00091CF9" w:rsidP="00091C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F622BD" w:rsidTr="00F622BD">
        <w:tc>
          <w:tcPr>
            <w:tcW w:w="2952" w:type="dxa"/>
            <w:tcBorders>
              <w:top w:val="single" w:sz="4" w:space="0" w:color="auto"/>
              <w:left w:val="single" w:sz="4" w:space="0" w:color="auto"/>
              <w:bottom w:val="single" w:sz="4" w:space="0" w:color="auto"/>
              <w:right w:val="single" w:sz="4" w:space="0" w:color="auto"/>
            </w:tcBorders>
          </w:tcPr>
          <w:p w:rsidR="00F622BD" w:rsidRPr="00346562" w:rsidRDefault="00326558" w:rsidP="00633BFA">
            <w:pPr>
              <w:rPr>
                <w:rFonts w:eastAsiaTheme="minorEastAsia"/>
                <w:lang w:val="fr-FR" w:eastAsia="zh-CN"/>
              </w:rPr>
            </w:pPr>
            <w:r>
              <w:rPr>
                <w:rFonts w:eastAsiaTheme="minorEastAsia" w:hint="eastAsia"/>
                <w:lang w:val="fr-FR" w:eastAsia="zh-CN"/>
              </w:rPr>
              <w:t>Wei Hong</w:t>
            </w:r>
          </w:p>
        </w:tc>
        <w:tc>
          <w:tcPr>
            <w:tcW w:w="2952" w:type="dxa"/>
            <w:tcBorders>
              <w:top w:val="single" w:sz="4" w:space="0" w:color="auto"/>
              <w:left w:val="single" w:sz="4" w:space="0" w:color="auto"/>
              <w:bottom w:val="single" w:sz="4" w:space="0" w:color="auto"/>
              <w:right w:val="single" w:sz="4" w:space="0" w:color="auto"/>
            </w:tcBorders>
          </w:tcPr>
          <w:p w:rsidR="00F622BD" w:rsidRPr="00346562" w:rsidRDefault="00326558" w:rsidP="00633BFA">
            <w:pPr>
              <w:rPr>
                <w:rFonts w:eastAsiaTheme="minorEastAsia"/>
                <w:lang w:val="fr-FR" w:eastAsia="zh-CN"/>
              </w:rPr>
            </w:pPr>
            <w:r>
              <w:rPr>
                <w:rFonts w:eastAsiaTheme="minorEastAsia" w:hint="eastAsia"/>
                <w:lang w:val="fr-FR" w:eastAsia="zh-CN"/>
              </w:rPr>
              <w:t>Nianzu Zhang</w:t>
            </w:r>
          </w:p>
        </w:tc>
        <w:tc>
          <w:tcPr>
            <w:tcW w:w="2952" w:type="dxa"/>
            <w:tcBorders>
              <w:top w:val="single" w:sz="4" w:space="0" w:color="auto"/>
              <w:left w:val="single" w:sz="4" w:space="0" w:color="auto"/>
              <w:bottom w:val="single" w:sz="4" w:space="0" w:color="auto"/>
              <w:right w:val="single" w:sz="4" w:space="0" w:color="auto"/>
            </w:tcBorders>
          </w:tcPr>
          <w:p w:rsidR="00F622BD" w:rsidRDefault="00326558" w:rsidP="00633BFA">
            <w:r>
              <w:rPr>
                <w:rFonts w:eastAsiaTheme="minorEastAsia" w:hint="eastAsia"/>
                <w:lang w:val="fr-FR" w:eastAsia="zh-CN"/>
              </w:rPr>
              <w:t>Jin Zhu</w:t>
            </w:r>
          </w:p>
        </w:tc>
      </w:tr>
      <w:tr w:rsidR="00F622BD" w:rsidTr="00F622BD">
        <w:tc>
          <w:tcPr>
            <w:tcW w:w="2952" w:type="dxa"/>
            <w:tcBorders>
              <w:top w:val="single" w:sz="4" w:space="0" w:color="auto"/>
              <w:left w:val="single" w:sz="4" w:space="0" w:color="auto"/>
              <w:bottom w:val="single" w:sz="4" w:space="0" w:color="auto"/>
              <w:right w:val="single" w:sz="4" w:space="0" w:color="auto"/>
            </w:tcBorders>
          </w:tcPr>
          <w:p w:rsidR="00F622BD" w:rsidRPr="00346562" w:rsidRDefault="00326558" w:rsidP="00633BFA">
            <w:pPr>
              <w:rPr>
                <w:rFonts w:eastAsiaTheme="minorEastAsia"/>
                <w:lang w:val="fr-FR" w:eastAsia="zh-CN"/>
              </w:rPr>
            </w:pPr>
            <w:r>
              <w:rPr>
                <w:rFonts w:eastAsiaTheme="minorEastAsia" w:hint="eastAsia"/>
                <w:lang w:val="fr-FR" w:eastAsia="zh-CN"/>
              </w:rPr>
              <w:t>Jixin Chen</w:t>
            </w:r>
          </w:p>
        </w:tc>
        <w:tc>
          <w:tcPr>
            <w:tcW w:w="2952" w:type="dxa"/>
            <w:tcBorders>
              <w:top w:val="single" w:sz="4" w:space="0" w:color="auto"/>
              <w:left w:val="single" w:sz="4" w:space="0" w:color="auto"/>
              <w:bottom w:val="single" w:sz="4" w:space="0" w:color="auto"/>
              <w:right w:val="single" w:sz="4" w:space="0" w:color="auto"/>
            </w:tcBorders>
          </w:tcPr>
          <w:p w:rsidR="00F622BD" w:rsidRPr="00346562" w:rsidRDefault="00326558" w:rsidP="00633BFA">
            <w:pPr>
              <w:rPr>
                <w:rFonts w:eastAsiaTheme="minorEastAsia"/>
                <w:lang w:val="fr-FR" w:eastAsia="zh-CN"/>
              </w:rPr>
            </w:pPr>
            <w:r>
              <w:rPr>
                <w:rFonts w:eastAsiaTheme="minorEastAsia" w:hint="eastAsia"/>
                <w:lang w:val="fr-FR" w:eastAsia="zh-CN"/>
              </w:rPr>
              <w:t>Xiongsheng Yao</w:t>
            </w:r>
          </w:p>
        </w:tc>
        <w:tc>
          <w:tcPr>
            <w:tcW w:w="2952" w:type="dxa"/>
            <w:tcBorders>
              <w:top w:val="single" w:sz="4" w:space="0" w:color="auto"/>
              <w:left w:val="single" w:sz="4" w:space="0" w:color="auto"/>
              <w:bottom w:val="single" w:sz="4" w:space="0" w:color="auto"/>
              <w:right w:val="single" w:sz="4" w:space="0" w:color="auto"/>
            </w:tcBorders>
          </w:tcPr>
          <w:p w:rsidR="00F622BD" w:rsidRPr="00346562" w:rsidRDefault="00ED3425" w:rsidP="00633BFA">
            <w:pPr>
              <w:rPr>
                <w:rFonts w:eastAsiaTheme="minorEastAsia"/>
                <w:lang w:eastAsia="zh-CN"/>
              </w:rPr>
            </w:pPr>
            <w:r>
              <w:rPr>
                <w:rFonts w:eastAsiaTheme="minorEastAsia" w:hint="eastAsia"/>
                <w:lang w:eastAsia="zh-CN"/>
              </w:rPr>
              <w:t>Xiaoming Peng</w:t>
            </w:r>
          </w:p>
        </w:tc>
      </w:tr>
      <w:tr w:rsidR="00F622BD" w:rsidTr="00F622BD">
        <w:tc>
          <w:tcPr>
            <w:tcW w:w="2952" w:type="dxa"/>
            <w:tcBorders>
              <w:top w:val="single" w:sz="4" w:space="0" w:color="auto"/>
              <w:left w:val="single" w:sz="4" w:space="0" w:color="auto"/>
              <w:bottom w:val="single" w:sz="4" w:space="0" w:color="auto"/>
              <w:right w:val="single" w:sz="4" w:space="0" w:color="auto"/>
            </w:tcBorders>
          </w:tcPr>
          <w:p w:rsidR="00F622BD" w:rsidRPr="00F622BD" w:rsidRDefault="00F622BD" w:rsidP="00633BFA">
            <w:pPr>
              <w:rPr>
                <w:lang w:val="fr-FR"/>
              </w:rPr>
            </w:pPr>
          </w:p>
        </w:tc>
        <w:tc>
          <w:tcPr>
            <w:tcW w:w="2952" w:type="dxa"/>
            <w:tcBorders>
              <w:top w:val="single" w:sz="4" w:space="0" w:color="auto"/>
              <w:left w:val="single" w:sz="4" w:space="0" w:color="auto"/>
              <w:bottom w:val="single" w:sz="4" w:space="0" w:color="auto"/>
              <w:right w:val="single" w:sz="4" w:space="0" w:color="auto"/>
            </w:tcBorders>
          </w:tcPr>
          <w:p w:rsidR="00F622BD" w:rsidRPr="00F622BD" w:rsidRDefault="00F622BD" w:rsidP="00633BFA">
            <w:pPr>
              <w:rPr>
                <w:lang w:val="fr-FR"/>
              </w:rPr>
            </w:pPr>
          </w:p>
        </w:tc>
        <w:tc>
          <w:tcPr>
            <w:tcW w:w="2952" w:type="dxa"/>
            <w:tcBorders>
              <w:top w:val="single" w:sz="4" w:space="0" w:color="auto"/>
              <w:left w:val="single" w:sz="4" w:space="0" w:color="auto"/>
              <w:bottom w:val="single" w:sz="4" w:space="0" w:color="auto"/>
              <w:right w:val="single" w:sz="4" w:space="0" w:color="auto"/>
            </w:tcBorders>
          </w:tcPr>
          <w:p w:rsidR="00F622BD" w:rsidRPr="00F622BD" w:rsidRDefault="00F622BD" w:rsidP="00633BFA"/>
        </w:tc>
      </w:tr>
    </w:tbl>
    <w:p w:rsidR="00003AA8" w:rsidRDefault="00003AA8" w:rsidP="00F713E8">
      <w:pPr>
        <w:rPr>
          <w:lang w:eastAsia="ko-KR"/>
        </w:rPr>
      </w:pPr>
    </w:p>
    <w:p w:rsidR="00B824DF" w:rsidRDefault="00B824DF" w:rsidP="00F713E8">
      <w:pPr>
        <w:rPr>
          <w:lang w:eastAsia="ko-KR"/>
        </w:rPr>
      </w:pPr>
    </w:p>
    <w:p w:rsidR="007F2AEB" w:rsidRDefault="007F2AEB" w:rsidP="00F713E8">
      <w:pPr>
        <w:rPr>
          <w:rFonts w:eastAsia="宋体"/>
          <w:lang w:eastAsia="zh-CN"/>
        </w:rPr>
        <w:sectPr w:rsidR="007F2AEB" w:rsidSect="00F03CA0">
          <w:footnotePr>
            <w:pos w:val="beneathText"/>
          </w:footnotePr>
          <w:pgSz w:w="12240" w:h="15840"/>
          <w:pgMar w:top="1800" w:right="1440" w:bottom="1800" w:left="1440" w:header="1296" w:footer="1296" w:gutter="0"/>
          <w:cols w:space="0"/>
        </w:sectPr>
      </w:pPr>
    </w:p>
    <w:p w:rsidR="0085174B" w:rsidRDefault="0085174B" w:rsidP="00F20D6A">
      <w:pPr>
        <w:pStyle w:val="1"/>
      </w:pPr>
      <w:bookmarkStart w:id="39" w:name="_Toc393284346"/>
      <w:r>
        <w:lastRenderedPageBreak/>
        <w:t>Appendix</w:t>
      </w:r>
      <w:bookmarkEnd w:id="39"/>
    </w:p>
    <w:p w:rsidR="00F713E8" w:rsidRDefault="0085174B" w:rsidP="00F20D6A">
      <w:pPr>
        <w:pStyle w:val="2"/>
        <w:numPr>
          <w:ilvl w:val="0"/>
          <w:numId w:val="2"/>
        </w:numPr>
      </w:pPr>
      <w:bookmarkStart w:id="40" w:name="_Toc393284347"/>
      <w:r>
        <w:t>Matlab Program for Generation of Channel Impulse Response</w:t>
      </w:r>
      <w:bookmarkEnd w:id="40"/>
    </w:p>
    <w:p w:rsidR="008C6C27" w:rsidRDefault="006737C1" w:rsidP="00A655FC">
      <w:pPr>
        <w:rPr>
          <w:lang w:eastAsia="ko-KR"/>
        </w:rPr>
      </w:pPr>
      <w:r>
        <w:rPr>
          <w:lang w:eastAsia="ko-KR"/>
        </w:rPr>
        <w:t>The 802.11aj CIR matlab generation script is amended based on the 802.</w:t>
      </w:r>
      <w:r w:rsidR="007F2AEB">
        <w:rPr>
          <w:rFonts w:eastAsiaTheme="minorEastAsia" w:hint="eastAsia"/>
          <w:lang w:eastAsia="zh-CN"/>
        </w:rPr>
        <w:t>11ad</w:t>
      </w:r>
      <w:r>
        <w:rPr>
          <w:lang w:eastAsia="ko-KR"/>
        </w:rPr>
        <w:t xml:space="preserve"> script and briefly descripted below,</w:t>
      </w:r>
      <w:r w:rsidR="00F3562D">
        <w:rPr>
          <w:lang w:eastAsia="ko-KR"/>
        </w:rPr>
        <w:t xml:space="preserve"> </w:t>
      </w:r>
      <w:r w:rsidR="001338F1">
        <w:rPr>
          <w:lang w:eastAsia="ko-KR"/>
        </w:rPr>
        <w:t>the inter-cluster model is changed according to real measured results in which the cluster arrival time obeys passion distribution and amplitude obeys exponential distribution</w:t>
      </w:r>
      <w:r w:rsidR="00F9597D">
        <w:rPr>
          <w:rFonts w:hint="eastAsia"/>
          <w:lang w:eastAsia="ko-KR"/>
        </w:rPr>
        <w:t xml:space="preserve">. </w:t>
      </w:r>
      <w:r w:rsidR="001338F1">
        <w:rPr>
          <w:lang w:eastAsia="ko-KR"/>
        </w:rPr>
        <w:t xml:space="preserve"> Beamforming algorithm is ignored for the 802.11aj </w:t>
      </w:r>
      <w:r w:rsidR="006B030E">
        <w:rPr>
          <w:lang w:eastAsia="ko-KR"/>
        </w:rPr>
        <w:t>MIMO configuration.</w:t>
      </w:r>
    </w:p>
    <w:p w:rsidR="006737C1" w:rsidRDefault="006737C1" w:rsidP="00A655FC">
      <w:pPr>
        <w:rPr>
          <w:lang w:eastAsia="ko-KR"/>
        </w:rPr>
      </w:pPr>
    </w:p>
    <w:p w:rsidR="006737C1" w:rsidRDefault="006737C1" w:rsidP="00346562">
      <w:pPr>
        <w:pStyle w:val="af5"/>
        <w:numPr>
          <w:ilvl w:val="0"/>
          <w:numId w:val="9"/>
        </w:numPr>
        <w:ind w:firstLineChars="0"/>
        <w:rPr>
          <w:lang w:eastAsia="ko-KR"/>
        </w:rPr>
      </w:pPr>
      <w:r>
        <w:rPr>
          <w:lang w:eastAsia="ko-KR"/>
        </w:rPr>
        <w:t>cr_ch_cfg.m</w:t>
      </w:r>
    </w:p>
    <w:p w:rsidR="006737C1" w:rsidRPr="00346562" w:rsidRDefault="00125716" w:rsidP="00346562">
      <w:pPr>
        <w:widowControl w:val="0"/>
        <w:autoSpaceDE w:val="0"/>
        <w:autoSpaceDN w:val="0"/>
        <w:adjustRightInd w:val="0"/>
        <w:ind w:firstLine="420"/>
        <w:rPr>
          <w:rFonts w:eastAsiaTheme="minorEastAsia"/>
          <w:lang w:eastAsia="zh-CN"/>
        </w:rPr>
      </w:pPr>
      <w:r>
        <w:rPr>
          <w:rFonts w:eastAsiaTheme="minorEastAsia" w:hint="eastAsia"/>
          <w:lang w:eastAsia="zh-CN"/>
        </w:rPr>
        <w:t>C</w:t>
      </w:r>
      <w:r w:rsidR="006737C1" w:rsidRPr="00F20D6A">
        <w:rPr>
          <w:lang w:eastAsia="ko-KR"/>
        </w:rPr>
        <w:t>onfiguration function returns structure contained main parameters for</w:t>
      </w:r>
      <w:r w:rsidR="006737C1">
        <w:rPr>
          <w:lang w:eastAsia="ko-KR"/>
        </w:rPr>
        <w:t xml:space="preserve"> </w:t>
      </w:r>
      <w:r w:rsidR="006737C1" w:rsidRPr="00F20D6A">
        <w:rPr>
          <w:lang w:eastAsia="ko-KR"/>
        </w:rPr>
        <w:t xml:space="preserve">channel function cr_ch_model.m generating channel impulse response for </w:t>
      </w:r>
      <w:r w:rsidR="003E70A9">
        <w:rPr>
          <w:rFonts w:eastAsiaTheme="minorEastAsia" w:hint="eastAsia"/>
          <w:lang w:eastAsia="zh-CN"/>
        </w:rPr>
        <w:t>Conference</w:t>
      </w:r>
      <w:r w:rsidR="003E70A9" w:rsidRPr="00F20D6A">
        <w:rPr>
          <w:lang w:eastAsia="ko-KR"/>
        </w:rPr>
        <w:t xml:space="preserve"> </w:t>
      </w:r>
      <w:r w:rsidR="006737C1" w:rsidRPr="00F20D6A">
        <w:rPr>
          <w:lang w:eastAsia="ko-KR"/>
        </w:rPr>
        <w:t>Room (</w:t>
      </w:r>
      <w:r w:rsidR="009D526C">
        <w:rPr>
          <w:rFonts w:eastAsiaTheme="minorEastAsia" w:hint="eastAsia"/>
          <w:lang w:eastAsia="zh-CN"/>
        </w:rPr>
        <w:t>C</w:t>
      </w:r>
      <w:r w:rsidR="009D526C" w:rsidRPr="00F20D6A">
        <w:rPr>
          <w:lang w:eastAsia="ko-KR"/>
        </w:rPr>
        <w:t>R</w:t>
      </w:r>
      <w:r w:rsidR="006737C1" w:rsidRPr="00F20D6A">
        <w:rPr>
          <w:lang w:eastAsia="ko-KR"/>
        </w:rPr>
        <w:t>) environment</w:t>
      </w:r>
      <w:r w:rsidR="00B25F1A">
        <w:rPr>
          <w:rFonts w:eastAsiaTheme="minorEastAsia" w:hint="eastAsia"/>
          <w:lang w:eastAsia="zh-CN"/>
        </w:rPr>
        <w:t>.</w:t>
      </w:r>
    </w:p>
    <w:p w:rsidR="006737C1" w:rsidRPr="00F20D6A" w:rsidRDefault="006737C1" w:rsidP="00F20D6A">
      <w:pPr>
        <w:rPr>
          <w:lang w:eastAsia="ko-KR"/>
        </w:rPr>
      </w:pPr>
    </w:p>
    <w:p w:rsidR="006737C1" w:rsidRDefault="006737C1" w:rsidP="00346562">
      <w:pPr>
        <w:pStyle w:val="af5"/>
        <w:numPr>
          <w:ilvl w:val="0"/>
          <w:numId w:val="9"/>
        </w:numPr>
        <w:ind w:firstLineChars="0"/>
        <w:rPr>
          <w:lang w:eastAsia="ko-KR"/>
        </w:rPr>
      </w:pPr>
      <w:r w:rsidRPr="00F20D6A">
        <w:rPr>
          <w:lang w:eastAsia="ko-KR"/>
        </w:rPr>
        <w:t>gen</w:t>
      </w:r>
      <w:r>
        <w:rPr>
          <w:lang w:eastAsia="ko-KR"/>
        </w:rPr>
        <w:t>_cr_ch.m</w:t>
      </w:r>
    </w:p>
    <w:p w:rsidR="006737C1" w:rsidRPr="00346562" w:rsidRDefault="00125716" w:rsidP="00346562">
      <w:pPr>
        <w:widowControl w:val="0"/>
        <w:autoSpaceDE w:val="0"/>
        <w:autoSpaceDN w:val="0"/>
        <w:adjustRightInd w:val="0"/>
        <w:ind w:firstLine="420"/>
        <w:rPr>
          <w:rFonts w:eastAsiaTheme="minorEastAsia"/>
          <w:lang w:eastAsia="zh-CN"/>
        </w:rPr>
      </w:pPr>
      <w:r>
        <w:rPr>
          <w:rFonts w:eastAsiaTheme="minorEastAsia" w:hint="eastAsia"/>
          <w:lang w:eastAsia="zh-CN"/>
        </w:rPr>
        <w:t>F</w:t>
      </w:r>
      <w:r w:rsidRPr="00F20D6A">
        <w:rPr>
          <w:lang w:eastAsia="ko-KR"/>
        </w:rPr>
        <w:t xml:space="preserve">unction </w:t>
      </w:r>
      <w:r w:rsidR="006737C1" w:rsidRPr="00F20D6A">
        <w:rPr>
          <w:lang w:eastAsia="ko-KR"/>
        </w:rPr>
        <w:t xml:space="preserve">returns space-temporal parameters for all </w:t>
      </w:r>
      <w:r w:rsidR="006737C1">
        <w:rPr>
          <w:lang w:eastAsia="ko-KR"/>
        </w:rPr>
        <w:t xml:space="preserve">inter-clusters and intra-clusters </w:t>
      </w:r>
      <w:r w:rsidR="006737C1" w:rsidRPr="00F20D6A">
        <w:rPr>
          <w:lang w:eastAsia="ko-KR"/>
        </w:rPr>
        <w:t>for certain transmitter and receiver position in CR environment</w:t>
      </w:r>
      <w:r w:rsidR="001338F1">
        <w:rPr>
          <w:lang w:eastAsia="ko-KR"/>
        </w:rPr>
        <w:t>, the number of clusters obeys a uniform distribution ranging from 14 to 20</w:t>
      </w:r>
      <w:r w:rsidR="00B25F1A">
        <w:rPr>
          <w:rFonts w:eastAsiaTheme="minorEastAsia" w:hint="eastAsia"/>
          <w:lang w:eastAsia="zh-CN"/>
        </w:rPr>
        <w:t>.</w:t>
      </w:r>
    </w:p>
    <w:p w:rsidR="006737C1" w:rsidRPr="00F20D6A" w:rsidRDefault="006737C1" w:rsidP="007F2AEB">
      <w:pPr>
        <w:widowControl w:val="0"/>
        <w:autoSpaceDE w:val="0"/>
        <w:autoSpaceDN w:val="0"/>
        <w:adjustRightInd w:val="0"/>
        <w:rPr>
          <w:lang w:eastAsia="ko-KR"/>
        </w:rPr>
      </w:pPr>
    </w:p>
    <w:p w:rsidR="00F3562D" w:rsidRPr="00346562" w:rsidRDefault="00F3562D" w:rsidP="00346562">
      <w:pPr>
        <w:pStyle w:val="af5"/>
        <w:widowControl w:val="0"/>
        <w:numPr>
          <w:ilvl w:val="0"/>
          <w:numId w:val="9"/>
        </w:numPr>
        <w:autoSpaceDE w:val="0"/>
        <w:autoSpaceDN w:val="0"/>
        <w:adjustRightInd w:val="0"/>
        <w:ind w:firstLineChars="0"/>
        <w:rPr>
          <w:rFonts w:eastAsia="宋体"/>
          <w:lang w:eastAsia="zh-CN"/>
        </w:rPr>
      </w:pPr>
      <w:r w:rsidRPr="00346562">
        <w:rPr>
          <w:rFonts w:eastAsia="宋体" w:hint="eastAsia"/>
          <w:lang w:eastAsia="zh-CN"/>
        </w:rPr>
        <w:t>ap_gen_inter_cls.m</w:t>
      </w:r>
    </w:p>
    <w:p w:rsidR="00F3562D" w:rsidRPr="00346562" w:rsidRDefault="00125716" w:rsidP="00346562">
      <w:pPr>
        <w:widowControl w:val="0"/>
        <w:autoSpaceDE w:val="0"/>
        <w:autoSpaceDN w:val="0"/>
        <w:adjustRightInd w:val="0"/>
        <w:ind w:firstLine="420"/>
        <w:rPr>
          <w:rFonts w:eastAsiaTheme="minorEastAsia"/>
          <w:lang w:eastAsia="zh-CN"/>
        </w:rPr>
      </w:pPr>
      <w:r>
        <w:rPr>
          <w:rFonts w:eastAsiaTheme="minorEastAsia" w:hint="eastAsia"/>
          <w:lang w:eastAsia="zh-CN"/>
        </w:rPr>
        <w:t>F</w:t>
      </w:r>
      <w:r w:rsidRPr="00F20D6A">
        <w:rPr>
          <w:lang w:eastAsia="ko-KR"/>
        </w:rPr>
        <w:t xml:space="preserve">unction </w:t>
      </w:r>
      <w:r w:rsidR="00F3562D" w:rsidRPr="00F20D6A">
        <w:rPr>
          <w:lang w:eastAsia="ko-KR"/>
        </w:rPr>
        <w:t xml:space="preserve">returns NLOS space-temporal clusters parameters: azimuth angles in [deg] relative to LOS direction for TX/RX and elevation angles, times of arrival in [ns] relative to LOS time for </w:t>
      </w:r>
      <w:r w:rsidR="00F3562D">
        <w:rPr>
          <w:lang w:eastAsia="ko-KR"/>
        </w:rPr>
        <w:t>L</w:t>
      </w:r>
      <w:r w:rsidR="00F3562D" w:rsidRPr="00F20D6A">
        <w:rPr>
          <w:lang w:eastAsia="ko-KR"/>
        </w:rPr>
        <w:t>R environment for STA-AP subscenario</w:t>
      </w:r>
      <w:r w:rsidR="00B25F1A">
        <w:rPr>
          <w:rFonts w:eastAsiaTheme="minorEastAsia" w:hint="eastAsia"/>
          <w:lang w:eastAsia="zh-CN"/>
        </w:rPr>
        <w:t>.</w:t>
      </w:r>
    </w:p>
    <w:p w:rsidR="00F3562D" w:rsidRPr="00F20D6A" w:rsidRDefault="00F3562D" w:rsidP="00F3562D">
      <w:pPr>
        <w:widowControl w:val="0"/>
        <w:autoSpaceDE w:val="0"/>
        <w:autoSpaceDN w:val="0"/>
        <w:adjustRightInd w:val="0"/>
        <w:rPr>
          <w:lang w:eastAsia="ko-KR"/>
        </w:rPr>
      </w:pPr>
    </w:p>
    <w:p w:rsidR="00F3562D" w:rsidRPr="00F20D6A" w:rsidRDefault="00F3562D" w:rsidP="00346562">
      <w:pPr>
        <w:pStyle w:val="af5"/>
        <w:widowControl w:val="0"/>
        <w:numPr>
          <w:ilvl w:val="0"/>
          <w:numId w:val="11"/>
        </w:numPr>
        <w:autoSpaceDE w:val="0"/>
        <w:autoSpaceDN w:val="0"/>
        <w:adjustRightInd w:val="0"/>
        <w:ind w:firstLineChars="0"/>
        <w:rPr>
          <w:lang w:eastAsia="ko-KR"/>
        </w:rPr>
      </w:pPr>
      <w:r>
        <w:rPr>
          <w:lang w:eastAsia="ko-KR"/>
        </w:rPr>
        <w:t>gen_intra_cls.m</w:t>
      </w:r>
    </w:p>
    <w:p w:rsidR="00F3562D" w:rsidRPr="00346562" w:rsidRDefault="00125716" w:rsidP="00346562">
      <w:pPr>
        <w:widowControl w:val="0"/>
        <w:autoSpaceDE w:val="0"/>
        <w:autoSpaceDN w:val="0"/>
        <w:adjustRightInd w:val="0"/>
        <w:ind w:firstLine="420"/>
        <w:rPr>
          <w:rFonts w:eastAsiaTheme="minorEastAsia"/>
          <w:lang w:eastAsia="zh-CN"/>
        </w:rPr>
      </w:pPr>
      <w:r>
        <w:rPr>
          <w:rFonts w:eastAsiaTheme="minorEastAsia" w:hint="eastAsia"/>
          <w:lang w:eastAsia="zh-CN"/>
        </w:rPr>
        <w:t>F</w:t>
      </w:r>
      <w:r w:rsidRPr="00F20D6A">
        <w:rPr>
          <w:lang w:eastAsia="ko-KR"/>
        </w:rPr>
        <w:t xml:space="preserve">unction </w:t>
      </w:r>
      <w:r w:rsidR="00F3562D" w:rsidRPr="00F20D6A">
        <w:rPr>
          <w:lang w:eastAsia="ko-KR"/>
        </w:rPr>
        <w:t>returns intra-cluster space-temporal parameters: rays amplitudes, times of arrival in [ns] relative to cluster time, azimuth/elevation angles in [deg] relative to cluster direction for TX/RX in CR environment</w:t>
      </w:r>
      <w:r w:rsidR="00B25F1A">
        <w:rPr>
          <w:rFonts w:eastAsiaTheme="minorEastAsia" w:hint="eastAsia"/>
          <w:lang w:eastAsia="zh-CN"/>
        </w:rPr>
        <w:t>.</w:t>
      </w:r>
    </w:p>
    <w:p w:rsidR="00F3562D" w:rsidRPr="00F20D6A" w:rsidRDefault="00F3562D" w:rsidP="00F3562D">
      <w:pPr>
        <w:widowControl w:val="0"/>
        <w:autoSpaceDE w:val="0"/>
        <w:autoSpaceDN w:val="0"/>
        <w:adjustRightInd w:val="0"/>
        <w:rPr>
          <w:lang w:eastAsia="ko-KR"/>
        </w:rPr>
      </w:pPr>
    </w:p>
    <w:p w:rsidR="00F3562D" w:rsidRPr="00346562" w:rsidRDefault="00F3562D" w:rsidP="00346562">
      <w:pPr>
        <w:pStyle w:val="af5"/>
        <w:widowControl w:val="0"/>
        <w:numPr>
          <w:ilvl w:val="0"/>
          <w:numId w:val="9"/>
        </w:numPr>
        <w:autoSpaceDE w:val="0"/>
        <w:autoSpaceDN w:val="0"/>
        <w:adjustRightInd w:val="0"/>
        <w:ind w:firstLineChars="0"/>
        <w:rPr>
          <w:rFonts w:eastAsia="宋体"/>
          <w:lang w:eastAsia="zh-CN"/>
        </w:rPr>
      </w:pPr>
      <w:r w:rsidRPr="00346562">
        <w:rPr>
          <w:rFonts w:eastAsia="宋体" w:hint="eastAsia"/>
          <w:lang w:eastAsia="zh-CN"/>
        </w:rPr>
        <w:t>ct2dt.m</w:t>
      </w:r>
    </w:p>
    <w:p w:rsidR="00F3562D" w:rsidRPr="00346562" w:rsidRDefault="00125716" w:rsidP="00346562">
      <w:pPr>
        <w:widowControl w:val="0"/>
        <w:autoSpaceDE w:val="0"/>
        <w:autoSpaceDN w:val="0"/>
        <w:adjustRightInd w:val="0"/>
        <w:ind w:firstLine="360"/>
        <w:rPr>
          <w:rFonts w:eastAsiaTheme="minorEastAsia"/>
          <w:lang w:eastAsia="zh-CN"/>
        </w:rPr>
      </w:pPr>
      <w:r>
        <w:rPr>
          <w:rFonts w:eastAsiaTheme="minorEastAsia" w:hint="eastAsia"/>
          <w:lang w:eastAsia="zh-CN"/>
        </w:rPr>
        <w:t>F</w:t>
      </w:r>
      <w:r w:rsidRPr="00F20D6A">
        <w:rPr>
          <w:lang w:eastAsia="ko-KR"/>
        </w:rPr>
        <w:t xml:space="preserve">unction </w:t>
      </w:r>
      <w:r w:rsidR="00F3562D" w:rsidRPr="00F20D6A">
        <w:rPr>
          <w:lang w:eastAsia="ko-KR"/>
        </w:rPr>
        <w:t>returns channel response due to target sample rate</w:t>
      </w:r>
      <w:r w:rsidR="00B25F1A">
        <w:rPr>
          <w:rFonts w:eastAsiaTheme="minorEastAsia" w:hint="eastAsia"/>
          <w:lang w:eastAsia="zh-CN"/>
        </w:rPr>
        <w:t>.</w:t>
      </w:r>
    </w:p>
    <w:p w:rsidR="00756B89" w:rsidRDefault="00756B89" w:rsidP="00F20D6A">
      <w:pPr>
        <w:widowControl w:val="0"/>
        <w:autoSpaceDE w:val="0"/>
        <w:autoSpaceDN w:val="0"/>
        <w:adjustRightInd w:val="0"/>
        <w:rPr>
          <w:lang w:eastAsia="ko-KR"/>
        </w:rPr>
      </w:pPr>
      <w:r>
        <w:rPr>
          <w:lang w:eastAsia="ko-KR"/>
        </w:rPr>
        <w:br w:type="page"/>
      </w:r>
    </w:p>
    <w:p w:rsidR="00A655FC" w:rsidRDefault="00934FC7" w:rsidP="00F20D6A">
      <w:pPr>
        <w:pStyle w:val="2"/>
        <w:numPr>
          <w:ilvl w:val="0"/>
          <w:numId w:val="2"/>
        </w:numPr>
      </w:pPr>
      <w:bookmarkStart w:id="41" w:name="_Toc393283523"/>
      <w:bookmarkStart w:id="42" w:name="_Toc393284348"/>
      <w:bookmarkEnd w:id="41"/>
      <w:r>
        <w:lastRenderedPageBreak/>
        <w:t xml:space="preserve">Measurement </w:t>
      </w:r>
      <w:r w:rsidR="004928B9">
        <w:t>Setups</w:t>
      </w:r>
      <w:r w:rsidR="00A655FC">
        <w:t>,</w:t>
      </w:r>
      <w:r w:rsidR="004928B9">
        <w:t xml:space="preserve"> </w:t>
      </w:r>
      <w:r>
        <w:t>Procedure</w:t>
      </w:r>
      <w:r w:rsidR="00A655FC">
        <w:t>, Data Post-Processing and Analysis</w:t>
      </w:r>
      <w:bookmarkEnd w:id="42"/>
    </w:p>
    <w:p w:rsidR="00A655FC" w:rsidRDefault="00783D7F" w:rsidP="007261FB">
      <w:pPr>
        <w:jc w:val="both"/>
      </w:pPr>
      <w:r>
        <w:t xml:space="preserve">The measurement setups and procedures </w:t>
      </w:r>
      <w:r w:rsidR="00A655FC">
        <w:t xml:space="preserve">presented in this document vary from one contributor to another. Similarly, different data processing and analysis techniques are used to arrive to the proposed channel models. </w:t>
      </w:r>
      <w:r w:rsidR="00D673F0">
        <w:fldChar w:fldCharType="begin"/>
      </w:r>
      <w:r w:rsidR="00D673F0">
        <w:instrText xml:space="preserve"> REF _Ref393267081 \h </w:instrText>
      </w:r>
      <w:r w:rsidR="00D673F0">
        <w:fldChar w:fldCharType="separate"/>
      </w:r>
      <w:r w:rsidR="0043179B">
        <w:rPr>
          <w:rFonts w:hint="eastAsia"/>
        </w:rPr>
        <w:t xml:space="preserve">Table </w:t>
      </w:r>
      <w:r w:rsidR="0043179B">
        <w:rPr>
          <w:noProof/>
        </w:rPr>
        <w:t>6</w:t>
      </w:r>
      <w:r w:rsidR="00D673F0">
        <w:fldChar w:fldCharType="end"/>
      </w:r>
      <w:r w:rsidR="009B5DEC">
        <w:t xml:space="preserve"> </w:t>
      </w:r>
      <w:r w:rsidR="00A655FC">
        <w:t xml:space="preserve">shows </w:t>
      </w:r>
      <w:r w:rsidR="000378BE">
        <w:t>an</w:t>
      </w:r>
      <w:r w:rsidR="00A655FC">
        <w:t xml:space="preserve"> overview of the measurement </w:t>
      </w:r>
      <w:r w:rsidR="000378BE">
        <w:t>capability f</w:t>
      </w:r>
      <w:r w:rsidR="00E10705">
        <w:t xml:space="preserve">or the </w:t>
      </w:r>
      <w:r w:rsidR="00D16D54">
        <w:t>m</w:t>
      </w:r>
      <w:r w:rsidR="00E10705">
        <w:t>easured in</w:t>
      </w:r>
      <w:r w:rsidR="000378BE">
        <w:t xml:space="preserve"> different environments</w:t>
      </w:r>
      <w:r w:rsidR="00E10705">
        <w:t>.</w:t>
      </w:r>
      <w:r w:rsidR="000378BE">
        <w:t xml:space="preserve"> </w:t>
      </w:r>
      <w:r w:rsidR="00A655FC">
        <w:t>For more information about measurement setups, procedure, data post-processing and analysis, interested readers are referred to the contributions</w:t>
      </w:r>
      <w:r w:rsidR="006F363E">
        <w:t xml:space="preserve"> listed in </w:t>
      </w:r>
      <w:r w:rsidR="00B130B8">
        <w:fldChar w:fldCharType="begin"/>
      </w:r>
      <w:r w:rsidR="00B130B8">
        <w:instrText xml:space="preserve"> REF _Ref393270540 \h </w:instrText>
      </w:r>
      <w:r w:rsidR="00B130B8">
        <w:fldChar w:fldCharType="separate"/>
      </w:r>
      <w:r w:rsidR="00B130B8">
        <w:rPr>
          <w:rFonts w:hint="eastAsia"/>
        </w:rPr>
        <w:t xml:space="preserve">Table </w:t>
      </w:r>
      <w:r w:rsidR="00B130B8">
        <w:rPr>
          <w:noProof/>
        </w:rPr>
        <w:t>7</w:t>
      </w:r>
      <w:r w:rsidR="00B130B8">
        <w:fldChar w:fldCharType="end"/>
      </w:r>
      <w:r w:rsidR="00DC0042">
        <w:t>.</w:t>
      </w:r>
    </w:p>
    <w:p w:rsidR="00123B2F" w:rsidRDefault="00123B2F" w:rsidP="00123B2F">
      <w:pPr>
        <w:rPr>
          <w:rFonts w:eastAsiaTheme="minorEastAsia"/>
          <w:lang w:eastAsia="zh-CN"/>
        </w:rPr>
      </w:pPr>
    </w:p>
    <w:p w:rsidR="00123B2F" w:rsidRDefault="00123B2F" w:rsidP="00F20D6A">
      <w:pPr>
        <w:pStyle w:val="aa"/>
      </w:pPr>
      <w:bookmarkStart w:id="43" w:name="_Ref393267081"/>
      <w:r>
        <w:rPr>
          <w:rFonts w:hint="eastAsia"/>
        </w:rPr>
        <w:t xml:space="preserve">Table </w:t>
      </w:r>
      <w:r w:rsidR="006C6B0B">
        <w:fldChar w:fldCharType="begin"/>
      </w:r>
      <w:r w:rsidR="006C6B0B">
        <w:instrText xml:space="preserve"> SEQ Table \* ARABIC </w:instrText>
      </w:r>
      <w:r w:rsidR="006C6B0B">
        <w:fldChar w:fldCharType="separate"/>
      </w:r>
      <w:r w:rsidR="0043179B">
        <w:rPr>
          <w:noProof/>
        </w:rPr>
        <w:t>6</w:t>
      </w:r>
      <w:r w:rsidR="006C6B0B">
        <w:rPr>
          <w:noProof/>
        </w:rPr>
        <w:fldChar w:fldCharType="end"/>
      </w:r>
      <w:bookmarkEnd w:id="43"/>
      <w:r>
        <w:t>: Overview of the measurement capability for the contributions.</w:t>
      </w:r>
    </w:p>
    <w:tbl>
      <w:tblPr>
        <w:tblW w:w="0" w:type="auto"/>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0"/>
        <w:gridCol w:w="796"/>
        <w:gridCol w:w="1170"/>
        <w:gridCol w:w="774"/>
        <w:gridCol w:w="756"/>
        <w:gridCol w:w="864"/>
        <w:gridCol w:w="1102"/>
        <w:gridCol w:w="805"/>
        <w:gridCol w:w="910"/>
        <w:gridCol w:w="981"/>
      </w:tblGrid>
      <w:tr w:rsidR="00D673F0" w:rsidTr="00F20D6A">
        <w:trPr>
          <w:jc w:val="center"/>
        </w:trPr>
        <w:tc>
          <w:tcPr>
            <w:tcW w:w="1040" w:type="dxa"/>
            <w:shd w:val="clear" w:color="auto" w:fill="A6A6A6"/>
          </w:tcPr>
          <w:p w:rsidR="00D673F0" w:rsidRDefault="00D673F0" w:rsidP="00DC0042">
            <w:pPr>
              <w:rPr>
                <w:sz w:val="20"/>
              </w:rPr>
            </w:pPr>
            <w:r>
              <w:rPr>
                <w:sz w:val="20"/>
              </w:rPr>
              <w:t>Environ-ment</w:t>
            </w:r>
          </w:p>
        </w:tc>
        <w:tc>
          <w:tcPr>
            <w:tcW w:w="796" w:type="dxa"/>
            <w:shd w:val="clear" w:color="auto" w:fill="A6A6A6"/>
          </w:tcPr>
          <w:p w:rsidR="00D673F0" w:rsidRDefault="00D673F0" w:rsidP="00DC0042">
            <w:pPr>
              <w:rPr>
                <w:sz w:val="20"/>
              </w:rPr>
            </w:pPr>
            <w:r>
              <w:rPr>
                <w:sz w:val="20"/>
              </w:rPr>
              <w:t>LOS or NLOS</w:t>
            </w:r>
          </w:p>
        </w:tc>
        <w:tc>
          <w:tcPr>
            <w:tcW w:w="1170" w:type="dxa"/>
            <w:shd w:val="clear" w:color="auto" w:fill="A6A6A6"/>
          </w:tcPr>
          <w:p w:rsidR="00D673F0" w:rsidRDefault="00D673F0" w:rsidP="00DC0042">
            <w:pPr>
              <w:rPr>
                <w:sz w:val="20"/>
                <w:vertAlign w:val="subscript"/>
              </w:rPr>
            </w:pPr>
            <w:r>
              <w:rPr>
                <w:i/>
                <w:sz w:val="20"/>
              </w:rPr>
              <w:t>N</w:t>
            </w:r>
            <w:r>
              <w:rPr>
                <w:sz w:val="20"/>
                <w:vertAlign w:val="subscript"/>
              </w:rPr>
              <w:t>local</w:t>
            </w:r>
          </w:p>
        </w:tc>
        <w:tc>
          <w:tcPr>
            <w:tcW w:w="774" w:type="dxa"/>
            <w:shd w:val="clear" w:color="auto" w:fill="A6A6A6"/>
          </w:tcPr>
          <w:p w:rsidR="00D673F0" w:rsidRDefault="00D673F0" w:rsidP="00DC0042">
            <w:pPr>
              <w:rPr>
                <w:sz w:val="20"/>
                <w:vertAlign w:val="subscript"/>
              </w:rPr>
            </w:pPr>
            <w:r>
              <w:rPr>
                <w:sz w:val="20"/>
              </w:rPr>
              <w:t>N</w:t>
            </w:r>
            <w:r>
              <w:rPr>
                <w:sz w:val="20"/>
                <w:vertAlign w:val="subscript"/>
              </w:rPr>
              <w:t>spatial</w:t>
            </w:r>
          </w:p>
        </w:tc>
        <w:tc>
          <w:tcPr>
            <w:tcW w:w="756" w:type="dxa"/>
            <w:shd w:val="clear" w:color="auto" w:fill="A6A6A6"/>
          </w:tcPr>
          <w:p w:rsidR="00D673F0" w:rsidRDefault="00D673F0" w:rsidP="00DC0042">
            <w:pPr>
              <w:jc w:val="center"/>
              <w:rPr>
                <w:i/>
                <w:sz w:val="20"/>
              </w:rPr>
            </w:pPr>
            <w:r>
              <w:rPr>
                <w:i/>
                <w:sz w:val="20"/>
              </w:rPr>
              <w:t>f</w:t>
            </w:r>
            <w:r>
              <w:rPr>
                <w:i/>
                <w:sz w:val="20"/>
                <w:vertAlign w:val="subscript"/>
              </w:rPr>
              <w:t xml:space="preserve">c </w:t>
            </w:r>
            <w:r>
              <w:rPr>
                <w:sz w:val="20"/>
              </w:rPr>
              <w:t>(GHz)</w:t>
            </w:r>
          </w:p>
        </w:tc>
        <w:tc>
          <w:tcPr>
            <w:tcW w:w="864" w:type="dxa"/>
            <w:shd w:val="clear" w:color="auto" w:fill="A6A6A6"/>
          </w:tcPr>
          <w:p w:rsidR="00D673F0" w:rsidRDefault="00D673F0" w:rsidP="00DC0042">
            <w:pPr>
              <w:rPr>
                <w:sz w:val="20"/>
              </w:rPr>
            </w:pPr>
            <w:r>
              <w:rPr>
                <w:sz w:val="20"/>
              </w:rPr>
              <w:t>BW</w:t>
            </w:r>
          </w:p>
          <w:p w:rsidR="00D673F0" w:rsidRDefault="00D673F0" w:rsidP="00DC0042">
            <w:pPr>
              <w:rPr>
                <w:sz w:val="20"/>
              </w:rPr>
            </w:pPr>
            <w:r>
              <w:rPr>
                <w:sz w:val="20"/>
              </w:rPr>
              <w:t>(GHz)</w:t>
            </w:r>
          </w:p>
        </w:tc>
        <w:tc>
          <w:tcPr>
            <w:tcW w:w="1102" w:type="dxa"/>
            <w:shd w:val="clear" w:color="auto" w:fill="A6A6A6"/>
          </w:tcPr>
          <w:p w:rsidR="00D673F0" w:rsidRDefault="00D673F0" w:rsidP="00DC0042">
            <w:pPr>
              <w:rPr>
                <w:sz w:val="20"/>
              </w:rPr>
            </w:pPr>
            <w:r>
              <w:rPr>
                <w:sz w:val="20"/>
              </w:rPr>
              <w:t>AOA</w:t>
            </w:r>
          </w:p>
          <w:p w:rsidR="00D673F0" w:rsidRDefault="00D673F0" w:rsidP="00DC0042">
            <w:pPr>
              <w:rPr>
                <w:sz w:val="20"/>
              </w:rPr>
            </w:pPr>
            <w:r>
              <w:rPr>
                <w:sz w:val="20"/>
              </w:rPr>
              <w:t>(Rot./VA)</w:t>
            </w:r>
          </w:p>
          <w:p w:rsidR="00D673F0" w:rsidRDefault="00D673F0" w:rsidP="00DC0042">
            <w:pPr>
              <w:rPr>
                <w:sz w:val="20"/>
              </w:rPr>
            </w:pPr>
          </w:p>
        </w:tc>
        <w:tc>
          <w:tcPr>
            <w:tcW w:w="805" w:type="dxa"/>
            <w:shd w:val="clear" w:color="auto" w:fill="A6A6A6"/>
          </w:tcPr>
          <w:p w:rsidR="00D673F0" w:rsidRDefault="00D673F0" w:rsidP="00DC0042">
            <w:pPr>
              <w:rPr>
                <w:sz w:val="20"/>
              </w:rPr>
            </w:pPr>
            <w:r>
              <w:rPr>
                <w:sz w:val="20"/>
              </w:rPr>
              <w:t xml:space="preserve">TX </w:t>
            </w:r>
            <w:smartTag w:uri="urn:schemas-microsoft-com:office:smarttags" w:element="place">
              <w:r>
                <w:rPr>
                  <w:sz w:val="20"/>
                </w:rPr>
                <w:t>Ant.</w:t>
              </w:r>
            </w:smartTag>
            <w:r>
              <w:rPr>
                <w:sz w:val="20"/>
              </w:rPr>
              <w:t xml:space="preserve"> Type</w:t>
            </w:r>
          </w:p>
        </w:tc>
        <w:tc>
          <w:tcPr>
            <w:tcW w:w="910" w:type="dxa"/>
            <w:shd w:val="clear" w:color="auto" w:fill="A6A6A6"/>
          </w:tcPr>
          <w:p w:rsidR="00D673F0" w:rsidRDefault="00D673F0" w:rsidP="00DC0042">
            <w:pPr>
              <w:rPr>
                <w:sz w:val="20"/>
              </w:rPr>
            </w:pPr>
            <w:r>
              <w:rPr>
                <w:sz w:val="20"/>
              </w:rPr>
              <w:t xml:space="preserve">RX </w:t>
            </w:r>
            <w:smartTag w:uri="urn:schemas-microsoft-com:office:smarttags" w:element="place">
              <w:r>
                <w:rPr>
                  <w:sz w:val="20"/>
                </w:rPr>
                <w:t>Ant.</w:t>
              </w:r>
            </w:smartTag>
            <w:r>
              <w:rPr>
                <w:sz w:val="20"/>
              </w:rPr>
              <w:t xml:space="preserve"> Type</w:t>
            </w:r>
          </w:p>
        </w:tc>
        <w:tc>
          <w:tcPr>
            <w:tcW w:w="981" w:type="dxa"/>
            <w:shd w:val="clear" w:color="auto" w:fill="A6A6A6"/>
          </w:tcPr>
          <w:p w:rsidR="00D673F0" w:rsidRDefault="00D673F0" w:rsidP="00DC0042">
            <w:pPr>
              <w:rPr>
                <w:sz w:val="20"/>
              </w:rPr>
            </w:pPr>
            <w:r>
              <w:rPr>
                <w:sz w:val="20"/>
              </w:rPr>
              <w:t>Pol.</w:t>
            </w:r>
          </w:p>
        </w:tc>
      </w:tr>
      <w:tr w:rsidR="00D673F0" w:rsidTr="00F20D6A">
        <w:trPr>
          <w:trHeight w:val="257"/>
          <w:jc w:val="center"/>
        </w:trPr>
        <w:tc>
          <w:tcPr>
            <w:tcW w:w="1040" w:type="dxa"/>
          </w:tcPr>
          <w:p w:rsidR="00D673F0" w:rsidRDefault="00D673F0" w:rsidP="00DC0042">
            <w:pPr>
              <w:rPr>
                <w:sz w:val="14"/>
                <w:szCs w:val="14"/>
              </w:rPr>
            </w:pPr>
          </w:p>
        </w:tc>
        <w:tc>
          <w:tcPr>
            <w:tcW w:w="796" w:type="dxa"/>
          </w:tcPr>
          <w:p w:rsidR="00D673F0" w:rsidRDefault="00D673F0" w:rsidP="00DC0042">
            <w:pPr>
              <w:rPr>
                <w:sz w:val="14"/>
                <w:szCs w:val="14"/>
              </w:rPr>
            </w:pPr>
          </w:p>
        </w:tc>
        <w:tc>
          <w:tcPr>
            <w:tcW w:w="1170" w:type="dxa"/>
          </w:tcPr>
          <w:p w:rsidR="00D673F0" w:rsidRDefault="00D673F0" w:rsidP="00DC0042">
            <w:pPr>
              <w:rPr>
                <w:sz w:val="14"/>
                <w:szCs w:val="14"/>
              </w:rPr>
            </w:pPr>
          </w:p>
        </w:tc>
        <w:tc>
          <w:tcPr>
            <w:tcW w:w="774" w:type="dxa"/>
          </w:tcPr>
          <w:p w:rsidR="00D673F0" w:rsidRDefault="00D673F0" w:rsidP="00DC0042">
            <w:pPr>
              <w:rPr>
                <w:sz w:val="14"/>
                <w:szCs w:val="14"/>
              </w:rPr>
            </w:pPr>
          </w:p>
        </w:tc>
        <w:tc>
          <w:tcPr>
            <w:tcW w:w="756" w:type="dxa"/>
          </w:tcPr>
          <w:p w:rsidR="00D673F0" w:rsidRDefault="00D673F0" w:rsidP="00DC0042">
            <w:pPr>
              <w:rPr>
                <w:sz w:val="14"/>
                <w:szCs w:val="14"/>
              </w:rPr>
            </w:pPr>
          </w:p>
        </w:tc>
        <w:tc>
          <w:tcPr>
            <w:tcW w:w="864" w:type="dxa"/>
          </w:tcPr>
          <w:p w:rsidR="00D673F0" w:rsidRDefault="00D673F0" w:rsidP="00DC0042">
            <w:pPr>
              <w:rPr>
                <w:sz w:val="14"/>
                <w:szCs w:val="14"/>
              </w:rPr>
            </w:pPr>
          </w:p>
        </w:tc>
        <w:tc>
          <w:tcPr>
            <w:tcW w:w="1102" w:type="dxa"/>
          </w:tcPr>
          <w:p w:rsidR="00D673F0" w:rsidRDefault="00D673F0" w:rsidP="00DC0042">
            <w:pPr>
              <w:rPr>
                <w:sz w:val="14"/>
                <w:szCs w:val="14"/>
              </w:rPr>
            </w:pPr>
          </w:p>
        </w:tc>
        <w:tc>
          <w:tcPr>
            <w:tcW w:w="805" w:type="dxa"/>
          </w:tcPr>
          <w:p w:rsidR="00D673F0" w:rsidRDefault="00D673F0" w:rsidP="00DC0042">
            <w:pPr>
              <w:rPr>
                <w:sz w:val="14"/>
                <w:szCs w:val="14"/>
                <w:lang w:val="sv-SE"/>
              </w:rPr>
            </w:pPr>
          </w:p>
        </w:tc>
        <w:tc>
          <w:tcPr>
            <w:tcW w:w="910" w:type="dxa"/>
          </w:tcPr>
          <w:p w:rsidR="00D673F0" w:rsidRDefault="00D673F0" w:rsidP="00DC0042">
            <w:pPr>
              <w:rPr>
                <w:sz w:val="14"/>
                <w:szCs w:val="14"/>
              </w:rPr>
            </w:pPr>
          </w:p>
        </w:tc>
        <w:tc>
          <w:tcPr>
            <w:tcW w:w="981" w:type="dxa"/>
          </w:tcPr>
          <w:p w:rsidR="00D673F0" w:rsidRDefault="00D673F0" w:rsidP="00DC0042">
            <w:pPr>
              <w:rPr>
                <w:sz w:val="14"/>
                <w:szCs w:val="14"/>
              </w:rPr>
            </w:pPr>
          </w:p>
        </w:tc>
      </w:tr>
      <w:tr w:rsidR="00D673F0" w:rsidTr="00F20D6A">
        <w:trPr>
          <w:trHeight w:val="257"/>
          <w:jc w:val="center"/>
        </w:trPr>
        <w:tc>
          <w:tcPr>
            <w:tcW w:w="1040" w:type="dxa"/>
          </w:tcPr>
          <w:p w:rsidR="00D673F0" w:rsidRPr="003C3811" w:rsidRDefault="00D673F0" w:rsidP="00DC0042">
            <w:pPr>
              <w:rPr>
                <w:rFonts w:eastAsia="MS Mincho"/>
                <w:sz w:val="14"/>
                <w:szCs w:val="14"/>
                <w:lang w:eastAsia="ja-JP"/>
              </w:rPr>
            </w:pPr>
          </w:p>
        </w:tc>
        <w:tc>
          <w:tcPr>
            <w:tcW w:w="796" w:type="dxa"/>
          </w:tcPr>
          <w:p w:rsidR="00D673F0" w:rsidRPr="003C3811" w:rsidRDefault="00D673F0" w:rsidP="00DC0042">
            <w:pPr>
              <w:rPr>
                <w:rFonts w:eastAsia="MS Mincho"/>
                <w:sz w:val="14"/>
                <w:szCs w:val="14"/>
                <w:lang w:eastAsia="ja-JP"/>
              </w:rPr>
            </w:pPr>
          </w:p>
        </w:tc>
        <w:tc>
          <w:tcPr>
            <w:tcW w:w="1170" w:type="dxa"/>
          </w:tcPr>
          <w:p w:rsidR="00D673F0" w:rsidRPr="003C3811" w:rsidRDefault="00D673F0" w:rsidP="00DC0042">
            <w:pPr>
              <w:rPr>
                <w:rFonts w:eastAsia="MS Mincho"/>
                <w:sz w:val="14"/>
                <w:szCs w:val="14"/>
                <w:lang w:eastAsia="ja-JP"/>
              </w:rPr>
            </w:pPr>
          </w:p>
        </w:tc>
        <w:tc>
          <w:tcPr>
            <w:tcW w:w="774" w:type="dxa"/>
          </w:tcPr>
          <w:p w:rsidR="00D673F0" w:rsidRPr="003C3811" w:rsidRDefault="00D673F0" w:rsidP="00DC0042">
            <w:pPr>
              <w:rPr>
                <w:rFonts w:eastAsia="MS Mincho"/>
                <w:sz w:val="14"/>
                <w:szCs w:val="14"/>
                <w:lang w:eastAsia="ja-JP"/>
              </w:rPr>
            </w:pPr>
          </w:p>
        </w:tc>
        <w:tc>
          <w:tcPr>
            <w:tcW w:w="756" w:type="dxa"/>
          </w:tcPr>
          <w:p w:rsidR="00D673F0" w:rsidRPr="003C3811" w:rsidRDefault="00D673F0" w:rsidP="00DC0042">
            <w:pPr>
              <w:rPr>
                <w:rFonts w:eastAsia="MS Mincho"/>
                <w:sz w:val="14"/>
                <w:szCs w:val="14"/>
                <w:lang w:eastAsia="ja-JP"/>
              </w:rPr>
            </w:pPr>
          </w:p>
        </w:tc>
        <w:tc>
          <w:tcPr>
            <w:tcW w:w="864" w:type="dxa"/>
          </w:tcPr>
          <w:p w:rsidR="00D673F0" w:rsidRPr="003C3811" w:rsidRDefault="00D673F0" w:rsidP="00DC0042">
            <w:pPr>
              <w:rPr>
                <w:rFonts w:eastAsia="MS Mincho"/>
                <w:sz w:val="14"/>
                <w:szCs w:val="14"/>
                <w:lang w:eastAsia="ja-JP"/>
              </w:rPr>
            </w:pPr>
          </w:p>
        </w:tc>
        <w:tc>
          <w:tcPr>
            <w:tcW w:w="1102" w:type="dxa"/>
          </w:tcPr>
          <w:p w:rsidR="00D673F0" w:rsidRDefault="00D673F0" w:rsidP="00DC0042">
            <w:pPr>
              <w:rPr>
                <w:sz w:val="14"/>
                <w:szCs w:val="14"/>
              </w:rPr>
            </w:pPr>
          </w:p>
        </w:tc>
        <w:tc>
          <w:tcPr>
            <w:tcW w:w="805" w:type="dxa"/>
          </w:tcPr>
          <w:p w:rsidR="00D673F0" w:rsidRPr="003C3811" w:rsidRDefault="00D673F0" w:rsidP="00DC0042">
            <w:pPr>
              <w:rPr>
                <w:rFonts w:eastAsia="MS Mincho"/>
                <w:sz w:val="14"/>
                <w:szCs w:val="14"/>
                <w:lang w:val="sv-SE" w:eastAsia="ja-JP"/>
              </w:rPr>
            </w:pPr>
          </w:p>
        </w:tc>
        <w:tc>
          <w:tcPr>
            <w:tcW w:w="910" w:type="dxa"/>
          </w:tcPr>
          <w:p w:rsidR="00D673F0" w:rsidRPr="003C3811" w:rsidRDefault="00D673F0" w:rsidP="00DC0042">
            <w:pPr>
              <w:rPr>
                <w:rFonts w:eastAsia="MS Mincho"/>
                <w:sz w:val="14"/>
                <w:szCs w:val="14"/>
                <w:lang w:eastAsia="ja-JP"/>
              </w:rPr>
            </w:pPr>
          </w:p>
        </w:tc>
        <w:tc>
          <w:tcPr>
            <w:tcW w:w="981" w:type="dxa"/>
          </w:tcPr>
          <w:p w:rsidR="00D673F0" w:rsidRPr="003C3811" w:rsidRDefault="00D673F0" w:rsidP="00DC0042">
            <w:pPr>
              <w:rPr>
                <w:rFonts w:eastAsia="MS Mincho"/>
                <w:sz w:val="14"/>
                <w:szCs w:val="14"/>
                <w:lang w:eastAsia="ja-JP"/>
              </w:rPr>
            </w:pPr>
          </w:p>
        </w:tc>
      </w:tr>
      <w:tr w:rsidR="00D673F0" w:rsidTr="00F20D6A">
        <w:trPr>
          <w:trHeight w:val="257"/>
          <w:jc w:val="center"/>
        </w:trPr>
        <w:tc>
          <w:tcPr>
            <w:tcW w:w="1040" w:type="dxa"/>
          </w:tcPr>
          <w:p w:rsidR="00D673F0" w:rsidRPr="003C3811" w:rsidRDefault="00D673F0" w:rsidP="00DC0042">
            <w:pPr>
              <w:rPr>
                <w:rFonts w:eastAsia="MS Mincho"/>
                <w:sz w:val="14"/>
                <w:szCs w:val="14"/>
                <w:lang w:eastAsia="ja-JP"/>
              </w:rPr>
            </w:pPr>
          </w:p>
        </w:tc>
        <w:tc>
          <w:tcPr>
            <w:tcW w:w="796" w:type="dxa"/>
          </w:tcPr>
          <w:p w:rsidR="00D673F0" w:rsidRPr="003C3811" w:rsidRDefault="00D673F0" w:rsidP="00DC0042">
            <w:pPr>
              <w:rPr>
                <w:rFonts w:eastAsia="MS Mincho"/>
                <w:sz w:val="14"/>
                <w:szCs w:val="14"/>
                <w:lang w:eastAsia="ja-JP"/>
              </w:rPr>
            </w:pPr>
          </w:p>
        </w:tc>
        <w:tc>
          <w:tcPr>
            <w:tcW w:w="1170" w:type="dxa"/>
          </w:tcPr>
          <w:p w:rsidR="00D673F0" w:rsidRPr="003C3811" w:rsidRDefault="00D673F0" w:rsidP="00DC0042">
            <w:pPr>
              <w:rPr>
                <w:rFonts w:eastAsia="MS Mincho"/>
                <w:sz w:val="14"/>
                <w:szCs w:val="14"/>
                <w:lang w:eastAsia="ja-JP"/>
              </w:rPr>
            </w:pPr>
          </w:p>
        </w:tc>
        <w:tc>
          <w:tcPr>
            <w:tcW w:w="774" w:type="dxa"/>
          </w:tcPr>
          <w:p w:rsidR="00D673F0" w:rsidRPr="003C3811" w:rsidRDefault="00D673F0" w:rsidP="00DC0042">
            <w:pPr>
              <w:rPr>
                <w:rFonts w:eastAsia="MS Mincho"/>
                <w:sz w:val="14"/>
                <w:szCs w:val="14"/>
                <w:lang w:eastAsia="ja-JP"/>
              </w:rPr>
            </w:pPr>
          </w:p>
        </w:tc>
        <w:tc>
          <w:tcPr>
            <w:tcW w:w="756" w:type="dxa"/>
          </w:tcPr>
          <w:p w:rsidR="00D673F0" w:rsidRPr="003C3811" w:rsidRDefault="00D673F0" w:rsidP="00DC0042">
            <w:pPr>
              <w:rPr>
                <w:rFonts w:eastAsia="MS Mincho"/>
                <w:sz w:val="14"/>
                <w:szCs w:val="14"/>
                <w:lang w:eastAsia="ja-JP"/>
              </w:rPr>
            </w:pPr>
          </w:p>
        </w:tc>
        <w:tc>
          <w:tcPr>
            <w:tcW w:w="864" w:type="dxa"/>
          </w:tcPr>
          <w:p w:rsidR="00D673F0" w:rsidRPr="003C3811" w:rsidRDefault="00D673F0" w:rsidP="00DC0042">
            <w:pPr>
              <w:rPr>
                <w:rFonts w:eastAsia="MS Mincho"/>
                <w:sz w:val="14"/>
                <w:szCs w:val="14"/>
                <w:lang w:eastAsia="ja-JP"/>
              </w:rPr>
            </w:pPr>
          </w:p>
        </w:tc>
        <w:tc>
          <w:tcPr>
            <w:tcW w:w="1102" w:type="dxa"/>
          </w:tcPr>
          <w:p w:rsidR="00D673F0" w:rsidRDefault="00D673F0" w:rsidP="00DC0042">
            <w:pPr>
              <w:rPr>
                <w:sz w:val="14"/>
                <w:szCs w:val="14"/>
              </w:rPr>
            </w:pPr>
          </w:p>
        </w:tc>
        <w:tc>
          <w:tcPr>
            <w:tcW w:w="805" w:type="dxa"/>
          </w:tcPr>
          <w:p w:rsidR="00D673F0" w:rsidRPr="003C3811" w:rsidRDefault="00D673F0" w:rsidP="00DC0042">
            <w:pPr>
              <w:rPr>
                <w:rFonts w:eastAsia="MS Mincho"/>
                <w:sz w:val="14"/>
                <w:szCs w:val="14"/>
                <w:lang w:val="sv-SE" w:eastAsia="ja-JP"/>
              </w:rPr>
            </w:pPr>
          </w:p>
        </w:tc>
        <w:tc>
          <w:tcPr>
            <w:tcW w:w="910" w:type="dxa"/>
          </w:tcPr>
          <w:p w:rsidR="00D673F0" w:rsidRPr="003C3811" w:rsidRDefault="00D673F0" w:rsidP="00DC0042">
            <w:pPr>
              <w:rPr>
                <w:rFonts w:eastAsia="MS Mincho"/>
                <w:sz w:val="14"/>
                <w:szCs w:val="14"/>
                <w:lang w:eastAsia="ja-JP"/>
              </w:rPr>
            </w:pPr>
          </w:p>
        </w:tc>
        <w:tc>
          <w:tcPr>
            <w:tcW w:w="981" w:type="dxa"/>
          </w:tcPr>
          <w:p w:rsidR="00D673F0" w:rsidRPr="003C3811" w:rsidRDefault="00D673F0" w:rsidP="00DC0042">
            <w:pPr>
              <w:rPr>
                <w:rFonts w:eastAsia="MS Mincho"/>
                <w:sz w:val="14"/>
                <w:szCs w:val="14"/>
                <w:lang w:eastAsia="ja-JP"/>
              </w:rPr>
            </w:pPr>
          </w:p>
        </w:tc>
      </w:tr>
      <w:tr w:rsidR="00D673F0" w:rsidTr="00F20D6A">
        <w:trPr>
          <w:trHeight w:val="257"/>
          <w:jc w:val="center"/>
        </w:trPr>
        <w:tc>
          <w:tcPr>
            <w:tcW w:w="1040" w:type="dxa"/>
          </w:tcPr>
          <w:p w:rsidR="00D673F0" w:rsidRPr="003C3811" w:rsidRDefault="00D673F0" w:rsidP="00DC0042">
            <w:pPr>
              <w:rPr>
                <w:rFonts w:eastAsia="MS Mincho"/>
                <w:sz w:val="14"/>
                <w:szCs w:val="14"/>
                <w:lang w:eastAsia="ja-JP"/>
              </w:rPr>
            </w:pPr>
          </w:p>
        </w:tc>
        <w:tc>
          <w:tcPr>
            <w:tcW w:w="796" w:type="dxa"/>
          </w:tcPr>
          <w:p w:rsidR="00D673F0" w:rsidRPr="003C3811" w:rsidRDefault="00D673F0" w:rsidP="00DC0042">
            <w:pPr>
              <w:rPr>
                <w:rFonts w:eastAsia="MS Mincho"/>
                <w:sz w:val="14"/>
                <w:szCs w:val="14"/>
                <w:lang w:eastAsia="ja-JP"/>
              </w:rPr>
            </w:pPr>
          </w:p>
        </w:tc>
        <w:tc>
          <w:tcPr>
            <w:tcW w:w="1170" w:type="dxa"/>
          </w:tcPr>
          <w:p w:rsidR="00D673F0" w:rsidRPr="003C3811" w:rsidRDefault="00D673F0" w:rsidP="00DC0042">
            <w:pPr>
              <w:rPr>
                <w:rFonts w:eastAsia="MS Mincho"/>
                <w:sz w:val="14"/>
                <w:szCs w:val="14"/>
                <w:lang w:eastAsia="ja-JP"/>
              </w:rPr>
            </w:pPr>
          </w:p>
        </w:tc>
        <w:tc>
          <w:tcPr>
            <w:tcW w:w="774" w:type="dxa"/>
          </w:tcPr>
          <w:p w:rsidR="00D673F0" w:rsidRPr="003C3811" w:rsidRDefault="00D673F0" w:rsidP="00DC0042">
            <w:pPr>
              <w:rPr>
                <w:rFonts w:eastAsia="MS Mincho"/>
                <w:sz w:val="14"/>
                <w:szCs w:val="14"/>
                <w:lang w:eastAsia="ja-JP"/>
              </w:rPr>
            </w:pPr>
          </w:p>
        </w:tc>
        <w:tc>
          <w:tcPr>
            <w:tcW w:w="756" w:type="dxa"/>
          </w:tcPr>
          <w:p w:rsidR="00D673F0" w:rsidRPr="003C3811" w:rsidRDefault="00D673F0" w:rsidP="00DC0042">
            <w:pPr>
              <w:rPr>
                <w:rFonts w:eastAsia="MS Mincho"/>
                <w:sz w:val="14"/>
                <w:szCs w:val="14"/>
                <w:lang w:eastAsia="ja-JP"/>
              </w:rPr>
            </w:pPr>
          </w:p>
        </w:tc>
        <w:tc>
          <w:tcPr>
            <w:tcW w:w="864" w:type="dxa"/>
          </w:tcPr>
          <w:p w:rsidR="00D673F0" w:rsidRPr="003C3811" w:rsidRDefault="00D673F0" w:rsidP="00DC0042">
            <w:pPr>
              <w:rPr>
                <w:rFonts w:eastAsia="MS Mincho"/>
                <w:sz w:val="14"/>
                <w:szCs w:val="14"/>
                <w:lang w:eastAsia="ja-JP"/>
              </w:rPr>
            </w:pPr>
          </w:p>
        </w:tc>
        <w:tc>
          <w:tcPr>
            <w:tcW w:w="1102" w:type="dxa"/>
          </w:tcPr>
          <w:p w:rsidR="00D673F0" w:rsidRDefault="00D673F0" w:rsidP="00DC0042">
            <w:pPr>
              <w:rPr>
                <w:sz w:val="14"/>
                <w:szCs w:val="14"/>
              </w:rPr>
            </w:pPr>
          </w:p>
        </w:tc>
        <w:tc>
          <w:tcPr>
            <w:tcW w:w="805" w:type="dxa"/>
          </w:tcPr>
          <w:p w:rsidR="00D673F0" w:rsidRPr="003C3811" w:rsidRDefault="00D673F0" w:rsidP="00DC0042">
            <w:pPr>
              <w:rPr>
                <w:rFonts w:eastAsia="MS Mincho"/>
                <w:sz w:val="14"/>
                <w:szCs w:val="14"/>
                <w:lang w:val="sv-SE" w:eastAsia="ja-JP"/>
              </w:rPr>
            </w:pPr>
          </w:p>
        </w:tc>
        <w:tc>
          <w:tcPr>
            <w:tcW w:w="910" w:type="dxa"/>
          </w:tcPr>
          <w:p w:rsidR="00D673F0" w:rsidRPr="003C3811" w:rsidRDefault="00D673F0" w:rsidP="00DC0042">
            <w:pPr>
              <w:rPr>
                <w:rFonts w:eastAsia="MS Mincho"/>
                <w:sz w:val="14"/>
                <w:szCs w:val="14"/>
                <w:lang w:eastAsia="ja-JP"/>
              </w:rPr>
            </w:pPr>
          </w:p>
        </w:tc>
        <w:tc>
          <w:tcPr>
            <w:tcW w:w="981" w:type="dxa"/>
          </w:tcPr>
          <w:p w:rsidR="00D673F0" w:rsidRPr="003C3811" w:rsidRDefault="00D673F0" w:rsidP="00DC0042">
            <w:pPr>
              <w:rPr>
                <w:rFonts w:eastAsia="MS Mincho"/>
                <w:sz w:val="14"/>
                <w:szCs w:val="14"/>
                <w:lang w:eastAsia="ja-JP"/>
              </w:rPr>
            </w:pPr>
          </w:p>
        </w:tc>
      </w:tr>
      <w:tr w:rsidR="00D673F0" w:rsidTr="00F20D6A">
        <w:trPr>
          <w:trHeight w:val="257"/>
          <w:jc w:val="center"/>
        </w:trPr>
        <w:tc>
          <w:tcPr>
            <w:tcW w:w="1040" w:type="dxa"/>
          </w:tcPr>
          <w:p w:rsidR="00D673F0" w:rsidRDefault="00D673F0" w:rsidP="00DC0042">
            <w:pPr>
              <w:rPr>
                <w:rFonts w:eastAsia="MS Mincho"/>
                <w:sz w:val="14"/>
                <w:szCs w:val="14"/>
                <w:lang w:eastAsia="ja-JP"/>
              </w:rPr>
            </w:pPr>
          </w:p>
        </w:tc>
        <w:tc>
          <w:tcPr>
            <w:tcW w:w="796" w:type="dxa"/>
          </w:tcPr>
          <w:p w:rsidR="00D673F0" w:rsidRDefault="00D673F0" w:rsidP="00DC0042">
            <w:pPr>
              <w:rPr>
                <w:rFonts w:eastAsia="MS Mincho"/>
                <w:sz w:val="14"/>
                <w:szCs w:val="14"/>
                <w:lang w:eastAsia="ja-JP"/>
              </w:rPr>
            </w:pPr>
          </w:p>
        </w:tc>
        <w:tc>
          <w:tcPr>
            <w:tcW w:w="1170" w:type="dxa"/>
          </w:tcPr>
          <w:p w:rsidR="00D673F0" w:rsidRDefault="00D673F0" w:rsidP="00DC0042">
            <w:pPr>
              <w:rPr>
                <w:rFonts w:eastAsia="MS Mincho"/>
                <w:sz w:val="14"/>
                <w:szCs w:val="14"/>
                <w:lang w:eastAsia="ja-JP"/>
              </w:rPr>
            </w:pPr>
          </w:p>
        </w:tc>
        <w:tc>
          <w:tcPr>
            <w:tcW w:w="774" w:type="dxa"/>
          </w:tcPr>
          <w:p w:rsidR="00D673F0" w:rsidRDefault="00D673F0" w:rsidP="00DC0042">
            <w:pPr>
              <w:rPr>
                <w:rFonts w:eastAsia="MS Mincho"/>
                <w:sz w:val="14"/>
                <w:szCs w:val="14"/>
                <w:lang w:eastAsia="ja-JP"/>
              </w:rPr>
            </w:pPr>
          </w:p>
        </w:tc>
        <w:tc>
          <w:tcPr>
            <w:tcW w:w="756" w:type="dxa"/>
          </w:tcPr>
          <w:p w:rsidR="00D673F0" w:rsidRDefault="00D673F0" w:rsidP="00DC0042">
            <w:pPr>
              <w:rPr>
                <w:rFonts w:eastAsia="MS Mincho"/>
                <w:sz w:val="14"/>
                <w:szCs w:val="14"/>
                <w:lang w:eastAsia="ja-JP"/>
              </w:rPr>
            </w:pPr>
          </w:p>
        </w:tc>
        <w:tc>
          <w:tcPr>
            <w:tcW w:w="864" w:type="dxa"/>
          </w:tcPr>
          <w:p w:rsidR="00D673F0" w:rsidRDefault="00D673F0" w:rsidP="00DC0042">
            <w:pPr>
              <w:rPr>
                <w:rFonts w:eastAsia="MS Mincho"/>
                <w:sz w:val="14"/>
                <w:szCs w:val="14"/>
                <w:lang w:eastAsia="ja-JP"/>
              </w:rPr>
            </w:pPr>
          </w:p>
        </w:tc>
        <w:tc>
          <w:tcPr>
            <w:tcW w:w="1102" w:type="dxa"/>
          </w:tcPr>
          <w:p w:rsidR="00D673F0" w:rsidRDefault="00D673F0" w:rsidP="00BB5C48">
            <w:pPr>
              <w:rPr>
                <w:sz w:val="14"/>
                <w:szCs w:val="14"/>
              </w:rPr>
            </w:pPr>
          </w:p>
        </w:tc>
        <w:tc>
          <w:tcPr>
            <w:tcW w:w="805" w:type="dxa"/>
          </w:tcPr>
          <w:p w:rsidR="00D673F0" w:rsidRDefault="00D673F0" w:rsidP="00DC0042">
            <w:pPr>
              <w:rPr>
                <w:rFonts w:eastAsia="MS Mincho"/>
                <w:sz w:val="14"/>
                <w:szCs w:val="14"/>
                <w:lang w:val="sv-SE" w:eastAsia="ja-JP"/>
              </w:rPr>
            </w:pPr>
          </w:p>
        </w:tc>
        <w:tc>
          <w:tcPr>
            <w:tcW w:w="910" w:type="dxa"/>
          </w:tcPr>
          <w:p w:rsidR="00D673F0" w:rsidRDefault="00D673F0" w:rsidP="00BB5C48">
            <w:pPr>
              <w:rPr>
                <w:rFonts w:eastAsia="MS Mincho"/>
                <w:sz w:val="14"/>
                <w:szCs w:val="14"/>
                <w:lang w:eastAsia="ja-JP"/>
              </w:rPr>
            </w:pPr>
          </w:p>
        </w:tc>
        <w:tc>
          <w:tcPr>
            <w:tcW w:w="981" w:type="dxa"/>
          </w:tcPr>
          <w:p w:rsidR="00D673F0" w:rsidRDefault="00D673F0" w:rsidP="00DC0042">
            <w:pPr>
              <w:rPr>
                <w:rFonts w:eastAsia="MS Mincho"/>
                <w:sz w:val="14"/>
                <w:szCs w:val="14"/>
                <w:lang w:eastAsia="ja-JP"/>
              </w:rPr>
            </w:pPr>
          </w:p>
        </w:tc>
      </w:tr>
      <w:tr w:rsidR="00D673F0" w:rsidTr="00F20D6A">
        <w:trPr>
          <w:trHeight w:val="257"/>
          <w:jc w:val="center"/>
        </w:trPr>
        <w:tc>
          <w:tcPr>
            <w:tcW w:w="1040" w:type="dxa"/>
          </w:tcPr>
          <w:p w:rsidR="00D673F0" w:rsidRDefault="00D673F0" w:rsidP="00DC0042">
            <w:pPr>
              <w:rPr>
                <w:sz w:val="14"/>
                <w:szCs w:val="14"/>
              </w:rPr>
            </w:pPr>
          </w:p>
        </w:tc>
        <w:tc>
          <w:tcPr>
            <w:tcW w:w="796" w:type="dxa"/>
          </w:tcPr>
          <w:p w:rsidR="00D673F0" w:rsidRDefault="00D673F0" w:rsidP="00DC0042">
            <w:pPr>
              <w:rPr>
                <w:sz w:val="14"/>
                <w:szCs w:val="14"/>
              </w:rPr>
            </w:pPr>
          </w:p>
        </w:tc>
        <w:tc>
          <w:tcPr>
            <w:tcW w:w="1170" w:type="dxa"/>
          </w:tcPr>
          <w:p w:rsidR="00D673F0" w:rsidRDefault="00D673F0" w:rsidP="00DC0042">
            <w:pPr>
              <w:rPr>
                <w:sz w:val="14"/>
                <w:szCs w:val="14"/>
              </w:rPr>
            </w:pPr>
          </w:p>
        </w:tc>
        <w:tc>
          <w:tcPr>
            <w:tcW w:w="774" w:type="dxa"/>
          </w:tcPr>
          <w:p w:rsidR="00D673F0" w:rsidRDefault="00D673F0" w:rsidP="00DC0042">
            <w:pPr>
              <w:rPr>
                <w:sz w:val="14"/>
                <w:szCs w:val="14"/>
              </w:rPr>
            </w:pPr>
          </w:p>
        </w:tc>
        <w:tc>
          <w:tcPr>
            <w:tcW w:w="756" w:type="dxa"/>
          </w:tcPr>
          <w:p w:rsidR="00D673F0" w:rsidRDefault="00D673F0" w:rsidP="00DC0042">
            <w:pPr>
              <w:rPr>
                <w:sz w:val="14"/>
                <w:szCs w:val="14"/>
              </w:rPr>
            </w:pPr>
          </w:p>
        </w:tc>
        <w:tc>
          <w:tcPr>
            <w:tcW w:w="864" w:type="dxa"/>
          </w:tcPr>
          <w:p w:rsidR="00D673F0" w:rsidRDefault="00D673F0" w:rsidP="00DC0042">
            <w:pPr>
              <w:rPr>
                <w:sz w:val="14"/>
                <w:szCs w:val="14"/>
              </w:rPr>
            </w:pPr>
          </w:p>
        </w:tc>
        <w:tc>
          <w:tcPr>
            <w:tcW w:w="1102" w:type="dxa"/>
          </w:tcPr>
          <w:p w:rsidR="00D673F0" w:rsidRDefault="00D673F0" w:rsidP="00DC0042">
            <w:pPr>
              <w:rPr>
                <w:sz w:val="14"/>
                <w:szCs w:val="14"/>
              </w:rPr>
            </w:pPr>
          </w:p>
        </w:tc>
        <w:tc>
          <w:tcPr>
            <w:tcW w:w="805" w:type="dxa"/>
          </w:tcPr>
          <w:p w:rsidR="00D673F0" w:rsidRDefault="00D673F0" w:rsidP="00DC0042">
            <w:pPr>
              <w:rPr>
                <w:sz w:val="14"/>
                <w:szCs w:val="14"/>
              </w:rPr>
            </w:pPr>
          </w:p>
        </w:tc>
        <w:tc>
          <w:tcPr>
            <w:tcW w:w="910" w:type="dxa"/>
          </w:tcPr>
          <w:p w:rsidR="00D673F0" w:rsidRDefault="00D673F0" w:rsidP="00DC0042">
            <w:pPr>
              <w:rPr>
                <w:sz w:val="14"/>
                <w:szCs w:val="14"/>
              </w:rPr>
            </w:pPr>
          </w:p>
        </w:tc>
        <w:tc>
          <w:tcPr>
            <w:tcW w:w="981" w:type="dxa"/>
          </w:tcPr>
          <w:p w:rsidR="00D673F0" w:rsidRDefault="00D673F0" w:rsidP="00DC0042">
            <w:pPr>
              <w:rPr>
                <w:sz w:val="14"/>
                <w:szCs w:val="14"/>
              </w:rPr>
            </w:pPr>
          </w:p>
        </w:tc>
      </w:tr>
      <w:tr w:rsidR="00D673F0" w:rsidTr="00F20D6A">
        <w:trPr>
          <w:trHeight w:val="257"/>
          <w:jc w:val="center"/>
        </w:trPr>
        <w:tc>
          <w:tcPr>
            <w:tcW w:w="1040" w:type="dxa"/>
          </w:tcPr>
          <w:p w:rsidR="00D673F0" w:rsidRDefault="00D673F0" w:rsidP="00DC0042">
            <w:pPr>
              <w:rPr>
                <w:sz w:val="14"/>
                <w:szCs w:val="14"/>
              </w:rPr>
            </w:pPr>
          </w:p>
        </w:tc>
        <w:tc>
          <w:tcPr>
            <w:tcW w:w="796" w:type="dxa"/>
          </w:tcPr>
          <w:p w:rsidR="00D673F0" w:rsidRDefault="00D673F0" w:rsidP="00DC0042">
            <w:pPr>
              <w:rPr>
                <w:sz w:val="14"/>
                <w:szCs w:val="14"/>
              </w:rPr>
            </w:pPr>
          </w:p>
        </w:tc>
        <w:tc>
          <w:tcPr>
            <w:tcW w:w="1170" w:type="dxa"/>
          </w:tcPr>
          <w:p w:rsidR="00D673F0" w:rsidRDefault="00D673F0" w:rsidP="00DC0042">
            <w:pPr>
              <w:rPr>
                <w:sz w:val="14"/>
                <w:szCs w:val="14"/>
              </w:rPr>
            </w:pPr>
          </w:p>
        </w:tc>
        <w:tc>
          <w:tcPr>
            <w:tcW w:w="774" w:type="dxa"/>
          </w:tcPr>
          <w:p w:rsidR="00D673F0" w:rsidRDefault="00D673F0" w:rsidP="00DC0042">
            <w:pPr>
              <w:rPr>
                <w:sz w:val="14"/>
                <w:szCs w:val="14"/>
              </w:rPr>
            </w:pPr>
          </w:p>
        </w:tc>
        <w:tc>
          <w:tcPr>
            <w:tcW w:w="756" w:type="dxa"/>
          </w:tcPr>
          <w:p w:rsidR="00D673F0" w:rsidRDefault="00D673F0" w:rsidP="00DC0042">
            <w:pPr>
              <w:rPr>
                <w:sz w:val="14"/>
                <w:szCs w:val="14"/>
              </w:rPr>
            </w:pPr>
          </w:p>
        </w:tc>
        <w:tc>
          <w:tcPr>
            <w:tcW w:w="864" w:type="dxa"/>
          </w:tcPr>
          <w:p w:rsidR="00D673F0" w:rsidRDefault="00D673F0" w:rsidP="00DC0042">
            <w:pPr>
              <w:rPr>
                <w:sz w:val="14"/>
                <w:szCs w:val="14"/>
              </w:rPr>
            </w:pPr>
          </w:p>
        </w:tc>
        <w:tc>
          <w:tcPr>
            <w:tcW w:w="1102" w:type="dxa"/>
          </w:tcPr>
          <w:p w:rsidR="00D673F0" w:rsidRDefault="00D673F0" w:rsidP="00DC0042">
            <w:pPr>
              <w:rPr>
                <w:sz w:val="14"/>
                <w:szCs w:val="14"/>
              </w:rPr>
            </w:pPr>
          </w:p>
        </w:tc>
        <w:tc>
          <w:tcPr>
            <w:tcW w:w="805" w:type="dxa"/>
          </w:tcPr>
          <w:p w:rsidR="00D673F0" w:rsidRDefault="00D673F0" w:rsidP="00DC0042">
            <w:pPr>
              <w:rPr>
                <w:sz w:val="14"/>
                <w:szCs w:val="14"/>
                <w:lang w:val="da-DK"/>
              </w:rPr>
            </w:pPr>
          </w:p>
        </w:tc>
        <w:tc>
          <w:tcPr>
            <w:tcW w:w="910" w:type="dxa"/>
          </w:tcPr>
          <w:p w:rsidR="00D673F0" w:rsidRDefault="00D673F0" w:rsidP="00DC0042">
            <w:pPr>
              <w:rPr>
                <w:sz w:val="14"/>
                <w:szCs w:val="14"/>
                <w:lang w:val="sv-SE"/>
              </w:rPr>
            </w:pPr>
          </w:p>
        </w:tc>
        <w:tc>
          <w:tcPr>
            <w:tcW w:w="981" w:type="dxa"/>
          </w:tcPr>
          <w:p w:rsidR="00D673F0" w:rsidRDefault="00D673F0" w:rsidP="00DC0042">
            <w:pPr>
              <w:rPr>
                <w:sz w:val="14"/>
                <w:szCs w:val="14"/>
              </w:rPr>
            </w:pPr>
          </w:p>
        </w:tc>
      </w:tr>
      <w:tr w:rsidR="00D673F0" w:rsidTr="00F20D6A">
        <w:trPr>
          <w:trHeight w:val="257"/>
          <w:jc w:val="center"/>
        </w:trPr>
        <w:tc>
          <w:tcPr>
            <w:tcW w:w="1040" w:type="dxa"/>
          </w:tcPr>
          <w:p w:rsidR="00D673F0" w:rsidRDefault="00D673F0" w:rsidP="00DC0042">
            <w:pPr>
              <w:rPr>
                <w:sz w:val="14"/>
                <w:szCs w:val="14"/>
              </w:rPr>
            </w:pPr>
          </w:p>
        </w:tc>
        <w:tc>
          <w:tcPr>
            <w:tcW w:w="796" w:type="dxa"/>
          </w:tcPr>
          <w:p w:rsidR="00D673F0" w:rsidRDefault="00D673F0" w:rsidP="00DC0042">
            <w:pPr>
              <w:rPr>
                <w:sz w:val="14"/>
                <w:szCs w:val="14"/>
              </w:rPr>
            </w:pPr>
          </w:p>
        </w:tc>
        <w:tc>
          <w:tcPr>
            <w:tcW w:w="1170" w:type="dxa"/>
          </w:tcPr>
          <w:p w:rsidR="00D673F0" w:rsidRDefault="00D673F0" w:rsidP="00DC0042">
            <w:pPr>
              <w:rPr>
                <w:sz w:val="14"/>
                <w:szCs w:val="14"/>
              </w:rPr>
            </w:pPr>
          </w:p>
        </w:tc>
        <w:tc>
          <w:tcPr>
            <w:tcW w:w="774" w:type="dxa"/>
          </w:tcPr>
          <w:p w:rsidR="00D673F0" w:rsidRDefault="00D673F0" w:rsidP="00DC0042">
            <w:pPr>
              <w:rPr>
                <w:sz w:val="14"/>
                <w:szCs w:val="14"/>
              </w:rPr>
            </w:pPr>
          </w:p>
        </w:tc>
        <w:tc>
          <w:tcPr>
            <w:tcW w:w="756" w:type="dxa"/>
          </w:tcPr>
          <w:p w:rsidR="00D673F0" w:rsidRDefault="00D673F0" w:rsidP="00DC0042">
            <w:pPr>
              <w:rPr>
                <w:sz w:val="14"/>
                <w:szCs w:val="14"/>
              </w:rPr>
            </w:pPr>
          </w:p>
        </w:tc>
        <w:tc>
          <w:tcPr>
            <w:tcW w:w="864" w:type="dxa"/>
          </w:tcPr>
          <w:p w:rsidR="00D673F0" w:rsidRDefault="00D673F0" w:rsidP="00DC0042">
            <w:pPr>
              <w:rPr>
                <w:sz w:val="14"/>
                <w:szCs w:val="14"/>
              </w:rPr>
            </w:pPr>
          </w:p>
        </w:tc>
        <w:tc>
          <w:tcPr>
            <w:tcW w:w="1102" w:type="dxa"/>
          </w:tcPr>
          <w:p w:rsidR="00D673F0" w:rsidRDefault="00D673F0" w:rsidP="00DC0042">
            <w:pPr>
              <w:rPr>
                <w:sz w:val="14"/>
                <w:szCs w:val="14"/>
              </w:rPr>
            </w:pPr>
          </w:p>
        </w:tc>
        <w:tc>
          <w:tcPr>
            <w:tcW w:w="805" w:type="dxa"/>
          </w:tcPr>
          <w:p w:rsidR="00D673F0" w:rsidRPr="001C6B92" w:rsidRDefault="00D673F0" w:rsidP="00DC0042">
            <w:pPr>
              <w:rPr>
                <w:sz w:val="14"/>
                <w:szCs w:val="14"/>
                <w:lang w:val="sv-SE"/>
              </w:rPr>
            </w:pPr>
          </w:p>
        </w:tc>
        <w:tc>
          <w:tcPr>
            <w:tcW w:w="910" w:type="dxa"/>
          </w:tcPr>
          <w:p w:rsidR="00D673F0" w:rsidRPr="001C6B92" w:rsidRDefault="00D673F0" w:rsidP="00DC0042">
            <w:pPr>
              <w:rPr>
                <w:sz w:val="14"/>
                <w:szCs w:val="14"/>
                <w:lang w:val="sv-SE"/>
              </w:rPr>
            </w:pPr>
          </w:p>
        </w:tc>
        <w:tc>
          <w:tcPr>
            <w:tcW w:w="981" w:type="dxa"/>
          </w:tcPr>
          <w:p w:rsidR="00D673F0" w:rsidRDefault="00D673F0" w:rsidP="00DC0042">
            <w:pPr>
              <w:rPr>
                <w:sz w:val="14"/>
                <w:szCs w:val="14"/>
              </w:rPr>
            </w:pPr>
          </w:p>
        </w:tc>
      </w:tr>
      <w:tr w:rsidR="00D673F0" w:rsidTr="00F20D6A">
        <w:trPr>
          <w:trHeight w:val="257"/>
          <w:jc w:val="center"/>
        </w:trPr>
        <w:tc>
          <w:tcPr>
            <w:tcW w:w="1040" w:type="dxa"/>
          </w:tcPr>
          <w:p w:rsidR="00D673F0" w:rsidRDefault="00D673F0" w:rsidP="00DC0042">
            <w:pPr>
              <w:rPr>
                <w:sz w:val="14"/>
                <w:szCs w:val="14"/>
              </w:rPr>
            </w:pPr>
          </w:p>
        </w:tc>
        <w:tc>
          <w:tcPr>
            <w:tcW w:w="796" w:type="dxa"/>
          </w:tcPr>
          <w:p w:rsidR="00D673F0" w:rsidRDefault="00D673F0" w:rsidP="00DC0042">
            <w:pPr>
              <w:rPr>
                <w:sz w:val="14"/>
                <w:szCs w:val="14"/>
              </w:rPr>
            </w:pPr>
          </w:p>
        </w:tc>
        <w:tc>
          <w:tcPr>
            <w:tcW w:w="1170" w:type="dxa"/>
          </w:tcPr>
          <w:p w:rsidR="00D673F0" w:rsidRDefault="00D673F0" w:rsidP="00DC0042">
            <w:pPr>
              <w:rPr>
                <w:sz w:val="14"/>
                <w:szCs w:val="14"/>
              </w:rPr>
            </w:pPr>
          </w:p>
        </w:tc>
        <w:tc>
          <w:tcPr>
            <w:tcW w:w="774" w:type="dxa"/>
          </w:tcPr>
          <w:p w:rsidR="00D673F0" w:rsidRDefault="00D673F0" w:rsidP="00DC0042">
            <w:pPr>
              <w:rPr>
                <w:sz w:val="14"/>
                <w:szCs w:val="14"/>
              </w:rPr>
            </w:pPr>
          </w:p>
        </w:tc>
        <w:tc>
          <w:tcPr>
            <w:tcW w:w="756" w:type="dxa"/>
          </w:tcPr>
          <w:p w:rsidR="00D673F0" w:rsidRDefault="00D673F0" w:rsidP="00DC0042">
            <w:pPr>
              <w:rPr>
                <w:sz w:val="14"/>
                <w:szCs w:val="14"/>
              </w:rPr>
            </w:pPr>
          </w:p>
        </w:tc>
        <w:tc>
          <w:tcPr>
            <w:tcW w:w="864" w:type="dxa"/>
          </w:tcPr>
          <w:p w:rsidR="00D673F0" w:rsidRDefault="00D673F0" w:rsidP="00DC0042">
            <w:pPr>
              <w:rPr>
                <w:sz w:val="14"/>
                <w:szCs w:val="14"/>
              </w:rPr>
            </w:pPr>
          </w:p>
        </w:tc>
        <w:tc>
          <w:tcPr>
            <w:tcW w:w="1102" w:type="dxa"/>
          </w:tcPr>
          <w:p w:rsidR="00D673F0" w:rsidRDefault="00D673F0" w:rsidP="00DC0042">
            <w:pPr>
              <w:rPr>
                <w:sz w:val="14"/>
                <w:szCs w:val="14"/>
              </w:rPr>
            </w:pPr>
          </w:p>
        </w:tc>
        <w:tc>
          <w:tcPr>
            <w:tcW w:w="805" w:type="dxa"/>
          </w:tcPr>
          <w:p w:rsidR="00D673F0" w:rsidRPr="001C6B92" w:rsidRDefault="00D673F0" w:rsidP="00DC0042">
            <w:pPr>
              <w:rPr>
                <w:sz w:val="14"/>
                <w:szCs w:val="14"/>
                <w:lang w:val="sv-SE"/>
              </w:rPr>
            </w:pPr>
          </w:p>
        </w:tc>
        <w:tc>
          <w:tcPr>
            <w:tcW w:w="910" w:type="dxa"/>
          </w:tcPr>
          <w:p w:rsidR="00D673F0" w:rsidRPr="001C6B92" w:rsidRDefault="00D673F0" w:rsidP="00DC0042">
            <w:pPr>
              <w:rPr>
                <w:sz w:val="14"/>
                <w:szCs w:val="14"/>
                <w:lang w:val="sv-SE"/>
              </w:rPr>
            </w:pPr>
          </w:p>
        </w:tc>
        <w:tc>
          <w:tcPr>
            <w:tcW w:w="981" w:type="dxa"/>
          </w:tcPr>
          <w:p w:rsidR="00D673F0" w:rsidRDefault="00D673F0" w:rsidP="00DC0042">
            <w:pPr>
              <w:rPr>
                <w:sz w:val="14"/>
                <w:szCs w:val="14"/>
              </w:rPr>
            </w:pPr>
          </w:p>
        </w:tc>
      </w:tr>
      <w:tr w:rsidR="00D673F0" w:rsidTr="00F20D6A">
        <w:trPr>
          <w:trHeight w:val="257"/>
          <w:jc w:val="center"/>
        </w:trPr>
        <w:tc>
          <w:tcPr>
            <w:tcW w:w="1040" w:type="dxa"/>
          </w:tcPr>
          <w:p w:rsidR="00D673F0" w:rsidRDefault="00D673F0" w:rsidP="00DC0042">
            <w:pPr>
              <w:rPr>
                <w:sz w:val="14"/>
                <w:szCs w:val="14"/>
              </w:rPr>
            </w:pPr>
          </w:p>
        </w:tc>
        <w:tc>
          <w:tcPr>
            <w:tcW w:w="796" w:type="dxa"/>
          </w:tcPr>
          <w:p w:rsidR="00D673F0" w:rsidRDefault="00D673F0" w:rsidP="00DC0042">
            <w:pPr>
              <w:rPr>
                <w:sz w:val="14"/>
                <w:szCs w:val="14"/>
              </w:rPr>
            </w:pPr>
          </w:p>
        </w:tc>
        <w:tc>
          <w:tcPr>
            <w:tcW w:w="1170" w:type="dxa"/>
          </w:tcPr>
          <w:p w:rsidR="00D673F0" w:rsidRDefault="00D673F0" w:rsidP="00DC0042">
            <w:pPr>
              <w:rPr>
                <w:sz w:val="14"/>
                <w:szCs w:val="14"/>
              </w:rPr>
            </w:pPr>
          </w:p>
        </w:tc>
        <w:tc>
          <w:tcPr>
            <w:tcW w:w="774" w:type="dxa"/>
          </w:tcPr>
          <w:p w:rsidR="00D673F0" w:rsidRDefault="00D673F0" w:rsidP="00DC0042">
            <w:pPr>
              <w:rPr>
                <w:sz w:val="14"/>
                <w:szCs w:val="14"/>
              </w:rPr>
            </w:pPr>
          </w:p>
        </w:tc>
        <w:tc>
          <w:tcPr>
            <w:tcW w:w="756" w:type="dxa"/>
          </w:tcPr>
          <w:p w:rsidR="00D673F0" w:rsidRDefault="00D673F0" w:rsidP="00DC0042">
            <w:pPr>
              <w:rPr>
                <w:sz w:val="14"/>
                <w:szCs w:val="14"/>
              </w:rPr>
            </w:pPr>
          </w:p>
        </w:tc>
        <w:tc>
          <w:tcPr>
            <w:tcW w:w="864" w:type="dxa"/>
          </w:tcPr>
          <w:p w:rsidR="00D673F0" w:rsidRDefault="00D673F0" w:rsidP="00DC0042">
            <w:pPr>
              <w:rPr>
                <w:sz w:val="14"/>
                <w:szCs w:val="14"/>
              </w:rPr>
            </w:pPr>
          </w:p>
        </w:tc>
        <w:tc>
          <w:tcPr>
            <w:tcW w:w="1102" w:type="dxa"/>
          </w:tcPr>
          <w:p w:rsidR="00D673F0" w:rsidRDefault="00D673F0" w:rsidP="00DC0042">
            <w:pPr>
              <w:rPr>
                <w:sz w:val="14"/>
                <w:szCs w:val="14"/>
              </w:rPr>
            </w:pPr>
          </w:p>
        </w:tc>
        <w:tc>
          <w:tcPr>
            <w:tcW w:w="805" w:type="dxa"/>
          </w:tcPr>
          <w:p w:rsidR="00D673F0" w:rsidRDefault="00D673F0" w:rsidP="00DC0042">
            <w:pPr>
              <w:rPr>
                <w:sz w:val="14"/>
                <w:szCs w:val="14"/>
              </w:rPr>
            </w:pPr>
          </w:p>
        </w:tc>
        <w:tc>
          <w:tcPr>
            <w:tcW w:w="910" w:type="dxa"/>
          </w:tcPr>
          <w:p w:rsidR="00D673F0" w:rsidRDefault="00D673F0" w:rsidP="00DC0042">
            <w:pPr>
              <w:rPr>
                <w:sz w:val="14"/>
                <w:szCs w:val="14"/>
              </w:rPr>
            </w:pPr>
          </w:p>
        </w:tc>
        <w:tc>
          <w:tcPr>
            <w:tcW w:w="981" w:type="dxa"/>
          </w:tcPr>
          <w:p w:rsidR="00D673F0" w:rsidRDefault="00D673F0" w:rsidP="00DC0042">
            <w:pPr>
              <w:rPr>
                <w:sz w:val="14"/>
                <w:szCs w:val="14"/>
              </w:rPr>
            </w:pPr>
          </w:p>
        </w:tc>
      </w:tr>
      <w:tr w:rsidR="00D673F0" w:rsidTr="00F20D6A">
        <w:trPr>
          <w:trHeight w:val="257"/>
          <w:jc w:val="center"/>
        </w:trPr>
        <w:tc>
          <w:tcPr>
            <w:tcW w:w="1040" w:type="dxa"/>
          </w:tcPr>
          <w:p w:rsidR="00D673F0" w:rsidRDefault="00D673F0" w:rsidP="00DC0042">
            <w:pPr>
              <w:rPr>
                <w:sz w:val="14"/>
                <w:szCs w:val="14"/>
              </w:rPr>
            </w:pPr>
          </w:p>
        </w:tc>
        <w:tc>
          <w:tcPr>
            <w:tcW w:w="796" w:type="dxa"/>
          </w:tcPr>
          <w:p w:rsidR="00D673F0" w:rsidRDefault="00D673F0" w:rsidP="00DC0042">
            <w:pPr>
              <w:rPr>
                <w:sz w:val="14"/>
                <w:szCs w:val="14"/>
              </w:rPr>
            </w:pPr>
          </w:p>
        </w:tc>
        <w:tc>
          <w:tcPr>
            <w:tcW w:w="1170" w:type="dxa"/>
          </w:tcPr>
          <w:p w:rsidR="00D673F0" w:rsidRDefault="00D673F0" w:rsidP="00DC0042">
            <w:pPr>
              <w:rPr>
                <w:sz w:val="14"/>
                <w:szCs w:val="14"/>
              </w:rPr>
            </w:pPr>
          </w:p>
        </w:tc>
        <w:tc>
          <w:tcPr>
            <w:tcW w:w="774" w:type="dxa"/>
          </w:tcPr>
          <w:p w:rsidR="00D673F0" w:rsidRDefault="00D673F0" w:rsidP="00DC0042">
            <w:pPr>
              <w:rPr>
                <w:sz w:val="14"/>
                <w:szCs w:val="14"/>
              </w:rPr>
            </w:pPr>
          </w:p>
        </w:tc>
        <w:tc>
          <w:tcPr>
            <w:tcW w:w="756" w:type="dxa"/>
          </w:tcPr>
          <w:p w:rsidR="00D673F0" w:rsidRDefault="00D673F0" w:rsidP="00DC0042">
            <w:pPr>
              <w:rPr>
                <w:sz w:val="14"/>
                <w:szCs w:val="14"/>
              </w:rPr>
            </w:pPr>
          </w:p>
        </w:tc>
        <w:tc>
          <w:tcPr>
            <w:tcW w:w="864" w:type="dxa"/>
          </w:tcPr>
          <w:p w:rsidR="00D673F0" w:rsidRDefault="00D673F0" w:rsidP="00DC0042">
            <w:pPr>
              <w:rPr>
                <w:sz w:val="14"/>
                <w:szCs w:val="14"/>
              </w:rPr>
            </w:pPr>
          </w:p>
        </w:tc>
        <w:tc>
          <w:tcPr>
            <w:tcW w:w="1102" w:type="dxa"/>
          </w:tcPr>
          <w:p w:rsidR="00D673F0" w:rsidRDefault="00D673F0" w:rsidP="00DC0042">
            <w:pPr>
              <w:rPr>
                <w:sz w:val="14"/>
                <w:szCs w:val="14"/>
              </w:rPr>
            </w:pPr>
          </w:p>
        </w:tc>
        <w:tc>
          <w:tcPr>
            <w:tcW w:w="805" w:type="dxa"/>
          </w:tcPr>
          <w:p w:rsidR="00D673F0" w:rsidRDefault="00D673F0" w:rsidP="00DC0042">
            <w:pPr>
              <w:rPr>
                <w:sz w:val="14"/>
                <w:szCs w:val="14"/>
              </w:rPr>
            </w:pPr>
          </w:p>
        </w:tc>
        <w:tc>
          <w:tcPr>
            <w:tcW w:w="910" w:type="dxa"/>
          </w:tcPr>
          <w:p w:rsidR="00D673F0" w:rsidRDefault="00D673F0" w:rsidP="00DC0042">
            <w:pPr>
              <w:rPr>
                <w:sz w:val="14"/>
                <w:szCs w:val="14"/>
              </w:rPr>
            </w:pPr>
          </w:p>
        </w:tc>
        <w:tc>
          <w:tcPr>
            <w:tcW w:w="981" w:type="dxa"/>
          </w:tcPr>
          <w:p w:rsidR="00D673F0" w:rsidRDefault="00D673F0" w:rsidP="00DC0042">
            <w:pPr>
              <w:rPr>
                <w:sz w:val="14"/>
                <w:szCs w:val="14"/>
              </w:rPr>
            </w:pPr>
          </w:p>
        </w:tc>
      </w:tr>
    </w:tbl>
    <w:p w:rsidR="0036774B" w:rsidRPr="00CE7576" w:rsidRDefault="0036774B" w:rsidP="0036774B">
      <w:pPr>
        <w:rPr>
          <w:sz w:val="16"/>
          <w:szCs w:val="16"/>
        </w:rPr>
      </w:pPr>
      <w:r w:rsidRPr="00CE7576">
        <w:rPr>
          <w:i/>
          <w:sz w:val="16"/>
          <w:szCs w:val="16"/>
        </w:rPr>
        <w:t>f</w:t>
      </w:r>
      <w:r w:rsidRPr="00CE7576">
        <w:rPr>
          <w:sz w:val="16"/>
          <w:szCs w:val="16"/>
          <w:vertAlign w:val="subscript"/>
        </w:rPr>
        <w:t xml:space="preserve">c </w:t>
      </w:r>
      <w:r w:rsidRPr="00CE7576">
        <w:rPr>
          <w:sz w:val="16"/>
          <w:szCs w:val="16"/>
        </w:rPr>
        <w:t xml:space="preserve">- center frequency, BW- bandwidth, </w:t>
      </w:r>
      <w:r w:rsidRPr="00CE7576">
        <w:rPr>
          <w:i/>
          <w:sz w:val="16"/>
          <w:szCs w:val="16"/>
        </w:rPr>
        <w:t>N</w:t>
      </w:r>
      <w:r w:rsidRPr="00CE7576">
        <w:rPr>
          <w:sz w:val="16"/>
          <w:szCs w:val="16"/>
          <w:vertAlign w:val="subscript"/>
        </w:rPr>
        <w:t>local</w:t>
      </w:r>
      <w:r w:rsidRPr="00CE7576">
        <w:rPr>
          <w:sz w:val="16"/>
          <w:szCs w:val="16"/>
        </w:rPr>
        <w:t xml:space="preserve"> - # of Local Measurement points per environment</w:t>
      </w:r>
    </w:p>
    <w:p w:rsidR="0036774B" w:rsidRPr="00CE7576" w:rsidRDefault="0036774B" w:rsidP="0036774B">
      <w:pPr>
        <w:rPr>
          <w:sz w:val="16"/>
          <w:szCs w:val="16"/>
        </w:rPr>
      </w:pPr>
      <w:r w:rsidRPr="00CE7576">
        <w:rPr>
          <w:i/>
          <w:sz w:val="16"/>
          <w:szCs w:val="16"/>
        </w:rPr>
        <w:t>N</w:t>
      </w:r>
      <w:r w:rsidRPr="00CE7576">
        <w:rPr>
          <w:sz w:val="16"/>
          <w:szCs w:val="16"/>
          <w:vertAlign w:val="subscript"/>
        </w:rPr>
        <w:t>spatial</w:t>
      </w:r>
      <w:r w:rsidRPr="00CE7576">
        <w:rPr>
          <w:sz w:val="16"/>
          <w:szCs w:val="16"/>
        </w:rPr>
        <w:t xml:space="preserve"> - # of Spatial Measurement points per Local point</w:t>
      </w:r>
    </w:p>
    <w:p w:rsidR="00D673F0" w:rsidRDefault="00D673F0" w:rsidP="00D673F0">
      <w:pPr>
        <w:rPr>
          <w:rFonts w:eastAsiaTheme="minorEastAsia"/>
          <w:lang w:eastAsia="zh-CN"/>
        </w:rPr>
      </w:pPr>
    </w:p>
    <w:p w:rsidR="00D673F0" w:rsidRDefault="00D673F0" w:rsidP="00F20D6A">
      <w:pPr>
        <w:pStyle w:val="aa"/>
      </w:pPr>
      <w:bookmarkStart w:id="44" w:name="_Ref393270540"/>
      <w:r>
        <w:rPr>
          <w:rFonts w:hint="eastAsia"/>
        </w:rPr>
        <w:t xml:space="preserve">Table </w:t>
      </w:r>
      <w:r w:rsidR="006C6B0B">
        <w:fldChar w:fldCharType="begin"/>
      </w:r>
      <w:r w:rsidR="006C6B0B">
        <w:instrText xml:space="preserve"> SEQ Table \* ARABIC </w:instrText>
      </w:r>
      <w:r w:rsidR="006C6B0B">
        <w:fldChar w:fldCharType="separate"/>
      </w:r>
      <w:r w:rsidR="0043179B">
        <w:rPr>
          <w:noProof/>
        </w:rPr>
        <w:t>7</w:t>
      </w:r>
      <w:r w:rsidR="006C6B0B">
        <w:rPr>
          <w:noProof/>
        </w:rPr>
        <w:fldChar w:fldCharType="end"/>
      </w:r>
      <w:bookmarkEnd w:id="44"/>
      <w:r>
        <w:t>: References for measurement setups and procedure as well as data processing and analysis.</w:t>
      </w:r>
    </w:p>
    <w:p w:rsidR="000C3014" w:rsidRDefault="000C3014" w:rsidP="003B57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3510"/>
        <w:gridCol w:w="3888"/>
      </w:tblGrid>
      <w:tr w:rsidR="00744A7B">
        <w:tc>
          <w:tcPr>
            <w:tcW w:w="2178" w:type="dxa"/>
          </w:tcPr>
          <w:p w:rsidR="00744A7B" w:rsidRDefault="00744A7B" w:rsidP="004C088B">
            <w:r>
              <w:t>Channel Model</w:t>
            </w:r>
          </w:p>
        </w:tc>
        <w:tc>
          <w:tcPr>
            <w:tcW w:w="3510" w:type="dxa"/>
          </w:tcPr>
          <w:p w:rsidR="00744A7B" w:rsidRDefault="00744A7B" w:rsidP="004C088B">
            <w:r>
              <w:t>Ref. for Measurement Setups and Procedure</w:t>
            </w:r>
          </w:p>
        </w:tc>
        <w:tc>
          <w:tcPr>
            <w:tcW w:w="3888" w:type="dxa"/>
          </w:tcPr>
          <w:p w:rsidR="00744A7B" w:rsidRDefault="00744A7B" w:rsidP="004C088B">
            <w:r>
              <w:t>Ref. for Data Post-Processing and Analysis</w:t>
            </w:r>
          </w:p>
        </w:tc>
      </w:tr>
      <w:tr w:rsidR="00744A7B">
        <w:tc>
          <w:tcPr>
            <w:tcW w:w="2178" w:type="dxa"/>
          </w:tcPr>
          <w:p w:rsidR="00744A7B" w:rsidRDefault="00744A7B" w:rsidP="004C088B">
            <w:r>
              <w:t>CM1</w:t>
            </w:r>
          </w:p>
        </w:tc>
        <w:tc>
          <w:tcPr>
            <w:tcW w:w="3510" w:type="dxa"/>
          </w:tcPr>
          <w:p w:rsidR="00744A7B" w:rsidRPr="005D7CC1" w:rsidRDefault="00744A7B" w:rsidP="004C088B">
            <w:pPr>
              <w:rPr>
                <w:rFonts w:eastAsia="MS Mincho"/>
                <w:lang w:eastAsia="ja-JP"/>
              </w:rPr>
            </w:pPr>
          </w:p>
        </w:tc>
        <w:tc>
          <w:tcPr>
            <w:tcW w:w="3888" w:type="dxa"/>
          </w:tcPr>
          <w:p w:rsidR="00744A7B" w:rsidRPr="005D7CC1" w:rsidRDefault="00744A7B" w:rsidP="004C088B">
            <w:pPr>
              <w:rPr>
                <w:rFonts w:eastAsia="MS Mincho"/>
                <w:lang w:eastAsia="ja-JP"/>
              </w:rPr>
            </w:pPr>
          </w:p>
        </w:tc>
      </w:tr>
      <w:tr w:rsidR="00744A7B">
        <w:tc>
          <w:tcPr>
            <w:tcW w:w="2178" w:type="dxa"/>
          </w:tcPr>
          <w:p w:rsidR="00744A7B" w:rsidRDefault="00744A7B" w:rsidP="004C088B">
            <w:r>
              <w:t>CM2</w:t>
            </w:r>
          </w:p>
        </w:tc>
        <w:tc>
          <w:tcPr>
            <w:tcW w:w="3510" w:type="dxa"/>
          </w:tcPr>
          <w:p w:rsidR="00744A7B" w:rsidRPr="006E5675" w:rsidRDefault="00744A7B" w:rsidP="004C088B">
            <w:pPr>
              <w:rPr>
                <w:lang w:eastAsia="ko-KR"/>
              </w:rPr>
            </w:pPr>
          </w:p>
        </w:tc>
        <w:tc>
          <w:tcPr>
            <w:tcW w:w="3888" w:type="dxa"/>
          </w:tcPr>
          <w:p w:rsidR="00744A7B" w:rsidRDefault="00744A7B" w:rsidP="004C088B"/>
        </w:tc>
      </w:tr>
      <w:tr w:rsidR="00744A7B">
        <w:tc>
          <w:tcPr>
            <w:tcW w:w="2178" w:type="dxa"/>
          </w:tcPr>
          <w:p w:rsidR="00744A7B" w:rsidRDefault="00744A7B" w:rsidP="004C088B">
            <w:r>
              <w:t>CM3</w:t>
            </w:r>
          </w:p>
        </w:tc>
        <w:tc>
          <w:tcPr>
            <w:tcW w:w="3510" w:type="dxa"/>
          </w:tcPr>
          <w:p w:rsidR="00744A7B" w:rsidRPr="001C6B92" w:rsidRDefault="00744A7B" w:rsidP="004C088B">
            <w:pPr>
              <w:rPr>
                <w:rFonts w:eastAsia="MS Mincho"/>
                <w:lang w:eastAsia="ja-JP"/>
              </w:rPr>
            </w:pPr>
          </w:p>
        </w:tc>
        <w:tc>
          <w:tcPr>
            <w:tcW w:w="3888" w:type="dxa"/>
          </w:tcPr>
          <w:p w:rsidR="00744A7B" w:rsidRDefault="00744A7B" w:rsidP="004C088B"/>
        </w:tc>
      </w:tr>
      <w:tr w:rsidR="00744A7B">
        <w:tc>
          <w:tcPr>
            <w:tcW w:w="2178" w:type="dxa"/>
          </w:tcPr>
          <w:p w:rsidR="00744A7B" w:rsidRDefault="00744A7B" w:rsidP="004C088B">
            <w:r>
              <w:t>CM4</w:t>
            </w:r>
          </w:p>
        </w:tc>
        <w:tc>
          <w:tcPr>
            <w:tcW w:w="3510" w:type="dxa"/>
          </w:tcPr>
          <w:p w:rsidR="00744A7B" w:rsidRDefault="00744A7B" w:rsidP="004C088B"/>
        </w:tc>
        <w:tc>
          <w:tcPr>
            <w:tcW w:w="3888" w:type="dxa"/>
          </w:tcPr>
          <w:p w:rsidR="00744A7B" w:rsidRDefault="00744A7B" w:rsidP="004C088B"/>
        </w:tc>
      </w:tr>
      <w:tr w:rsidR="00744A7B">
        <w:tc>
          <w:tcPr>
            <w:tcW w:w="2178" w:type="dxa"/>
          </w:tcPr>
          <w:p w:rsidR="00744A7B" w:rsidRDefault="00744A7B" w:rsidP="004C088B">
            <w:r>
              <w:t>CM5</w:t>
            </w:r>
          </w:p>
        </w:tc>
        <w:tc>
          <w:tcPr>
            <w:tcW w:w="3510" w:type="dxa"/>
          </w:tcPr>
          <w:p w:rsidR="00744A7B" w:rsidRDefault="00744A7B" w:rsidP="004C088B"/>
        </w:tc>
        <w:tc>
          <w:tcPr>
            <w:tcW w:w="3888" w:type="dxa"/>
          </w:tcPr>
          <w:p w:rsidR="00744A7B" w:rsidRDefault="00744A7B" w:rsidP="004C088B"/>
        </w:tc>
      </w:tr>
      <w:tr w:rsidR="00744A7B">
        <w:tc>
          <w:tcPr>
            <w:tcW w:w="2178" w:type="dxa"/>
          </w:tcPr>
          <w:p w:rsidR="00744A7B" w:rsidRDefault="00744A7B" w:rsidP="004C088B">
            <w:r>
              <w:t>CM6</w:t>
            </w:r>
          </w:p>
        </w:tc>
        <w:tc>
          <w:tcPr>
            <w:tcW w:w="3510" w:type="dxa"/>
          </w:tcPr>
          <w:p w:rsidR="00744A7B" w:rsidRDefault="00744A7B" w:rsidP="004C088B">
            <w:pPr>
              <w:rPr>
                <w:lang w:eastAsia="ko-KR"/>
              </w:rPr>
            </w:pPr>
          </w:p>
        </w:tc>
        <w:tc>
          <w:tcPr>
            <w:tcW w:w="3888" w:type="dxa"/>
          </w:tcPr>
          <w:p w:rsidR="00744A7B" w:rsidRDefault="00744A7B" w:rsidP="004C088B">
            <w:pPr>
              <w:rPr>
                <w:lang w:eastAsia="ko-KR"/>
              </w:rPr>
            </w:pPr>
          </w:p>
        </w:tc>
      </w:tr>
    </w:tbl>
    <w:p w:rsidR="00D673F0" w:rsidRDefault="00D673F0" w:rsidP="003B5721">
      <w:pPr>
        <w:sectPr w:rsidR="00D673F0" w:rsidSect="00F03CA0">
          <w:footnotePr>
            <w:pos w:val="beneathText"/>
          </w:footnotePr>
          <w:pgSz w:w="12240" w:h="15840"/>
          <w:pgMar w:top="1800" w:right="1440" w:bottom="1800" w:left="1440" w:header="1296" w:footer="1296" w:gutter="0"/>
          <w:cols w:space="0"/>
        </w:sectPr>
      </w:pPr>
    </w:p>
    <w:p w:rsidR="003B5721" w:rsidRPr="00432A86" w:rsidRDefault="003B5721" w:rsidP="00F20D6A">
      <w:pPr>
        <w:pStyle w:val="1"/>
      </w:pPr>
      <w:bookmarkStart w:id="45" w:name="_Toc393267347"/>
      <w:bookmarkStart w:id="46" w:name="_Toc393284349"/>
      <w:bookmarkEnd w:id="45"/>
      <w:r w:rsidRPr="00432A86">
        <w:lastRenderedPageBreak/>
        <w:t>References</w:t>
      </w:r>
      <w:bookmarkEnd w:id="46"/>
    </w:p>
    <w:p w:rsidR="00D325F2" w:rsidRDefault="00D325F2" w:rsidP="00D325F2">
      <w:pPr>
        <w:rPr>
          <w:lang w:val="fr-FR"/>
        </w:rPr>
      </w:pPr>
      <w:bookmarkStart w:id="47" w:name="_Ref130891360"/>
    </w:p>
    <w:p w:rsidR="00371639" w:rsidRPr="008036A5" w:rsidRDefault="00D325F2" w:rsidP="00F20D6A">
      <w:pPr>
        <w:pStyle w:val="Reference"/>
        <w:tabs>
          <w:tab w:val="clear" w:pos="568"/>
          <w:tab w:val="clear" w:pos="900"/>
        </w:tabs>
        <w:ind w:left="567" w:hanging="567"/>
        <w:jc w:val="both"/>
        <w:rPr>
          <w:rFonts w:ascii="TimesNewRoman" w:hAnsi="TimesNewRoman" w:cs="TimesNewRoman"/>
          <w:lang w:val="it-IT"/>
        </w:rPr>
      </w:pPr>
      <w:bookmarkStart w:id="48" w:name="_Ref130891617"/>
      <w:r w:rsidRPr="008036A5">
        <w:rPr>
          <w:lang w:val="it-IT"/>
        </w:rPr>
        <w:t xml:space="preserve">A. </w:t>
      </w:r>
      <w:r w:rsidR="00AF65BF" w:rsidRPr="008036A5">
        <w:rPr>
          <w:lang w:val="it-IT"/>
        </w:rPr>
        <w:t>Sadri, “802.15.3c Usage Model Document,” IEEE 802.15</w:t>
      </w:r>
      <w:r w:rsidR="00FE3C96" w:rsidRPr="008036A5">
        <w:rPr>
          <w:lang w:val="it-IT"/>
        </w:rPr>
        <w:t>-06-00</w:t>
      </w:r>
      <w:r w:rsidR="00AF65BF" w:rsidRPr="008036A5">
        <w:rPr>
          <w:lang w:val="it-IT"/>
        </w:rPr>
        <w:t>55</w:t>
      </w:r>
      <w:r w:rsidR="00FE3C96" w:rsidRPr="008036A5">
        <w:rPr>
          <w:lang w:val="it-IT"/>
        </w:rPr>
        <w:t>-</w:t>
      </w:r>
      <w:r w:rsidR="0015788F">
        <w:rPr>
          <w:rFonts w:hint="eastAsia"/>
          <w:lang w:val="it-IT" w:eastAsia="ko-KR"/>
        </w:rPr>
        <w:t>21</w:t>
      </w:r>
      <w:r w:rsidR="00371639" w:rsidRPr="008036A5">
        <w:rPr>
          <w:lang w:val="it-IT"/>
        </w:rPr>
        <w:t>-003c</w:t>
      </w:r>
      <w:r w:rsidR="00AF65BF" w:rsidRPr="008036A5">
        <w:rPr>
          <w:lang w:val="it-IT"/>
        </w:rPr>
        <w:t>, xxx 2006</w:t>
      </w:r>
      <w:r w:rsidR="00334A19" w:rsidRPr="008036A5">
        <w:rPr>
          <w:lang w:val="it-IT"/>
        </w:rPr>
        <w:t>.</w:t>
      </w:r>
      <w:bookmarkEnd w:id="47"/>
      <w:bookmarkEnd w:id="48"/>
      <w:r w:rsidR="00371639" w:rsidRPr="008036A5">
        <w:rPr>
          <w:lang w:val="it-IT"/>
        </w:rPr>
        <w:t xml:space="preserve"> </w:t>
      </w:r>
    </w:p>
    <w:p w:rsidR="00A74C96" w:rsidRPr="008036A5" w:rsidRDefault="00A74C96" w:rsidP="00F20D6A">
      <w:pPr>
        <w:pStyle w:val="Reference"/>
        <w:tabs>
          <w:tab w:val="clear" w:pos="568"/>
          <w:tab w:val="clear" w:pos="900"/>
        </w:tabs>
        <w:ind w:left="567" w:hanging="567"/>
        <w:jc w:val="both"/>
        <w:rPr>
          <w:sz w:val="36"/>
          <w:szCs w:val="36"/>
          <w:lang w:val="en-US"/>
        </w:rPr>
      </w:pPr>
      <w:bookmarkStart w:id="49" w:name="_Ref130982765"/>
      <w:bookmarkStart w:id="50" w:name="_Ref130893769"/>
      <w:r w:rsidRPr="008036A5">
        <w:rPr>
          <w:lang w:val="en-US"/>
        </w:rPr>
        <w:t xml:space="preserve">P. Pagani </w:t>
      </w:r>
      <w:r w:rsidRPr="008036A5">
        <w:rPr>
          <w:i/>
          <w:lang w:val="en-US"/>
        </w:rPr>
        <w:t>et al.</w:t>
      </w:r>
      <w:r w:rsidRPr="008036A5">
        <w:rPr>
          <w:lang w:val="en-US"/>
        </w:rPr>
        <w:t xml:space="preserve">, “Characterization and Modeling of the 60 GHz Indoor Channel in </w:t>
      </w:r>
      <w:r w:rsidR="005F4CE5">
        <w:rPr>
          <w:lang w:val="en-US"/>
        </w:rPr>
        <w:t xml:space="preserve">the </w:t>
      </w:r>
      <w:r w:rsidRPr="008036A5">
        <w:rPr>
          <w:lang w:val="en-US"/>
        </w:rPr>
        <w:t xml:space="preserve">Office and </w:t>
      </w:r>
      <w:r w:rsidR="007F2AEB">
        <w:rPr>
          <w:lang w:val="en-US"/>
        </w:rPr>
        <w:t>Living room</w:t>
      </w:r>
      <w:r w:rsidRPr="008036A5">
        <w:rPr>
          <w:lang w:val="en-US"/>
        </w:rPr>
        <w:t xml:space="preserve"> Environments,” IEEE 802.15-06-00</w:t>
      </w:r>
      <w:r w:rsidR="005F4CE5">
        <w:rPr>
          <w:lang w:val="en-US"/>
        </w:rPr>
        <w:t>27</w:t>
      </w:r>
      <w:r w:rsidRPr="008036A5">
        <w:rPr>
          <w:lang w:val="en-US"/>
        </w:rPr>
        <w:t>-0</w:t>
      </w:r>
      <w:r w:rsidR="005F4CE5">
        <w:rPr>
          <w:lang w:val="en-US"/>
        </w:rPr>
        <w:t>2</w:t>
      </w:r>
      <w:r w:rsidRPr="008036A5">
        <w:rPr>
          <w:lang w:val="en-US"/>
        </w:rPr>
        <w:t xml:space="preserve">-003c, </w:t>
      </w:r>
      <w:smartTag w:uri="urn:schemas-microsoft-com:office:smarttags" w:element="State">
        <w:r w:rsidRPr="008036A5">
          <w:rPr>
            <w:lang w:val="en-US"/>
          </w:rPr>
          <w:t>Hawaii</w:t>
        </w:r>
      </w:smartTag>
      <w:r w:rsidRPr="008036A5">
        <w:rPr>
          <w:lang w:val="en-US"/>
        </w:rPr>
        <w:t xml:space="preserve">, </w:t>
      </w:r>
      <w:smartTag w:uri="urn:schemas-microsoft-com:office:smarttags" w:element="place">
        <w:smartTag w:uri="urn:schemas-microsoft-com:office:smarttags" w:element="country-region">
          <w:r w:rsidRPr="008036A5">
            <w:rPr>
              <w:lang w:val="en-US"/>
            </w:rPr>
            <w:t>USA</w:t>
          </w:r>
        </w:smartTag>
      </w:smartTag>
      <w:r w:rsidRPr="008036A5">
        <w:rPr>
          <w:lang w:val="en-US"/>
        </w:rPr>
        <w:t>, Jan 2006.</w:t>
      </w:r>
      <w:bookmarkEnd w:id="49"/>
    </w:p>
    <w:p w:rsidR="00A74C96" w:rsidRPr="008036A5" w:rsidRDefault="001D740E" w:rsidP="00F20D6A">
      <w:pPr>
        <w:pStyle w:val="Reference"/>
        <w:tabs>
          <w:tab w:val="clear" w:pos="568"/>
          <w:tab w:val="clear" w:pos="900"/>
        </w:tabs>
        <w:ind w:left="567" w:hanging="567"/>
        <w:jc w:val="both"/>
        <w:rPr>
          <w:lang w:val="en-US"/>
        </w:rPr>
      </w:pPr>
      <w:bookmarkStart w:id="51" w:name="_Ref145124756"/>
      <w:r w:rsidRPr="008036A5">
        <w:rPr>
          <w:lang w:val="en-US"/>
        </w:rPr>
        <w:t>J. Kunisch, E. Zollinger, J. Pamp and A. Winkelmann,</w:t>
      </w:r>
      <w:r w:rsidR="00A74C96" w:rsidRPr="008036A5">
        <w:rPr>
          <w:lang w:val="en-US"/>
        </w:rPr>
        <w:t xml:space="preserve"> “MEDIAN 60 GHz wideband indoor radio channel measurements and model,” </w:t>
      </w:r>
      <w:r w:rsidR="00A74C96" w:rsidRPr="008036A5">
        <w:rPr>
          <w:i/>
          <w:lang w:val="en-US"/>
        </w:rPr>
        <w:t>IEEE VTC’99</w:t>
      </w:r>
      <w:r w:rsidR="00A74C96" w:rsidRPr="008036A5">
        <w:rPr>
          <w:lang w:val="en-US"/>
        </w:rPr>
        <w:t>, pp. 2393-2397, 1997.</w:t>
      </w:r>
      <w:bookmarkEnd w:id="51"/>
    </w:p>
    <w:p w:rsidR="00A74C96" w:rsidRPr="008036A5" w:rsidRDefault="00A74C96" w:rsidP="00F20D6A">
      <w:pPr>
        <w:pStyle w:val="Reference"/>
        <w:tabs>
          <w:tab w:val="clear" w:pos="568"/>
          <w:tab w:val="clear" w:pos="900"/>
        </w:tabs>
        <w:ind w:left="567" w:hanging="567"/>
        <w:jc w:val="both"/>
        <w:rPr>
          <w:sz w:val="36"/>
          <w:szCs w:val="36"/>
          <w:lang w:val="en-US"/>
        </w:rPr>
      </w:pPr>
      <w:bookmarkStart w:id="52" w:name="_Ref144809901"/>
      <w:r w:rsidRPr="008036A5">
        <w:rPr>
          <w:lang w:val="en-US"/>
        </w:rPr>
        <w:t>C. Liu</w:t>
      </w:r>
      <w:r w:rsidRPr="008036A5">
        <w:rPr>
          <w:i/>
          <w:lang w:val="en-US"/>
        </w:rPr>
        <w:t xml:space="preserve"> et al.</w:t>
      </w:r>
      <w:r w:rsidRPr="008036A5">
        <w:rPr>
          <w:lang w:val="en-US"/>
        </w:rPr>
        <w:t>, “</w:t>
      </w:r>
      <w:bookmarkStart w:id="53" w:name="OLE_LINK6"/>
      <w:r w:rsidRPr="008036A5">
        <w:rPr>
          <w:lang w:val="en-US"/>
        </w:rPr>
        <w:t xml:space="preserve">NICTA Indoor 60 GHz Channel Measurements and Analysis update,” IEEE 802.15-06-0112-00-003c, </w:t>
      </w:r>
      <w:smartTag w:uri="urn:schemas-microsoft-com:office:smarttags" w:element="place">
        <w:smartTag w:uri="urn:schemas-microsoft-com:office:smarttags" w:element="City">
          <w:r w:rsidRPr="008036A5">
            <w:rPr>
              <w:lang w:val="en-US"/>
            </w:rPr>
            <w:t>Denver</w:t>
          </w:r>
        </w:smartTag>
        <w:r w:rsidRPr="008036A5">
          <w:rPr>
            <w:lang w:val="en-US"/>
          </w:rPr>
          <w:t xml:space="preserve">, </w:t>
        </w:r>
        <w:smartTag w:uri="urn:schemas-microsoft-com:office:smarttags" w:element="country-region">
          <w:r w:rsidRPr="008036A5">
            <w:rPr>
              <w:lang w:val="en-US"/>
            </w:rPr>
            <w:t>USA</w:t>
          </w:r>
        </w:smartTag>
      </w:smartTag>
      <w:r w:rsidRPr="008036A5">
        <w:rPr>
          <w:lang w:val="en-US"/>
        </w:rPr>
        <w:t>, Mar 2006.</w:t>
      </w:r>
      <w:bookmarkEnd w:id="52"/>
      <w:bookmarkEnd w:id="53"/>
    </w:p>
    <w:p w:rsidR="00866A3E" w:rsidRPr="008036A5" w:rsidRDefault="00C5441C" w:rsidP="00F20D6A">
      <w:pPr>
        <w:pStyle w:val="Reference"/>
        <w:tabs>
          <w:tab w:val="clear" w:pos="568"/>
          <w:tab w:val="clear" w:pos="900"/>
        </w:tabs>
        <w:ind w:left="567" w:hanging="567"/>
        <w:jc w:val="both"/>
        <w:rPr>
          <w:sz w:val="36"/>
          <w:szCs w:val="36"/>
          <w:lang w:val="en-US"/>
        </w:rPr>
      </w:pPr>
      <w:bookmarkStart w:id="54" w:name="_Ref130982769"/>
      <w:r w:rsidRPr="008036A5">
        <w:rPr>
          <w:lang w:val="en-US"/>
        </w:rPr>
        <w:t>H. Sawada, Y. Shoji and H. Ogawa</w:t>
      </w:r>
      <w:r w:rsidR="00A74C96" w:rsidRPr="008036A5">
        <w:rPr>
          <w:lang w:val="en-US"/>
        </w:rPr>
        <w:t xml:space="preserve">, “NICT Propagation Data,” IEEE 802.15.06-0012-01-003c, </w:t>
      </w:r>
      <w:smartTag w:uri="urn:schemas-microsoft-com:office:smarttags" w:element="State">
        <w:r w:rsidR="00A74C96" w:rsidRPr="008036A5">
          <w:rPr>
            <w:lang w:val="en-US"/>
          </w:rPr>
          <w:t>Hawaii</w:t>
        </w:r>
      </w:smartTag>
      <w:r w:rsidR="00A74C96" w:rsidRPr="008036A5">
        <w:rPr>
          <w:lang w:val="en-US"/>
        </w:rPr>
        <w:t xml:space="preserve">, </w:t>
      </w:r>
      <w:smartTag w:uri="urn:schemas-microsoft-com:office:smarttags" w:element="place">
        <w:smartTag w:uri="urn:schemas-microsoft-com:office:smarttags" w:element="country-region">
          <w:r w:rsidR="00A74C96" w:rsidRPr="008036A5">
            <w:rPr>
              <w:lang w:val="en-US"/>
            </w:rPr>
            <w:t>USA</w:t>
          </w:r>
        </w:smartTag>
      </w:smartTag>
      <w:r w:rsidR="00A74C96" w:rsidRPr="008036A5">
        <w:rPr>
          <w:lang w:val="en-US"/>
        </w:rPr>
        <w:t>, Jan 2006.</w:t>
      </w:r>
      <w:bookmarkEnd w:id="54"/>
      <w:r w:rsidR="00866A3E" w:rsidRPr="008036A5">
        <w:rPr>
          <w:lang w:val="en-US"/>
        </w:rPr>
        <w:t xml:space="preserve"> </w:t>
      </w:r>
    </w:p>
    <w:p w:rsidR="004F097D" w:rsidRPr="004F097D" w:rsidRDefault="006F3A6C" w:rsidP="00F20D6A">
      <w:pPr>
        <w:pStyle w:val="Reference"/>
        <w:tabs>
          <w:tab w:val="clear" w:pos="568"/>
          <w:tab w:val="clear" w:pos="900"/>
        </w:tabs>
        <w:ind w:left="567" w:hanging="567"/>
        <w:jc w:val="both"/>
        <w:rPr>
          <w:sz w:val="36"/>
          <w:szCs w:val="36"/>
        </w:rPr>
      </w:pPr>
      <w:bookmarkStart w:id="55" w:name="_Ref145123204"/>
      <w:bookmarkStart w:id="56" w:name="_Ref130983423"/>
      <w:r w:rsidRPr="008036A5">
        <w:rPr>
          <w:lang w:val="en-US"/>
        </w:rPr>
        <w:t>T. Zwick, T. J. Beukema and H. Nam</w:t>
      </w:r>
      <w:r w:rsidR="007E4B27" w:rsidRPr="008036A5">
        <w:rPr>
          <w:lang w:val="en-US"/>
        </w:rPr>
        <w:t xml:space="preserve">, “Wideband Channel Sounder With Measurements and Model for the 60 GHz Indoor Radio Channel,” </w:t>
      </w:r>
      <w:r w:rsidR="007E4B27" w:rsidRPr="008036A5">
        <w:rPr>
          <w:i/>
          <w:lang w:val="en-US"/>
        </w:rPr>
        <w:t xml:space="preserve">IEEE Trans. </w:t>
      </w:r>
      <w:r w:rsidR="007E4B27" w:rsidRPr="004F097D">
        <w:rPr>
          <w:i/>
        </w:rPr>
        <w:t xml:space="preserve">Vech. </w:t>
      </w:r>
      <w:r w:rsidR="007E4B27" w:rsidRPr="00C828F9">
        <w:rPr>
          <w:i/>
        </w:rPr>
        <w:t>Technol.</w:t>
      </w:r>
      <w:r w:rsidR="007E4B27" w:rsidRPr="00C828F9">
        <w:t xml:space="preserve"> vol.</w:t>
      </w:r>
      <w:r w:rsidR="007E4B27">
        <w:t xml:space="preserve"> 54, pp. 1266-1277, July 2005.</w:t>
      </w:r>
      <w:bookmarkEnd w:id="55"/>
      <w:r w:rsidR="007E4B27">
        <w:t xml:space="preserve"> </w:t>
      </w:r>
      <w:r w:rsidR="007E4B27" w:rsidRPr="00C828F9">
        <w:t xml:space="preserve"> </w:t>
      </w:r>
      <w:bookmarkStart w:id="57" w:name="_Ref130983310"/>
      <w:bookmarkEnd w:id="56"/>
    </w:p>
    <w:p w:rsidR="004F097D" w:rsidRPr="008036A5" w:rsidRDefault="00866A3E" w:rsidP="00F20D6A">
      <w:pPr>
        <w:pStyle w:val="Reference"/>
        <w:tabs>
          <w:tab w:val="clear" w:pos="568"/>
          <w:tab w:val="clear" w:pos="900"/>
        </w:tabs>
        <w:ind w:left="567" w:hanging="567"/>
        <w:jc w:val="both"/>
        <w:rPr>
          <w:lang w:val="en-US"/>
        </w:rPr>
      </w:pPr>
      <w:bookmarkStart w:id="58" w:name="_Ref144809909"/>
      <w:r w:rsidRPr="008036A5">
        <w:rPr>
          <w:lang w:val="en-US"/>
        </w:rPr>
        <w:t>A. Mathew</w:t>
      </w:r>
      <w:r w:rsidRPr="008036A5">
        <w:rPr>
          <w:i/>
          <w:lang w:val="en-US"/>
        </w:rPr>
        <w:t xml:space="preserve"> </w:t>
      </w:r>
      <w:r w:rsidR="00C120CC" w:rsidRPr="008036A5">
        <w:rPr>
          <w:lang w:val="en-US"/>
        </w:rPr>
        <w:t>and Z. Lai</w:t>
      </w:r>
      <w:r w:rsidRPr="008036A5">
        <w:rPr>
          <w:i/>
          <w:lang w:val="en-US"/>
        </w:rPr>
        <w:t>,</w:t>
      </w:r>
      <w:bookmarkEnd w:id="57"/>
      <w:r w:rsidR="004F097D" w:rsidRPr="008036A5">
        <w:rPr>
          <w:lang w:val="en-US"/>
        </w:rPr>
        <w:t xml:space="preserve"> “Observations of the UMass Measurements,” IEEE 802.15.06</w:t>
      </w:r>
      <w:r w:rsidR="005432AD" w:rsidRPr="008036A5">
        <w:rPr>
          <w:lang w:val="en-US"/>
        </w:rPr>
        <w:t>-0</w:t>
      </w:r>
      <w:r w:rsidR="004F097D" w:rsidRPr="008036A5">
        <w:rPr>
          <w:lang w:val="en-US"/>
        </w:rPr>
        <w:t xml:space="preserve">137-00-003c, </w:t>
      </w:r>
      <w:smartTag w:uri="urn:schemas-microsoft-com:office:smarttags" w:element="place">
        <w:smartTag w:uri="urn:schemas-microsoft-com:office:smarttags" w:element="City">
          <w:r w:rsidR="004F097D" w:rsidRPr="008036A5">
            <w:rPr>
              <w:lang w:val="en-US"/>
            </w:rPr>
            <w:t>Denver</w:t>
          </w:r>
        </w:smartTag>
      </w:smartTag>
      <w:r w:rsidR="004F097D" w:rsidRPr="008036A5">
        <w:rPr>
          <w:lang w:val="en-US"/>
        </w:rPr>
        <w:t>, Mar 2006.</w:t>
      </w:r>
      <w:bookmarkEnd w:id="58"/>
      <w:r w:rsidR="004F097D" w:rsidRPr="008036A5">
        <w:rPr>
          <w:lang w:val="en-US"/>
        </w:rPr>
        <w:t xml:space="preserve"> </w:t>
      </w:r>
      <w:bookmarkStart w:id="59" w:name="_Ref130983050"/>
    </w:p>
    <w:p w:rsidR="001A49DB" w:rsidRPr="00A468FA" w:rsidRDefault="009B76B1" w:rsidP="00F20D6A">
      <w:pPr>
        <w:pStyle w:val="Reference"/>
        <w:tabs>
          <w:tab w:val="clear" w:pos="568"/>
          <w:tab w:val="clear" w:pos="900"/>
        </w:tabs>
        <w:ind w:left="567" w:hanging="567"/>
        <w:jc w:val="both"/>
        <w:rPr>
          <w:lang w:val="it-IT"/>
        </w:rPr>
      </w:pPr>
      <w:bookmarkStart w:id="60" w:name="_Ref144883793"/>
      <w:r w:rsidRPr="00A468FA">
        <w:rPr>
          <w:lang w:val="en-US"/>
        </w:rPr>
        <w:t xml:space="preserve">A. F. Molisch, D. Cassioli, C. </w:t>
      </w:r>
      <w:r w:rsidR="00A468FA" w:rsidRPr="00A468FA">
        <w:rPr>
          <w:lang w:val="en-US"/>
        </w:rPr>
        <w:t>–C.</w:t>
      </w:r>
      <w:r w:rsidRPr="00A468FA">
        <w:rPr>
          <w:lang w:val="en-US"/>
        </w:rPr>
        <w:t xml:space="preserve"> Chong, S. Emami, A. Fort, B. Kannan, J. Karedal, J. Kunisch, H. Schantz, K. Siwiak, and M. Z. Win, “A comprehensive standardized model for ultrawideband propagation channels,” </w:t>
      </w:r>
      <w:r w:rsidRPr="00A468FA">
        <w:rPr>
          <w:i/>
          <w:lang w:val="en-US"/>
        </w:rPr>
        <w:t xml:space="preserve">IEEE Trans. </w:t>
      </w:r>
      <w:r w:rsidRPr="00A468FA">
        <w:rPr>
          <w:i/>
          <w:lang w:val="it-IT"/>
        </w:rPr>
        <w:t>Antennas and Propagation</w:t>
      </w:r>
      <w:r w:rsidRPr="00A468FA">
        <w:rPr>
          <w:lang w:val="it-IT"/>
        </w:rPr>
        <w:t>, to appear</w:t>
      </w:r>
      <w:r w:rsidR="00371639" w:rsidRPr="00A468FA">
        <w:rPr>
          <w:lang w:val="it-IT"/>
        </w:rPr>
        <w:t>.</w:t>
      </w:r>
      <w:bookmarkEnd w:id="50"/>
      <w:bookmarkEnd w:id="59"/>
      <w:bookmarkEnd w:id="60"/>
      <w:r w:rsidR="00371639" w:rsidRPr="00A468FA">
        <w:rPr>
          <w:lang w:val="it-IT"/>
        </w:rPr>
        <w:t xml:space="preserve"> </w:t>
      </w:r>
    </w:p>
    <w:p w:rsidR="00D24D64" w:rsidRPr="008036A5" w:rsidRDefault="001A49DB" w:rsidP="00F20D6A">
      <w:pPr>
        <w:pStyle w:val="Reference"/>
        <w:tabs>
          <w:tab w:val="clear" w:pos="568"/>
          <w:tab w:val="clear" w:pos="900"/>
        </w:tabs>
        <w:ind w:left="567" w:hanging="567"/>
        <w:jc w:val="both"/>
        <w:rPr>
          <w:lang w:val="en-US"/>
        </w:rPr>
      </w:pPr>
      <w:bookmarkStart w:id="61" w:name="_Ref130893770"/>
      <w:r w:rsidRPr="009B76B1">
        <w:rPr>
          <w:lang w:val="en-US"/>
        </w:rPr>
        <w:t xml:space="preserve">C. </w:t>
      </w:r>
      <w:r w:rsidR="009B76B1" w:rsidRPr="009B76B1">
        <w:rPr>
          <w:lang w:val="en-US"/>
        </w:rPr>
        <w:t>-</w:t>
      </w:r>
      <w:r w:rsidRPr="009B76B1">
        <w:rPr>
          <w:lang w:val="en-US"/>
        </w:rPr>
        <w:t xml:space="preserve">C. Chong </w:t>
      </w:r>
      <w:r w:rsidR="001D0861" w:rsidRPr="009B76B1">
        <w:rPr>
          <w:lang w:val="en-US"/>
        </w:rPr>
        <w:t>Y. E. Kim, S. K. Yong and S. S. Lee</w:t>
      </w:r>
      <w:r w:rsidRPr="009B76B1">
        <w:rPr>
          <w:lang w:val="en-US"/>
        </w:rPr>
        <w:t xml:space="preserve">., “Statistical characterization of the UWB propagation channel in indoor </w:t>
      </w:r>
      <w:r w:rsidR="007F2AEB">
        <w:rPr>
          <w:lang w:val="en-US"/>
        </w:rPr>
        <w:t>Living room</w:t>
      </w:r>
      <w:r w:rsidRPr="009B76B1">
        <w:rPr>
          <w:lang w:val="en-US"/>
        </w:rPr>
        <w:t xml:space="preserve"> environment,” </w:t>
      </w:r>
      <w:r w:rsidRPr="009B76B1">
        <w:rPr>
          <w:i/>
          <w:lang w:val="en-US"/>
        </w:rPr>
        <w:t>Wiley J</w:t>
      </w:r>
      <w:r w:rsidR="00AB777A" w:rsidRPr="009B76B1">
        <w:rPr>
          <w:i/>
          <w:lang w:val="en-US"/>
        </w:rPr>
        <w:t>.</w:t>
      </w:r>
      <w:r w:rsidRPr="009B76B1">
        <w:rPr>
          <w:i/>
          <w:lang w:val="en-US"/>
        </w:rPr>
        <w:t xml:space="preserve"> Wireless Commun</w:t>
      </w:r>
      <w:r w:rsidR="00AB777A" w:rsidRPr="009B76B1">
        <w:rPr>
          <w:i/>
          <w:lang w:val="en-US"/>
        </w:rPr>
        <w:t>.</w:t>
      </w:r>
      <w:r w:rsidRPr="009B76B1">
        <w:rPr>
          <w:i/>
          <w:lang w:val="en-US"/>
        </w:rPr>
        <w:t xml:space="preserve"> </w:t>
      </w:r>
      <w:r w:rsidRPr="008036A5">
        <w:rPr>
          <w:i/>
          <w:lang w:val="en-US"/>
        </w:rPr>
        <w:t>Mobile Comput</w:t>
      </w:r>
      <w:r w:rsidR="00AB777A" w:rsidRPr="008036A5">
        <w:rPr>
          <w:i/>
          <w:lang w:val="en-US"/>
        </w:rPr>
        <w:t>.</w:t>
      </w:r>
      <w:r w:rsidRPr="008036A5">
        <w:rPr>
          <w:i/>
          <w:lang w:val="en-US"/>
        </w:rPr>
        <w:t xml:space="preserve"> (Special Issue on </w:t>
      </w:r>
      <w:bookmarkStart w:id="62" w:name="OLE_LINK3"/>
      <w:r w:rsidRPr="008036A5">
        <w:rPr>
          <w:i/>
          <w:lang w:val="en-US"/>
        </w:rPr>
        <w:t>UWB Com</w:t>
      </w:r>
      <w:bookmarkEnd w:id="62"/>
      <w:r w:rsidRPr="008036A5">
        <w:rPr>
          <w:i/>
          <w:lang w:val="en-US"/>
        </w:rPr>
        <w:t>munications),</w:t>
      </w:r>
      <w:r w:rsidRPr="008036A5">
        <w:rPr>
          <w:lang w:val="en-US"/>
        </w:rPr>
        <w:t xml:space="preserve"> vol. 5 no. 5, pp. 503-512, Aug. 2005.</w:t>
      </w:r>
      <w:bookmarkEnd w:id="61"/>
      <w:r w:rsidR="00D24D64" w:rsidRPr="008036A5">
        <w:rPr>
          <w:lang w:val="en-US"/>
        </w:rPr>
        <w:t xml:space="preserve"> </w:t>
      </w:r>
    </w:p>
    <w:p w:rsidR="00D24D64" w:rsidRPr="00BB4E14" w:rsidRDefault="00D24D64" w:rsidP="00F20D6A">
      <w:pPr>
        <w:pStyle w:val="Reference"/>
        <w:tabs>
          <w:tab w:val="clear" w:pos="568"/>
          <w:tab w:val="clear" w:pos="900"/>
        </w:tabs>
        <w:ind w:left="567" w:hanging="567"/>
        <w:jc w:val="both"/>
        <w:rPr>
          <w:lang w:val="en-US"/>
        </w:rPr>
      </w:pPr>
      <w:bookmarkStart w:id="63" w:name="_Ref130894687"/>
      <w:r w:rsidRPr="00BB4E14">
        <w:rPr>
          <w:lang w:val="en-US"/>
        </w:rPr>
        <w:t>S. K. Yong</w:t>
      </w:r>
      <w:r w:rsidR="00337A19" w:rsidRPr="00BB4E14">
        <w:rPr>
          <w:lang w:val="en-US"/>
        </w:rPr>
        <w:t xml:space="preserve">, C. </w:t>
      </w:r>
      <w:r w:rsidR="00BB4E14" w:rsidRPr="00BB4E14">
        <w:rPr>
          <w:lang w:val="en-US"/>
        </w:rPr>
        <w:t>-</w:t>
      </w:r>
      <w:r w:rsidR="00337A19" w:rsidRPr="00BB4E14">
        <w:rPr>
          <w:lang w:val="en-US"/>
        </w:rPr>
        <w:t>C Chong and S. S. Lee</w:t>
      </w:r>
      <w:r w:rsidRPr="00BB4E14">
        <w:rPr>
          <w:lang w:val="en-US"/>
        </w:rPr>
        <w:t xml:space="preserve">, “Generalization and Parameterization of the mmWave Channel Models,” </w:t>
      </w:r>
      <w:bookmarkStart w:id="64" w:name="OLE_LINK2"/>
      <w:r w:rsidRPr="00BB4E14">
        <w:rPr>
          <w:lang w:val="en-US"/>
        </w:rPr>
        <w:t>IEEE</w:t>
      </w:r>
      <w:bookmarkEnd w:id="64"/>
      <w:r w:rsidRPr="00BB4E14">
        <w:rPr>
          <w:lang w:val="en-US"/>
        </w:rPr>
        <w:t xml:space="preserve"> 802.15-05-0261-01-003c, </w:t>
      </w:r>
      <w:smartTag w:uri="urn:schemas-microsoft-com:office:smarttags" w:element="place">
        <w:smartTag w:uri="urn:schemas-microsoft-com:office:smarttags" w:element="City">
          <w:r w:rsidRPr="00BB4E14">
            <w:rPr>
              <w:lang w:val="en-US"/>
            </w:rPr>
            <w:t>Cairns</w:t>
          </w:r>
        </w:smartTag>
        <w:r w:rsidRPr="00BB4E14">
          <w:rPr>
            <w:lang w:val="en-US"/>
          </w:rPr>
          <w:t xml:space="preserve">, </w:t>
        </w:r>
        <w:smartTag w:uri="urn:schemas-microsoft-com:office:smarttags" w:element="country-region">
          <w:r w:rsidRPr="00BB4E14">
            <w:rPr>
              <w:lang w:val="en-US"/>
            </w:rPr>
            <w:t>Australia</w:t>
          </w:r>
        </w:smartTag>
      </w:smartTag>
      <w:r w:rsidRPr="00BB4E14">
        <w:rPr>
          <w:lang w:val="en-US"/>
        </w:rPr>
        <w:t>, May. 2005.</w:t>
      </w:r>
      <w:bookmarkEnd w:id="63"/>
    </w:p>
    <w:p w:rsidR="000C4AE5" w:rsidRPr="008036A5" w:rsidRDefault="000C4AE5" w:rsidP="00F20D6A">
      <w:pPr>
        <w:pStyle w:val="Reference"/>
        <w:tabs>
          <w:tab w:val="clear" w:pos="568"/>
          <w:tab w:val="clear" w:pos="900"/>
        </w:tabs>
        <w:ind w:left="567" w:hanging="567"/>
        <w:jc w:val="both"/>
        <w:rPr>
          <w:lang w:val="en-US"/>
        </w:rPr>
      </w:pPr>
      <w:bookmarkStart w:id="65" w:name="_Ref144802341"/>
      <w:bookmarkStart w:id="66" w:name="_Ref144802365"/>
      <w:r w:rsidRPr="008036A5">
        <w:rPr>
          <w:lang w:val="en-US"/>
        </w:rPr>
        <w:t>P. Pagani, I. Siaud, N. Malhouroux, W. Li, “Adaptation of the France Telecom 60 GHz channel model to the TG3c framework,” IEEE 802.15-06-0218-00-003c, April 2006.</w:t>
      </w:r>
      <w:bookmarkEnd w:id="65"/>
      <w:r w:rsidRPr="008036A5">
        <w:rPr>
          <w:lang w:val="en-US"/>
        </w:rPr>
        <w:t xml:space="preserve"> </w:t>
      </w:r>
    </w:p>
    <w:p w:rsidR="004D52EA" w:rsidRPr="008036A5" w:rsidRDefault="004D52EA" w:rsidP="00F20D6A">
      <w:pPr>
        <w:pStyle w:val="Reference"/>
        <w:tabs>
          <w:tab w:val="clear" w:pos="568"/>
          <w:tab w:val="clear" w:pos="900"/>
        </w:tabs>
        <w:ind w:left="567" w:hanging="567"/>
        <w:jc w:val="both"/>
        <w:rPr>
          <w:lang w:val="en-US"/>
        </w:rPr>
      </w:pPr>
      <w:bookmarkStart w:id="67" w:name="_Ref144802445"/>
      <w:r w:rsidRPr="008036A5">
        <w:rPr>
          <w:lang w:val="en-US"/>
        </w:rPr>
        <w:t xml:space="preserve">M. Fiacco, M. Parks, H. Radi and S. R. Saunders, “Final Report: Indoor Propagation Factors at 17 and 60GHz,” Tech. report and study carried out on behalf of the Radiocommunications Agency, University of Surrey, </w:t>
      </w:r>
      <w:bookmarkStart w:id="68" w:name="_Ref130970831"/>
      <w:r w:rsidRPr="008036A5">
        <w:rPr>
          <w:lang w:val="en-US"/>
        </w:rPr>
        <w:t>Aug. 1998.</w:t>
      </w:r>
      <w:bookmarkEnd w:id="66"/>
      <w:bookmarkEnd w:id="67"/>
    </w:p>
    <w:p w:rsidR="00494A6B" w:rsidRDefault="00494A6B" w:rsidP="00F20D6A">
      <w:pPr>
        <w:pStyle w:val="Reference"/>
        <w:tabs>
          <w:tab w:val="clear" w:pos="568"/>
          <w:tab w:val="clear" w:pos="900"/>
        </w:tabs>
        <w:ind w:left="567" w:hanging="567"/>
        <w:jc w:val="both"/>
      </w:pPr>
      <w:bookmarkStart w:id="69" w:name="_Ref144806889"/>
      <w:r w:rsidRPr="008036A5">
        <w:rPr>
          <w:lang w:val="en-US"/>
        </w:rPr>
        <w:lastRenderedPageBreak/>
        <w:t xml:space="preserve">C. R. Anderson and T.S. Rappaport, “In-Building Wideband Partition Loss Measurements at 2.5 and 60 GHz.” </w:t>
      </w:r>
      <w:r>
        <w:t>IEEE Trans. Wireless Comm. vol. 3, no. 3, pp. 922-928, May 2004.</w:t>
      </w:r>
      <w:bookmarkEnd w:id="69"/>
      <w:r>
        <w:t xml:space="preserve"> </w:t>
      </w:r>
    </w:p>
    <w:p w:rsidR="00494A6B" w:rsidRPr="008036A5" w:rsidRDefault="00494A6B" w:rsidP="00F20D6A">
      <w:pPr>
        <w:pStyle w:val="Reference"/>
        <w:tabs>
          <w:tab w:val="clear" w:pos="568"/>
          <w:tab w:val="clear" w:pos="900"/>
        </w:tabs>
        <w:ind w:left="567" w:hanging="567"/>
        <w:jc w:val="both"/>
        <w:rPr>
          <w:lang w:val="en-US"/>
        </w:rPr>
      </w:pPr>
      <w:r w:rsidRPr="008036A5">
        <w:rPr>
          <w:lang w:val="en-US"/>
        </w:rPr>
        <w:t xml:space="preserve">A. Bohdanowicz, “Wideband Indoor and Outdoor Radio Channel Measurements at 17 GHz” UBICOM Technical Report, Jan 2000   </w:t>
      </w:r>
    </w:p>
    <w:p w:rsidR="00494A6B" w:rsidRDefault="00494A6B" w:rsidP="00F20D6A">
      <w:pPr>
        <w:pStyle w:val="Reference"/>
        <w:tabs>
          <w:tab w:val="clear" w:pos="568"/>
          <w:tab w:val="clear" w:pos="900"/>
        </w:tabs>
        <w:ind w:left="567" w:hanging="567"/>
        <w:jc w:val="both"/>
      </w:pPr>
      <w:r w:rsidRPr="008036A5">
        <w:rPr>
          <w:lang w:val="en-US"/>
        </w:rPr>
        <w:t xml:space="preserve">H. J. Thomas </w:t>
      </w:r>
      <w:r w:rsidRPr="008036A5">
        <w:rPr>
          <w:i/>
          <w:lang w:val="en-US"/>
        </w:rPr>
        <w:t>et al.</w:t>
      </w:r>
      <w:r w:rsidRPr="008036A5">
        <w:rPr>
          <w:lang w:val="en-US"/>
        </w:rPr>
        <w:t>, “An experimental study of the propagation of 55 GHz millimeter waves in an urban mobile radio environment,”</w:t>
      </w:r>
      <w:r w:rsidRPr="008036A5">
        <w:rPr>
          <w:i/>
          <w:lang w:val="en-US"/>
        </w:rPr>
        <w:t xml:space="preserve"> IEEE Trans. </w:t>
      </w:r>
      <w:r w:rsidRPr="00FD6332">
        <w:rPr>
          <w:i/>
        </w:rPr>
        <w:t>Veh. Tech.</w:t>
      </w:r>
      <w:r>
        <w:t>, vol. 43, no. 1, pp. 140-146, Feb 1994.</w:t>
      </w:r>
    </w:p>
    <w:p w:rsidR="00494A6B" w:rsidRPr="008036A5" w:rsidRDefault="00494A6B" w:rsidP="00F20D6A">
      <w:pPr>
        <w:pStyle w:val="Reference"/>
        <w:tabs>
          <w:tab w:val="clear" w:pos="568"/>
          <w:tab w:val="clear" w:pos="900"/>
        </w:tabs>
        <w:ind w:left="567" w:hanging="567"/>
        <w:jc w:val="both"/>
        <w:rPr>
          <w:lang w:val="en-US"/>
        </w:rPr>
      </w:pPr>
      <w:bookmarkStart w:id="70" w:name="_Ref144806895"/>
      <w:bookmarkStart w:id="71" w:name="_Ref144807793"/>
      <w:r w:rsidRPr="008036A5">
        <w:rPr>
          <w:lang w:val="en-US"/>
        </w:rPr>
        <w:t>H. B Yang, M. H. A. J. Herben and P. F. M. Smulders, "Impact of Antenna Pattern and Reflective Environment on 60 GHz Indoor Radio Channel Characteristics,</w:t>
      </w:r>
      <w:r w:rsidR="00C4755C" w:rsidRPr="008036A5">
        <w:rPr>
          <w:lang w:val="en-US"/>
        </w:rPr>
        <w:t xml:space="preserve"> </w:t>
      </w:r>
      <w:r w:rsidRPr="008036A5">
        <w:rPr>
          <w:i/>
          <w:lang w:val="en-US"/>
        </w:rPr>
        <w:t xml:space="preserve">"IEEE </w:t>
      </w:r>
      <w:r w:rsidR="00C4755C" w:rsidRPr="008036A5">
        <w:rPr>
          <w:i/>
          <w:lang w:val="en-US"/>
        </w:rPr>
        <w:t>Antennas and Wireless Propagation Letter</w:t>
      </w:r>
      <w:r w:rsidRPr="008036A5">
        <w:rPr>
          <w:lang w:val="en-US"/>
        </w:rPr>
        <w:t xml:space="preserve">, </w:t>
      </w:r>
      <w:r w:rsidR="00C4755C" w:rsidRPr="008036A5">
        <w:rPr>
          <w:lang w:val="en-US"/>
        </w:rPr>
        <w:t>Vol</w:t>
      </w:r>
      <w:r w:rsidRPr="008036A5">
        <w:rPr>
          <w:lang w:val="en-US"/>
        </w:rPr>
        <w:t>. 4, 2005</w:t>
      </w:r>
      <w:bookmarkEnd w:id="70"/>
      <w:r w:rsidR="00C4755C" w:rsidRPr="008036A5">
        <w:rPr>
          <w:lang w:val="en-US"/>
        </w:rPr>
        <w:t>.</w:t>
      </w:r>
      <w:bookmarkEnd w:id="71"/>
    </w:p>
    <w:p w:rsidR="00C4755C" w:rsidRDefault="00C4755C" w:rsidP="00F20D6A">
      <w:pPr>
        <w:pStyle w:val="Reference"/>
        <w:tabs>
          <w:tab w:val="clear" w:pos="568"/>
          <w:tab w:val="clear" w:pos="900"/>
        </w:tabs>
        <w:ind w:left="567" w:hanging="567"/>
        <w:jc w:val="both"/>
      </w:pPr>
      <w:bookmarkStart w:id="72" w:name="_Ref144807795"/>
      <w:r w:rsidRPr="008036A5">
        <w:rPr>
          <w:lang w:val="en-US"/>
        </w:rPr>
        <w:t>S. Collonge</w:t>
      </w:r>
      <w:r w:rsidR="007B5691">
        <w:rPr>
          <w:lang w:val="en-US"/>
        </w:rPr>
        <w:t>, G. Zaharia and G. E. Zein</w:t>
      </w:r>
      <w:r w:rsidRPr="008036A5">
        <w:rPr>
          <w:lang w:val="en-US"/>
        </w:rPr>
        <w:t xml:space="preserve">, “Influence of the human activity on wideband characteristics of the 60GHz indoor radio channel,” </w:t>
      </w:r>
      <w:r w:rsidRPr="00994333">
        <w:rPr>
          <w:i/>
          <w:lang w:val="en-US"/>
        </w:rPr>
        <w:t xml:space="preserve">IEEE Trans. </w:t>
      </w:r>
      <w:r w:rsidRPr="00994333">
        <w:rPr>
          <w:i/>
        </w:rPr>
        <w:t>Wireless Comm</w:t>
      </w:r>
      <w:r>
        <w:t>. vol. 3, no. 6, pp. 2389-2406, Nov 2004.</w:t>
      </w:r>
      <w:bookmarkEnd w:id="72"/>
      <w:r>
        <w:t xml:space="preserve"> </w:t>
      </w:r>
    </w:p>
    <w:p w:rsidR="00C4755C" w:rsidRPr="008036A5" w:rsidRDefault="00C4755C" w:rsidP="00F20D6A">
      <w:pPr>
        <w:pStyle w:val="Reference"/>
        <w:tabs>
          <w:tab w:val="clear" w:pos="568"/>
          <w:tab w:val="clear" w:pos="900"/>
        </w:tabs>
        <w:ind w:left="567" w:hanging="567"/>
        <w:jc w:val="both"/>
        <w:rPr>
          <w:lang w:val="en-US"/>
        </w:rPr>
      </w:pPr>
      <w:bookmarkStart w:id="73" w:name="_Ref150056939"/>
      <w:r w:rsidRPr="008036A5">
        <w:rPr>
          <w:lang w:val="en-US"/>
        </w:rPr>
        <w:t xml:space="preserve">P. F. M. Smulders, “Broadband Wireless LANs: A Feasibility Study,” Ph.D. Thesis, </w:t>
      </w:r>
      <w:smartTag w:uri="urn:schemas-microsoft-com:office:smarttags" w:element="place">
        <w:smartTag w:uri="urn:schemas-microsoft-com:office:smarttags" w:element="PlaceName">
          <w:r w:rsidRPr="008036A5">
            <w:rPr>
              <w:lang w:val="en-US"/>
            </w:rPr>
            <w:t>Eindhoven</w:t>
          </w:r>
        </w:smartTag>
        <w:r w:rsidRPr="008036A5">
          <w:rPr>
            <w:lang w:val="en-US"/>
          </w:rPr>
          <w:t xml:space="preserve"> </w:t>
        </w:r>
        <w:smartTag w:uri="urn:schemas-microsoft-com:office:smarttags" w:element="PlaceType">
          <w:r w:rsidRPr="008036A5">
            <w:rPr>
              <w:lang w:val="en-US"/>
            </w:rPr>
            <w:t>University</w:t>
          </w:r>
        </w:smartTag>
      </w:smartTag>
      <w:r w:rsidRPr="008036A5">
        <w:rPr>
          <w:lang w:val="en-US"/>
        </w:rPr>
        <w:t>, 1995</w:t>
      </w:r>
      <w:bookmarkEnd w:id="73"/>
    </w:p>
    <w:p w:rsidR="007C14C4" w:rsidRPr="008036A5" w:rsidRDefault="007C14C4" w:rsidP="00F20D6A">
      <w:pPr>
        <w:pStyle w:val="Reference"/>
        <w:tabs>
          <w:tab w:val="clear" w:pos="568"/>
          <w:tab w:val="clear" w:pos="900"/>
        </w:tabs>
        <w:ind w:left="567" w:hanging="567"/>
        <w:jc w:val="both"/>
        <w:rPr>
          <w:lang w:val="en-US"/>
        </w:rPr>
      </w:pPr>
      <w:bookmarkStart w:id="74" w:name="_Ref144809914"/>
      <w:r w:rsidRPr="008036A5">
        <w:rPr>
          <w:lang w:val="en-US"/>
        </w:rPr>
        <w:t>A. Sadri</w:t>
      </w:r>
      <w:r w:rsidR="00897A3C">
        <w:rPr>
          <w:lang w:val="en-US"/>
        </w:rPr>
        <w:t>,</w:t>
      </w:r>
      <w:r w:rsidRPr="008036A5">
        <w:rPr>
          <w:lang w:val="en-US"/>
        </w:rPr>
        <w:t xml:space="preserve"> </w:t>
      </w:r>
      <w:r w:rsidR="009D7BC3" w:rsidRPr="008036A5">
        <w:rPr>
          <w:lang w:val="en-US"/>
        </w:rPr>
        <w:t>A. Maltsev and A. Davydov</w:t>
      </w:r>
      <w:r w:rsidRPr="008036A5">
        <w:rPr>
          <w:i/>
          <w:lang w:val="en-US"/>
        </w:rPr>
        <w:t>.</w:t>
      </w:r>
      <w:r w:rsidRPr="008036A5">
        <w:rPr>
          <w:lang w:val="en-US"/>
        </w:rPr>
        <w:t xml:space="preserve">, “IMST Time Angular Characteristics Analysis,” IEEE 802.15-06-0141-01-003c, </w:t>
      </w:r>
      <w:smartTag w:uri="urn:schemas-microsoft-com:office:smarttags" w:element="place">
        <w:smartTag w:uri="urn:schemas-microsoft-com:office:smarttags" w:element="City">
          <w:r w:rsidRPr="008036A5">
            <w:rPr>
              <w:lang w:val="en-US"/>
            </w:rPr>
            <w:t>Denver</w:t>
          </w:r>
        </w:smartTag>
        <w:r w:rsidRPr="008036A5">
          <w:rPr>
            <w:lang w:val="en-US"/>
          </w:rPr>
          <w:t xml:space="preserve">, </w:t>
        </w:r>
        <w:smartTag w:uri="urn:schemas-microsoft-com:office:smarttags" w:element="country-region">
          <w:r w:rsidRPr="008036A5">
            <w:rPr>
              <w:lang w:val="en-US"/>
            </w:rPr>
            <w:t>USA</w:t>
          </w:r>
        </w:smartTag>
      </w:smartTag>
      <w:r w:rsidRPr="008036A5">
        <w:rPr>
          <w:lang w:val="en-US"/>
        </w:rPr>
        <w:t>, Mar 2006.</w:t>
      </w:r>
      <w:bookmarkEnd w:id="74"/>
    </w:p>
    <w:p w:rsidR="00DF0A54" w:rsidRPr="00DF0A54" w:rsidRDefault="00DF0A54" w:rsidP="00F20D6A">
      <w:pPr>
        <w:pStyle w:val="Reference"/>
        <w:tabs>
          <w:tab w:val="clear" w:pos="568"/>
          <w:tab w:val="clear" w:pos="900"/>
        </w:tabs>
        <w:ind w:left="567" w:hanging="567"/>
        <w:jc w:val="both"/>
      </w:pPr>
      <w:bookmarkStart w:id="75" w:name="_Ref144810017"/>
      <w:r w:rsidRPr="008036A5">
        <w:rPr>
          <w:lang w:val="en-US"/>
        </w:rPr>
        <w:t xml:space="preserve">A. Saleh and R. Valenzuela, “A Statistical Model for Indoor Multipath Propagation,” </w:t>
      </w:r>
      <w:r w:rsidR="008245D8" w:rsidRPr="008036A5">
        <w:rPr>
          <w:lang w:val="en-US"/>
        </w:rPr>
        <w:t xml:space="preserve">  </w:t>
      </w:r>
      <w:r w:rsidRPr="008036A5">
        <w:rPr>
          <w:i/>
          <w:lang w:val="en-US"/>
        </w:rPr>
        <w:t xml:space="preserve">IEEE J. Select. </w:t>
      </w:r>
      <w:r w:rsidRPr="00DF0A54">
        <w:rPr>
          <w:i/>
        </w:rPr>
        <w:t>Areas Commun</w:t>
      </w:r>
      <w:r>
        <w:t>.</w:t>
      </w:r>
      <w:r w:rsidRPr="00DF0A54">
        <w:t>, Vol. SAC-5, No. 2, pp. 128-137</w:t>
      </w:r>
      <w:r>
        <w:t xml:space="preserve">, </w:t>
      </w:r>
      <w:r w:rsidRPr="00DF0A54">
        <w:t>Feb. 1987</w:t>
      </w:r>
      <w:r>
        <w:t>.</w:t>
      </w:r>
      <w:bookmarkEnd w:id="68"/>
      <w:bookmarkEnd w:id="75"/>
      <w:r w:rsidRPr="00DF0A54">
        <w:t xml:space="preserve"> </w:t>
      </w:r>
    </w:p>
    <w:p w:rsidR="000665A9" w:rsidRDefault="00105D19" w:rsidP="00F20D6A">
      <w:pPr>
        <w:pStyle w:val="Reference"/>
        <w:tabs>
          <w:tab w:val="clear" w:pos="568"/>
          <w:tab w:val="clear" w:pos="900"/>
        </w:tabs>
        <w:ind w:left="567" w:hanging="567"/>
        <w:jc w:val="both"/>
      </w:pPr>
      <w:bookmarkStart w:id="76" w:name="_Ref130970818"/>
      <w:r w:rsidRPr="008036A5">
        <w:rPr>
          <w:lang w:val="en-US"/>
        </w:rPr>
        <w:t>Q. Spencer</w:t>
      </w:r>
      <w:r w:rsidR="00897A3C">
        <w:rPr>
          <w:lang w:val="en-US"/>
        </w:rPr>
        <w:t>, B. D., Jeffs, M. A. Jensen and A. L. Swindlehurst</w:t>
      </w:r>
      <w:r w:rsidRPr="008036A5">
        <w:rPr>
          <w:lang w:val="en-US"/>
        </w:rPr>
        <w:t>, “</w:t>
      </w:r>
      <w:r w:rsidR="001D2DA1" w:rsidRPr="008036A5">
        <w:rPr>
          <w:lang w:val="en-US"/>
        </w:rPr>
        <w:t xml:space="preserve">Modeling the </w:t>
      </w:r>
      <w:r w:rsidRPr="008036A5">
        <w:rPr>
          <w:lang w:val="en-US"/>
        </w:rPr>
        <w:t xml:space="preserve">Statistical </w:t>
      </w:r>
      <w:r w:rsidR="001D2DA1" w:rsidRPr="008036A5">
        <w:rPr>
          <w:lang w:val="en-US"/>
        </w:rPr>
        <w:t xml:space="preserve">Time and Angle of Arrival </w:t>
      </w:r>
      <w:r w:rsidR="0019776C" w:rsidRPr="008036A5">
        <w:rPr>
          <w:lang w:val="en-US"/>
        </w:rPr>
        <w:t>Character</w:t>
      </w:r>
      <w:r w:rsidR="001D2DA1" w:rsidRPr="008036A5">
        <w:rPr>
          <w:lang w:val="en-US"/>
        </w:rPr>
        <w:t>istics</w:t>
      </w:r>
      <w:r w:rsidRPr="008036A5">
        <w:rPr>
          <w:lang w:val="en-US"/>
        </w:rPr>
        <w:t xml:space="preserve">,”   </w:t>
      </w:r>
      <w:r w:rsidRPr="008036A5">
        <w:rPr>
          <w:i/>
          <w:lang w:val="en-US"/>
        </w:rPr>
        <w:t xml:space="preserve">IEEE J. Sel. </w:t>
      </w:r>
      <w:r w:rsidRPr="001D2DA1">
        <w:rPr>
          <w:i/>
        </w:rPr>
        <w:t>Areas Commun</w:t>
      </w:r>
      <w:r w:rsidRPr="001D2DA1">
        <w:t xml:space="preserve">., Vol. </w:t>
      </w:r>
      <w:r w:rsidR="001D2DA1" w:rsidRPr="001D2DA1">
        <w:t>18</w:t>
      </w:r>
      <w:r w:rsidRPr="001D2DA1">
        <w:t xml:space="preserve">, No. </w:t>
      </w:r>
      <w:r w:rsidR="001D2DA1" w:rsidRPr="001D2DA1">
        <w:t>3</w:t>
      </w:r>
      <w:r w:rsidRPr="001D2DA1">
        <w:t xml:space="preserve">, pp. </w:t>
      </w:r>
      <w:r w:rsidR="001D2DA1" w:rsidRPr="001D2DA1">
        <w:t>347</w:t>
      </w:r>
      <w:r w:rsidRPr="001D2DA1">
        <w:t>-</w:t>
      </w:r>
      <w:r w:rsidR="001D2DA1" w:rsidRPr="001D2DA1">
        <w:t>360</w:t>
      </w:r>
      <w:r w:rsidRPr="001D2DA1">
        <w:t xml:space="preserve">, </w:t>
      </w:r>
      <w:r w:rsidR="001D2DA1" w:rsidRPr="001D2DA1">
        <w:t>Mar</w:t>
      </w:r>
      <w:r w:rsidRPr="001D2DA1">
        <w:t xml:space="preserve">. </w:t>
      </w:r>
      <w:r w:rsidR="001D2DA1" w:rsidRPr="001D2DA1">
        <w:t>2000</w:t>
      </w:r>
      <w:r w:rsidRPr="001D2DA1">
        <w:t>.</w:t>
      </w:r>
      <w:bookmarkEnd w:id="76"/>
    </w:p>
    <w:p w:rsidR="003A6ED4" w:rsidRDefault="000E27D3" w:rsidP="00F20D6A">
      <w:pPr>
        <w:pStyle w:val="Reference"/>
        <w:tabs>
          <w:tab w:val="clear" w:pos="568"/>
          <w:tab w:val="clear" w:pos="900"/>
        </w:tabs>
        <w:ind w:left="567" w:hanging="567"/>
        <w:jc w:val="both"/>
      </w:pPr>
      <w:bookmarkStart w:id="77" w:name="_Ref130973803"/>
      <w:r w:rsidRPr="00A468FA">
        <w:t xml:space="preserve">C. </w:t>
      </w:r>
      <w:r w:rsidR="00A468FA" w:rsidRPr="00A468FA">
        <w:t>-</w:t>
      </w:r>
      <w:r w:rsidRPr="00A468FA">
        <w:t>C. Chong</w:t>
      </w:r>
      <w:r w:rsidR="00A468FA" w:rsidRPr="00A468FA">
        <w:t xml:space="preserve">, C, -M. Tan. </w:t>
      </w:r>
      <w:r w:rsidR="00A468FA">
        <w:t>D. I. Laurenson, S. McLaughlin, M. A. Beach, and A. R. Nix</w:t>
      </w:r>
      <w:r w:rsidRPr="00A468FA">
        <w:t xml:space="preserve">, “A new statistical wideband spatio-temporal channel model for 5-GHz band WLAN systems,” </w:t>
      </w:r>
      <w:r w:rsidRPr="00A468FA">
        <w:rPr>
          <w:rFonts w:eastAsia="Times-Italic"/>
          <w:i/>
          <w:iCs/>
        </w:rPr>
        <w:t>IEEE J. Sel. Areas Commun.</w:t>
      </w:r>
      <w:r w:rsidRPr="00A468FA">
        <w:t>, vol. 21, no. 2, pp. 139–150, Feb. 2003.</w:t>
      </w:r>
      <w:bookmarkEnd w:id="77"/>
      <w:r w:rsidR="005B7662" w:rsidRPr="00A468FA">
        <w:t xml:space="preserve"> </w:t>
      </w:r>
      <w:bookmarkStart w:id="78" w:name="_Ref130979567"/>
    </w:p>
    <w:p w:rsidR="003A6ED4" w:rsidRPr="00793DFA" w:rsidRDefault="00DB04E4" w:rsidP="00F20D6A">
      <w:pPr>
        <w:pStyle w:val="Reference"/>
        <w:tabs>
          <w:tab w:val="clear" w:pos="568"/>
          <w:tab w:val="clear" w:pos="900"/>
        </w:tabs>
        <w:ind w:left="567" w:hanging="567"/>
        <w:jc w:val="both"/>
        <w:rPr>
          <w:rFonts w:ascii="Times-Roman" w:hAnsi="Times-Roman" w:cs="Times-Roman"/>
          <w:lang w:val="en-US"/>
        </w:rPr>
      </w:pPr>
      <w:r w:rsidRPr="00793DFA">
        <w:rPr>
          <w:lang w:val="en-US"/>
        </w:rPr>
        <w:t xml:space="preserve">R. C. Qiu </w:t>
      </w:r>
      <w:r w:rsidR="003A6ED4">
        <w:rPr>
          <w:lang w:val="en-US"/>
        </w:rPr>
        <w:t>and I. Lu</w:t>
      </w:r>
      <w:r w:rsidR="005B7662" w:rsidRPr="00793DFA">
        <w:rPr>
          <w:lang w:val="en-US"/>
        </w:rPr>
        <w:t>, “</w:t>
      </w:r>
      <w:r w:rsidR="003A6ED4">
        <w:rPr>
          <w:lang w:val="en-US"/>
        </w:rPr>
        <w:t>Multipath resolving with frequency dependence for wideband wireless channel modeling</w:t>
      </w:r>
      <w:r w:rsidR="005B7662" w:rsidRPr="00793DFA">
        <w:rPr>
          <w:lang w:val="en-US"/>
        </w:rPr>
        <w:t xml:space="preserve">,” </w:t>
      </w:r>
      <w:r w:rsidR="005B7662" w:rsidRPr="00793DFA">
        <w:rPr>
          <w:rFonts w:eastAsia="Times-Italic"/>
          <w:i/>
          <w:iCs/>
          <w:lang w:val="en-US"/>
        </w:rPr>
        <w:t xml:space="preserve">IEEE </w:t>
      </w:r>
      <w:r w:rsidR="003A6ED4">
        <w:rPr>
          <w:rFonts w:eastAsia="Times-Italic"/>
          <w:i/>
          <w:iCs/>
          <w:lang w:val="en-US"/>
        </w:rPr>
        <w:t>Trans. Vech. Technol.</w:t>
      </w:r>
      <w:r w:rsidR="005B7662" w:rsidRPr="00793DFA">
        <w:rPr>
          <w:lang w:val="en-US"/>
        </w:rPr>
        <w:t>, vol. 4</w:t>
      </w:r>
      <w:r w:rsidR="003A6ED4">
        <w:rPr>
          <w:lang w:val="en-US"/>
        </w:rPr>
        <w:t>8</w:t>
      </w:r>
      <w:r w:rsidR="005B7662" w:rsidRPr="00793DFA">
        <w:rPr>
          <w:lang w:val="en-US"/>
        </w:rPr>
        <w:t xml:space="preserve">, no. </w:t>
      </w:r>
      <w:r w:rsidR="003A6ED4">
        <w:rPr>
          <w:lang w:val="en-US"/>
        </w:rPr>
        <w:t>1</w:t>
      </w:r>
      <w:r w:rsidR="005B7662" w:rsidRPr="00793DFA">
        <w:rPr>
          <w:lang w:val="en-US"/>
        </w:rPr>
        <w:t xml:space="preserve">, pp. </w:t>
      </w:r>
      <w:r w:rsidR="003A6ED4">
        <w:rPr>
          <w:lang w:val="en-US"/>
        </w:rPr>
        <w:t>273</w:t>
      </w:r>
      <w:r w:rsidR="005B7662" w:rsidRPr="00793DFA">
        <w:rPr>
          <w:lang w:val="en-US"/>
        </w:rPr>
        <w:t>–</w:t>
      </w:r>
      <w:r w:rsidR="003A6ED4">
        <w:rPr>
          <w:lang w:val="en-US"/>
        </w:rPr>
        <w:t>2</w:t>
      </w:r>
      <w:r w:rsidR="005B7662" w:rsidRPr="00793DFA">
        <w:rPr>
          <w:lang w:val="en-US"/>
        </w:rPr>
        <w:t>8</w:t>
      </w:r>
      <w:r w:rsidR="003A6ED4">
        <w:rPr>
          <w:lang w:val="en-US"/>
        </w:rPr>
        <w:t>5</w:t>
      </w:r>
      <w:r w:rsidR="005B7662" w:rsidRPr="00793DFA">
        <w:rPr>
          <w:lang w:val="en-US"/>
        </w:rPr>
        <w:t xml:space="preserve">, </w:t>
      </w:r>
      <w:r w:rsidR="003A6ED4">
        <w:rPr>
          <w:lang w:val="en-US"/>
        </w:rPr>
        <w:t>Jan</w:t>
      </w:r>
      <w:r w:rsidR="00367AEF" w:rsidRPr="00793DFA">
        <w:rPr>
          <w:lang w:val="en-US"/>
        </w:rPr>
        <w:t xml:space="preserve"> </w:t>
      </w:r>
      <w:r w:rsidR="003A6ED4">
        <w:rPr>
          <w:lang w:val="en-US"/>
        </w:rPr>
        <w:t>1999</w:t>
      </w:r>
      <w:r w:rsidR="005B7662" w:rsidRPr="00793DFA">
        <w:rPr>
          <w:lang w:val="en-US"/>
        </w:rPr>
        <w:t>.</w:t>
      </w:r>
      <w:bookmarkEnd w:id="78"/>
    </w:p>
    <w:p w:rsidR="007E4B27" w:rsidRPr="008036A5" w:rsidRDefault="007E4B27" w:rsidP="00F20D6A">
      <w:pPr>
        <w:pStyle w:val="Reference"/>
        <w:tabs>
          <w:tab w:val="clear" w:pos="568"/>
          <w:tab w:val="clear" w:pos="900"/>
        </w:tabs>
        <w:ind w:left="567" w:hanging="567"/>
        <w:jc w:val="both"/>
        <w:rPr>
          <w:sz w:val="36"/>
          <w:szCs w:val="36"/>
          <w:lang w:val="en-US"/>
        </w:rPr>
      </w:pPr>
      <w:bookmarkStart w:id="79" w:name="_Ref130984204"/>
      <w:r w:rsidRPr="008036A5">
        <w:rPr>
          <w:lang w:val="en-US"/>
        </w:rPr>
        <w:t>S. Emami</w:t>
      </w:r>
      <w:r w:rsidR="00E4363A">
        <w:rPr>
          <w:lang w:val="en-US"/>
        </w:rPr>
        <w:t>, Z. Lai, A. Mathew and B. Gaucher</w:t>
      </w:r>
      <w:r w:rsidRPr="008036A5">
        <w:rPr>
          <w:lang w:val="en-US"/>
        </w:rPr>
        <w:t>, “Channel Model Based on IBM Measured Data,” IEEE 802.15-06-0191-00-003c.</w:t>
      </w:r>
      <w:bookmarkEnd w:id="79"/>
      <w:r w:rsidRPr="008036A5">
        <w:rPr>
          <w:lang w:val="en-US"/>
        </w:rPr>
        <w:t xml:space="preserve"> </w:t>
      </w:r>
    </w:p>
    <w:p w:rsidR="00D5236C" w:rsidRPr="008036A5" w:rsidRDefault="00E15A5D" w:rsidP="00F20D6A">
      <w:pPr>
        <w:pStyle w:val="Reference"/>
        <w:tabs>
          <w:tab w:val="clear" w:pos="568"/>
          <w:tab w:val="clear" w:pos="900"/>
        </w:tabs>
        <w:ind w:left="567" w:hanging="567"/>
        <w:jc w:val="both"/>
        <w:rPr>
          <w:lang w:val="en-US"/>
        </w:rPr>
      </w:pPr>
      <w:bookmarkStart w:id="80" w:name="_Ref144809962"/>
      <w:r w:rsidRPr="008036A5">
        <w:rPr>
          <w:lang w:val="en-US"/>
        </w:rPr>
        <w:lastRenderedPageBreak/>
        <w:t>M. S. Choi, G. Grosskopf and D. Rohde,“ Statistical Characteristics of 60 GHz Wideb</w:t>
      </w:r>
      <w:r w:rsidR="00BF4264" w:rsidRPr="008036A5">
        <w:rPr>
          <w:lang w:val="en-US"/>
        </w:rPr>
        <w:t xml:space="preserve">and Indoor Propagation Channel, </w:t>
      </w:r>
      <w:r w:rsidR="00BF4264" w:rsidRPr="008036A5">
        <w:rPr>
          <w:i/>
          <w:lang w:val="en-US"/>
        </w:rPr>
        <w:t>IEEE PIMRC’05</w:t>
      </w:r>
      <w:r w:rsidR="0060221C" w:rsidRPr="008036A5">
        <w:rPr>
          <w:vertAlign w:val="subscript"/>
          <w:lang w:val="en-US"/>
        </w:rPr>
        <w:t>,</w:t>
      </w:r>
      <w:r w:rsidR="0060221C" w:rsidRPr="008036A5">
        <w:rPr>
          <w:lang w:val="en-US"/>
        </w:rPr>
        <w:t xml:space="preserve"> Sept. 2005.</w:t>
      </w:r>
      <w:bookmarkEnd w:id="80"/>
      <w:r w:rsidR="0060221C" w:rsidRPr="008036A5">
        <w:rPr>
          <w:lang w:val="en-US"/>
        </w:rPr>
        <w:t xml:space="preserve"> </w:t>
      </w:r>
    </w:p>
    <w:p w:rsidR="008A6E05" w:rsidRPr="008036A5" w:rsidRDefault="00D5236C" w:rsidP="00F20D6A">
      <w:pPr>
        <w:pStyle w:val="Reference"/>
        <w:tabs>
          <w:tab w:val="clear" w:pos="568"/>
          <w:tab w:val="clear" w:pos="900"/>
        </w:tabs>
        <w:ind w:left="567" w:hanging="567"/>
        <w:jc w:val="both"/>
        <w:rPr>
          <w:rFonts w:ascii="Times-Roman" w:hAnsi="Times-Roman" w:cs="Times-Roman"/>
          <w:lang w:val="en-US"/>
        </w:rPr>
      </w:pPr>
      <w:bookmarkStart w:id="81" w:name="_Ref144883610"/>
      <w:r w:rsidRPr="008036A5">
        <w:rPr>
          <w:lang w:val="en-US"/>
        </w:rPr>
        <w:t>M. Steinbauer and A. F. Molisch, “Directional channel models”, Chapter 3.2 (pp. 132-193) of “Flexible Personalized Wireless Communications”, 2001, J</w:t>
      </w:r>
      <w:r w:rsidR="00AA324A" w:rsidRPr="008036A5">
        <w:rPr>
          <w:lang w:val="en-US"/>
        </w:rPr>
        <w:t xml:space="preserve">ohn </w:t>
      </w:r>
      <w:r w:rsidRPr="008036A5">
        <w:rPr>
          <w:lang w:val="en-US"/>
        </w:rPr>
        <w:t>Wiley</w:t>
      </w:r>
      <w:r w:rsidR="00AA324A" w:rsidRPr="008036A5">
        <w:rPr>
          <w:lang w:val="en-US"/>
        </w:rPr>
        <w:t xml:space="preserve"> &amp; Sons</w:t>
      </w:r>
      <w:r w:rsidRPr="008036A5">
        <w:rPr>
          <w:lang w:val="en-US"/>
        </w:rPr>
        <w:t>, U.K..</w:t>
      </w:r>
      <w:bookmarkEnd w:id="81"/>
      <w:r w:rsidR="0060221C" w:rsidRPr="008036A5">
        <w:rPr>
          <w:i/>
          <w:lang w:val="en-US"/>
        </w:rPr>
        <w:t xml:space="preserve"> </w:t>
      </w:r>
      <w:r w:rsidR="00BF4264" w:rsidRPr="008036A5">
        <w:rPr>
          <w:i/>
          <w:lang w:val="en-US"/>
        </w:rPr>
        <w:t xml:space="preserve"> </w:t>
      </w:r>
    </w:p>
    <w:p w:rsidR="00A84CC4" w:rsidRPr="00484051" w:rsidRDefault="002215F0" w:rsidP="00F20D6A">
      <w:pPr>
        <w:pStyle w:val="Reference"/>
        <w:tabs>
          <w:tab w:val="clear" w:pos="568"/>
          <w:tab w:val="clear" w:pos="900"/>
        </w:tabs>
        <w:ind w:left="567" w:hanging="567"/>
        <w:jc w:val="both"/>
        <w:rPr>
          <w:sz w:val="36"/>
          <w:szCs w:val="36"/>
          <w:lang w:val="en-US"/>
        </w:rPr>
      </w:pPr>
      <w:bookmarkStart w:id="82" w:name="_Ref144885440"/>
      <w:r w:rsidRPr="008036A5">
        <w:rPr>
          <w:lang w:val="en-US"/>
        </w:rPr>
        <w:t xml:space="preserve">C. </w:t>
      </w:r>
      <w:r w:rsidR="00484051">
        <w:rPr>
          <w:lang w:val="en-US"/>
        </w:rPr>
        <w:t>-</w:t>
      </w:r>
      <w:r w:rsidRPr="008036A5">
        <w:rPr>
          <w:lang w:val="en-US"/>
        </w:rPr>
        <w:t>C. Chong and S. K. Yong, “</w:t>
      </w:r>
      <w:r w:rsidR="008A6E05" w:rsidRPr="008036A5">
        <w:rPr>
          <w:rFonts w:ascii="Times-Roman" w:hAnsi="Times-Roman" w:cs="Times-Roman"/>
          <w:lang w:val="en-US"/>
        </w:rPr>
        <w:t>A Generic Statistical-Based UWB Channel Model for High-Rise Apartments,</w:t>
      </w:r>
      <w:bookmarkStart w:id="83" w:name="OLE_LINK7"/>
      <w:r w:rsidRPr="008036A5">
        <w:rPr>
          <w:lang w:val="en-US"/>
        </w:rPr>
        <w:t>”</w:t>
      </w:r>
      <w:bookmarkEnd w:id="83"/>
      <w:r w:rsidRPr="008036A5">
        <w:rPr>
          <w:lang w:val="en-US"/>
        </w:rPr>
        <w:t xml:space="preserve"> </w:t>
      </w:r>
      <w:r w:rsidRPr="008036A5">
        <w:rPr>
          <w:rFonts w:eastAsia="Times-Italic"/>
          <w:i/>
          <w:iCs/>
          <w:lang w:val="en-US"/>
        </w:rPr>
        <w:t xml:space="preserve">IEEE Trans. </w:t>
      </w:r>
      <w:r w:rsidRPr="00484051">
        <w:rPr>
          <w:rFonts w:eastAsia="Times-Italic"/>
          <w:i/>
          <w:iCs/>
          <w:lang w:val="en-US"/>
        </w:rPr>
        <w:t xml:space="preserve">Antennas Propat. </w:t>
      </w:r>
      <w:r w:rsidRPr="00484051">
        <w:rPr>
          <w:lang w:val="en-US"/>
        </w:rPr>
        <w:t xml:space="preserve">, vol. </w:t>
      </w:r>
      <w:r w:rsidR="008A6E05" w:rsidRPr="00484051">
        <w:rPr>
          <w:lang w:val="en-US"/>
        </w:rPr>
        <w:t>53</w:t>
      </w:r>
      <w:r w:rsidRPr="00484051">
        <w:rPr>
          <w:lang w:val="en-US"/>
        </w:rPr>
        <w:t xml:space="preserve">, no. </w:t>
      </w:r>
      <w:r w:rsidR="008A6E05" w:rsidRPr="00484051">
        <w:rPr>
          <w:lang w:val="en-US"/>
        </w:rPr>
        <w:t>8</w:t>
      </w:r>
      <w:r w:rsidRPr="00484051">
        <w:rPr>
          <w:lang w:val="en-US"/>
        </w:rPr>
        <w:t>, pp</w:t>
      </w:r>
      <w:r w:rsidR="008A6E05" w:rsidRPr="00484051">
        <w:rPr>
          <w:lang w:val="en-US"/>
        </w:rPr>
        <w:t xml:space="preserve"> 2389-2399</w:t>
      </w:r>
      <w:r w:rsidRPr="00484051">
        <w:rPr>
          <w:lang w:val="en-US"/>
        </w:rPr>
        <w:t xml:space="preserve">, </w:t>
      </w:r>
      <w:r w:rsidR="008A6E05" w:rsidRPr="00484051">
        <w:rPr>
          <w:lang w:val="en-US"/>
        </w:rPr>
        <w:t>Aug</w:t>
      </w:r>
      <w:r w:rsidRPr="00484051">
        <w:rPr>
          <w:lang w:val="en-US"/>
        </w:rPr>
        <w:t>. 200</w:t>
      </w:r>
      <w:r w:rsidR="008A6E05" w:rsidRPr="00484051">
        <w:rPr>
          <w:lang w:val="en-US"/>
        </w:rPr>
        <w:t>5</w:t>
      </w:r>
      <w:r w:rsidRPr="00484051">
        <w:rPr>
          <w:lang w:val="en-US"/>
        </w:rPr>
        <w:t>.</w:t>
      </w:r>
      <w:bookmarkEnd w:id="82"/>
      <w:r w:rsidRPr="00484051">
        <w:rPr>
          <w:lang w:val="en-US"/>
        </w:rPr>
        <w:t xml:space="preserve"> </w:t>
      </w:r>
    </w:p>
    <w:p w:rsidR="00A84CC4" w:rsidRPr="008036A5" w:rsidRDefault="00A84CC4" w:rsidP="00F20D6A">
      <w:pPr>
        <w:pStyle w:val="Reference"/>
        <w:tabs>
          <w:tab w:val="clear" w:pos="568"/>
          <w:tab w:val="clear" w:pos="900"/>
        </w:tabs>
        <w:ind w:left="567" w:hanging="567"/>
        <w:jc w:val="both"/>
        <w:rPr>
          <w:sz w:val="36"/>
          <w:szCs w:val="36"/>
          <w:lang w:val="en-US"/>
        </w:rPr>
      </w:pPr>
      <w:bookmarkStart w:id="84" w:name="_Ref144973539"/>
      <w:bookmarkStart w:id="85" w:name="OLE_LINK9"/>
      <w:r w:rsidRPr="008036A5">
        <w:rPr>
          <w:lang w:val="en-US"/>
        </w:rPr>
        <w:t xml:space="preserve">H. Sawada </w:t>
      </w:r>
      <w:r w:rsidRPr="008036A5">
        <w:rPr>
          <w:i/>
          <w:lang w:val="en-US"/>
        </w:rPr>
        <w:t>et al</w:t>
      </w:r>
      <w:r w:rsidRPr="008036A5">
        <w:rPr>
          <w:lang w:val="en-US"/>
        </w:rPr>
        <w:t>., “</w:t>
      </w:r>
      <w:r w:rsidRPr="008036A5">
        <w:rPr>
          <w:rFonts w:eastAsia="MS PGothic"/>
          <w:lang w:val="en-US" w:eastAsia="ja-JP"/>
        </w:rPr>
        <w:t>Merging two-path and S-V models for LOS desktop channel environments,</w:t>
      </w:r>
      <w:r w:rsidRPr="008036A5">
        <w:rPr>
          <w:lang w:val="en-US"/>
        </w:rPr>
        <w:t>” IEEE 802.15-06-0297</w:t>
      </w:r>
      <w:r w:rsidR="00A33718" w:rsidRPr="008036A5">
        <w:rPr>
          <w:lang w:val="en-US"/>
        </w:rPr>
        <w:t xml:space="preserve">-02-00-3c, </w:t>
      </w:r>
      <w:smartTag w:uri="urn:schemas-microsoft-com:office:smarttags" w:element="place">
        <w:smartTag w:uri="urn:schemas-microsoft-com:office:smarttags" w:element="City">
          <w:r w:rsidR="00A33718" w:rsidRPr="008036A5">
            <w:rPr>
              <w:lang w:val="en-US"/>
            </w:rPr>
            <w:t>San Deigo</w:t>
          </w:r>
        </w:smartTag>
        <w:r w:rsidR="00A33718" w:rsidRPr="008036A5">
          <w:rPr>
            <w:lang w:val="en-US"/>
          </w:rPr>
          <w:t xml:space="preserve">, </w:t>
        </w:r>
        <w:smartTag w:uri="urn:schemas-microsoft-com:office:smarttags" w:element="country-region">
          <w:r w:rsidR="00A33718" w:rsidRPr="008036A5">
            <w:rPr>
              <w:lang w:val="en-US"/>
            </w:rPr>
            <w:t>USA</w:t>
          </w:r>
        </w:smartTag>
      </w:smartTag>
      <w:r w:rsidR="00A33718" w:rsidRPr="008036A5">
        <w:rPr>
          <w:lang w:val="en-US"/>
        </w:rPr>
        <w:t>, July 200</w:t>
      </w:r>
      <w:r w:rsidR="009D7BC3" w:rsidRPr="008036A5">
        <w:rPr>
          <w:lang w:val="en-US"/>
        </w:rPr>
        <w:t>6</w:t>
      </w:r>
      <w:r w:rsidR="00A33718" w:rsidRPr="008036A5">
        <w:rPr>
          <w:lang w:val="en-US"/>
        </w:rPr>
        <w:t>.</w:t>
      </w:r>
      <w:bookmarkEnd w:id="84"/>
    </w:p>
    <w:p w:rsidR="000270AC" w:rsidRPr="008036A5" w:rsidRDefault="00F76C09" w:rsidP="00F20D6A">
      <w:pPr>
        <w:pStyle w:val="Reference"/>
        <w:tabs>
          <w:tab w:val="clear" w:pos="568"/>
          <w:tab w:val="clear" w:pos="900"/>
        </w:tabs>
        <w:ind w:left="567" w:hanging="567"/>
        <w:jc w:val="both"/>
        <w:rPr>
          <w:lang w:val="en-US"/>
        </w:rPr>
      </w:pPr>
      <w:bookmarkStart w:id="86" w:name="_Ref144973540"/>
      <w:bookmarkEnd w:id="85"/>
      <w:r w:rsidRPr="008036A5">
        <w:rPr>
          <w:lang w:val="en-US"/>
        </w:rPr>
        <w:t>A. Maltsev, A. Davydov and A. Sadri, “</w:t>
      </w:r>
      <w:r w:rsidR="000D7716" w:rsidRPr="008036A5">
        <w:rPr>
          <w:lang w:val="en-US"/>
        </w:rPr>
        <w:t>Saleh-Valenzuela Channel Model Parameters for Library Environment</w:t>
      </w:r>
      <w:r w:rsidRPr="008036A5">
        <w:rPr>
          <w:lang w:val="en-US"/>
        </w:rPr>
        <w:t xml:space="preserve">,” IEEE 802.15-06-0141-01-003c, </w:t>
      </w:r>
      <w:smartTag w:uri="urn:schemas-microsoft-com:office:smarttags" w:element="place">
        <w:smartTag w:uri="urn:schemas-microsoft-com:office:smarttags" w:element="City">
          <w:r w:rsidRPr="008036A5">
            <w:rPr>
              <w:lang w:val="en-US"/>
            </w:rPr>
            <w:t>Denver</w:t>
          </w:r>
        </w:smartTag>
        <w:r w:rsidRPr="008036A5">
          <w:rPr>
            <w:lang w:val="en-US"/>
          </w:rPr>
          <w:t xml:space="preserve">, </w:t>
        </w:r>
        <w:smartTag w:uri="urn:schemas-microsoft-com:office:smarttags" w:element="country-region">
          <w:r w:rsidRPr="008036A5">
            <w:rPr>
              <w:lang w:val="en-US"/>
            </w:rPr>
            <w:t>USA</w:t>
          </w:r>
        </w:smartTag>
      </w:smartTag>
      <w:r w:rsidRPr="008036A5">
        <w:rPr>
          <w:lang w:val="en-US"/>
        </w:rPr>
        <w:t>, Mar 2006.</w:t>
      </w:r>
      <w:bookmarkEnd w:id="86"/>
    </w:p>
    <w:p w:rsidR="000270AC" w:rsidRPr="00484051" w:rsidRDefault="000270AC" w:rsidP="00F20D6A">
      <w:pPr>
        <w:pStyle w:val="Reference"/>
        <w:tabs>
          <w:tab w:val="clear" w:pos="568"/>
          <w:tab w:val="clear" w:pos="900"/>
        </w:tabs>
        <w:ind w:left="567" w:hanging="567"/>
        <w:jc w:val="both"/>
        <w:rPr>
          <w:lang w:val="en-US"/>
        </w:rPr>
      </w:pPr>
      <w:bookmarkStart w:id="87" w:name="_Ref145124847"/>
      <w:r w:rsidRPr="008036A5">
        <w:rPr>
          <w:lang w:val="en-US"/>
        </w:rPr>
        <w:t xml:space="preserve">A. </w:t>
      </w:r>
      <w:r w:rsidR="00722C32">
        <w:rPr>
          <w:lang w:val="en-US"/>
        </w:rPr>
        <w:t xml:space="preserve">F. </w:t>
      </w:r>
      <w:r w:rsidRPr="008036A5">
        <w:rPr>
          <w:lang w:val="en-US"/>
        </w:rPr>
        <w:t xml:space="preserve">Molisch, M. </w:t>
      </w:r>
      <w:r w:rsidR="00484051">
        <w:rPr>
          <w:lang w:val="en-US"/>
        </w:rPr>
        <w:t xml:space="preserve">Z. </w:t>
      </w:r>
      <w:r w:rsidRPr="008036A5">
        <w:rPr>
          <w:lang w:val="en-US"/>
        </w:rPr>
        <w:t xml:space="preserve">Win, and D. Cassioli, “The Ultra-Wide Bandwidth Indoor Channel: from Statistical Model to Simulations,” </w:t>
      </w:r>
      <w:r w:rsidRPr="00484051">
        <w:rPr>
          <w:i/>
          <w:lang w:val="en-US"/>
        </w:rPr>
        <w:t>IEEE J. Sel. Areas Commun.</w:t>
      </w:r>
      <w:r w:rsidRPr="00484051">
        <w:rPr>
          <w:lang w:val="en-US"/>
        </w:rPr>
        <w:t>, vol. 20, pp. 1247-1257, Aug. 2000.</w:t>
      </w:r>
      <w:bookmarkEnd w:id="87"/>
      <w:r w:rsidRPr="00484051">
        <w:rPr>
          <w:lang w:val="en-US"/>
        </w:rPr>
        <w:t xml:space="preserve"> </w:t>
      </w:r>
    </w:p>
    <w:p w:rsidR="003E59CA" w:rsidRPr="008036A5" w:rsidRDefault="000270AC" w:rsidP="00F20D6A">
      <w:pPr>
        <w:pStyle w:val="Reference"/>
        <w:tabs>
          <w:tab w:val="clear" w:pos="568"/>
          <w:tab w:val="clear" w:pos="900"/>
        </w:tabs>
        <w:ind w:left="567" w:hanging="567"/>
        <w:jc w:val="both"/>
        <w:rPr>
          <w:sz w:val="20"/>
          <w:lang w:val="en-US"/>
        </w:rPr>
      </w:pPr>
      <w:bookmarkStart w:id="88" w:name="_Ref145124838"/>
      <w:r w:rsidRPr="008036A5">
        <w:rPr>
          <w:lang w:val="en-US"/>
        </w:rPr>
        <w:t>M. Pendergrass, “Empirically Based Statistical Ultra-Wideband Channel Model,” IEEE</w:t>
      </w:r>
      <w:bookmarkEnd w:id="88"/>
      <w:r w:rsidRPr="008036A5">
        <w:rPr>
          <w:lang w:val="en-US"/>
        </w:rPr>
        <w:t xml:space="preserve"> P802.15-02/240-SG3a.</w:t>
      </w:r>
    </w:p>
    <w:p w:rsidR="00001030" w:rsidRPr="00001030" w:rsidRDefault="003E59CA" w:rsidP="00F20D6A">
      <w:pPr>
        <w:pStyle w:val="Reference"/>
        <w:tabs>
          <w:tab w:val="clear" w:pos="568"/>
          <w:tab w:val="clear" w:pos="900"/>
        </w:tabs>
        <w:ind w:left="567" w:hanging="567"/>
        <w:jc w:val="both"/>
        <w:rPr>
          <w:sz w:val="36"/>
          <w:szCs w:val="36"/>
        </w:rPr>
      </w:pPr>
      <w:bookmarkStart w:id="89" w:name="_Ref145132249"/>
      <w:r w:rsidRPr="00484051">
        <w:rPr>
          <w:lang w:val="en-US"/>
        </w:rPr>
        <w:t xml:space="preserve">H. Sawada </w:t>
      </w:r>
      <w:r w:rsidRPr="00484051">
        <w:rPr>
          <w:i/>
          <w:lang w:val="en-US"/>
        </w:rPr>
        <w:t>et al</w:t>
      </w:r>
      <w:r w:rsidRPr="00484051">
        <w:rPr>
          <w:lang w:val="en-US"/>
        </w:rPr>
        <w:t>., “LO</w:t>
      </w:r>
      <w:r w:rsidRPr="003E59CA">
        <w:t>S office channel model based on TSV model</w:t>
      </w:r>
      <w:r>
        <w:rPr>
          <w:rFonts w:eastAsia="MS PGothic"/>
          <w:lang w:eastAsia="ja-JP"/>
        </w:rPr>
        <w:t>,</w:t>
      </w:r>
      <w:r w:rsidRPr="000E27D3">
        <w:t>”</w:t>
      </w:r>
      <w:r>
        <w:t xml:space="preserve"> </w:t>
      </w:r>
      <w:bookmarkStart w:id="90" w:name="OLE_LINK11"/>
      <w:r>
        <w:t xml:space="preserve">IEEE 802.15-06-0377-00-00-3c, </w:t>
      </w:r>
      <w:smartTag w:uri="urn:schemas-microsoft-com:office:smarttags" w:element="place">
        <w:smartTag w:uri="urn:schemas-microsoft-com:office:smarttags" w:element="City">
          <w:r>
            <w:t>Melbourne</w:t>
          </w:r>
        </w:smartTag>
        <w:r>
          <w:t xml:space="preserve">, </w:t>
        </w:r>
        <w:smartTag w:uri="urn:schemas-microsoft-com:office:smarttags" w:element="country-region">
          <w:r>
            <w:t>Australia</w:t>
          </w:r>
        </w:smartTag>
      </w:smartTag>
      <w:r>
        <w:t>, Sept 2006.</w:t>
      </w:r>
      <w:bookmarkEnd w:id="89"/>
      <w:bookmarkEnd w:id="90"/>
    </w:p>
    <w:p w:rsidR="00001030" w:rsidRPr="00001030" w:rsidRDefault="00E26BEB" w:rsidP="00F20D6A">
      <w:pPr>
        <w:pStyle w:val="Reference"/>
        <w:tabs>
          <w:tab w:val="clear" w:pos="568"/>
          <w:tab w:val="clear" w:pos="900"/>
        </w:tabs>
        <w:ind w:left="567" w:hanging="567"/>
        <w:jc w:val="both"/>
      </w:pPr>
      <w:bookmarkStart w:id="91" w:name="_Ref145141657"/>
      <w:r>
        <w:t>T. Pollock</w:t>
      </w:r>
      <w:r w:rsidRPr="004D2E6E">
        <w:rPr>
          <w:i/>
        </w:rPr>
        <w:t xml:space="preserve"> et al</w:t>
      </w:r>
      <w:r>
        <w:t>., “</w:t>
      </w:r>
      <w:r w:rsidR="00001030" w:rsidRPr="00001030">
        <w:t>Office 60 GHz Channel Measurements and Model</w:t>
      </w:r>
      <w:r w:rsidR="00001030">
        <w:t>,</w:t>
      </w:r>
      <w:r w:rsidR="00001030" w:rsidRPr="000E27D3">
        <w:t>”</w:t>
      </w:r>
      <w:r w:rsidR="00133609">
        <w:t xml:space="preserve"> IEEE 802.15-06-0377-00-00-3c, San Diego, USA, Jul 2006.</w:t>
      </w:r>
      <w:bookmarkEnd w:id="91"/>
    </w:p>
    <w:p w:rsidR="000270AC" w:rsidRDefault="000B5698" w:rsidP="00F20D6A">
      <w:pPr>
        <w:pStyle w:val="Reference"/>
        <w:tabs>
          <w:tab w:val="clear" w:pos="568"/>
          <w:tab w:val="clear" w:pos="900"/>
        </w:tabs>
        <w:ind w:left="567" w:hanging="567"/>
        <w:jc w:val="both"/>
      </w:pPr>
      <w:bookmarkStart w:id="92" w:name="_Ref145146943"/>
      <w:r>
        <w:t xml:space="preserve">C. Liu </w:t>
      </w:r>
      <w:r w:rsidRPr="000B5698">
        <w:rPr>
          <w:i/>
        </w:rPr>
        <w:t>et al.</w:t>
      </w:r>
      <w:r>
        <w:t>, “</w:t>
      </w:r>
      <w:r w:rsidR="00AA7055" w:rsidRPr="00AA7055">
        <w:t xml:space="preserve"> NICTA Indoor 60 GHz Channel Measurements and Analysis Update</w:t>
      </w:r>
      <w:r>
        <w:t>,</w:t>
      </w:r>
      <w:r w:rsidRPr="000E27D3">
        <w:t>”</w:t>
      </w:r>
      <w:r>
        <w:t xml:space="preserve"> IEEE 802.15-06-0222</w:t>
      </w:r>
      <w:r w:rsidR="00AA7055">
        <w:t>-00-00-3c, Denver, USA, May</w:t>
      </w:r>
      <w:r>
        <w:t xml:space="preserve"> 2006.</w:t>
      </w:r>
      <w:bookmarkEnd w:id="92"/>
    </w:p>
    <w:p w:rsidR="00926E74" w:rsidRDefault="00926E74" w:rsidP="00F20D6A">
      <w:pPr>
        <w:pStyle w:val="Reference"/>
        <w:tabs>
          <w:tab w:val="clear" w:pos="568"/>
          <w:tab w:val="clear" w:pos="900"/>
        </w:tabs>
        <w:ind w:left="567" w:hanging="567"/>
        <w:jc w:val="both"/>
      </w:pPr>
      <w:bookmarkStart w:id="93" w:name="_Ref145491944"/>
      <w:r w:rsidRPr="00926E74">
        <w:rPr>
          <w:lang w:val="en-US"/>
        </w:rPr>
        <w:t xml:space="preserve">R. J. Cramer, R. A. Scholtz, and M. Z. Win, “An Evaluation of the Ultra-Wideband Propagation Channel,” </w:t>
      </w:r>
      <w:r w:rsidRPr="008D30EA">
        <w:rPr>
          <w:i/>
          <w:lang w:val="en-US"/>
        </w:rPr>
        <w:t xml:space="preserve">IEEE Trans. </w:t>
      </w:r>
      <w:r w:rsidRPr="008D30EA">
        <w:rPr>
          <w:i/>
        </w:rPr>
        <w:t>Antennas Propagat.</w:t>
      </w:r>
      <w:r w:rsidRPr="00926E74">
        <w:t>, vol. 50, no. 5, pp. 561-570, May 2002.</w:t>
      </w:r>
      <w:bookmarkEnd w:id="93"/>
    </w:p>
    <w:p w:rsidR="002F4F85" w:rsidRDefault="00F13639" w:rsidP="00F20D6A">
      <w:pPr>
        <w:pStyle w:val="Reference"/>
        <w:tabs>
          <w:tab w:val="clear" w:pos="568"/>
          <w:tab w:val="clear" w:pos="900"/>
        </w:tabs>
        <w:ind w:left="567" w:hanging="567"/>
        <w:jc w:val="both"/>
      </w:pPr>
      <w:bookmarkStart w:id="94" w:name="_Ref150057389"/>
      <w:r>
        <w:t xml:space="preserve">J. Hübner, S. Zeisberg, K. Koora, J. Borowski and A. Finger, </w:t>
      </w:r>
      <w:r w:rsidRPr="00926E74">
        <w:t>“</w:t>
      </w:r>
      <w:r>
        <w:t>Simple Channel Model for 60 GHz Indoor Wireless LAN Design Based on Complex Wideband Measurements,”</w:t>
      </w:r>
      <w:r w:rsidRPr="008036A5">
        <w:t xml:space="preserve"> </w:t>
      </w:r>
      <w:r w:rsidRPr="008036A5">
        <w:rPr>
          <w:i/>
        </w:rPr>
        <w:t xml:space="preserve">IEEE </w:t>
      </w:r>
      <w:r>
        <w:rPr>
          <w:i/>
        </w:rPr>
        <w:t>VTC</w:t>
      </w:r>
      <w:r w:rsidRPr="008036A5">
        <w:rPr>
          <w:i/>
        </w:rPr>
        <w:t>’05</w:t>
      </w:r>
      <w:r w:rsidRPr="008036A5">
        <w:rPr>
          <w:vertAlign w:val="subscript"/>
        </w:rPr>
        <w:t>,</w:t>
      </w:r>
      <w:r w:rsidRPr="008036A5">
        <w:t xml:space="preserve"> </w:t>
      </w:r>
      <w:r>
        <w:t>vol.2, pp. 1004-1008, May 1997</w:t>
      </w:r>
      <w:r w:rsidRPr="008036A5">
        <w:t>.</w:t>
      </w:r>
      <w:bookmarkEnd w:id="94"/>
    </w:p>
    <w:p w:rsidR="002F4F85" w:rsidRDefault="002F4F85" w:rsidP="00F20D6A">
      <w:pPr>
        <w:pStyle w:val="Reference"/>
        <w:tabs>
          <w:tab w:val="clear" w:pos="568"/>
          <w:tab w:val="clear" w:pos="900"/>
        </w:tabs>
        <w:ind w:left="567" w:hanging="567"/>
      </w:pPr>
      <w:bookmarkStart w:id="95" w:name="_Ref150064740"/>
      <w:r w:rsidRPr="00C86E3D">
        <w:lastRenderedPageBreak/>
        <w:t xml:space="preserve">T. Manabe, </w:t>
      </w:r>
      <w:r w:rsidRPr="00C86E3D">
        <w:rPr>
          <w:i/>
          <w:iCs/>
        </w:rPr>
        <w:t>et</w:t>
      </w:r>
      <w:r w:rsidRPr="00C86E3D">
        <w:t xml:space="preserve">. </w:t>
      </w:r>
      <w:r w:rsidRPr="00C86E3D">
        <w:rPr>
          <w:i/>
          <w:iCs/>
        </w:rPr>
        <w:t>al</w:t>
      </w:r>
      <w:r w:rsidRPr="00C86E3D">
        <w:t xml:space="preserve">., Polarization </w:t>
      </w:r>
      <w:r>
        <w:t>D</w:t>
      </w:r>
      <w:r w:rsidRPr="00C86E3D">
        <w:t xml:space="preserve">ependence of </w:t>
      </w:r>
      <w:r>
        <w:t>M</w:t>
      </w:r>
      <w:r w:rsidRPr="00C86E3D">
        <w:t xml:space="preserve">ultipath </w:t>
      </w:r>
      <w:r>
        <w:t>P</w:t>
      </w:r>
      <w:r w:rsidRPr="00C86E3D">
        <w:t xml:space="preserve">ropagation and </w:t>
      </w:r>
      <w:r>
        <w:t>H</w:t>
      </w:r>
      <w:r w:rsidRPr="00C86E3D">
        <w:t xml:space="preserve">igh </w:t>
      </w:r>
      <w:r>
        <w:t>S</w:t>
      </w:r>
      <w:r w:rsidRPr="00C86E3D">
        <w:t xml:space="preserve">peed </w:t>
      </w:r>
      <w:r>
        <w:t>T</w:t>
      </w:r>
      <w:r w:rsidRPr="00C86E3D">
        <w:t xml:space="preserve">ransmission </w:t>
      </w:r>
      <w:r>
        <w:t>C</w:t>
      </w:r>
      <w:r w:rsidRPr="00C86E3D">
        <w:t xml:space="preserve">haracteristics of </w:t>
      </w:r>
      <w:r>
        <w:t>I</w:t>
      </w:r>
      <w:r w:rsidRPr="00C86E3D">
        <w:t xml:space="preserve">ndoor </w:t>
      </w:r>
      <w:r>
        <w:t>M</w:t>
      </w:r>
      <w:r w:rsidRPr="00C86E3D">
        <w:t xml:space="preserve">illimeter </w:t>
      </w:r>
      <w:r>
        <w:t>C</w:t>
      </w:r>
      <w:r w:rsidRPr="00C86E3D">
        <w:t xml:space="preserve">hannel at 60 GHz, </w:t>
      </w:r>
      <w:r w:rsidRPr="00C86E3D">
        <w:rPr>
          <w:i/>
          <w:iCs/>
        </w:rPr>
        <w:t xml:space="preserve">IEEE </w:t>
      </w:r>
      <w:r>
        <w:rPr>
          <w:rFonts w:eastAsia="Times-Italic"/>
          <w:i/>
          <w:iCs/>
          <w:lang w:val="en-US"/>
        </w:rPr>
        <w:t>Trans. Vech. Technol.</w:t>
      </w:r>
      <w:r w:rsidRPr="00793DFA">
        <w:rPr>
          <w:lang w:val="en-US"/>
        </w:rPr>
        <w:t>, vol. 4</w:t>
      </w:r>
      <w:r>
        <w:rPr>
          <w:lang w:val="en-US"/>
        </w:rPr>
        <w:t>4</w:t>
      </w:r>
      <w:r w:rsidRPr="00793DFA">
        <w:rPr>
          <w:lang w:val="en-US"/>
        </w:rPr>
        <w:t xml:space="preserve">, no. </w:t>
      </w:r>
      <w:r>
        <w:rPr>
          <w:lang w:val="en-US"/>
        </w:rPr>
        <w:t>2</w:t>
      </w:r>
      <w:r w:rsidRPr="00793DFA">
        <w:rPr>
          <w:lang w:val="en-US"/>
        </w:rPr>
        <w:t xml:space="preserve">, pp. </w:t>
      </w:r>
      <w:r>
        <w:rPr>
          <w:lang w:val="en-US"/>
        </w:rPr>
        <w:t>268</w:t>
      </w:r>
      <w:r w:rsidRPr="00793DFA">
        <w:rPr>
          <w:lang w:val="en-US"/>
        </w:rPr>
        <w:t>–</w:t>
      </w:r>
      <w:r>
        <w:rPr>
          <w:lang w:val="en-US"/>
        </w:rPr>
        <w:t>274</w:t>
      </w:r>
      <w:r w:rsidRPr="00793DFA">
        <w:rPr>
          <w:lang w:val="en-US"/>
        </w:rPr>
        <w:t xml:space="preserve">, </w:t>
      </w:r>
      <w:r>
        <w:rPr>
          <w:lang w:val="en-US"/>
        </w:rPr>
        <w:t>May</w:t>
      </w:r>
      <w:r w:rsidRPr="00793DFA">
        <w:rPr>
          <w:lang w:val="en-US"/>
        </w:rPr>
        <w:t xml:space="preserve"> </w:t>
      </w:r>
      <w:r>
        <w:rPr>
          <w:lang w:val="en-US"/>
        </w:rPr>
        <w:t>1995</w:t>
      </w:r>
      <w:r w:rsidRPr="00793DFA">
        <w:rPr>
          <w:lang w:val="en-US"/>
        </w:rPr>
        <w:t>.</w:t>
      </w:r>
      <w:bookmarkEnd w:id="95"/>
    </w:p>
    <w:p w:rsidR="002F4F85" w:rsidRDefault="002F4F85" w:rsidP="00F20D6A">
      <w:pPr>
        <w:pStyle w:val="Reference"/>
        <w:tabs>
          <w:tab w:val="clear" w:pos="568"/>
          <w:tab w:val="clear" w:pos="900"/>
        </w:tabs>
        <w:ind w:left="567" w:hanging="567"/>
      </w:pPr>
      <w:bookmarkStart w:id="96" w:name="_Ref150064742"/>
      <w:r w:rsidRPr="00C86E3D">
        <w:t xml:space="preserve">K. Sato, </w:t>
      </w:r>
      <w:r w:rsidRPr="00C86E3D">
        <w:rPr>
          <w:i/>
          <w:iCs/>
        </w:rPr>
        <w:t>et</w:t>
      </w:r>
      <w:r w:rsidRPr="00C86E3D">
        <w:t xml:space="preserve">. </w:t>
      </w:r>
      <w:r w:rsidRPr="00C86E3D">
        <w:rPr>
          <w:i/>
          <w:iCs/>
        </w:rPr>
        <w:t>al</w:t>
      </w:r>
      <w:r w:rsidRPr="00C86E3D">
        <w:t xml:space="preserve">., Measurements of </w:t>
      </w:r>
      <w:r>
        <w:t>R</w:t>
      </w:r>
      <w:r w:rsidRPr="00C86E3D">
        <w:t xml:space="preserve">eflection and </w:t>
      </w:r>
      <w:r>
        <w:t>T</w:t>
      </w:r>
      <w:r w:rsidRPr="00C86E3D">
        <w:t xml:space="preserve">ransmission of </w:t>
      </w:r>
      <w:r>
        <w:t>O</w:t>
      </w:r>
      <w:r w:rsidRPr="00C86E3D">
        <w:t xml:space="preserve">ffice </w:t>
      </w:r>
      <w:r>
        <w:t>B</w:t>
      </w:r>
      <w:r w:rsidRPr="00C86E3D">
        <w:t xml:space="preserve">uilding in the 60 GHz </w:t>
      </w:r>
      <w:r>
        <w:t>B</w:t>
      </w:r>
      <w:r w:rsidRPr="00C86E3D">
        <w:t xml:space="preserve">and, </w:t>
      </w:r>
      <w:r w:rsidRPr="008D30EA">
        <w:rPr>
          <w:i/>
          <w:lang w:val="en-US"/>
        </w:rPr>
        <w:t xml:space="preserve">IEEE Trans. </w:t>
      </w:r>
      <w:r w:rsidRPr="008D30EA">
        <w:rPr>
          <w:i/>
        </w:rPr>
        <w:t>Antennas Propagat.</w:t>
      </w:r>
      <w:r w:rsidRPr="00C86E3D">
        <w:t xml:space="preserve">, </w:t>
      </w:r>
      <w:r w:rsidR="00F974E2">
        <w:t>v</w:t>
      </w:r>
      <w:r w:rsidRPr="00016D48">
        <w:rPr>
          <w:bCs/>
        </w:rPr>
        <w:t>ol</w:t>
      </w:r>
      <w:r w:rsidRPr="00C86E3D">
        <w:t xml:space="preserve">. </w:t>
      </w:r>
      <w:r w:rsidRPr="00F974E2">
        <w:t>45</w:t>
      </w:r>
      <w:r w:rsidRPr="00C86E3D">
        <w:t xml:space="preserve">, </w:t>
      </w:r>
      <w:r w:rsidR="00F974E2">
        <w:t>n</w:t>
      </w:r>
      <w:r w:rsidRPr="00016D48">
        <w:rPr>
          <w:bCs/>
        </w:rPr>
        <w:t>o</w:t>
      </w:r>
      <w:r w:rsidRPr="00C86E3D">
        <w:t xml:space="preserve">. </w:t>
      </w:r>
      <w:r w:rsidRPr="00F974E2">
        <w:t>12</w:t>
      </w:r>
      <w:r w:rsidRPr="00C86E3D">
        <w:t xml:space="preserve">, </w:t>
      </w:r>
      <w:r w:rsidR="00F974E2">
        <w:t xml:space="preserve">pp. </w:t>
      </w:r>
      <w:r w:rsidRPr="00C86E3D">
        <w:t xml:space="preserve">1783-1792, </w:t>
      </w:r>
      <w:r w:rsidR="00A75590">
        <w:t>D</w:t>
      </w:r>
      <w:r w:rsidRPr="00C86E3D">
        <w:t>ec 1997.</w:t>
      </w:r>
      <w:bookmarkEnd w:id="96"/>
    </w:p>
    <w:p w:rsidR="002F4869" w:rsidRPr="008036A5" w:rsidRDefault="002F4869" w:rsidP="00F20D6A">
      <w:pPr>
        <w:pStyle w:val="Reference"/>
        <w:tabs>
          <w:tab w:val="clear" w:pos="568"/>
          <w:tab w:val="clear" w:pos="900"/>
        </w:tabs>
        <w:ind w:left="567" w:hanging="567"/>
        <w:rPr>
          <w:lang w:val="en-US"/>
        </w:rPr>
      </w:pPr>
      <w:bookmarkStart w:id="97" w:name="_Ref150065867"/>
      <w:r w:rsidRPr="008036A5">
        <w:rPr>
          <w:lang w:val="en-US"/>
        </w:rPr>
        <w:t>Z. Lai</w:t>
      </w:r>
      <w:r>
        <w:rPr>
          <w:lang w:val="en-US"/>
        </w:rPr>
        <w:t xml:space="preserve">, </w:t>
      </w:r>
      <w:r w:rsidRPr="008036A5">
        <w:rPr>
          <w:lang w:val="en-US"/>
        </w:rPr>
        <w:t>A. Mathew</w:t>
      </w:r>
      <w:r w:rsidR="00B258EA">
        <w:rPr>
          <w:lang w:val="en-US"/>
        </w:rPr>
        <w:t>,</w:t>
      </w:r>
      <w:r w:rsidRPr="008036A5">
        <w:rPr>
          <w:i/>
          <w:lang w:val="en-US"/>
        </w:rPr>
        <w:t xml:space="preserve"> </w:t>
      </w:r>
      <w:r w:rsidR="00B258EA">
        <w:rPr>
          <w:lang w:val="en-US"/>
        </w:rPr>
        <w:t>S. Rivera and D. Gupta</w:t>
      </w:r>
      <w:r w:rsidRPr="008036A5">
        <w:rPr>
          <w:i/>
          <w:lang w:val="en-US"/>
        </w:rPr>
        <w:t>,</w:t>
      </w:r>
      <w:r w:rsidRPr="008036A5">
        <w:rPr>
          <w:lang w:val="en-US"/>
        </w:rPr>
        <w:t xml:space="preserve"> “</w:t>
      </w:r>
      <w:r w:rsidRPr="00FB0290">
        <w:t>Statistical 60 GHz Indoor Channel Model Using Circular Polarized Antennas</w:t>
      </w:r>
      <w:r w:rsidRPr="008036A5">
        <w:rPr>
          <w:lang w:val="en-US"/>
        </w:rPr>
        <w:t>,” IEEE 802.15.06-0</w:t>
      </w:r>
      <w:r>
        <w:rPr>
          <w:lang w:val="en-US"/>
        </w:rPr>
        <w:t>398</w:t>
      </w:r>
      <w:r w:rsidRPr="008036A5">
        <w:rPr>
          <w:lang w:val="en-US"/>
        </w:rPr>
        <w:t>-0</w:t>
      </w:r>
      <w:r>
        <w:rPr>
          <w:lang w:val="en-US"/>
        </w:rPr>
        <w:t>1</w:t>
      </w:r>
      <w:r w:rsidRPr="008036A5">
        <w:rPr>
          <w:lang w:val="en-US"/>
        </w:rPr>
        <w:t xml:space="preserve">-003c, </w:t>
      </w:r>
      <w:smartTag w:uri="urn:schemas-microsoft-com:office:smarttags" w:element="place">
        <w:smartTag w:uri="urn:schemas-microsoft-com:office:smarttags" w:element="City">
          <w:r>
            <w:rPr>
              <w:lang w:val="en-US"/>
            </w:rPr>
            <w:t>Dallas</w:t>
          </w:r>
        </w:smartTag>
        <w:r>
          <w:rPr>
            <w:lang w:val="en-US"/>
          </w:rPr>
          <w:t>,</w:t>
        </w:r>
        <w:r w:rsidR="00FB0290">
          <w:rPr>
            <w:lang w:val="en-US"/>
          </w:rPr>
          <w:t xml:space="preserve"> </w:t>
        </w:r>
        <w:smartTag w:uri="urn:schemas-microsoft-com:office:smarttags" w:element="country-region">
          <w:r w:rsidR="00FB0290">
            <w:rPr>
              <w:lang w:val="en-US"/>
            </w:rPr>
            <w:t>USA</w:t>
          </w:r>
        </w:smartTag>
      </w:smartTag>
      <w:r w:rsidR="00FB0290">
        <w:rPr>
          <w:lang w:val="en-US"/>
        </w:rPr>
        <w:t>,</w:t>
      </w:r>
      <w:r>
        <w:rPr>
          <w:lang w:val="en-US"/>
        </w:rPr>
        <w:t xml:space="preserve"> Oct.</w:t>
      </w:r>
      <w:r w:rsidRPr="008036A5">
        <w:rPr>
          <w:lang w:val="en-US"/>
        </w:rPr>
        <w:t xml:space="preserve"> 2006.</w:t>
      </w:r>
      <w:bookmarkEnd w:id="97"/>
      <w:r w:rsidRPr="008036A5">
        <w:rPr>
          <w:lang w:val="en-US"/>
        </w:rPr>
        <w:t xml:space="preserve"> </w:t>
      </w:r>
    </w:p>
    <w:p w:rsidR="00165041" w:rsidRPr="008036A5" w:rsidRDefault="00165041" w:rsidP="00F20D6A">
      <w:pPr>
        <w:pStyle w:val="Reference"/>
        <w:tabs>
          <w:tab w:val="clear" w:pos="568"/>
          <w:tab w:val="clear" w:pos="900"/>
        </w:tabs>
        <w:ind w:left="567" w:hanging="567"/>
        <w:rPr>
          <w:lang w:val="en-US"/>
        </w:rPr>
      </w:pPr>
      <w:bookmarkStart w:id="98" w:name="_Ref151254753"/>
      <w:r>
        <w:rPr>
          <w:rFonts w:hint="eastAsia"/>
          <w:lang w:eastAsia="ko-KR"/>
        </w:rPr>
        <w:t xml:space="preserve">H. Sawada et al., </w:t>
      </w:r>
      <w:r w:rsidRPr="008036A5">
        <w:rPr>
          <w:lang w:val="en-US"/>
        </w:rPr>
        <w:t>“</w:t>
      </w:r>
      <w:r w:rsidR="00424CDA">
        <w:rPr>
          <w:rFonts w:hint="eastAsia"/>
          <w:lang w:val="en-US" w:eastAsia="ko-KR"/>
        </w:rPr>
        <w:t xml:space="preserve">NLOS </w:t>
      </w:r>
      <w:r w:rsidR="007F2AEB">
        <w:rPr>
          <w:rFonts w:hint="eastAsia"/>
          <w:lang w:val="en-US" w:eastAsia="ko-KR"/>
        </w:rPr>
        <w:t>Living room</w:t>
      </w:r>
      <w:r w:rsidR="00424CDA">
        <w:rPr>
          <w:rFonts w:hint="eastAsia"/>
          <w:lang w:val="en-US" w:eastAsia="ko-KR"/>
        </w:rPr>
        <w:t xml:space="preserve"> Channel Model Based on TSV Model</w:t>
      </w:r>
      <w:r w:rsidRPr="008036A5">
        <w:rPr>
          <w:lang w:val="en-US"/>
        </w:rPr>
        <w:t>,” IEEE 802.15.06-0</w:t>
      </w:r>
      <w:r w:rsidR="00424CDA">
        <w:rPr>
          <w:rFonts w:hint="eastAsia"/>
          <w:lang w:val="en-US" w:eastAsia="ko-KR"/>
        </w:rPr>
        <w:t>454</w:t>
      </w:r>
      <w:r w:rsidRPr="008036A5">
        <w:rPr>
          <w:lang w:val="en-US"/>
        </w:rPr>
        <w:t>-0</w:t>
      </w:r>
      <w:r w:rsidR="00424CDA">
        <w:rPr>
          <w:rFonts w:hint="eastAsia"/>
          <w:lang w:val="en-US" w:eastAsia="ko-KR"/>
        </w:rPr>
        <w:t>0</w:t>
      </w:r>
      <w:r w:rsidRPr="008036A5">
        <w:rPr>
          <w:lang w:val="en-US"/>
        </w:rPr>
        <w:t xml:space="preserve">-003c, </w:t>
      </w:r>
      <w:smartTag w:uri="urn:schemas-microsoft-com:office:smarttags" w:element="place">
        <w:smartTag w:uri="urn:schemas-microsoft-com:office:smarttags" w:element="City">
          <w:r>
            <w:rPr>
              <w:lang w:val="en-US"/>
            </w:rPr>
            <w:t>Dallas</w:t>
          </w:r>
        </w:smartTag>
        <w:r>
          <w:rPr>
            <w:lang w:val="en-US"/>
          </w:rPr>
          <w:t xml:space="preserve">, </w:t>
        </w:r>
        <w:smartTag w:uri="urn:schemas-microsoft-com:office:smarttags" w:element="country-region">
          <w:r>
            <w:rPr>
              <w:lang w:val="en-US"/>
            </w:rPr>
            <w:t>USA</w:t>
          </w:r>
        </w:smartTag>
      </w:smartTag>
      <w:r>
        <w:rPr>
          <w:lang w:val="en-US"/>
        </w:rPr>
        <w:t>, Oct.</w:t>
      </w:r>
      <w:r w:rsidRPr="008036A5">
        <w:rPr>
          <w:lang w:val="en-US"/>
        </w:rPr>
        <w:t xml:space="preserve"> 2006.</w:t>
      </w:r>
      <w:bookmarkEnd w:id="98"/>
      <w:r w:rsidRPr="008036A5">
        <w:rPr>
          <w:lang w:val="en-US"/>
        </w:rPr>
        <w:t xml:space="preserve"> </w:t>
      </w:r>
    </w:p>
    <w:p w:rsidR="006B293E" w:rsidRPr="00F20D6A" w:rsidRDefault="00A84E50" w:rsidP="00F20D6A">
      <w:pPr>
        <w:pStyle w:val="Reference"/>
        <w:tabs>
          <w:tab w:val="clear" w:pos="568"/>
          <w:tab w:val="clear" w:pos="900"/>
        </w:tabs>
        <w:ind w:left="567" w:hanging="567"/>
        <w:rPr>
          <w:lang w:val="en-US"/>
        </w:rPr>
      </w:pPr>
      <w:bookmarkStart w:id="99" w:name="_Ref151489439"/>
      <w:bookmarkStart w:id="100" w:name="_Ref156740315"/>
      <w:r>
        <w:rPr>
          <w:rFonts w:hint="eastAsia"/>
          <w:lang w:val="en-US" w:eastAsia="ko-KR"/>
        </w:rPr>
        <w:t>H. Harada</w:t>
      </w:r>
      <w:r w:rsidR="009B2887">
        <w:rPr>
          <w:lang w:val="en-US" w:eastAsia="ko-KR"/>
        </w:rPr>
        <w:t xml:space="preserve"> et al, </w:t>
      </w:r>
      <w:r>
        <w:rPr>
          <w:rFonts w:hint="eastAsia"/>
          <w:lang w:val="en-US" w:eastAsia="ko-KR"/>
        </w:rPr>
        <w:t xml:space="preserve">, </w:t>
      </w:r>
      <w:r w:rsidR="006B293E" w:rsidRPr="008036A5">
        <w:rPr>
          <w:lang w:val="en-US"/>
        </w:rPr>
        <w:t>“</w:t>
      </w:r>
      <w:r w:rsidR="00B925C4" w:rsidRPr="00F20D6A">
        <w:rPr>
          <w:lang w:val="en-US" w:eastAsia="ko-KR"/>
        </w:rPr>
        <w:t>CM MATLAB Release 1.1 Support Document,</w:t>
      </w:r>
      <w:r w:rsidR="006B293E" w:rsidRPr="008036A5">
        <w:rPr>
          <w:lang w:val="en-US"/>
        </w:rPr>
        <w:t>” IEEE 802.15.06-0</w:t>
      </w:r>
      <w:r w:rsidR="00B925C4">
        <w:rPr>
          <w:rFonts w:hint="eastAsia"/>
          <w:lang w:val="en-US" w:eastAsia="ko-KR"/>
        </w:rPr>
        <w:t>559</w:t>
      </w:r>
      <w:r w:rsidR="006B293E" w:rsidRPr="008036A5">
        <w:rPr>
          <w:lang w:val="en-US"/>
        </w:rPr>
        <w:t>-0</w:t>
      </w:r>
      <w:r w:rsidR="008C087E">
        <w:rPr>
          <w:rFonts w:hint="eastAsia"/>
          <w:lang w:val="en-US" w:eastAsia="ko-KR"/>
        </w:rPr>
        <w:t>3</w:t>
      </w:r>
      <w:r w:rsidR="006B293E" w:rsidRPr="008036A5">
        <w:rPr>
          <w:lang w:val="en-US"/>
        </w:rPr>
        <w:t xml:space="preserve">-003c, </w:t>
      </w:r>
      <w:smartTag w:uri="urn:schemas-microsoft-com:office:smarttags" w:element="place">
        <w:smartTag w:uri="urn:schemas-microsoft-com:office:smarttags" w:element="City">
          <w:r w:rsidR="00B925C4">
            <w:rPr>
              <w:rFonts w:hint="eastAsia"/>
              <w:lang w:val="en-US" w:eastAsia="ko-KR"/>
            </w:rPr>
            <w:t>London</w:t>
          </w:r>
        </w:smartTag>
        <w:r w:rsidR="00B925C4">
          <w:rPr>
            <w:lang w:val="en-US"/>
          </w:rPr>
          <w:t xml:space="preserve">, </w:t>
        </w:r>
        <w:smartTag w:uri="urn:schemas-microsoft-com:office:smarttags" w:element="country-region">
          <w:r w:rsidR="00B925C4">
            <w:rPr>
              <w:lang w:val="en-US"/>
            </w:rPr>
            <w:t>U</w:t>
          </w:r>
          <w:r w:rsidR="00B925C4">
            <w:rPr>
              <w:rFonts w:hint="eastAsia"/>
              <w:lang w:val="en-US" w:eastAsia="ko-KR"/>
            </w:rPr>
            <w:t>K</w:t>
          </w:r>
        </w:smartTag>
      </w:smartTag>
      <w:r w:rsidR="006B293E">
        <w:rPr>
          <w:lang w:val="en-US"/>
        </w:rPr>
        <w:t xml:space="preserve">, </w:t>
      </w:r>
      <w:r w:rsidR="00B925C4">
        <w:rPr>
          <w:rFonts w:hint="eastAsia"/>
          <w:lang w:val="en-US" w:eastAsia="ko-KR"/>
        </w:rPr>
        <w:t>Jan</w:t>
      </w:r>
      <w:r w:rsidR="006B293E">
        <w:rPr>
          <w:lang w:val="en-US"/>
        </w:rPr>
        <w:t>.</w:t>
      </w:r>
      <w:r w:rsidR="006B293E" w:rsidRPr="008036A5">
        <w:rPr>
          <w:lang w:val="en-US"/>
        </w:rPr>
        <w:t xml:space="preserve"> 200</w:t>
      </w:r>
      <w:bookmarkEnd w:id="99"/>
      <w:r w:rsidR="00B925C4">
        <w:rPr>
          <w:rFonts w:hint="eastAsia"/>
          <w:lang w:val="en-US" w:eastAsia="ko-KR"/>
        </w:rPr>
        <w:t>7</w:t>
      </w:r>
      <w:bookmarkEnd w:id="100"/>
    </w:p>
    <w:p w:rsidR="00F041C6" w:rsidRDefault="0095599E" w:rsidP="00F20D6A">
      <w:pPr>
        <w:pStyle w:val="Reference"/>
        <w:tabs>
          <w:tab w:val="clear" w:pos="568"/>
          <w:tab w:val="clear" w:pos="900"/>
        </w:tabs>
        <w:ind w:left="567" w:hanging="567"/>
      </w:pPr>
      <w:bookmarkStart w:id="101" w:name="_Ref156739813"/>
      <w:r>
        <w:rPr>
          <w:rFonts w:hint="eastAsia"/>
          <w:lang w:val="en-US" w:eastAsia="ko-KR"/>
        </w:rPr>
        <w:t xml:space="preserve">I. Toyoda, </w:t>
      </w:r>
      <w:r>
        <w:rPr>
          <w:lang w:val="en-US" w:eastAsia="ko-KR"/>
        </w:rPr>
        <w:t>“</w:t>
      </w:r>
      <w:r>
        <w:rPr>
          <w:rFonts w:hint="eastAsia"/>
          <w:lang w:val="en-US" w:eastAsia="ko-KR"/>
        </w:rPr>
        <w:t>Reference Antenna Model with sidelobe level for TG3c Evaluation,</w:t>
      </w:r>
      <w:r>
        <w:rPr>
          <w:lang w:val="en-US" w:eastAsia="ko-KR"/>
        </w:rPr>
        <w:t>”</w:t>
      </w:r>
      <w:r w:rsidRPr="008036A5">
        <w:rPr>
          <w:lang w:val="en-US"/>
        </w:rPr>
        <w:t xml:space="preserve"> IEEE 802.15.06-0</w:t>
      </w:r>
      <w:r>
        <w:rPr>
          <w:rFonts w:hint="eastAsia"/>
          <w:lang w:val="en-US" w:eastAsia="ko-KR"/>
        </w:rPr>
        <w:t>474</w:t>
      </w:r>
      <w:r w:rsidRPr="008036A5">
        <w:rPr>
          <w:lang w:val="en-US"/>
        </w:rPr>
        <w:t>-0</w:t>
      </w:r>
      <w:r>
        <w:rPr>
          <w:rFonts w:hint="eastAsia"/>
          <w:lang w:val="en-US" w:eastAsia="ko-KR"/>
        </w:rPr>
        <w:t>0</w:t>
      </w:r>
      <w:r w:rsidRPr="008036A5">
        <w:rPr>
          <w:lang w:val="en-US"/>
        </w:rPr>
        <w:t xml:space="preserve">-003c, </w:t>
      </w:r>
      <w:smartTag w:uri="urn:schemas-microsoft-com:office:smarttags" w:element="place">
        <w:smartTag w:uri="urn:schemas-microsoft-com:office:smarttags" w:element="City">
          <w:r>
            <w:rPr>
              <w:lang w:val="en-US"/>
            </w:rPr>
            <w:t>Dallas</w:t>
          </w:r>
        </w:smartTag>
        <w:r>
          <w:rPr>
            <w:lang w:val="en-US"/>
          </w:rPr>
          <w:t xml:space="preserve">, </w:t>
        </w:r>
        <w:smartTag w:uri="urn:schemas-microsoft-com:office:smarttags" w:element="country-region">
          <w:r>
            <w:rPr>
              <w:lang w:val="en-US"/>
            </w:rPr>
            <w:t>USA</w:t>
          </w:r>
        </w:smartTag>
      </w:smartTag>
      <w:r>
        <w:rPr>
          <w:lang w:val="en-US"/>
        </w:rPr>
        <w:t>, Oct.</w:t>
      </w:r>
      <w:r w:rsidRPr="008036A5">
        <w:rPr>
          <w:lang w:val="en-US"/>
        </w:rPr>
        <w:t xml:space="preserve"> 2006.</w:t>
      </w:r>
      <w:bookmarkEnd w:id="101"/>
      <w:r>
        <w:rPr>
          <w:rFonts w:hint="eastAsia"/>
          <w:lang w:val="en-US" w:eastAsia="ko-KR"/>
        </w:rPr>
        <w:t xml:space="preserve"> </w:t>
      </w:r>
    </w:p>
    <w:p w:rsidR="00A84E50" w:rsidRDefault="00BB5C48" w:rsidP="00F20D6A">
      <w:pPr>
        <w:pStyle w:val="Reference"/>
        <w:tabs>
          <w:tab w:val="clear" w:pos="568"/>
          <w:tab w:val="clear" w:pos="900"/>
        </w:tabs>
        <w:ind w:left="567" w:hanging="567"/>
        <w:rPr>
          <w:lang w:val="it-IT"/>
        </w:rPr>
      </w:pPr>
      <w:bookmarkStart w:id="102" w:name="_Ref161593217"/>
      <w:r w:rsidRPr="00F20D6A">
        <w:rPr>
          <w:lang w:val="it-IT"/>
        </w:rPr>
        <w:t>K. Sato</w:t>
      </w:r>
      <w:r w:rsidR="00FB1F8D">
        <w:rPr>
          <w:lang w:val="it-IT"/>
        </w:rPr>
        <w:t xml:space="preserve"> </w:t>
      </w:r>
      <w:r w:rsidR="00FB1F8D" w:rsidRPr="00F20D6A">
        <w:rPr>
          <w:i/>
          <w:lang w:val="it-IT"/>
        </w:rPr>
        <w:t>et al</w:t>
      </w:r>
      <w:r w:rsidR="00FB1F8D">
        <w:rPr>
          <w:lang w:val="it-IT"/>
        </w:rPr>
        <w:t>,</w:t>
      </w:r>
      <w:r w:rsidRPr="00F20D6A">
        <w:rPr>
          <w:lang w:val="it-IT"/>
        </w:rPr>
        <w:t xml:space="preserve"> "A new LOS kiosk channel model based on TSV model," IEEE 802.15.07-0607-01-003c, Orlando, USA, Mar. 2007.</w:t>
      </w:r>
      <w:bookmarkEnd w:id="102"/>
    </w:p>
    <w:p w:rsidR="009B2887" w:rsidRPr="00F20D6A" w:rsidRDefault="009B2887" w:rsidP="00F20D6A">
      <w:pPr>
        <w:pStyle w:val="Reference"/>
        <w:tabs>
          <w:tab w:val="clear" w:pos="568"/>
          <w:tab w:val="clear" w:pos="900"/>
        </w:tabs>
        <w:ind w:left="567" w:hanging="567"/>
        <w:rPr>
          <w:lang w:val="it-IT"/>
        </w:rPr>
      </w:pPr>
      <w:bookmarkStart w:id="103" w:name="_Ref162037599"/>
      <w:r>
        <w:rPr>
          <w:rFonts w:hint="eastAsia"/>
          <w:lang w:val="en-US" w:eastAsia="ko-KR"/>
        </w:rPr>
        <w:t>H. Harada</w:t>
      </w:r>
      <w:r>
        <w:rPr>
          <w:lang w:val="en-US" w:eastAsia="ko-KR"/>
        </w:rPr>
        <w:t xml:space="preserve"> </w:t>
      </w:r>
      <w:r w:rsidRPr="00F20D6A">
        <w:rPr>
          <w:i/>
          <w:lang w:val="en-US" w:eastAsia="ko-KR"/>
        </w:rPr>
        <w:t>et al</w:t>
      </w:r>
      <w:r>
        <w:rPr>
          <w:lang w:val="en-US" w:eastAsia="ko-KR"/>
        </w:rPr>
        <w:t>,</w:t>
      </w:r>
      <w:r>
        <w:rPr>
          <w:rFonts w:hint="eastAsia"/>
          <w:lang w:val="en-US" w:eastAsia="ko-KR"/>
        </w:rPr>
        <w:t xml:space="preserve"> </w:t>
      </w:r>
      <w:r w:rsidRPr="008036A5">
        <w:rPr>
          <w:lang w:val="en-US"/>
        </w:rPr>
        <w:t>“</w:t>
      </w:r>
      <w:r>
        <w:rPr>
          <w:lang w:val="en-US"/>
        </w:rPr>
        <w:t>Chann</w:t>
      </w:r>
      <w:r w:rsidR="005E01AD">
        <w:rPr>
          <w:lang w:val="en-US"/>
        </w:rPr>
        <w:t>el Model Matlab Code Release</w:t>
      </w:r>
      <w:r w:rsidR="00562804">
        <w:rPr>
          <w:rFonts w:hint="eastAsia"/>
          <w:lang w:val="en-US" w:eastAsia="ko-KR"/>
        </w:rPr>
        <w:t>,</w:t>
      </w:r>
      <w:r w:rsidRPr="008036A5">
        <w:rPr>
          <w:lang w:val="en-US"/>
        </w:rPr>
        <w:t>” IEEE 802.15.0</w:t>
      </w:r>
      <w:r>
        <w:rPr>
          <w:lang w:val="en-US"/>
        </w:rPr>
        <w:t>7</w:t>
      </w:r>
      <w:r w:rsidR="00562804">
        <w:rPr>
          <w:lang w:val="en-US"/>
        </w:rPr>
        <w:t>-</w:t>
      </w:r>
      <w:r w:rsidR="00562804">
        <w:rPr>
          <w:rFonts w:hint="eastAsia"/>
          <w:lang w:val="en-US" w:eastAsia="ko-KR"/>
        </w:rPr>
        <w:t>0648</w:t>
      </w:r>
      <w:r w:rsidRPr="008036A5">
        <w:rPr>
          <w:lang w:val="en-US"/>
        </w:rPr>
        <w:t>-0</w:t>
      </w:r>
      <w:r>
        <w:rPr>
          <w:lang w:val="en-US"/>
        </w:rPr>
        <w:t>0</w:t>
      </w:r>
      <w:r w:rsidRPr="008036A5">
        <w:rPr>
          <w:lang w:val="en-US"/>
        </w:rPr>
        <w:t xml:space="preserve">-003c, </w:t>
      </w:r>
      <w:smartTag w:uri="urn:schemas-microsoft-com:office:smarttags" w:element="place">
        <w:smartTag w:uri="urn:schemas-microsoft-com:office:smarttags" w:element="City">
          <w:r>
            <w:rPr>
              <w:lang w:val="en-US" w:eastAsia="ko-KR"/>
            </w:rPr>
            <w:t>Orlando</w:t>
          </w:r>
        </w:smartTag>
        <w:r>
          <w:rPr>
            <w:lang w:val="en-US"/>
          </w:rPr>
          <w:t xml:space="preserve">, </w:t>
        </w:r>
        <w:smartTag w:uri="urn:schemas-microsoft-com:office:smarttags" w:element="country-region">
          <w:r>
            <w:rPr>
              <w:lang w:val="en-US"/>
            </w:rPr>
            <w:t>U</w:t>
          </w:r>
        </w:smartTag>
        <w:r>
          <w:rPr>
            <w:lang w:val="en-US"/>
          </w:rPr>
          <w:t>SA</w:t>
        </w:r>
      </w:smartTag>
      <w:r>
        <w:rPr>
          <w:lang w:val="en-US"/>
        </w:rPr>
        <w:t xml:space="preserve">, </w:t>
      </w:r>
      <w:r>
        <w:rPr>
          <w:lang w:val="en-US" w:eastAsia="ko-KR"/>
        </w:rPr>
        <w:t>March</w:t>
      </w:r>
      <w:r>
        <w:rPr>
          <w:lang w:val="en-US"/>
        </w:rPr>
        <w:t>.</w:t>
      </w:r>
      <w:r w:rsidRPr="008036A5">
        <w:rPr>
          <w:lang w:val="en-US"/>
        </w:rPr>
        <w:t xml:space="preserve"> 200</w:t>
      </w:r>
      <w:r>
        <w:rPr>
          <w:rFonts w:hint="eastAsia"/>
          <w:lang w:val="en-US" w:eastAsia="ko-KR"/>
        </w:rPr>
        <w:t>7</w:t>
      </w:r>
      <w:bookmarkEnd w:id="103"/>
    </w:p>
    <w:sectPr w:rsidR="009B2887" w:rsidRPr="00F20D6A" w:rsidSect="00F03CA0">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B0B" w:rsidRDefault="006C6B0B">
      <w:r>
        <w:separator/>
      </w:r>
    </w:p>
  </w:endnote>
  <w:endnote w:type="continuationSeparator" w:id="0">
    <w:p w:rsidR="006C6B0B" w:rsidRDefault="006C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dvP41153C">
    <w:altName w:val="Times New Roman"/>
    <w:panose1 w:val="00000000000000000000"/>
    <w:charset w:val="00"/>
    <w:family w:val="roman"/>
    <w:notTrueType/>
    <w:pitch w:val="default"/>
    <w:sig w:usb0="00000003" w:usb1="00000000" w:usb2="00000000" w:usb3="00000000" w:csb0="00000001" w:csb1="00000000"/>
  </w:font>
  <w:font w:name="NimbusRomNo9L-ReguItal">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auto"/>
    <w:notTrueType/>
    <w:pitch w:val="default"/>
    <w:sig w:usb0="00000003" w:usb1="00000000" w:usb2="00000000" w:usb3="00000000" w:csb0="00000001" w:csb1="00000000"/>
  </w:font>
  <w:font w:name="CMMI7">
    <w:altName w:val="Times New Roman"/>
    <w:panose1 w:val="00000000000000000000"/>
    <w:charset w:val="00"/>
    <w:family w:val="auto"/>
    <w:notTrueType/>
    <w:pitch w:val="default"/>
    <w:sig w:usb0="00000003" w:usb1="00000000" w:usb2="00000000" w:usb3="00000000" w:csb0="00000001" w:csb1="00000000"/>
  </w:font>
  <w:font w:name="Times-Italic">
    <w:altName w:val="SimSun"/>
    <w:panose1 w:val="00000000000000000000"/>
    <w:charset w:val="86"/>
    <w:family w:val="auto"/>
    <w:notTrueType/>
    <w:pitch w:val="default"/>
    <w:sig w:usb0="00000003" w:usb1="080E0000" w:usb2="00000010" w:usb3="00000000" w:csb0="0004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B49" w:rsidRDefault="005B1B49">
    <w:pPr>
      <w:pStyle w:val="a3"/>
      <w:widowControl w:val="0"/>
      <w:pBdr>
        <w:top w:val="single" w:sz="6" w:space="0" w:color="auto"/>
      </w:pBdr>
      <w:tabs>
        <w:tab w:val="clear" w:pos="4320"/>
        <w:tab w:val="clear" w:pos="8640"/>
        <w:tab w:val="center" w:pos="4680"/>
        <w:tab w:val="right" w:pos="9360"/>
      </w:tabs>
      <w:spacing w:before="240"/>
    </w:pPr>
    <w:r>
      <w:tab/>
      <w:t xml:space="preserve">Page </w:t>
    </w:r>
    <w:r>
      <w:pgNum/>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B49" w:rsidRPr="00AB26D9" w:rsidRDefault="005B1B49">
    <w:pPr>
      <w:pStyle w:val="a3"/>
      <w:widowControl w:val="0"/>
      <w:pBdr>
        <w:top w:val="single" w:sz="6" w:space="0" w:color="auto"/>
      </w:pBdr>
      <w:tabs>
        <w:tab w:val="clear" w:pos="4320"/>
        <w:tab w:val="clear" w:pos="8640"/>
        <w:tab w:val="center" w:pos="4680"/>
        <w:tab w:val="right" w:pos="9360"/>
      </w:tabs>
      <w:spacing w:before="240"/>
      <w:rPr>
        <w:rFonts w:ascii="Times" w:hAnsi="Times"/>
        <w:lang w:val="fr-FR"/>
      </w:rPr>
    </w:pPr>
    <w:r w:rsidRPr="00AB26D9">
      <w:rPr>
        <w:lang w:val="fr-FR"/>
      </w:rPr>
      <w:t>Submission</w:t>
    </w:r>
    <w:r w:rsidRPr="00AB26D9">
      <w:rPr>
        <w:lang w:val="fr-FR"/>
      </w:rPr>
      <w:tab/>
      <w:t xml:space="preserve">Page </w:t>
    </w:r>
    <w:r>
      <w:pgNum/>
    </w:r>
    <w:r w:rsidRPr="00AB26D9">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B0B" w:rsidRDefault="006C6B0B">
      <w:r>
        <w:separator/>
      </w:r>
    </w:p>
  </w:footnote>
  <w:footnote w:type="continuationSeparator" w:id="0">
    <w:p w:rsidR="006C6B0B" w:rsidRDefault="006C6B0B">
      <w:r>
        <w:continuationSeparator/>
      </w:r>
    </w:p>
  </w:footnote>
  <w:footnote w:id="1">
    <w:p w:rsidR="005B1B49" w:rsidRDefault="005B1B49">
      <w:pPr>
        <w:pStyle w:val="af2"/>
      </w:pPr>
      <w:r>
        <w:rPr>
          <w:rStyle w:val="af3"/>
        </w:rPr>
        <w:footnoteRef/>
      </w:r>
      <w:r>
        <w:t xml:space="preserve"> Note that these adopted models were derived based on the different measurement setups and propagation scenarios (even they can be categorized as same environment) and thus do not resemble the actual effects as would be expected. However, the performance of all the proposers will be scaled at the same relative magnitude.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B49" w:rsidRDefault="005B1B49">
    <w:pPr>
      <w:pStyle w:val="a4"/>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A34FB0" w:rsidRPr="00A34FB0">
      <w:rPr>
        <w:rFonts w:eastAsia="MS Mincho"/>
        <w:b/>
        <w:noProof/>
        <w:sz w:val="28"/>
        <w:lang w:eastAsia="ja-JP"/>
      </w:rPr>
      <w:t>July,</w:t>
    </w:r>
    <w:r w:rsidR="00A34FB0">
      <w:rPr>
        <w:b/>
        <w:noProof/>
        <w:sz w:val="28"/>
      </w:rPr>
      <w:t xml:space="preserve"> 2014</w:t>
    </w:r>
    <w:r>
      <w:rPr>
        <w:b/>
        <w:sz w:val="28"/>
      </w:rPr>
      <w:fldChar w:fldCharType="end"/>
    </w:r>
    <w:r>
      <w:rPr>
        <w:b/>
        <w:sz w:val="28"/>
      </w:rPr>
      <w:tab/>
    </w:r>
    <w:r>
      <w:rPr>
        <w:rFonts w:eastAsiaTheme="minorEastAsia" w:hint="eastAsia"/>
        <w:b/>
        <w:sz w:val="28"/>
        <w:lang w:eastAsia="zh-CN"/>
      </w:rPr>
      <w:t xml:space="preserve">doc.: </w:t>
    </w:r>
    <w:r>
      <w:rPr>
        <w:b/>
        <w:sz w:val="28"/>
      </w:rPr>
      <w:t xml:space="preserve">IEEE </w:t>
    </w:r>
    <w:r>
      <w:rPr>
        <w:rFonts w:eastAsiaTheme="minorEastAsia" w:hint="eastAsia"/>
        <w:b/>
        <w:sz w:val="28"/>
        <w:lang w:eastAsia="zh-CN"/>
      </w:rPr>
      <w:t>802.11</w:t>
    </w:r>
    <w:r>
      <w:rPr>
        <w:b/>
        <w:sz w:val="28"/>
      </w:rPr>
      <w:t>-</w:t>
    </w:r>
    <w:r>
      <w:rPr>
        <w:rFonts w:eastAsiaTheme="minorEastAsia" w:hint="eastAsia"/>
        <w:b/>
        <w:sz w:val="28"/>
        <w:lang w:eastAsia="zh-CN"/>
      </w:rPr>
      <w:t>14/0893r0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B49" w:rsidRDefault="005B1B49">
    <w:pPr>
      <w:pStyle w:val="a4"/>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D7EBA"/>
    <w:multiLevelType w:val="multilevel"/>
    <w:tmpl w:val="9F7CCC7A"/>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19E51A0E"/>
    <w:multiLevelType w:val="hybridMultilevel"/>
    <w:tmpl w:val="92845F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AD1391"/>
    <w:multiLevelType w:val="hybridMultilevel"/>
    <w:tmpl w:val="8CAE95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060153"/>
    <w:multiLevelType w:val="hybridMultilevel"/>
    <w:tmpl w:val="1402E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BC2E82"/>
    <w:multiLevelType w:val="hybridMultilevel"/>
    <w:tmpl w:val="88828BA2"/>
    <w:lvl w:ilvl="0" w:tplc="EB022C02">
      <w:start w:val="1"/>
      <w:numFmt w:val="upperLetter"/>
      <w:lvlText w:val="%1"/>
      <w:lvlJc w:val="left"/>
      <w:pPr>
        <w:tabs>
          <w:tab w:val="num" w:pos="720"/>
        </w:tabs>
        <w:ind w:left="720" w:hanging="360"/>
      </w:pPr>
      <w:rPr>
        <w:rFonts w:hint="eastAsia"/>
      </w:rPr>
    </w:lvl>
    <w:lvl w:ilvl="1" w:tplc="C0F070BE">
      <w:start w:val="1"/>
      <w:numFmt w:val="decimal"/>
      <w:lvlText w:val="[%2]"/>
      <w:lvlJc w:val="left"/>
      <w:pPr>
        <w:tabs>
          <w:tab w:val="num" w:pos="1440"/>
        </w:tabs>
        <w:ind w:left="1440" w:hanging="360"/>
      </w:pPr>
      <w:rPr>
        <w:rFonts w:ascii="Times New Roman" w:hAnsi="Times New Roman" w:hint="default"/>
        <w:b w:val="0"/>
        <w:i w:val="0"/>
        <w:sz w:val="24"/>
        <w:szCs w:val="24"/>
      </w:rPr>
    </w:lvl>
    <w:lvl w:ilvl="2" w:tplc="261429F0">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1255F5D"/>
    <w:multiLevelType w:val="hybridMultilevel"/>
    <w:tmpl w:val="2286BF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C491BC6"/>
    <w:multiLevelType w:val="hybridMultilevel"/>
    <w:tmpl w:val="54CC6DBE"/>
    <w:lvl w:ilvl="0" w:tplc="8D1273C2">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ED00B26"/>
    <w:multiLevelType w:val="multilevel"/>
    <w:tmpl w:val="A22841A6"/>
    <w:lvl w:ilvl="0">
      <w:start w:val="1"/>
      <w:numFmt w:val="decimal"/>
      <w:pStyle w:val="Reference"/>
      <w:lvlText w:val="[%1]"/>
      <w:lvlJc w:val="left"/>
      <w:pPr>
        <w:tabs>
          <w:tab w:val="num" w:pos="568"/>
        </w:tabs>
        <w:ind w:left="568" w:hanging="360"/>
      </w:pPr>
      <w:rPr>
        <w:rFonts w:ascii="Times New Roman" w:hAnsi="Times New Roman" w:hint="default"/>
        <w:b w:val="0"/>
        <w:i w:val="0"/>
        <w:sz w:val="24"/>
        <w:szCs w:val="24"/>
      </w:rPr>
    </w:lvl>
    <w:lvl w:ilvl="1">
      <w:start w:val="1"/>
      <w:numFmt w:val="decimal"/>
      <w:lvlText w:val="[%2]"/>
      <w:lvlJc w:val="left"/>
      <w:pPr>
        <w:tabs>
          <w:tab w:val="num" w:pos="1288"/>
        </w:tabs>
        <w:ind w:left="1288" w:hanging="360"/>
      </w:pPr>
      <w:rPr>
        <w:rFonts w:ascii="Times New Roman" w:hAnsi="Times New Roman" w:hint="default"/>
        <w:b w:val="0"/>
        <w:i w:val="0"/>
        <w:sz w:val="24"/>
        <w:szCs w:val="24"/>
      </w:rPr>
    </w:lvl>
    <w:lvl w:ilvl="2">
      <w:start w:val="1"/>
      <w:numFmt w:val="upperLetter"/>
      <w:lvlText w:val="%3."/>
      <w:lvlJc w:val="left"/>
      <w:pPr>
        <w:tabs>
          <w:tab w:val="num" w:pos="2188"/>
        </w:tabs>
        <w:ind w:left="2188" w:hanging="360"/>
      </w:pPr>
      <w:rPr>
        <w:rFonts w:hint="default"/>
      </w:rPr>
    </w:lvl>
    <w:lvl w:ilvl="3" w:tentative="1">
      <w:start w:val="1"/>
      <w:numFmt w:val="decimal"/>
      <w:lvlText w:val="%4."/>
      <w:lvlJc w:val="left"/>
      <w:pPr>
        <w:tabs>
          <w:tab w:val="num" w:pos="2728"/>
        </w:tabs>
        <w:ind w:left="2728" w:hanging="360"/>
      </w:pPr>
    </w:lvl>
    <w:lvl w:ilvl="4" w:tentative="1">
      <w:start w:val="1"/>
      <w:numFmt w:val="lowerLetter"/>
      <w:lvlText w:val="%5."/>
      <w:lvlJc w:val="left"/>
      <w:pPr>
        <w:tabs>
          <w:tab w:val="num" w:pos="3448"/>
        </w:tabs>
        <w:ind w:left="3448" w:hanging="360"/>
      </w:pPr>
    </w:lvl>
    <w:lvl w:ilvl="5" w:tentative="1">
      <w:start w:val="1"/>
      <w:numFmt w:val="lowerRoman"/>
      <w:lvlText w:val="%6."/>
      <w:lvlJc w:val="right"/>
      <w:pPr>
        <w:tabs>
          <w:tab w:val="num" w:pos="4168"/>
        </w:tabs>
        <w:ind w:left="4168" w:hanging="180"/>
      </w:pPr>
    </w:lvl>
    <w:lvl w:ilvl="6" w:tentative="1">
      <w:start w:val="1"/>
      <w:numFmt w:val="decimal"/>
      <w:lvlText w:val="%7."/>
      <w:lvlJc w:val="left"/>
      <w:pPr>
        <w:tabs>
          <w:tab w:val="num" w:pos="4888"/>
        </w:tabs>
        <w:ind w:left="4888" w:hanging="360"/>
      </w:pPr>
    </w:lvl>
    <w:lvl w:ilvl="7" w:tentative="1">
      <w:start w:val="1"/>
      <w:numFmt w:val="lowerLetter"/>
      <w:lvlText w:val="%8."/>
      <w:lvlJc w:val="left"/>
      <w:pPr>
        <w:tabs>
          <w:tab w:val="num" w:pos="5608"/>
        </w:tabs>
        <w:ind w:left="5608" w:hanging="360"/>
      </w:pPr>
    </w:lvl>
    <w:lvl w:ilvl="8" w:tentative="1">
      <w:start w:val="1"/>
      <w:numFmt w:val="lowerRoman"/>
      <w:lvlText w:val="%9."/>
      <w:lvlJc w:val="right"/>
      <w:pPr>
        <w:tabs>
          <w:tab w:val="num" w:pos="6328"/>
        </w:tabs>
        <w:ind w:left="6328" w:hanging="180"/>
      </w:pPr>
    </w:lvl>
  </w:abstractNum>
  <w:abstractNum w:abstractNumId="8">
    <w:nsid w:val="73B952A7"/>
    <w:multiLevelType w:val="hybridMultilevel"/>
    <w:tmpl w:val="209434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78C74397"/>
    <w:multiLevelType w:val="hybridMultilevel"/>
    <w:tmpl w:val="76ECC2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C6A44E8"/>
    <w:multiLevelType w:val="hybridMultilevel"/>
    <w:tmpl w:val="8BA268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7"/>
  </w:num>
  <w:num w:numId="4">
    <w:abstractNumId w:val="9"/>
  </w:num>
  <w:num w:numId="5">
    <w:abstractNumId w:val="1"/>
  </w:num>
  <w:num w:numId="6">
    <w:abstractNumId w:val="3"/>
  </w:num>
  <w:num w:numId="7">
    <w:abstractNumId w:val="2"/>
  </w:num>
  <w:num w:numId="8">
    <w:abstractNumId w:val="6"/>
  </w:num>
  <w:num w:numId="9">
    <w:abstractNumId w:val="5"/>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6D9"/>
    <w:rsid w:val="00001030"/>
    <w:rsid w:val="00003AA8"/>
    <w:rsid w:val="00004107"/>
    <w:rsid w:val="000045D3"/>
    <w:rsid w:val="00005813"/>
    <w:rsid w:val="00005F21"/>
    <w:rsid w:val="00006F7F"/>
    <w:rsid w:val="00007BA4"/>
    <w:rsid w:val="000138C7"/>
    <w:rsid w:val="00013E15"/>
    <w:rsid w:val="000170DC"/>
    <w:rsid w:val="000202BD"/>
    <w:rsid w:val="00021BE2"/>
    <w:rsid w:val="00021F10"/>
    <w:rsid w:val="000231C5"/>
    <w:rsid w:val="0002513D"/>
    <w:rsid w:val="00027037"/>
    <w:rsid w:val="000270AC"/>
    <w:rsid w:val="00027975"/>
    <w:rsid w:val="00030711"/>
    <w:rsid w:val="000308FE"/>
    <w:rsid w:val="00032652"/>
    <w:rsid w:val="00032749"/>
    <w:rsid w:val="00032F92"/>
    <w:rsid w:val="000378BE"/>
    <w:rsid w:val="00037F11"/>
    <w:rsid w:val="0004049D"/>
    <w:rsid w:val="00041155"/>
    <w:rsid w:val="000436CD"/>
    <w:rsid w:val="00044434"/>
    <w:rsid w:val="0004560C"/>
    <w:rsid w:val="000466F9"/>
    <w:rsid w:val="00046CC9"/>
    <w:rsid w:val="00052EB2"/>
    <w:rsid w:val="00054F43"/>
    <w:rsid w:val="00057CC1"/>
    <w:rsid w:val="00057FA7"/>
    <w:rsid w:val="0006034D"/>
    <w:rsid w:val="00064E4D"/>
    <w:rsid w:val="000665A9"/>
    <w:rsid w:val="00070575"/>
    <w:rsid w:val="00072588"/>
    <w:rsid w:val="00072C79"/>
    <w:rsid w:val="0007374A"/>
    <w:rsid w:val="00074C62"/>
    <w:rsid w:val="00076526"/>
    <w:rsid w:val="0007710D"/>
    <w:rsid w:val="00077BEA"/>
    <w:rsid w:val="00081F5D"/>
    <w:rsid w:val="000857BC"/>
    <w:rsid w:val="000871E8"/>
    <w:rsid w:val="00091CF9"/>
    <w:rsid w:val="00092077"/>
    <w:rsid w:val="00096974"/>
    <w:rsid w:val="00097F9E"/>
    <w:rsid w:val="000A1544"/>
    <w:rsid w:val="000A1698"/>
    <w:rsid w:val="000A2B44"/>
    <w:rsid w:val="000A2DE1"/>
    <w:rsid w:val="000A7E81"/>
    <w:rsid w:val="000B081C"/>
    <w:rsid w:val="000B08C6"/>
    <w:rsid w:val="000B3226"/>
    <w:rsid w:val="000B354F"/>
    <w:rsid w:val="000B3FC3"/>
    <w:rsid w:val="000B4097"/>
    <w:rsid w:val="000B5698"/>
    <w:rsid w:val="000B572A"/>
    <w:rsid w:val="000B6995"/>
    <w:rsid w:val="000B69C9"/>
    <w:rsid w:val="000C00E1"/>
    <w:rsid w:val="000C2513"/>
    <w:rsid w:val="000C3014"/>
    <w:rsid w:val="000C4A7B"/>
    <w:rsid w:val="000C4AE5"/>
    <w:rsid w:val="000C5734"/>
    <w:rsid w:val="000C6E15"/>
    <w:rsid w:val="000D0BDB"/>
    <w:rsid w:val="000D2103"/>
    <w:rsid w:val="000D289D"/>
    <w:rsid w:val="000D3E5A"/>
    <w:rsid w:val="000D6381"/>
    <w:rsid w:val="000D680E"/>
    <w:rsid w:val="000D7716"/>
    <w:rsid w:val="000D7D5B"/>
    <w:rsid w:val="000E0AC9"/>
    <w:rsid w:val="000E2392"/>
    <w:rsid w:val="000E27D3"/>
    <w:rsid w:val="000E3FB8"/>
    <w:rsid w:val="000E40BD"/>
    <w:rsid w:val="000F096E"/>
    <w:rsid w:val="000F0AA4"/>
    <w:rsid w:val="000F1846"/>
    <w:rsid w:val="000F2770"/>
    <w:rsid w:val="000F529D"/>
    <w:rsid w:val="000F6139"/>
    <w:rsid w:val="000F61FF"/>
    <w:rsid w:val="00100256"/>
    <w:rsid w:val="0010062F"/>
    <w:rsid w:val="00100F71"/>
    <w:rsid w:val="00103F91"/>
    <w:rsid w:val="001052F7"/>
    <w:rsid w:val="00105D19"/>
    <w:rsid w:val="00111FAC"/>
    <w:rsid w:val="001126EA"/>
    <w:rsid w:val="00116473"/>
    <w:rsid w:val="001164DF"/>
    <w:rsid w:val="00121B3C"/>
    <w:rsid w:val="00123B2F"/>
    <w:rsid w:val="001240F2"/>
    <w:rsid w:val="001244F7"/>
    <w:rsid w:val="00124A88"/>
    <w:rsid w:val="0012527A"/>
    <w:rsid w:val="00125716"/>
    <w:rsid w:val="00131F71"/>
    <w:rsid w:val="00133609"/>
    <w:rsid w:val="001338F1"/>
    <w:rsid w:val="00134C70"/>
    <w:rsid w:val="00136AF0"/>
    <w:rsid w:val="0013755F"/>
    <w:rsid w:val="00137B3E"/>
    <w:rsid w:val="0014105A"/>
    <w:rsid w:val="00145F9B"/>
    <w:rsid w:val="0015053D"/>
    <w:rsid w:val="00152C09"/>
    <w:rsid w:val="00152EF6"/>
    <w:rsid w:val="00153C54"/>
    <w:rsid w:val="00155CFD"/>
    <w:rsid w:val="00157281"/>
    <w:rsid w:val="0015788F"/>
    <w:rsid w:val="00157D18"/>
    <w:rsid w:val="00157DD9"/>
    <w:rsid w:val="0016050E"/>
    <w:rsid w:val="00162E36"/>
    <w:rsid w:val="00165041"/>
    <w:rsid w:val="0017157E"/>
    <w:rsid w:val="00175A0C"/>
    <w:rsid w:val="00182701"/>
    <w:rsid w:val="00183000"/>
    <w:rsid w:val="001830DF"/>
    <w:rsid w:val="00183785"/>
    <w:rsid w:val="00186B70"/>
    <w:rsid w:val="00187017"/>
    <w:rsid w:val="00187661"/>
    <w:rsid w:val="00191A0A"/>
    <w:rsid w:val="00193AD3"/>
    <w:rsid w:val="001940F2"/>
    <w:rsid w:val="00194549"/>
    <w:rsid w:val="00195901"/>
    <w:rsid w:val="00196978"/>
    <w:rsid w:val="0019776C"/>
    <w:rsid w:val="001A0F8E"/>
    <w:rsid w:val="001A1DD4"/>
    <w:rsid w:val="001A399E"/>
    <w:rsid w:val="001A43F3"/>
    <w:rsid w:val="001A45FE"/>
    <w:rsid w:val="001A49DB"/>
    <w:rsid w:val="001A6657"/>
    <w:rsid w:val="001B0F9A"/>
    <w:rsid w:val="001B3566"/>
    <w:rsid w:val="001B3BA0"/>
    <w:rsid w:val="001B506D"/>
    <w:rsid w:val="001C04A1"/>
    <w:rsid w:val="001C198E"/>
    <w:rsid w:val="001C1DB1"/>
    <w:rsid w:val="001C6C23"/>
    <w:rsid w:val="001C7AB9"/>
    <w:rsid w:val="001D0861"/>
    <w:rsid w:val="001D088C"/>
    <w:rsid w:val="001D1C93"/>
    <w:rsid w:val="001D205F"/>
    <w:rsid w:val="001D2DA1"/>
    <w:rsid w:val="001D550D"/>
    <w:rsid w:val="001D6D86"/>
    <w:rsid w:val="001D740E"/>
    <w:rsid w:val="001E39D0"/>
    <w:rsid w:val="001E530F"/>
    <w:rsid w:val="001E6091"/>
    <w:rsid w:val="001E6304"/>
    <w:rsid w:val="001E6500"/>
    <w:rsid w:val="001E6CC5"/>
    <w:rsid w:val="001F0D29"/>
    <w:rsid w:val="001F2839"/>
    <w:rsid w:val="001F2CC3"/>
    <w:rsid w:val="001F3CE6"/>
    <w:rsid w:val="001F4B42"/>
    <w:rsid w:val="00201674"/>
    <w:rsid w:val="00203814"/>
    <w:rsid w:val="00206E9D"/>
    <w:rsid w:val="00211013"/>
    <w:rsid w:val="0021497A"/>
    <w:rsid w:val="002203D6"/>
    <w:rsid w:val="002215F0"/>
    <w:rsid w:val="00221ABF"/>
    <w:rsid w:val="0022330C"/>
    <w:rsid w:val="00224916"/>
    <w:rsid w:val="00224ED3"/>
    <w:rsid w:val="00226B57"/>
    <w:rsid w:val="002270DE"/>
    <w:rsid w:val="00227231"/>
    <w:rsid w:val="00227386"/>
    <w:rsid w:val="00231885"/>
    <w:rsid w:val="002318D2"/>
    <w:rsid w:val="00235046"/>
    <w:rsid w:val="00235D7B"/>
    <w:rsid w:val="00236951"/>
    <w:rsid w:val="002409C9"/>
    <w:rsid w:val="002462F9"/>
    <w:rsid w:val="002474DA"/>
    <w:rsid w:val="00247D51"/>
    <w:rsid w:val="0025041E"/>
    <w:rsid w:val="00250E37"/>
    <w:rsid w:val="00253355"/>
    <w:rsid w:val="00257673"/>
    <w:rsid w:val="00260129"/>
    <w:rsid w:val="00262005"/>
    <w:rsid w:val="00263079"/>
    <w:rsid w:val="002636BD"/>
    <w:rsid w:val="00264496"/>
    <w:rsid w:val="002646A1"/>
    <w:rsid w:val="00264AD5"/>
    <w:rsid w:val="00265297"/>
    <w:rsid w:val="00265DF8"/>
    <w:rsid w:val="00267BB8"/>
    <w:rsid w:val="00270283"/>
    <w:rsid w:val="002703A0"/>
    <w:rsid w:val="00270B48"/>
    <w:rsid w:val="00271BAE"/>
    <w:rsid w:val="00272C05"/>
    <w:rsid w:val="00274A24"/>
    <w:rsid w:val="00274B84"/>
    <w:rsid w:val="002836EE"/>
    <w:rsid w:val="00283F75"/>
    <w:rsid w:val="002864C3"/>
    <w:rsid w:val="00292F12"/>
    <w:rsid w:val="002969AB"/>
    <w:rsid w:val="00297B70"/>
    <w:rsid w:val="002A05CB"/>
    <w:rsid w:val="002A2641"/>
    <w:rsid w:val="002A47BA"/>
    <w:rsid w:val="002A6C24"/>
    <w:rsid w:val="002A6C89"/>
    <w:rsid w:val="002A742F"/>
    <w:rsid w:val="002A7B2C"/>
    <w:rsid w:val="002B0E82"/>
    <w:rsid w:val="002B7788"/>
    <w:rsid w:val="002B7949"/>
    <w:rsid w:val="002B79DB"/>
    <w:rsid w:val="002C3F17"/>
    <w:rsid w:val="002C4BEB"/>
    <w:rsid w:val="002C4BF8"/>
    <w:rsid w:val="002C5003"/>
    <w:rsid w:val="002C5882"/>
    <w:rsid w:val="002C6322"/>
    <w:rsid w:val="002D098A"/>
    <w:rsid w:val="002D3CF7"/>
    <w:rsid w:val="002D41AD"/>
    <w:rsid w:val="002D65E1"/>
    <w:rsid w:val="002E1355"/>
    <w:rsid w:val="002E1A60"/>
    <w:rsid w:val="002F4841"/>
    <w:rsid w:val="002F4869"/>
    <w:rsid w:val="002F4F85"/>
    <w:rsid w:val="002F563F"/>
    <w:rsid w:val="002F6014"/>
    <w:rsid w:val="00300502"/>
    <w:rsid w:val="00304CCE"/>
    <w:rsid w:val="00305ED7"/>
    <w:rsid w:val="00306FDB"/>
    <w:rsid w:val="0030753E"/>
    <w:rsid w:val="003114F3"/>
    <w:rsid w:val="00311BEB"/>
    <w:rsid w:val="003138A3"/>
    <w:rsid w:val="003144E0"/>
    <w:rsid w:val="00314DDB"/>
    <w:rsid w:val="00314F2D"/>
    <w:rsid w:val="00315803"/>
    <w:rsid w:val="00315B56"/>
    <w:rsid w:val="003200FE"/>
    <w:rsid w:val="003203B0"/>
    <w:rsid w:val="00323D22"/>
    <w:rsid w:val="00324297"/>
    <w:rsid w:val="003257AC"/>
    <w:rsid w:val="00326558"/>
    <w:rsid w:val="00326960"/>
    <w:rsid w:val="0033061E"/>
    <w:rsid w:val="0033479F"/>
    <w:rsid w:val="00334A19"/>
    <w:rsid w:val="00334ACF"/>
    <w:rsid w:val="00334C39"/>
    <w:rsid w:val="00337A19"/>
    <w:rsid w:val="003417C5"/>
    <w:rsid w:val="00342C2F"/>
    <w:rsid w:val="00344D41"/>
    <w:rsid w:val="00344DCE"/>
    <w:rsid w:val="00345050"/>
    <w:rsid w:val="003457B9"/>
    <w:rsid w:val="00346562"/>
    <w:rsid w:val="00346B1E"/>
    <w:rsid w:val="003519EC"/>
    <w:rsid w:val="0035241A"/>
    <w:rsid w:val="00352A3F"/>
    <w:rsid w:val="00354CDF"/>
    <w:rsid w:val="0035777F"/>
    <w:rsid w:val="00360DA0"/>
    <w:rsid w:val="003620A4"/>
    <w:rsid w:val="00362695"/>
    <w:rsid w:val="0036774B"/>
    <w:rsid w:val="00367AEF"/>
    <w:rsid w:val="003705D2"/>
    <w:rsid w:val="00371639"/>
    <w:rsid w:val="003717C2"/>
    <w:rsid w:val="00371CE5"/>
    <w:rsid w:val="00373F4A"/>
    <w:rsid w:val="00381C3A"/>
    <w:rsid w:val="0038257E"/>
    <w:rsid w:val="00385708"/>
    <w:rsid w:val="00391051"/>
    <w:rsid w:val="003912B7"/>
    <w:rsid w:val="0039273D"/>
    <w:rsid w:val="00396C21"/>
    <w:rsid w:val="003A0830"/>
    <w:rsid w:val="003A0990"/>
    <w:rsid w:val="003A1AEA"/>
    <w:rsid w:val="003A260B"/>
    <w:rsid w:val="003A2D49"/>
    <w:rsid w:val="003A2E56"/>
    <w:rsid w:val="003A322A"/>
    <w:rsid w:val="003A450B"/>
    <w:rsid w:val="003A53B1"/>
    <w:rsid w:val="003A6D2B"/>
    <w:rsid w:val="003A6ED4"/>
    <w:rsid w:val="003B0C26"/>
    <w:rsid w:val="003B124D"/>
    <w:rsid w:val="003B1B3B"/>
    <w:rsid w:val="003B5065"/>
    <w:rsid w:val="003B5721"/>
    <w:rsid w:val="003B7702"/>
    <w:rsid w:val="003C1BEB"/>
    <w:rsid w:val="003C33D9"/>
    <w:rsid w:val="003C6068"/>
    <w:rsid w:val="003C72B2"/>
    <w:rsid w:val="003D1774"/>
    <w:rsid w:val="003D2B5D"/>
    <w:rsid w:val="003D387C"/>
    <w:rsid w:val="003D5C4C"/>
    <w:rsid w:val="003E0A13"/>
    <w:rsid w:val="003E1A44"/>
    <w:rsid w:val="003E2014"/>
    <w:rsid w:val="003E2FCB"/>
    <w:rsid w:val="003E38D1"/>
    <w:rsid w:val="003E413A"/>
    <w:rsid w:val="003E4737"/>
    <w:rsid w:val="003E59CA"/>
    <w:rsid w:val="003E70A9"/>
    <w:rsid w:val="003F0470"/>
    <w:rsid w:val="003F113E"/>
    <w:rsid w:val="003F1584"/>
    <w:rsid w:val="003F59DE"/>
    <w:rsid w:val="00401A25"/>
    <w:rsid w:val="00407A0A"/>
    <w:rsid w:val="00407A12"/>
    <w:rsid w:val="004119E0"/>
    <w:rsid w:val="00412378"/>
    <w:rsid w:val="00412C43"/>
    <w:rsid w:val="004153E4"/>
    <w:rsid w:val="00417B65"/>
    <w:rsid w:val="00420265"/>
    <w:rsid w:val="00422237"/>
    <w:rsid w:val="0042436B"/>
    <w:rsid w:val="00424CDA"/>
    <w:rsid w:val="00426EF8"/>
    <w:rsid w:val="00427740"/>
    <w:rsid w:val="00430667"/>
    <w:rsid w:val="00430F3D"/>
    <w:rsid w:val="0043179B"/>
    <w:rsid w:val="00432A86"/>
    <w:rsid w:val="00432D85"/>
    <w:rsid w:val="00432EFB"/>
    <w:rsid w:val="00433C47"/>
    <w:rsid w:val="00435161"/>
    <w:rsid w:val="00435A6D"/>
    <w:rsid w:val="004361CA"/>
    <w:rsid w:val="0043646F"/>
    <w:rsid w:val="00437498"/>
    <w:rsid w:val="00441C69"/>
    <w:rsid w:val="004425BD"/>
    <w:rsid w:val="00442B9E"/>
    <w:rsid w:val="0044412E"/>
    <w:rsid w:val="00445BB6"/>
    <w:rsid w:val="00447A30"/>
    <w:rsid w:val="004514F5"/>
    <w:rsid w:val="00452BB7"/>
    <w:rsid w:val="00453204"/>
    <w:rsid w:val="00457BC9"/>
    <w:rsid w:val="004603E9"/>
    <w:rsid w:val="00460575"/>
    <w:rsid w:val="00461908"/>
    <w:rsid w:val="00462305"/>
    <w:rsid w:val="0046393C"/>
    <w:rsid w:val="00466522"/>
    <w:rsid w:val="00473072"/>
    <w:rsid w:val="004751AE"/>
    <w:rsid w:val="00475A39"/>
    <w:rsid w:val="00481904"/>
    <w:rsid w:val="00482176"/>
    <w:rsid w:val="00484051"/>
    <w:rsid w:val="00485136"/>
    <w:rsid w:val="00485BB9"/>
    <w:rsid w:val="00485CDA"/>
    <w:rsid w:val="00487D5A"/>
    <w:rsid w:val="004928B9"/>
    <w:rsid w:val="00493D59"/>
    <w:rsid w:val="00494024"/>
    <w:rsid w:val="00494A6B"/>
    <w:rsid w:val="004955A5"/>
    <w:rsid w:val="00495F34"/>
    <w:rsid w:val="00496DE9"/>
    <w:rsid w:val="004A106F"/>
    <w:rsid w:val="004A16BA"/>
    <w:rsid w:val="004A2278"/>
    <w:rsid w:val="004A230B"/>
    <w:rsid w:val="004A470C"/>
    <w:rsid w:val="004B2426"/>
    <w:rsid w:val="004B5095"/>
    <w:rsid w:val="004B6F72"/>
    <w:rsid w:val="004C04AA"/>
    <w:rsid w:val="004C088B"/>
    <w:rsid w:val="004C5085"/>
    <w:rsid w:val="004D0A7E"/>
    <w:rsid w:val="004D1A72"/>
    <w:rsid w:val="004D2079"/>
    <w:rsid w:val="004D2DF3"/>
    <w:rsid w:val="004D2E6E"/>
    <w:rsid w:val="004D5173"/>
    <w:rsid w:val="004D52EA"/>
    <w:rsid w:val="004E0BAD"/>
    <w:rsid w:val="004E136F"/>
    <w:rsid w:val="004E2755"/>
    <w:rsid w:val="004E2A43"/>
    <w:rsid w:val="004E4188"/>
    <w:rsid w:val="004E4900"/>
    <w:rsid w:val="004E4E97"/>
    <w:rsid w:val="004E6203"/>
    <w:rsid w:val="004E7F4F"/>
    <w:rsid w:val="004F0342"/>
    <w:rsid w:val="004F097D"/>
    <w:rsid w:val="004F0C43"/>
    <w:rsid w:val="004F1498"/>
    <w:rsid w:val="004F2F90"/>
    <w:rsid w:val="004F37E7"/>
    <w:rsid w:val="004F5C17"/>
    <w:rsid w:val="004F651F"/>
    <w:rsid w:val="004F7A0B"/>
    <w:rsid w:val="004F7A59"/>
    <w:rsid w:val="004F7C8C"/>
    <w:rsid w:val="00500160"/>
    <w:rsid w:val="00500442"/>
    <w:rsid w:val="005027A4"/>
    <w:rsid w:val="00502834"/>
    <w:rsid w:val="00502A1A"/>
    <w:rsid w:val="00502B2D"/>
    <w:rsid w:val="005038A0"/>
    <w:rsid w:val="00504E1F"/>
    <w:rsid w:val="00504FF5"/>
    <w:rsid w:val="00505623"/>
    <w:rsid w:val="00506B15"/>
    <w:rsid w:val="005076D5"/>
    <w:rsid w:val="00510270"/>
    <w:rsid w:val="0051235F"/>
    <w:rsid w:val="0052155F"/>
    <w:rsid w:val="00523A27"/>
    <w:rsid w:val="00523A6F"/>
    <w:rsid w:val="00523C3B"/>
    <w:rsid w:val="00541BD9"/>
    <w:rsid w:val="005430E2"/>
    <w:rsid w:val="005432AD"/>
    <w:rsid w:val="00544C3C"/>
    <w:rsid w:val="005457E9"/>
    <w:rsid w:val="00545930"/>
    <w:rsid w:val="00546006"/>
    <w:rsid w:val="00551993"/>
    <w:rsid w:val="00551B42"/>
    <w:rsid w:val="00554DDD"/>
    <w:rsid w:val="00556010"/>
    <w:rsid w:val="00556104"/>
    <w:rsid w:val="005565CF"/>
    <w:rsid w:val="005568CE"/>
    <w:rsid w:val="0055792D"/>
    <w:rsid w:val="00562804"/>
    <w:rsid w:val="0056406D"/>
    <w:rsid w:val="00564646"/>
    <w:rsid w:val="00565E9F"/>
    <w:rsid w:val="005711D2"/>
    <w:rsid w:val="00571F16"/>
    <w:rsid w:val="005720A2"/>
    <w:rsid w:val="0057232F"/>
    <w:rsid w:val="005731A0"/>
    <w:rsid w:val="00573BB1"/>
    <w:rsid w:val="0058196C"/>
    <w:rsid w:val="00582793"/>
    <w:rsid w:val="00583519"/>
    <w:rsid w:val="0058525A"/>
    <w:rsid w:val="00586999"/>
    <w:rsid w:val="0058793C"/>
    <w:rsid w:val="00591B24"/>
    <w:rsid w:val="00594FC2"/>
    <w:rsid w:val="0059505D"/>
    <w:rsid w:val="00595282"/>
    <w:rsid w:val="005953DE"/>
    <w:rsid w:val="005A0C39"/>
    <w:rsid w:val="005A505A"/>
    <w:rsid w:val="005A5F82"/>
    <w:rsid w:val="005A7004"/>
    <w:rsid w:val="005B0577"/>
    <w:rsid w:val="005B1B49"/>
    <w:rsid w:val="005B2E9D"/>
    <w:rsid w:val="005B3D9D"/>
    <w:rsid w:val="005B3EC9"/>
    <w:rsid w:val="005B5425"/>
    <w:rsid w:val="005B6C0B"/>
    <w:rsid w:val="005B7662"/>
    <w:rsid w:val="005B7F38"/>
    <w:rsid w:val="005C5D73"/>
    <w:rsid w:val="005C5F03"/>
    <w:rsid w:val="005C62D8"/>
    <w:rsid w:val="005C6818"/>
    <w:rsid w:val="005D0A91"/>
    <w:rsid w:val="005D0B30"/>
    <w:rsid w:val="005D0EFC"/>
    <w:rsid w:val="005D4283"/>
    <w:rsid w:val="005D50D7"/>
    <w:rsid w:val="005D5B3C"/>
    <w:rsid w:val="005D5E93"/>
    <w:rsid w:val="005E01AD"/>
    <w:rsid w:val="005E78C7"/>
    <w:rsid w:val="005F1271"/>
    <w:rsid w:val="005F2EC8"/>
    <w:rsid w:val="005F4CE5"/>
    <w:rsid w:val="005F73D1"/>
    <w:rsid w:val="0060037E"/>
    <w:rsid w:val="00600470"/>
    <w:rsid w:val="00600BD9"/>
    <w:rsid w:val="0060221C"/>
    <w:rsid w:val="00603A90"/>
    <w:rsid w:val="00604587"/>
    <w:rsid w:val="00606A5E"/>
    <w:rsid w:val="00607747"/>
    <w:rsid w:val="00610EAA"/>
    <w:rsid w:val="006111D7"/>
    <w:rsid w:val="00612269"/>
    <w:rsid w:val="00612E0A"/>
    <w:rsid w:val="0061726A"/>
    <w:rsid w:val="00617C4A"/>
    <w:rsid w:val="00624EC5"/>
    <w:rsid w:val="006270F7"/>
    <w:rsid w:val="00633A0C"/>
    <w:rsid w:val="00633BFA"/>
    <w:rsid w:val="0064392F"/>
    <w:rsid w:val="0064585F"/>
    <w:rsid w:val="00645D63"/>
    <w:rsid w:val="00650DD5"/>
    <w:rsid w:val="00651CDF"/>
    <w:rsid w:val="00653851"/>
    <w:rsid w:val="00653D15"/>
    <w:rsid w:val="00655A48"/>
    <w:rsid w:val="00656A44"/>
    <w:rsid w:val="00656A58"/>
    <w:rsid w:val="00656FE4"/>
    <w:rsid w:val="006603E9"/>
    <w:rsid w:val="006614CA"/>
    <w:rsid w:val="00662F6B"/>
    <w:rsid w:val="00663E8D"/>
    <w:rsid w:val="006672D6"/>
    <w:rsid w:val="006679A6"/>
    <w:rsid w:val="00667D69"/>
    <w:rsid w:val="00667F19"/>
    <w:rsid w:val="0067040B"/>
    <w:rsid w:val="00670A4C"/>
    <w:rsid w:val="006737C1"/>
    <w:rsid w:val="006737F5"/>
    <w:rsid w:val="00674E1A"/>
    <w:rsid w:val="00675C52"/>
    <w:rsid w:val="00675FE7"/>
    <w:rsid w:val="006814FF"/>
    <w:rsid w:val="00681A5B"/>
    <w:rsid w:val="00683268"/>
    <w:rsid w:val="0068437F"/>
    <w:rsid w:val="00685277"/>
    <w:rsid w:val="00685A6A"/>
    <w:rsid w:val="0068641F"/>
    <w:rsid w:val="00686566"/>
    <w:rsid w:val="0068684D"/>
    <w:rsid w:val="00686D12"/>
    <w:rsid w:val="00696E45"/>
    <w:rsid w:val="006A1269"/>
    <w:rsid w:val="006A1F33"/>
    <w:rsid w:val="006A4560"/>
    <w:rsid w:val="006B030E"/>
    <w:rsid w:val="006B293E"/>
    <w:rsid w:val="006B7EB5"/>
    <w:rsid w:val="006C307C"/>
    <w:rsid w:val="006C3768"/>
    <w:rsid w:val="006C6B0B"/>
    <w:rsid w:val="006D0483"/>
    <w:rsid w:val="006D0704"/>
    <w:rsid w:val="006D0AF4"/>
    <w:rsid w:val="006D0BE3"/>
    <w:rsid w:val="006D685A"/>
    <w:rsid w:val="006D75F3"/>
    <w:rsid w:val="006D7769"/>
    <w:rsid w:val="006E174D"/>
    <w:rsid w:val="006E2732"/>
    <w:rsid w:val="006E40D4"/>
    <w:rsid w:val="006E5675"/>
    <w:rsid w:val="006E7DEC"/>
    <w:rsid w:val="006F03A4"/>
    <w:rsid w:val="006F0EBD"/>
    <w:rsid w:val="006F1659"/>
    <w:rsid w:val="006F2098"/>
    <w:rsid w:val="006F29E2"/>
    <w:rsid w:val="006F363E"/>
    <w:rsid w:val="006F3A6C"/>
    <w:rsid w:val="006F78FD"/>
    <w:rsid w:val="007000AB"/>
    <w:rsid w:val="007010DC"/>
    <w:rsid w:val="0070793E"/>
    <w:rsid w:val="00710195"/>
    <w:rsid w:val="007101B3"/>
    <w:rsid w:val="0071093F"/>
    <w:rsid w:val="007113E9"/>
    <w:rsid w:val="007114DC"/>
    <w:rsid w:val="00712730"/>
    <w:rsid w:val="00712F32"/>
    <w:rsid w:val="00712FB3"/>
    <w:rsid w:val="007142BA"/>
    <w:rsid w:val="00714FC6"/>
    <w:rsid w:val="00722C32"/>
    <w:rsid w:val="007261FB"/>
    <w:rsid w:val="00726C3A"/>
    <w:rsid w:val="00727C6E"/>
    <w:rsid w:val="00727E91"/>
    <w:rsid w:val="00730F73"/>
    <w:rsid w:val="00733A99"/>
    <w:rsid w:val="00736E26"/>
    <w:rsid w:val="00737E1D"/>
    <w:rsid w:val="00740811"/>
    <w:rsid w:val="007432CF"/>
    <w:rsid w:val="0074449A"/>
    <w:rsid w:val="007444D6"/>
    <w:rsid w:val="00744A7B"/>
    <w:rsid w:val="00744F6A"/>
    <w:rsid w:val="0074614C"/>
    <w:rsid w:val="00747F18"/>
    <w:rsid w:val="007512D5"/>
    <w:rsid w:val="007527A3"/>
    <w:rsid w:val="007545B7"/>
    <w:rsid w:val="00754C39"/>
    <w:rsid w:val="00754EC1"/>
    <w:rsid w:val="007565F5"/>
    <w:rsid w:val="0075676A"/>
    <w:rsid w:val="00756B89"/>
    <w:rsid w:val="00757D05"/>
    <w:rsid w:val="00762747"/>
    <w:rsid w:val="00763FB5"/>
    <w:rsid w:val="00766CE4"/>
    <w:rsid w:val="00767DCA"/>
    <w:rsid w:val="007705FE"/>
    <w:rsid w:val="00771764"/>
    <w:rsid w:val="00775854"/>
    <w:rsid w:val="00783099"/>
    <w:rsid w:val="0078317F"/>
    <w:rsid w:val="00783AB6"/>
    <w:rsid w:val="00783D7F"/>
    <w:rsid w:val="00785D45"/>
    <w:rsid w:val="007872B7"/>
    <w:rsid w:val="00792EB8"/>
    <w:rsid w:val="00793DFA"/>
    <w:rsid w:val="0079695D"/>
    <w:rsid w:val="007971A8"/>
    <w:rsid w:val="007A1EDD"/>
    <w:rsid w:val="007A52B5"/>
    <w:rsid w:val="007A5496"/>
    <w:rsid w:val="007B32A7"/>
    <w:rsid w:val="007B4C7F"/>
    <w:rsid w:val="007B5691"/>
    <w:rsid w:val="007C14C4"/>
    <w:rsid w:val="007C5856"/>
    <w:rsid w:val="007D083C"/>
    <w:rsid w:val="007D2699"/>
    <w:rsid w:val="007D3BA0"/>
    <w:rsid w:val="007D5435"/>
    <w:rsid w:val="007E0803"/>
    <w:rsid w:val="007E1D33"/>
    <w:rsid w:val="007E25BC"/>
    <w:rsid w:val="007E2785"/>
    <w:rsid w:val="007E488B"/>
    <w:rsid w:val="007E48DC"/>
    <w:rsid w:val="007E4B27"/>
    <w:rsid w:val="007E59F8"/>
    <w:rsid w:val="007F2AEB"/>
    <w:rsid w:val="007F2B62"/>
    <w:rsid w:val="007F476B"/>
    <w:rsid w:val="007F698A"/>
    <w:rsid w:val="0080039E"/>
    <w:rsid w:val="008012A3"/>
    <w:rsid w:val="008019DE"/>
    <w:rsid w:val="00801DA5"/>
    <w:rsid w:val="008022D3"/>
    <w:rsid w:val="008036A5"/>
    <w:rsid w:val="00805B32"/>
    <w:rsid w:val="0080629A"/>
    <w:rsid w:val="0080649C"/>
    <w:rsid w:val="008078F6"/>
    <w:rsid w:val="00812F87"/>
    <w:rsid w:val="008134A1"/>
    <w:rsid w:val="008201E8"/>
    <w:rsid w:val="0082060B"/>
    <w:rsid w:val="00820BB7"/>
    <w:rsid w:val="00822F21"/>
    <w:rsid w:val="008245D8"/>
    <w:rsid w:val="00827820"/>
    <w:rsid w:val="00832391"/>
    <w:rsid w:val="0083331A"/>
    <w:rsid w:val="00842440"/>
    <w:rsid w:val="00842A7E"/>
    <w:rsid w:val="0084500D"/>
    <w:rsid w:val="0085173D"/>
    <w:rsid w:val="0085174B"/>
    <w:rsid w:val="00854975"/>
    <w:rsid w:val="00854994"/>
    <w:rsid w:val="00857427"/>
    <w:rsid w:val="0086080B"/>
    <w:rsid w:val="00860FF1"/>
    <w:rsid w:val="0086412B"/>
    <w:rsid w:val="008644D2"/>
    <w:rsid w:val="0086582B"/>
    <w:rsid w:val="00866A3E"/>
    <w:rsid w:val="0086736F"/>
    <w:rsid w:val="00871870"/>
    <w:rsid w:val="00874EB3"/>
    <w:rsid w:val="008823D5"/>
    <w:rsid w:val="00882688"/>
    <w:rsid w:val="00883533"/>
    <w:rsid w:val="00884B1E"/>
    <w:rsid w:val="0088674A"/>
    <w:rsid w:val="00887AD4"/>
    <w:rsid w:val="00890935"/>
    <w:rsid w:val="00891780"/>
    <w:rsid w:val="00891D2D"/>
    <w:rsid w:val="00892CED"/>
    <w:rsid w:val="00895A04"/>
    <w:rsid w:val="00897A3C"/>
    <w:rsid w:val="008A120F"/>
    <w:rsid w:val="008A2095"/>
    <w:rsid w:val="008A6E05"/>
    <w:rsid w:val="008A7C88"/>
    <w:rsid w:val="008A7EDD"/>
    <w:rsid w:val="008B19A0"/>
    <w:rsid w:val="008B1D77"/>
    <w:rsid w:val="008B2512"/>
    <w:rsid w:val="008B2859"/>
    <w:rsid w:val="008B31D8"/>
    <w:rsid w:val="008B4EBC"/>
    <w:rsid w:val="008B60F4"/>
    <w:rsid w:val="008B7842"/>
    <w:rsid w:val="008C065F"/>
    <w:rsid w:val="008C087E"/>
    <w:rsid w:val="008C2943"/>
    <w:rsid w:val="008C2CB8"/>
    <w:rsid w:val="008C3B0B"/>
    <w:rsid w:val="008C6C27"/>
    <w:rsid w:val="008C7573"/>
    <w:rsid w:val="008D079D"/>
    <w:rsid w:val="008D0E83"/>
    <w:rsid w:val="008D1EFF"/>
    <w:rsid w:val="008D30EA"/>
    <w:rsid w:val="008D4CB9"/>
    <w:rsid w:val="008E04CD"/>
    <w:rsid w:val="008E21BE"/>
    <w:rsid w:val="008E253E"/>
    <w:rsid w:val="008E2E34"/>
    <w:rsid w:val="008E6950"/>
    <w:rsid w:val="008F12A5"/>
    <w:rsid w:val="008F59B7"/>
    <w:rsid w:val="008F74B8"/>
    <w:rsid w:val="009037F5"/>
    <w:rsid w:val="0090388F"/>
    <w:rsid w:val="00906203"/>
    <w:rsid w:val="00910A03"/>
    <w:rsid w:val="00911AAE"/>
    <w:rsid w:val="0091266C"/>
    <w:rsid w:val="00914CC4"/>
    <w:rsid w:val="00914CFB"/>
    <w:rsid w:val="009156F7"/>
    <w:rsid w:val="009173C8"/>
    <w:rsid w:val="00921599"/>
    <w:rsid w:val="00921F02"/>
    <w:rsid w:val="00926A14"/>
    <w:rsid w:val="00926E74"/>
    <w:rsid w:val="00926F98"/>
    <w:rsid w:val="009275C6"/>
    <w:rsid w:val="00933A02"/>
    <w:rsid w:val="00933EB1"/>
    <w:rsid w:val="00934FC7"/>
    <w:rsid w:val="0093792F"/>
    <w:rsid w:val="00940359"/>
    <w:rsid w:val="00942435"/>
    <w:rsid w:val="00942461"/>
    <w:rsid w:val="0094650C"/>
    <w:rsid w:val="00946BD5"/>
    <w:rsid w:val="0094782D"/>
    <w:rsid w:val="00951736"/>
    <w:rsid w:val="00951742"/>
    <w:rsid w:val="009528E1"/>
    <w:rsid w:val="0095599E"/>
    <w:rsid w:val="00957367"/>
    <w:rsid w:val="00965BC0"/>
    <w:rsid w:val="00965E6A"/>
    <w:rsid w:val="009723A9"/>
    <w:rsid w:val="0097362C"/>
    <w:rsid w:val="00973920"/>
    <w:rsid w:val="00973ACE"/>
    <w:rsid w:val="00974B3C"/>
    <w:rsid w:val="00977580"/>
    <w:rsid w:val="00977A0C"/>
    <w:rsid w:val="0098520A"/>
    <w:rsid w:val="00986D28"/>
    <w:rsid w:val="00990C06"/>
    <w:rsid w:val="00992A18"/>
    <w:rsid w:val="00994333"/>
    <w:rsid w:val="009A0E68"/>
    <w:rsid w:val="009A1FCE"/>
    <w:rsid w:val="009A4834"/>
    <w:rsid w:val="009A4DAF"/>
    <w:rsid w:val="009A6178"/>
    <w:rsid w:val="009A656D"/>
    <w:rsid w:val="009A6A9B"/>
    <w:rsid w:val="009A785D"/>
    <w:rsid w:val="009B085B"/>
    <w:rsid w:val="009B2725"/>
    <w:rsid w:val="009B2887"/>
    <w:rsid w:val="009B5DEC"/>
    <w:rsid w:val="009B6615"/>
    <w:rsid w:val="009B76B1"/>
    <w:rsid w:val="009C0110"/>
    <w:rsid w:val="009C5FE7"/>
    <w:rsid w:val="009C7F78"/>
    <w:rsid w:val="009D01FE"/>
    <w:rsid w:val="009D3730"/>
    <w:rsid w:val="009D526C"/>
    <w:rsid w:val="009D5B6B"/>
    <w:rsid w:val="009D6D6D"/>
    <w:rsid w:val="009D7822"/>
    <w:rsid w:val="009D7BC3"/>
    <w:rsid w:val="009E0BB5"/>
    <w:rsid w:val="009E376C"/>
    <w:rsid w:val="009E5EEE"/>
    <w:rsid w:val="009E7B37"/>
    <w:rsid w:val="009F0EE6"/>
    <w:rsid w:val="009F2AEA"/>
    <w:rsid w:val="009F47FF"/>
    <w:rsid w:val="009F512F"/>
    <w:rsid w:val="009F5699"/>
    <w:rsid w:val="009F7AE1"/>
    <w:rsid w:val="00A01E26"/>
    <w:rsid w:val="00A026F4"/>
    <w:rsid w:val="00A03BF5"/>
    <w:rsid w:val="00A048B9"/>
    <w:rsid w:val="00A05BE6"/>
    <w:rsid w:val="00A06F18"/>
    <w:rsid w:val="00A0777F"/>
    <w:rsid w:val="00A07F1C"/>
    <w:rsid w:val="00A1113D"/>
    <w:rsid w:val="00A11CF6"/>
    <w:rsid w:val="00A14B60"/>
    <w:rsid w:val="00A16C33"/>
    <w:rsid w:val="00A206C4"/>
    <w:rsid w:val="00A21A6E"/>
    <w:rsid w:val="00A22D84"/>
    <w:rsid w:val="00A23014"/>
    <w:rsid w:val="00A23686"/>
    <w:rsid w:val="00A25B4F"/>
    <w:rsid w:val="00A30889"/>
    <w:rsid w:val="00A30A35"/>
    <w:rsid w:val="00A3161C"/>
    <w:rsid w:val="00A32D20"/>
    <w:rsid w:val="00A33718"/>
    <w:rsid w:val="00A349A3"/>
    <w:rsid w:val="00A34FB0"/>
    <w:rsid w:val="00A3505B"/>
    <w:rsid w:val="00A367EA"/>
    <w:rsid w:val="00A376F0"/>
    <w:rsid w:val="00A4015F"/>
    <w:rsid w:val="00A4213B"/>
    <w:rsid w:val="00A42244"/>
    <w:rsid w:val="00A4355D"/>
    <w:rsid w:val="00A468FA"/>
    <w:rsid w:val="00A47DF4"/>
    <w:rsid w:val="00A5132D"/>
    <w:rsid w:val="00A51D88"/>
    <w:rsid w:val="00A521CB"/>
    <w:rsid w:val="00A5238B"/>
    <w:rsid w:val="00A53429"/>
    <w:rsid w:val="00A61565"/>
    <w:rsid w:val="00A61AD1"/>
    <w:rsid w:val="00A63E5B"/>
    <w:rsid w:val="00A655FC"/>
    <w:rsid w:val="00A66977"/>
    <w:rsid w:val="00A6738E"/>
    <w:rsid w:val="00A675E1"/>
    <w:rsid w:val="00A70250"/>
    <w:rsid w:val="00A70257"/>
    <w:rsid w:val="00A7180E"/>
    <w:rsid w:val="00A71E23"/>
    <w:rsid w:val="00A7349C"/>
    <w:rsid w:val="00A74C96"/>
    <w:rsid w:val="00A7513D"/>
    <w:rsid w:val="00A75590"/>
    <w:rsid w:val="00A77588"/>
    <w:rsid w:val="00A84CC4"/>
    <w:rsid w:val="00A84E50"/>
    <w:rsid w:val="00A911B5"/>
    <w:rsid w:val="00A92AD0"/>
    <w:rsid w:val="00A9356F"/>
    <w:rsid w:val="00A93ADA"/>
    <w:rsid w:val="00A93AF1"/>
    <w:rsid w:val="00A962F7"/>
    <w:rsid w:val="00A965EF"/>
    <w:rsid w:val="00A96EFF"/>
    <w:rsid w:val="00AA324A"/>
    <w:rsid w:val="00AA4A4C"/>
    <w:rsid w:val="00AA5114"/>
    <w:rsid w:val="00AA7055"/>
    <w:rsid w:val="00AB15FE"/>
    <w:rsid w:val="00AB26D9"/>
    <w:rsid w:val="00AB40B6"/>
    <w:rsid w:val="00AB4409"/>
    <w:rsid w:val="00AB4701"/>
    <w:rsid w:val="00AB61FB"/>
    <w:rsid w:val="00AB6FE0"/>
    <w:rsid w:val="00AB777A"/>
    <w:rsid w:val="00AB7D7C"/>
    <w:rsid w:val="00AB7F48"/>
    <w:rsid w:val="00AC1454"/>
    <w:rsid w:val="00AC230E"/>
    <w:rsid w:val="00AC3E67"/>
    <w:rsid w:val="00AC7DC8"/>
    <w:rsid w:val="00AD0959"/>
    <w:rsid w:val="00AD0F50"/>
    <w:rsid w:val="00AD1CD5"/>
    <w:rsid w:val="00AD2588"/>
    <w:rsid w:val="00AD4FC9"/>
    <w:rsid w:val="00AD56E6"/>
    <w:rsid w:val="00AD68C0"/>
    <w:rsid w:val="00AD711C"/>
    <w:rsid w:val="00AD7393"/>
    <w:rsid w:val="00AD7E13"/>
    <w:rsid w:val="00AE1408"/>
    <w:rsid w:val="00AE3BCA"/>
    <w:rsid w:val="00AE5F45"/>
    <w:rsid w:val="00AE7001"/>
    <w:rsid w:val="00AF17E0"/>
    <w:rsid w:val="00AF1C0A"/>
    <w:rsid w:val="00AF65BF"/>
    <w:rsid w:val="00AF70CD"/>
    <w:rsid w:val="00B03AD2"/>
    <w:rsid w:val="00B04AE6"/>
    <w:rsid w:val="00B05643"/>
    <w:rsid w:val="00B05958"/>
    <w:rsid w:val="00B0655A"/>
    <w:rsid w:val="00B06D76"/>
    <w:rsid w:val="00B06E8D"/>
    <w:rsid w:val="00B1161D"/>
    <w:rsid w:val="00B118ED"/>
    <w:rsid w:val="00B11BB5"/>
    <w:rsid w:val="00B130B8"/>
    <w:rsid w:val="00B148BB"/>
    <w:rsid w:val="00B16152"/>
    <w:rsid w:val="00B20D08"/>
    <w:rsid w:val="00B22C14"/>
    <w:rsid w:val="00B236E6"/>
    <w:rsid w:val="00B24345"/>
    <w:rsid w:val="00B243CA"/>
    <w:rsid w:val="00B258EA"/>
    <w:rsid w:val="00B25F1A"/>
    <w:rsid w:val="00B260DC"/>
    <w:rsid w:val="00B26F18"/>
    <w:rsid w:val="00B270E5"/>
    <w:rsid w:val="00B274A5"/>
    <w:rsid w:val="00B274D9"/>
    <w:rsid w:val="00B36E36"/>
    <w:rsid w:val="00B37A8C"/>
    <w:rsid w:val="00B44F63"/>
    <w:rsid w:val="00B45890"/>
    <w:rsid w:val="00B47851"/>
    <w:rsid w:val="00B5271B"/>
    <w:rsid w:val="00B53C09"/>
    <w:rsid w:val="00B557B6"/>
    <w:rsid w:val="00B614C8"/>
    <w:rsid w:val="00B61621"/>
    <w:rsid w:val="00B62E76"/>
    <w:rsid w:val="00B63FEA"/>
    <w:rsid w:val="00B6629B"/>
    <w:rsid w:val="00B66733"/>
    <w:rsid w:val="00B70AD2"/>
    <w:rsid w:val="00B727C2"/>
    <w:rsid w:val="00B751F8"/>
    <w:rsid w:val="00B75F6D"/>
    <w:rsid w:val="00B82261"/>
    <w:rsid w:val="00B824DF"/>
    <w:rsid w:val="00B82E20"/>
    <w:rsid w:val="00B833C1"/>
    <w:rsid w:val="00B8349D"/>
    <w:rsid w:val="00B86E58"/>
    <w:rsid w:val="00B9064A"/>
    <w:rsid w:val="00B92462"/>
    <w:rsid w:val="00B925C4"/>
    <w:rsid w:val="00B92CD7"/>
    <w:rsid w:val="00B96340"/>
    <w:rsid w:val="00B965DA"/>
    <w:rsid w:val="00B97DB7"/>
    <w:rsid w:val="00BA1541"/>
    <w:rsid w:val="00BA1A71"/>
    <w:rsid w:val="00BA1EB6"/>
    <w:rsid w:val="00BA410B"/>
    <w:rsid w:val="00BA77E7"/>
    <w:rsid w:val="00BB2174"/>
    <w:rsid w:val="00BB230C"/>
    <w:rsid w:val="00BB4E0A"/>
    <w:rsid w:val="00BB4E14"/>
    <w:rsid w:val="00BB573D"/>
    <w:rsid w:val="00BB5C48"/>
    <w:rsid w:val="00BB6FE8"/>
    <w:rsid w:val="00BB7CB5"/>
    <w:rsid w:val="00BC0FD9"/>
    <w:rsid w:val="00BC1DB9"/>
    <w:rsid w:val="00BC26DD"/>
    <w:rsid w:val="00BC47C3"/>
    <w:rsid w:val="00BC4BDA"/>
    <w:rsid w:val="00BC4CBB"/>
    <w:rsid w:val="00BC572D"/>
    <w:rsid w:val="00BD5BE9"/>
    <w:rsid w:val="00BD6B5E"/>
    <w:rsid w:val="00BD7058"/>
    <w:rsid w:val="00BE0C78"/>
    <w:rsid w:val="00BE169E"/>
    <w:rsid w:val="00BE2394"/>
    <w:rsid w:val="00BE488C"/>
    <w:rsid w:val="00BE6760"/>
    <w:rsid w:val="00BE6E0C"/>
    <w:rsid w:val="00BF1068"/>
    <w:rsid w:val="00BF13A0"/>
    <w:rsid w:val="00BF4264"/>
    <w:rsid w:val="00BF471C"/>
    <w:rsid w:val="00BF55CD"/>
    <w:rsid w:val="00BF6523"/>
    <w:rsid w:val="00BF67E7"/>
    <w:rsid w:val="00BF68D8"/>
    <w:rsid w:val="00C03002"/>
    <w:rsid w:val="00C04E80"/>
    <w:rsid w:val="00C077F4"/>
    <w:rsid w:val="00C079AA"/>
    <w:rsid w:val="00C1063F"/>
    <w:rsid w:val="00C120CC"/>
    <w:rsid w:val="00C20976"/>
    <w:rsid w:val="00C21EB1"/>
    <w:rsid w:val="00C2230C"/>
    <w:rsid w:val="00C27E5F"/>
    <w:rsid w:val="00C35861"/>
    <w:rsid w:val="00C37009"/>
    <w:rsid w:val="00C419DC"/>
    <w:rsid w:val="00C41EC5"/>
    <w:rsid w:val="00C4755C"/>
    <w:rsid w:val="00C4789D"/>
    <w:rsid w:val="00C5441C"/>
    <w:rsid w:val="00C54591"/>
    <w:rsid w:val="00C55726"/>
    <w:rsid w:val="00C559AF"/>
    <w:rsid w:val="00C622B9"/>
    <w:rsid w:val="00C62C7F"/>
    <w:rsid w:val="00C64946"/>
    <w:rsid w:val="00C65C13"/>
    <w:rsid w:val="00C6649A"/>
    <w:rsid w:val="00C676D7"/>
    <w:rsid w:val="00C72D26"/>
    <w:rsid w:val="00C73982"/>
    <w:rsid w:val="00C74EAD"/>
    <w:rsid w:val="00C75134"/>
    <w:rsid w:val="00C76145"/>
    <w:rsid w:val="00C767A0"/>
    <w:rsid w:val="00C8197B"/>
    <w:rsid w:val="00C81B7F"/>
    <w:rsid w:val="00C828F9"/>
    <w:rsid w:val="00C87016"/>
    <w:rsid w:val="00C91457"/>
    <w:rsid w:val="00C948B7"/>
    <w:rsid w:val="00C94AB1"/>
    <w:rsid w:val="00CA0BA9"/>
    <w:rsid w:val="00CA1BC0"/>
    <w:rsid w:val="00CA1FAF"/>
    <w:rsid w:val="00CA513F"/>
    <w:rsid w:val="00CB1C0A"/>
    <w:rsid w:val="00CB1FF3"/>
    <w:rsid w:val="00CB4253"/>
    <w:rsid w:val="00CC3767"/>
    <w:rsid w:val="00CC7C5B"/>
    <w:rsid w:val="00CC7EE8"/>
    <w:rsid w:val="00CD1E10"/>
    <w:rsid w:val="00CD2E63"/>
    <w:rsid w:val="00CD5749"/>
    <w:rsid w:val="00CE24DC"/>
    <w:rsid w:val="00CE2C29"/>
    <w:rsid w:val="00CE5FB4"/>
    <w:rsid w:val="00CE7576"/>
    <w:rsid w:val="00CF2567"/>
    <w:rsid w:val="00CF29D4"/>
    <w:rsid w:val="00D00398"/>
    <w:rsid w:val="00D018E7"/>
    <w:rsid w:val="00D0215C"/>
    <w:rsid w:val="00D035F2"/>
    <w:rsid w:val="00D10318"/>
    <w:rsid w:val="00D13054"/>
    <w:rsid w:val="00D16D54"/>
    <w:rsid w:val="00D17CE5"/>
    <w:rsid w:val="00D20CDC"/>
    <w:rsid w:val="00D24D64"/>
    <w:rsid w:val="00D24FDD"/>
    <w:rsid w:val="00D25A76"/>
    <w:rsid w:val="00D27B1D"/>
    <w:rsid w:val="00D304D9"/>
    <w:rsid w:val="00D310BC"/>
    <w:rsid w:val="00D31B74"/>
    <w:rsid w:val="00D325F2"/>
    <w:rsid w:val="00D32A69"/>
    <w:rsid w:val="00D33F58"/>
    <w:rsid w:val="00D371F3"/>
    <w:rsid w:val="00D4129B"/>
    <w:rsid w:val="00D42E3B"/>
    <w:rsid w:val="00D479A5"/>
    <w:rsid w:val="00D50430"/>
    <w:rsid w:val="00D510AB"/>
    <w:rsid w:val="00D512B8"/>
    <w:rsid w:val="00D5236C"/>
    <w:rsid w:val="00D52394"/>
    <w:rsid w:val="00D553D0"/>
    <w:rsid w:val="00D55924"/>
    <w:rsid w:val="00D600D9"/>
    <w:rsid w:val="00D614C9"/>
    <w:rsid w:val="00D647AE"/>
    <w:rsid w:val="00D660AE"/>
    <w:rsid w:val="00D673F0"/>
    <w:rsid w:val="00D67955"/>
    <w:rsid w:val="00D708F5"/>
    <w:rsid w:val="00D71424"/>
    <w:rsid w:val="00D74D15"/>
    <w:rsid w:val="00D75796"/>
    <w:rsid w:val="00D75FA8"/>
    <w:rsid w:val="00D8110D"/>
    <w:rsid w:val="00D818F3"/>
    <w:rsid w:val="00D83F2E"/>
    <w:rsid w:val="00D857E0"/>
    <w:rsid w:val="00D90001"/>
    <w:rsid w:val="00D91CBF"/>
    <w:rsid w:val="00D94285"/>
    <w:rsid w:val="00D947EC"/>
    <w:rsid w:val="00D958A3"/>
    <w:rsid w:val="00D96D98"/>
    <w:rsid w:val="00DA13CD"/>
    <w:rsid w:val="00DA1FBB"/>
    <w:rsid w:val="00DA2665"/>
    <w:rsid w:val="00DA2CA6"/>
    <w:rsid w:val="00DA38CA"/>
    <w:rsid w:val="00DA4118"/>
    <w:rsid w:val="00DA56BB"/>
    <w:rsid w:val="00DA714D"/>
    <w:rsid w:val="00DA7C7D"/>
    <w:rsid w:val="00DB04E4"/>
    <w:rsid w:val="00DB35A5"/>
    <w:rsid w:val="00DB646D"/>
    <w:rsid w:val="00DC0042"/>
    <w:rsid w:val="00DC15C3"/>
    <w:rsid w:val="00DC5296"/>
    <w:rsid w:val="00DC5E67"/>
    <w:rsid w:val="00DC6DF1"/>
    <w:rsid w:val="00DC7C8C"/>
    <w:rsid w:val="00DD0FA3"/>
    <w:rsid w:val="00DD1076"/>
    <w:rsid w:val="00DD1313"/>
    <w:rsid w:val="00DD2C1C"/>
    <w:rsid w:val="00DD4718"/>
    <w:rsid w:val="00DD5EE8"/>
    <w:rsid w:val="00DD740D"/>
    <w:rsid w:val="00DE2760"/>
    <w:rsid w:val="00DE5898"/>
    <w:rsid w:val="00DF0A54"/>
    <w:rsid w:val="00DF0EFB"/>
    <w:rsid w:val="00DF1AB0"/>
    <w:rsid w:val="00DF20C8"/>
    <w:rsid w:val="00DF2241"/>
    <w:rsid w:val="00DF7DAC"/>
    <w:rsid w:val="00E0030F"/>
    <w:rsid w:val="00E0090C"/>
    <w:rsid w:val="00E00B20"/>
    <w:rsid w:val="00E00B54"/>
    <w:rsid w:val="00E00BED"/>
    <w:rsid w:val="00E01BC1"/>
    <w:rsid w:val="00E034C6"/>
    <w:rsid w:val="00E04460"/>
    <w:rsid w:val="00E04F17"/>
    <w:rsid w:val="00E10705"/>
    <w:rsid w:val="00E1175A"/>
    <w:rsid w:val="00E15A5D"/>
    <w:rsid w:val="00E15A6F"/>
    <w:rsid w:val="00E15C1E"/>
    <w:rsid w:val="00E160C6"/>
    <w:rsid w:val="00E1720D"/>
    <w:rsid w:val="00E243EA"/>
    <w:rsid w:val="00E2445C"/>
    <w:rsid w:val="00E259D6"/>
    <w:rsid w:val="00E25C88"/>
    <w:rsid w:val="00E26BEB"/>
    <w:rsid w:val="00E26C0D"/>
    <w:rsid w:val="00E30932"/>
    <w:rsid w:val="00E34611"/>
    <w:rsid w:val="00E362EE"/>
    <w:rsid w:val="00E370C7"/>
    <w:rsid w:val="00E41328"/>
    <w:rsid w:val="00E41B92"/>
    <w:rsid w:val="00E4363A"/>
    <w:rsid w:val="00E44FE7"/>
    <w:rsid w:val="00E47321"/>
    <w:rsid w:val="00E50A76"/>
    <w:rsid w:val="00E512B7"/>
    <w:rsid w:val="00E5175D"/>
    <w:rsid w:val="00E52934"/>
    <w:rsid w:val="00E52C55"/>
    <w:rsid w:val="00E54DCD"/>
    <w:rsid w:val="00E61C93"/>
    <w:rsid w:val="00E64B7E"/>
    <w:rsid w:val="00E73C4A"/>
    <w:rsid w:val="00E74862"/>
    <w:rsid w:val="00E771EE"/>
    <w:rsid w:val="00E82325"/>
    <w:rsid w:val="00E82F96"/>
    <w:rsid w:val="00E855F1"/>
    <w:rsid w:val="00E86036"/>
    <w:rsid w:val="00E90AAF"/>
    <w:rsid w:val="00E90CE1"/>
    <w:rsid w:val="00E91A1E"/>
    <w:rsid w:val="00E92E84"/>
    <w:rsid w:val="00E9449B"/>
    <w:rsid w:val="00E9729D"/>
    <w:rsid w:val="00E97AC2"/>
    <w:rsid w:val="00E97C1D"/>
    <w:rsid w:val="00EA4E06"/>
    <w:rsid w:val="00EA6836"/>
    <w:rsid w:val="00EA7BD7"/>
    <w:rsid w:val="00EB07C0"/>
    <w:rsid w:val="00EB0BAC"/>
    <w:rsid w:val="00EB4141"/>
    <w:rsid w:val="00EB78B8"/>
    <w:rsid w:val="00EC067E"/>
    <w:rsid w:val="00EC2593"/>
    <w:rsid w:val="00EC31CB"/>
    <w:rsid w:val="00EC343C"/>
    <w:rsid w:val="00EC5227"/>
    <w:rsid w:val="00EC7064"/>
    <w:rsid w:val="00EC72EB"/>
    <w:rsid w:val="00EC74A5"/>
    <w:rsid w:val="00EC74D3"/>
    <w:rsid w:val="00ED0CBF"/>
    <w:rsid w:val="00ED1B95"/>
    <w:rsid w:val="00ED3425"/>
    <w:rsid w:val="00ED4067"/>
    <w:rsid w:val="00ED4989"/>
    <w:rsid w:val="00ED5516"/>
    <w:rsid w:val="00ED6D20"/>
    <w:rsid w:val="00EE3E54"/>
    <w:rsid w:val="00EE6A04"/>
    <w:rsid w:val="00EE7A7F"/>
    <w:rsid w:val="00EF0016"/>
    <w:rsid w:val="00EF343B"/>
    <w:rsid w:val="00EF5C0B"/>
    <w:rsid w:val="00EF65A2"/>
    <w:rsid w:val="00F00CF6"/>
    <w:rsid w:val="00F030BE"/>
    <w:rsid w:val="00F039FB"/>
    <w:rsid w:val="00F03CA0"/>
    <w:rsid w:val="00F041C6"/>
    <w:rsid w:val="00F04D28"/>
    <w:rsid w:val="00F050DA"/>
    <w:rsid w:val="00F06C5C"/>
    <w:rsid w:val="00F06F71"/>
    <w:rsid w:val="00F13639"/>
    <w:rsid w:val="00F15BB4"/>
    <w:rsid w:val="00F15F0B"/>
    <w:rsid w:val="00F15F49"/>
    <w:rsid w:val="00F17720"/>
    <w:rsid w:val="00F2017B"/>
    <w:rsid w:val="00F20301"/>
    <w:rsid w:val="00F20747"/>
    <w:rsid w:val="00F20785"/>
    <w:rsid w:val="00F20D6A"/>
    <w:rsid w:val="00F2277B"/>
    <w:rsid w:val="00F22DA4"/>
    <w:rsid w:val="00F22E5E"/>
    <w:rsid w:val="00F23DBC"/>
    <w:rsid w:val="00F24E70"/>
    <w:rsid w:val="00F27E35"/>
    <w:rsid w:val="00F3425C"/>
    <w:rsid w:val="00F3562D"/>
    <w:rsid w:val="00F36059"/>
    <w:rsid w:val="00F36D56"/>
    <w:rsid w:val="00F37754"/>
    <w:rsid w:val="00F402EA"/>
    <w:rsid w:val="00F41DD1"/>
    <w:rsid w:val="00F42F78"/>
    <w:rsid w:val="00F45F74"/>
    <w:rsid w:val="00F50EA1"/>
    <w:rsid w:val="00F52F38"/>
    <w:rsid w:val="00F538BB"/>
    <w:rsid w:val="00F54914"/>
    <w:rsid w:val="00F54B45"/>
    <w:rsid w:val="00F55318"/>
    <w:rsid w:val="00F56204"/>
    <w:rsid w:val="00F56BA7"/>
    <w:rsid w:val="00F57B6B"/>
    <w:rsid w:val="00F60367"/>
    <w:rsid w:val="00F616A1"/>
    <w:rsid w:val="00F622BD"/>
    <w:rsid w:val="00F622D7"/>
    <w:rsid w:val="00F62731"/>
    <w:rsid w:val="00F6344D"/>
    <w:rsid w:val="00F7021C"/>
    <w:rsid w:val="00F713E8"/>
    <w:rsid w:val="00F715D3"/>
    <w:rsid w:val="00F733C0"/>
    <w:rsid w:val="00F748B9"/>
    <w:rsid w:val="00F74CE6"/>
    <w:rsid w:val="00F76C09"/>
    <w:rsid w:val="00F77995"/>
    <w:rsid w:val="00F806C4"/>
    <w:rsid w:val="00F80BAB"/>
    <w:rsid w:val="00F8108F"/>
    <w:rsid w:val="00F81216"/>
    <w:rsid w:val="00F81C15"/>
    <w:rsid w:val="00F8550D"/>
    <w:rsid w:val="00F87A2E"/>
    <w:rsid w:val="00F911A8"/>
    <w:rsid w:val="00F91A56"/>
    <w:rsid w:val="00F91BBC"/>
    <w:rsid w:val="00F9597D"/>
    <w:rsid w:val="00F974E2"/>
    <w:rsid w:val="00F9771A"/>
    <w:rsid w:val="00FA000A"/>
    <w:rsid w:val="00FA351B"/>
    <w:rsid w:val="00FA5BFD"/>
    <w:rsid w:val="00FA5C7C"/>
    <w:rsid w:val="00FA72C8"/>
    <w:rsid w:val="00FB0290"/>
    <w:rsid w:val="00FB15A1"/>
    <w:rsid w:val="00FB1F7E"/>
    <w:rsid w:val="00FB1F8D"/>
    <w:rsid w:val="00FB4FF0"/>
    <w:rsid w:val="00FB53B1"/>
    <w:rsid w:val="00FB60AD"/>
    <w:rsid w:val="00FB6B2E"/>
    <w:rsid w:val="00FB74AB"/>
    <w:rsid w:val="00FB7903"/>
    <w:rsid w:val="00FC1ECD"/>
    <w:rsid w:val="00FC2741"/>
    <w:rsid w:val="00FC5CD2"/>
    <w:rsid w:val="00FD1BA0"/>
    <w:rsid w:val="00FD2A16"/>
    <w:rsid w:val="00FD3741"/>
    <w:rsid w:val="00FD462E"/>
    <w:rsid w:val="00FD4A7D"/>
    <w:rsid w:val="00FD5F8C"/>
    <w:rsid w:val="00FD6332"/>
    <w:rsid w:val="00FE3C96"/>
    <w:rsid w:val="00FE5EF8"/>
    <w:rsid w:val="00FE6CF4"/>
    <w:rsid w:val="00FF1661"/>
    <w:rsid w:val="00FF1CA9"/>
    <w:rsid w:val="00FF3492"/>
    <w:rsid w:val="00FF6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Batang" w:hAnsi="New York"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hAnsi="Times New Roman"/>
      <w:sz w:val="24"/>
      <w:lang w:eastAsia="en-US"/>
    </w:rPr>
  </w:style>
  <w:style w:type="paragraph" w:styleId="1">
    <w:name w:val="heading 1"/>
    <w:basedOn w:val="a"/>
    <w:next w:val="a"/>
    <w:qFormat/>
    <w:rsid w:val="00396C21"/>
    <w:pPr>
      <w:keepNext/>
      <w:numPr>
        <w:numId w:val="1"/>
      </w:numPr>
      <w:spacing w:before="240" w:after="60"/>
      <w:jc w:val="both"/>
      <w:outlineLvl w:val="0"/>
    </w:pPr>
    <w:rPr>
      <w:b/>
      <w:kern w:val="28"/>
      <w:szCs w:val="36"/>
    </w:rPr>
  </w:style>
  <w:style w:type="paragraph" w:styleId="2">
    <w:name w:val="heading 2"/>
    <w:basedOn w:val="a"/>
    <w:next w:val="a"/>
    <w:qFormat/>
    <w:rsid w:val="000A1698"/>
    <w:pPr>
      <w:keepNext/>
      <w:numPr>
        <w:ilvl w:val="1"/>
        <w:numId w:val="1"/>
      </w:numPr>
      <w:spacing w:before="120" w:after="120"/>
      <w:ind w:left="578" w:hanging="578"/>
      <w:jc w:val="both"/>
      <w:outlineLvl w:val="1"/>
    </w:pPr>
    <w:rPr>
      <w:b/>
      <w:sz w:val="22"/>
      <w:szCs w:val="22"/>
    </w:rPr>
  </w:style>
  <w:style w:type="paragraph" w:styleId="3">
    <w:name w:val="heading 3"/>
    <w:basedOn w:val="a"/>
    <w:next w:val="a"/>
    <w:autoRedefine/>
    <w:qFormat/>
    <w:rsid w:val="005D50D7"/>
    <w:pPr>
      <w:keepNext/>
      <w:numPr>
        <w:ilvl w:val="2"/>
        <w:numId w:val="1"/>
      </w:numPr>
      <w:tabs>
        <w:tab w:val="left" w:pos="792"/>
      </w:tabs>
      <w:spacing w:before="240" w:after="60"/>
      <w:outlineLvl w:val="2"/>
    </w:pPr>
    <w:rPr>
      <w:b/>
      <w:i/>
      <w:sz w:val="26"/>
    </w:rPr>
  </w:style>
  <w:style w:type="paragraph" w:styleId="4">
    <w:name w:val="heading 4"/>
    <w:basedOn w:val="a"/>
    <w:next w:val="a"/>
    <w:qFormat/>
    <w:rsid w:val="00A911B5"/>
    <w:pPr>
      <w:numPr>
        <w:ilvl w:val="3"/>
        <w:numId w:val="1"/>
      </w:numPr>
      <w:outlineLvl w:val="3"/>
    </w:pPr>
    <w:rPr>
      <w:rFonts w:ascii="Times" w:hAnsi="Times"/>
      <w:u w:val="single"/>
    </w:rPr>
  </w:style>
  <w:style w:type="paragraph" w:styleId="5">
    <w:name w:val="heading 5"/>
    <w:basedOn w:val="a"/>
    <w:next w:val="a"/>
    <w:qFormat/>
    <w:rsid w:val="00A911B5"/>
    <w:pPr>
      <w:numPr>
        <w:ilvl w:val="4"/>
        <w:numId w:val="1"/>
      </w:numPr>
      <w:spacing w:before="240" w:after="60"/>
      <w:outlineLvl w:val="4"/>
    </w:pPr>
    <w:rPr>
      <w:sz w:val="22"/>
      <w:u w:val="single"/>
    </w:rPr>
  </w:style>
  <w:style w:type="paragraph" w:styleId="6">
    <w:name w:val="heading 6"/>
    <w:basedOn w:val="a"/>
    <w:next w:val="a"/>
    <w:qFormat/>
    <w:rsid w:val="00A911B5"/>
    <w:pPr>
      <w:numPr>
        <w:ilvl w:val="5"/>
        <w:numId w:val="1"/>
      </w:numPr>
      <w:spacing w:before="240" w:after="60"/>
      <w:outlineLvl w:val="5"/>
    </w:pPr>
    <w:rPr>
      <w:i/>
      <w:sz w:val="22"/>
    </w:rPr>
  </w:style>
  <w:style w:type="paragraph" w:styleId="7">
    <w:name w:val="heading 7"/>
    <w:basedOn w:val="a"/>
    <w:next w:val="a"/>
    <w:qFormat/>
    <w:rsid w:val="00A911B5"/>
    <w:pPr>
      <w:numPr>
        <w:ilvl w:val="6"/>
        <w:numId w:val="1"/>
      </w:numPr>
      <w:spacing w:before="240" w:after="60"/>
      <w:outlineLvl w:val="6"/>
    </w:pPr>
    <w:rPr>
      <w:rFonts w:ascii="Arial" w:hAnsi="Arial"/>
      <w:sz w:val="20"/>
    </w:rPr>
  </w:style>
  <w:style w:type="paragraph" w:styleId="8">
    <w:name w:val="heading 8"/>
    <w:basedOn w:val="a"/>
    <w:next w:val="a"/>
    <w:qFormat/>
    <w:rsid w:val="00A911B5"/>
    <w:pPr>
      <w:numPr>
        <w:ilvl w:val="7"/>
        <w:numId w:val="1"/>
      </w:numPr>
      <w:spacing w:before="240" w:after="60"/>
      <w:outlineLvl w:val="7"/>
    </w:pPr>
    <w:rPr>
      <w:rFonts w:ascii="Arial" w:hAnsi="Arial"/>
      <w:i/>
      <w:sz w:val="20"/>
    </w:rPr>
  </w:style>
  <w:style w:type="paragraph" w:styleId="9">
    <w:name w:val="heading 9"/>
    <w:basedOn w:val="a"/>
    <w:next w:val="a"/>
    <w:qFormat/>
    <w:rsid w:val="00A911B5"/>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320"/>
        <w:tab w:val="right" w:pos="8640"/>
      </w:tabs>
    </w:pPr>
  </w:style>
  <w:style w:type="paragraph" w:styleId="a4">
    <w:name w:val="header"/>
    <w:basedOn w:val="a"/>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rPr>
      <w:color w:val="000000"/>
    </w:rPr>
  </w:style>
  <w:style w:type="paragraph" w:styleId="a6">
    <w:name w:val="Document Map"/>
    <w:basedOn w:val="a"/>
    <w:semiHidden/>
    <w:pPr>
      <w:shd w:val="clear" w:color="auto" w:fill="000080"/>
    </w:pPr>
    <w:rPr>
      <w:rFonts w:ascii="Tahoma" w:hAnsi="Tahoma"/>
    </w:rPr>
  </w:style>
  <w:style w:type="character" w:styleId="a7">
    <w:name w:val="page number"/>
    <w:basedOn w:val="a0"/>
  </w:style>
  <w:style w:type="paragraph" w:customStyle="1" w:styleId="covertext">
    <w:name w:val="cover text"/>
    <w:basedOn w:val="a"/>
    <w:pPr>
      <w:spacing w:before="120" w:after="120"/>
    </w:pPr>
  </w:style>
  <w:style w:type="character" w:styleId="a8">
    <w:name w:val="Hyperlink"/>
    <w:uiPriority w:val="99"/>
    <w:rPr>
      <w:color w:val="0000FF"/>
      <w:u w:val="single"/>
    </w:rPr>
  </w:style>
  <w:style w:type="character" w:styleId="a9">
    <w:name w:val="FollowedHyperlink"/>
    <w:rPr>
      <w:color w:val="800080"/>
      <w:u w:val="single"/>
    </w:rPr>
  </w:style>
  <w:style w:type="paragraph" w:styleId="10">
    <w:name w:val="toc 1"/>
    <w:basedOn w:val="a"/>
    <w:next w:val="a"/>
    <w:autoRedefine/>
    <w:uiPriority w:val="39"/>
    <w:pPr>
      <w:spacing w:before="120" w:after="120"/>
    </w:pPr>
    <w:rPr>
      <w:b/>
      <w:bCs/>
      <w:caps/>
      <w:szCs w:val="24"/>
    </w:rPr>
  </w:style>
  <w:style w:type="paragraph" w:styleId="20">
    <w:name w:val="toc 2"/>
    <w:basedOn w:val="a"/>
    <w:next w:val="a"/>
    <w:autoRedefine/>
    <w:uiPriority w:val="39"/>
    <w:pPr>
      <w:ind w:left="240"/>
    </w:pPr>
    <w:rPr>
      <w:smallCaps/>
      <w:szCs w:val="24"/>
    </w:rPr>
  </w:style>
  <w:style w:type="paragraph" w:styleId="30">
    <w:name w:val="toc 3"/>
    <w:basedOn w:val="a"/>
    <w:next w:val="a"/>
    <w:autoRedefine/>
    <w:uiPriority w:val="39"/>
    <w:pPr>
      <w:ind w:left="480"/>
    </w:pPr>
    <w:rPr>
      <w:i/>
      <w:iCs/>
      <w:szCs w:val="24"/>
    </w:rPr>
  </w:style>
  <w:style w:type="paragraph" w:styleId="40">
    <w:name w:val="toc 4"/>
    <w:basedOn w:val="a"/>
    <w:next w:val="a"/>
    <w:autoRedefine/>
    <w:semiHidden/>
    <w:pPr>
      <w:ind w:left="720"/>
    </w:pPr>
    <w:rPr>
      <w:szCs w:val="21"/>
    </w:rPr>
  </w:style>
  <w:style w:type="paragraph" w:styleId="50">
    <w:name w:val="toc 5"/>
    <w:basedOn w:val="a"/>
    <w:next w:val="a"/>
    <w:autoRedefine/>
    <w:semiHidden/>
    <w:pPr>
      <w:ind w:left="960"/>
    </w:pPr>
    <w:rPr>
      <w:szCs w:val="21"/>
    </w:rPr>
  </w:style>
  <w:style w:type="paragraph" w:styleId="60">
    <w:name w:val="toc 6"/>
    <w:basedOn w:val="a"/>
    <w:next w:val="a"/>
    <w:autoRedefine/>
    <w:semiHidden/>
    <w:pPr>
      <w:ind w:left="1200"/>
    </w:pPr>
    <w:rPr>
      <w:szCs w:val="21"/>
    </w:rPr>
  </w:style>
  <w:style w:type="paragraph" w:styleId="70">
    <w:name w:val="toc 7"/>
    <w:basedOn w:val="a"/>
    <w:next w:val="a"/>
    <w:autoRedefine/>
    <w:semiHidden/>
    <w:pPr>
      <w:ind w:left="1440"/>
    </w:pPr>
    <w:rPr>
      <w:szCs w:val="21"/>
    </w:rPr>
  </w:style>
  <w:style w:type="paragraph" w:styleId="80">
    <w:name w:val="toc 8"/>
    <w:basedOn w:val="a"/>
    <w:next w:val="a"/>
    <w:autoRedefine/>
    <w:semiHidden/>
    <w:pPr>
      <w:ind w:left="1680"/>
    </w:pPr>
    <w:rPr>
      <w:szCs w:val="21"/>
    </w:rPr>
  </w:style>
  <w:style w:type="paragraph" w:styleId="90">
    <w:name w:val="toc 9"/>
    <w:basedOn w:val="a"/>
    <w:next w:val="a"/>
    <w:autoRedefine/>
    <w:semiHidden/>
    <w:pPr>
      <w:ind w:left="1920"/>
    </w:pPr>
    <w:rPr>
      <w:szCs w:val="21"/>
    </w:rPr>
  </w:style>
  <w:style w:type="paragraph" w:styleId="21">
    <w:name w:val="Body Text 2"/>
    <w:basedOn w:val="a"/>
    <w:pPr>
      <w:jc w:val="both"/>
    </w:pPr>
  </w:style>
  <w:style w:type="paragraph" w:styleId="31">
    <w:name w:val="Body Text 3"/>
    <w:basedOn w:val="a"/>
    <w:pPr>
      <w:jc w:val="both"/>
    </w:pPr>
    <w:rPr>
      <w:color w:val="000000"/>
      <w:szCs w:val="16"/>
    </w:rPr>
  </w:style>
  <w:style w:type="paragraph" w:styleId="aa">
    <w:name w:val="caption"/>
    <w:basedOn w:val="a"/>
    <w:next w:val="a"/>
    <w:qFormat/>
    <w:rsid w:val="009B2725"/>
    <w:pPr>
      <w:keepNext/>
      <w:spacing w:before="120" w:after="120"/>
      <w:jc w:val="center"/>
    </w:pPr>
    <w:rPr>
      <w:rFonts w:eastAsiaTheme="minorEastAsia"/>
      <w:b/>
      <w:bCs/>
      <w:sz w:val="22"/>
      <w:lang w:eastAsia="zh-CN"/>
    </w:rPr>
  </w:style>
  <w:style w:type="paragraph" w:styleId="ab">
    <w:name w:val="Balloon Text"/>
    <w:basedOn w:val="a"/>
    <w:semiHidden/>
    <w:rsid w:val="00AB26D9"/>
    <w:rPr>
      <w:rFonts w:ascii="Tahoma" w:hAnsi="Tahoma" w:cs="Tahoma"/>
      <w:sz w:val="16"/>
      <w:szCs w:val="16"/>
    </w:rPr>
  </w:style>
  <w:style w:type="character" w:styleId="ac">
    <w:name w:val="Strong"/>
    <w:qFormat/>
    <w:rsid w:val="001F2CC3"/>
    <w:rPr>
      <w:b/>
      <w:bCs/>
    </w:rPr>
  </w:style>
  <w:style w:type="paragraph" w:customStyle="1" w:styleId="Style2">
    <w:name w:val="Style2"/>
    <w:basedOn w:val="1"/>
    <w:autoRedefine/>
    <w:rsid w:val="00D310BC"/>
    <w:rPr>
      <w:sz w:val="36"/>
    </w:rPr>
  </w:style>
  <w:style w:type="character" w:customStyle="1" w:styleId="spelle">
    <w:name w:val="spelle"/>
    <w:basedOn w:val="a0"/>
    <w:rsid w:val="009F47FF"/>
  </w:style>
  <w:style w:type="table" w:styleId="ad">
    <w:name w:val="Table Grid"/>
    <w:basedOn w:val="a1"/>
    <w:rsid w:val="00DD1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rsid w:val="00257673"/>
    <w:rPr>
      <w:b/>
      <w:vanish/>
      <w:color w:val="FF0000"/>
      <w:sz w:val="28"/>
    </w:rPr>
  </w:style>
  <w:style w:type="paragraph" w:customStyle="1" w:styleId="MTDisplayEquation">
    <w:name w:val="MTDisplayEquation"/>
    <w:basedOn w:val="a"/>
    <w:next w:val="a"/>
    <w:rsid w:val="009B2725"/>
    <w:pPr>
      <w:tabs>
        <w:tab w:val="center" w:pos="4680"/>
        <w:tab w:val="right" w:pos="9360"/>
      </w:tabs>
      <w:spacing w:beforeLines="50" w:before="120" w:afterLines="50" w:after="120"/>
    </w:pPr>
  </w:style>
  <w:style w:type="paragraph" w:customStyle="1" w:styleId="Reference">
    <w:name w:val="Reference"/>
    <w:basedOn w:val="a"/>
    <w:autoRedefine/>
    <w:rsid w:val="003E59CA"/>
    <w:pPr>
      <w:numPr>
        <w:numId w:val="3"/>
      </w:numPr>
      <w:tabs>
        <w:tab w:val="num" w:pos="900"/>
      </w:tabs>
      <w:spacing w:line="360" w:lineRule="auto"/>
      <w:ind w:left="900" w:hanging="540"/>
    </w:pPr>
    <w:rPr>
      <w:rFonts w:eastAsia="Gulim"/>
      <w:color w:val="000000"/>
      <w:spacing w:val="-3"/>
      <w:szCs w:val="24"/>
      <w:lang w:val="de-DE" w:eastAsia="zh-CN"/>
    </w:rPr>
  </w:style>
  <w:style w:type="paragraph" w:customStyle="1" w:styleId="Text">
    <w:name w:val="Text"/>
    <w:basedOn w:val="a"/>
    <w:autoRedefine/>
    <w:rsid w:val="00371639"/>
    <w:rPr>
      <w:rFonts w:eastAsia="PMingLiU"/>
      <w:sz w:val="20"/>
      <w:lang w:val="en-GB"/>
    </w:rPr>
  </w:style>
  <w:style w:type="paragraph" w:customStyle="1" w:styleId="Style1">
    <w:name w:val="Style1"/>
    <w:basedOn w:val="3"/>
    <w:rsid w:val="005D50D7"/>
    <w:rPr>
      <w:i w:val="0"/>
    </w:rPr>
  </w:style>
  <w:style w:type="character" w:styleId="ae">
    <w:name w:val="annotation reference"/>
    <w:semiHidden/>
    <w:rsid w:val="00842440"/>
    <w:rPr>
      <w:sz w:val="16"/>
      <w:szCs w:val="16"/>
    </w:rPr>
  </w:style>
  <w:style w:type="paragraph" w:styleId="af">
    <w:name w:val="annotation text"/>
    <w:basedOn w:val="a"/>
    <w:semiHidden/>
    <w:rsid w:val="00842440"/>
    <w:rPr>
      <w:sz w:val="20"/>
    </w:rPr>
  </w:style>
  <w:style w:type="paragraph" w:styleId="af0">
    <w:name w:val="annotation subject"/>
    <w:basedOn w:val="af"/>
    <w:next w:val="af"/>
    <w:semiHidden/>
    <w:rsid w:val="00842440"/>
    <w:rPr>
      <w:b/>
      <w:bCs/>
    </w:rPr>
  </w:style>
  <w:style w:type="paragraph" w:styleId="af1">
    <w:name w:val="Normal (Web)"/>
    <w:basedOn w:val="a"/>
    <w:uiPriority w:val="99"/>
    <w:rsid w:val="00D74D15"/>
    <w:pPr>
      <w:spacing w:before="100" w:beforeAutospacing="1" w:after="100" w:afterAutospacing="1"/>
    </w:pPr>
    <w:rPr>
      <w:szCs w:val="24"/>
      <w:lang w:eastAsia="zh-CN"/>
    </w:rPr>
  </w:style>
  <w:style w:type="paragraph" w:styleId="af2">
    <w:name w:val="footnote text"/>
    <w:basedOn w:val="a"/>
    <w:semiHidden/>
    <w:rsid w:val="005F1271"/>
    <w:rPr>
      <w:sz w:val="20"/>
    </w:rPr>
  </w:style>
  <w:style w:type="character" w:styleId="af3">
    <w:name w:val="footnote reference"/>
    <w:semiHidden/>
    <w:rsid w:val="005F1271"/>
    <w:rPr>
      <w:vertAlign w:val="superscript"/>
    </w:rPr>
  </w:style>
  <w:style w:type="paragraph" w:customStyle="1" w:styleId="af4">
    <w:name w:val="图片"/>
    <w:basedOn w:val="a"/>
    <w:next w:val="a"/>
    <w:qFormat/>
    <w:rsid w:val="00396C21"/>
    <w:pPr>
      <w:spacing w:beforeLines="50" w:before="120" w:afterLines="50" w:after="120"/>
      <w:jc w:val="center"/>
    </w:pPr>
    <w:rPr>
      <w:rFonts w:eastAsia="Times New Roman"/>
      <w:sz w:val="22"/>
      <w:lang w:eastAsia="zh-CN"/>
    </w:rPr>
  </w:style>
  <w:style w:type="paragraph" w:styleId="af5">
    <w:name w:val="List Paragraph"/>
    <w:basedOn w:val="a"/>
    <w:uiPriority w:val="34"/>
    <w:qFormat/>
    <w:rsid w:val="0012571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Batang" w:hAnsi="New York"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hAnsi="Times New Roman"/>
      <w:sz w:val="24"/>
      <w:lang w:eastAsia="en-US"/>
    </w:rPr>
  </w:style>
  <w:style w:type="paragraph" w:styleId="1">
    <w:name w:val="heading 1"/>
    <w:basedOn w:val="a"/>
    <w:next w:val="a"/>
    <w:qFormat/>
    <w:rsid w:val="00396C21"/>
    <w:pPr>
      <w:keepNext/>
      <w:numPr>
        <w:numId w:val="1"/>
      </w:numPr>
      <w:spacing w:before="240" w:after="60"/>
      <w:jc w:val="both"/>
      <w:outlineLvl w:val="0"/>
    </w:pPr>
    <w:rPr>
      <w:b/>
      <w:kern w:val="28"/>
      <w:szCs w:val="36"/>
    </w:rPr>
  </w:style>
  <w:style w:type="paragraph" w:styleId="2">
    <w:name w:val="heading 2"/>
    <w:basedOn w:val="a"/>
    <w:next w:val="a"/>
    <w:qFormat/>
    <w:rsid w:val="000A1698"/>
    <w:pPr>
      <w:keepNext/>
      <w:numPr>
        <w:ilvl w:val="1"/>
        <w:numId w:val="1"/>
      </w:numPr>
      <w:spacing w:before="120" w:after="120"/>
      <w:ind w:left="578" w:hanging="578"/>
      <w:jc w:val="both"/>
      <w:outlineLvl w:val="1"/>
    </w:pPr>
    <w:rPr>
      <w:b/>
      <w:sz w:val="22"/>
      <w:szCs w:val="22"/>
    </w:rPr>
  </w:style>
  <w:style w:type="paragraph" w:styleId="3">
    <w:name w:val="heading 3"/>
    <w:basedOn w:val="a"/>
    <w:next w:val="a"/>
    <w:autoRedefine/>
    <w:qFormat/>
    <w:rsid w:val="005D50D7"/>
    <w:pPr>
      <w:keepNext/>
      <w:numPr>
        <w:ilvl w:val="2"/>
        <w:numId w:val="1"/>
      </w:numPr>
      <w:tabs>
        <w:tab w:val="left" w:pos="792"/>
      </w:tabs>
      <w:spacing w:before="240" w:after="60"/>
      <w:outlineLvl w:val="2"/>
    </w:pPr>
    <w:rPr>
      <w:b/>
      <w:i/>
      <w:sz w:val="26"/>
    </w:rPr>
  </w:style>
  <w:style w:type="paragraph" w:styleId="4">
    <w:name w:val="heading 4"/>
    <w:basedOn w:val="a"/>
    <w:next w:val="a"/>
    <w:qFormat/>
    <w:rsid w:val="00A911B5"/>
    <w:pPr>
      <w:numPr>
        <w:ilvl w:val="3"/>
        <w:numId w:val="1"/>
      </w:numPr>
      <w:outlineLvl w:val="3"/>
    </w:pPr>
    <w:rPr>
      <w:rFonts w:ascii="Times" w:hAnsi="Times"/>
      <w:u w:val="single"/>
    </w:rPr>
  </w:style>
  <w:style w:type="paragraph" w:styleId="5">
    <w:name w:val="heading 5"/>
    <w:basedOn w:val="a"/>
    <w:next w:val="a"/>
    <w:qFormat/>
    <w:rsid w:val="00A911B5"/>
    <w:pPr>
      <w:numPr>
        <w:ilvl w:val="4"/>
        <w:numId w:val="1"/>
      </w:numPr>
      <w:spacing w:before="240" w:after="60"/>
      <w:outlineLvl w:val="4"/>
    </w:pPr>
    <w:rPr>
      <w:sz w:val="22"/>
      <w:u w:val="single"/>
    </w:rPr>
  </w:style>
  <w:style w:type="paragraph" w:styleId="6">
    <w:name w:val="heading 6"/>
    <w:basedOn w:val="a"/>
    <w:next w:val="a"/>
    <w:qFormat/>
    <w:rsid w:val="00A911B5"/>
    <w:pPr>
      <w:numPr>
        <w:ilvl w:val="5"/>
        <w:numId w:val="1"/>
      </w:numPr>
      <w:spacing w:before="240" w:after="60"/>
      <w:outlineLvl w:val="5"/>
    </w:pPr>
    <w:rPr>
      <w:i/>
      <w:sz w:val="22"/>
    </w:rPr>
  </w:style>
  <w:style w:type="paragraph" w:styleId="7">
    <w:name w:val="heading 7"/>
    <w:basedOn w:val="a"/>
    <w:next w:val="a"/>
    <w:qFormat/>
    <w:rsid w:val="00A911B5"/>
    <w:pPr>
      <w:numPr>
        <w:ilvl w:val="6"/>
        <w:numId w:val="1"/>
      </w:numPr>
      <w:spacing w:before="240" w:after="60"/>
      <w:outlineLvl w:val="6"/>
    </w:pPr>
    <w:rPr>
      <w:rFonts w:ascii="Arial" w:hAnsi="Arial"/>
      <w:sz w:val="20"/>
    </w:rPr>
  </w:style>
  <w:style w:type="paragraph" w:styleId="8">
    <w:name w:val="heading 8"/>
    <w:basedOn w:val="a"/>
    <w:next w:val="a"/>
    <w:qFormat/>
    <w:rsid w:val="00A911B5"/>
    <w:pPr>
      <w:numPr>
        <w:ilvl w:val="7"/>
        <w:numId w:val="1"/>
      </w:numPr>
      <w:spacing w:before="240" w:after="60"/>
      <w:outlineLvl w:val="7"/>
    </w:pPr>
    <w:rPr>
      <w:rFonts w:ascii="Arial" w:hAnsi="Arial"/>
      <w:i/>
      <w:sz w:val="20"/>
    </w:rPr>
  </w:style>
  <w:style w:type="paragraph" w:styleId="9">
    <w:name w:val="heading 9"/>
    <w:basedOn w:val="a"/>
    <w:next w:val="a"/>
    <w:qFormat/>
    <w:rsid w:val="00A911B5"/>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320"/>
        <w:tab w:val="right" w:pos="8640"/>
      </w:tabs>
    </w:pPr>
  </w:style>
  <w:style w:type="paragraph" w:styleId="a4">
    <w:name w:val="header"/>
    <w:basedOn w:val="a"/>
    <w:pPr>
      <w:tabs>
        <w:tab w:val="center" w:pos="4320"/>
        <w:tab w:val="right" w:pos="8640"/>
      </w:tabs>
    </w:pPr>
  </w:style>
  <w:style w:type="paragraph" w:customStyle="1" w:styleId="BitHeading">
    <w:name w:val="Bit Heading"/>
    <w:basedOn w:val="a"/>
    <w:pPr>
      <w:spacing w:before="120"/>
      <w:jc w:val="both"/>
    </w:pPr>
    <w:rPr>
      <w:rFonts w:ascii="Palatino" w:hAnsi="Palatino"/>
      <w:i/>
    </w:rPr>
  </w:style>
  <w:style w:type="paragraph" w:customStyle="1" w:styleId="BlockParagraph">
    <w:name w:val="BlockParagraph"/>
    <w:basedOn w:val="a"/>
    <w:pPr>
      <w:spacing w:before="120"/>
    </w:pPr>
    <w:rPr>
      <w:rFonts w:ascii="Palatino" w:hAnsi="Palatino"/>
    </w:rPr>
  </w:style>
  <w:style w:type="paragraph" w:customStyle="1" w:styleId="Definition">
    <w:name w:val="Definition"/>
    <w:basedOn w:val="a"/>
    <w:pPr>
      <w:spacing w:after="200"/>
      <w:ind w:right="-720"/>
      <w:jc w:val="both"/>
    </w:pPr>
    <w:rPr>
      <w:rFonts w:ascii="New Century Schlbk" w:hAnsi="New Century Schlbk"/>
      <w:sz w:val="20"/>
    </w:rPr>
  </w:style>
  <w:style w:type="paragraph" w:styleId="a5">
    <w:name w:val="Body Text"/>
    <w:basedOn w:val="a"/>
    <w:rPr>
      <w:color w:val="000000"/>
    </w:rPr>
  </w:style>
  <w:style w:type="paragraph" w:styleId="a6">
    <w:name w:val="Document Map"/>
    <w:basedOn w:val="a"/>
    <w:semiHidden/>
    <w:pPr>
      <w:shd w:val="clear" w:color="auto" w:fill="000080"/>
    </w:pPr>
    <w:rPr>
      <w:rFonts w:ascii="Tahoma" w:hAnsi="Tahoma"/>
    </w:rPr>
  </w:style>
  <w:style w:type="character" w:styleId="a7">
    <w:name w:val="page number"/>
    <w:basedOn w:val="a0"/>
  </w:style>
  <w:style w:type="paragraph" w:customStyle="1" w:styleId="covertext">
    <w:name w:val="cover text"/>
    <w:basedOn w:val="a"/>
    <w:pPr>
      <w:spacing w:before="120" w:after="120"/>
    </w:pPr>
  </w:style>
  <w:style w:type="character" w:styleId="a8">
    <w:name w:val="Hyperlink"/>
    <w:uiPriority w:val="99"/>
    <w:rPr>
      <w:color w:val="0000FF"/>
      <w:u w:val="single"/>
    </w:rPr>
  </w:style>
  <w:style w:type="character" w:styleId="a9">
    <w:name w:val="FollowedHyperlink"/>
    <w:rPr>
      <w:color w:val="800080"/>
      <w:u w:val="single"/>
    </w:rPr>
  </w:style>
  <w:style w:type="paragraph" w:styleId="10">
    <w:name w:val="toc 1"/>
    <w:basedOn w:val="a"/>
    <w:next w:val="a"/>
    <w:autoRedefine/>
    <w:uiPriority w:val="39"/>
    <w:pPr>
      <w:spacing w:before="120" w:after="120"/>
    </w:pPr>
    <w:rPr>
      <w:b/>
      <w:bCs/>
      <w:caps/>
      <w:szCs w:val="24"/>
    </w:rPr>
  </w:style>
  <w:style w:type="paragraph" w:styleId="20">
    <w:name w:val="toc 2"/>
    <w:basedOn w:val="a"/>
    <w:next w:val="a"/>
    <w:autoRedefine/>
    <w:uiPriority w:val="39"/>
    <w:pPr>
      <w:ind w:left="240"/>
    </w:pPr>
    <w:rPr>
      <w:smallCaps/>
      <w:szCs w:val="24"/>
    </w:rPr>
  </w:style>
  <w:style w:type="paragraph" w:styleId="30">
    <w:name w:val="toc 3"/>
    <w:basedOn w:val="a"/>
    <w:next w:val="a"/>
    <w:autoRedefine/>
    <w:uiPriority w:val="39"/>
    <w:pPr>
      <w:ind w:left="480"/>
    </w:pPr>
    <w:rPr>
      <w:i/>
      <w:iCs/>
      <w:szCs w:val="24"/>
    </w:rPr>
  </w:style>
  <w:style w:type="paragraph" w:styleId="40">
    <w:name w:val="toc 4"/>
    <w:basedOn w:val="a"/>
    <w:next w:val="a"/>
    <w:autoRedefine/>
    <w:semiHidden/>
    <w:pPr>
      <w:ind w:left="720"/>
    </w:pPr>
    <w:rPr>
      <w:szCs w:val="21"/>
    </w:rPr>
  </w:style>
  <w:style w:type="paragraph" w:styleId="50">
    <w:name w:val="toc 5"/>
    <w:basedOn w:val="a"/>
    <w:next w:val="a"/>
    <w:autoRedefine/>
    <w:semiHidden/>
    <w:pPr>
      <w:ind w:left="960"/>
    </w:pPr>
    <w:rPr>
      <w:szCs w:val="21"/>
    </w:rPr>
  </w:style>
  <w:style w:type="paragraph" w:styleId="60">
    <w:name w:val="toc 6"/>
    <w:basedOn w:val="a"/>
    <w:next w:val="a"/>
    <w:autoRedefine/>
    <w:semiHidden/>
    <w:pPr>
      <w:ind w:left="1200"/>
    </w:pPr>
    <w:rPr>
      <w:szCs w:val="21"/>
    </w:rPr>
  </w:style>
  <w:style w:type="paragraph" w:styleId="70">
    <w:name w:val="toc 7"/>
    <w:basedOn w:val="a"/>
    <w:next w:val="a"/>
    <w:autoRedefine/>
    <w:semiHidden/>
    <w:pPr>
      <w:ind w:left="1440"/>
    </w:pPr>
    <w:rPr>
      <w:szCs w:val="21"/>
    </w:rPr>
  </w:style>
  <w:style w:type="paragraph" w:styleId="80">
    <w:name w:val="toc 8"/>
    <w:basedOn w:val="a"/>
    <w:next w:val="a"/>
    <w:autoRedefine/>
    <w:semiHidden/>
    <w:pPr>
      <w:ind w:left="1680"/>
    </w:pPr>
    <w:rPr>
      <w:szCs w:val="21"/>
    </w:rPr>
  </w:style>
  <w:style w:type="paragraph" w:styleId="90">
    <w:name w:val="toc 9"/>
    <w:basedOn w:val="a"/>
    <w:next w:val="a"/>
    <w:autoRedefine/>
    <w:semiHidden/>
    <w:pPr>
      <w:ind w:left="1920"/>
    </w:pPr>
    <w:rPr>
      <w:szCs w:val="21"/>
    </w:rPr>
  </w:style>
  <w:style w:type="paragraph" w:styleId="21">
    <w:name w:val="Body Text 2"/>
    <w:basedOn w:val="a"/>
    <w:pPr>
      <w:jc w:val="both"/>
    </w:pPr>
  </w:style>
  <w:style w:type="paragraph" w:styleId="31">
    <w:name w:val="Body Text 3"/>
    <w:basedOn w:val="a"/>
    <w:pPr>
      <w:jc w:val="both"/>
    </w:pPr>
    <w:rPr>
      <w:color w:val="000000"/>
      <w:szCs w:val="16"/>
    </w:rPr>
  </w:style>
  <w:style w:type="paragraph" w:styleId="aa">
    <w:name w:val="caption"/>
    <w:basedOn w:val="a"/>
    <w:next w:val="a"/>
    <w:qFormat/>
    <w:rsid w:val="009B2725"/>
    <w:pPr>
      <w:keepNext/>
      <w:spacing w:before="120" w:after="120"/>
      <w:jc w:val="center"/>
    </w:pPr>
    <w:rPr>
      <w:rFonts w:eastAsiaTheme="minorEastAsia"/>
      <w:b/>
      <w:bCs/>
      <w:sz w:val="22"/>
      <w:lang w:eastAsia="zh-CN"/>
    </w:rPr>
  </w:style>
  <w:style w:type="paragraph" w:styleId="ab">
    <w:name w:val="Balloon Text"/>
    <w:basedOn w:val="a"/>
    <w:semiHidden/>
    <w:rsid w:val="00AB26D9"/>
    <w:rPr>
      <w:rFonts w:ascii="Tahoma" w:hAnsi="Tahoma" w:cs="Tahoma"/>
      <w:sz w:val="16"/>
      <w:szCs w:val="16"/>
    </w:rPr>
  </w:style>
  <w:style w:type="character" w:styleId="ac">
    <w:name w:val="Strong"/>
    <w:qFormat/>
    <w:rsid w:val="001F2CC3"/>
    <w:rPr>
      <w:b/>
      <w:bCs/>
    </w:rPr>
  </w:style>
  <w:style w:type="paragraph" w:customStyle="1" w:styleId="Style2">
    <w:name w:val="Style2"/>
    <w:basedOn w:val="1"/>
    <w:autoRedefine/>
    <w:rsid w:val="00D310BC"/>
    <w:rPr>
      <w:sz w:val="36"/>
    </w:rPr>
  </w:style>
  <w:style w:type="character" w:customStyle="1" w:styleId="spelle">
    <w:name w:val="spelle"/>
    <w:basedOn w:val="a0"/>
    <w:rsid w:val="009F47FF"/>
  </w:style>
  <w:style w:type="table" w:styleId="ad">
    <w:name w:val="Table Grid"/>
    <w:basedOn w:val="a1"/>
    <w:rsid w:val="00DD1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rsid w:val="00257673"/>
    <w:rPr>
      <w:b/>
      <w:vanish/>
      <w:color w:val="FF0000"/>
      <w:sz w:val="28"/>
    </w:rPr>
  </w:style>
  <w:style w:type="paragraph" w:customStyle="1" w:styleId="MTDisplayEquation">
    <w:name w:val="MTDisplayEquation"/>
    <w:basedOn w:val="a"/>
    <w:next w:val="a"/>
    <w:rsid w:val="009B2725"/>
    <w:pPr>
      <w:tabs>
        <w:tab w:val="center" w:pos="4680"/>
        <w:tab w:val="right" w:pos="9360"/>
      </w:tabs>
      <w:spacing w:beforeLines="50" w:before="120" w:afterLines="50" w:after="120"/>
    </w:pPr>
  </w:style>
  <w:style w:type="paragraph" w:customStyle="1" w:styleId="Reference">
    <w:name w:val="Reference"/>
    <w:basedOn w:val="a"/>
    <w:autoRedefine/>
    <w:rsid w:val="003E59CA"/>
    <w:pPr>
      <w:numPr>
        <w:numId w:val="3"/>
      </w:numPr>
      <w:tabs>
        <w:tab w:val="num" w:pos="900"/>
      </w:tabs>
      <w:spacing w:line="360" w:lineRule="auto"/>
      <w:ind w:left="900" w:hanging="540"/>
    </w:pPr>
    <w:rPr>
      <w:rFonts w:eastAsia="Gulim"/>
      <w:color w:val="000000"/>
      <w:spacing w:val="-3"/>
      <w:szCs w:val="24"/>
      <w:lang w:val="de-DE" w:eastAsia="zh-CN"/>
    </w:rPr>
  </w:style>
  <w:style w:type="paragraph" w:customStyle="1" w:styleId="Text">
    <w:name w:val="Text"/>
    <w:basedOn w:val="a"/>
    <w:autoRedefine/>
    <w:rsid w:val="00371639"/>
    <w:rPr>
      <w:rFonts w:eastAsia="PMingLiU"/>
      <w:sz w:val="20"/>
      <w:lang w:val="en-GB"/>
    </w:rPr>
  </w:style>
  <w:style w:type="paragraph" w:customStyle="1" w:styleId="Style1">
    <w:name w:val="Style1"/>
    <w:basedOn w:val="3"/>
    <w:rsid w:val="005D50D7"/>
    <w:rPr>
      <w:i w:val="0"/>
    </w:rPr>
  </w:style>
  <w:style w:type="character" w:styleId="ae">
    <w:name w:val="annotation reference"/>
    <w:semiHidden/>
    <w:rsid w:val="00842440"/>
    <w:rPr>
      <w:sz w:val="16"/>
      <w:szCs w:val="16"/>
    </w:rPr>
  </w:style>
  <w:style w:type="paragraph" w:styleId="af">
    <w:name w:val="annotation text"/>
    <w:basedOn w:val="a"/>
    <w:semiHidden/>
    <w:rsid w:val="00842440"/>
    <w:rPr>
      <w:sz w:val="20"/>
    </w:rPr>
  </w:style>
  <w:style w:type="paragraph" w:styleId="af0">
    <w:name w:val="annotation subject"/>
    <w:basedOn w:val="af"/>
    <w:next w:val="af"/>
    <w:semiHidden/>
    <w:rsid w:val="00842440"/>
    <w:rPr>
      <w:b/>
      <w:bCs/>
    </w:rPr>
  </w:style>
  <w:style w:type="paragraph" w:styleId="af1">
    <w:name w:val="Normal (Web)"/>
    <w:basedOn w:val="a"/>
    <w:uiPriority w:val="99"/>
    <w:rsid w:val="00D74D15"/>
    <w:pPr>
      <w:spacing w:before="100" w:beforeAutospacing="1" w:after="100" w:afterAutospacing="1"/>
    </w:pPr>
    <w:rPr>
      <w:szCs w:val="24"/>
      <w:lang w:eastAsia="zh-CN"/>
    </w:rPr>
  </w:style>
  <w:style w:type="paragraph" w:styleId="af2">
    <w:name w:val="footnote text"/>
    <w:basedOn w:val="a"/>
    <w:semiHidden/>
    <w:rsid w:val="005F1271"/>
    <w:rPr>
      <w:sz w:val="20"/>
    </w:rPr>
  </w:style>
  <w:style w:type="character" w:styleId="af3">
    <w:name w:val="footnote reference"/>
    <w:semiHidden/>
    <w:rsid w:val="005F1271"/>
    <w:rPr>
      <w:vertAlign w:val="superscript"/>
    </w:rPr>
  </w:style>
  <w:style w:type="paragraph" w:customStyle="1" w:styleId="af4">
    <w:name w:val="图片"/>
    <w:basedOn w:val="a"/>
    <w:next w:val="a"/>
    <w:qFormat/>
    <w:rsid w:val="00396C21"/>
    <w:pPr>
      <w:spacing w:beforeLines="50" w:before="120" w:afterLines="50" w:after="120"/>
      <w:jc w:val="center"/>
    </w:pPr>
    <w:rPr>
      <w:rFonts w:eastAsia="Times New Roman"/>
      <w:sz w:val="22"/>
      <w:lang w:eastAsia="zh-CN"/>
    </w:rPr>
  </w:style>
  <w:style w:type="paragraph" w:styleId="af5">
    <w:name w:val="List Paragraph"/>
    <w:basedOn w:val="a"/>
    <w:uiPriority w:val="34"/>
    <w:qFormat/>
    <w:rsid w:val="0012571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0023">
      <w:bodyDiv w:val="1"/>
      <w:marLeft w:val="0"/>
      <w:marRight w:val="0"/>
      <w:marTop w:val="0"/>
      <w:marBottom w:val="0"/>
      <w:divBdr>
        <w:top w:val="none" w:sz="0" w:space="0" w:color="auto"/>
        <w:left w:val="none" w:sz="0" w:space="0" w:color="auto"/>
        <w:bottom w:val="none" w:sz="0" w:space="0" w:color="auto"/>
        <w:right w:val="none" w:sz="0" w:space="0" w:color="auto"/>
      </w:divBdr>
      <w:divsChild>
        <w:div w:id="221598576">
          <w:marLeft w:val="0"/>
          <w:marRight w:val="0"/>
          <w:marTop w:val="0"/>
          <w:marBottom w:val="0"/>
          <w:divBdr>
            <w:top w:val="none" w:sz="0" w:space="0" w:color="auto"/>
            <w:left w:val="none" w:sz="0" w:space="0" w:color="auto"/>
            <w:bottom w:val="none" w:sz="0" w:space="0" w:color="auto"/>
            <w:right w:val="none" w:sz="0" w:space="0" w:color="auto"/>
          </w:divBdr>
        </w:div>
      </w:divsChild>
    </w:div>
    <w:div w:id="57411176">
      <w:bodyDiv w:val="1"/>
      <w:marLeft w:val="0"/>
      <w:marRight w:val="0"/>
      <w:marTop w:val="0"/>
      <w:marBottom w:val="0"/>
      <w:divBdr>
        <w:top w:val="none" w:sz="0" w:space="0" w:color="auto"/>
        <w:left w:val="none" w:sz="0" w:space="0" w:color="auto"/>
        <w:bottom w:val="none" w:sz="0" w:space="0" w:color="auto"/>
        <w:right w:val="none" w:sz="0" w:space="0" w:color="auto"/>
      </w:divBdr>
      <w:divsChild>
        <w:div w:id="2124380459">
          <w:marLeft w:val="0"/>
          <w:marRight w:val="0"/>
          <w:marTop w:val="0"/>
          <w:marBottom w:val="0"/>
          <w:divBdr>
            <w:top w:val="none" w:sz="0" w:space="0" w:color="auto"/>
            <w:left w:val="none" w:sz="0" w:space="0" w:color="auto"/>
            <w:bottom w:val="none" w:sz="0" w:space="0" w:color="auto"/>
            <w:right w:val="none" w:sz="0" w:space="0" w:color="auto"/>
          </w:divBdr>
        </w:div>
      </w:divsChild>
    </w:div>
    <w:div w:id="133908877">
      <w:bodyDiv w:val="1"/>
      <w:marLeft w:val="0"/>
      <w:marRight w:val="0"/>
      <w:marTop w:val="0"/>
      <w:marBottom w:val="0"/>
      <w:divBdr>
        <w:top w:val="none" w:sz="0" w:space="0" w:color="auto"/>
        <w:left w:val="none" w:sz="0" w:space="0" w:color="auto"/>
        <w:bottom w:val="none" w:sz="0" w:space="0" w:color="auto"/>
        <w:right w:val="none" w:sz="0" w:space="0" w:color="auto"/>
      </w:divBdr>
      <w:divsChild>
        <w:div w:id="1097991649">
          <w:marLeft w:val="0"/>
          <w:marRight w:val="0"/>
          <w:marTop w:val="0"/>
          <w:marBottom w:val="0"/>
          <w:divBdr>
            <w:top w:val="none" w:sz="0" w:space="0" w:color="auto"/>
            <w:left w:val="none" w:sz="0" w:space="0" w:color="auto"/>
            <w:bottom w:val="none" w:sz="0" w:space="0" w:color="auto"/>
            <w:right w:val="none" w:sz="0" w:space="0" w:color="auto"/>
          </w:divBdr>
        </w:div>
      </w:divsChild>
    </w:div>
    <w:div w:id="173689850">
      <w:bodyDiv w:val="1"/>
      <w:marLeft w:val="0"/>
      <w:marRight w:val="0"/>
      <w:marTop w:val="0"/>
      <w:marBottom w:val="0"/>
      <w:divBdr>
        <w:top w:val="none" w:sz="0" w:space="0" w:color="auto"/>
        <w:left w:val="none" w:sz="0" w:space="0" w:color="auto"/>
        <w:bottom w:val="none" w:sz="0" w:space="0" w:color="auto"/>
        <w:right w:val="none" w:sz="0" w:space="0" w:color="auto"/>
      </w:divBdr>
      <w:divsChild>
        <w:div w:id="1819299295">
          <w:marLeft w:val="0"/>
          <w:marRight w:val="0"/>
          <w:marTop w:val="0"/>
          <w:marBottom w:val="0"/>
          <w:divBdr>
            <w:top w:val="none" w:sz="0" w:space="0" w:color="auto"/>
            <w:left w:val="none" w:sz="0" w:space="0" w:color="auto"/>
            <w:bottom w:val="none" w:sz="0" w:space="0" w:color="auto"/>
            <w:right w:val="none" w:sz="0" w:space="0" w:color="auto"/>
          </w:divBdr>
        </w:div>
      </w:divsChild>
    </w:div>
    <w:div w:id="191264014">
      <w:bodyDiv w:val="1"/>
      <w:marLeft w:val="0"/>
      <w:marRight w:val="0"/>
      <w:marTop w:val="0"/>
      <w:marBottom w:val="0"/>
      <w:divBdr>
        <w:top w:val="none" w:sz="0" w:space="0" w:color="auto"/>
        <w:left w:val="none" w:sz="0" w:space="0" w:color="auto"/>
        <w:bottom w:val="none" w:sz="0" w:space="0" w:color="auto"/>
        <w:right w:val="none" w:sz="0" w:space="0" w:color="auto"/>
      </w:divBdr>
      <w:divsChild>
        <w:div w:id="1917670316">
          <w:marLeft w:val="0"/>
          <w:marRight w:val="0"/>
          <w:marTop w:val="0"/>
          <w:marBottom w:val="0"/>
          <w:divBdr>
            <w:top w:val="none" w:sz="0" w:space="0" w:color="auto"/>
            <w:left w:val="none" w:sz="0" w:space="0" w:color="auto"/>
            <w:bottom w:val="none" w:sz="0" w:space="0" w:color="auto"/>
            <w:right w:val="none" w:sz="0" w:space="0" w:color="auto"/>
          </w:divBdr>
        </w:div>
      </w:divsChild>
    </w:div>
    <w:div w:id="215049400">
      <w:bodyDiv w:val="1"/>
      <w:marLeft w:val="0"/>
      <w:marRight w:val="0"/>
      <w:marTop w:val="0"/>
      <w:marBottom w:val="0"/>
      <w:divBdr>
        <w:top w:val="none" w:sz="0" w:space="0" w:color="auto"/>
        <w:left w:val="none" w:sz="0" w:space="0" w:color="auto"/>
        <w:bottom w:val="none" w:sz="0" w:space="0" w:color="auto"/>
        <w:right w:val="none" w:sz="0" w:space="0" w:color="auto"/>
      </w:divBdr>
      <w:divsChild>
        <w:div w:id="83843736">
          <w:marLeft w:val="0"/>
          <w:marRight w:val="0"/>
          <w:marTop w:val="0"/>
          <w:marBottom w:val="0"/>
          <w:divBdr>
            <w:top w:val="none" w:sz="0" w:space="0" w:color="auto"/>
            <w:left w:val="none" w:sz="0" w:space="0" w:color="auto"/>
            <w:bottom w:val="none" w:sz="0" w:space="0" w:color="auto"/>
            <w:right w:val="none" w:sz="0" w:space="0" w:color="auto"/>
          </w:divBdr>
        </w:div>
        <w:div w:id="379326709">
          <w:marLeft w:val="0"/>
          <w:marRight w:val="0"/>
          <w:marTop w:val="0"/>
          <w:marBottom w:val="0"/>
          <w:divBdr>
            <w:top w:val="none" w:sz="0" w:space="0" w:color="auto"/>
            <w:left w:val="none" w:sz="0" w:space="0" w:color="auto"/>
            <w:bottom w:val="none" w:sz="0" w:space="0" w:color="auto"/>
            <w:right w:val="none" w:sz="0" w:space="0" w:color="auto"/>
          </w:divBdr>
        </w:div>
        <w:div w:id="517892741">
          <w:marLeft w:val="0"/>
          <w:marRight w:val="0"/>
          <w:marTop w:val="0"/>
          <w:marBottom w:val="0"/>
          <w:divBdr>
            <w:top w:val="none" w:sz="0" w:space="0" w:color="auto"/>
            <w:left w:val="none" w:sz="0" w:space="0" w:color="auto"/>
            <w:bottom w:val="none" w:sz="0" w:space="0" w:color="auto"/>
            <w:right w:val="none" w:sz="0" w:space="0" w:color="auto"/>
          </w:divBdr>
        </w:div>
        <w:div w:id="699087060">
          <w:marLeft w:val="0"/>
          <w:marRight w:val="0"/>
          <w:marTop w:val="0"/>
          <w:marBottom w:val="0"/>
          <w:divBdr>
            <w:top w:val="none" w:sz="0" w:space="0" w:color="auto"/>
            <w:left w:val="none" w:sz="0" w:space="0" w:color="auto"/>
            <w:bottom w:val="none" w:sz="0" w:space="0" w:color="auto"/>
            <w:right w:val="none" w:sz="0" w:space="0" w:color="auto"/>
          </w:divBdr>
        </w:div>
        <w:div w:id="752629171">
          <w:marLeft w:val="0"/>
          <w:marRight w:val="0"/>
          <w:marTop w:val="0"/>
          <w:marBottom w:val="0"/>
          <w:divBdr>
            <w:top w:val="none" w:sz="0" w:space="0" w:color="auto"/>
            <w:left w:val="none" w:sz="0" w:space="0" w:color="auto"/>
            <w:bottom w:val="none" w:sz="0" w:space="0" w:color="auto"/>
            <w:right w:val="none" w:sz="0" w:space="0" w:color="auto"/>
          </w:divBdr>
        </w:div>
        <w:div w:id="951398655">
          <w:marLeft w:val="0"/>
          <w:marRight w:val="0"/>
          <w:marTop w:val="0"/>
          <w:marBottom w:val="0"/>
          <w:divBdr>
            <w:top w:val="none" w:sz="0" w:space="0" w:color="auto"/>
            <w:left w:val="none" w:sz="0" w:space="0" w:color="auto"/>
            <w:bottom w:val="none" w:sz="0" w:space="0" w:color="auto"/>
            <w:right w:val="none" w:sz="0" w:space="0" w:color="auto"/>
          </w:divBdr>
        </w:div>
        <w:div w:id="1054432128">
          <w:marLeft w:val="0"/>
          <w:marRight w:val="0"/>
          <w:marTop w:val="0"/>
          <w:marBottom w:val="0"/>
          <w:divBdr>
            <w:top w:val="none" w:sz="0" w:space="0" w:color="auto"/>
            <w:left w:val="none" w:sz="0" w:space="0" w:color="auto"/>
            <w:bottom w:val="none" w:sz="0" w:space="0" w:color="auto"/>
            <w:right w:val="none" w:sz="0" w:space="0" w:color="auto"/>
          </w:divBdr>
        </w:div>
        <w:div w:id="1485048345">
          <w:marLeft w:val="0"/>
          <w:marRight w:val="0"/>
          <w:marTop w:val="0"/>
          <w:marBottom w:val="0"/>
          <w:divBdr>
            <w:top w:val="none" w:sz="0" w:space="0" w:color="auto"/>
            <w:left w:val="none" w:sz="0" w:space="0" w:color="auto"/>
            <w:bottom w:val="none" w:sz="0" w:space="0" w:color="auto"/>
            <w:right w:val="none" w:sz="0" w:space="0" w:color="auto"/>
          </w:divBdr>
        </w:div>
        <w:div w:id="1939680523">
          <w:marLeft w:val="0"/>
          <w:marRight w:val="0"/>
          <w:marTop w:val="0"/>
          <w:marBottom w:val="0"/>
          <w:divBdr>
            <w:top w:val="none" w:sz="0" w:space="0" w:color="auto"/>
            <w:left w:val="none" w:sz="0" w:space="0" w:color="auto"/>
            <w:bottom w:val="none" w:sz="0" w:space="0" w:color="auto"/>
            <w:right w:val="none" w:sz="0" w:space="0" w:color="auto"/>
          </w:divBdr>
        </w:div>
        <w:div w:id="1977686552">
          <w:marLeft w:val="0"/>
          <w:marRight w:val="0"/>
          <w:marTop w:val="0"/>
          <w:marBottom w:val="0"/>
          <w:divBdr>
            <w:top w:val="none" w:sz="0" w:space="0" w:color="auto"/>
            <w:left w:val="none" w:sz="0" w:space="0" w:color="auto"/>
            <w:bottom w:val="none" w:sz="0" w:space="0" w:color="auto"/>
            <w:right w:val="none" w:sz="0" w:space="0" w:color="auto"/>
          </w:divBdr>
        </w:div>
      </w:divsChild>
    </w:div>
    <w:div w:id="320694067">
      <w:bodyDiv w:val="1"/>
      <w:marLeft w:val="0"/>
      <w:marRight w:val="0"/>
      <w:marTop w:val="0"/>
      <w:marBottom w:val="0"/>
      <w:divBdr>
        <w:top w:val="none" w:sz="0" w:space="0" w:color="auto"/>
        <w:left w:val="none" w:sz="0" w:space="0" w:color="auto"/>
        <w:bottom w:val="none" w:sz="0" w:space="0" w:color="auto"/>
        <w:right w:val="none" w:sz="0" w:space="0" w:color="auto"/>
      </w:divBdr>
      <w:divsChild>
        <w:div w:id="2021590177">
          <w:marLeft w:val="0"/>
          <w:marRight w:val="0"/>
          <w:marTop w:val="0"/>
          <w:marBottom w:val="0"/>
          <w:divBdr>
            <w:top w:val="none" w:sz="0" w:space="0" w:color="auto"/>
            <w:left w:val="none" w:sz="0" w:space="0" w:color="auto"/>
            <w:bottom w:val="none" w:sz="0" w:space="0" w:color="auto"/>
            <w:right w:val="none" w:sz="0" w:space="0" w:color="auto"/>
          </w:divBdr>
        </w:div>
      </w:divsChild>
    </w:div>
    <w:div w:id="330791725">
      <w:bodyDiv w:val="1"/>
      <w:marLeft w:val="0"/>
      <w:marRight w:val="0"/>
      <w:marTop w:val="0"/>
      <w:marBottom w:val="0"/>
      <w:divBdr>
        <w:top w:val="none" w:sz="0" w:space="0" w:color="auto"/>
        <w:left w:val="none" w:sz="0" w:space="0" w:color="auto"/>
        <w:bottom w:val="none" w:sz="0" w:space="0" w:color="auto"/>
        <w:right w:val="none" w:sz="0" w:space="0" w:color="auto"/>
      </w:divBdr>
      <w:divsChild>
        <w:div w:id="22050852">
          <w:marLeft w:val="0"/>
          <w:marRight w:val="0"/>
          <w:marTop w:val="0"/>
          <w:marBottom w:val="0"/>
          <w:divBdr>
            <w:top w:val="none" w:sz="0" w:space="0" w:color="auto"/>
            <w:left w:val="none" w:sz="0" w:space="0" w:color="auto"/>
            <w:bottom w:val="none" w:sz="0" w:space="0" w:color="auto"/>
            <w:right w:val="none" w:sz="0" w:space="0" w:color="auto"/>
          </w:divBdr>
        </w:div>
        <w:div w:id="25755828">
          <w:marLeft w:val="0"/>
          <w:marRight w:val="0"/>
          <w:marTop w:val="0"/>
          <w:marBottom w:val="0"/>
          <w:divBdr>
            <w:top w:val="none" w:sz="0" w:space="0" w:color="auto"/>
            <w:left w:val="none" w:sz="0" w:space="0" w:color="auto"/>
            <w:bottom w:val="none" w:sz="0" w:space="0" w:color="auto"/>
            <w:right w:val="none" w:sz="0" w:space="0" w:color="auto"/>
          </w:divBdr>
        </w:div>
        <w:div w:id="35008296">
          <w:marLeft w:val="0"/>
          <w:marRight w:val="0"/>
          <w:marTop w:val="0"/>
          <w:marBottom w:val="0"/>
          <w:divBdr>
            <w:top w:val="none" w:sz="0" w:space="0" w:color="auto"/>
            <w:left w:val="none" w:sz="0" w:space="0" w:color="auto"/>
            <w:bottom w:val="none" w:sz="0" w:space="0" w:color="auto"/>
            <w:right w:val="none" w:sz="0" w:space="0" w:color="auto"/>
          </w:divBdr>
        </w:div>
        <w:div w:id="39935867">
          <w:marLeft w:val="0"/>
          <w:marRight w:val="0"/>
          <w:marTop w:val="0"/>
          <w:marBottom w:val="0"/>
          <w:divBdr>
            <w:top w:val="none" w:sz="0" w:space="0" w:color="auto"/>
            <w:left w:val="none" w:sz="0" w:space="0" w:color="auto"/>
            <w:bottom w:val="none" w:sz="0" w:space="0" w:color="auto"/>
            <w:right w:val="none" w:sz="0" w:space="0" w:color="auto"/>
          </w:divBdr>
        </w:div>
        <w:div w:id="42601221">
          <w:marLeft w:val="0"/>
          <w:marRight w:val="0"/>
          <w:marTop w:val="0"/>
          <w:marBottom w:val="0"/>
          <w:divBdr>
            <w:top w:val="none" w:sz="0" w:space="0" w:color="auto"/>
            <w:left w:val="none" w:sz="0" w:space="0" w:color="auto"/>
            <w:bottom w:val="none" w:sz="0" w:space="0" w:color="auto"/>
            <w:right w:val="none" w:sz="0" w:space="0" w:color="auto"/>
          </w:divBdr>
        </w:div>
        <w:div w:id="63995331">
          <w:marLeft w:val="0"/>
          <w:marRight w:val="0"/>
          <w:marTop w:val="0"/>
          <w:marBottom w:val="0"/>
          <w:divBdr>
            <w:top w:val="none" w:sz="0" w:space="0" w:color="auto"/>
            <w:left w:val="none" w:sz="0" w:space="0" w:color="auto"/>
            <w:bottom w:val="none" w:sz="0" w:space="0" w:color="auto"/>
            <w:right w:val="none" w:sz="0" w:space="0" w:color="auto"/>
          </w:divBdr>
        </w:div>
        <w:div w:id="67849993">
          <w:marLeft w:val="0"/>
          <w:marRight w:val="0"/>
          <w:marTop w:val="0"/>
          <w:marBottom w:val="0"/>
          <w:divBdr>
            <w:top w:val="none" w:sz="0" w:space="0" w:color="auto"/>
            <w:left w:val="none" w:sz="0" w:space="0" w:color="auto"/>
            <w:bottom w:val="none" w:sz="0" w:space="0" w:color="auto"/>
            <w:right w:val="none" w:sz="0" w:space="0" w:color="auto"/>
          </w:divBdr>
        </w:div>
        <w:div w:id="73479235">
          <w:marLeft w:val="0"/>
          <w:marRight w:val="0"/>
          <w:marTop w:val="0"/>
          <w:marBottom w:val="0"/>
          <w:divBdr>
            <w:top w:val="none" w:sz="0" w:space="0" w:color="auto"/>
            <w:left w:val="none" w:sz="0" w:space="0" w:color="auto"/>
            <w:bottom w:val="none" w:sz="0" w:space="0" w:color="auto"/>
            <w:right w:val="none" w:sz="0" w:space="0" w:color="auto"/>
          </w:divBdr>
        </w:div>
        <w:div w:id="76874929">
          <w:marLeft w:val="0"/>
          <w:marRight w:val="0"/>
          <w:marTop w:val="0"/>
          <w:marBottom w:val="0"/>
          <w:divBdr>
            <w:top w:val="none" w:sz="0" w:space="0" w:color="auto"/>
            <w:left w:val="none" w:sz="0" w:space="0" w:color="auto"/>
            <w:bottom w:val="none" w:sz="0" w:space="0" w:color="auto"/>
            <w:right w:val="none" w:sz="0" w:space="0" w:color="auto"/>
          </w:divBdr>
        </w:div>
        <w:div w:id="100076089">
          <w:marLeft w:val="0"/>
          <w:marRight w:val="0"/>
          <w:marTop w:val="0"/>
          <w:marBottom w:val="0"/>
          <w:divBdr>
            <w:top w:val="none" w:sz="0" w:space="0" w:color="auto"/>
            <w:left w:val="none" w:sz="0" w:space="0" w:color="auto"/>
            <w:bottom w:val="none" w:sz="0" w:space="0" w:color="auto"/>
            <w:right w:val="none" w:sz="0" w:space="0" w:color="auto"/>
          </w:divBdr>
        </w:div>
        <w:div w:id="101002591">
          <w:marLeft w:val="0"/>
          <w:marRight w:val="0"/>
          <w:marTop w:val="0"/>
          <w:marBottom w:val="0"/>
          <w:divBdr>
            <w:top w:val="none" w:sz="0" w:space="0" w:color="auto"/>
            <w:left w:val="none" w:sz="0" w:space="0" w:color="auto"/>
            <w:bottom w:val="none" w:sz="0" w:space="0" w:color="auto"/>
            <w:right w:val="none" w:sz="0" w:space="0" w:color="auto"/>
          </w:divBdr>
        </w:div>
        <w:div w:id="107895554">
          <w:marLeft w:val="0"/>
          <w:marRight w:val="0"/>
          <w:marTop w:val="0"/>
          <w:marBottom w:val="0"/>
          <w:divBdr>
            <w:top w:val="none" w:sz="0" w:space="0" w:color="auto"/>
            <w:left w:val="none" w:sz="0" w:space="0" w:color="auto"/>
            <w:bottom w:val="none" w:sz="0" w:space="0" w:color="auto"/>
            <w:right w:val="none" w:sz="0" w:space="0" w:color="auto"/>
          </w:divBdr>
        </w:div>
        <w:div w:id="116876402">
          <w:marLeft w:val="0"/>
          <w:marRight w:val="0"/>
          <w:marTop w:val="0"/>
          <w:marBottom w:val="0"/>
          <w:divBdr>
            <w:top w:val="none" w:sz="0" w:space="0" w:color="auto"/>
            <w:left w:val="none" w:sz="0" w:space="0" w:color="auto"/>
            <w:bottom w:val="none" w:sz="0" w:space="0" w:color="auto"/>
            <w:right w:val="none" w:sz="0" w:space="0" w:color="auto"/>
          </w:divBdr>
        </w:div>
        <w:div w:id="137917748">
          <w:marLeft w:val="0"/>
          <w:marRight w:val="0"/>
          <w:marTop w:val="0"/>
          <w:marBottom w:val="0"/>
          <w:divBdr>
            <w:top w:val="none" w:sz="0" w:space="0" w:color="auto"/>
            <w:left w:val="none" w:sz="0" w:space="0" w:color="auto"/>
            <w:bottom w:val="none" w:sz="0" w:space="0" w:color="auto"/>
            <w:right w:val="none" w:sz="0" w:space="0" w:color="auto"/>
          </w:divBdr>
        </w:div>
        <w:div w:id="198251945">
          <w:marLeft w:val="0"/>
          <w:marRight w:val="0"/>
          <w:marTop w:val="0"/>
          <w:marBottom w:val="0"/>
          <w:divBdr>
            <w:top w:val="none" w:sz="0" w:space="0" w:color="auto"/>
            <w:left w:val="none" w:sz="0" w:space="0" w:color="auto"/>
            <w:bottom w:val="none" w:sz="0" w:space="0" w:color="auto"/>
            <w:right w:val="none" w:sz="0" w:space="0" w:color="auto"/>
          </w:divBdr>
        </w:div>
        <w:div w:id="215776864">
          <w:marLeft w:val="0"/>
          <w:marRight w:val="0"/>
          <w:marTop w:val="0"/>
          <w:marBottom w:val="0"/>
          <w:divBdr>
            <w:top w:val="none" w:sz="0" w:space="0" w:color="auto"/>
            <w:left w:val="none" w:sz="0" w:space="0" w:color="auto"/>
            <w:bottom w:val="none" w:sz="0" w:space="0" w:color="auto"/>
            <w:right w:val="none" w:sz="0" w:space="0" w:color="auto"/>
          </w:divBdr>
        </w:div>
        <w:div w:id="264849613">
          <w:marLeft w:val="0"/>
          <w:marRight w:val="0"/>
          <w:marTop w:val="0"/>
          <w:marBottom w:val="0"/>
          <w:divBdr>
            <w:top w:val="none" w:sz="0" w:space="0" w:color="auto"/>
            <w:left w:val="none" w:sz="0" w:space="0" w:color="auto"/>
            <w:bottom w:val="none" w:sz="0" w:space="0" w:color="auto"/>
            <w:right w:val="none" w:sz="0" w:space="0" w:color="auto"/>
          </w:divBdr>
        </w:div>
        <w:div w:id="266355363">
          <w:marLeft w:val="0"/>
          <w:marRight w:val="0"/>
          <w:marTop w:val="0"/>
          <w:marBottom w:val="0"/>
          <w:divBdr>
            <w:top w:val="none" w:sz="0" w:space="0" w:color="auto"/>
            <w:left w:val="none" w:sz="0" w:space="0" w:color="auto"/>
            <w:bottom w:val="none" w:sz="0" w:space="0" w:color="auto"/>
            <w:right w:val="none" w:sz="0" w:space="0" w:color="auto"/>
          </w:divBdr>
        </w:div>
        <w:div w:id="298416484">
          <w:marLeft w:val="0"/>
          <w:marRight w:val="0"/>
          <w:marTop w:val="0"/>
          <w:marBottom w:val="0"/>
          <w:divBdr>
            <w:top w:val="none" w:sz="0" w:space="0" w:color="auto"/>
            <w:left w:val="none" w:sz="0" w:space="0" w:color="auto"/>
            <w:bottom w:val="none" w:sz="0" w:space="0" w:color="auto"/>
            <w:right w:val="none" w:sz="0" w:space="0" w:color="auto"/>
          </w:divBdr>
        </w:div>
        <w:div w:id="328218768">
          <w:marLeft w:val="0"/>
          <w:marRight w:val="0"/>
          <w:marTop w:val="0"/>
          <w:marBottom w:val="0"/>
          <w:divBdr>
            <w:top w:val="none" w:sz="0" w:space="0" w:color="auto"/>
            <w:left w:val="none" w:sz="0" w:space="0" w:color="auto"/>
            <w:bottom w:val="none" w:sz="0" w:space="0" w:color="auto"/>
            <w:right w:val="none" w:sz="0" w:space="0" w:color="auto"/>
          </w:divBdr>
        </w:div>
        <w:div w:id="329479669">
          <w:marLeft w:val="0"/>
          <w:marRight w:val="0"/>
          <w:marTop w:val="0"/>
          <w:marBottom w:val="0"/>
          <w:divBdr>
            <w:top w:val="none" w:sz="0" w:space="0" w:color="auto"/>
            <w:left w:val="none" w:sz="0" w:space="0" w:color="auto"/>
            <w:bottom w:val="none" w:sz="0" w:space="0" w:color="auto"/>
            <w:right w:val="none" w:sz="0" w:space="0" w:color="auto"/>
          </w:divBdr>
        </w:div>
        <w:div w:id="358775695">
          <w:marLeft w:val="0"/>
          <w:marRight w:val="0"/>
          <w:marTop w:val="0"/>
          <w:marBottom w:val="0"/>
          <w:divBdr>
            <w:top w:val="none" w:sz="0" w:space="0" w:color="auto"/>
            <w:left w:val="none" w:sz="0" w:space="0" w:color="auto"/>
            <w:bottom w:val="none" w:sz="0" w:space="0" w:color="auto"/>
            <w:right w:val="none" w:sz="0" w:space="0" w:color="auto"/>
          </w:divBdr>
        </w:div>
        <w:div w:id="403261616">
          <w:marLeft w:val="0"/>
          <w:marRight w:val="0"/>
          <w:marTop w:val="0"/>
          <w:marBottom w:val="0"/>
          <w:divBdr>
            <w:top w:val="none" w:sz="0" w:space="0" w:color="auto"/>
            <w:left w:val="none" w:sz="0" w:space="0" w:color="auto"/>
            <w:bottom w:val="none" w:sz="0" w:space="0" w:color="auto"/>
            <w:right w:val="none" w:sz="0" w:space="0" w:color="auto"/>
          </w:divBdr>
        </w:div>
        <w:div w:id="435372626">
          <w:marLeft w:val="0"/>
          <w:marRight w:val="0"/>
          <w:marTop w:val="0"/>
          <w:marBottom w:val="0"/>
          <w:divBdr>
            <w:top w:val="none" w:sz="0" w:space="0" w:color="auto"/>
            <w:left w:val="none" w:sz="0" w:space="0" w:color="auto"/>
            <w:bottom w:val="none" w:sz="0" w:space="0" w:color="auto"/>
            <w:right w:val="none" w:sz="0" w:space="0" w:color="auto"/>
          </w:divBdr>
        </w:div>
        <w:div w:id="454251117">
          <w:marLeft w:val="0"/>
          <w:marRight w:val="0"/>
          <w:marTop w:val="0"/>
          <w:marBottom w:val="0"/>
          <w:divBdr>
            <w:top w:val="none" w:sz="0" w:space="0" w:color="auto"/>
            <w:left w:val="none" w:sz="0" w:space="0" w:color="auto"/>
            <w:bottom w:val="none" w:sz="0" w:space="0" w:color="auto"/>
            <w:right w:val="none" w:sz="0" w:space="0" w:color="auto"/>
          </w:divBdr>
        </w:div>
        <w:div w:id="550120048">
          <w:marLeft w:val="0"/>
          <w:marRight w:val="0"/>
          <w:marTop w:val="0"/>
          <w:marBottom w:val="0"/>
          <w:divBdr>
            <w:top w:val="none" w:sz="0" w:space="0" w:color="auto"/>
            <w:left w:val="none" w:sz="0" w:space="0" w:color="auto"/>
            <w:bottom w:val="none" w:sz="0" w:space="0" w:color="auto"/>
            <w:right w:val="none" w:sz="0" w:space="0" w:color="auto"/>
          </w:divBdr>
        </w:div>
        <w:div w:id="558251067">
          <w:marLeft w:val="0"/>
          <w:marRight w:val="0"/>
          <w:marTop w:val="0"/>
          <w:marBottom w:val="0"/>
          <w:divBdr>
            <w:top w:val="none" w:sz="0" w:space="0" w:color="auto"/>
            <w:left w:val="none" w:sz="0" w:space="0" w:color="auto"/>
            <w:bottom w:val="none" w:sz="0" w:space="0" w:color="auto"/>
            <w:right w:val="none" w:sz="0" w:space="0" w:color="auto"/>
          </w:divBdr>
        </w:div>
        <w:div w:id="563679431">
          <w:marLeft w:val="0"/>
          <w:marRight w:val="0"/>
          <w:marTop w:val="0"/>
          <w:marBottom w:val="0"/>
          <w:divBdr>
            <w:top w:val="none" w:sz="0" w:space="0" w:color="auto"/>
            <w:left w:val="none" w:sz="0" w:space="0" w:color="auto"/>
            <w:bottom w:val="none" w:sz="0" w:space="0" w:color="auto"/>
            <w:right w:val="none" w:sz="0" w:space="0" w:color="auto"/>
          </w:divBdr>
        </w:div>
        <w:div w:id="589118341">
          <w:marLeft w:val="0"/>
          <w:marRight w:val="0"/>
          <w:marTop w:val="0"/>
          <w:marBottom w:val="0"/>
          <w:divBdr>
            <w:top w:val="none" w:sz="0" w:space="0" w:color="auto"/>
            <w:left w:val="none" w:sz="0" w:space="0" w:color="auto"/>
            <w:bottom w:val="none" w:sz="0" w:space="0" w:color="auto"/>
            <w:right w:val="none" w:sz="0" w:space="0" w:color="auto"/>
          </w:divBdr>
        </w:div>
        <w:div w:id="591476342">
          <w:marLeft w:val="0"/>
          <w:marRight w:val="0"/>
          <w:marTop w:val="0"/>
          <w:marBottom w:val="0"/>
          <w:divBdr>
            <w:top w:val="none" w:sz="0" w:space="0" w:color="auto"/>
            <w:left w:val="none" w:sz="0" w:space="0" w:color="auto"/>
            <w:bottom w:val="none" w:sz="0" w:space="0" w:color="auto"/>
            <w:right w:val="none" w:sz="0" w:space="0" w:color="auto"/>
          </w:divBdr>
        </w:div>
        <w:div w:id="645234146">
          <w:marLeft w:val="0"/>
          <w:marRight w:val="0"/>
          <w:marTop w:val="0"/>
          <w:marBottom w:val="0"/>
          <w:divBdr>
            <w:top w:val="none" w:sz="0" w:space="0" w:color="auto"/>
            <w:left w:val="none" w:sz="0" w:space="0" w:color="auto"/>
            <w:bottom w:val="none" w:sz="0" w:space="0" w:color="auto"/>
            <w:right w:val="none" w:sz="0" w:space="0" w:color="auto"/>
          </w:divBdr>
        </w:div>
        <w:div w:id="766924386">
          <w:marLeft w:val="0"/>
          <w:marRight w:val="0"/>
          <w:marTop w:val="0"/>
          <w:marBottom w:val="0"/>
          <w:divBdr>
            <w:top w:val="none" w:sz="0" w:space="0" w:color="auto"/>
            <w:left w:val="none" w:sz="0" w:space="0" w:color="auto"/>
            <w:bottom w:val="none" w:sz="0" w:space="0" w:color="auto"/>
            <w:right w:val="none" w:sz="0" w:space="0" w:color="auto"/>
          </w:divBdr>
        </w:div>
        <w:div w:id="824321784">
          <w:marLeft w:val="0"/>
          <w:marRight w:val="0"/>
          <w:marTop w:val="0"/>
          <w:marBottom w:val="0"/>
          <w:divBdr>
            <w:top w:val="none" w:sz="0" w:space="0" w:color="auto"/>
            <w:left w:val="none" w:sz="0" w:space="0" w:color="auto"/>
            <w:bottom w:val="none" w:sz="0" w:space="0" w:color="auto"/>
            <w:right w:val="none" w:sz="0" w:space="0" w:color="auto"/>
          </w:divBdr>
        </w:div>
        <w:div w:id="839082854">
          <w:marLeft w:val="0"/>
          <w:marRight w:val="0"/>
          <w:marTop w:val="0"/>
          <w:marBottom w:val="0"/>
          <w:divBdr>
            <w:top w:val="none" w:sz="0" w:space="0" w:color="auto"/>
            <w:left w:val="none" w:sz="0" w:space="0" w:color="auto"/>
            <w:bottom w:val="none" w:sz="0" w:space="0" w:color="auto"/>
            <w:right w:val="none" w:sz="0" w:space="0" w:color="auto"/>
          </w:divBdr>
        </w:div>
        <w:div w:id="848256143">
          <w:marLeft w:val="0"/>
          <w:marRight w:val="0"/>
          <w:marTop w:val="0"/>
          <w:marBottom w:val="0"/>
          <w:divBdr>
            <w:top w:val="none" w:sz="0" w:space="0" w:color="auto"/>
            <w:left w:val="none" w:sz="0" w:space="0" w:color="auto"/>
            <w:bottom w:val="none" w:sz="0" w:space="0" w:color="auto"/>
            <w:right w:val="none" w:sz="0" w:space="0" w:color="auto"/>
          </w:divBdr>
        </w:div>
        <w:div w:id="856310416">
          <w:marLeft w:val="0"/>
          <w:marRight w:val="0"/>
          <w:marTop w:val="0"/>
          <w:marBottom w:val="0"/>
          <w:divBdr>
            <w:top w:val="none" w:sz="0" w:space="0" w:color="auto"/>
            <w:left w:val="none" w:sz="0" w:space="0" w:color="auto"/>
            <w:bottom w:val="none" w:sz="0" w:space="0" w:color="auto"/>
            <w:right w:val="none" w:sz="0" w:space="0" w:color="auto"/>
          </w:divBdr>
        </w:div>
        <w:div w:id="888344514">
          <w:marLeft w:val="0"/>
          <w:marRight w:val="0"/>
          <w:marTop w:val="0"/>
          <w:marBottom w:val="0"/>
          <w:divBdr>
            <w:top w:val="none" w:sz="0" w:space="0" w:color="auto"/>
            <w:left w:val="none" w:sz="0" w:space="0" w:color="auto"/>
            <w:bottom w:val="none" w:sz="0" w:space="0" w:color="auto"/>
            <w:right w:val="none" w:sz="0" w:space="0" w:color="auto"/>
          </w:divBdr>
        </w:div>
        <w:div w:id="981352434">
          <w:marLeft w:val="0"/>
          <w:marRight w:val="0"/>
          <w:marTop w:val="0"/>
          <w:marBottom w:val="0"/>
          <w:divBdr>
            <w:top w:val="none" w:sz="0" w:space="0" w:color="auto"/>
            <w:left w:val="none" w:sz="0" w:space="0" w:color="auto"/>
            <w:bottom w:val="none" w:sz="0" w:space="0" w:color="auto"/>
            <w:right w:val="none" w:sz="0" w:space="0" w:color="auto"/>
          </w:divBdr>
        </w:div>
        <w:div w:id="981732289">
          <w:marLeft w:val="0"/>
          <w:marRight w:val="0"/>
          <w:marTop w:val="0"/>
          <w:marBottom w:val="0"/>
          <w:divBdr>
            <w:top w:val="none" w:sz="0" w:space="0" w:color="auto"/>
            <w:left w:val="none" w:sz="0" w:space="0" w:color="auto"/>
            <w:bottom w:val="none" w:sz="0" w:space="0" w:color="auto"/>
            <w:right w:val="none" w:sz="0" w:space="0" w:color="auto"/>
          </w:divBdr>
        </w:div>
        <w:div w:id="1032338251">
          <w:marLeft w:val="0"/>
          <w:marRight w:val="0"/>
          <w:marTop w:val="0"/>
          <w:marBottom w:val="0"/>
          <w:divBdr>
            <w:top w:val="none" w:sz="0" w:space="0" w:color="auto"/>
            <w:left w:val="none" w:sz="0" w:space="0" w:color="auto"/>
            <w:bottom w:val="none" w:sz="0" w:space="0" w:color="auto"/>
            <w:right w:val="none" w:sz="0" w:space="0" w:color="auto"/>
          </w:divBdr>
        </w:div>
        <w:div w:id="1067148928">
          <w:marLeft w:val="0"/>
          <w:marRight w:val="0"/>
          <w:marTop w:val="0"/>
          <w:marBottom w:val="0"/>
          <w:divBdr>
            <w:top w:val="none" w:sz="0" w:space="0" w:color="auto"/>
            <w:left w:val="none" w:sz="0" w:space="0" w:color="auto"/>
            <w:bottom w:val="none" w:sz="0" w:space="0" w:color="auto"/>
            <w:right w:val="none" w:sz="0" w:space="0" w:color="auto"/>
          </w:divBdr>
        </w:div>
        <w:div w:id="1081098630">
          <w:marLeft w:val="0"/>
          <w:marRight w:val="0"/>
          <w:marTop w:val="0"/>
          <w:marBottom w:val="0"/>
          <w:divBdr>
            <w:top w:val="none" w:sz="0" w:space="0" w:color="auto"/>
            <w:left w:val="none" w:sz="0" w:space="0" w:color="auto"/>
            <w:bottom w:val="none" w:sz="0" w:space="0" w:color="auto"/>
            <w:right w:val="none" w:sz="0" w:space="0" w:color="auto"/>
          </w:divBdr>
        </w:div>
        <w:div w:id="1096054424">
          <w:marLeft w:val="0"/>
          <w:marRight w:val="0"/>
          <w:marTop w:val="0"/>
          <w:marBottom w:val="0"/>
          <w:divBdr>
            <w:top w:val="none" w:sz="0" w:space="0" w:color="auto"/>
            <w:left w:val="none" w:sz="0" w:space="0" w:color="auto"/>
            <w:bottom w:val="none" w:sz="0" w:space="0" w:color="auto"/>
            <w:right w:val="none" w:sz="0" w:space="0" w:color="auto"/>
          </w:divBdr>
        </w:div>
        <w:div w:id="1097554013">
          <w:marLeft w:val="0"/>
          <w:marRight w:val="0"/>
          <w:marTop w:val="0"/>
          <w:marBottom w:val="0"/>
          <w:divBdr>
            <w:top w:val="none" w:sz="0" w:space="0" w:color="auto"/>
            <w:left w:val="none" w:sz="0" w:space="0" w:color="auto"/>
            <w:bottom w:val="none" w:sz="0" w:space="0" w:color="auto"/>
            <w:right w:val="none" w:sz="0" w:space="0" w:color="auto"/>
          </w:divBdr>
        </w:div>
        <w:div w:id="1133214473">
          <w:marLeft w:val="0"/>
          <w:marRight w:val="0"/>
          <w:marTop w:val="0"/>
          <w:marBottom w:val="0"/>
          <w:divBdr>
            <w:top w:val="none" w:sz="0" w:space="0" w:color="auto"/>
            <w:left w:val="none" w:sz="0" w:space="0" w:color="auto"/>
            <w:bottom w:val="none" w:sz="0" w:space="0" w:color="auto"/>
            <w:right w:val="none" w:sz="0" w:space="0" w:color="auto"/>
          </w:divBdr>
        </w:div>
        <w:div w:id="1189174396">
          <w:marLeft w:val="0"/>
          <w:marRight w:val="0"/>
          <w:marTop w:val="0"/>
          <w:marBottom w:val="0"/>
          <w:divBdr>
            <w:top w:val="none" w:sz="0" w:space="0" w:color="auto"/>
            <w:left w:val="none" w:sz="0" w:space="0" w:color="auto"/>
            <w:bottom w:val="none" w:sz="0" w:space="0" w:color="auto"/>
            <w:right w:val="none" w:sz="0" w:space="0" w:color="auto"/>
          </w:divBdr>
        </w:div>
        <w:div w:id="1282147823">
          <w:marLeft w:val="0"/>
          <w:marRight w:val="0"/>
          <w:marTop w:val="0"/>
          <w:marBottom w:val="0"/>
          <w:divBdr>
            <w:top w:val="none" w:sz="0" w:space="0" w:color="auto"/>
            <w:left w:val="none" w:sz="0" w:space="0" w:color="auto"/>
            <w:bottom w:val="none" w:sz="0" w:space="0" w:color="auto"/>
            <w:right w:val="none" w:sz="0" w:space="0" w:color="auto"/>
          </w:divBdr>
        </w:div>
        <w:div w:id="1293441850">
          <w:marLeft w:val="0"/>
          <w:marRight w:val="0"/>
          <w:marTop w:val="0"/>
          <w:marBottom w:val="0"/>
          <w:divBdr>
            <w:top w:val="none" w:sz="0" w:space="0" w:color="auto"/>
            <w:left w:val="none" w:sz="0" w:space="0" w:color="auto"/>
            <w:bottom w:val="none" w:sz="0" w:space="0" w:color="auto"/>
            <w:right w:val="none" w:sz="0" w:space="0" w:color="auto"/>
          </w:divBdr>
        </w:div>
        <w:div w:id="1300497937">
          <w:marLeft w:val="0"/>
          <w:marRight w:val="0"/>
          <w:marTop w:val="0"/>
          <w:marBottom w:val="0"/>
          <w:divBdr>
            <w:top w:val="none" w:sz="0" w:space="0" w:color="auto"/>
            <w:left w:val="none" w:sz="0" w:space="0" w:color="auto"/>
            <w:bottom w:val="none" w:sz="0" w:space="0" w:color="auto"/>
            <w:right w:val="none" w:sz="0" w:space="0" w:color="auto"/>
          </w:divBdr>
        </w:div>
        <w:div w:id="1330795702">
          <w:marLeft w:val="0"/>
          <w:marRight w:val="0"/>
          <w:marTop w:val="0"/>
          <w:marBottom w:val="0"/>
          <w:divBdr>
            <w:top w:val="none" w:sz="0" w:space="0" w:color="auto"/>
            <w:left w:val="none" w:sz="0" w:space="0" w:color="auto"/>
            <w:bottom w:val="none" w:sz="0" w:space="0" w:color="auto"/>
            <w:right w:val="none" w:sz="0" w:space="0" w:color="auto"/>
          </w:divBdr>
        </w:div>
        <w:div w:id="1336495016">
          <w:marLeft w:val="0"/>
          <w:marRight w:val="0"/>
          <w:marTop w:val="0"/>
          <w:marBottom w:val="0"/>
          <w:divBdr>
            <w:top w:val="none" w:sz="0" w:space="0" w:color="auto"/>
            <w:left w:val="none" w:sz="0" w:space="0" w:color="auto"/>
            <w:bottom w:val="none" w:sz="0" w:space="0" w:color="auto"/>
            <w:right w:val="none" w:sz="0" w:space="0" w:color="auto"/>
          </w:divBdr>
        </w:div>
        <w:div w:id="1381594856">
          <w:marLeft w:val="0"/>
          <w:marRight w:val="0"/>
          <w:marTop w:val="0"/>
          <w:marBottom w:val="0"/>
          <w:divBdr>
            <w:top w:val="none" w:sz="0" w:space="0" w:color="auto"/>
            <w:left w:val="none" w:sz="0" w:space="0" w:color="auto"/>
            <w:bottom w:val="none" w:sz="0" w:space="0" w:color="auto"/>
            <w:right w:val="none" w:sz="0" w:space="0" w:color="auto"/>
          </w:divBdr>
        </w:div>
        <w:div w:id="1408185242">
          <w:marLeft w:val="0"/>
          <w:marRight w:val="0"/>
          <w:marTop w:val="0"/>
          <w:marBottom w:val="0"/>
          <w:divBdr>
            <w:top w:val="none" w:sz="0" w:space="0" w:color="auto"/>
            <w:left w:val="none" w:sz="0" w:space="0" w:color="auto"/>
            <w:bottom w:val="none" w:sz="0" w:space="0" w:color="auto"/>
            <w:right w:val="none" w:sz="0" w:space="0" w:color="auto"/>
          </w:divBdr>
        </w:div>
        <w:div w:id="1410158010">
          <w:marLeft w:val="0"/>
          <w:marRight w:val="0"/>
          <w:marTop w:val="0"/>
          <w:marBottom w:val="0"/>
          <w:divBdr>
            <w:top w:val="none" w:sz="0" w:space="0" w:color="auto"/>
            <w:left w:val="none" w:sz="0" w:space="0" w:color="auto"/>
            <w:bottom w:val="none" w:sz="0" w:space="0" w:color="auto"/>
            <w:right w:val="none" w:sz="0" w:space="0" w:color="auto"/>
          </w:divBdr>
        </w:div>
        <w:div w:id="1448160089">
          <w:marLeft w:val="0"/>
          <w:marRight w:val="0"/>
          <w:marTop w:val="0"/>
          <w:marBottom w:val="0"/>
          <w:divBdr>
            <w:top w:val="none" w:sz="0" w:space="0" w:color="auto"/>
            <w:left w:val="none" w:sz="0" w:space="0" w:color="auto"/>
            <w:bottom w:val="none" w:sz="0" w:space="0" w:color="auto"/>
            <w:right w:val="none" w:sz="0" w:space="0" w:color="auto"/>
          </w:divBdr>
        </w:div>
        <w:div w:id="1451976226">
          <w:marLeft w:val="0"/>
          <w:marRight w:val="0"/>
          <w:marTop w:val="0"/>
          <w:marBottom w:val="0"/>
          <w:divBdr>
            <w:top w:val="none" w:sz="0" w:space="0" w:color="auto"/>
            <w:left w:val="none" w:sz="0" w:space="0" w:color="auto"/>
            <w:bottom w:val="none" w:sz="0" w:space="0" w:color="auto"/>
            <w:right w:val="none" w:sz="0" w:space="0" w:color="auto"/>
          </w:divBdr>
        </w:div>
        <w:div w:id="1493401237">
          <w:marLeft w:val="0"/>
          <w:marRight w:val="0"/>
          <w:marTop w:val="0"/>
          <w:marBottom w:val="0"/>
          <w:divBdr>
            <w:top w:val="none" w:sz="0" w:space="0" w:color="auto"/>
            <w:left w:val="none" w:sz="0" w:space="0" w:color="auto"/>
            <w:bottom w:val="none" w:sz="0" w:space="0" w:color="auto"/>
            <w:right w:val="none" w:sz="0" w:space="0" w:color="auto"/>
          </w:divBdr>
        </w:div>
        <w:div w:id="1523864177">
          <w:marLeft w:val="0"/>
          <w:marRight w:val="0"/>
          <w:marTop w:val="0"/>
          <w:marBottom w:val="0"/>
          <w:divBdr>
            <w:top w:val="none" w:sz="0" w:space="0" w:color="auto"/>
            <w:left w:val="none" w:sz="0" w:space="0" w:color="auto"/>
            <w:bottom w:val="none" w:sz="0" w:space="0" w:color="auto"/>
            <w:right w:val="none" w:sz="0" w:space="0" w:color="auto"/>
          </w:divBdr>
        </w:div>
        <w:div w:id="1563053448">
          <w:marLeft w:val="0"/>
          <w:marRight w:val="0"/>
          <w:marTop w:val="0"/>
          <w:marBottom w:val="0"/>
          <w:divBdr>
            <w:top w:val="none" w:sz="0" w:space="0" w:color="auto"/>
            <w:left w:val="none" w:sz="0" w:space="0" w:color="auto"/>
            <w:bottom w:val="none" w:sz="0" w:space="0" w:color="auto"/>
            <w:right w:val="none" w:sz="0" w:space="0" w:color="auto"/>
          </w:divBdr>
        </w:div>
        <w:div w:id="1586458579">
          <w:marLeft w:val="0"/>
          <w:marRight w:val="0"/>
          <w:marTop w:val="0"/>
          <w:marBottom w:val="0"/>
          <w:divBdr>
            <w:top w:val="none" w:sz="0" w:space="0" w:color="auto"/>
            <w:left w:val="none" w:sz="0" w:space="0" w:color="auto"/>
            <w:bottom w:val="none" w:sz="0" w:space="0" w:color="auto"/>
            <w:right w:val="none" w:sz="0" w:space="0" w:color="auto"/>
          </w:divBdr>
        </w:div>
        <w:div w:id="1640844264">
          <w:marLeft w:val="0"/>
          <w:marRight w:val="0"/>
          <w:marTop w:val="0"/>
          <w:marBottom w:val="0"/>
          <w:divBdr>
            <w:top w:val="none" w:sz="0" w:space="0" w:color="auto"/>
            <w:left w:val="none" w:sz="0" w:space="0" w:color="auto"/>
            <w:bottom w:val="none" w:sz="0" w:space="0" w:color="auto"/>
            <w:right w:val="none" w:sz="0" w:space="0" w:color="auto"/>
          </w:divBdr>
        </w:div>
        <w:div w:id="1798985295">
          <w:marLeft w:val="0"/>
          <w:marRight w:val="0"/>
          <w:marTop w:val="0"/>
          <w:marBottom w:val="0"/>
          <w:divBdr>
            <w:top w:val="none" w:sz="0" w:space="0" w:color="auto"/>
            <w:left w:val="none" w:sz="0" w:space="0" w:color="auto"/>
            <w:bottom w:val="none" w:sz="0" w:space="0" w:color="auto"/>
            <w:right w:val="none" w:sz="0" w:space="0" w:color="auto"/>
          </w:divBdr>
        </w:div>
        <w:div w:id="1884947223">
          <w:marLeft w:val="0"/>
          <w:marRight w:val="0"/>
          <w:marTop w:val="0"/>
          <w:marBottom w:val="0"/>
          <w:divBdr>
            <w:top w:val="none" w:sz="0" w:space="0" w:color="auto"/>
            <w:left w:val="none" w:sz="0" w:space="0" w:color="auto"/>
            <w:bottom w:val="none" w:sz="0" w:space="0" w:color="auto"/>
            <w:right w:val="none" w:sz="0" w:space="0" w:color="auto"/>
          </w:divBdr>
        </w:div>
        <w:div w:id="1910142949">
          <w:marLeft w:val="0"/>
          <w:marRight w:val="0"/>
          <w:marTop w:val="0"/>
          <w:marBottom w:val="0"/>
          <w:divBdr>
            <w:top w:val="none" w:sz="0" w:space="0" w:color="auto"/>
            <w:left w:val="none" w:sz="0" w:space="0" w:color="auto"/>
            <w:bottom w:val="none" w:sz="0" w:space="0" w:color="auto"/>
            <w:right w:val="none" w:sz="0" w:space="0" w:color="auto"/>
          </w:divBdr>
        </w:div>
        <w:div w:id="1965427111">
          <w:marLeft w:val="0"/>
          <w:marRight w:val="0"/>
          <w:marTop w:val="0"/>
          <w:marBottom w:val="0"/>
          <w:divBdr>
            <w:top w:val="none" w:sz="0" w:space="0" w:color="auto"/>
            <w:left w:val="none" w:sz="0" w:space="0" w:color="auto"/>
            <w:bottom w:val="none" w:sz="0" w:space="0" w:color="auto"/>
            <w:right w:val="none" w:sz="0" w:space="0" w:color="auto"/>
          </w:divBdr>
        </w:div>
        <w:div w:id="1977954255">
          <w:marLeft w:val="0"/>
          <w:marRight w:val="0"/>
          <w:marTop w:val="0"/>
          <w:marBottom w:val="0"/>
          <w:divBdr>
            <w:top w:val="none" w:sz="0" w:space="0" w:color="auto"/>
            <w:left w:val="none" w:sz="0" w:space="0" w:color="auto"/>
            <w:bottom w:val="none" w:sz="0" w:space="0" w:color="auto"/>
            <w:right w:val="none" w:sz="0" w:space="0" w:color="auto"/>
          </w:divBdr>
        </w:div>
        <w:div w:id="2021544415">
          <w:marLeft w:val="0"/>
          <w:marRight w:val="0"/>
          <w:marTop w:val="0"/>
          <w:marBottom w:val="0"/>
          <w:divBdr>
            <w:top w:val="none" w:sz="0" w:space="0" w:color="auto"/>
            <w:left w:val="none" w:sz="0" w:space="0" w:color="auto"/>
            <w:bottom w:val="none" w:sz="0" w:space="0" w:color="auto"/>
            <w:right w:val="none" w:sz="0" w:space="0" w:color="auto"/>
          </w:divBdr>
        </w:div>
        <w:div w:id="2108116668">
          <w:marLeft w:val="0"/>
          <w:marRight w:val="0"/>
          <w:marTop w:val="0"/>
          <w:marBottom w:val="0"/>
          <w:divBdr>
            <w:top w:val="none" w:sz="0" w:space="0" w:color="auto"/>
            <w:left w:val="none" w:sz="0" w:space="0" w:color="auto"/>
            <w:bottom w:val="none" w:sz="0" w:space="0" w:color="auto"/>
            <w:right w:val="none" w:sz="0" w:space="0" w:color="auto"/>
          </w:divBdr>
        </w:div>
        <w:div w:id="2141805769">
          <w:marLeft w:val="0"/>
          <w:marRight w:val="0"/>
          <w:marTop w:val="0"/>
          <w:marBottom w:val="0"/>
          <w:divBdr>
            <w:top w:val="none" w:sz="0" w:space="0" w:color="auto"/>
            <w:left w:val="none" w:sz="0" w:space="0" w:color="auto"/>
            <w:bottom w:val="none" w:sz="0" w:space="0" w:color="auto"/>
            <w:right w:val="none" w:sz="0" w:space="0" w:color="auto"/>
          </w:divBdr>
        </w:div>
      </w:divsChild>
    </w:div>
    <w:div w:id="335621469">
      <w:bodyDiv w:val="1"/>
      <w:marLeft w:val="0"/>
      <w:marRight w:val="0"/>
      <w:marTop w:val="0"/>
      <w:marBottom w:val="0"/>
      <w:divBdr>
        <w:top w:val="none" w:sz="0" w:space="0" w:color="auto"/>
        <w:left w:val="none" w:sz="0" w:space="0" w:color="auto"/>
        <w:bottom w:val="none" w:sz="0" w:space="0" w:color="auto"/>
        <w:right w:val="none" w:sz="0" w:space="0" w:color="auto"/>
      </w:divBdr>
      <w:divsChild>
        <w:div w:id="353195313">
          <w:marLeft w:val="0"/>
          <w:marRight w:val="0"/>
          <w:marTop w:val="0"/>
          <w:marBottom w:val="0"/>
          <w:divBdr>
            <w:top w:val="none" w:sz="0" w:space="0" w:color="auto"/>
            <w:left w:val="none" w:sz="0" w:space="0" w:color="auto"/>
            <w:bottom w:val="none" w:sz="0" w:space="0" w:color="auto"/>
            <w:right w:val="none" w:sz="0" w:space="0" w:color="auto"/>
          </w:divBdr>
        </w:div>
        <w:div w:id="501043052">
          <w:marLeft w:val="0"/>
          <w:marRight w:val="0"/>
          <w:marTop w:val="0"/>
          <w:marBottom w:val="0"/>
          <w:divBdr>
            <w:top w:val="none" w:sz="0" w:space="0" w:color="auto"/>
            <w:left w:val="none" w:sz="0" w:space="0" w:color="auto"/>
            <w:bottom w:val="none" w:sz="0" w:space="0" w:color="auto"/>
            <w:right w:val="none" w:sz="0" w:space="0" w:color="auto"/>
          </w:divBdr>
        </w:div>
        <w:div w:id="501505654">
          <w:marLeft w:val="0"/>
          <w:marRight w:val="0"/>
          <w:marTop w:val="0"/>
          <w:marBottom w:val="0"/>
          <w:divBdr>
            <w:top w:val="none" w:sz="0" w:space="0" w:color="auto"/>
            <w:left w:val="none" w:sz="0" w:space="0" w:color="auto"/>
            <w:bottom w:val="none" w:sz="0" w:space="0" w:color="auto"/>
            <w:right w:val="none" w:sz="0" w:space="0" w:color="auto"/>
          </w:divBdr>
        </w:div>
        <w:div w:id="1657105263">
          <w:marLeft w:val="0"/>
          <w:marRight w:val="0"/>
          <w:marTop w:val="0"/>
          <w:marBottom w:val="0"/>
          <w:divBdr>
            <w:top w:val="none" w:sz="0" w:space="0" w:color="auto"/>
            <w:left w:val="none" w:sz="0" w:space="0" w:color="auto"/>
            <w:bottom w:val="none" w:sz="0" w:space="0" w:color="auto"/>
            <w:right w:val="none" w:sz="0" w:space="0" w:color="auto"/>
          </w:divBdr>
        </w:div>
        <w:div w:id="1708869938">
          <w:marLeft w:val="0"/>
          <w:marRight w:val="0"/>
          <w:marTop w:val="0"/>
          <w:marBottom w:val="0"/>
          <w:divBdr>
            <w:top w:val="none" w:sz="0" w:space="0" w:color="auto"/>
            <w:left w:val="none" w:sz="0" w:space="0" w:color="auto"/>
            <w:bottom w:val="none" w:sz="0" w:space="0" w:color="auto"/>
            <w:right w:val="none" w:sz="0" w:space="0" w:color="auto"/>
          </w:divBdr>
        </w:div>
        <w:div w:id="1801067966">
          <w:marLeft w:val="0"/>
          <w:marRight w:val="0"/>
          <w:marTop w:val="0"/>
          <w:marBottom w:val="0"/>
          <w:divBdr>
            <w:top w:val="none" w:sz="0" w:space="0" w:color="auto"/>
            <w:left w:val="none" w:sz="0" w:space="0" w:color="auto"/>
            <w:bottom w:val="none" w:sz="0" w:space="0" w:color="auto"/>
            <w:right w:val="none" w:sz="0" w:space="0" w:color="auto"/>
          </w:divBdr>
        </w:div>
        <w:div w:id="1862157363">
          <w:marLeft w:val="0"/>
          <w:marRight w:val="0"/>
          <w:marTop w:val="0"/>
          <w:marBottom w:val="0"/>
          <w:divBdr>
            <w:top w:val="none" w:sz="0" w:space="0" w:color="auto"/>
            <w:left w:val="none" w:sz="0" w:space="0" w:color="auto"/>
            <w:bottom w:val="none" w:sz="0" w:space="0" w:color="auto"/>
            <w:right w:val="none" w:sz="0" w:space="0" w:color="auto"/>
          </w:divBdr>
        </w:div>
        <w:div w:id="1873493717">
          <w:marLeft w:val="0"/>
          <w:marRight w:val="0"/>
          <w:marTop w:val="0"/>
          <w:marBottom w:val="0"/>
          <w:divBdr>
            <w:top w:val="none" w:sz="0" w:space="0" w:color="auto"/>
            <w:left w:val="none" w:sz="0" w:space="0" w:color="auto"/>
            <w:bottom w:val="none" w:sz="0" w:space="0" w:color="auto"/>
            <w:right w:val="none" w:sz="0" w:space="0" w:color="auto"/>
          </w:divBdr>
        </w:div>
        <w:div w:id="1925987345">
          <w:marLeft w:val="0"/>
          <w:marRight w:val="0"/>
          <w:marTop w:val="0"/>
          <w:marBottom w:val="0"/>
          <w:divBdr>
            <w:top w:val="none" w:sz="0" w:space="0" w:color="auto"/>
            <w:left w:val="none" w:sz="0" w:space="0" w:color="auto"/>
            <w:bottom w:val="none" w:sz="0" w:space="0" w:color="auto"/>
            <w:right w:val="none" w:sz="0" w:space="0" w:color="auto"/>
          </w:divBdr>
        </w:div>
        <w:div w:id="2020161289">
          <w:marLeft w:val="0"/>
          <w:marRight w:val="0"/>
          <w:marTop w:val="0"/>
          <w:marBottom w:val="0"/>
          <w:divBdr>
            <w:top w:val="none" w:sz="0" w:space="0" w:color="auto"/>
            <w:left w:val="none" w:sz="0" w:space="0" w:color="auto"/>
            <w:bottom w:val="none" w:sz="0" w:space="0" w:color="auto"/>
            <w:right w:val="none" w:sz="0" w:space="0" w:color="auto"/>
          </w:divBdr>
        </w:div>
      </w:divsChild>
    </w:div>
    <w:div w:id="378017276">
      <w:bodyDiv w:val="1"/>
      <w:marLeft w:val="0"/>
      <w:marRight w:val="0"/>
      <w:marTop w:val="0"/>
      <w:marBottom w:val="0"/>
      <w:divBdr>
        <w:top w:val="none" w:sz="0" w:space="0" w:color="auto"/>
        <w:left w:val="none" w:sz="0" w:space="0" w:color="auto"/>
        <w:bottom w:val="none" w:sz="0" w:space="0" w:color="auto"/>
        <w:right w:val="none" w:sz="0" w:space="0" w:color="auto"/>
      </w:divBdr>
      <w:divsChild>
        <w:div w:id="1619529656">
          <w:marLeft w:val="0"/>
          <w:marRight w:val="0"/>
          <w:marTop w:val="0"/>
          <w:marBottom w:val="0"/>
          <w:divBdr>
            <w:top w:val="none" w:sz="0" w:space="0" w:color="auto"/>
            <w:left w:val="none" w:sz="0" w:space="0" w:color="auto"/>
            <w:bottom w:val="none" w:sz="0" w:space="0" w:color="auto"/>
            <w:right w:val="none" w:sz="0" w:space="0" w:color="auto"/>
          </w:divBdr>
        </w:div>
      </w:divsChild>
    </w:div>
    <w:div w:id="404307361">
      <w:bodyDiv w:val="1"/>
      <w:marLeft w:val="0"/>
      <w:marRight w:val="0"/>
      <w:marTop w:val="0"/>
      <w:marBottom w:val="0"/>
      <w:divBdr>
        <w:top w:val="none" w:sz="0" w:space="0" w:color="auto"/>
        <w:left w:val="none" w:sz="0" w:space="0" w:color="auto"/>
        <w:bottom w:val="none" w:sz="0" w:space="0" w:color="auto"/>
        <w:right w:val="none" w:sz="0" w:space="0" w:color="auto"/>
      </w:divBdr>
      <w:divsChild>
        <w:div w:id="1300113715">
          <w:marLeft w:val="0"/>
          <w:marRight w:val="0"/>
          <w:marTop w:val="0"/>
          <w:marBottom w:val="0"/>
          <w:divBdr>
            <w:top w:val="none" w:sz="0" w:space="0" w:color="auto"/>
            <w:left w:val="none" w:sz="0" w:space="0" w:color="auto"/>
            <w:bottom w:val="none" w:sz="0" w:space="0" w:color="auto"/>
            <w:right w:val="none" w:sz="0" w:space="0" w:color="auto"/>
          </w:divBdr>
          <w:divsChild>
            <w:div w:id="12632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37355">
      <w:bodyDiv w:val="1"/>
      <w:marLeft w:val="0"/>
      <w:marRight w:val="0"/>
      <w:marTop w:val="0"/>
      <w:marBottom w:val="0"/>
      <w:divBdr>
        <w:top w:val="none" w:sz="0" w:space="0" w:color="auto"/>
        <w:left w:val="none" w:sz="0" w:space="0" w:color="auto"/>
        <w:bottom w:val="none" w:sz="0" w:space="0" w:color="auto"/>
        <w:right w:val="none" w:sz="0" w:space="0" w:color="auto"/>
      </w:divBdr>
      <w:divsChild>
        <w:div w:id="837112264">
          <w:marLeft w:val="0"/>
          <w:marRight w:val="0"/>
          <w:marTop w:val="0"/>
          <w:marBottom w:val="0"/>
          <w:divBdr>
            <w:top w:val="none" w:sz="0" w:space="0" w:color="auto"/>
            <w:left w:val="none" w:sz="0" w:space="0" w:color="auto"/>
            <w:bottom w:val="none" w:sz="0" w:space="0" w:color="auto"/>
            <w:right w:val="none" w:sz="0" w:space="0" w:color="auto"/>
          </w:divBdr>
        </w:div>
      </w:divsChild>
    </w:div>
    <w:div w:id="525411364">
      <w:bodyDiv w:val="1"/>
      <w:marLeft w:val="0"/>
      <w:marRight w:val="0"/>
      <w:marTop w:val="0"/>
      <w:marBottom w:val="0"/>
      <w:divBdr>
        <w:top w:val="none" w:sz="0" w:space="0" w:color="auto"/>
        <w:left w:val="none" w:sz="0" w:space="0" w:color="auto"/>
        <w:bottom w:val="none" w:sz="0" w:space="0" w:color="auto"/>
        <w:right w:val="none" w:sz="0" w:space="0" w:color="auto"/>
      </w:divBdr>
      <w:divsChild>
        <w:div w:id="1226572704">
          <w:marLeft w:val="0"/>
          <w:marRight w:val="0"/>
          <w:marTop w:val="0"/>
          <w:marBottom w:val="0"/>
          <w:divBdr>
            <w:top w:val="none" w:sz="0" w:space="0" w:color="auto"/>
            <w:left w:val="none" w:sz="0" w:space="0" w:color="auto"/>
            <w:bottom w:val="none" w:sz="0" w:space="0" w:color="auto"/>
            <w:right w:val="none" w:sz="0" w:space="0" w:color="auto"/>
          </w:divBdr>
        </w:div>
      </w:divsChild>
    </w:div>
    <w:div w:id="528105592">
      <w:bodyDiv w:val="1"/>
      <w:marLeft w:val="0"/>
      <w:marRight w:val="0"/>
      <w:marTop w:val="0"/>
      <w:marBottom w:val="0"/>
      <w:divBdr>
        <w:top w:val="none" w:sz="0" w:space="0" w:color="auto"/>
        <w:left w:val="none" w:sz="0" w:space="0" w:color="auto"/>
        <w:bottom w:val="none" w:sz="0" w:space="0" w:color="auto"/>
        <w:right w:val="none" w:sz="0" w:space="0" w:color="auto"/>
      </w:divBdr>
    </w:div>
    <w:div w:id="542644901">
      <w:bodyDiv w:val="1"/>
      <w:marLeft w:val="0"/>
      <w:marRight w:val="0"/>
      <w:marTop w:val="0"/>
      <w:marBottom w:val="0"/>
      <w:divBdr>
        <w:top w:val="none" w:sz="0" w:space="0" w:color="auto"/>
        <w:left w:val="none" w:sz="0" w:space="0" w:color="auto"/>
        <w:bottom w:val="none" w:sz="0" w:space="0" w:color="auto"/>
        <w:right w:val="none" w:sz="0" w:space="0" w:color="auto"/>
      </w:divBdr>
      <w:divsChild>
        <w:div w:id="1430738420">
          <w:marLeft w:val="0"/>
          <w:marRight w:val="0"/>
          <w:marTop w:val="0"/>
          <w:marBottom w:val="0"/>
          <w:divBdr>
            <w:top w:val="none" w:sz="0" w:space="0" w:color="auto"/>
            <w:left w:val="none" w:sz="0" w:space="0" w:color="auto"/>
            <w:bottom w:val="none" w:sz="0" w:space="0" w:color="auto"/>
            <w:right w:val="none" w:sz="0" w:space="0" w:color="auto"/>
          </w:divBdr>
        </w:div>
      </w:divsChild>
    </w:div>
    <w:div w:id="717125656">
      <w:bodyDiv w:val="1"/>
      <w:marLeft w:val="0"/>
      <w:marRight w:val="0"/>
      <w:marTop w:val="0"/>
      <w:marBottom w:val="0"/>
      <w:divBdr>
        <w:top w:val="none" w:sz="0" w:space="0" w:color="auto"/>
        <w:left w:val="none" w:sz="0" w:space="0" w:color="auto"/>
        <w:bottom w:val="none" w:sz="0" w:space="0" w:color="auto"/>
        <w:right w:val="none" w:sz="0" w:space="0" w:color="auto"/>
      </w:divBdr>
      <w:divsChild>
        <w:div w:id="1139570821">
          <w:marLeft w:val="0"/>
          <w:marRight w:val="0"/>
          <w:marTop w:val="0"/>
          <w:marBottom w:val="0"/>
          <w:divBdr>
            <w:top w:val="none" w:sz="0" w:space="0" w:color="auto"/>
            <w:left w:val="none" w:sz="0" w:space="0" w:color="auto"/>
            <w:bottom w:val="none" w:sz="0" w:space="0" w:color="auto"/>
            <w:right w:val="none" w:sz="0" w:space="0" w:color="auto"/>
          </w:divBdr>
        </w:div>
      </w:divsChild>
    </w:div>
    <w:div w:id="783962995">
      <w:bodyDiv w:val="1"/>
      <w:marLeft w:val="0"/>
      <w:marRight w:val="0"/>
      <w:marTop w:val="0"/>
      <w:marBottom w:val="0"/>
      <w:divBdr>
        <w:top w:val="none" w:sz="0" w:space="0" w:color="auto"/>
        <w:left w:val="none" w:sz="0" w:space="0" w:color="auto"/>
        <w:bottom w:val="none" w:sz="0" w:space="0" w:color="auto"/>
        <w:right w:val="none" w:sz="0" w:space="0" w:color="auto"/>
      </w:divBdr>
      <w:divsChild>
        <w:div w:id="243883332">
          <w:marLeft w:val="0"/>
          <w:marRight w:val="0"/>
          <w:marTop w:val="0"/>
          <w:marBottom w:val="0"/>
          <w:divBdr>
            <w:top w:val="none" w:sz="0" w:space="0" w:color="auto"/>
            <w:left w:val="none" w:sz="0" w:space="0" w:color="auto"/>
            <w:bottom w:val="none" w:sz="0" w:space="0" w:color="auto"/>
            <w:right w:val="none" w:sz="0" w:space="0" w:color="auto"/>
          </w:divBdr>
        </w:div>
      </w:divsChild>
    </w:div>
    <w:div w:id="847210560">
      <w:bodyDiv w:val="1"/>
      <w:marLeft w:val="0"/>
      <w:marRight w:val="0"/>
      <w:marTop w:val="0"/>
      <w:marBottom w:val="0"/>
      <w:divBdr>
        <w:top w:val="none" w:sz="0" w:space="0" w:color="auto"/>
        <w:left w:val="none" w:sz="0" w:space="0" w:color="auto"/>
        <w:bottom w:val="none" w:sz="0" w:space="0" w:color="auto"/>
        <w:right w:val="none" w:sz="0" w:space="0" w:color="auto"/>
      </w:divBdr>
      <w:divsChild>
        <w:div w:id="603004488">
          <w:marLeft w:val="0"/>
          <w:marRight w:val="0"/>
          <w:marTop w:val="0"/>
          <w:marBottom w:val="0"/>
          <w:divBdr>
            <w:top w:val="none" w:sz="0" w:space="0" w:color="auto"/>
            <w:left w:val="none" w:sz="0" w:space="0" w:color="auto"/>
            <w:bottom w:val="none" w:sz="0" w:space="0" w:color="auto"/>
            <w:right w:val="none" w:sz="0" w:space="0" w:color="auto"/>
          </w:divBdr>
        </w:div>
      </w:divsChild>
    </w:div>
    <w:div w:id="857351752">
      <w:bodyDiv w:val="1"/>
      <w:marLeft w:val="0"/>
      <w:marRight w:val="0"/>
      <w:marTop w:val="0"/>
      <w:marBottom w:val="0"/>
      <w:divBdr>
        <w:top w:val="none" w:sz="0" w:space="0" w:color="auto"/>
        <w:left w:val="none" w:sz="0" w:space="0" w:color="auto"/>
        <w:bottom w:val="none" w:sz="0" w:space="0" w:color="auto"/>
        <w:right w:val="none" w:sz="0" w:space="0" w:color="auto"/>
      </w:divBdr>
      <w:divsChild>
        <w:div w:id="221253670">
          <w:marLeft w:val="0"/>
          <w:marRight w:val="0"/>
          <w:marTop w:val="0"/>
          <w:marBottom w:val="0"/>
          <w:divBdr>
            <w:top w:val="none" w:sz="0" w:space="0" w:color="auto"/>
            <w:left w:val="none" w:sz="0" w:space="0" w:color="auto"/>
            <w:bottom w:val="none" w:sz="0" w:space="0" w:color="auto"/>
            <w:right w:val="none" w:sz="0" w:space="0" w:color="auto"/>
          </w:divBdr>
        </w:div>
        <w:div w:id="312222645">
          <w:marLeft w:val="0"/>
          <w:marRight w:val="0"/>
          <w:marTop w:val="0"/>
          <w:marBottom w:val="0"/>
          <w:divBdr>
            <w:top w:val="none" w:sz="0" w:space="0" w:color="auto"/>
            <w:left w:val="none" w:sz="0" w:space="0" w:color="auto"/>
            <w:bottom w:val="none" w:sz="0" w:space="0" w:color="auto"/>
            <w:right w:val="none" w:sz="0" w:space="0" w:color="auto"/>
          </w:divBdr>
        </w:div>
        <w:div w:id="489249656">
          <w:marLeft w:val="0"/>
          <w:marRight w:val="0"/>
          <w:marTop w:val="0"/>
          <w:marBottom w:val="0"/>
          <w:divBdr>
            <w:top w:val="none" w:sz="0" w:space="0" w:color="auto"/>
            <w:left w:val="none" w:sz="0" w:space="0" w:color="auto"/>
            <w:bottom w:val="none" w:sz="0" w:space="0" w:color="auto"/>
            <w:right w:val="none" w:sz="0" w:space="0" w:color="auto"/>
          </w:divBdr>
        </w:div>
        <w:div w:id="566649888">
          <w:marLeft w:val="0"/>
          <w:marRight w:val="0"/>
          <w:marTop w:val="0"/>
          <w:marBottom w:val="0"/>
          <w:divBdr>
            <w:top w:val="none" w:sz="0" w:space="0" w:color="auto"/>
            <w:left w:val="none" w:sz="0" w:space="0" w:color="auto"/>
            <w:bottom w:val="none" w:sz="0" w:space="0" w:color="auto"/>
            <w:right w:val="none" w:sz="0" w:space="0" w:color="auto"/>
          </w:divBdr>
        </w:div>
        <w:div w:id="850296569">
          <w:marLeft w:val="0"/>
          <w:marRight w:val="0"/>
          <w:marTop w:val="0"/>
          <w:marBottom w:val="0"/>
          <w:divBdr>
            <w:top w:val="none" w:sz="0" w:space="0" w:color="auto"/>
            <w:left w:val="none" w:sz="0" w:space="0" w:color="auto"/>
            <w:bottom w:val="none" w:sz="0" w:space="0" w:color="auto"/>
            <w:right w:val="none" w:sz="0" w:space="0" w:color="auto"/>
          </w:divBdr>
        </w:div>
        <w:div w:id="890118216">
          <w:marLeft w:val="0"/>
          <w:marRight w:val="0"/>
          <w:marTop w:val="0"/>
          <w:marBottom w:val="0"/>
          <w:divBdr>
            <w:top w:val="none" w:sz="0" w:space="0" w:color="auto"/>
            <w:left w:val="none" w:sz="0" w:space="0" w:color="auto"/>
            <w:bottom w:val="none" w:sz="0" w:space="0" w:color="auto"/>
            <w:right w:val="none" w:sz="0" w:space="0" w:color="auto"/>
          </w:divBdr>
        </w:div>
        <w:div w:id="932981970">
          <w:marLeft w:val="0"/>
          <w:marRight w:val="0"/>
          <w:marTop w:val="0"/>
          <w:marBottom w:val="0"/>
          <w:divBdr>
            <w:top w:val="none" w:sz="0" w:space="0" w:color="auto"/>
            <w:left w:val="none" w:sz="0" w:space="0" w:color="auto"/>
            <w:bottom w:val="none" w:sz="0" w:space="0" w:color="auto"/>
            <w:right w:val="none" w:sz="0" w:space="0" w:color="auto"/>
          </w:divBdr>
        </w:div>
        <w:div w:id="959453166">
          <w:marLeft w:val="0"/>
          <w:marRight w:val="0"/>
          <w:marTop w:val="0"/>
          <w:marBottom w:val="0"/>
          <w:divBdr>
            <w:top w:val="none" w:sz="0" w:space="0" w:color="auto"/>
            <w:left w:val="none" w:sz="0" w:space="0" w:color="auto"/>
            <w:bottom w:val="none" w:sz="0" w:space="0" w:color="auto"/>
            <w:right w:val="none" w:sz="0" w:space="0" w:color="auto"/>
          </w:divBdr>
        </w:div>
        <w:div w:id="1494685328">
          <w:marLeft w:val="0"/>
          <w:marRight w:val="0"/>
          <w:marTop w:val="0"/>
          <w:marBottom w:val="0"/>
          <w:divBdr>
            <w:top w:val="none" w:sz="0" w:space="0" w:color="auto"/>
            <w:left w:val="none" w:sz="0" w:space="0" w:color="auto"/>
            <w:bottom w:val="none" w:sz="0" w:space="0" w:color="auto"/>
            <w:right w:val="none" w:sz="0" w:space="0" w:color="auto"/>
          </w:divBdr>
        </w:div>
        <w:div w:id="1990399789">
          <w:marLeft w:val="0"/>
          <w:marRight w:val="0"/>
          <w:marTop w:val="0"/>
          <w:marBottom w:val="0"/>
          <w:divBdr>
            <w:top w:val="none" w:sz="0" w:space="0" w:color="auto"/>
            <w:left w:val="none" w:sz="0" w:space="0" w:color="auto"/>
            <w:bottom w:val="none" w:sz="0" w:space="0" w:color="auto"/>
            <w:right w:val="none" w:sz="0" w:space="0" w:color="auto"/>
          </w:divBdr>
        </w:div>
      </w:divsChild>
    </w:div>
    <w:div w:id="892892840">
      <w:bodyDiv w:val="1"/>
      <w:marLeft w:val="0"/>
      <w:marRight w:val="0"/>
      <w:marTop w:val="0"/>
      <w:marBottom w:val="0"/>
      <w:divBdr>
        <w:top w:val="none" w:sz="0" w:space="0" w:color="auto"/>
        <w:left w:val="none" w:sz="0" w:space="0" w:color="auto"/>
        <w:bottom w:val="none" w:sz="0" w:space="0" w:color="auto"/>
        <w:right w:val="none" w:sz="0" w:space="0" w:color="auto"/>
      </w:divBdr>
      <w:divsChild>
        <w:div w:id="749081616">
          <w:marLeft w:val="0"/>
          <w:marRight w:val="0"/>
          <w:marTop w:val="0"/>
          <w:marBottom w:val="0"/>
          <w:divBdr>
            <w:top w:val="none" w:sz="0" w:space="0" w:color="auto"/>
            <w:left w:val="none" w:sz="0" w:space="0" w:color="auto"/>
            <w:bottom w:val="none" w:sz="0" w:space="0" w:color="auto"/>
            <w:right w:val="none" w:sz="0" w:space="0" w:color="auto"/>
          </w:divBdr>
        </w:div>
      </w:divsChild>
    </w:div>
    <w:div w:id="905918959">
      <w:bodyDiv w:val="1"/>
      <w:marLeft w:val="0"/>
      <w:marRight w:val="0"/>
      <w:marTop w:val="0"/>
      <w:marBottom w:val="0"/>
      <w:divBdr>
        <w:top w:val="none" w:sz="0" w:space="0" w:color="auto"/>
        <w:left w:val="none" w:sz="0" w:space="0" w:color="auto"/>
        <w:bottom w:val="none" w:sz="0" w:space="0" w:color="auto"/>
        <w:right w:val="none" w:sz="0" w:space="0" w:color="auto"/>
      </w:divBdr>
      <w:divsChild>
        <w:div w:id="272171129">
          <w:marLeft w:val="0"/>
          <w:marRight w:val="0"/>
          <w:marTop w:val="0"/>
          <w:marBottom w:val="0"/>
          <w:divBdr>
            <w:top w:val="none" w:sz="0" w:space="0" w:color="auto"/>
            <w:left w:val="none" w:sz="0" w:space="0" w:color="auto"/>
            <w:bottom w:val="none" w:sz="0" w:space="0" w:color="auto"/>
            <w:right w:val="none" w:sz="0" w:space="0" w:color="auto"/>
          </w:divBdr>
        </w:div>
      </w:divsChild>
    </w:div>
    <w:div w:id="953485537">
      <w:bodyDiv w:val="1"/>
      <w:marLeft w:val="0"/>
      <w:marRight w:val="0"/>
      <w:marTop w:val="0"/>
      <w:marBottom w:val="0"/>
      <w:divBdr>
        <w:top w:val="none" w:sz="0" w:space="0" w:color="auto"/>
        <w:left w:val="none" w:sz="0" w:space="0" w:color="auto"/>
        <w:bottom w:val="none" w:sz="0" w:space="0" w:color="auto"/>
        <w:right w:val="none" w:sz="0" w:space="0" w:color="auto"/>
      </w:divBdr>
      <w:divsChild>
        <w:div w:id="2126120054">
          <w:marLeft w:val="0"/>
          <w:marRight w:val="0"/>
          <w:marTop w:val="0"/>
          <w:marBottom w:val="0"/>
          <w:divBdr>
            <w:top w:val="none" w:sz="0" w:space="0" w:color="auto"/>
            <w:left w:val="none" w:sz="0" w:space="0" w:color="auto"/>
            <w:bottom w:val="none" w:sz="0" w:space="0" w:color="auto"/>
            <w:right w:val="none" w:sz="0" w:space="0" w:color="auto"/>
          </w:divBdr>
        </w:div>
      </w:divsChild>
    </w:div>
    <w:div w:id="985745123">
      <w:bodyDiv w:val="1"/>
      <w:marLeft w:val="0"/>
      <w:marRight w:val="0"/>
      <w:marTop w:val="0"/>
      <w:marBottom w:val="0"/>
      <w:divBdr>
        <w:top w:val="none" w:sz="0" w:space="0" w:color="auto"/>
        <w:left w:val="none" w:sz="0" w:space="0" w:color="auto"/>
        <w:bottom w:val="none" w:sz="0" w:space="0" w:color="auto"/>
        <w:right w:val="none" w:sz="0" w:space="0" w:color="auto"/>
      </w:divBdr>
      <w:divsChild>
        <w:div w:id="2047639329">
          <w:marLeft w:val="0"/>
          <w:marRight w:val="0"/>
          <w:marTop w:val="0"/>
          <w:marBottom w:val="0"/>
          <w:divBdr>
            <w:top w:val="none" w:sz="0" w:space="0" w:color="auto"/>
            <w:left w:val="none" w:sz="0" w:space="0" w:color="auto"/>
            <w:bottom w:val="none" w:sz="0" w:space="0" w:color="auto"/>
            <w:right w:val="none" w:sz="0" w:space="0" w:color="auto"/>
          </w:divBdr>
          <w:divsChild>
            <w:div w:id="31997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51571">
      <w:bodyDiv w:val="1"/>
      <w:marLeft w:val="0"/>
      <w:marRight w:val="0"/>
      <w:marTop w:val="0"/>
      <w:marBottom w:val="0"/>
      <w:divBdr>
        <w:top w:val="none" w:sz="0" w:space="0" w:color="auto"/>
        <w:left w:val="none" w:sz="0" w:space="0" w:color="auto"/>
        <w:bottom w:val="none" w:sz="0" w:space="0" w:color="auto"/>
        <w:right w:val="none" w:sz="0" w:space="0" w:color="auto"/>
      </w:divBdr>
      <w:divsChild>
        <w:div w:id="21515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348871">
      <w:bodyDiv w:val="1"/>
      <w:marLeft w:val="0"/>
      <w:marRight w:val="0"/>
      <w:marTop w:val="0"/>
      <w:marBottom w:val="0"/>
      <w:divBdr>
        <w:top w:val="none" w:sz="0" w:space="0" w:color="auto"/>
        <w:left w:val="none" w:sz="0" w:space="0" w:color="auto"/>
        <w:bottom w:val="none" w:sz="0" w:space="0" w:color="auto"/>
        <w:right w:val="none" w:sz="0" w:space="0" w:color="auto"/>
      </w:divBdr>
      <w:divsChild>
        <w:div w:id="234972142">
          <w:marLeft w:val="0"/>
          <w:marRight w:val="0"/>
          <w:marTop w:val="0"/>
          <w:marBottom w:val="0"/>
          <w:divBdr>
            <w:top w:val="none" w:sz="0" w:space="0" w:color="auto"/>
            <w:left w:val="none" w:sz="0" w:space="0" w:color="auto"/>
            <w:bottom w:val="none" w:sz="0" w:space="0" w:color="auto"/>
            <w:right w:val="none" w:sz="0" w:space="0" w:color="auto"/>
          </w:divBdr>
        </w:div>
      </w:divsChild>
    </w:div>
    <w:div w:id="1110473580">
      <w:bodyDiv w:val="1"/>
      <w:marLeft w:val="0"/>
      <w:marRight w:val="0"/>
      <w:marTop w:val="0"/>
      <w:marBottom w:val="0"/>
      <w:divBdr>
        <w:top w:val="none" w:sz="0" w:space="0" w:color="auto"/>
        <w:left w:val="none" w:sz="0" w:space="0" w:color="auto"/>
        <w:bottom w:val="none" w:sz="0" w:space="0" w:color="auto"/>
        <w:right w:val="none" w:sz="0" w:space="0" w:color="auto"/>
      </w:divBdr>
      <w:divsChild>
        <w:div w:id="183785883">
          <w:marLeft w:val="0"/>
          <w:marRight w:val="0"/>
          <w:marTop w:val="0"/>
          <w:marBottom w:val="0"/>
          <w:divBdr>
            <w:top w:val="none" w:sz="0" w:space="0" w:color="auto"/>
            <w:left w:val="none" w:sz="0" w:space="0" w:color="auto"/>
            <w:bottom w:val="none" w:sz="0" w:space="0" w:color="auto"/>
            <w:right w:val="none" w:sz="0" w:space="0" w:color="auto"/>
          </w:divBdr>
        </w:div>
      </w:divsChild>
    </w:div>
    <w:div w:id="1204370371">
      <w:bodyDiv w:val="1"/>
      <w:marLeft w:val="0"/>
      <w:marRight w:val="0"/>
      <w:marTop w:val="0"/>
      <w:marBottom w:val="0"/>
      <w:divBdr>
        <w:top w:val="none" w:sz="0" w:space="0" w:color="auto"/>
        <w:left w:val="none" w:sz="0" w:space="0" w:color="auto"/>
        <w:bottom w:val="none" w:sz="0" w:space="0" w:color="auto"/>
        <w:right w:val="none" w:sz="0" w:space="0" w:color="auto"/>
      </w:divBdr>
    </w:div>
    <w:div w:id="1312641744">
      <w:bodyDiv w:val="1"/>
      <w:marLeft w:val="0"/>
      <w:marRight w:val="0"/>
      <w:marTop w:val="0"/>
      <w:marBottom w:val="0"/>
      <w:divBdr>
        <w:top w:val="none" w:sz="0" w:space="0" w:color="auto"/>
        <w:left w:val="none" w:sz="0" w:space="0" w:color="auto"/>
        <w:bottom w:val="none" w:sz="0" w:space="0" w:color="auto"/>
        <w:right w:val="none" w:sz="0" w:space="0" w:color="auto"/>
      </w:divBdr>
      <w:divsChild>
        <w:div w:id="2045597327">
          <w:marLeft w:val="0"/>
          <w:marRight w:val="0"/>
          <w:marTop w:val="0"/>
          <w:marBottom w:val="0"/>
          <w:divBdr>
            <w:top w:val="none" w:sz="0" w:space="0" w:color="auto"/>
            <w:left w:val="none" w:sz="0" w:space="0" w:color="auto"/>
            <w:bottom w:val="none" w:sz="0" w:space="0" w:color="auto"/>
            <w:right w:val="none" w:sz="0" w:space="0" w:color="auto"/>
          </w:divBdr>
        </w:div>
      </w:divsChild>
    </w:div>
    <w:div w:id="1336615560">
      <w:bodyDiv w:val="1"/>
      <w:marLeft w:val="0"/>
      <w:marRight w:val="0"/>
      <w:marTop w:val="0"/>
      <w:marBottom w:val="0"/>
      <w:divBdr>
        <w:top w:val="none" w:sz="0" w:space="0" w:color="auto"/>
        <w:left w:val="none" w:sz="0" w:space="0" w:color="auto"/>
        <w:bottom w:val="none" w:sz="0" w:space="0" w:color="auto"/>
        <w:right w:val="none" w:sz="0" w:space="0" w:color="auto"/>
      </w:divBdr>
      <w:divsChild>
        <w:div w:id="101346510">
          <w:marLeft w:val="0"/>
          <w:marRight w:val="0"/>
          <w:marTop w:val="0"/>
          <w:marBottom w:val="0"/>
          <w:divBdr>
            <w:top w:val="none" w:sz="0" w:space="0" w:color="auto"/>
            <w:left w:val="none" w:sz="0" w:space="0" w:color="auto"/>
            <w:bottom w:val="none" w:sz="0" w:space="0" w:color="auto"/>
            <w:right w:val="none" w:sz="0" w:space="0" w:color="auto"/>
          </w:divBdr>
        </w:div>
        <w:div w:id="629866519">
          <w:marLeft w:val="0"/>
          <w:marRight w:val="0"/>
          <w:marTop w:val="0"/>
          <w:marBottom w:val="0"/>
          <w:divBdr>
            <w:top w:val="none" w:sz="0" w:space="0" w:color="auto"/>
            <w:left w:val="none" w:sz="0" w:space="0" w:color="auto"/>
            <w:bottom w:val="none" w:sz="0" w:space="0" w:color="auto"/>
            <w:right w:val="none" w:sz="0" w:space="0" w:color="auto"/>
          </w:divBdr>
        </w:div>
        <w:div w:id="899823557">
          <w:marLeft w:val="0"/>
          <w:marRight w:val="0"/>
          <w:marTop w:val="0"/>
          <w:marBottom w:val="0"/>
          <w:divBdr>
            <w:top w:val="none" w:sz="0" w:space="0" w:color="auto"/>
            <w:left w:val="none" w:sz="0" w:space="0" w:color="auto"/>
            <w:bottom w:val="none" w:sz="0" w:space="0" w:color="auto"/>
            <w:right w:val="none" w:sz="0" w:space="0" w:color="auto"/>
          </w:divBdr>
        </w:div>
        <w:div w:id="991517528">
          <w:marLeft w:val="0"/>
          <w:marRight w:val="0"/>
          <w:marTop w:val="0"/>
          <w:marBottom w:val="0"/>
          <w:divBdr>
            <w:top w:val="none" w:sz="0" w:space="0" w:color="auto"/>
            <w:left w:val="none" w:sz="0" w:space="0" w:color="auto"/>
            <w:bottom w:val="none" w:sz="0" w:space="0" w:color="auto"/>
            <w:right w:val="none" w:sz="0" w:space="0" w:color="auto"/>
          </w:divBdr>
        </w:div>
        <w:div w:id="1059288131">
          <w:marLeft w:val="0"/>
          <w:marRight w:val="0"/>
          <w:marTop w:val="0"/>
          <w:marBottom w:val="0"/>
          <w:divBdr>
            <w:top w:val="none" w:sz="0" w:space="0" w:color="auto"/>
            <w:left w:val="none" w:sz="0" w:space="0" w:color="auto"/>
            <w:bottom w:val="none" w:sz="0" w:space="0" w:color="auto"/>
            <w:right w:val="none" w:sz="0" w:space="0" w:color="auto"/>
          </w:divBdr>
        </w:div>
        <w:div w:id="1255170329">
          <w:marLeft w:val="0"/>
          <w:marRight w:val="0"/>
          <w:marTop w:val="0"/>
          <w:marBottom w:val="0"/>
          <w:divBdr>
            <w:top w:val="none" w:sz="0" w:space="0" w:color="auto"/>
            <w:left w:val="none" w:sz="0" w:space="0" w:color="auto"/>
            <w:bottom w:val="none" w:sz="0" w:space="0" w:color="auto"/>
            <w:right w:val="none" w:sz="0" w:space="0" w:color="auto"/>
          </w:divBdr>
        </w:div>
        <w:div w:id="1391883731">
          <w:marLeft w:val="0"/>
          <w:marRight w:val="0"/>
          <w:marTop w:val="0"/>
          <w:marBottom w:val="0"/>
          <w:divBdr>
            <w:top w:val="none" w:sz="0" w:space="0" w:color="auto"/>
            <w:left w:val="none" w:sz="0" w:space="0" w:color="auto"/>
            <w:bottom w:val="none" w:sz="0" w:space="0" w:color="auto"/>
            <w:right w:val="none" w:sz="0" w:space="0" w:color="auto"/>
          </w:divBdr>
        </w:div>
        <w:div w:id="1498762991">
          <w:marLeft w:val="0"/>
          <w:marRight w:val="0"/>
          <w:marTop w:val="0"/>
          <w:marBottom w:val="0"/>
          <w:divBdr>
            <w:top w:val="none" w:sz="0" w:space="0" w:color="auto"/>
            <w:left w:val="none" w:sz="0" w:space="0" w:color="auto"/>
            <w:bottom w:val="none" w:sz="0" w:space="0" w:color="auto"/>
            <w:right w:val="none" w:sz="0" w:space="0" w:color="auto"/>
          </w:divBdr>
        </w:div>
        <w:div w:id="1697392645">
          <w:marLeft w:val="0"/>
          <w:marRight w:val="0"/>
          <w:marTop w:val="0"/>
          <w:marBottom w:val="0"/>
          <w:divBdr>
            <w:top w:val="none" w:sz="0" w:space="0" w:color="auto"/>
            <w:left w:val="none" w:sz="0" w:space="0" w:color="auto"/>
            <w:bottom w:val="none" w:sz="0" w:space="0" w:color="auto"/>
            <w:right w:val="none" w:sz="0" w:space="0" w:color="auto"/>
          </w:divBdr>
        </w:div>
        <w:div w:id="1968201105">
          <w:marLeft w:val="0"/>
          <w:marRight w:val="0"/>
          <w:marTop w:val="0"/>
          <w:marBottom w:val="0"/>
          <w:divBdr>
            <w:top w:val="none" w:sz="0" w:space="0" w:color="auto"/>
            <w:left w:val="none" w:sz="0" w:space="0" w:color="auto"/>
            <w:bottom w:val="none" w:sz="0" w:space="0" w:color="auto"/>
            <w:right w:val="none" w:sz="0" w:space="0" w:color="auto"/>
          </w:divBdr>
        </w:div>
      </w:divsChild>
    </w:div>
    <w:div w:id="1357928797">
      <w:bodyDiv w:val="1"/>
      <w:marLeft w:val="0"/>
      <w:marRight w:val="0"/>
      <w:marTop w:val="0"/>
      <w:marBottom w:val="0"/>
      <w:divBdr>
        <w:top w:val="none" w:sz="0" w:space="0" w:color="auto"/>
        <w:left w:val="none" w:sz="0" w:space="0" w:color="auto"/>
        <w:bottom w:val="none" w:sz="0" w:space="0" w:color="auto"/>
        <w:right w:val="none" w:sz="0" w:space="0" w:color="auto"/>
      </w:divBdr>
      <w:divsChild>
        <w:div w:id="968315632">
          <w:marLeft w:val="0"/>
          <w:marRight w:val="0"/>
          <w:marTop w:val="0"/>
          <w:marBottom w:val="0"/>
          <w:divBdr>
            <w:top w:val="none" w:sz="0" w:space="0" w:color="auto"/>
            <w:left w:val="none" w:sz="0" w:space="0" w:color="auto"/>
            <w:bottom w:val="none" w:sz="0" w:space="0" w:color="auto"/>
            <w:right w:val="none" w:sz="0" w:space="0" w:color="auto"/>
          </w:divBdr>
        </w:div>
      </w:divsChild>
    </w:div>
    <w:div w:id="1418987975">
      <w:bodyDiv w:val="1"/>
      <w:marLeft w:val="0"/>
      <w:marRight w:val="0"/>
      <w:marTop w:val="0"/>
      <w:marBottom w:val="0"/>
      <w:divBdr>
        <w:top w:val="none" w:sz="0" w:space="0" w:color="auto"/>
        <w:left w:val="none" w:sz="0" w:space="0" w:color="auto"/>
        <w:bottom w:val="none" w:sz="0" w:space="0" w:color="auto"/>
        <w:right w:val="none" w:sz="0" w:space="0" w:color="auto"/>
      </w:divBdr>
    </w:div>
    <w:div w:id="1535532419">
      <w:bodyDiv w:val="1"/>
      <w:marLeft w:val="0"/>
      <w:marRight w:val="0"/>
      <w:marTop w:val="0"/>
      <w:marBottom w:val="0"/>
      <w:divBdr>
        <w:top w:val="none" w:sz="0" w:space="0" w:color="auto"/>
        <w:left w:val="none" w:sz="0" w:space="0" w:color="auto"/>
        <w:bottom w:val="none" w:sz="0" w:space="0" w:color="auto"/>
        <w:right w:val="none" w:sz="0" w:space="0" w:color="auto"/>
      </w:divBdr>
      <w:divsChild>
        <w:div w:id="211162919">
          <w:marLeft w:val="0"/>
          <w:marRight w:val="0"/>
          <w:marTop w:val="0"/>
          <w:marBottom w:val="0"/>
          <w:divBdr>
            <w:top w:val="none" w:sz="0" w:space="0" w:color="auto"/>
            <w:left w:val="none" w:sz="0" w:space="0" w:color="auto"/>
            <w:bottom w:val="none" w:sz="0" w:space="0" w:color="auto"/>
            <w:right w:val="none" w:sz="0" w:space="0" w:color="auto"/>
          </w:divBdr>
        </w:div>
        <w:div w:id="804347909">
          <w:marLeft w:val="0"/>
          <w:marRight w:val="0"/>
          <w:marTop w:val="0"/>
          <w:marBottom w:val="0"/>
          <w:divBdr>
            <w:top w:val="none" w:sz="0" w:space="0" w:color="auto"/>
            <w:left w:val="none" w:sz="0" w:space="0" w:color="auto"/>
            <w:bottom w:val="none" w:sz="0" w:space="0" w:color="auto"/>
            <w:right w:val="none" w:sz="0" w:space="0" w:color="auto"/>
          </w:divBdr>
        </w:div>
        <w:div w:id="1010521953">
          <w:marLeft w:val="0"/>
          <w:marRight w:val="0"/>
          <w:marTop w:val="0"/>
          <w:marBottom w:val="0"/>
          <w:divBdr>
            <w:top w:val="none" w:sz="0" w:space="0" w:color="auto"/>
            <w:left w:val="none" w:sz="0" w:space="0" w:color="auto"/>
            <w:bottom w:val="none" w:sz="0" w:space="0" w:color="auto"/>
            <w:right w:val="none" w:sz="0" w:space="0" w:color="auto"/>
          </w:divBdr>
        </w:div>
        <w:div w:id="1139304125">
          <w:marLeft w:val="0"/>
          <w:marRight w:val="0"/>
          <w:marTop w:val="0"/>
          <w:marBottom w:val="0"/>
          <w:divBdr>
            <w:top w:val="none" w:sz="0" w:space="0" w:color="auto"/>
            <w:left w:val="none" w:sz="0" w:space="0" w:color="auto"/>
            <w:bottom w:val="none" w:sz="0" w:space="0" w:color="auto"/>
            <w:right w:val="none" w:sz="0" w:space="0" w:color="auto"/>
          </w:divBdr>
        </w:div>
        <w:div w:id="1287275412">
          <w:marLeft w:val="0"/>
          <w:marRight w:val="0"/>
          <w:marTop w:val="0"/>
          <w:marBottom w:val="0"/>
          <w:divBdr>
            <w:top w:val="none" w:sz="0" w:space="0" w:color="auto"/>
            <w:left w:val="none" w:sz="0" w:space="0" w:color="auto"/>
            <w:bottom w:val="none" w:sz="0" w:space="0" w:color="auto"/>
            <w:right w:val="none" w:sz="0" w:space="0" w:color="auto"/>
          </w:divBdr>
        </w:div>
        <w:div w:id="1499157146">
          <w:marLeft w:val="0"/>
          <w:marRight w:val="0"/>
          <w:marTop w:val="0"/>
          <w:marBottom w:val="0"/>
          <w:divBdr>
            <w:top w:val="none" w:sz="0" w:space="0" w:color="auto"/>
            <w:left w:val="none" w:sz="0" w:space="0" w:color="auto"/>
            <w:bottom w:val="none" w:sz="0" w:space="0" w:color="auto"/>
            <w:right w:val="none" w:sz="0" w:space="0" w:color="auto"/>
          </w:divBdr>
        </w:div>
        <w:div w:id="1580822728">
          <w:marLeft w:val="0"/>
          <w:marRight w:val="0"/>
          <w:marTop w:val="0"/>
          <w:marBottom w:val="0"/>
          <w:divBdr>
            <w:top w:val="none" w:sz="0" w:space="0" w:color="auto"/>
            <w:left w:val="none" w:sz="0" w:space="0" w:color="auto"/>
            <w:bottom w:val="none" w:sz="0" w:space="0" w:color="auto"/>
            <w:right w:val="none" w:sz="0" w:space="0" w:color="auto"/>
          </w:divBdr>
        </w:div>
        <w:div w:id="1712532195">
          <w:marLeft w:val="0"/>
          <w:marRight w:val="0"/>
          <w:marTop w:val="0"/>
          <w:marBottom w:val="0"/>
          <w:divBdr>
            <w:top w:val="none" w:sz="0" w:space="0" w:color="auto"/>
            <w:left w:val="none" w:sz="0" w:space="0" w:color="auto"/>
            <w:bottom w:val="none" w:sz="0" w:space="0" w:color="auto"/>
            <w:right w:val="none" w:sz="0" w:space="0" w:color="auto"/>
          </w:divBdr>
        </w:div>
        <w:div w:id="1975787249">
          <w:marLeft w:val="0"/>
          <w:marRight w:val="0"/>
          <w:marTop w:val="0"/>
          <w:marBottom w:val="0"/>
          <w:divBdr>
            <w:top w:val="none" w:sz="0" w:space="0" w:color="auto"/>
            <w:left w:val="none" w:sz="0" w:space="0" w:color="auto"/>
            <w:bottom w:val="none" w:sz="0" w:space="0" w:color="auto"/>
            <w:right w:val="none" w:sz="0" w:space="0" w:color="auto"/>
          </w:divBdr>
        </w:div>
        <w:div w:id="2113161367">
          <w:marLeft w:val="0"/>
          <w:marRight w:val="0"/>
          <w:marTop w:val="0"/>
          <w:marBottom w:val="0"/>
          <w:divBdr>
            <w:top w:val="none" w:sz="0" w:space="0" w:color="auto"/>
            <w:left w:val="none" w:sz="0" w:space="0" w:color="auto"/>
            <w:bottom w:val="none" w:sz="0" w:space="0" w:color="auto"/>
            <w:right w:val="none" w:sz="0" w:space="0" w:color="auto"/>
          </w:divBdr>
        </w:div>
      </w:divsChild>
    </w:div>
    <w:div w:id="1612274376">
      <w:bodyDiv w:val="1"/>
      <w:marLeft w:val="0"/>
      <w:marRight w:val="0"/>
      <w:marTop w:val="0"/>
      <w:marBottom w:val="0"/>
      <w:divBdr>
        <w:top w:val="none" w:sz="0" w:space="0" w:color="auto"/>
        <w:left w:val="none" w:sz="0" w:space="0" w:color="auto"/>
        <w:bottom w:val="none" w:sz="0" w:space="0" w:color="auto"/>
        <w:right w:val="none" w:sz="0" w:space="0" w:color="auto"/>
      </w:divBdr>
    </w:div>
    <w:div w:id="1681275918">
      <w:bodyDiv w:val="1"/>
      <w:marLeft w:val="0"/>
      <w:marRight w:val="0"/>
      <w:marTop w:val="0"/>
      <w:marBottom w:val="0"/>
      <w:divBdr>
        <w:top w:val="none" w:sz="0" w:space="0" w:color="auto"/>
        <w:left w:val="none" w:sz="0" w:space="0" w:color="auto"/>
        <w:bottom w:val="none" w:sz="0" w:space="0" w:color="auto"/>
        <w:right w:val="none" w:sz="0" w:space="0" w:color="auto"/>
      </w:divBdr>
      <w:divsChild>
        <w:div w:id="1739550243">
          <w:marLeft w:val="0"/>
          <w:marRight w:val="0"/>
          <w:marTop w:val="0"/>
          <w:marBottom w:val="0"/>
          <w:divBdr>
            <w:top w:val="none" w:sz="0" w:space="0" w:color="auto"/>
            <w:left w:val="none" w:sz="0" w:space="0" w:color="auto"/>
            <w:bottom w:val="none" w:sz="0" w:space="0" w:color="auto"/>
            <w:right w:val="none" w:sz="0" w:space="0" w:color="auto"/>
          </w:divBdr>
        </w:div>
      </w:divsChild>
    </w:div>
    <w:div w:id="1701082508">
      <w:bodyDiv w:val="1"/>
      <w:marLeft w:val="0"/>
      <w:marRight w:val="0"/>
      <w:marTop w:val="0"/>
      <w:marBottom w:val="0"/>
      <w:divBdr>
        <w:top w:val="none" w:sz="0" w:space="0" w:color="auto"/>
        <w:left w:val="none" w:sz="0" w:space="0" w:color="auto"/>
        <w:bottom w:val="none" w:sz="0" w:space="0" w:color="auto"/>
        <w:right w:val="none" w:sz="0" w:space="0" w:color="auto"/>
      </w:divBdr>
      <w:divsChild>
        <w:div w:id="1745377359">
          <w:marLeft w:val="0"/>
          <w:marRight w:val="0"/>
          <w:marTop w:val="0"/>
          <w:marBottom w:val="0"/>
          <w:divBdr>
            <w:top w:val="none" w:sz="0" w:space="0" w:color="auto"/>
            <w:left w:val="none" w:sz="0" w:space="0" w:color="auto"/>
            <w:bottom w:val="none" w:sz="0" w:space="0" w:color="auto"/>
            <w:right w:val="none" w:sz="0" w:space="0" w:color="auto"/>
          </w:divBdr>
        </w:div>
      </w:divsChild>
    </w:div>
    <w:div w:id="1704793226">
      <w:bodyDiv w:val="1"/>
      <w:marLeft w:val="0"/>
      <w:marRight w:val="0"/>
      <w:marTop w:val="0"/>
      <w:marBottom w:val="0"/>
      <w:divBdr>
        <w:top w:val="none" w:sz="0" w:space="0" w:color="auto"/>
        <w:left w:val="none" w:sz="0" w:space="0" w:color="auto"/>
        <w:bottom w:val="none" w:sz="0" w:space="0" w:color="auto"/>
        <w:right w:val="none" w:sz="0" w:space="0" w:color="auto"/>
      </w:divBdr>
    </w:div>
    <w:div w:id="1714039499">
      <w:bodyDiv w:val="1"/>
      <w:marLeft w:val="0"/>
      <w:marRight w:val="0"/>
      <w:marTop w:val="0"/>
      <w:marBottom w:val="0"/>
      <w:divBdr>
        <w:top w:val="none" w:sz="0" w:space="0" w:color="auto"/>
        <w:left w:val="none" w:sz="0" w:space="0" w:color="auto"/>
        <w:bottom w:val="none" w:sz="0" w:space="0" w:color="auto"/>
        <w:right w:val="none" w:sz="0" w:space="0" w:color="auto"/>
      </w:divBdr>
      <w:divsChild>
        <w:div w:id="1055009834">
          <w:marLeft w:val="0"/>
          <w:marRight w:val="0"/>
          <w:marTop w:val="0"/>
          <w:marBottom w:val="0"/>
          <w:divBdr>
            <w:top w:val="none" w:sz="0" w:space="0" w:color="auto"/>
            <w:left w:val="none" w:sz="0" w:space="0" w:color="auto"/>
            <w:bottom w:val="none" w:sz="0" w:space="0" w:color="auto"/>
            <w:right w:val="none" w:sz="0" w:space="0" w:color="auto"/>
          </w:divBdr>
          <w:divsChild>
            <w:div w:id="206838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4735">
      <w:bodyDiv w:val="1"/>
      <w:marLeft w:val="0"/>
      <w:marRight w:val="0"/>
      <w:marTop w:val="0"/>
      <w:marBottom w:val="0"/>
      <w:divBdr>
        <w:top w:val="none" w:sz="0" w:space="0" w:color="auto"/>
        <w:left w:val="none" w:sz="0" w:space="0" w:color="auto"/>
        <w:bottom w:val="none" w:sz="0" w:space="0" w:color="auto"/>
        <w:right w:val="none" w:sz="0" w:space="0" w:color="auto"/>
      </w:divBdr>
      <w:divsChild>
        <w:div w:id="846555540">
          <w:marLeft w:val="0"/>
          <w:marRight w:val="0"/>
          <w:marTop w:val="0"/>
          <w:marBottom w:val="0"/>
          <w:divBdr>
            <w:top w:val="none" w:sz="0" w:space="0" w:color="auto"/>
            <w:left w:val="none" w:sz="0" w:space="0" w:color="auto"/>
            <w:bottom w:val="none" w:sz="0" w:space="0" w:color="auto"/>
            <w:right w:val="none" w:sz="0" w:space="0" w:color="auto"/>
          </w:divBdr>
        </w:div>
      </w:divsChild>
    </w:div>
    <w:div w:id="1738164885">
      <w:bodyDiv w:val="1"/>
      <w:marLeft w:val="0"/>
      <w:marRight w:val="0"/>
      <w:marTop w:val="0"/>
      <w:marBottom w:val="0"/>
      <w:divBdr>
        <w:top w:val="none" w:sz="0" w:space="0" w:color="auto"/>
        <w:left w:val="none" w:sz="0" w:space="0" w:color="auto"/>
        <w:bottom w:val="none" w:sz="0" w:space="0" w:color="auto"/>
        <w:right w:val="none" w:sz="0" w:space="0" w:color="auto"/>
      </w:divBdr>
    </w:div>
    <w:div w:id="1822697268">
      <w:bodyDiv w:val="1"/>
      <w:marLeft w:val="0"/>
      <w:marRight w:val="0"/>
      <w:marTop w:val="0"/>
      <w:marBottom w:val="0"/>
      <w:divBdr>
        <w:top w:val="none" w:sz="0" w:space="0" w:color="auto"/>
        <w:left w:val="none" w:sz="0" w:space="0" w:color="auto"/>
        <w:bottom w:val="none" w:sz="0" w:space="0" w:color="auto"/>
        <w:right w:val="none" w:sz="0" w:space="0" w:color="auto"/>
      </w:divBdr>
      <w:divsChild>
        <w:div w:id="401292522">
          <w:marLeft w:val="0"/>
          <w:marRight w:val="0"/>
          <w:marTop w:val="0"/>
          <w:marBottom w:val="0"/>
          <w:divBdr>
            <w:top w:val="none" w:sz="0" w:space="0" w:color="auto"/>
            <w:left w:val="none" w:sz="0" w:space="0" w:color="auto"/>
            <w:bottom w:val="none" w:sz="0" w:space="0" w:color="auto"/>
            <w:right w:val="none" w:sz="0" w:space="0" w:color="auto"/>
          </w:divBdr>
        </w:div>
      </w:divsChild>
    </w:div>
    <w:div w:id="1892301687">
      <w:bodyDiv w:val="1"/>
      <w:marLeft w:val="0"/>
      <w:marRight w:val="0"/>
      <w:marTop w:val="0"/>
      <w:marBottom w:val="0"/>
      <w:divBdr>
        <w:top w:val="none" w:sz="0" w:space="0" w:color="auto"/>
        <w:left w:val="none" w:sz="0" w:space="0" w:color="auto"/>
        <w:bottom w:val="none" w:sz="0" w:space="0" w:color="auto"/>
        <w:right w:val="none" w:sz="0" w:space="0" w:color="auto"/>
      </w:divBdr>
      <w:divsChild>
        <w:div w:id="678040553">
          <w:marLeft w:val="0"/>
          <w:marRight w:val="0"/>
          <w:marTop w:val="0"/>
          <w:marBottom w:val="0"/>
          <w:divBdr>
            <w:top w:val="none" w:sz="0" w:space="0" w:color="auto"/>
            <w:left w:val="none" w:sz="0" w:space="0" w:color="auto"/>
            <w:bottom w:val="none" w:sz="0" w:space="0" w:color="auto"/>
            <w:right w:val="none" w:sz="0" w:space="0" w:color="auto"/>
          </w:divBdr>
          <w:divsChild>
            <w:div w:id="109571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09570">
      <w:bodyDiv w:val="1"/>
      <w:marLeft w:val="0"/>
      <w:marRight w:val="0"/>
      <w:marTop w:val="0"/>
      <w:marBottom w:val="0"/>
      <w:divBdr>
        <w:top w:val="none" w:sz="0" w:space="0" w:color="auto"/>
        <w:left w:val="none" w:sz="0" w:space="0" w:color="auto"/>
        <w:bottom w:val="none" w:sz="0" w:space="0" w:color="auto"/>
        <w:right w:val="none" w:sz="0" w:space="0" w:color="auto"/>
      </w:divBdr>
      <w:divsChild>
        <w:div w:id="376780029">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12.wmf"/><Relationship Id="rId39" Type="http://schemas.openxmlformats.org/officeDocument/2006/relationships/oleObject" Target="embeddings/oleObject10.bin"/><Relationship Id="rId21" Type="http://schemas.openxmlformats.org/officeDocument/2006/relationships/image" Target="media/image7.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image" Target="media/image23.wmf"/><Relationship Id="rId50" Type="http://schemas.openxmlformats.org/officeDocument/2006/relationships/image" Target="media/image26.wmf"/><Relationship Id="rId55" Type="http://schemas.openxmlformats.org/officeDocument/2006/relationships/image" Target="media/image30.wmf"/><Relationship Id="rId63" Type="http://schemas.openxmlformats.org/officeDocument/2006/relationships/image" Target="media/image37.wmf"/><Relationship Id="rId68" Type="http://schemas.openxmlformats.org/officeDocument/2006/relationships/oleObject" Target="embeddings/oleObject16.bin"/><Relationship Id="rId76" Type="http://schemas.openxmlformats.org/officeDocument/2006/relationships/image" Target="media/image47.wmf"/><Relationship Id="rId84" Type="http://schemas.openxmlformats.org/officeDocument/2006/relationships/oleObject" Target="embeddings/oleObject19.bin"/><Relationship Id="rId7" Type="http://schemas.openxmlformats.org/officeDocument/2006/relationships/endnotes" Target="endnotes.xml"/><Relationship Id="rId71" Type="http://schemas.openxmlformats.org/officeDocument/2006/relationships/image" Target="media/image43.wmf"/><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oleObject" Target="embeddings/oleObject5.bin"/><Relationship Id="rId11" Type="http://schemas.openxmlformats.org/officeDocument/2006/relationships/footer" Target="footer2.xml"/><Relationship Id="rId24" Type="http://schemas.openxmlformats.org/officeDocument/2006/relationships/image" Target="media/image10.wmf"/><Relationship Id="rId32" Type="http://schemas.openxmlformats.org/officeDocument/2006/relationships/image" Target="media/image15.wmf"/><Relationship Id="rId37"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oleObject" Target="embeddings/oleObject13.bin"/><Relationship Id="rId53" Type="http://schemas.openxmlformats.org/officeDocument/2006/relationships/image" Target="media/image29.wmf"/><Relationship Id="rId58" Type="http://schemas.openxmlformats.org/officeDocument/2006/relationships/image" Target="media/image32.jpeg"/><Relationship Id="rId66" Type="http://schemas.openxmlformats.org/officeDocument/2006/relationships/image" Target="media/image40.wmf"/><Relationship Id="rId74" Type="http://schemas.openxmlformats.org/officeDocument/2006/relationships/image" Target="media/image45.wmf"/><Relationship Id="rId79" Type="http://schemas.openxmlformats.org/officeDocument/2006/relationships/image" Target="media/image50.wmf"/><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35.wmf"/><Relationship Id="rId82" Type="http://schemas.openxmlformats.org/officeDocument/2006/relationships/image" Target="media/image53.wmf"/><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oleObject" Target="embeddings/oleObject4.bin"/><Relationship Id="rId30" Type="http://schemas.openxmlformats.org/officeDocument/2006/relationships/image" Target="media/image14.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4.png"/><Relationship Id="rId56" Type="http://schemas.openxmlformats.org/officeDocument/2006/relationships/oleObject" Target="embeddings/oleObject15.bin"/><Relationship Id="rId64" Type="http://schemas.openxmlformats.org/officeDocument/2006/relationships/image" Target="media/image38.wmf"/><Relationship Id="rId69" Type="http://schemas.openxmlformats.org/officeDocument/2006/relationships/image" Target="media/image42.wmf"/><Relationship Id="rId77" Type="http://schemas.openxmlformats.org/officeDocument/2006/relationships/image" Target="media/image48.wmf"/><Relationship Id="rId8" Type="http://schemas.openxmlformats.org/officeDocument/2006/relationships/header" Target="header1.xml"/><Relationship Id="rId51" Type="http://schemas.openxmlformats.org/officeDocument/2006/relationships/image" Target="media/image27.wmf"/><Relationship Id="rId72" Type="http://schemas.openxmlformats.org/officeDocument/2006/relationships/oleObject" Target="embeddings/oleObject18.bin"/><Relationship Id="rId80" Type="http://schemas.openxmlformats.org/officeDocument/2006/relationships/image" Target="media/image51.jpeg"/><Relationship Id="rId85" Type="http://schemas.openxmlformats.org/officeDocument/2006/relationships/image" Target="media/image55.wmf"/><Relationship Id="rId3"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image" Target="media/image4.jpeg"/><Relationship Id="rId25" Type="http://schemas.openxmlformats.org/officeDocument/2006/relationships/image" Target="media/image11.wmf"/><Relationship Id="rId33" Type="http://schemas.openxmlformats.org/officeDocument/2006/relationships/oleObject" Target="embeddings/oleObject7.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33.wmf"/><Relationship Id="rId67" Type="http://schemas.openxmlformats.org/officeDocument/2006/relationships/image" Target="media/image41.wmf"/><Relationship Id="rId20" Type="http://schemas.openxmlformats.org/officeDocument/2006/relationships/image" Target="media/image6.wmf"/><Relationship Id="rId41" Type="http://schemas.openxmlformats.org/officeDocument/2006/relationships/oleObject" Target="embeddings/oleObject11.bin"/><Relationship Id="rId54" Type="http://schemas.openxmlformats.org/officeDocument/2006/relationships/oleObject" Target="embeddings/oleObject14.bin"/><Relationship Id="rId62" Type="http://schemas.openxmlformats.org/officeDocument/2006/relationships/image" Target="media/image36.wmf"/><Relationship Id="rId70" Type="http://schemas.openxmlformats.org/officeDocument/2006/relationships/oleObject" Target="embeddings/oleObject17.bin"/><Relationship Id="rId75" Type="http://schemas.openxmlformats.org/officeDocument/2006/relationships/image" Target="media/image46.wmf"/><Relationship Id="rId83" Type="http://schemas.openxmlformats.org/officeDocument/2006/relationships/image" Target="media/image54.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9.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5.jpeg"/><Relationship Id="rId57" Type="http://schemas.openxmlformats.org/officeDocument/2006/relationships/image" Target="media/image31.jpeg"/><Relationship Id="rId10" Type="http://schemas.openxmlformats.org/officeDocument/2006/relationships/header" Target="header2.xml"/><Relationship Id="rId31" Type="http://schemas.openxmlformats.org/officeDocument/2006/relationships/oleObject" Target="embeddings/oleObject6.bin"/><Relationship Id="rId44" Type="http://schemas.openxmlformats.org/officeDocument/2006/relationships/image" Target="media/image21.wmf"/><Relationship Id="rId52" Type="http://schemas.openxmlformats.org/officeDocument/2006/relationships/image" Target="media/image28.wmf"/><Relationship Id="rId60" Type="http://schemas.openxmlformats.org/officeDocument/2006/relationships/image" Target="media/image34.wmf"/><Relationship Id="rId65" Type="http://schemas.openxmlformats.org/officeDocument/2006/relationships/image" Target="media/image39.wmf"/><Relationship Id="rId73" Type="http://schemas.openxmlformats.org/officeDocument/2006/relationships/image" Target="media/image44.wmf"/><Relationship Id="rId78" Type="http://schemas.openxmlformats.org/officeDocument/2006/relationships/image" Target="media/image49.wmf"/><Relationship Id="rId81" Type="http://schemas.openxmlformats.org/officeDocument/2006/relationships/image" Target="media/image52.wmf"/><Relationship Id="rId86"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rfoerst\Application%20Data\Microsoft\Templates\IEEE802_15_3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IEEE802_15_3template.dot</Template>
  <TotalTime>0</TotalTime>
  <Pages>23</Pages>
  <Words>5928</Words>
  <Characters>33791</Characters>
  <Application>Microsoft Office Word</Application>
  <DocSecurity>0</DocSecurity>
  <Lines>281</Lines>
  <Paragraphs>79</Paragraphs>
  <ScaleCrop>false</ScaleCrop>
  <Company>SKLMMW</Company>
  <LinksUpToDate>false</LinksUpToDate>
  <CharactersWithSpaces>39640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TG3c Channel Modeling Sub-committee Report</dc:title>
  <dc:creator>Su-Khiong Yong</dc:creator>
  <cp:lastModifiedBy>Haiming Wang</cp:lastModifiedBy>
  <cp:revision>2</cp:revision>
  <cp:lastPrinted>2014-06-18T01:09:00Z</cp:lastPrinted>
  <dcterms:created xsi:type="dcterms:W3CDTF">2014-07-16T22:25:00Z</dcterms:created>
  <dcterms:modified xsi:type="dcterms:W3CDTF">2014-07-16T22:25:00Z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(#E1)</vt:lpwstr>
  </property>
  <property fmtid="{D5CDD505-2E9C-101B-9397-08002B2CF9AE}" pid="4"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TextFE=宋体_x000d_</vt:lpwstr>
  </property>
  <property fmtid="{D5CDD505-2E9C-101B-9397-08002B2CF9AE}" pid="5" name="MTPreferences 1">
    <vt:lpwstr>
_x000d_
[Sizes]_x000d_
Full=11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vt:lpwstr>
  </property>
  <property fmtid="{D5CDD505-2E9C-101B-9397-08002B2CF9AE}" pid="6" name="MTPreferences 2">
    <vt:lpwstr>%_x000d_
SubSupGap=8 %_x000d_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vt:lpwstr>
  </property>
  <property fmtid="{D5CDD505-2E9C-101B-9397-08002B2CF9AE}" pid="7" name="MTPreferences 3">
    <vt:lpwstr>inGap=8 %_x000d_
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8" name="MTPreferenceSource">
    <vt:lpwstr>Times+Symbol 11.eqp</vt:lpwstr>
  </property>
  <property fmtid="{D5CDD505-2E9C-101B-9397-08002B2CF9AE}" pid="9" name="MTWinEqns">
    <vt:bool>true</vt:bool>
  </property>
</Properties>
</file>