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3C1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13FA2ED" w14:textId="77777777">
        <w:trPr>
          <w:trHeight w:val="485"/>
          <w:jc w:val="center"/>
        </w:trPr>
        <w:tc>
          <w:tcPr>
            <w:tcW w:w="9576" w:type="dxa"/>
            <w:gridSpan w:val="5"/>
            <w:vAlign w:val="center"/>
          </w:tcPr>
          <w:p w14:paraId="60D407E4" w14:textId="5535AD7A" w:rsidR="00CA09B2" w:rsidRDefault="00212EE0">
            <w:pPr>
              <w:pStyle w:val="T2"/>
            </w:pPr>
            <w:r>
              <w:t>Frame Type Encoding</w:t>
            </w:r>
          </w:p>
        </w:tc>
      </w:tr>
      <w:tr w:rsidR="00CA09B2" w14:paraId="3A12E709" w14:textId="77777777">
        <w:trPr>
          <w:trHeight w:val="359"/>
          <w:jc w:val="center"/>
        </w:trPr>
        <w:tc>
          <w:tcPr>
            <w:tcW w:w="9576" w:type="dxa"/>
            <w:gridSpan w:val="5"/>
            <w:vAlign w:val="center"/>
          </w:tcPr>
          <w:p w14:paraId="415A238E" w14:textId="63F7C4D2" w:rsidR="003C12A9" w:rsidRPr="003C12A9" w:rsidRDefault="00CA09B2" w:rsidP="003C12A9">
            <w:pPr>
              <w:pStyle w:val="T2"/>
              <w:ind w:left="0"/>
              <w:rPr>
                <w:b w:val="0"/>
                <w:sz w:val="20"/>
              </w:rPr>
            </w:pPr>
            <w:r>
              <w:rPr>
                <w:sz w:val="20"/>
              </w:rPr>
              <w:t>Date:</w:t>
            </w:r>
            <w:r>
              <w:rPr>
                <w:b w:val="0"/>
                <w:sz w:val="20"/>
              </w:rPr>
              <w:t xml:space="preserve">  </w:t>
            </w:r>
            <w:r w:rsidR="008D025A">
              <w:rPr>
                <w:b w:val="0"/>
                <w:sz w:val="20"/>
              </w:rPr>
              <w:t>2014-09-</w:t>
            </w:r>
            <w:r w:rsidR="002D754C">
              <w:rPr>
                <w:b w:val="0"/>
                <w:sz w:val="20"/>
              </w:rPr>
              <w:t>1</w:t>
            </w:r>
            <w:r w:rsidR="00671933">
              <w:rPr>
                <w:b w:val="0"/>
                <w:sz w:val="20"/>
              </w:rPr>
              <w:t>7</w:t>
            </w:r>
          </w:p>
        </w:tc>
      </w:tr>
      <w:tr w:rsidR="00CA09B2" w14:paraId="725E9C22" w14:textId="77777777">
        <w:trPr>
          <w:cantSplit/>
          <w:jc w:val="center"/>
        </w:trPr>
        <w:tc>
          <w:tcPr>
            <w:tcW w:w="9576" w:type="dxa"/>
            <w:gridSpan w:val="5"/>
            <w:vAlign w:val="center"/>
          </w:tcPr>
          <w:p w14:paraId="0236260E" w14:textId="77777777" w:rsidR="00CA09B2" w:rsidRDefault="00CA09B2">
            <w:pPr>
              <w:pStyle w:val="T2"/>
              <w:spacing w:after="0"/>
              <w:ind w:left="0" w:right="0"/>
              <w:jc w:val="left"/>
              <w:rPr>
                <w:sz w:val="20"/>
              </w:rPr>
            </w:pPr>
            <w:r>
              <w:rPr>
                <w:sz w:val="20"/>
              </w:rPr>
              <w:t>Author(s):</w:t>
            </w:r>
          </w:p>
        </w:tc>
      </w:tr>
      <w:tr w:rsidR="00CA09B2" w14:paraId="4D0B29FC" w14:textId="77777777">
        <w:trPr>
          <w:jc w:val="center"/>
        </w:trPr>
        <w:tc>
          <w:tcPr>
            <w:tcW w:w="1336" w:type="dxa"/>
            <w:vAlign w:val="center"/>
          </w:tcPr>
          <w:p w14:paraId="3298B546" w14:textId="77777777" w:rsidR="00CA09B2" w:rsidRDefault="00CA09B2">
            <w:pPr>
              <w:pStyle w:val="T2"/>
              <w:spacing w:after="0"/>
              <w:ind w:left="0" w:right="0"/>
              <w:jc w:val="left"/>
              <w:rPr>
                <w:sz w:val="20"/>
              </w:rPr>
            </w:pPr>
            <w:r>
              <w:rPr>
                <w:sz w:val="20"/>
              </w:rPr>
              <w:t>Name</w:t>
            </w:r>
          </w:p>
        </w:tc>
        <w:tc>
          <w:tcPr>
            <w:tcW w:w="2064" w:type="dxa"/>
            <w:vAlign w:val="center"/>
          </w:tcPr>
          <w:p w14:paraId="276EFEA5" w14:textId="77777777" w:rsidR="00CA09B2" w:rsidRDefault="0062440B">
            <w:pPr>
              <w:pStyle w:val="T2"/>
              <w:spacing w:after="0"/>
              <w:ind w:left="0" w:right="0"/>
              <w:jc w:val="left"/>
              <w:rPr>
                <w:sz w:val="20"/>
              </w:rPr>
            </w:pPr>
            <w:r>
              <w:rPr>
                <w:sz w:val="20"/>
              </w:rPr>
              <w:t>Affiliation</w:t>
            </w:r>
          </w:p>
        </w:tc>
        <w:tc>
          <w:tcPr>
            <w:tcW w:w="2814" w:type="dxa"/>
            <w:vAlign w:val="center"/>
          </w:tcPr>
          <w:p w14:paraId="682BCCF7" w14:textId="77777777" w:rsidR="00CA09B2" w:rsidRDefault="00CA09B2">
            <w:pPr>
              <w:pStyle w:val="T2"/>
              <w:spacing w:after="0"/>
              <w:ind w:left="0" w:right="0"/>
              <w:jc w:val="left"/>
              <w:rPr>
                <w:sz w:val="20"/>
              </w:rPr>
            </w:pPr>
            <w:r>
              <w:rPr>
                <w:sz w:val="20"/>
              </w:rPr>
              <w:t>Address</w:t>
            </w:r>
          </w:p>
        </w:tc>
        <w:tc>
          <w:tcPr>
            <w:tcW w:w="1715" w:type="dxa"/>
            <w:vAlign w:val="center"/>
          </w:tcPr>
          <w:p w14:paraId="73631571" w14:textId="77777777" w:rsidR="00CA09B2" w:rsidRDefault="00CA09B2">
            <w:pPr>
              <w:pStyle w:val="T2"/>
              <w:spacing w:after="0"/>
              <w:ind w:left="0" w:right="0"/>
              <w:jc w:val="left"/>
              <w:rPr>
                <w:sz w:val="20"/>
              </w:rPr>
            </w:pPr>
            <w:r>
              <w:rPr>
                <w:sz w:val="20"/>
              </w:rPr>
              <w:t>Phone</w:t>
            </w:r>
          </w:p>
        </w:tc>
        <w:tc>
          <w:tcPr>
            <w:tcW w:w="1647" w:type="dxa"/>
            <w:vAlign w:val="center"/>
          </w:tcPr>
          <w:p w14:paraId="3B3A779A" w14:textId="77777777" w:rsidR="00CA09B2" w:rsidRDefault="00CA09B2">
            <w:pPr>
              <w:pStyle w:val="T2"/>
              <w:spacing w:after="0"/>
              <w:ind w:left="0" w:right="0"/>
              <w:jc w:val="left"/>
              <w:rPr>
                <w:sz w:val="20"/>
              </w:rPr>
            </w:pPr>
            <w:r>
              <w:rPr>
                <w:sz w:val="20"/>
              </w:rPr>
              <w:t>email</w:t>
            </w:r>
          </w:p>
        </w:tc>
      </w:tr>
      <w:tr w:rsidR="00CA09B2" w14:paraId="50C65658" w14:textId="77777777">
        <w:trPr>
          <w:jc w:val="center"/>
        </w:trPr>
        <w:tc>
          <w:tcPr>
            <w:tcW w:w="1336" w:type="dxa"/>
            <w:vAlign w:val="center"/>
          </w:tcPr>
          <w:p w14:paraId="4056769F" w14:textId="77777777" w:rsidR="00CA09B2" w:rsidRDefault="003C12A9">
            <w:pPr>
              <w:pStyle w:val="T2"/>
              <w:spacing w:after="0"/>
              <w:ind w:left="0" w:right="0"/>
              <w:rPr>
                <w:b w:val="0"/>
                <w:sz w:val="20"/>
              </w:rPr>
            </w:pPr>
            <w:r>
              <w:rPr>
                <w:b w:val="0"/>
                <w:sz w:val="20"/>
              </w:rPr>
              <w:t>Donald Eastlake</w:t>
            </w:r>
          </w:p>
        </w:tc>
        <w:tc>
          <w:tcPr>
            <w:tcW w:w="2064" w:type="dxa"/>
            <w:vAlign w:val="center"/>
          </w:tcPr>
          <w:p w14:paraId="501195F1" w14:textId="77777777" w:rsidR="00CA09B2" w:rsidRDefault="003C12A9">
            <w:pPr>
              <w:pStyle w:val="T2"/>
              <w:spacing w:after="0"/>
              <w:ind w:left="0" w:right="0"/>
              <w:rPr>
                <w:b w:val="0"/>
                <w:sz w:val="20"/>
              </w:rPr>
            </w:pPr>
            <w:r>
              <w:rPr>
                <w:b w:val="0"/>
                <w:sz w:val="20"/>
              </w:rPr>
              <w:t>Huawei Technologies</w:t>
            </w:r>
          </w:p>
        </w:tc>
        <w:tc>
          <w:tcPr>
            <w:tcW w:w="2814" w:type="dxa"/>
            <w:vAlign w:val="center"/>
          </w:tcPr>
          <w:p w14:paraId="4DB212C5" w14:textId="77777777" w:rsidR="00CA09B2" w:rsidRDefault="003C12A9">
            <w:pPr>
              <w:pStyle w:val="T2"/>
              <w:spacing w:after="0"/>
              <w:ind w:left="0" w:right="0"/>
              <w:rPr>
                <w:b w:val="0"/>
                <w:sz w:val="20"/>
              </w:rPr>
            </w:pPr>
            <w:r>
              <w:rPr>
                <w:b w:val="0"/>
                <w:sz w:val="20"/>
              </w:rPr>
              <w:t>155 Beaver Street, Milford, MA 01757 USA</w:t>
            </w:r>
          </w:p>
        </w:tc>
        <w:tc>
          <w:tcPr>
            <w:tcW w:w="1715" w:type="dxa"/>
            <w:vAlign w:val="center"/>
          </w:tcPr>
          <w:p w14:paraId="4386EFB3" w14:textId="77777777" w:rsidR="00CA09B2" w:rsidRDefault="003C12A9">
            <w:pPr>
              <w:pStyle w:val="T2"/>
              <w:spacing w:after="0"/>
              <w:ind w:left="0" w:right="0"/>
              <w:rPr>
                <w:b w:val="0"/>
                <w:sz w:val="20"/>
              </w:rPr>
            </w:pPr>
            <w:r>
              <w:rPr>
                <w:b w:val="0"/>
                <w:sz w:val="20"/>
              </w:rPr>
              <w:t>+1-508-333-2270</w:t>
            </w:r>
          </w:p>
        </w:tc>
        <w:tc>
          <w:tcPr>
            <w:tcW w:w="1647" w:type="dxa"/>
            <w:vAlign w:val="center"/>
          </w:tcPr>
          <w:p w14:paraId="2AA68197" w14:textId="77777777" w:rsidR="00CA09B2" w:rsidRDefault="003C12A9">
            <w:pPr>
              <w:pStyle w:val="T2"/>
              <w:spacing w:after="0"/>
              <w:ind w:left="0" w:right="0"/>
              <w:rPr>
                <w:b w:val="0"/>
                <w:sz w:val="16"/>
              </w:rPr>
            </w:pPr>
            <w:r>
              <w:rPr>
                <w:b w:val="0"/>
                <w:sz w:val="16"/>
              </w:rPr>
              <w:t>d3e3e3@gmail.com</w:t>
            </w:r>
          </w:p>
        </w:tc>
      </w:tr>
      <w:tr w:rsidR="00CA09B2" w14:paraId="7676B5D8" w14:textId="77777777">
        <w:trPr>
          <w:jc w:val="center"/>
        </w:trPr>
        <w:tc>
          <w:tcPr>
            <w:tcW w:w="1336" w:type="dxa"/>
            <w:vAlign w:val="center"/>
          </w:tcPr>
          <w:p w14:paraId="63EB5BA9" w14:textId="77777777" w:rsidR="00CA09B2" w:rsidRDefault="00CA09B2">
            <w:pPr>
              <w:pStyle w:val="T2"/>
              <w:spacing w:after="0"/>
              <w:ind w:left="0" w:right="0"/>
              <w:rPr>
                <w:b w:val="0"/>
                <w:sz w:val="20"/>
              </w:rPr>
            </w:pPr>
          </w:p>
        </w:tc>
        <w:tc>
          <w:tcPr>
            <w:tcW w:w="2064" w:type="dxa"/>
            <w:vAlign w:val="center"/>
          </w:tcPr>
          <w:p w14:paraId="57285F99" w14:textId="77777777" w:rsidR="00CA09B2" w:rsidRDefault="00CA09B2">
            <w:pPr>
              <w:pStyle w:val="T2"/>
              <w:spacing w:after="0"/>
              <w:ind w:left="0" w:right="0"/>
              <w:rPr>
                <w:b w:val="0"/>
                <w:sz w:val="20"/>
              </w:rPr>
            </w:pPr>
          </w:p>
        </w:tc>
        <w:tc>
          <w:tcPr>
            <w:tcW w:w="2814" w:type="dxa"/>
            <w:vAlign w:val="center"/>
          </w:tcPr>
          <w:p w14:paraId="42E85E6D" w14:textId="77777777" w:rsidR="00CA09B2" w:rsidRDefault="00CA09B2">
            <w:pPr>
              <w:pStyle w:val="T2"/>
              <w:spacing w:after="0"/>
              <w:ind w:left="0" w:right="0"/>
              <w:rPr>
                <w:b w:val="0"/>
                <w:sz w:val="20"/>
              </w:rPr>
            </w:pPr>
          </w:p>
        </w:tc>
        <w:tc>
          <w:tcPr>
            <w:tcW w:w="1715" w:type="dxa"/>
            <w:vAlign w:val="center"/>
          </w:tcPr>
          <w:p w14:paraId="677B6060" w14:textId="77777777" w:rsidR="00CA09B2" w:rsidRDefault="00CA09B2">
            <w:pPr>
              <w:pStyle w:val="T2"/>
              <w:spacing w:after="0"/>
              <w:ind w:left="0" w:right="0"/>
              <w:rPr>
                <w:b w:val="0"/>
                <w:sz w:val="20"/>
              </w:rPr>
            </w:pPr>
          </w:p>
        </w:tc>
        <w:tc>
          <w:tcPr>
            <w:tcW w:w="1647" w:type="dxa"/>
            <w:vAlign w:val="center"/>
          </w:tcPr>
          <w:p w14:paraId="032D287B" w14:textId="77777777" w:rsidR="00CA09B2" w:rsidRDefault="00CA09B2">
            <w:pPr>
              <w:pStyle w:val="T2"/>
              <w:spacing w:after="0"/>
              <w:ind w:left="0" w:right="0"/>
              <w:rPr>
                <w:b w:val="0"/>
                <w:sz w:val="16"/>
              </w:rPr>
            </w:pPr>
          </w:p>
        </w:tc>
      </w:tr>
    </w:tbl>
    <w:p w14:paraId="432B2465" w14:textId="77777777" w:rsidR="00CA09B2" w:rsidRDefault="00AB4F2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F392DE" wp14:editId="58562E2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C3A9B" w14:textId="77777777" w:rsidR="002A4502" w:rsidRDefault="002A4502">
                            <w:pPr>
                              <w:pStyle w:val="T1"/>
                              <w:spacing w:after="120"/>
                            </w:pPr>
                            <w:r>
                              <w:t>Abstract</w:t>
                            </w:r>
                          </w:p>
                          <w:p w14:paraId="0C811D4F" w14:textId="7BF4514B" w:rsidR="002A4502" w:rsidRDefault="002A4502">
                            <w:pPr>
                              <w:jc w:val="both"/>
                            </w:pPr>
                            <w:r>
                              <w:t>This document proposes a resolution of CC17 comments related to EPD versus LPD, mixed GLK/non-GLK BSSes, GLK STA identification and capability indication, and the like, in 802.11ak D0.03 as amended by the adoption of 11-14/767r3.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289C3A9B" w14:textId="77777777" w:rsidR="002A4502" w:rsidRDefault="002A4502">
                      <w:pPr>
                        <w:pStyle w:val="T1"/>
                        <w:spacing w:after="120"/>
                      </w:pPr>
                      <w:r>
                        <w:t>Abstract</w:t>
                      </w:r>
                    </w:p>
                    <w:p w14:paraId="0C811D4F" w14:textId="7BF4514B" w:rsidR="002A4502" w:rsidRDefault="002A4502">
                      <w:pPr>
                        <w:jc w:val="both"/>
                      </w:pPr>
                      <w:r>
                        <w:t>This document proposes a resolution of CC17 comments related to EPD versus LPD, mixed GLK/non-GLK BSSes, GLK STA identification and capability indication, and the like, in 802.11ak D0.03 as amended by the adoption of 11-14/767r3.</w:t>
                      </w:r>
                    </w:p>
                  </w:txbxContent>
                </v:textbox>
              </v:shape>
            </w:pict>
          </mc:Fallback>
        </mc:AlternateContent>
      </w:r>
    </w:p>
    <w:p w14:paraId="69200A16" w14:textId="77777777" w:rsidR="00CA09B2" w:rsidRDefault="00CA09B2" w:rsidP="003C12A9"/>
    <w:p w14:paraId="0D2FCE34" w14:textId="77777777" w:rsidR="00664422" w:rsidRDefault="00CA09B2" w:rsidP="002477A9">
      <w:pPr>
        <w:jc w:val="center"/>
        <w:rPr>
          <w:rFonts w:asciiTheme="majorHAnsi" w:hAnsiTheme="majorHAnsi"/>
          <w:b/>
          <w:sz w:val="40"/>
        </w:rPr>
      </w:pPr>
      <w:r>
        <w:br w:type="page"/>
      </w:r>
      <w:r w:rsidR="00664422" w:rsidRPr="002477A9">
        <w:rPr>
          <w:rFonts w:asciiTheme="majorHAnsi" w:hAnsiTheme="majorHAnsi"/>
          <w:b/>
          <w:sz w:val="40"/>
        </w:rPr>
        <w:lastRenderedPageBreak/>
        <w:t>Table of Contents</w:t>
      </w:r>
    </w:p>
    <w:p w14:paraId="7E065D0E" w14:textId="77777777" w:rsidR="002477A9" w:rsidRPr="002477A9" w:rsidRDefault="002477A9" w:rsidP="002477A9">
      <w:pPr>
        <w:jc w:val="center"/>
        <w:rPr>
          <w:rFonts w:asciiTheme="majorHAnsi" w:hAnsiTheme="majorHAnsi"/>
          <w:b/>
          <w:sz w:val="40"/>
        </w:rPr>
      </w:pPr>
    </w:p>
    <w:p w14:paraId="0CA543A1" w14:textId="77777777" w:rsidR="007564F9" w:rsidRDefault="007564F9">
      <w:pPr>
        <w:pStyle w:val="TOC1"/>
        <w:tabs>
          <w:tab w:val="right" w:leader="dot" w:pos="9350"/>
        </w:tabs>
        <w:rPr>
          <w:rFonts w:asciiTheme="minorHAnsi" w:eastAsiaTheme="minorEastAsia" w:hAnsiTheme="minorHAnsi" w:cstheme="minorBidi"/>
          <w:noProof/>
          <w:lang w:val="en-US" w:eastAsia="ja-JP"/>
        </w:rPr>
      </w:pPr>
      <w:r>
        <w:fldChar w:fldCharType="begin"/>
      </w:r>
      <w:r>
        <w:instrText xml:space="preserve"> TOC \o "1-5" </w:instrText>
      </w:r>
      <w:r>
        <w:fldChar w:fldCharType="separate"/>
      </w:r>
      <w:r>
        <w:rPr>
          <w:noProof/>
        </w:rPr>
        <w:t>Background</w:t>
      </w:r>
      <w:r>
        <w:rPr>
          <w:noProof/>
        </w:rPr>
        <w:tab/>
      </w:r>
      <w:r>
        <w:rPr>
          <w:noProof/>
        </w:rPr>
        <w:fldChar w:fldCharType="begin"/>
      </w:r>
      <w:r>
        <w:rPr>
          <w:noProof/>
        </w:rPr>
        <w:instrText xml:space="preserve"> PAGEREF _Toc272627348 \h </w:instrText>
      </w:r>
      <w:r>
        <w:rPr>
          <w:noProof/>
        </w:rPr>
      </w:r>
      <w:r>
        <w:rPr>
          <w:noProof/>
        </w:rPr>
        <w:fldChar w:fldCharType="separate"/>
      </w:r>
      <w:r>
        <w:rPr>
          <w:noProof/>
        </w:rPr>
        <w:t>5</w:t>
      </w:r>
      <w:r>
        <w:rPr>
          <w:noProof/>
        </w:rPr>
        <w:fldChar w:fldCharType="end"/>
      </w:r>
    </w:p>
    <w:p w14:paraId="3B202AAA" w14:textId="77777777" w:rsidR="007564F9" w:rsidRDefault="007564F9">
      <w:pPr>
        <w:pStyle w:val="TOC1"/>
        <w:tabs>
          <w:tab w:val="right" w:leader="dot" w:pos="9350"/>
        </w:tabs>
        <w:rPr>
          <w:rFonts w:asciiTheme="minorHAnsi" w:eastAsiaTheme="minorEastAsia" w:hAnsiTheme="minorHAnsi" w:cstheme="minorBidi"/>
          <w:noProof/>
          <w:lang w:val="en-US" w:eastAsia="ja-JP"/>
        </w:rPr>
      </w:pPr>
      <w:r>
        <w:rPr>
          <w:noProof/>
        </w:rPr>
        <w:t>Comment Resolutions</w:t>
      </w:r>
      <w:r>
        <w:rPr>
          <w:noProof/>
        </w:rPr>
        <w:tab/>
      </w:r>
      <w:r>
        <w:rPr>
          <w:noProof/>
        </w:rPr>
        <w:fldChar w:fldCharType="begin"/>
      </w:r>
      <w:r>
        <w:rPr>
          <w:noProof/>
        </w:rPr>
        <w:instrText xml:space="preserve"> PAGEREF _Toc272627349 \h </w:instrText>
      </w:r>
      <w:r>
        <w:rPr>
          <w:noProof/>
        </w:rPr>
      </w:r>
      <w:r>
        <w:rPr>
          <w:noProof/>
        </w:rPr>
        <w:fldChar w:fldCharType="separate"/>
      </w:r>
      <w:r>
        <w:rPr>
          <w:noProof/>
        </w:rPr>
        <w:t>6</w:t>
      </w:r>
      <w:r>
        <w:rPr>
          <w:noProof/>
        </w:rPr>
        <w:fldChar w:fldCharType="end"/>
      </w:r>
    </w:p>
    <w:p w14:paraId="5C1197EB" w14:textId="77777777" w:rsidR="007564F9" w:rsidRDefault="007564F9">
      <w:pPr>
        <w:pStyle w:val="TOC2"/>
        <w:tabs>
          <w:tab w:val="right" w:leader="dot" w:pos="9350"/>
        </w:tabs>
        <w:rPr>
          <w:rFonts w:asciiTheme="minorHAnsi" w:eastAsiaTheme="minorEastAsia" w:hAnsiTheme="minorHAnsi" w:cstheme="minorBidi"/>
          <w:noProof/>
          <w:lang w:val="en-US" w:eastAsia="ja-JP"/>
        </w:rPr>
      </w:pPr>
      <w:r>
        <w:rPr>
          <w:noProof/>
        </w:rPr>
        <w:t>CID 36</w:t>
      </w:r>
      <w:r>
        <w:rPr>
          <w:noProof/>
        </w:rPr>
        <w:tab/>
      </w:r>
      <w:r>
        <w:rPr>
          <w:noProof/>
        </w:rPr>
        <w:fldChar w:fldCharType="begin"/>
      </w:r>
      <w:r>
        <w:rPr>
          <w:noProof/>
        </w:rPr>
        <w:instrText xml:space="preserve"> PAGEREF _Toc272627350 \h </w:instrText>
      </w:r>
      <w:r>
        <w:rPr>
          <w:noProof/>
        </w:rPr>
      </w:r>
      <w:r>
        <w:rPr>
          <w:noProof/>
        </w:rPr>
        <w:fldChar w:fldCharType="separate"/>
      </w:r>
      <w:r>
        <w:rPr>
          <w:noProof/>
        </w:rPr>
        <w:t>6</w:t>
      </w:r>
      <w:r>
        <w:rPr>
          <w:noProof/>
        </w:rPr>
        <w:fldChar w:fldCharType="end"/>
      </w:r>
    </w:p>
    <w:p w14:paraId="29FDFC3F" w14:textId="77777777" w:rsidR="007564F9" w:rsidRDefault="007564F9">
      <w:pPr>
        <w:pStyle w:val="TOC2"/>
        <w:tabs>
          <w:tab w:val="right" w:leader="dot" w:pos="9350"/>
        </w:tabs>
        <w:rPr>
          <w:rFonts w:asciiTheme="minorHAnsi" w:eastAsiaTheme="minorEastAsia" w:hAnsiTheme="minorHAnsi" w:cstheme="minorBidi"/>
          <w:noProof/>
          <w:lang w:val="en-US" w:eastAsia="ja-JP"/>
        </w:rPr>
      </w:pPr>
      <w:r>
        <w:rPr>
          <w:noProof/>
        </w:rPr>
        <w:t>CID 49</w:t>
      </w:r>
      <w:r>
        <w:rPr>
          <w:noProof/>
        </w:rPr>
        <w:tab/>
      </w:r>
      <w:r>
        <w:rPr>
          <w:noProof/>
        </w:rPr>
        <w:fldChar w:fldCharType="begin"/>
      </w:r>
      <w:r>
        <w:rPr>
          <w:noProof/>
        </w:rPr>
        <w:instrText xml:space="preserve"> PAGEREF _Toc272627351 \h </w:instrText>
      </w:r>
      <w:r>
        <w:rPr>
          <w:noProof/>
        </w:rPr>
      </w:r>
      <w:r>
        <w:rPr>
          <w:noProof/>
        </w:rPr>
        <w:fldChar w:fldCharType="separate"/>
      </w:r>
      <w:r>
        <w:rPr>
          <w:noProof/>
        </w:rPr>
        <w:t>6</w:t>
      </w:r>
      <w:r>
        <w:rPr>
          <w:noProof/>
        </w:rPr>
        <w:fldChar w:fldCharType="end"/>
      </w:r>
    </w:p>
    <w:p w14:paraId="0FC2C99E" w14:textId="77777777" w:rsidR="007564F9" w:rsidRDefault="007564F9">
      <w:pPr>
        <w:pStyle w:val="TOC2"/>
        <w:tabs>
          <w:tab w:val="right" w:leader="dot" w:pos="9350"/>
        </w:tabs>
        <w:rPr>
          <w:rFonts w:asciiTheme="minorHAnsi" w:eastAsiaTheme="minorEastAsia" w:hAnsiTheme="minorHAnsi" w:cstheme="minorBidi"/>
          <w:noProof/>
          <w:lang w:val="en-US" w:eastAsia="ja-JP"/>
        </w:rPr>
      </w:pPr>
      <w:r>
        <w:rPr>
          <w:noProof/>
        </w:rPr>
        <w:t>CID 59</w:t>
      </w:r>
      <w:r>
        <w:rPr>
          <w:noProof/>
        </w:rPr>
        <w:tab/>
      </w:r>
      <w:r>
        <w:rPr>
          <w:noProof/>
        </w:rPr>
        <w:fldChar w:fldCharType="begin"/>
      </w:r>
      <w:r>
        <w:rPr>
          <w:noProof/>
        </w:rPr>
        <w:instrText xml:space="preserve"> PAGEREF _Toc272627352 \h </w:instrText>
      </w:r>
      <w:r>
        <w:rPr>
          <w:noProof/>
        </w:rPr>
      </w:r>
      <w:r>
        <w:rPr>
          <w:noProof/>
        </w:rPr>
        <w:fldChar w:fldCharType="separate"/>
      </w:r>
      <w:r>
        <w:rPr>
          <w:noProof/>
        </w:rPr>
        <w:t>6</w:t>
      </w:r>
      <w:r>
        <w:rPr>
          <w:noProof/>
        </w:rPr>
        <w:fldChar w:fldCharType="end"/>
      </w:r>
    </w:p>
    <w:p w14:paraId="3EBD65E0" w14:textId="77777777" w:rsidR="007564F9" w:rsidRDefault="007564F9">
      <w:pPr>
        <w:pStyle w:val="TOC2"/>
        <w:tabs>
          <w:tab w:val="right" w:leader="dot" w:pos="9350"/>
        </w:tabs>
        <w:rPr>
          <w:rFonts w:asciiTheme="minorHAnsi" w:eastAsiaTheme="minorEastAsia" w:hAnsiTheme="minorHAnsi" w:cstheme="minorBidi"/>
          <w:noProof/>
          <w:lang w:val="en-US" w:eastAsia="ja-JP"/>
        </w:rPr>
      </w:pPr>
      <w:r>
        <w:rPr>
          <w:noProof/>
        </w:rPr>
        <w:t>CID 63</w:t>
      </w:r>
      <w:r>
        <w:rPr>
          <w:noProof/>
        </w:rPr>
        <w:tab/>
      </w:r>
      <w:r>
        <w:rPr>
          <w:noProof/>
        </w:rPr>
        <w:fldChar w:fldCharType="begin"/>
      </w:r>
      <w:r>
        <w:rPr>
          <w:noProof/>
        </w:rPr>
        <w:instrText xml:space="preserve"> PAGEREF _Toc272627353 \h </w:instrText>
      </w:r>
      <w:r>
        <w:rPr>
          <w:noProof/>
        </w:rPr>
      </w:r>
      <w:r>
        <w:rPr>
          <w:noProof/>
        </w:rPr>
        <w:fldChar w:fldCharType="separate"/>
      </w:r>
      <w:r>
        <w:rPr>
          <w:noProof/>
        </w:rPr>
        <w:t>7</w:t>
      </w:r>
      <w:r>
        <w:rPr>
          <w:noProof/>
        </w:rPr>
        <w:fldChar w:fldCharType="end"/>
      </w:r>
    </w:p>
    <w:p w14:paraId="02FA140D" w14:textId="77777777" w:rsidR="007564F9" w:rsidRDefault="007564F9">
      <w:pPr>
        <w:pStyle w:val="TOC2"/>
        <w:tabs>
          <w:tab w:val="right" w:leader="dot" w:pos="9350"/>
        </w:tabs>
        <w:rPr>
          <w:rFonts w:asciiTheme="minorHAnsi" w:eastAsiaTheme="minorEastAsia" w:hAnsiTheme="minorHAnsi" w:cstheme="minorBidi"/>
          <w:noProof/>
          <w:lang w:val="en-US" w:eastAsia="ja-JP"/>
        </w:rPr>
      </w:pPr>
      <w:r>
        <w:rPr>
          <w:noProof/>
        </w:rPr>
        <w:t>CID 64</w:t>
      </w:r>
      <w:r>
        <w:rPr>
          <w:noProof/>
        </w:rPr>
        <w:tab/>
      </w:r>
      <w:r>
        <w:rPr>
          <w:noProof/>
        </w:rPr>
        <w:fldChar w:fldCharType="begin"/>
      </w:r>
      <w:r>
        <w:rPr>
          <w:noProof/>
        </w:rPr>
        <w:instrText xml:space="preserve"> PAGEREF _Toc272627354 \h </w:instrText>
      </w:r>
      <w:r>
        <w:rPr>
          <w:noProof/>
        </w:rPr>
      </w:r>
      <w:r>
        <w:rPr>
          <w:noProof/>
        </w:rPr>
        <w:fldChar w:fldCharType="separate"/>
      </w:r>
      <w:r>
        <w:rPr>
          <w:noProof/>
        </w:rPr>
        <w:t>7</w:t>
      </w:r>
      <w:r>
        <w:rPr>
          <w:noProof/>
        </w:rPr>
        <w:fldChar w:fldCharType="end"/>
      </w:r>
    </w:p>
    <w:p w14:paraId="4EDFE9C0" w14:textId="77777777" w:rsidR="007564F9" w:rsidRDefault="007564F9">
      <w:pPr>
        <w:pStyle w:val="TOC2"/>
        <w:tabs>
          <w:tab w:val="right" w:leader="dot" w:pos="9350"/>
        </w:tabs>
        <w:rPr>
          <w:rFonts w:asciiTheme="minorHAnsi" w:eastAsiaTheme="minorEastAsia" w:hAnsiTheme="minorHAnsi" w:cstheme="minorBidi"/>
          <w:noProof/>
          <w:lang w:val="en-US" w:eastAsia="ja-JP"/>
        </w:rPr>
      </w:pPr>
      <w:r>
        <w:rPr>
          <w:noProof/>
        </w:rPr>
        <w:t>CID 65</w:t>
      </w:r>
      <w:r>
        <w:rPr>
          <w:noProof/>
        </w:rPr>
        <w:tab/>
      </w:r>
      <w:r>
        <w:rPr>
          <w:noProof/>
        </w:rPr>
        <w:fldChar w:fldCharType="begin"/>
      </w:r>
      <w:r>
        <w:rPr>
          <w:noProof/>
        </w:rPr>
        <w:instrText xml:space="preserve"> PAGEREF _Toc272627355 \h </w:instrText>
      </w:r>
      <w:r>
        <w:rPr>
          <w:noProof/>
        </w:rPr>
      </w:r>
      <w:r>
        <w:rPr>
          <w:noProof/>
        </w:rPr>
        <w:fldChar w:fldCharType="separate"/>
      </w:r>
      <w:r>
        <w:rPr>
          <w:noProof/>
        </w:rPr>
        <w:t>7</w:t>
      </w:r>
      <w:r>
        <w:rPr>
          <w:noProof/>
        </w:rPr>
        <w:fldChar w:fldCharType="end"/>
      </w:r>
    </w:p>
    <w:p w14:paraId="7F1738F9" w14:textId="77777777" w:rsidR="007564F9" w:rsidRDefault="007564F9">
      <w:pPr>
        <w:pStyle w:val="TOC2"/>
        <w:tabs>
          <w:tab w:val="right" w:leader="dot" w:pos="9350"/>
        </w:tabs>
        <w:rPr>
          <w:rFonts w:asciiTheme="minorHAnsi" w:eastAsiaTheme="minorEastAsia" w:hAnsiTheme="minorHAnsi" w:cstheme="minorBidi"/>
          <w:noProof/>
          <w:lang w:val="en-US" w:eastAsia="ja-JP"/>
        </w:rPr>
      </w:pPr>
      <w:r>
        <w:rPr>
          <w:noProof/>
        </w:rPr>
        <w:t>CID 68</w:t>
      </w:r>
      <w:r>
        <w:rPr>
          <w:noProof/>
        </w:rPr>
        <w:tab/>
      </w:r>
      <w:r>
        <w:rPr>
          <w:noProof/>
        </w:rPr>
        <w:fldChar w:fldCharType="begin"/>
      </w:r>
      <w:r>
        <w:rPr>
          <w:noProof/>
        </w:rPr>
        <w:instrText xml:space="preserve"> PAGEREF _Toc272627356 \h </w:instrText>
      </w:r>
      <w:r>
        <w:rPr>
          <w:noProof/>
        </w:rPr>
      </w:r>
      <w:r>
        <w:rPr>
          <w:noProof/>
        </w:rPr>
        <w:fldChar w:fldCharType="separate"/>
      </w:r>
      <w:r>
        <w:rPr>
          <w:noProof/>
        </w:rPr>
        <w:t>8</w:t>
      </w:r>
      <w:r>
        <w:rPr>
          <w:noProof/>
        </w:rPr>
        <w:fldChar w:fldCharType="end"/>
      </w:r>
    </w:p>
    <w:p w14:paraId="38F1B194" w14:textId="77777777" w:rsidR="007564F9" w:rsidRDefault="007564F9">
      <w:pPr>
        <w:pStyle w:val="TOC2"/>
        <w:tabs>
          <w:tab w:val="right" w:leader="dot" w:pos="9350"/>
        </w:tabs>
        <w:rPr>
          <w:rFonts w:asciiTheme="minorHAnsi" w:eastAsiaTheme="minorEastAsia" w:hAnsiTheme="minorHAnsi" w:cstheme="minorBidi"/>
          <w:noProof/>
          <w:lang w:val="en-US" w:eastAsia="ja-JP"/>
        </w:rPr>
      </w:pPr>
      <w:r>
        <w:rPr>
          <w:noProof/>
        </w:rPr>
        <w:t>CID 69</w:t>
      </w:r>
      <w:r>
        <w:rPr>
          <w:noProof/>
        </w:rPr>
        <w:tab/>
      </w:r>
      <w:r>
        <w:rPr>
          <w:noProof/>
        </w:rPr>
        <w:fldChar w:fldCharType="begin"/>
      </w:r>
      <w:r>
        <w:rPr>
          <w:noProof/>
        </w:rPr>
        <w:instrText xml:space="preserve"> PAGEREF _Toc272627357 \h </w:instrText>
      </w:r>
      <w:r>
        <w:rPr>
          <w:noProof/>
        </w:rPr>
      </w:r>
      <w:r>
        <w:rPr>
          <w:noProof/>
        </w:rPr>
        <w:fldChar w:fldCharType="separate"/>
      </w:r>
      <w:r>
        <w:rPr>
          <w:noProof/>
        </w:rPr>
        <w:t>8</w:t>
      </w:r>
      <w:r>
        <w:rPr>
          <w:noProof/>
        </w:rPr>
        <w:fldChar w:fldCharType="end"/>
      </w:r>
    </w:p>
    <w:p w14:paraId="2B363DD4" w14:textId="77777777" w:rsidR="007564F9" w:rsidRDefault="007564F9">
      <w:pPr>
        <w:pStyle w:val="TOC2"/>
        <w:tabs>
          <w:tab w:val="right" w:leader="dot" w:pos="9350"/>
        </w:tabs>
        <w:rPr>
          <w:rFonts w:asciiTheme="minorHAnsi" w:eastAsiaTheme="minorEastAsia" w:hAnsiTheme="minorHAnsi" w:cstheme="minorBidi"/>
          <w:noProof/>
          <w:lang w:val="en-US" w:eastAsia="ja-JP"/>
        </w:rPr>
      </w:pPr>
      <w:r>
        <w:rPr>
          <w:noProof/>
        </w:rPr>
        <w:t>CID 78</w:t>
      </w:r>
      <w:r>
        <w:rPr>
          <w:noProof/>
        </w:rPr>
        <w:tab/>
      </w:r>
      <w:r>
        <w:rPr>
          <w:noProof/>
        </w:rPr>
        <w:fldChar w:fldCharType="begin"/>
      </w:r>
      <w:r>
        <w:rPr>
          <w:noProof/>
        </w:rPr>
        <w:instrText xml:space="preserve"> PAGEREF _Toc272627358 \h </w:instrText>
      </w:r>
      <w:r>
        <w:rPr>
          <w:noProof/>
        </w:rPr>
      </w:r>
      <w:r>
        <w:rPr>
          <w:noProof/>
        </w:rPr>
        <w:fldChar w:fldCharType="separate"/>
      </w:r>
      <w:r>
        <w:rPr>
          <w:noProof/>
        </w:rPr>
        <w:t>8</w:t>
      </w:r>
      <w:r>
        <w:rPr>
          <w:noProof/>
        </w:rPr>
        <w:fldChar w:fldCharType="end"/>
      </w:r>
    </w:p>
    <w:p w14:paraId="5AEEB74B" w14:textId="77777777" w:rsidR="007564F9" w:rsidRDefault="007564F9">
      <w:pPr>
        <w:pStyle w:val="TOC2"/>
        <w:tabs>
          <w:tab w:val="right" w:leader="dot" w:pos="9350"/>
        </w:tabs>
        <w:rPr>
          <w:rFonts w:asciiTheme="minorHAnsi" w:eastAsiaTheme="minorEastAsia" w:hAnsiTheme="minorHAnsi" w:cstheme="minorBidi"/>
          <w:noProof/>
          <w:lang w:val="en-US" w:eastAsia="ja-JP"/>
        </w:rPr>
      </w:pPr>
      <w:r>
        <w:rPr>
          <w:noProof/>
        </w:rPr>
        <w:t>CID 91</w:t>
      </w:r>
      <w:r>
        <w:rPr>
          <w:noProof/>
        </w:rPr>
        <w:tab/>
      </w:r>
      <w:r>
        <w:rPr>
          <w:noProof/>
        </w:rPr>
        <w:fldChar w:fldCharType="begin"/>
      </w:r>
      <w:r>
        <w:rPr>
          <w:noProof/>
        </w:rPr>
        <w:instrText xml:space="preserve"> PAGEREF _Toc272627359 \h </w:instrText>
      </w:r>
      <w:r>
        <w:rPr>
          <w:noProof/>
        </w:rPr>
      </w:r>
      <w:r>
        <w:rPr>
          <w:noProof/>
        </w:rPr>
        <w:fldChar w:fldCharType="separate"/>
      </w:r>
      <w:r>
        <w:rPr>
          <w:noProof/>
        </w:rPr>
        <w:t>9</w:t>
      </w:r>
      <w:r>
        <w:rPr>
          <w:noProof/>
        </w:rPr>
        <w:fldChar w:fldCharType="end"/>
      </w:r>
    </w:p>
    <w:p w14:paraId="12FAAAD1" w14:textId="77777777" w:rsidR="007564F9" w:rsidRDefault="007564F9">
      <w:pPr>
        <w:pStyle w:val="TOC2"/>
        <w:tabs>
          <w:tab w:val="right" w:leader="dot" w:pos="9350"/>
        </w:tabs>
        <w:rPr>
          <w:rFonts w:asciiTheme="minorHAnsi" w:eastAsiaTheme="minorEastAsia" w:hAnsiTheme="minorHAnsi" w:cstheme="minorBidi"/>
          <w:noProof/>
          <w:lang w:val="en-US" w:eastAsia="ja-JP"/>
        </w:rPr>
      </w:pPr>
      <w:r>
        <w:rPr>
          <w:noProof/>
        </w:rPr>
        <w:t>CID 98</w:t>
      </w:r>
      <w:r>
        <w:rPr>
          <w:noProof/>
        </w:rPr>
        <w:tab/>
      </w:r>
      <w:r>
        <w:rPr>
          <w:noProof/>
        </w:rPr>
        <w:fldChar w:fldCharType="begin"/>
      </w:r>
      <w:r>
        <w:rPr>
          <w:noProof/>
        </w:rPr>
        <w:instrText xml:space="preserve"> PAGEREF _Toc272627360 \h </w:instrText>
      </w:r>
      <w:r>
        <w:rPr>
          <w:noProof/>
        </w:rPr>
      </w:r>
      <w:r>
        <w:rPr>
          <w:noProof/>
        </w:rPr>
        <w:fldChar w:fldCharType="separate"/>
      </w:r>
      <w:r>
        <w:rPr>
          <w:noProof/>
        </w:rPr>
        <w:t>9</w:t>
      </w:r>
      <w:r>
        <w:rPr>
          <w:noProof/>
        </w:rPr>
        <w:fldChar w:fldCharType="end"/>
      </w:r>
    </w:p>
    <w:p w14:paraId="3577BCFD" w14:textId="77777777" w:rsidR="007564F9" w:rsidRDefault="007564F9">
      <w:pPr>
        <w:pStyle w:val="TOC2"/>
        <w:tabs>
          <w:tab w:val="right" w:leader="dot" w:pos="9350"/>
        </w:tabs>
        <w:rPr>
          <w:rFonts w:asciiTheme="minorHAnsi" w:eastAsiaTheme="minorEastAsia" w:hAnsiTheme="minorHAnsi" w:cstheme="minorBidi"/>
          <w:noProof/>
          <w:lang w:val="en-US" w:eastAsia="ja-JP"/>
        </w:rPr>
      </w:pPr>
      <w:r>
        <w:rPr>
          <w:noProof/>
        </w:rPr>
        <w:t>CID 99</w:t>
      </w:r>
      <w:r>
        <w:rPr>
          <w:noProof/>
        </w:rPr>
        <w:tab/>
      </w:r>
      <w:r>
        <w:rPr>
          <w:noProof/>
        </w:rPr>
        <w:fldChar w:fldCharType="begin"/>
      </w:r>
      <w:r>
        <w:rPr>
          <w:noProof/>
        </w:rPr>
        <w:instrText xml:space="preserve"> PAGEREF _Toc272627361 \h </w:instrText>
      </w:r>
      <w:r>
        <w:rPr>
          <w:noProof/>
        </w:rPr>
      </w:r>
      <w:r>
        <w:rPr>
          <w:noProof/>
        </w:rPr>
        <w:fldChar w:fldCharType="separate"/>
      </w:r>
      <w:r>
        <w:rPr>
          <w:noProof/>
        </w:rPr>
        <w:t>9</w:t>
      </w:r>
      <w:r>
        <w:rPr>
          <w:noProof/>
        </w:rPr>
        <w:fldChar w:fldCharType="end"/>
      </w:r>
    </w:p>
    <w:p w14:paraId="4D99FE11" w14:textId="77777777" w:rsidR="007564F9" w:rsidRDefault="007564F9">
      <w:pPr>
        <w:pStyle w:val="TOC1"/>
        <w:tabs>
          <w:tab w:val="right" w:leader="dot" w:pos="9350"/>
        </w:tabs>
        <w:rPr>
          <w:rFonts w:asciiTheme="minorHAnsi" w:eastAsiaTheme="minorEastAsia" w:hAnsiTheme="minorHAnsi" w:cstheme="minorBidi"/>
          <w:noProof/>
          <w:lang w:val="en-US" w:eastAsia="ja-JP"/>
        </w:rPr>
      </w:pPr>
      <w:r>
        <w:rPr>
          <w:noProof/>
        </w:rPr>
        <w:t>Draft Changes to P802.11ak_D0.03 as amended by the adoption of 11-14/767r3</w:t>
      </w:r>
      <w:r>
        <w:rPr>
          <w:noProof/>
        </w:rPr>
        <w:tab/>
      </w:r>
      <w:r>
        <w:rPr>
          <w:noProof/>
        </w:rPr>
        <w:fldChar w:fldCharType="begin"/>
      </w:r>
      <w:r>
        <w:rPr>
          <w:noProof/>
        </w:rPr>
        <w:instrText xml:space="preserve"> PAGEREF _Toc272627362 \h </w:instrText>
      </w:r>
      <w:r>
        <w:rPr>
          <w:noProof/>
        </w:rPr>
      </w:r>
      <w:r>
        <w:rPr>
          <w:noProof/>
        </w:rPr>
        <w:fldChar w:fldCharType="separate"/>
      </w:r>
      <w:r>
        <w:rPr>
          <w:noProof/>
        </w:rPr>
        <w:t>10</w:t>
      </w:r>
      <w:r>
        <w:rPr>
          <w:noProof/>
        </w:rPr>
        <w:fldChar w:fldCharType="end"/>
      </w:r>
    </w:p>
    <w:p w14:paraId="27B4A8F2" w14:textId="77777777" w:rsidR="007564F9" w:rsidRDefault="007564F9">
      <w:pPr>
        <w:pStyle w:val="TOC1"/>
        <w:tabs>
          <w:tab w:val="right" w:leader="dot" w:pos="9350"/>
        </w:tabs>
        <w:rPr>
          <w:rFonts w:asciiTheme="minorHAnsi" w:eastAsiaTheme="minorEastAsia" w:hAnsiTheme="minorHAnsi" w:cstheme="minorBidi"/>
          <w:noProof/>
          <w:lang w:val="en-US" w:eastAsia="ja-JP"/>
        </w:rPr>
      </w:pPr>
      <w:r>
        <w:rPr>
          <w:noProof/>
        </w:rPr>
        <w:t>Introduction</w:t>
      </w:r>
      <w:r>
        <w:rPr>
          <w:noProof/>
        </w:rPr>
        <w:tab/>
      </w:r>
      <w:r>
        <w:rPr>
          <w:noProof/>
        </w:rPr>
        <w:fldChar w:fldCharType="begin"/>
      </w:r>
      <w:r>
        <w:rPr>
          <w:noProof/>
        </w:rPr>
        <w:instrText xml:space="preserve"> PAGEREF _Toc272627363 \h </w:instrText>
      </w:r>
      <w:r>
        <w:rPr>
          <w:noProof/>
        </w:rPr>
      </w:r>
      <w:r>
        <w:rPr>
          <w:noProof/>
        </w:rPr>
        <w:fldChar w:fldCharType="separate"/>
      </w:r>
      <w:r>
        <w:rPr>
          <w:noProof/>
        </w:rPr>
        <w:t>10</w:t>
      </w:r>
      <w:r>
        <w:rPr>
          <w:noProof/>
        </w:rPr>
        <w:fldChar w:fldCharType="end"/>
      </w:r>
    </w:p>
    <w:p w14:paraId="58C20C6D" w14:textId="77777777" w:rsidR="007564F9" w:rsidRDefault="007564F9">
      <w:pPr>
        <w:pStyle w:val="TOC1"/>
        <w:tabs>
          <w:tab w:val="left" w:pos="420"/>
          <w:tab w:val="right" w:leader="dot" w:pos="9350"/>
        </w:tabs>
        <w:rPr>
          <w:rFonts w:asciiTheme="minorHAnsi" w:eastAsiaTheme="minorEastAsia" w:hAnsiTheme="minorHAnsi" w:cstheme="minorBidi"/>
          <w:noProof/>
          <w:lang w:val="en-US" w:eastAsia="ja-JP"/>
        </w:rPr>
      </w:pPr>
      <w:r>
        <w:rPr>
          <w:noProof/>
        </w:rPr>
        <w:t>3.</w:t>
      </w:r>
      <w:r>
        <w:rPr>
          <w:rFonts w:asciiTheme="minorHAnsi" w:eastAsiaTheme="minorEastAsia" w:hAnsiTheme="minorHAnsi" w:cstheme="minorBidi"/>
          <w:noProof/>
          <w:lang w:val="en-US" w:eastAsia="ja-JP"/>
        </w:rPr>
        <w:tab/>
      </w:r>
      <w:r>
        <w:rPr>
          <w:noProof/>
        </w:rPr>
        <w:t>Definitions, acronyms, and abbreviations</w:t>
      </w:r>
      <w:r>
        <w:rPr>
          <w:noProof/>
        </w:rPr>
        <w:tab/>
      </w:r>
      <w:r>
        <w:rPr>
          <w:noProof/>
        </w:rPr>
        <w:fldChar w:fldCharType="begin"/>
      </w:r>
      <w:r>
        <w:rPr>
          <w:noProof/>
        </w:rPr>
        <w:instrText xml:space="preserve"> PAGEREF _Toc272627364 \h </w:instrText>
      </w:r>
      <w:r>
        <w:rPr>
          <w:noProof/>
        </w:rPr>
      </w:r>
      <w:r>
        <w:rPr>
          <w:noProof/>
        </w:rPr>
        <w:fldChar w:fldCharType="separate"/>
      </w:r>
      <w:r>
        <w:rPr>
          <w:noProof/>
        </w:rPr>
        <w:t>10</w:t>
      </w:r>
      <w:r>
        <w:rPr>
          <w:noProof/>
        </w:rPr>
        <w:fldChar w:fldCharType="end"/>
      </w:r>
    </w:p>
    <w:p w14:paraId="27639A80" w14:textId="77777777" w:rsidR="007564F9" w:rsidRDefault="007564F9">
      <w:pPr>
        <w:pStyle w:val="TOC2"/>
        <w:tabs>
          <w:tab w:val="left" w:pos="760"/>
          <w:tab w:val="right" w:leader="dot" w:pos="9350"/>
        </w:tabs>
        <w:rPr>
          <w:rFonts w:asciiTheme="minorHAnsi" w:eastAsiaTheme="minorEastAsia" w:hAnsiTheme="minorHAnsi" w:cstheme="minorBidi"/>
          <w:noProof/>
          <w:lang w:val="en-US" w:eastAsia="ja-JP"/>
        </w:rPr>
      </w:pPr>
      <w:r>
        <w:rPr>
          <w:noProof/>
        </w:rPr>
        <w:t>3.4</w:t>
      </w:r>
      <w:r>
        <w:rPr>
          <w:rFonts w:asciiTheme="minorHAnsi" w:eastAsiaTheme="minorEastAsia" w:hAnsiTheme="minorHAnsi" w:cstheme="minorBidi"/>
          <w:noProof/>
          <w:lang w:val="en-US" w:eastAsia="ja-JP"/>
        </w:rPr>
        <w:tab/>
      </w:r>
      <w:r>
        <w:rPr>
          <w:noProof/>
        </w:rPr>
        <w:t>Abbreviations and acronyms</w:t>
      </w:r>
      <w:r>
        <w:rPr>
          <w:noProof/>
        </w:rPr>
        <w:tab/>
      </w:r>
      <w:r>
        <w:rPr>
          <w:noProof/>
        </w:rPr>
        <w:fldChar w:fldCharType="begin"/>
      </w:r>
      <w:r>
        <w:rPr>
          <w:noProof/>
        </w:rPr>
        <w:instrText xml:space="preserve"> PAGEREF _Toc272627365 \h </w:instrText>
      </w:r>
      <w:r>
        <w:rPr>
          <w:noProof/>
        </w:rPr>
      </w:r>
      <w:r>
        <w:rPr>
          <w:noProof/>
        </w:rPr>
        <w:fldChar w:fldCharType="separate"/>
      </w:r>
      <w:r>
        <w:rPr>
          <w:noProof/>
        </w:rPr>
        <w:t>10</w:t>
      </w:r>
      <w:r>
        <w:rPr>
          <w:noProof/>
        </w:rPr>
        <w:fldChar w:fldCharType="end"/>
      </w:r>
    </w:p>
    <w:p w14:paraId="332ADF5E" w14:textId="77777777" w:rsidR="007564F9" w:rsidRDefault="007564F9">
      <w:pPr>
        <w:pStyle w:val="TOC1"/>
        <w:tabs>
          <w:tab w:val="left" w:pos="420"/>
          <w:tab w:val="right" w:leader="dot" w:pos="9350"/>
        </w:tabs>
        <w:rPr>
          <w:rFonts w:asciiTheme="minorHAnsi" w:eastAsiaTheme="minorEastAsia" w:hAnsiTheme="minorHAnsi" w:cstheme="minorBidi"/>
          <w:noProof/>
          <w:lang w:val="en-US" w:eastAsia="ja-JP"/>
        </w:rPr>
      </w:pPr>
      <w:r>
        <w:rPr>
          <w:noProof/>
        </w:rPr>
        <w:t>4.</w:t>
      </w:r>
      <w:r>
        <w:rPr>
          <w:rFonts w:asciiTheme="minorHAnsi" w:eastAsiaTheme="minorEastAsia" w:hAnsiTheme="minorHAnsi" w:cstheme="minorBidi"/>
          <w:noProof/>
          <w:lang w:val="en-US" w:eastAsia="ja-JP"/>
        </w:rPr>
        <w:tab/>
      </w:r>
      <w:r>
        <w:rPr>
          <w:noProof/>
        </w:rPr>
        <w:t>General Description</w:t>
      </w:r>
      <w:r>
        <w:rPr>
          <w:noProof/>
        </w:rPr>
        <w:tab/>
      </w:r>
      <w:r>
        <w:rPr>
          <w:noProof/>
        </w:rPr>
        <w:fldChar w:fldCharType="begin"/>
      </w:r>
      <w:r>
        <w:rPr>
          <w:noProof/>
        </w:rPr>
        <w:instrText xml:space="preserve"> PAGEREF _Toc272627366 \h </w:instrText>
      </w:r>
      <w:r>
        <w:rPr>
          <w:noProof/>
        </w:rPr>
      </w:r>
      <w:r>
        <w:rPr>
          <w:noProof/>
        </w:rPr>
        <w:fldChar w:fldCharType="separate"/>
      </w:r>
      <w:r>
        <w:rPr>
          <w:noProof/>
        </w:rPr>
        <w:t>11</w:t>
      </w:r>
      <w:r>
        <w:rPr>
          <w:noProof/>
        </w:rPr>
        <w:fldChar w:fldCharType="end"/>
      </w:r>
    </w:p>
    <w:p w14:paraId="0EC7DBD7" w14:textId="77777777" w:rsidR="007564F9" w:rsidRDefault="007564F9">
      <w:pPr>
        <w:pStyle w:val="TOC2"/>
        <w:tabs>
          <w:tab w:val="left" w:pos="760"/>
          <w:tab w:val="right" w:leader="dot" w:pos="9350"/>
        </w:tabs>
        <w:rPr>
          <w:rFonts w:asciiTheme="minorHAnsi" w:eastAsiaTheme="minorEastAsia" w:hAnsiTheme="minorHAnsi" w:cstheme="minorBidi"/>
          <w:noProof/>
          <w:lang w:val="en-US" w:eastAsia="ja-JP"/>
        </w:rPr>
      </w:pPr>
      <w:r>
        <w:rPr>
          <w:noProof/>
        </w:rPr>
        <w:t>4.3</w:t>
      </w:r>
      <w:r>
        <w:rPr>
          <w:rFonts w:asciiTheme="minorHAnsi" w:eastAsiaTheme="minorEastAsia" w:hAnsiTheme="minorHAnsi" w:cstheme="minorBidi"/>
          <w:noProof/>
          <w:lang w:val="en-US" w:eastAsia="ja-JP"/>
        </w:rPr>
        <w:tab/>
      </w:r>
      <w:r>
        <w:rPr>
          <w:noProof/>
        </w:rPr>
        <w:t>Components of the IEEE Std</w:t>
      </w:r>
      <w:r w:rsidRPr="005A76E4">
        <w:rPr>
          <w:noProof/>
          <w:color w:val="218B21"/>
        </w:rPr>
        <w:t xml:space="preserve"> </w:t>
      </w:r>
      <w:r>
        <w:rPr>
          <w:noProof/>
        </w:rPr>
        <w:t>802.11 architecture</w:t>
      </w:r>
      <w:r>
        <w:rPr>
          <w:noProof/>
        </w:rPr>
        <w:tab/>
      </w:r>
      <w:r>
        <w:rPr>
          <w:noProof/>
        </w:rPr>
        <w:fldChar w:fldCharType="begin"/>
      </w:r>
      <w:r>
        <w:rPr>
          <w:noProof/>
        </w:rPr>
        <w:instrText xml:space="preserve"> PAGEREF _Toc272627367 \h </w:instrText>
      </w:r>
      <w:r>
        <w:rPr>
          <w:noProof/>
        </w:rPr>
      </w:r>
      <w:r>
        <w:rPr>
          <w:noProof/>
        </w:rPr>
        <w:fldChar w:fldCharType="separate"/>
      </w:r>
      <w:r>
        <w:rPr>
          <w:noProof/>
        </w:rPr>
        <w:t>11</w:t>
      </w:r>
      <w:r>
        <w:rPr>
          <w:noProof/>
        </w:rPr>
        <w:fldChar w:fldCharType="end"/>
      </w:r>
    </w:p>
    <w:p w14:paraId="24496D8C" w14:textId="77777777" w:rsidR="007564F9" w:rsidRDefault="007564F9">
      <w:pPr>
        <w:pStyle w:val="TOC3"/>
        <w:tabs>
          <w:tab w:val="right" w:leader="dot" w:pos="9350"/>
        </w:tabs>
        <w:rPr>
          <w:rFonts w:asciiTheme="minorHAnsi" w:eastAsiaTheme="minorEastAsia" w:hAnsiTheme="minorHAnsi" w:cstheme="minorBidi"/>
          <w:noProof/>
          <w:lang w:val="en-US" w:eastAsia="ja-JP"/>
        </w:rPr>
      </w:pPr>
      <w:r>
        <w:rPr>
          <w:noProof/>
        </w:rPr>
        <w:t>4.3.14 STA transmission of Data frames outside the context of a BSS</w:t>
      </w:r>
      <w:r>
        <w:rPr>
          <w:noProof/>
        </w:rPr>
        <w:tab/>
      </w:r>
      <w:r>
        <w:rPr>
          <w:noProof/>
        </w:rPr>
        <w:fldChar w:fldCharType="begin"/>
      </w:r>
      <w:r>
        <w:rPr>
          <w:noProof/>
        </w:rPr>
        <w:instrText xml:space="preserve"> PAGEREF _Toc272627368 \h </w:instrText>
      </w:r>
      <w:r>
        <w:rPr>
          <w:noProof/>
        </w:rPr>
      </w:r>
      <w:r>
        <w:rPr>
          <w:noProof/>
        </w:rPr>
        <w:fldChar w:fldCharType="separate"/>
      </w:r>
      <w:r>
        <w:rPr>
          <w:noProof/>
        </w:rPr>
        <w:t>11</w:t>
      </w:r>
      <w:r>
        <w:rPr>
          <w:noProof/>
        </w:rPr>
        <w:fldChar w:fldCharType="end"/>
      </w:r>
    </w:p>
    <w:p w14:paraId="2FFC4E4E" w14:textId="77777777" w:rsidR="007564F9" w:rsidRDefault="007564F9">
      <w:pPr>
        <w:pStyle w:val="TOC3"/>
        <w:tabs>
          <w:tab w:val="left" w:pos="1280"/>
          <w:tab w:val="right" w:leader="dot" w:pos="9350"/>
        </w:tabs>
        <w:rPr>
          <w:rFonts w:asciiTheme="minorHAnsi" w:eastAsiaTheme="minorEastAsia" w:hAnsiTheme="minorHAnsi" w:cstheme="minorBidi"/>
          <w:noProof/>
          <w:lang w:val="en-US" w:eastAsia="ja-JP"/>
        </w:rPr>
      </w:pPr>
      <w:r>
        <w:rPr>
          <w:noProof/>
        </w:rPr>
        <w:t>4.3.23</w:t>
      </w:r>
      <w:r>
        <w:rPr>
          <w:rFonts w:asciiTheme="minorHAnsi" w:eastAsiaTheme="minorEastAsia" w:hAnsiTheme="minorHAnsi" w:cstheme="minorBidi"/>
          <w:noProof/>
          <w:lang w:val="en-US" w:eastAsia="ja-JP"/>
        </w:rPr>
        <w:tab/>
      </w:r>
      <w:r>
        <w:rPr>
          <w:noProof/>
        </w:rPr>
        <w:t>General Link (GLK)</w:t>
      </w:r>
      <w:r>
        <w:rPr>
          <w:noProof/>
        </w:rPr>
        <w:tab/>
      </w:r>
      <w:r>
        <w:rPr>
          <w:noProof/>
        </w:rPr>
        <w:fldChar w:fldCharType="begin"/>
      </w:r>
      <w:r>
        <w:rPr>
          <w:noProof/>
        </w:rPr>
        <w:instrText xml:space="preserve"> PAGEREF _Toc272627369 \h </w:instrText>
      </w:r>
      <w:r>
        <w:rPr>
          <w:noProof/>
        </w:rPr>
      </w:r>
      <w:r>
        <w:rPr>
          <w:noProof/>
        </w:rPr>
        <w:fldChar w:fldCharType="separate"/>
      </w:r>
      <w:r>
        <w:rPr>
          <w:noProof/>
        </w:rPr>
        <w:t>11</w:t>
      </w:r>
      <w:r>
        <w:rPr>
          <w:noProof/>
        </w:rPr>
        <w:fldChar w:fldCharType="end"/>
      </w:r>
    </w:p>
    <w:p w14:paraId="7D54D3E2" w14:textId="77777777" w:rsidR="007564F9" w:rsidRDefault="007564F9">
      <w:pPr>
        <w:pStyle w:val="TOC4"/>
        <w:tabs>
          <w:tab w:val="left" w:pos="1680"/>
          <w:tab w:val="right" w:leader="dot" w:pos="9350"/>
        </w:tabs>
        <w:rPr>
          <w:rFonts w:asciiTheme="minorHAnsi" w:eastAsiaTheme="minorEastAsia" w:hAnsiTheme="minorHAnsi" w:cstheme="minorBidi"/>
          <w:noProof/>
          <w:lang w:val="en-US" w:eastAsia="ja-JP"/>
        </w:rPr>
      </w:pPr>
      <w:r>
        <w:rPr>
          <w:noProof/>
        </w:rPr>
        <w:t>4.3.23.1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_Toc272627370 \h </w:instrText>
      </w:r>
      <w:r>
        <w:rPr>
          <w:noProof/>
        </w:rPr>
      </w:r>
      <w:r>
        <w:rPr>
          <w:noProof/>
        </w:rPr>
        <w:fldChar w:fldCharType="separate"/>
      </w:r>
      <w:r>
        <w:rPr>
          <w:noProof/>
        </w:rPr>
        <w:t>11</w:t>
      </w:r>
      <w:r>
        <w:rPr>
          <w:noProof/>
        </w:rPr>
        <w:fldChar w:fldCharType="end"/>
      </w:r>
    </w:p>
    <w:p w14:paraId="3A51853B" w14:textId="77777777" w:rsidR="007564F9" w:rsidRDefault="007564F9">
      <w:pPr>
        <w:pStyle w:val="TOC4"/>
        <w:tabs>
          <w:tab w:val="left" w:pos="1680"/>
          <w:tab w:val="right" w:leader="dot" w:pos="9350"/>
        </w:tabs>
        <w:rPr>
          <w:rFonts w:asciiTheme="minorHAnsi" w:eastAsiaTheme="minorEastAsia" w:hAnsiTheme="minorHAnsi" w:cstheme="minorBidi"/>
          <w:noProof/>
          <w:lang w:val="en-US" w:eastAsia="ja-JP"/>
        </w:rPr>
      </w:pPr>
      <w:r>
        <w:rPr>
          <w:noProof/>
        </w:rPr>
        <w:t>4.3.23.2</w:t>
      </w:r>
      <w:r>
        <w:rPr>
          <w:rFonts w:asciiTheme="minorHAnsi" w:eastAsiaTheme="minorEastAsia" w:hAnsiTheme="minorHAnsi" w:cstheme="minorBidi"/>
          <w:noProof/>
          <w:lang w:val="en-US" w:eastAsia="ja-JP"/>
        </w:rPr>
        <w:tab/>
      </w:r>
      <w:r>
        <w:rPr>
          <w:noProof/>
        </w:rPr>
        <w:t>EtherType Protocol Discrimination (EPD)</w:t>
      </w:r>
      <w:r>
        <w:rPr>
          <w:noProof/>
        </w:rPr>
        <w:tab/>
      </w:r>
      <w:r>
        <w:rPr>
          <w:noProof/>
        </w:rPr>
        <w:fldChar w:fldCharType="begin"/>
      </w:r>
      <w:r>
        <w:rPr>
          <w:noProof/>
        </w:rPr>
        <w:instrText xml:space="preserve"> PAGEREF _Toc272627371 \h </w:instrText>
      </w:r>
      <w:r>
        <w:rPr>
          <w:noProof/>
        </w:rPr>
      </w:r>
      <w:r>
        <w:rPr>
          <w:noProof/>
        </w:rPr>
        <w:fldChar w:fldCharType="separate"/>
      </w:r>
      <w:r>
        <w:rPr>
          <w:noProof/>
        </w:rPr>
        <w:t>11</w:t>
      </w:r>
      <w:r>
        <w:rPr>
          <w:noProof/>
        </w:rPr>
        <w:fldChar w:fldCharType="end"/>
      </w:r>
    </w:p>
    <w:p w14:paraId="6470F349" w14:textId="77777777" w:rsidR="007564F9" w:rsidRDefault="007564F9">
      <w:pPr>
        <w:pStyle w:val="TOC4"/>
        <w:tabs>
          <w:tab w:val="left" w:pos="1680"/>
          <w:tab w:val="right" w:leader="dot" w:pos="9350"/>
        </w:tabs>
        <w:rPr>
          <w:rFonts w:asciiTheme="minorHAnsi" w:eastAsiaTheme="minorEastAsia" w:hAnsiTheme="minorHAnsi" w:cstheme="minorBidi"/>
          <w:noProof/>
          <w:lang w:val="en-US" w:eastAsia="ja-JP"/>
        </w:rPr>
      </w:pPr>
      <w:r>
        <w:rPr>
          <w:noProof/>
        </w:rPr>
        <w:t>4.3.23.3</w:t>
      </w:r>
      <w:r>
        <w:rPr>
          <w:rFonts w:asciiTheme="minorHAnsi" w:eastAsiaTheme="minorEastAsia" w:hAnsiTheme="minorHAnsi" w:cstheme="minorBidi"/>
          <w:noProof/>
          <w:lang w:val="en-US" w:eastAsia="ja-JP"/>
        </w:rPr>
        <w:tab/>
      </w:r>
      <w:r>
        <w:rPr>
          <w:noProof/>
        </w:rPr>
        <w:t>Selective reception of a group addressed MPDUs</w:t>
      </w:r>
      <w:r>
        <w:rPr>
          <w:noProof/>
        </w:rPr>
        <w:tab/>
      </w:r>
      <w:r>
        <w:rPr>
          <w:noProof/>
        </w:rPr>
        <w:fldChar w:fldCharType="begin"/>
      </w:r>
      <w:r>
        <w:rPr>
          <w:noProof/>
        </w:rPr>
        <w:instrText xml:space="preserve"> PAGEREF _Toc272627372 \h </w:instrText>
      </w:r>
      <w:r>
        <w:rPr>
          <w:noProof/>
        </w:rPr>
      </w:r>
      <w:r>
        <w:rPr>
          <w:noProof/>
        </w:rPr>
        <w:fldChar w:fldCharType="separate"/>
      </w:r>
      <w:r>
        <w:rPr>
          <w:noProof/>
        </w:rPr>
        <w:t>12</w:t>
      </w:r>
      <w:r>
        <w:rPr>
          <w:noProof/>
        </w:rPr>
        <w:fldChar w:fldCharType="end"/>
      </w:r>
    </w:p>
    <w:p w14:paraId="5C3222F7" w14:textId="77777777" w:rsidR="007564F9" w:rsidRDefault="007564F9">
      <w:pPr>
        <w:pStyle w:val="TOC1"/>
        <w:tabs>
          <w:tab w:val="left" w:pos="420"/>
          <w:tab w:val="right" w:leader="dot" w:pos="9350"/>
        </w:tabs>
        <w:rPr>
          <w:rFonts w:asciiTheme="minorHAnsi" w:eastAsiaTheme="minorEastAsia" w:hAnsiTheme="minorHAnsi" w:cstheme="minorBidi"/>
          <w:noProof/>
          <w:lang w:val="en-US" w:eastAsia="ja-JP"/>
        </w:rPr>
      </w:pPr>
      <w:r>
        <w:rPr>
          <w:noProof/>
        </w:rPr>
        <w:t>5.</w:t>
      </w:r>
      <w:r>
        <w:rPr>
          <w:rFonts w:asciiTheme="minorHAnsi" w:eastAsiaTheme="minorEastAsia" w:hAnsiTheme="minorHAnsi" w:cstheme="minorBidi"/>
          <w:noProof/>
          <w:lang w:val="en-US" w:eastAsia="ja-JP"/>
        </w:rPr>
        <w:tab/>
      </w:r>
      <w:r>
        <w:rPr>
          <w:noProof/>
        </w:rPr>
        <w:t>MAC service definition</w:t>
      </w:r>
      <w:r>
        <w:rPr>
          <w:noProof/>
        </w:rPr>
        <w:tab/>
      </w:r>
      <w:r>
        <w:rPr>
          <w:noProof/>
        </w:rPr>
        <w:fldChar w:fldCharType="begin"/>
      </w:r>
      <w:r>
        <w:rPr>
          <w:noProof/>
        </w:rPr>
        <w:instrText xml:space="preserve"> PAGEREF _Toc272627373 \h </w:instrText>
      </w:r>
      <w:r>
        <w:rPr>
          <w:noProof/>
        </w:rPr>
      </w:r>
      <w:r>
        <w:rPr>
          <w:noProof/>
        </w:rPr>
        <w:fldChar w:fldCharType="separate"/>
      </w:r>
      <w:r>
        <w:rPr>
          <w:noProof/>
        </w:rPr>
        <w:t>13</w:t>
      </w:r>
      <w:r>
        <w:rPr>
          <w:noProof/>
        </w:rPr>
        <w:fldChar w:fldCharType="end"/>
      </w:r>
    </w:p>
    <w:p w14:paraId="0A7449B5" w14:textId="77777777" w:rsidR="007564F9" w:rsidRDefault="007564F9">
      <w:pPr>
        <w:pStyle w:val="TOC2"/>
        <w:tabs>
          <w:tab w:val="left" w:pos="760"/>
          <w:tab w:val="right" w:leader="dot" w:pos="9350"/>
        </w:tabs>
        <w:rPr>
          <w:rFonts w:asciiTheme="minorHAnsi" w:eastAsiaTheme="minorEastAsia" w:hAnsiTheme="minorHAnsi" w:cstheme="minorBidi"/>
          <w:noProof/>
          <w:lang w:val="en-US" w:eastAsia="ja-JP"/>
        </w:rPr>
      </w:pPr>
      <w:r>
        <w:rPr>
          <w:noProof/>
        </w:rPr>
        <w:t>5.1</w:t>
      </w:r>
      <w:r>
        <w:rPr>
          <w:rFonts w:asciiTheme="minorHAnsi" w:eastAsiaTheme="minorEastAsia" w:hAnsiTheme="minorHAnsi" w:cstheme="minorBidi"/>
          <w:noProof/>
          <w:lang w:val="en-US" w:eastAsia="ja-JP"/>
        </w:rPr>
        <w:tab/>
      </w:r>
      <w:r>
        <w:rPr>
          <w:noProof/>
        </w:rPr>
        <w:t>Overview of MAC services</w:t>
      </w:r>
      <w:r>
        <w:rPr>
          <w:noProof/>
        </w:rPr>
        <w:tab/>
      </w:r>
      <w:r>
        <w:rPr>
          <w:noProof/>
        </w:rPr>
        <w:fldChar w:fldCharType="begin"/>
      </w:r>
      <w:r>
        <w:rPr>
          <w:noProof/>
        </w:rPr>
        <w:instrText xml:space="preserve"> PAGEREF _Toc272627374 \h </w:instrText>
      </w:r>
      <w:r>
        <w:rPr>
          <w:noProof/>
        </w:rPr>
      </w:r>
      <w:r>
        <w:rPr>
          <w:noProof/>
        </w:rPr>
        <w:fldChar w:fldCharType="separate"/>
      </w:r>
      <w:r>
        <w:rPr>
          <w:noProof/>
        </w:rPr>
        <w:t>13</w:t>
      </w:r>
      <w:r>
        <w:rPr>
          <w:noProof/>
        </w:rPr>
        <w:fldChar w:fldCharType="end"/>
      </w:r>
    </w:p>
    <w:p w14:paraId="2A3C4E6A" w14:textId="77777777" w:rsidR="007564F9" w:rsidRDefault="007564F9">
      <w:pPr>
        <w:pStyle w:val="TOC3"/>
        <w:tabs>
          <w:tab w:val="left" w:pos="1160"/>
          <w:tab w:val="right" w:leader="dot" w:pos="9350"/>
        </w:tabs>
        <w:rPr>
          <w:rFonts w:asciiTheme="minorHAnsi" w:eastAsiaTheme="minorEastAsia" w:hAnsiTheme="minorHAnsi" w:cstheme="minorBidi"/>
          <w:noProof/>
          <w:lang w:val="en-US" w:eastAsia="ja-JP"/>
        </w:rPr>
      </w:pPr>
      <w:r>
        <w:rPr>
          <w:noProof/>
        </w:rPr>
        <w:t>5.1.4</w:t>
      </w:r>
      <w:r>
        <w:rPr>
          <w:rFonts w:asciiTheme="minorHAnsi" w:eastAsiaTheme="minorEastAsia" w:hAnsiTheme="minorHAnsi" w:cstheme="minorBidi"/>
          <w:noProof/>
          <w:lang w:val="en-US" w:eastAsia="ja-JP"/>
        </w:rPr>
        <w:tab/>
      </w:r>
      <w:r>
        <w:rPr>
          <w:noProof/>
        </w:rPr>
        <w:t>MSDU format</w:t>
      </w:r>
      <w:r>
        <w:rPr>
          <w:noProof/>
        </w:rPr>
        <w:tab/>
      </w:r>
      <w:r>
        <w:rPr>
          <w:noProof/>
        </w:rPr>
        <w:fldChar w:fldCharType="begin"/>
      </w:r>
      <w:r>
        <w:rPr>
          <w:noProof/>
        </w:rPr>
        <w:instrText xml:space="preserve"> PAGEREF _Toc272627375 \h </w:instrText>
      </w:r>
      <w:r>
        <w:rPr>
          <w:noProof/>
        </w:rPr>
      </w:r>
      <w:r>
        <w:rPr>
          <w:noProof/>
        </w:rPr>
        <w:fldChar w:fldCharType="separate"/>
      </w:r>
      <w:r>
        <w:rPr>
          <w:noProof/>
        </w:rPr>
        <w:t>13</w:t>
      </w:r>
      <w:r>
        <w:rPr>
          <w:noProof/>
        </w:rPr>
        <w:fldChar w:fldCharType="end"/>
      </w:r>
    </w:p>
    <w:p w14:paraId="6699120C" w14:textId="77777777" w:rsidR="007564F9" w:rsidRDefault="007564F9">
      <w:pPr>
        <w:pStyle w:val="TOC3"/>
        <w:tabs>
          <w:tab w:val="left" w:pos="1160"/>
          <w:tab w:val="right" w:leader="dot" w:pos="9350"/>
        </w:tabs>
        <w:rPr>
          <w:rFonts w:asciiTheme="minorHAnsi" w:eastAsiaTheme="minorEastAsia" w:hAnsiTheme="minorHAnsi" w:cstheme="minorBidi"/>
          <w:noProof/>
          <w:lang w:val="en-US" w:eastAsia="ja-JP"/>
        </w:rPr>
      </w:pPr>
      <w:r>
        <w:rPr>
          <w:noProof/>
        </w:rPr>
        <w:t>5.1.5</w:t>
      </w:r>
      <w:r>
        <w:rPr>
          <w:rFonts w:asciiTheme="minorHAnsi" w:eastAsiaTheme="minorEastAsia" w:hAnsiTheme="minorHAnsi" w:cstheme="minorBidi"/>
          <w:noProof/>
          <w:lang w:val="en-US" w:eastAsia="ja-JP"/>
        </w:rPr>
        <w:tab/>
      </w:r>
      <w:r>
        <w:rPr>
          <w:noProof/>
        </w:rPr>
        <w:t>MAC data service architecture</w:t>
      </w:r>
      <w:r>
        <w:rPr>
          <w:noProof/>
        </w:rPr>
        <w:tab/>
      </w:r>
      <w:r>
        <w:rPr>
          <w:noProof/>
        </w:rPr>
        <w:fldChar w:fldCharType="begin"/>
      </w:r>
      <w:r>
        <w:rPr>
          <w:noProof/>
        </w:rPr>
        <w:instrText xml:space="preserve"> PAGEREF _Toc272627376 \h </w:instrText>
      </w:r>
      <w:r>
        <w:rPr>
          <w:noProof/>
        </w:rPr>
      </w:r>
      <w:r>
        <w:rPr>
          <w:noProof/>
        </w:rPr>
        <w:fldChar w:fldCharType="separate"/>
      </w:r>
      <w:r>
        <w:rPr>
          <w:noProof/>
        </w:rPr>
        <w:t>13</w:t>
      </w:r>
      <w:r>
        <w:rPr>
          <w:noProof/>
        </w:rPr>
        <w:fldChar w:fldCharType="end"/>
      </w:r>
    </w:p>
    <w:p w14:paraId="19563286" w14:textId="77777777" w:rsidR="007564F9" w:rsidRDefault="007564F9">
      <w:pPr>
        <w:pStyle w:val="TOC4"/>
        <w:tabs>
          <w:tab w:val="left" w:pos="1560"/>
          <w:tab w:val="right" w:leader="dot" w:pos="9350"/>
        </w:tabs>
        <w:rPr>
          <w:rFonts w:asciiTheme="minorHAnsi" w:eastAsiaTheme="minorEastAsia" w:hAnsiTheme="minorHAnsi" w:cstheme="minorBidi"/>
          <w:noProof/>
          <w:lang w:val="en-US" w:eastAsia="ja-JP"/>
        </w:rPr>
      </w:pPr>
      <w:r>
        <w:rPr>
          <w:noProof/>
        </w:rPr>
        <w:t>5.1.5.1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_Toc272627377 \h </w:instrText>
      </w:r>
      <w:r>
        <w:rPr>
          <w:noProof/>
        </w:rPr>
      </w:r>
      <w:r>
        <w:rPr>
          <w:noProof/>
        </w:rPr>
        <w:fldChar w:fldCharType="separate"/>
      </w:r>
      <w:r>
        <w:rPr>
          <w:noProof/>
        </w:rPr>
        <w:t>13</w:t>
      </w:r>
      <w:r>
        <w:rPr>
          <w:noProof/>
        </w:rPr>
        <w:fldChar w:fldCharType="end"/>
      </w:r>
    </w:p>
    <w:p w14:paraId="1ADD0231" w14:textId="77777777" w:rsidR="007564F9" w:rsidRDefault="007564F9">
      <w:pPr>
        <w:pStyle w:val="TOC1"/>
        <w:tabs>
          <w:tab w:val="left" w:pos="420"/>
          <w:tab w:val="right" w:leader="dot" w:pos="9350"/>
        </w:tabs>
        <w:rPr>
          <w:rFonts w:asciiTheme="minorHAnsi" w:eastAsiaTheme="minorEastAsia" w:hAnsiTheme="minorHAnsi" w:cstheme="minorBidi"/>
          <w:noProof/>
          <w:lang w:val="en-US" w:eastAsia="ja-JP"/>
        </w:rPr>
      </w:pPr>
      <w:r>
        <w:rPr>
          <w:noProof/>
        </w:rPr>
        <w:t>6.</w:t>
      </w:r>
      <w:r>
        <w:rPr>
          <w:rFonts w:asciiTheme="minorHAnsi" w:eastAsiaTheme="minorEastAsia" w:hAnsiTheme="minorHAnsi" w:cstheme="minorBidi"/>
          <w:noProof/>
          <w:lang w:val="en-US" w:eastAsia="ja-JP"/>
        </w:rPr>
        <w:tab/>
      </w:r>
      <w:r>
        <w:rPr>
          <w:noProof/>
        </w:rPr>
        <w:t>Layer management</w:t>
      </w:r>
      <w:r>
        <w:rPr>
          <w:noProof/>
        </w:rPr>
        <w:tab/>
      </w:r>
      <w:r>
        <w:rPr>
          <w:noProof/>
        </w:rPr>
        <w:fldChar w:fldCharType="begin"/>
      </w:r>
      <w:r>
        <w:rPr>
          <w:noProof/>
        </w:rPr>
        <w:instrText xml:space="preserve"> PAGEREF _Toc272627378 \h </w:instrText>
      </w:r>
      <w:r>
        <w:rPr>
          <w:noProof/>
        </w:rPr>
      </w:r>
      <w:r>
        <w:rPr>
          <w:noProof/>
        </w:rPr>
        <w:fldChar w:fldCharType="separate"/>
      </w:r>
      <w:r>
        <w:rPr>
          <w:noProof/>
        </w:rPr>
        <w:t>14</w:t>
      </w:r>
      <w:r>
        <w:rPr>
          <w:noProof/>
        </w:rPr>
        <w:fldChar w:fldCharType="end"/>
      </w:r>
    </w:p>
    <w:p w14:paraId="2BA9DE87" w14:textId="77777777" w:rsidR="007564F9" w:rsidRDefault="007564F9">
      <w:pPr>
        <w:pStyle w:val="TOC2"/>
        <w:tabs>
          <w:tab w:val="left" w:pos="760"/>
          <w:tab w:val="right" w:leader="dot" w:pos="9350"/>
        </w:tabs>
        <w:rPr>
          <w:rFonts w:asciiTheme="minorHAnsi" w:eastAsiaTheme="minorEastAsia" w:hAnsiTheme="minorHAnsi" w:cstheme="minorBidi"/>
          <w:noProof/>
          <w:lang w:val="en-US" w:eastAsia="ja-JP"/>
        </w:rPr>
      </w:pPr>
      <w:r>
        <w:rPr>
          <w:noProof/>
        </w:rPr>
        <w:t>6.3</w:t>
      </w:r>
      <w:r>
        <w:rPr>
          <w:rFonts w:asciiTheme="minorHAnsi" w:eastAsiaTheme="minorEastAsia" w:hAnsiTheme="minorHAnsi" w:cstheme="minorBidi"/>
          <w:noProof/>
          <w:lang w:val="en-US" w:eastAsia="ja-JP"/>
        </w:rPr>
        <w:tab/>
      </w:r>
      <w:r>
        <w:rPr>
          <w:noProof/>
        </w:rPr>
        <w:t>MLME SAP interface</w:t>
      </w:r>
      <w:r>
        <w:rPr>
          <w:noProof/>
        </w:rPr>
        <w:tab/>
      </w:r>
      <w:r>
        <w:rPr>
          <w:noProof/>
        </w:rPr>
        <w:fldChar w:fldCharType="begin"/>
      </w:r>
      <w:r>
        <w:rPr>
          <w:noProof/>
        </w:rPr>
        <w:instrText xml:space="preserve"> PAGEREF _Toc272627379 \h </w:instrText>
      </w:r>
      <w:r>
        <w:rPr>
          <w:noProof/>
        </w:rPr>
      </w:r>
      <w:r>
        <w:rPr>
          <w:noProof/>
        </w:rPr>
        <w:fldChar w:fldCharType="separate"/>
      </w:r>
      <w:r>
        <w:rPr>
          <w:noProof/>
        </w:rPr>
        <w:t>14</w:t>
      </w:r>
      <w:r>
        <w:rPr>
          <w:noProof/>
        </w:rPr>
        <w:fldChar w:fldCharType="end"/>
      </w:r>
    </w:p>
    <w:p w14:paraId="2ECABAE2" w14:textId="77777777" w:rsidR="007564F9" w:rsidRDefault="007564F9">
      <w:pPr>
        <w:pStyle w:val="TOC3"/>
        <w:tabs>
          <w:tab w:val="left" w:pos="1160"/>
          <w:tab w:val="right" w:leader="dot" w:pos="9350"/>
        </w:tabs>
        <w:rPr>
          <w:rFonts w:asciiTheme="minorHAnsi" w:eastAsiaTheme="minorEastAsia" w:hAnsiTheme="minorHAnsi" w:cstheme="minorBidi"/>
          <w:noProof/>
          <w:lang w:val="en-US" w:eastAsia="ja-JP"/>
        </w:rPr>
      </w:pPr>
      <w:r>
        <w:rPr>
          <w:noProof/>
        </w:rPr>
        <w:t>6.3.4</w:t>
      </w:r>
      <w:r>
        <w:rPr>
          <w:rFonts w:asciiTheme="minorHAnsi" w:eastAsiaTheme="minorEastAsia" w:hAnsiTheme="minorHAnsi" w:cstheme="minorBidi"/>
          <w:noProof/>
          <w:lang w:val="en-US" w:eastAsia="ja-JP"/>
        </w:rPr>
        <w:tab/>
      </w:r>
      <w:r>
        <w:rPr>
          <w:noProof/>
        </w:rPr>
        <w:t>Synchronization</w:t>
      </w:r>
      <w:r>
        <w:rPr>
          <w:noProof/>
        </w:rPr>
        <w:tab/>
      </w:r>
      <w:r>
        <w:rPr>
          <w:noProof/>
        </w:rPr>
        <w:fldChar w:fldCharType="begin"/>
      </w:r>
      <w:r>
        <w:rPr>
          <w:noProof/>
        </w:rPr>
        <w:instrText xml:space="preserve"> PAGEREF _Toc272627380 \h </w:instrText>
      </w:r>
      <w:r>
        <w:rPr>
          <w:noProof/>
        </w:rPr>
      </w:r>
      <w:r>
        <w:rPr>
          <w:noProof/>
        </w:rPr>
        <w:fldChar w:fldCharType="separate"/>
      </w:r>
      <w:r>
        <w:rPr>
          <w:noProof/>
        </w:rPr>
        <w:t>14</w:t>
      </w:r>
      <w:r>
        <w:rPr>
          <w:noProof/>
        </w:rPr>
        <w:fldChar w:fldCharType="end"/>
      </w:r>
    </w:p>
    <w:p w14:paraId="327041C6" w14:textId="77777777" w:rsidR="007564F9" w:rsidRDefault="007564F9">
      <w:pPr>
        <w:pStyle w:val="TOC4"/>
        <w:tabs>
          <w:tab w:val="left" w:pos="1560"/>
          <w:tab w:val="right" w:leader="dot" w:pos="9350"/>
        </w:tabs>
        <w:rPr>
          <w:rFonts w:asciiTheme="minorHAnsi" w:eastAsiaTheme="minorEastAsia" w:hAnsiTheme="minorHAnsi" w:cstheme="minorBidi"/>
          <w:noProof/>
          <w:lang w:val="en-US" w:eastAsia="ja-JP"/>
        </w:rPr>
      </w:pPr>
      <w:r>
        <w:rPr>
          <w:noProof/>
        </w:rPr>
        <w:t>6.3.4.1</w:t>
      </w:r>
      <w:r>
        <w:rPr>
          <w:rFonts w:asciiTheme="minorHAnsi" w:eastAsiaTheme="minorEastAsia" w:hAnsiTheme="minorHAnsi" w:cstheme="minorBidi"/>
          <w:noProof/>
          <w:lang w:val="en-US" w:eastAsia="ja-JP"/>
        </w:rPr>
        <w:tab/>
      </w:r>
      <w:r>
        <w:rPr>
          <w:noProof/>
        </w:rPr>
        <w:t>Introduction</w:t>
      </w:r>
      <w:r>
        <w:rPr>
          <w:noProof/>
        </w:rPr>
        <w:tab/>
      </w:r>
      <w:r>
        <w:rPr>
          <w:noProof/>
        </w:rPr>
        <w:fldChar w:fldCharType="begin"/>
      </w:r>
      <w:r>
        <w:rPr>
          <w:noProof/>
        </w:rPr>
        <w:instrText xml:space="preserve"> PAGEREF _Toc272627381 \h </w:instrText>
      </w:r>
      <w:r>
        <w:rPr>
          <w:noProof/>
        </w:rPr>
      </w:r>
      <w:r>
        <w:rPr>
          <w:noProof/>
        </w:rPr>
        <w:fldChar w:fldCharType="separate"/>
      </w:r>
      <w:r>
        <w:rPr>
          <w:noProof/>
        </w:rPr>
        <w:t>14</w:t>
      </w:r>
      <w:r>
        <w:rPr>
          <w:noProof/>
        </w:rPr>
        <w:fldChar w:fldCharType="end"/>
      </w:r>
    </w:p>
    <w:p w14:paraId="17982252" w14:textId="77777777" w:rsidR="007564F9" w:rsidRDefault="007564F9">
      <w:pPr>
        <w:pStyle w:val="TOC4"/>
        <w:tabs>
          <w:tab w:val="left" w:pos="1560"/>
          <w:tab w:val="right" w:leader="dot" w:pos="9350"/>
        </w:tabs>
        <w:rPr>
          <w:rFonts w:asciiTheme="minorHAnsi" w:eastAsiaTheme="minorEastAsia" w:hAnsiTheme="minorHAnsi" w:cstheme="minorBidi"/>
          <w:noProof/>
          <w:lang w:val="en-US" w:eastAsia="ja-JP"/>
        </w:rPr>
      </w:pPr>
      <w:r>
        <w:rPr>
          <w:noProof/>
        </w:rPr>
        <w:t>6.3.4.2</w:t>
      </w:r>
      <w:r>
        <w:rPr>
          <w:rFonts w:asciiTheme="minorHAnsi" w:eastAsiaTheme="minorEastAsia" w:hAnsiTheme="minorHAnsi" w:cstheme="minorBidi"/>
          <w:noProof/>
          <w:lang w:val="en-US" w:eastAsia="ja-JP"/>
        </w:rPr>
        <w:tab/>
      </w:r>
      <w:r>
        <w:rPr>
          <w:noProof/>
        </w:rPr>
        <w:t>MLME-JOIN.request</w:t>
      </w:r>
      <w:r>
        <w:rPr>
          <w:noProof/>
        </w:rPr>
        <w:tab/>
      </w:r>
      <w:r>
        <w:rPr>
          <w:noProof/>
        </w:rPr>
        <w:fldChar w:fldCharType="begin"/>
      </w:r>
      <w:r>
        <w:rPr>
          <w:noProof/>
        </w:rPr>
        <w:instrText xml:space="preserve"> PAGEREF _Toc272627382 \h </w:instrText>
      </w:r>
      <w:r>
        <w:rPr>
          <w:noProof/>
        </w:rPr>
      </w:r>
      <w:r>
        <w:rPr>
          <w:noProof/>
        </w:rPr>
        <w:fldChar w:fldCharType="separate"/>
      </w:r>
      <w:r>
        <w:rPr>
          <w:noProof/>
        </w:rPr>
        <w:t>14</w:t>
      </w:r>
      <w:r>
        <w:rPr>
          <w:noProof/>
        </w:rPr>
        <w:fldChar w:fldCharType="end"/>
      </w:r>
    </w:p>
    <w:p w14:paraId="42697204" w14:textId="77777777" w:rsidR="007564F9" w:rsidRDefault="007564F9">
      <w:pPr>
        <w:pStyle w:val="TOC5"/>
        <w:tabs>
          <w:tab w:val="left" w:pos="1960"/>
          <w:tab w:val="right" w:leader="dot" w:pos="9350"/>
        </w:tabs>
        <w:rPr>
          <w:rFonts w:asciiTheme="minorHAnsi" w:eastAsiaTheme="minorEastAsia" w:hAnsiTheme="minorHAnsi" w:cstheme="minorBidi"/>
          <w:noProof/>
          <w:lang w:val="en-US" w:eastAsia="ja-JP"/>
        </w:rPr>
      </w:pPr>
      <w:r>
        <w:rPr>
          <w:noProof/>
        </w:rPr>
        <w:t>6.3.4.2.1</w:t>
      </w:r>
      <w:r>
        <w:rPr>
          <w:rFonts w:asciiTheme="minorHAnsi" w:eastAsiaTheme="minorEastAsia" w:hAnsiTheme="minorHAnsi" w:cstheme="minorBidi"/>
          <w:noProof/>
          <w:lang w:val="en-US" w:eastAsia="ja-JP"/>
        </w:rPr>
        <w:tab/>
      </w:r>
      <w:r>
        <w:rPr>
          <w:noProof/>
        </w:rPr>
        <w:t>Function</w:t>
      </w:r>
      <w:r>
        <w:rPr>
          <w:noProof/>
        </w:rPr>
        <w:tab/>
      </w:r>
      <w:r>
        <w:rPr>
          <w:noProof/>
        </w:rPr>
        <w:fldChar w:fldCharType="begin"/>
      </w:r>
      <w:r>
        <w:rPr>
          <w:noProof/>
        </w:rPr>
        <w:instrText xml:space="preserve"> PAGEREF _Toc272627383 \h </w:instrText>
      </w:r>
      <w:r>
        <w:rPr>
          <w:noProof/>
        </w:rPr>
      </w:r>
      <w:r>
        <w:rPr>
          <w:noProof/>
        </w:rPr>
        <w:fldChar w:fldCharType="separate"/>
      </w:r>
      <w:r>
        <w:rPr>
          <w:noProof/>
        </w:rPr>
        <w:t>14</w:t>
      </w:r>
      <w:r>
        <w:rPr>
          <w:noProof/>
        </w:rPr>
        <w:fldChar w:fldCharType="end"/>
      </w:r>
    </w:p>
    <w:p w14:paraId="6247CF34" w14:textId="77777777" w:rsidR="007564F9" w:rsidRDefault="007564F9">
      <w:pPr>
        <w:pStyle w:val="TOC5"/>
        <w:tabs>
          <w:tab w:val="left" w:pos="1960"/>
          <w:tab w:val="right" w:leader="dot" w:pos="9350"/>
        </w:tabs>
        <w:rPr>
          <w:rFonts w:asciiTheme="minorHAnsi" w:eastAsiaTheme="minorEastAsia" w:hAnsiTheme="minorHAnsi" w:cstheme="minorBidi"/>
          <w:noProof/>
          <w:lang w:val="en-US" w:eastAsia="ja-JP"/>
        </w:rPr>
      </w:pPr>
      <w:r>
        <w:rPr>
          <w:noProof/>
        </w:rPr>
        <w:t>6.3.4.2.2</w:t>
      </w:r>
      <w:r>
        <w:rPr>
          <w:rFonts w:asciiTheme="minorHAnsi" w:eastAsiaTheme="minorEastAsia" w:hAnsiTheme="minorHAnsi" w:cstheme="minorBidi"/>
          <w:noProof/>
          <w:lang w:val="en-US" w:eastAsia="ja-JP"/>
        </w:rPr>
        <w:tab/>
      </w:r>
      <w:r>
        <w:rPr>
          <w:noProof/>
        </w:rPr>
        <w:t>Semantics of the service primitive</w:t>
      </w:r>
      <w:r>
        <w:rPr>
          <w:noProof/>
        </w:rPr>
        <w:tab/>
      </w:r>
      <w:r>
        <w:rPr>
          <w:noProof/>
        </w:rPr>
        <w:fldChar w:fldCharType="begin"/>
      </w:r>
      <w:r>
        <w:rPr>
          <w:noProof/>
        </w:rPr>
        <w:instrText xml:space="preserve"> PAGEREF _Toc272627384 \h </w:instrText>
      </w:r>
      <w:r>
        <w:rPr>
          <w:noProof/>
        </w:rPr>
      </w:r>
      <w:r>
        <w:rPr>
          <w:noProof/>
        </w:rPr>
        <w:fldChar w:fldCharType="separate"/>
      </w:r>
      <w:r>
        <w:rPr>
          <w:noProof/>
        </w:rPr>
        <w:t>14</w:t>
      </w:r>
      <w:r>
        <w:rPr>
          <w:noProof/>
        </w:rPr>
        <w:fldChar w:fldCharType="end"/>
      </w:r>
    </w:p>
    <w:p w14:paraId="77E4F03A" w14:textId="77777777" w:rsidR="007564F9" w:rsidRDefault="007564F9">
      <w:pPr>
        <w:pStyle w:val="TOC3"/>
        <w:tabs>
          <w:tab w:val="left" w:pos="1280"/>
          <w:tab w:val="right" w:leader="dot" w:pos="9350"/>
        </w:tabs>
        <w:rPr>
          <w:rFonts w:asciiTheme="minorHAnsi" w:eastAsiaTheme="minorEastAsia" w:hAnsiTheme="minorHAnsi" w:cstheme="minorBidi"/>
          <w:noProof/>
          <w:lang w:val="en-US" w:eastAsia="ja-JP"/>
        </w:rPr>
      </w:pPr>
      <w:r>
        <w:rPr>
          <w:noProof/>
        </w:rPr>
        <w:t>6.3.11</w:t>
      </w:r>
      <w:r>
        <w:rPr>
          <w:rFonts w:asciiTheme="minorHAnsi" w:eastAsiaTheme="minorEastAsia" w:hAnsiTheme="minorHAnsi" w:cstheme="minorBidi"/>
          <w:noProof/>
          <w:lang w:val="en-US" w:eastAsia="ja-JP"/>
        </w:rPr>
        <w:tab/>
      </w:r>
      <w:r>
        <w:rPr>
          <w:noProof/>
        </w:rPr>
        <w:t>Start</w:t>
      </w:r>
      <w:r>
        <w:rPr>
          <w:noProof/>
        </w:rPr>
        <w:tab/>
      </w:r>
      <w:r>
        <w:rPr>
          <w:noProof/>
        </w:rPr>
        <w:fldChar w:fldCharType="begin"/>
      </w:r>
      <w:r>
        <w:rPr>
          <w:noProof/>
        </w:rPr>
        <w:instrText xml:space="preserve"> PAGEREF _Toc272627385 \h </w:instrText>
      </w:r>
      <w:r>
        <w:rPr>
          <w:noProof/>
        </w:rPr>
      </w:r>
      <w:r>
        <w:rPr>
          <w:noProof/>
        </w:rPr>
        <w:fldChar w:fldCharType="separate"/>
      </w:r>
      <w:r>
        <w:rPr>
          <w:noProof/>
        </w:rPr>
        <w:t>15</w:t>
      </w:r>
      <w:r>
        <w:rPr>
          <w:noProof/>
        </w:rPr>
        <w:fldChar w:fldCharType="end"/>
      </w:r>
    </w:p>
    <w:p w14:paraId="24E0E851" w14:textId="77777777" w:rsidR="007564F9" w:rsidRDefault="007564F9">
      <w:pPr>
        <w:pStyle w:val="TOC4"/>
        <w:tabs>
          <w:tab w:val="left" w:pos="1680"/>
          <w:tab w:val="right" w:leader="dot" w:pos="9350"/>
        </w:tabs>
        <w:rPr>
          <w:rFonts w:asciiTheme="minorHAnsi" w:eastAsiaTheme="minorEastAsia" w:hAnsiTheme="minorHAnsi" w:cstheme="minorBidi"/>
          <w:noProof/>
          <w:lang w:val="en-US" w:eastAsia="ja-JP"/>
        </w:rPr>
      </w:pPr>
      <w:r>
        <w:rPr>
          <w:noProof/>
        </w:rPr>
        <w:t>6.3.11.1</w:t>
      </w:r>
      <w:r>
        <w:rPr>
          <w:rFonts w:asciiTheme="minorHAnsi" w:eastAsiaTheme="minorEastAsia" w:hAnsiTheme="minorHAnsi" w:cstheme="minorBidi"/>
          <w:noProof/>
          <w:lang w:val="en-US" w:eastAsia="ja-JP"/>
        </w:rPr>
        <w:tab/>
      </w:r>
      <w:r>
        <w:rPr>
          <w:noProof/>
        </w:rPr>
        <w:t>Introduction</w:t>
      </w:r>
      <w:r>
        <w:rPr>
          <w:noProof/>
        </w:rPr>
        <w:tab/>
      </w:r>
      <w:r>
        <w:rPr>
          <w:noProof/>
        </w:rPr>
        <w:fldChar w:fldCharType="begin"/>
      </w:r>
      <w:r>
        <w:rPr>
          <w:noProof/>
        </w:rPr>
        <w:instrText xml:space="preserve"> PAGEREF _Toc272627386 \h </w:instrText>
      </w:r>
      <w:r>
        <w:rPr>
          <w:noProof/>
        </w:rPr>
      </w:r>
      <w:r>
        <w:rPr>
          <w:noProof/>
        </w:rPr>
        <w:fldChar w:fldCharType="separate"/>
      </w:r>
      <w:r>
        <w:rPr>
          <w:noProof/>
        </w:rPr>
        <w:t>15</w:t>
      </w:r>
      <w:r>
        <w:rPr>
          <w:noProof/>
        </w:rPr>
        <w:fldChar w:fldCharType="end"/>
      </w:r>
    </w:p>
    <w:p w14:paraId="633D4005" w14:textId="77777777" w:rsidR="007564F9" w:rsidRDefault="007564F9">
      <w:pPr>
        <w:pStyle w:val="TOC4"/>
        <w:tabs>
          <w:tab w:val="left" w:pos="1680"/>
          <w:tab w:val="right" w:leader="dot" w:pos="9350"/>
        </w:tabs>
        <w:rPr>
          <w:rFonts w:asciiTheme="minorHAnsi" w:eastAsiaTheme="minorEastAsia" w:hAnsiTheme="minorHAnsi" w:cstheme="minorBidi"/>
          <w:noProof/>
          <w:lang w:val="en-US" w:eastAsia="ja-JP"/>
        </w:rPr>
      </w:pPr>
      <w:r>
        <w:rPr>
          <w:noProof/>
        </w:rPr>
        <w:t>6.3.11.2</w:t>
      </w:r>
      <w:r>
        <w:rPr>
          <w:rFonts w:asciiTheme="minorHAnsi" w:eastAsiaTheme="minorEastAsia" w:hAnsiTheme="minorHAnsi" w:cstheme="minorBidi"/>
          <w:noProof/>
          <w:lang w:val="en-US" w:eastAsia="ja-JP"/>
        </w:rPr>
        <w:tab/>
      </w:r>
      <w:r>
        <w:rPr>
          <w:noProof/>
        </w:rPr>
        <w:t>MLME-START.request</w:t>
      </w:r>
      <w:r>
        <w:rPr>
          <w:noProof/>
        </w:rPr>
        <w:tab/>
      </w:r>
      <w:r>
        <w:rPr>
          <w:noProof/>
        </w:rPr>
        <w:fldChar w:fldCharType="begin"/>
      </w:r>
      <w:r>
        <w:rPr>
          <w:noProof/>
        </w:rPr>
        <w:instrText xml:space="preserve"> PAGEREF _Toc272627387 \h </w:instrText>
      </w:r>
      <w:r>
        <w:rPr>
          <w:noProof/>
        </w:rPr>
      </w:r>
      <w:r>
        <w:rPr>
          <w:noProof/>
        </w:rPr>
        <w:fldChar w:fldCharType="separate"/>
      </w:r>
      <w:r>
        <w:rPr>
          <w:noProof/>
        </w:rPr>
        <w:t>15</w:t>
      </w:r>
      <w:r>
        <w:rPr>
          <w:noProof/>
        </w:rPr>
        <w:fldChar w:fldCharType="end"/>
      </w:r>
    </w:p>
    <w:p w14:paraId="3FCDDC6E" w14:textId="77777777" w:rsidR="007564F9" w:rsidRDefault="007564F9">
      <w:pPr>
        <w:pStyle w:val="TOC5"/>
        <w:tabs>
          <w:tab w:val="left" w:pos="2080"/>
          <w:tab w:val="right" w:leader="dot" w:pos="9350"/>
        </w:tabs>
        <w:rPr>
          <w:rFonts w:asciiTheme="minorHAnsi" w:eastAsiaTheme="minorEastAsia" w:hAnsiTheme="minorHAnsi" w:cstheme="minorBidi"/>
          <w:noProof/>
          <w:lang w:val="en-US" w:eastAsia="ja-JP"/>
        </w:rPr>
      </w:pPr>
      <w:r>
        <w:rPr>
          <w:noProof/>
        </w:rPr>
        <w:t>6.3.11.2.1</w:t>
      </w:r>
      <w:r>
        <w:rPr>
          <w:rFonts w:asciiTheme="minorHAnsi" w:eastAsiaTheme="minorEastAsia" w:hAnsiTheme="minorHAnsi" w:cstheme="minorBidi"/>
          <w:noProof/>
          <w:lang w:val="en-US" w:eastAsia="ja-JP"/>
        </w:rPr>
        <w:tab/>
      </w:r>
      <w:r>
        <w:rPr>
          <w:noProof/>
        </w:rPr>
        <w:t>Function</w:t>
      </w:r>
      <w:r>
        <w:rPr>
          <w:noProof/>
        </w:rPr>
        <w:tab/>
      </w:r>
      <w:r>
        <w:rPr>
          <w:noProof/>
        </w:rPr>
        <w:fldChar w:fldCharType="begin"/>
      </w:r>
      <w:r>
        <w:rPr>
          <w:noProof/>
        </w:rPr>
        <w:instrText xml:space="preserve"> PAGEREF _Toc272627388 \h </w:instrText>
      </w:r>
      <w:r>
        <w:rPr>
          <w:noProof/>
        </w:rPr>
      </w:r>
      <w:r>
        <w:rPr>
          <w:noProof/>
        </w:rPr>
        <w:fldChar w:fldCharType="separate"/>
      </w:r>
      <w:r>
        <w:rPr>
          <w:noProof/>
        </w:rPr>
        <w:t>15</w:t>
      </w:r>
      <w:r>
        <w:rPr>
          <w:noProof/>
        </w:rPr>
        <w:fldChar w:fldCharType="end"/>
      </w:r>
    </w:p>
    <w:p w14:paraId="578E2EEB" w14:textId="77777777" w:rsidR="007564F9" w:rsidRDefault="007564F9">
      <w:pPr>
        <w:pStyle w:val="TOC5"/>
        <w:tabs>
          <w:tab w:val="left" w:pos="2080"/>
          <w:tab w:val="right" w:leader="dot" w:pos="9350"/>
        </w:tabs>
        <w:rPr>
          <w:rFonts w:asciiTheme="minorHAnsi" w:eastAsiaTheme="minorEastAsia" w:hAnsiTheme="minorHAnsi" w:cstheme="minorBidi"/>
          <w:noProof/>
          <w:lang w:val="en-US" w:eastAsia="ja-JP"/>
        </w:rPr>
      </w:pPr>
      <w:r>
        <w:rPr>
          <w:noProof/>
        </w:rPr>
        <w:t>6.3.11.2.2</w:t>
      </w:r>
      <w:r>
        <w:rPr>
          <w:rFonts w:asciiTheme="minorHAnsi" w:eastAsiaTheme="minorEastAsia" w:hAnsiTheme="minorHAnsi" w:cstheme="minorBidi"/>
          <w:noProof/>
          <w:lang w:val="en-US" w:eastAsia="ja-JP"/>
        </w:rPr>
        <w:tab/>
      </w:r>
      <w:r>
        <w:rPr>
          <w:noProof/>
        </w:rPr>
        <w:t>Semantics of the service primitive</w:t>
      </w:r>
      <w:r>
        <w:rPr>
          <w:noProof/>
        </w:rPr>
        <w:tab/>
      </w:r>
      <w:r>
        <w:rPr>
          <w:noProof/>
        </w:rPr>
        <w:fldChar w:fldCharType="begin"/>
      </w:r>
      <w:r>
        <w:rPr>
          <w:noProof/>
        </w:rPr>
        <w:instrText xml:space="preserve"> PAGEREF _Toc272627389 \h </w:instrText>
      </w:r>
      <w:r>
        <w:rPr>
          <w:noProof/>
        </w:rPr>
      </w:r>
      <w:r>
        <w:rPr>
          <w:noProof/>
        </w:rPr>
        <w:fldChar w:fldCharType="separate"/>
      </w:r>
      <w:r>
        <w:rPr>
          <w:noProof/>
        </w:rPr>
        <w:t>15</w:t>
      </w:r>
      <w:r>
        <w:rPr>
          <w:noProof/>
        </w:rPr>
        <w:fldChar w:fldCharType="end"/>
      </w:r>
    </w:p>
    <w:p w14:paraId="04AAC7BD" w14:textId="77777777" w:rsidR="007564F9" w:rsidRDefault="007564F9">
      <w:pPr>
        <w:pStyle w:val="TOC1"/>
        <w:tabs>
          <w:tab w:val="left" w:pos="420"/>
          <w:tab w:val="right" w:leader="dot" w:pos="9350"/>
        </w:tabs>
        <w:rPr>
          <w:rFonts w:asciiTheme="minorHAnsi" w:eastAsiaTheme="minorEastAsia" w:hAnsiTheme="minorHAnsi" w:cstheme="minorBidi"/>
          <w:noProof/>
          <w:lang w:val="en-US" w:eastAsia="ja-JP"/>
        </w:rPr>
      </w:pPr>
      <w:r>
        <w:rPr>
          <w:noProof/>
        </w:rPr>
        <w:t>8.</w:t>
      </w:r>
      <w:r>
        <w:rPr>
          <w:rFonts w:asciiTheme="minorHAnsi" w:eastAsiaTheme="minorEastAsia" w:hAnsiTheme="minorHAnsi" w:cstheme="minorBidi"/>
          <w:noProof/>
          <w:lang w:val="en-US" w:eastAsia="ja-JP"/>
        </w:rPr>
        <w:tab/>
      </w:r>
      <w:r>
        <w:rPr>
          <w:noProof/>
        </w:rPr>
        <w:t>Frame formats</w:t>
      </w:r>
      <w:r>
        <w:rPr>
          <w:noProof/>
        </w:rPr>
        <w:tab/>
      </w:r>
      <w:r>
        <w:rPr>
          <w:noProof/>
        </w:rPr>
        <w:fldChar w:fldCharType="begin"/>
      </w:r>
      <w:r>
        <w:rPr>
          <w:noProof/>
        </w:rPr>
        <w:instrText xml:space="preserve"> PAGEREF _Toc272627390 \h </w:instrText>
      </w:r>
      <w:r>
        <w:rPr>
          <w:noProof/>
        </w:rPr>
      </w:r>
      <w:r>
        <w:rPr>
          <w:noProof/>
        </w:rPr>
        <w:fldChar w:fldCharType="separate"/>
      </w:r>
      <w:r>
        <w:rPr>
          <w:noProof/>
        </w:rPr>
        <w:t>16</w:t>
      </w:r>
      <w:r>
        <w:rPr>
          <w:noProof/>
        </w:rPr>
        <w:fldChar w:fldCharType="end"/>
      </w:r>
    </w:p>
    <w:p w14:paraId="26BD5363" w14:textId="77777777" w:rsidR="007564F9" w:rsidRDefault="007564F9">
      <w:pPr>
        <w:pStyle w:val="TOC2"/>
        <w:tabs>
          <w:tab w:val="left" w:pos="760"/>
          <w:tab w:val="right" w:leader="dot" w:pos="9350"/>
        </w:tabs>
        <w:rPr>
          <w:rFonts w:asciiTheme="minorHAnsi" w:eastAsiaTheme="minorEastAsia" w:hAnsiTheme="minorHAnsi" w:cstheme="minorBidi"/>
          <w:noProof/>
          <w:lang w:val="en-US" w:eastAsia="ja-JP"/>
        </w:rPr>
      </w:pPr>
      <w:r w:rsidRPr="005A76E4">
        <w:rPr>
          <w:noProof/>
          <w:lang w:val="en-US"/>
        </w:rPr>
        <w:t>8.1</w:t>
      </w:r>
      <w:r>
        <w:rPr>
          <w:rFonts w:asciiTheme="minorHAnsi" w:eastAsiaTheme="minorEastAsia" w:hAnsiTheme="minorHAnsi" w:cstheme="minorBidi"/>
          <w:noProof/>
          <w:lang w:val="en-US" w:eastAsia="ja-JP"/>
        </w:rPr>
        <w:tab/>
      </w:r>
      <w:r w:rsidRPr="005A76E4">
        <w:rPr>
          <w:noProof/>
          <w:lang w:val="en-US"/>
        </w:rPr>
        <w:t>General Requirements</w:t>
      </w:r>
      <w:r>
        <w:rPr>
          <w:noProof/>
        </w:rPr>
        <w:tab/>
      </w:r>
      <w:r>
        <w:rPr>
          <w:noProof/>
        </w:rPr>
        <w:fldChar w:fldCharType="begin"/>
      </w:r>
      <w:r>
        <w:rPr>
          <w:noProof/>
        </w:rPr>
        <w:instrText xml:space="preserve"> PAGEREF _Toc272627391 \h </w:instrText>
      </w:r>
      <w:r>
        <w:rPr>
          <w:noProof/>
        </w:rPr>
      </w:r>
      <w:r>
        <w:rPr>
          <w:noProof/>
        </w:rPr>
        <w:fldChar w:fldCharType="separate"/>
      </w:r>
      <w:r>
        <w:rPr>
          <w:noProof/>
        </w:rPr>
        <w:t>16</w:t>
      </w:r>
      <w:r>
        <w:rPr>
          <w:noProof/>
        </w:rPr>
        <w:fldChar w:fldCharType="end"/>
      </w:r>
    </w:p>
    <w:p w14:paraId="4834B982" w14:textId="77777777" w:rsidR="007564F9" w:rsidRDefault="007564F9">
      <w:pPr>
        <w:pStyle w:val="TOC2"/>
        <w:tabs>
          <w:tab w:val="left" w:pos="760"/>
          <w:tab w:val="right" w:leader="dot" w:pos="9350"/>
        </w:tabs>
        <w:rPr>
          <w:rFonts w:asciiTheme="minorHAnsi" w:eastAsiaTheme="minorEastAsia" w:hAnsiTheme="minorHAnsi" w:cstheme="minorBidi"/>
          <w:noProof/>
          <w:lang w:val="en-US" w:eastAsia="ja-JP"/>
        </w:rPr>
      </w:pPr>
      <w:r w:rsidRPr="005A76E4">
        <w:rPr>
          <w:noProof/>
          <w:lang w:val="en-US"/>
        </w:rPr>
        <w:t>8.2</w:t>
      </w:r>
      <w:r>
        <w:rPr>
          <w:rFonts w:asciiTheme="minorHAnsi" w:eastAsiaTheme="minorEastAsia" w:hAnsiTheme="minorHAnsi" w:cstheme="minorBidi"/>
          <w:noProof/>
          <w:lang w:val="en-US" w:eastAsia="ja-JP"/>
        </w:rPr>
        <w:tab/>
      </w:r>
      <w:r w:rsidRPr="005A76E4">
        <w:rPr>
          <w:noProof/>
          <w:lang w:val="en-US"/>
        </w:rPr>
        <w:t>MAC frame formats</w:t>
      </w:r>
      <w:r>
        <w:rPr>
          <w:noProof/>
        </w:rPr>
        <w:tab/>
      </w:r>
      <w:r>
        <w:rPr>
          <w:noProof/>
        </w:rPr>
        <w:fldChar w:fldCharType="begin"/>
      </w:r>
      <w:r>
        <w:rPr>
          <w:noProof/>
        </w:rPr>
        <w:instrText xml:space="preserve"> PAGEREF _Toc272627392 \h </w:instrText>
      </w:r>
      <w:r>
        <w:rPr>
          <w:noProof/>
        </w:rPr>
      </w:r>
      <w:r>
        <w:rPr>
          <w:noProof/>
        </w:rPr>
        <w:fldChar w:fldCharType="separate"/>
      </w:r>
      <w:r>
        <w:rPr>
          <w:noProof/>
        </w:rPr>
        <w:t>16</w:t>
      </w:r>
      <w:r>
        <w:rPr>
          <w:noProof/>
        </w:rPr>
        <w:fldChar w:fldCharType="end"/>
      </w:r>
    </w:p>
    <w:p w14:paraId="29BD8113" w14:textId="77777777" w:rsidR="007564F9" w:rsidRDefault="007564F9">
      <w:pPr>
        <w:pStyle w:val="TOC2"/>
        <w:tabs>
          <w:tab w:val="left" w:pos="760"/>
          <w:tab w:val="right" w:leader="dot" w:pos="9350"/>
        </w:tabs>
        <w:rPr>
          <w:rFonts w:asciiTheme="minorHAnsi" w:eastAsiaTheme="minorEastAsia" w:hAnsiTheme="minorHAnsi" w:cstheme="minorBidi"/>
          <w:noProof/>
          <w:lang w:val="en-US" w:eastAsia="ja-JP"/>
        </w:rPr>
      </w:pPr>
      <w:r w:rsidRPr="005A76E4">
        <w:rPr>
          <w:noProof/>
          <w:lang w:val="en-US"/>
        </w:rPr>
        <w:t>8.3</w:t>
      </w:r>
      <w:r>
        <w:rPr>
          <w:rFonts w:asciiTheme="minorHAnsi" w:eastAsiaTheme="minorEastAsia" w:hAnsiTheme="minorHAnsi" w:cstheme="minorBidi"/>
          <w:noProof/>
          <w:lang w:val="en-US" w:eastAsia="ja-JP"/>
        </w:rPr>
        <w:tab/>
      </w:r>
      <w:r w:rsidRPr="005A76E4">
        <w:rPr>
          <w:noProof/>
          <w:lang w:val="en-US"/>
        </w:rPr>
        <w:t>Formats of individual frame types</w:t>
      </w:r>
      <w:r>
        <w:rPr>
          <w:noProof/>
        </w:rPr>
        <w:tab/>
      </w:r>
      <w:r>
        <w:rPr>
          <w:noProof/>
        </w:rPr>
        <w:fldChar w:fldCharType="begin"/>
      </w:r>
      <w:r>
        <w:rPr>
          <w:noProof/>
        </w:rPr>
        <w:instrText xml:space="preserve"> PAGEREF _Toc272627393 \h </w:instrText>
      </w:r>
      <w:r>
        <w:rPr>
          <w:noProof/>
        </w:rPr>
      </w:r>
      <w:r>
        <w:rPr>
          <w:noProof/>
        </w:rPr>
        <w:fldChar w:fldCharType="separate"/>
      </w:r>
      <w:r>
        <w:rPr>
          <w:noProof/>
        </w:rPr>
        <w:t>16</w:t>
      </w:r>
      <w:r>
        <w:rPr>
          <w:noProof/>
        </w:rPr>
        <w:fldChar w:fldCharType="end"/>
      </w:r>
    </w:p>
    <w:p w14:paraId="660D8F5D" w14:textId="77777777" w:rsidR="007564F9" w:rsidRDefault="007564F9">
      <w:pPr>
        <w:pStyle w:val="TOC3"/>
        <w:tabs>
          <w:tab w:val="left" w:pos="1160"/>
          <w:tab w:val="right" w:leader="dot" w:pos="9350"/>
        </w:tabs>
        <w:rPr>
          <w:rFonts w:asciiTheme="minorHAnsi" w:eastAsiaTheme="minorEastAsia" w:hAnsiTheme="minorHAnsi" w:cstheme="minorBidi"/>
          <w:noProof/>
          <w:lang w:val="en-US" w:eastAsia="ja-JP"/>
        </w:rPr>
      </w:pPr>
      <w:r w:rsidRPr="005A76E4">
        <w:rPr>
          <w:noProof/>
          <w:lang w:val="en-US"/>
        </w:rPr>
        <w:t>8.3.1</w:t>
      </w:r>
      <w:r>
        <w:rPr>
          <w:rFonts w:asciiTheme="minorHAnsi" w:eastAsiaTheme="minorEastAsia" w:hAnsiTheme="minorHAnsi" w:cstheme="minorBidi"/>
          <w:noProof/>
          <w:lang w:val="en-US" w:eastAsia="ja-JP"/>
        </w:rPr>
        <w:tab/>
      </w:r>
      <w:r w:rsidRPr="005A76E4">
        <w:rPr>
          <w:noProof/>
          <w:lang w:val="en-US"/>
        </w:rPr>
        <w:t>Control Frames</w:t>
      </w:r>
      <w:r>
        <w:rPr>
          <w:noProof/>
        </w:rPr>
        <w:tab/>
      </w:r>
      <w:r>
        <w:rPr>
          <w:noProof/>
        </w:rPr>
        <w:fldChar w:fldCharType="begin"/>
      </w:r>
      <w:r>
        <w:rPr>
          <w:noProof/>
        </w:rPr>
        <w:instrText xml:space="preserve"> PAGEREF _Toc272627394 \h </w:instrText>
      </w:r>
      <w:r>
        <w:rPr>
          <w:noProof/>
        </w:rPr>
      </w:r>
      <w:r>
        <w:rPr>
          <w:noProof/>
        </w:rPr>
        <w:fldChar w:fldCharType="separate"/>
      </w:r>
      <w:r>
        <w:rPr>
          <w:noProof/>
        </w:rPr>
        <w:t>16</w:t>
      </w:r>
      <w:r>
        <w:rPr>
          <w:noProof/>
        </w:rPr>
        <w:fldChar w:fldCharType="end"/>
      </w:r>
    </w:p>
    <w:p w14:paraId="3141DE58" w14:textId="77777777" w:rsidR="007564F9" w:rsidRDefault="007564F9">
      <w:pPr>
        <w:pStyle w:val="TOC3"/>
        <w:tabs>
          <w:tab w:val="left" w:pos="1160"/>
          <w:tab w:val="right" w:leader="dot" w:pos="9350"/>
        </w:tabs>
        <w:rPr>
          <w:rFonts w:asciiTheme="minorHAnsi" w:eastAsiaTheme="minorEastAsia" w:hAnsiTheme="minorHAnsi" w:cstheme="minorBidi"/>
          <w:noProof/>
          <w:lang w:val="en-US" w:eastAsia="ja-JP"/>
        </w:rPr>
      </w:pPr>
      <w:r>
        <w:rPr>
          <w:noProof/>
        </w:rPr>
        <w:t>8.3.2</w:t>
      </w:r>
      <w:r>
        <w:rPr>
          <w:rFonts w:asciiTheme="minorHAnsi" w:eastAsiaTheme="minorEastAsia" w:hAnsiTheme="minorHAnsi" w:cstheme="minorBidi"/>
          <w:noProof/>
          <w:lang w:val="en-US" w:eastAsia="ja-JP"/>
        </w:rPr>
        <w:tab/>
      </w:r>
      <w:r>
        <w:rPr>
          <w:noProof/>
        </w:rPr>
        <w:t>Data Frames</w:t>
      </w:r>
      <w:r>
        <w:rPr>
          <w:noProof/>
        </w:rPr>
        <w:tab/>
      </w:r>
      <w:r>
        <w:rPr>
          <w:noProof/>
        </w:rPr>
        <w:fldChar w:fldCharType="begin"/>
      </w:r>
      <w:r>
        <w:rPr>
          <w:noProof/>
        </w:rPr>
        <w:instrText xml:space="preserve"> PAGEREF _Toc272627395 \h </w:instrText>
      </w:r>
      <w:r>
        <w:rPr>
          <w:noProof/>
        </w:rPr>
      </w:r>
      <w:r>
        <w:rPr>
          <w:noProof/>
        </w:rPr>
        <w:fldChar w:fldCharType="separate"/>
      </w:r>
      <w:r>
        <w:rPr>
          <w:noProof/>
        </w:rPr>
        <w:t>16</w:t>
      </w:r>
      <w:r>
        <w:rPr>
          <w:noProof/>
        </w:rPr>
        <w:fldChar w:fldCharType="end"/>
      </w:r>
    </w:p>
    <w:p w14:paraId="46FB9D9A" w14:textId="77777777" w:rsidR="007564F9" w:rsidRDefault="007564F9">
      <w:pPr>
        <w:pStyle w:val="TOC4"/>
        <w:tabs>
          <w:tab w:val="left" w:pos="1560"/>
          <w:tab w:val="right" w:leader="dot" w:pos="9350"/>
        </w:tabs>
        <w:rPr>
          <w:rFonts w:asciiTheme="minorHAnsi" w:eastAsiaTheme="minorEastAsia" w:hAnsiTheme="minorHAnsi" w:cstheme="minorBidi"/>
          <w:noProof/>
          <w:lang w:val="en-US" w:eastAsia="ja-JP"/>
        </w:rPr>
      </w:pPr>
      <w:r>
        <w:rPr>
          <w:noProof/>
        </w:rPr>
        <w:t>8.3.2.1</w:t>
      </w:r>
      <w:r>
        <w:rPr>
          <w:rFonts w:asciiTheme="minorHAnsi" w:eastAsiaTheme="minorEastAsia" w:hAnsiTheme="minorHAnsi" w:cstheme="minorBidi"/>
          <w:noProof/>
          <w:lang w:val="en-US" w:eastAsia="ja-JP"/>
        </w:rPr>
        <w:tab/>
      </w:r>
      <w:r>
        <w:rPr>
          <w:noProof/>
        </w:rPr>
        <w:t>Data frame format</w:t>
      </w:r>
      <w:r>
        <w:rPr>
          <w:noProof/>
        </w:rPr>
        <w:tab/>
      </w:r>
      <w:r>
        <w:rPr>
          <w:noProof/>
        </w:rPr>
        <w:fldChar w:fldCharType="begin"/>
      </w:r>
      <w:r>
        <w:rPr>
          <w:noProof/>
        </w:rPr>
        <w:instrText xml:space="preserve"> PAGEREF _Toc272627396 \h </w:instrText>
      </w:r>
      <w:r>
        <w:rPr>
          <w:noProof/>
        </w:rPr>
      </w:r>
      <w:r>
        <w:rPr>
          <w:noProof/>
        </w:rPr>
        <w:fldChar w:fldCharType="separate"/>
      </w:r>
      <w:r>
        <w:rPr>
          <w:noProof/>
        </w:rPr>
        <w:t>16</w:t>
      </w:r>
      <w:r>
        <w:rPr>
          <w:noProof/>
        </w:rPr>
        <w:fldChar w:fldCharType="end"/>
      </w:r>
    </w:p>
    <w:p w14:paraId="3DD9E94C" w14:textId="77777777" w:rsidR="007564F9" w:rsidRDefault="007564F9">
      <w:pPr>
        <w:pStyle w:val="TOC5"/>
        <w:tabs>
          <w:tab w:val="left" w:pos="1960"/>
          <w:tab w:val="right" w:leader="dot" w:pos="9350"/>
        </w:tabs>
        <w:rPr>
          <w:rFonts w:asciiTheme="minorHAnsi" w:eastAsiaTheme="minorEastAsia" w:hAnsiTheme="minorHAnsi" w:cstheme="minorBidi"/>
          <w:noProof/>
          <w:lang w:val="en-US" w:eastAsia="ja-JP"/>
        </w:rPr>
      </w:pPr>
      <w:r>
        <w:rPr>
          <w:noProof/>
        </w:rPr>
        <w:t>8.3.2.1.1</w:t>
      </w:r>
      <w:r>
        <w:rPr>
          <w:rFonts w:asciiTheme="minorHAnsi" w:eastAsiaTheme="minorEastAsia" w:hAnsiTheme="minorHAnsi" w:cstheme="minorBidi"/>
          <w:noProof/>
          <w:lang w:val="en-US" w:eastAsia="ja-JP"/>
        </w:rPr>
        <w:tab/>
      </w:r>
      <w:r w:rsidRPr="005A76E4">
        <w:rPr>
          <w:noProof/>
          <w:u w:val="single"/>
        </w:rPr>
        <w:t>General</w:t>
      </w:r>
      <w:r>
        <w:rPr>
          <w:noProof/>
        </w:rPr>
        <w:tab/>
      </w:r>
      <w:r>
        <w:rPr>
          <w:noProof/>
        </w:rPr>
        <w:fldChar w:fldCharType="begin"/>
      </w:r>
      <w:r>
        <w:rPr>
          <w:noProof/>
        </w:rPr>
        <w:instrText xml:space="preserve"> PAGEREF _Toc272627397 \h </w:instrText>
      </w:r>
      <w:r>
        <w:rPr>
          <w:noProof/>
        </w:rPr>
      </w:r>
      <w:r>
        <w:rPr>
          <w:noProof/>
        </w:rPr>
        <w:fldChar w:fldCharType="separate"/>
      </w:r>
      <w:r>
        <w:rPr>
          <w:noProof/>
        </w:rPr>
        <w:t>16</w:t>
      </w:r>
      <w:r>
        <w:rPr>
          <w:noProof/>
        </w:rPr>
        <w:fldChar w:fldCharType="end"/>
      </w:r>
    </w:p>
    <w:p w14:paraId="6BD7E5F8" w14:textId="77777777" w:rsidR="007564F9" w:rsidRDefault="007564F9">
      <w:pPr>
        <w:pStyle w:val="TOC5"/>
        <w:tabs>
          <w:tab w:val="left" w:pos="1960"/>
          <w:tab w:val="right" w:leader="dot" w:pos="9350"/>
        </w:tabs>
        <w:rPr>
          <w:rFonts w:asciiTheme="minorHAnsi" w:eastAsiaTheme="minorEastAsia" w:hAnsiTheme="minorHAnsi" w:cstheme="minorBidi"/>
          <w:noProof/>
          <w:lang w:val="en-US" w:eastAsia="ja-JP"/>
        </w:rPr>
      </w:pPr>
      <w:r>
        <w:rPr>
          <w:noProof/>
        </w:rPr>
        <w:t>8.3.2.1.2</w:t>
      </w:r>
      <w:r>
        <w:rPr>
          <w:rFonts w:asciiTheme="minorHAnsi" w:eastAsiaTheme="minorEastAsia" w:hAnsiTheme="minorHAnsi" w:cstheme="minorBidi"/>
          <w:noProof/>
          <w:lang w:val="en-US" w:eastAsia="ja-JP"/>
        </w:rPr>
        <w:tab/>
      </w:r>
      <w:r w:rsidRPr="005A76E4">
        <w:rPr>
          <w:noProof/>
          <w:u w:val="single"/>
        </w:rPr>
        <w:t>Address and BSSID fields</w:t>
      </w:r>
      <w:r>
        <w:rPr>
          <w:noProof/>
        </w:rPr>
        <w:tab/>
      </w:r>
      <w:r>
        <w:rPr>
          <w:noProof/>
        </w:rPr>
        <w:fldChar w:fldCharType="begin"/>
      </w:r>
      <w:r>
        <w:rPr>
          <w:noProof/>
        </w:rPr>
        <w:instrText xml:space="preserve"> PAGEREF _Toc272627398 \h </w:instrText>
      </w:r>
      <w:r>
        <w:rPr>
          <w:noProof/>
        </w:rPr>
      </w:r>
      <w:r>
        <w:rPr>
          <w:noProof/>
        </w:rPr>
        <w:fldChar w:fldCharType="separate"/>
      </w:r>
      <w:r>
        <w:rPr>
          <w:noProof/>
        </w:rPr>
        <w:t>17</w:t>
      </w:r>
      <w:r>
        <w:rPr>
          <w:noProof/>
        </w:rPr>
        <w:fldChar w:fldCharType="end"/>
      </w:r>
    </w:p>
    <w:p w14:paraId="549E415F" w14:textId="77777777" w:rsidR="007564F9" w:rsidRDefault="007564F9">
      <w:pPr>
        <w:pStyle w:val="TOC5"/>
        <w:tabs>
          <w:tab w:val="left" w:pos="1960"/>
          <w:tab w:val="right" w:leader="dot" w:pos="9350"/>
        </w:tabs>
        <w:rPr>
          <w:rFonts w:asciiTheme="minorHAnsi" w:eastAsiaTheme="minorEastAsia" w:hAnsiTheme="minorHAnsi" w:cstheme="minorBidi"/>
          <w:noProof/>
          <w:lang w:val="en-US" w:eastAsia="ja-JP"/>
        </w:rPr>
      </w:pPr>
      <w:r>
        <w:rPr>
          <w:noProof/>
        </w:rPr>
        <w:t>8.3.2.1.3</w:t>
      </w:r>
      <w:r>
        <w:rPr>
          <w:rFonts w:asciiTheme="minorHAnsi" w:eastAsiaTheme="minorEastAsia" w:hAnsiTheme="minorHAnsi" w:cstheme="minorBidi"/>
          <w:noProof/>
          <w:lang w:val="en-US" w:eastAsia="ja-JP"/>
        </w:rPr>
        <w:tab/>
      </w:r>
      <w:r w:rsidRPr="005A76E4">
        <w:rPr>
          <w:noProof/>
          <w:u w:val="single"/>
        </w:rPr>
        <w:t>Other MAC Header fields</w:t>
      </w:r>
      <w:r>
        <w:rPr>
          <w:noProof/>
        </w:rPr>
        <w:tab/>
      </w:r>
      <w:r>
        <w:rPr>
          <w:noProof/>
        </w:rPr>
        <w:fldChar w:fldCharType="begin"/>
      </w:r>
      <w:r>
        <w:rPr>
          <w:noProof/>
        </w:rPr>
        <w:instrText xml:space="preserve"> PAGEREF _Toc272627399 \h </w:instrText>
      </w:r>
      <w:r>
        <w:rPr>
          <w:noProof/>
        </w:rPr>
      </w:r>
      <w:r>
        <w:rPr>
          <w:noProof/>
        </w:rPr>
        <w:fldChar w:fldCharType="separate"/>
      </w:r>
      <w:r>
        <w:rPr>
          <w:noProof/>
        </w:rPr>
        <w:t>18</w:t>
      </w:r>
      <w:r>
        <w:rPr>
          <w:noProof/>
        </w:rPr>
        <w:fldChar w:fldCharType="end"/>
      </w:r>
    </w:p>
    <w:p w14:paraId="563EB11A" w14:textId="77777777" w:rsidR="007564F9" w:rsidRDefault="007564F9">
      <w:pPr>
        <w:pStyle w:val="TOC5"/>
        <w:tabs>
          <w:tab w:val="left" w:pos="1960"/>
          <w:tab w:val="right" w:leader="dot" w:pos="9350"/>
        </w:tabs>
        <w:rPr>
          <w:rFonts w:asciiTheme="minorHAnsi" w:eastAsiaTheme="minorEastAsia" w:hAnsiTheme="minorHAnsi" w:cstheme="minorBidi"/>
          <w:noProof/>
          <w:lang w:val="en-US" w:eastAsia="ja-JP"/>
        </w:rPr>
      </w:pPr>
      <w:r>
        <w:rPr>
          <w:noProof/>
        </w:rPr>
        <w:t>8.3.2.1.4</w:t>
      </w:r>
      <w:r>
        <w:rPr>
          <w:rFonts w:asciiTheme="minorHAnsi" w:eastAsiaTheme="minorEastAsia" w:hAnsiTheme="minorHAnsi" w:cstheme="minorBidi"/>
          <w:noProof/>
          <w:lang w:val="en-US" w:eastAsia="ja-JP"/>
        </w:rPr>
        <w:tab/>
      </w:r>
      <w:r w:rsidRPr="005A76E4">
        <w:rPr>
          <w:noProof/>
          <w:u w:val="single"/>
        </w:rPr>
        <w:t>The frame body</w:t>
      </w:r>
      <w:r>
        <w:rPr>
          <w:noProof/>
        </w:rPr>
        <w:tab/>
      </w:r>
      <w:r>
        <w:rPr>
          <w:noProof/>
        </w:rPr>
        <w:fldChar w:fldCharType="begin"/>
      </w:r>
      <w:r>
        <w:rPr>
          <w:noProof/>
        </w:rPr>
        <w:instrText xml:space="preserve"> PAGEREF _Toc272627400 \h </w:instrText>
      </w:r>
      <w:r>
        <w:rPr>
          <w:noProof/>
        </w:rPr>
      </w:r>
      <w:r>
        <w:rPr>
          <w:noProof/>
        </w:rPr>
        <w:fldChar w:fldCharType="separate"/>
      </w:r>
      <w:r>
        <w:rPr>
          <w:noProof/>
        </w:rPr>
        <w:t>18</w:t>
      </w:r>
      <w:r>
        <w:rPr>
          <w:noProof/>
        </w:rPr>
        <w:fldChar w:fldCharType="end"/>
      </w:r>
    </w:p>
    <w:p w14:paraId="3E1D193F" w14:textId="77777777" w:rsidR="007564F9" w:rsidRDefault="007564F9">
      <w:pPr>
        <w:pStyle w:val="TOC4"/>
        <w:tabs>
          <w:tab w:val="left" w:pos="1560"/>
          <w:tab w:val="right" w:leader="dot" w:pos="9350"/>
        </w:tabs>
        <w:rPr>
          <w:rFonts w:asciiTheme="minorHAnsi" w:eastAsiaTheme="minorEastAsia" w:hAnsiTheme="minorHAnsi" w:cstheme="minorBidi"/>
          <w:noProof/>
          <w:lang w:val="en-US" w:eastAsia="ja-JP"/>
        </w:rPr>
      </w:pPr>
      <w:r>
        <w:rPr>
          <w:noProof/>
        </w:rPr>
        <w:t>8.3.2.2</w:t>
      </w:r>
      <w:r>
        <w:rPr>
          <w:rFonts w:asciiTheme="minorHAnsi" w:eastAsiaTheme="minorEastAsia" w:hAnsiTheme="minorHAnsi" w:cstheme="minorBidi"/>
          <w:noProof/>
          <w:lang w:val="en-US" w:eastAsia="ja-JP"/>
        </w:rPr>
        <w:tab/>
      </w:r>
      <w:r>
        <w:rPr>
          <w:noProof/>
        </w:rPr>
        <w:t>Aggregated MSDU (A-MSDU) format</w:t>
      </w:r>
      <w:r>
        <w:rPr>
          <w:noProof/>
        </w:rPr>
        <w:tab/>
      </w:r>
      <w:r>
        <w:rPr>
          <w:noProof/>
        </w:rPr>
        <w:fldChar w:fldCharType="begin"/>
      </w:r>
      <w:r>
        <w:rPr>
          <w:noProof/>
        </w:rPr>
        <w:instrText xml:space="preserve"> PAGEREF _Toc272627401 \h </w:instrText>
      </w:r>
      <w:r>
        <w:rPr>
          <w:noProof/>
        </w:rPr>
      </w:r>
      <w:r>
        <w:rPr>
          <w:noProof/>
        </w:rPr>
        <w:fldChar w:fldCharType="separate"/>
      </w:r>
      <w:r>
        <w:rPr>
          <w:noProof/>
        </w:rPr>
        <w:t>19</w:t>
      </w:r>
      <w:r>
        <w:rPr>
          <w:noProof/>
        </w:rPr>
        <w:fldChar w:fldCharType="end"/>
      </w:r>
    </w:p>
    <w:p w14:paraId="7D5E67D1" w14:textId="77777777" w:rsidR="007564F9" w:rsidRDefault="007564F9">
      <w:pPr>
        <w:pStyle w:val="TOC5"/>
        <w:tabs>
          <w:tab w:val="left" w:pos="1960"/>
          <w:tab w:val="right" w:leader="dot" w:pos="9350"/>
        </w:tabs>
        <w:rPr>
          <w:rFonts w:asciiTheme="minorHAnsi" w:eastAsiaTheme="minorEastAsia" w:hAnsiTheme="minorHAnsi" w:cstheme="minorBidi"/>
          <w:noProof/>
          <w:lang w:val="en-US" w:eastAsia="ja-JP"/>
        </w:rPr>
      </w:pPr>
      <w:r>
        <w:rPr>
          <w:noProof/>
        </w:rPr>
        <w:t>8.3.2.2.1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_Toc272627402 \h </w:instrText>
      </w:r>
      <w:r>
        <w:rPr>
          <w:noProof/>
        </w:rPr>
      </w:r>
      <w:r>
        <w:rPr>
          <w:noProof/>
        </w:rPr>
        <w:fldChar w:fldCharType="separate"/>
      </w:r>
      <w:r>
        <w:rPr>
          <w:noProof/>
        </w:rPr>
        <w:t>19</w:t>
      </w:r>
      <w:r>
        <w:rPr>
          <w:noProof/>
        </w:rPr>
        <w:fldChar w:fldCharType="end"/>
      </w:r>
    </w:p>
    <w:p w14:paraId="29C1A647" w14:textId="77777777" w:rsidR="007564F9" w:rsidRDefault="007564F9">
      <w:pPr>
        <w:pStyle w:val="TOC4"/>
        <w:tabs>
          <w:tab w:val="left" w:pos="1560"/>
          <w:tab w:val="right" w:leader="dot" w:pos="9350"/>
        </w:tabs>
        <w:rPr>
          <w:rFonts w:asciiTheme="minorHAnsi" w:eastAsiaTheme="minorEastAsia" w:hAnsiTheme="minorHAnsi" w:cstheme="minorBidi"/>
          <w:noProof/>
          <w:lang w:val="en-US" w:eastAsia="ja-JP"/>
        </w:rPr>
      </w:pPr>
      <w:r>
        <w:rPr>
          <w:noProof/>
        </w:rPr>
        <w:t>8.3.2.3</w:t>
      </w:r>
      <w:r>
        <w:rPr>
          <w:rFonts w:asciiTheme="minorHAnsi" w:eastAsiaTheme="minorEastAsia" w:hAnsiTheme="minorHAnsi" w:cstheme="minorBidi"/>
          <w:noProof/>
          <w:lang w:val="en-US" w:eastAsia="ja-JP"/>
        </w:rPr>
        <w:tab/>
      </w:r>
      <w:r>
        <w:rPr>
          <w:noProof/>
        </w:rPr>
        <w:t>Control Block (CB) A-MSDU (CBA-MSDU) format</w:t>
      </w:r>
      <w:r>
        <w:rPr>
          <w:noProof/>
        </w:rPr>
        <w:tab/>
      </w:r>
      <w:r>
        <w:rPr>
          <w:noProof/>
        </w:rPr>
        <w:fldChar w:fldCharType="begin"/>
      </w:r>
      <w:r>
        <w:rPr>
          <w:noProof/>
        </w:rPr>
        <w:instrText xml:space="preserve"> PAGEREF _Toc272627403 \h </w:instrText>
      </w:r>
      <w:r>
        <w:rPr>
          <w:noProof/>
        </w:rPr>
      </w:r>
      <w:r>
        <w:rPr>
          <w:noProof/>
        </w:rPr>
        <w:fldChar w:fldCharType="separate"/>
      </w:r>
      <w:r>
        <w:rPr>
          <w:noProof/>
        </w:rPr>
        <w:t>19</w:t>
      </w:r>
      <w:r>
        <w:rPr>
          <w:noProof/>
        </w:rPr>
        <w:fldChar w:fldCharType="end"/>
      </w:r>
    </w:p>
    <w:p w14:paraId="0514B442" w14:textId="77777777" w:rsidR="007564F9" w:rsidRDefault="007564F9">
      <w:pPr>
        <w:pStyle w:val="TOC3"/>
        <w:tabs>
          <w:tab w:val="left" w:pos="1160"/>
          <w:tab w:val="right" w:leader="dot" w:pos="9350"/>
        </w:tabs>
        <w:rPr>
          <w:rFonts w:asciiTheme="minorHAnsi" w:eastAsiaTheme="minorEastAsia" w:hAnsiTheme="minorHAnsi" w:cstheme="minorBidi"/>
          <w:noProof/>
          <w:lang w:val="en-US" w:eastAsia="ja-JP"/>
        </w:rPr>
      </w:pPr>
      <w:r>
        <w:rPr>
          <w:noProof/>
        </w:rPr>
        <w:t>8.3.3</w:t>
      </w:r>
      <w:r>
        <w:rPr>
          <w:rFonts w:asciiTheme="minorHAnsi" w:eastAsiaTheme="minorEastAsia" w:hAnsiTheme="minorHAnsi" w:cstheme="minorBidi"/>
          <w:noProof/>
          <w:lang w:val="en-US" w:eastAsia="ja-JP"/>
        </w:rPr>
        <w:tab/>
      </w:r>
      <w:r>
        <w:rPr>
          <w:noProof/>
        </w:rPr>
        <w:t>Management frames</w:t>
      </w:r>
      <w:r>
        <w:rPr>
          <w:noProof/>
        </w:rPr>
        <w:tab/>
      </w:r>
      <w:r>
        <w:rPr>
          <w:noProof/>
        </w:rPr>
        <w:fldChar w:fldCharType="begin"/>
      </w:r>
      <w:r>
        <w:rPr>
          <w:noProof/>
        </w:rPr>
        <w:instrText xml:space="preserve"> PAGEREF _Toc272627404 \h </w:instrText>
      </w:r>
      <w:r>
        <w:rPr>
          <w:noProof/>
        </w:rPr>
      </w:r>
      <w:r>
        <w:rPr>
          <w:noProof/>
        </w:rPr>
        <w:fldChar w:fldCharType="separate"/>
      </w:r>
      <w:r>
        <w:rPr>
          <w:noProof/>
        </w:rPr>
        <w:t>19</w:t>
      </w:r>
      <w:r>
        <w:rPr>
          <w:noProof/>
        </w:rPr>
        <w:fldChar w:fldCharType="end"/>
      </w:r>
    </w:p>
    <w:p w14:paraId="0653FFE0" w14:textId="77777777" w:rsidR="007564F9" w:rsidRDefault="007564F9">
      <w:pPr>
        <w:pStyle w:val="TOC4"/>
        <w:tabs>
          <w:tab w:val="left" w:pos="1560"/>
          <w:tab w:val="right" w:leader="dot" w:pos="9350"/>
        </w:tabs>
        <w:rPr>
          <w:rFonts w:asciiTheme="minorHAnsi" w:eastAsiaTheme="minorEastAsia" w:hAnsiTheme="minorHAnsi" w:cstheme="minorBidi"/>
          <w:noProof/>
          <w:lang w:val="en-US" w:eastAsia="ja-JP"/>
        </w:rPr>
      </w:pPr>
      <w:r>
        <w:rPr>
          <w:noProof/>
        </w:rPr>
        <w:t>8.3.3.1</w:t>
      </w:r>
      <w:r>
        <w:rPr>
          <w:rFonts w:asciiTheme="minorHAnsi" w:eastAsiaTheme="minorEastAsia" w:hAnsiTheme="minorHAnsi" w:cstheme="minorBidi"/>
          <w:noProof/>
          <w:lang w:val="en-US" w:eastAsia="ja-JP"/>
        </w:rPr>
        <w:tab/>
      </w:r>
      <w:r>
        <w:rPr>
          <w:noProof/>
        </w:rPr>
        <w:t>Format of Management frames</w:t>
      </w:r>
      <w:r>
        <w:rPr>
          <w:noProof/>
        </w:rPr>
        <w:tab/>
      </w:r>
      <w:r>
        <w:rPr>
          <w:noProof/>
        </w:rPr>
        <w:fldChar w:fldCharType="begin"/>
      </w:r>
      <w:r>
        <w:rPr>
          <w:noProof/>
        </w:rPr>
        <w:instrText xml:space="preserve"> PAGEREF _Toc272627405 \h </w:instrText>
      </w:r>
      <w:r>
        <w:rPr>
          <w:noProof/>
        </w:rPr>
      </w:r>
      <w:r>
        <w:rPr>
          <w:noProof/>
        </w:rPr>
        <w:fldChar w:fldCharType="separate"/>
      </w:r>
      <w:r>
        <w:rPr>
          <w:noProof/>
        </w:rPr>
        <w:t>19</w:t>
      </w:r>
      <w:r>
        <w:rPr>
          <w:noProof/>
        </w:rPr>
        <w:fldChar w:fldCharType="end"/>
      </w:r>
    </w:p>
    <w:p w14:paraId="5F8BFB2E" w14:textId="77777777" w:rsidR="007564F9" w:rsidRDefault="007564F9">
      <w:pPr>
        <w:pStyle w:val="TOC4"/>
        <w:tabs>
          <w:tab w:val="left" w:pos="1560"/>
          <w:tab w:val="right" w:leader="dot" w:pos="9350"/>
        </w:tabs>
        <w:rPr>
          <w:rFonts w:asciiTheme="minorHAnsi" w:eastAsiaTheme="minorEastAsia" w:hAnsiTheme="minorHAnsi" w:cstheme="minorBidi"/>
          <w:noProof/>
          <w:lang w:val="en-US" w:eastAsia="ja-JP"/>
        </w:rPr>
      </w:pPr>
      <w:r>
        <w:rPr>
          <w:noProof/>
        </w:rPr>
        <w:t>8.3.3.2</w:t>
      </w:r>
      <w:r>
        <w:rPr>
          <w:rFonts w:asciiTheme="minorHAnsi" w:eastAsiaTheme="minorEastAsia" w:hAnsiTheme="minorHAnsi" w:cstheme="minorBidi"/>
          <w:noProof/>
          <w:lang w:val="en-US" w:eastAsia="ja-JP"/>
        </w:rPr>
        <w:tab/>
      </w:r>
      <w:r>
        <w:rPr>
          <w:noProof/>
        </w:rPr>
        <w:t>Beacon frame format</w:t>
      </w:r>
      <w:r>
        <w:rPr>
          <w:noProof/>
        </w:rPr>
        <w:tab/>
      </w:r>
      <w:r>
        <w:rPr>
          <w:noProof/>
        </w:rPr>
        <w:fldChar w:fldCharType="begin"/>
      </w:r>
      <w:r>
        <w:rPr>
          <w:noProof/>
        </w:rPr>
        <w:instrText xml:space="preserve"> PAGEREF _Toc272627406 \h </w:instrText>
      </w:r>
      <w:r>
        <w:rPr>
          <w:noProof/>
        </w:rPr>
      </w:r>
      <w:r>
        <w:rPr>
          <w:noProof/>
        </w:rPr>
        <w:fldChar w:fldCharType="separate"/>
      </w:r>
      <w:r>
        <w:rPr>
          <w:noProof/>
        </w:rPr>
        <w:t>19</w:t>
      </w:r>
      <w:r>
        <w:rPr>
          <w:noProof/>
        </w:rPr>
        <w:fldChar w:fldCharType="end"/>
      </w:r>
    </w:p>
    <w:p w14:paraId="18300681" w14:textId="77777777" w:rsidR="007564F9" w:rsidRDefault="007564F9">
      <w:pPr>
        <w:pStyle w:val="TOC4"/>
        <w:tabs>
          <w:tab w:val="left" w:pos="1560"/>
          <w:tab w:val="right" w:leader="dot" w:pos="9350"/>
        </w:tabs>
        <w:rPr>
          <w:rFonts w:asciiTheme="minorHAnsi" w:eastAsiaTheme="minorEastAsia" w:hAnsiTheme="minorHAnsi" w:cstheme="minorBidi"/>
          <w:noProof/>
          <w:lang w:val="en-US" w:eastAsia="ja-JP"/>
        </w:rPr>
      </w:pPr>
      <w:r>
        <w:rPr>
          <w:noProof/>
        </w:rPr>
        <w:t>8.3.3.5</w:t>
      </w:r>
      <w:r>
        <w:rPr>
          <w:rFonts w:asciiTheme="minorHAnsi" w:eastAsiaTheme="minorEastAsia" w:hAnsiTheme="minorHAnsi" w:cstheme="minorBidi"/>
          <w:noProof/>
          <w:lang w:val="en-US" w:eastAsia="ja-JP"/>
        </w:rPr>
        <w:tab/>
      </w:r>
      <w:r>
        <w:rPr>
          <w:noProof/>
        </w:rPr>
        <w:t>Association Request frame format</w:t>
      </w:r>
      <w:r>
        <w:rPr>
          <w:noProof/>
        </w:rPr>
        <w:tab/>
      </w:r>
      <w:r>
        <w:rPr>
          <w:noProof/>
        </w:rPr>
        <w:fldChar w:fldCharType="begin"/>
      </w:r>
      <w:r>
        <w:rPr>
          <w:noProof/>
        </w:rPr>
        <w:instrText xml:space="preserve"> PAGEREF _Toc272627407 \h </w:instrText>
      </w:r>
      <w:r>
        <w:rPr>
          <w:noProof/>
        </w:rPr>
      </w:r>
      <w:r>
        <w:rPr>
          <w:noProof/>
        </w:rPr>
        <w:fldChar w:fldCharType="separate"/>
      </w:r>
      <w:r>
        <w:rPr>
          <w:noProof/>
        </w:rPr>
        <w:t>20</w:t>
      </w:r>
      <w:r>
        <w:rPr>
          <w:noProof/>
        </w:rPr>
        <w:fldChar w:fldCharType="end"/>
      </w:r>
    </w:p>
    <w:p w14:paraId="057640D5" w14:textId="77777777" w:rsidR="007564F9" w:rsidRDefault="007564F9">
      <w:pPr>
        <w:pStyle w:val="TOC4"/>
        <w:tabs>
          <w:tab w:val="left" w:pos="1560"/>
          <w:tab w:val="right" w:leader="dot" w:pos="9350"/>
        </w:tabs>
        <w:rPr>
          <w:rFonts w:asciiTheme="minorHAnsi" w:eastAsiaTheme="minorEastAsia" w:hAnsiTheme="minorHAnsi" w:cstheme="minorBidi"/>
          <w:noProof/>
          <w:lang w:val="en-US" w:eastAsia="ja-JP"/>
        </w:rPr>
      </w:pPr>
      <w:r>
        <w:rPr>
          <w:noProof/>
        </w:rPr>
        <w:t>8.3.3.6</w:t>
      </w:r>
      <w:r>
        <w:rPr>
          <w:rFonts w:asciiTheme="minorHAnsi" w:eastAsiaTheme="minorEastAsia" w:hAnsiTheme="minorHAnsi" w:cstheme="minorBidi"/>
          <w:noProof/>
          <w:lang w:val="en-US" w:eastAsia="ja-JP"/>
        </w:rPr>
        <w:tab/>
      </w:r>
      <w:r>
        <w:rPr>
          <w:noProof/>
        </w:rPr>
        <w:t>Associaton Response frame format</w:t>
      </w:r>
      <w:r>
        <w:rPr>
          <w:noProof/>
        </w:rPr>
        <w:tab/>
      </w:r>
      <w:r>
        <w:rPr>
          <w:noProof/>
        </w:rPr>
        <w:fldChar w:fldCharType="begin"/>
      </w:r>
      <w:r>
        <w:rPr>
          <w:noProof/>
        </w:rPr>
        <w:instrText xml:space="preserve"> PAGEREF _Toc272627408 \h </w:instrText>
      </w:r>
      <w:r>
        <w:rPr>
          <w:noProof/>
        </w:rPr>
      </w:r>
      <w:r>
        <w:rPr>
          <w:noProof/>
        </w:rPr>
        <w:fldChar w:fldCharType="separate"/>
      </w:r>
      <w:r>
        <w:rPr>
          <w:noProof/>
        </w:rPr>
        <w:t>20</w:t>
      </w:r>
      <w:r>
        <w:rPr>
          <w:noProof/>
        </w:rPr>
        <w:fldChar w:fldCharType="end"/>
      </w:r>
    </w:p>
    <w:p w14:paraId="24A1E72C" w14:textId="77777777" w:rsidR="007564F9" w:rsidRDefault="007564F9">
      <w:pPr>
        <w:pStyle w:val="TOC4"/>
        <w:tabs>
          <w:tab w:val="left" w:pos="1560"/>
          <w:tab w:val="right" w:leader="dot" w:pos="9350"/>
        </w:tabs>
        <w:rPr>
          <w:rFonts w:asciiTheme="minorHAnsi" w:eastAsiaTheme="minorEastAsia" w:hAnsiTheme="minorHAnsi" w:cstheme="minorBidi"/>
          <w:noProof/>
          <w:lang w:val="en-US" w:eastAsia="ja-JP"/>
        </w:rPr>
      </w:pPr>
      <w:r>
        <w:rPr>
          <w:noProof/>
        </w:rPr>
        <w:t>8.3.3.7</w:t>
      </w:r>
      <w:r>
        <w:rPr>
          <w:rFonts w:asciiTheme="minorHAnsi" w:eastAsiaTheme="minorEastAsia" w:hAnsiTheme="minorHAnsi" w:cstheme="minorBidi"/>
          <w:noProof/>
          <w:lang w:val="en-US" w:eastAsia="ja-JP"/>
        </w:rPr>
        <w:tab/>
      </w:r>
      <w:r>
        <w:rPr>
          <w:noProof/>
        </w:rPr>
        <w:t>Reassociation Request frame format</w:t>
      </w:r>
      <w:r>
        <w:rPr>
          <w:noProof/>
        </w:rPr>
        <w:tab/>
      </w:r>
      <w:r>
        <w:rPr>
          <w:noProof/>
        </w:rPr>
        <w:fldChar w:fldCharType="begin"/>
      </w:r>
      <w:r>
        <w:rPr>
          <w:noProof/>
        </w:rPr>
        <w:instrText xml:space="preserve"> PAGEREF _Toc272627409 \h </w:instrText>
      </w:r>
      <w:r>
        <w:rPr>
          <w:noProof/>
        </w:rPr>
      </w:r>
      <w:r>
        <w:rPr>
          <w:noProof/>
        </w:rPr>
        <w:fldChar w:fldCharType="separate"/>
      </w:r>
      <w:r>
        <w:rPr>
          <w:noProof/>
        </w:rPr>
        <w:t>20</w:t>
      </w:r>
      <w:r>
        <w:rPr>
          <w:noProof/>
        </w:rPr>
        <w:fldChar w:fldCharType="end"/>
      </w:r>
    </w:p>
    <w:p w14:paraId="722E5ADF" w14:textId="77777777" w:rsidR="007564F9" w:rsidRDefault="007564F9">
      <w:pPr>
        <w:pStyle w:val="TOC4"/>
        <w:tabs>
          <w:tab w:val="left" w:pos="1560"/>
          <w:tab w:val="right" w:leader="dot" w:pos="9350"/>
        </w:tabs>
        <w:rPr>
          <w:rFonts w:asciiTheme="minorHAnsi" w:eastAsiaTheme="minorEastAsia" w:hAnsiTheme="minorHAnsi" w:cstheme="minorBidi"/>
          <w:noProof/>
          <w:lang w:val="en-US" w:eastAsia="ja-JP"/>
        </w:rPr>
      </w:pPr>
      <w:r>
        <w:rPr>
          <w:noProof/>
        </w:rPr>
        <w:t>8.3.3.8</w:t>
      </w:r>
      <w:r>
        <w:rPr>
          <w:rFonts w:asciiTheme="minorHAnsi" w:eastAsiaTheme="minorEastAsia" w:hAnsiTheme="minorHAnsi" w:cstheme="minorBidi"/>
          <w:noProof/>
          <w:lang w:val="en-US" w:eastAsia="ja-JP"/>
        </w:rPr>
        <w:tab/>
      </w:r>
      <w:r>
        <w:rPr>
          <w:noProof/>
        </w:rPr>
        <w:t>Reassociation Response frame format</w:t>
      </w:r>
      <w:r>
        <w:rPr>
          <w:noProof/>
        </w:rPr>
        <w:tab/>
      </w:r>
      <w:r>
        <w:rPr>
          <w:noProof/>
        </w:rPr>
        <w:fldChar w:fldCharType="begin"/>
      </w:r>
      <w:r>
        <w:rPr>
          <w:noProof/>
        </w:rPr>
        <w:instrText xml:space="preserve"> PAGEREF _Toc272627410 \h </w:instrText>
      </w:r>
      <w:r>
        <w:rPr>
          <w:noProof/>
        </w:rPr>
      </w:r>
      <w:r>
        <w:rPr>
          <w:noProof/>
        </w:rPr>
        <w:fldChar w:fldCharType="separate"/>
      </w:r>
      <w:r>
        <w:rPr>
          <w:noProof/>
        </w:rPr>
        <w:t>20</w:t>
      </w:r>
      <w:r>
        <w:rPr>
          <w:noProof/>
        </w:rPr>
        <w:fldChar w:fldCharType="end"/>
      </w:r>
    </w:p>
    <w:p w14:paraId="77611FAF" w14:textId="77777777" w:rsidR="007564F9" w:rsidRDefault="007564F9">
      <w:pPr>
        <w:pStyle w:val="TOC4"/>
        <w:tabs>
          <w:tab w:val="left" w:pos="1560"/>
          <w:tab w:val="right" w:leader="dot" w:pos="9350"/>
        </w:tabs>
        <w:rPr>
          <w:rFonts w:asciiTheme="minorHAnsi" w:eastAsiaTheme="minorEastAsia" w:hAnsiTheme="minorHAnsi" w:cstheme="minorBidi"/>
          <w:noProof/>
          <w:lang w:val="en-US" w:eastAsia="ja-JP"/>
        </w:rPr>
      </w:pPr>
      <w:r>
        <w:rPr>
          <w:noProof/>
        </w:rPr>
        <w:t>8.3.3.9</w:t>
      </w:r>
      <w:r>
        <w:rPr>
          <w:rFonts w:asciiTheme="minorHAnsi" w:eastAsiaTheme="minorEastAsia" w:hAnsiTheme="minorHAnsi" w:cstheme="minorBidi"/>
          <w:noProof/>
          <w:lang w:val="en-US" w:eastAsia="ja-JP"/>
        </w:rPr>
        <w:tab/>
      </w:r>
      <w:r>
        <w:rPr>
          <w:noProof/>
        </w:rPr>
        <w:t>Probe Request frame format</w:t>
      </w:r>
      <w:r>
        <w:rPr>
          <w:noProof/>
        </w:rPr>
        <w:tab/>
      </w:r>
      <w:r>
        <w:rPr>
          <w:noProof/>
        </w:rPr>
        <w:fldChar w:fldCharType="begin"/>
      </w:r>
      <w:r>
        <w:rPr>
          <w:noProof/>
        </w:rPr>
        <w:instrText xml:space="preserve"> PAGEREF _Toc272627411 \h </w:instrText>
      </w:r>
      <w:r>
        <w:rPr>
          <w:noProof/>
        </w:rPr>
      </w:r>
      <w:r>
        <w:rPr>
          <w:noProof/>
        </w:rPr>
        <w:fldChar w:fldCharType="separate"/>
      </w:r>
      <w:r>
        <w:rPr>
          <w:noProof/>
        </w:rPr>
        <w:t>20</w:t>
      </w:r>
      <w:r>
        <w:rPr>
          <w:noProof/>
        </w:rPr>
        <w:fldChar w:fldCharType="end"/>
      </w:r>
    </w:p>
    <w:p w14:paraId="64097462" w14:textId="77777777" w:rsidR="007564F9" w:rsidRDefault="007564F9">
      <w:pPr>
        <w:pStyle w:val="TOC4"/>
        <w:tabs>
          <w:tab w:val="left" w:pos="1680"/>
          <w:tab w:val="right" w:leader="dot" w:pos="9350"/>
        </w:tabs>
        <w:rPr>
          <w:rFonts w:asciiTheme="minorHAnsi" w:eastAsiaTheme="minorEastAsia" w:hAnsiTheme="minorHAnsi" w:cstheme="minorBidi"/>
          <w:noProof/>
          <w:lang w:val="en-US" w:eastAsia="ja-JP"/>
        </w:rPr>
      </w:pPr>
      <w:r>
        <w:rPr>
          <w:noProof/>
        </w:rPr>
        <w:t>8.3.3.10</w:t>
      </w:r>
      <w:r>
        <w:rPr>
          <w:rFonts w:asciiTheme="minorHAnsi" w:eastAsiaTheme="minorEastAsia" w:hAnsiTheme="minorHAnsi" w:cstheme="minorBidi"/>
          <w:noProof/>
          <w:lang w:val="en-US" w:eastAsia="ja-JP"/>
        </w:rPr>
        <w:tab/>
      </w:r>
      <w:r>
        <w:rPr>
          <w:noProof/>
        </w:rPr>
        <w:t>Probe Response frame format</w:t>
      </w:r>
      <w:r>
        <w:rPr>
          <w:noProof/>
        </w:rPr>
        <w:tab/>
      </w:r>
      <w:r>
        <w:rPr>
          <w:noProof/>
        </w:rPr>
        <w:fldChar w:fldCharType="begin"/>
      </w:r>
      <w:r>
        <w:rPr>
          <w:noProof/>
        </w:rPr>
        <w:instrText xml:space="preserve"> PAGEREF _Toc272627412 \h </w:instrText>
      </w:r>
      <w:r>
        <w:rPr>
          <w:noProof/>
        </w:rPr>
      </w:r>
      <w:r>
        <w:rPr>
          <w:noProof/>
        </w:rPr>
        <w:fldChar w:fldCharType="separate"/>
      </w:r>
      <w:r>
        <w:rPr>
          <w:noProof/>
        </w:rPr>
        <w:t>21</w:t>
      </w:r>
      <w:r>
        <w:rPr>
          <w:noProof/>
        </w:rPr>
        <w:fldChar w:fldCharType="end"/>
      </w:r>
    </w:p>
    <w:p w14:paraId="59C2BE86" w14:textId="77777777" w:rsidR="007564F9" w:rsidRDefault="007564F9">
      <w:pPr>
        <w:pStyle w:val="TOC3"/>
        <w:tabs>
          <w:tab w:val="left" w:pos="1160"/>
          <w:tab w:val="right" w:leader="dot" w:pos="9350"/>
        </w:tabs>
        <w:rPr>
          <w:rFonts w:asciiTheme="minorHAnsi" w:eastAsiaTheme="minorEastAsia" w:hAnsiTheme="minorHAnsi" w:cstheme="minorBidi"/>
          <w:noProof/>
          <w:lang w:val="en-US" w:eastAsia="ja-JP"/>
        </w:rPr>
      </w:pPr>
      <w:r>
        <w:rPr>
          <w:noProof/>
        </w:rPr>
        <w:t>8.3.4</w:t>
      </w:r>
      <w:r>
        <w:rPr>
          <w:rFonts w:asciiTheme="minorHAnsi" w:eastAsiaTheme="minorEastAsia" w:hAnsiTheme="minorHAnsi" w:cstheme="minorBidi"/>
          <w:noProof/>
          <w:lang w:val="en-US" w:eastAsia="ja-JP"/>
        </w:rPr>
        <w:tab/>
      </w:r>
      <w:r>
        <w:rPr>
          <w:noProof/>
        </w:rPr>
        <w:t>Extension frames</w:t>
      </w:r>
      <w:r>
        <w:rPr>
          <w:noProof/>
        </w:rPr>
        <w:tab/>
      </w:r>
      <w:r>
        <w:rPr>
          <w:noProof/>
        </w:rPr>
        <w:fldChar w:fldCharType="begin"/>
      </w:r>
      <w:r>
        <w:rPr>
          <w:noProof/>
        </w:rPr>
        <w:instrText xml:space="preserve"> PAGEREF _Toc272627413 \h </w:instrText>
      </w:r>
      <w:r>
        <w:rPr>
          <w:noProof/>
        </w:rPr>
      </w:r>
      <w:r>
        <w:rPr>
          <w:noProof/>
        </w:rPr>
        <w:fldChar w:fldCharType="separate"/>
      </w:r>
      <w:r>
        <w:rPr>
          <w:noProof/>
        </w:rPr>
        <w:t>21</w:t>
      </w:r>
      <w:r>
        <w:rPr>
          <w:noProof/>
        </w:rPr>
        <w:fldChar w:fldCharType="end"/>
      </w:r>
    </w:p>
    <w:p w14:paraId="1F13FC3D" w14:textId="77777777" w:rsidR="007564F9" w:rsidRDefault="007564F9">
      <w:pPr>
        <w:pStyle w:val="TOC4"/>
        <w:tabs>
          <w:tab w:val="left" w:pos="1560"/>
          <w:tab w:val="right" w:leader="dot" w:pos="9350"/>
        </w:tabs>
        <w:rPr>
          <w:rFonts w:asciiTheme="minorHAnsi" w:eastAsiaTheme="minorEastAsia" w:hAnsiTheme="minorHAnsi" w:cstheme="minorBidi"/>
          <w:noProof/>
          <w:lang w:val="en-US" w:eastAsia="ja-JP"/>
        </w:rPr>
      </w:pPr>
      <w:r>
        <w:rPr>
          <w:noProof/>
        </w:rPr>
        <w:t>8.3.4.1</w:t>
      </w:r>
      <w:r>
        <w:rPr>
          <w:rFonts w:asciiTheme="minorHAnsi" w:eastAsiaTheme="minorEastAsia" w:hAnsiTheme="minorHAnsi" w:cstheme="minorBidi"/>
          <w:noProof/>
          <w:lang w:val="en-US" w:eastAsia="ja-JP"/>
        </w:rPr>
        <w:tab/>
      </w:r>
      <w:r>
        <w:rPr>
          <w:noProof/>
        </w:rPr>
        <w:t>DMG Beacon</w:t>
      </w:r>
      <w:r>
        <w:rPr>
          <w:noProof/>
        </w:rPr>
        <w:tab/>
      </w:r>
      <w:r>
        <w:rPr>
          <w:noProof/>
        </w:rPr>
        <w:fldChar w:fldCharType="begin"/>
      </w:r>
      <w:r>
        <w:rPr>
          <w:noProof/>
        </w:rPr>
        <w:instrText xml:space="preserve"> PAGEREF _Toc272627414 \h </w:instrText>
      </w:r>
      <w:r>
        <w:rPr>
          <w:noProof/>
        </w:rPr>
      </w:r>
      <w:r>
        <w:rPr>
          <w:noProof/>
        </w:rPr>
        <w:fldChar w:fldCharType="separate"/>
      </w:r>
      <w:r>
        <w:rPr>
          <w:noProof/>
        </w:rPr>
        <w:t>21</w:t>
      </w:r>
      <w:r>
        <w:rPr>
          <w:noProof/>
        </w:rPr>
        <w:fldChar w:fldCharType="end"/>
      </w:r>
    </w:p>
    <w:p w14:paraId="5CC076AB" w14:textId="77777777" w:rsidR="007564F9" w:rsidRDefault="007564F9">
      <w:pPr>
        <w:pStyle w:val="TOC2"/>
        <w:tabs>
          <w:tab w:val="left" w:pos="760"/>
          <w:tab w:val="right" w:leader="dot" w:pos="9350"/>
        </w:tabs>
        <w:rPr>
          <w:rFonts w:asciiTheme="minorHAnsi" w:eastAsiaTheme="minorEastAsia" w:hAnsiTheme="minorHAnsi" w:cstheme="minorBidi"/>
          <w:noProof/>
          <w:lang w:val="en-US" w:eastAsia="ja-JP"/>
        </w:rPr>
      </w:pPr>
      <w:r>
        <w:rPr>
          <w:noProof/>
        </w:rPr>
        <w:t>8.4</w:t>
      </w:r>
      <w:r>
        <w:rPr>
          <w:rFonts w:asciiTheme="minorHAnsi" w:eastAsiaTheme="minorEastAsia" w:hAnsiTheme="minorHAnsi" w:cstheme="minorBidi"/>
          <w:noProof/>
          <w:lang w:val="en-US" w:eastAsia="ja-JP"/>
        </w:rPr>
        <w:tab/>
      </w:r>
      <w:r>
        <w:rPr>
          <w:noProof/>
        </w:rPr>
        <w:t>Management and Extension frame body components</w:t>
      </w:r>
      <w:r>
        <w:rPr>
          <w:noProof/>
        </w:rPr>
        <w:tab/>
      </w:r>
      <w:r>
        <w:rPr>
          <w:noProof/>
        </w:rPr>
        <w:fldChar w:fldCharType="begin"/>
      </w:r>
      <w:r>
        <w:rPr>
          <w:noProof/>
        </w:rPr>
        <w:instrText xml:space="preserve"> PAGEREF _Toc272627415 \h </w:instrText>
      </w:r>
      <w:r>
        <w:rPr>
          <w:noProof/>
        </w:rPr>
      </w:r>
      <w:r>
        <w:rPr>
          <w:noProof/>
        </w:rPr>
        <w:fldChar w:fldCharType="separate"/>
      </w:r>
      <w:r>
        <w:rPr>
          <w:noProof/>
        </w:rPr>
        <w:t>21</w:t>
      </w:r>
      <w:r>
        <w:rPr>
          <w:noProof/>
        </w:rPr>
        <w:fldChar w:fldCharType="end"/>
      </w:r>
    </w:p>
    <w:p w14:paraId="5E955509" w14:textId="77777777" w:rsidR="007564F9" w:rsidRDefault="007564F9">
      <w:pPr>
        <w:pStyle w:val="TOC3"/>
        <w:tabs>
          <w:tab w:val="left" w:pos="1160"/>
          <w:tab w:val="right" w:leader="dot" w:pos="9350"/>
        </w:tabs>
        <w:rPr>
          <w:rFonts w:asciiTheme="minorHAnsi" w:eastAsiaTheme="minorEastAsia" w:hAnsiTheme="minorHAnsi" w:cstheme="minorBidi"/>
          <w:noProof/>
          <w:lang w:val="en-US" w:eastAsia="ja-JP"/>
        </w:rPr>
      </w:pPr>
      <w:r>
        <w:rPr>
          <w:noProof/>
        </w:rPr>
        <w:t>8.4.1</w:t>
      </w:r>
      <w:r>
        <w:rPr>
          <w:rFonts w:asciiTheme="minorHAnsi" w:eastAsiaTheme="minorEastAsia" w:hAnsiTheme="minorHAnsi" w:cstheme="minorBidi"/>
          <w:noProof/>
          <w:lang w:val="en-US" w:eastAsia="ja-JP"/>
        </w:rPr>
        <w:tab/>
      </w:r>
      <w:r>
        <w:rPr>
          <w:noProof/>
        </w:rPr>
        <w:t>Fields that are not elements</w:t>
      </w:r>
      <w:r>
        <w:rPr>
          <w:noProof/>
        </w:rPr>
        <w:tab/>
      </w:r>
      <w:r>
        <w:rPr>
          <w:noProof/>
        </w:rPr>
        <w:fldChar w:fldCharType="begin"/>
      </w:r>
      <w:r>
        <w:rPr>
          <w:noProof/>
        </w:rPr>
        <w:instrText xml:space="preserve"> PAGEREF _Toc272627416 \h </w:instrText>
      </w:r>
      <w:r>
        <w:rPr>
          <w:noProof/>
        </w:rPr>
      </w:r>
      <w:r>
        <w:rPr>
          <w:noProof/>
        </w:rPr>
        <w:fldChar w:fldCharType="separate"/>
      </w:r>
      <w:r>
        <w:rPr>
          <w:noProof/>
        </w:rPr>
        <w:t>21</w:t>
      </w:r>
      <w:r>
        <w:rPr>
          <w:noProof/>
        </w:rPr>
        <w:fldChar w:fldCharType="end"/>
      </w:r>
    </w:p>
    <w:p w14:paraId="21EC2F16" w14:textId="77777777" w:rsidR="007564F9" w:rsidRDefault="007564F9">
      <w:pPr>
        <w:pStyle w:val="TOC4"/>
        <w:tabs>
          <w:tab w:val="left" w:pos="1560"/>
          <w:tab w:val="right" w:leader="dot" w:pos="9350"/>
        </w:tabs>
        <w:rPr>
          <w:rFonts w:asciiTheme="minorHAnsi" w:eastAsiaTheme="minorEastAsia" w:hAnsiTheme="minorHAnsi" w:cstheme="minorBidi"/>
          <w:noProof/>
          <w:lang w:val="en-US" w:eastAsia="ja-JP"/>
        </w:rPr>
      </w:pPr>
      <w:r>
        <w:rPr>
          <w:noProof/>
        </w:rPr>
        <w:t>8.4.1.1</w:t>
      </w:r>
      <w:r>
        <w:rPr>
          <w:rFonts w:asciiTheme="minorHAnsi" w:eastAsiaTheme="minorEastAsia" w:hAnsiTheme="minorHAnsi" w:cstheme="minorBidi"/>
          <w:noProof/>
          <w:lang w:val="en-US" w:eastAsia="ja-JP"/>
        </w:rPr>
        <w:tab/>
      </w:r>
      <w:r>
        <w:rPr>
          <w:noProof/>
        </w:rPr>
        <w:t>Authentication Algorithm Number field</w:t>
      </w:r>
      <w:r>
        <w:rPr>
          <w:noProof/>
        </w:rPr>
        <w:tab/>
      </w:r>
      <w:r>
        <w:rPr>
          <w:noProof/>
        </w:rPr>
        <w:fldChar w:fldCharType="begin"/>
      </w:r>
      <w:r>
        <w:rPr>
          <w:noProof/>
        </w:rPr>
        <w:instrText xml:space="preserve"> PAGEREF _Toc272627417 \h </w:instrText>
      </w:r>
      <w:r>
        <w:rPr>
          <w:noProof/>
        </w:rPr>
      </w:r>
      <w:r>
        <w:rPr>
          <w:noProof/>
        </w:rPr>
        <w:fldChar w:fldCharType="separate"/>
      </w:r>
      <w:r>
        <w:rPr>
          <w:noProof/>
        </w:rPr>
        <w:t>21</w:t>
      </w:r>
      <w:r>
        <w:rPr>
          <w:noProof/>
        </w:rPr>
        <w:fldChar w:fldCharType="end"/>
      </w:r>
    </w:p>
    <w:p w14:paraId="7CD71948" w14:textId="77777777" w:rsidR="007564F9" w:rsidRDefault="007564F9">
      <w:pPr>
        <w:pStyle w:val="TOC4"/>
        <w:tabs>
          <w:tab w:val="left" w:pos="1560"/>
          <w:tab w:val="right" w:leader="dot" w:pos="9350"/>
        </w:tabs>
        <w:rPr>
          <w:rFonts w:asciiTheme="minorHAnsi" w:eastAsiaTheme="minorEastAsia" w:hAnsiTheme="minorHAnsi" w:cstheme="minorBidi"/>
          <w:noProof/>
          <w:lang w:val="en-US" w:eastAsia="ja-JP"/>
        </w:rPr>
      </w:pPr>
      <w:r>
        <w:rPr>
          <w:noProof/>
        </w:rPr>
        <w:t>8.4.1.2</w:t>
      </w:r>
      <w:r>
        <w:rPr>
          <w:rFonts w:asciiTheme="minorHAnsi" w:eastAsiaTheme="minorEastAsia" w:hAnsiTheme="minorHAnsi" w:cstheme="minorBidi"/>
          <w:noProof/>
          <w:lang w:val="en-US" w:eastAsia="ja-JP"/>
        </w:rPr>
        <w:tab/>
      </w:r>
      <w:r>
        <w:rPr>
          <w:noProof/>
        </w:rPr>
        <w:t>Authentication Transaction Sequence Number field</w:t>
      </w:r>
      <w:r>
        <w:rPr>
          <w:noProof/>
        </w:rPr>
        <w:tab/>
      </w:r>
      <w:r>
        <w:rPr>
          <w:noProof/>
        </w:rPr>
        <w:fldChar w:fldCharType="begin"/>
      </w:r>
      <w:r>
        <w:rPr>
          <w:noProof/>
        </w:rPr>
        <w:instrText xml:space="preserve"> PAGEREF _Toc272627418 \h </w:instrText>
      </w:r>
      <w:r>
        <w:rPr>
          <w:noProof/>
        </w:rPr>
      </w:r>
      <w:r>
        <w:rPr>
          <w:noProof/>
        </w:rPr>
        <w:fldChar w:fldCharType="separate"/>
      </w:r>
      <w:r>
        <w:rPr>
          <w:noProof/>
        </w:rPr>
        <w:t>21</w:t>
      </w:r>
      <w:r>
        <w:rPr>
          <w:noProof/>
        </w:rPr>
        <w:fldChar w:fldCharType="end"/>
      </w:r>
    </w:p>
    <w:p w14:paraId="62F1EB7F" w14:textId="77777777" w:rsidR="007564F9" w:rsidRDefault="007564F9">
      <w:pPr>
        <w:pStyle w:val="TOC4"/>
        <w:tabs>
          <w:tab w:val="left" w:pos="1560"/>
          <w:tab w:val="right" w:leader="dot" w:pos="9350"/>
        </w:tabs>
        <w:rPr>
          <w:rFonts w:asciiTheme="minorHAnsi" w:eastAsiaTheme="minorEastAsia" w:hAnsiTheme="minorHAnsi" w:cstheme="minorBidi"/>
          <w:noProof/>
          <w:lang w:val="en-US" w:eastAsia="ja-JP"/>
        </w:rPr>
      </w:pPr>
      <w:r>
        <w:rPr>
          <w:noProof/>
        </w:rPr>
        <w:t>8.4.1.3</w:t>
      </w:r>
      <w:r>
        <w:rPr>
          <w:rFonts w:asciiTheme="minorHAnsi" w:eastAsiaTheme="minorEastAsia" w:hAnsiTheme="minorHAnsi" w:cstheme="minorBidi"/>
          <w:noProof/>
          <w:lang w:val="en-US" w:eastAsia="ja-JP"/>
        </w:rPr>
        <w:tab/>
      </w:r>
      <w:r>
        <w:rPr>
          <w:noProof/>
        </w:rPr>
        <w:t>Beacon Interval field</w:t>
      </w:r>
      <w:r>
        <w:rPr>
          <w:noProof/>
        </w:rPr>
        <w:tab/>
      </w:r>
      <w:r>
        <w:rPr>
          <w:noProof/>
        </w:rPr>
        <w:fldChar w:fldCharType="begin"/>
      </w:r>
      <w:r>
        <w:rPr>
          <w:noProof/>
        </w:rPr>
        <w:instrText xml:space="preserve"> PAGEREF _Toc272627419 \h </w:instrText>
      </w:r>
      <w:r>
        <w:rPr>
          <w:noProof/>
        </w:rPr>
      </w:r>
      <w:r>
        <w:rPr>
          <w:noProof/>
        </w:rPr>
        <w:fldChar w:fldCharType="separate"/>
      </w:r>
      <w:r>
        <w:rPr>
          <w:noProof/>
        </w:rPr>
        <w:t>21</w:t>
      </w:r>
      <w:r>
        <w:rPr>
          <w:noProof/>
        </w:rPr>
        <w:fldChar w:fldCharType="end"/>
      </w:r>
    </w:p>
    <w:p w14:paraId="75E44937" w14:textId="77777777" w:rsidR="007564F9" w:rsidRDefault="007564F9">
      <w:pPr>
        <w:pStyle w:val="TOC4"/>
        <w:tabs>
          <w:tab w:val="left" w:pos="1560"/>
          <w:tab w:val="right" w:leader="dot" w:pos="9350"/>
        </w:tabs>
        <w:rPr>
          <w:rFonts w:asciiTheme="minorHAnsi" w:eastAsiaTheme="minorEastAsia" w:hAnsiTheme="minorHAnsi" w:cstheme="minorBidi"/>
          <w:noProof/>
          <w:lang w:val="en-US" w:eastAsia="ja-JP"/>
        </w:rPr>
      </w:pPr>
      <w:r>
        <w:rPr>
          <w:noProof/>
        </w:rPr>
        <w:t>8.4.1.4</w:t>
      </w:r>
      <w:r>
        <w:rPr>
          <w:rFonts w:asciiTheme="minorHAnsi" w:eastAsiaTheme="minorEastAsia" w:hAnsiTheme="minorHAnsi" w:cstheme="minorBidi"/>
          <w:noProof/>
          <w:lang w:val="en-US" w:eastAsia="ja-JP"/>
        </w:rPr>
        <w:tab/>
      </w:r>
      <w:r>
        <w:rPr>
          <w:noProof/>
        </w:rPr>
        <w:t>Capability Information field</w:t>
      </w:r>
      <w:r>
        <w:rPr>
          <w:noProof/>
        </w:rPr>
        <w:tab/>
      </w:r>
      <w:r>
        <w:rPr>
          <w:noProof/>
        </w:rPr>
        <w:fldChar w:fldCharType="begin"/>
      </w:r>
      <w:r>
        <w:rPr>
          <w:noProof/>
        </w:rPr>
        <w:instrText xml:space="preserve"> PAGEREF _Toc272627420 \h </w:instrText>
      </w:r>
      <w:r>
        <w:rPr>
          <w:noProof/>
        </w:rPr>
      </w:r>
      <w:r>
        <w:rPr>
          <w:noProof/>
        </w:rPr>
        <w:fldChar w:fldCharType="separate"/>
      </w:r>
      <w:r>
        <w:rPr>
          <w:noProof/>
        </w:rPr>
        <w:t>21</w:t>
      </w:r>
      <w:r>
        <w:rPr>
          <w:noProof/>
        </w:rPr>
        <w:fldChar w:fldCharType="end"/>
      </w:r>
    </w:p>
    <w:p w14:paraId="51D9BA44" w14:textId="77777777" w:rsidR="007564F9" w:rsidRDefault="007564F9">
      <w:pPr>
        <w:pStyle w:val="TOC3"/>
        <w:tabs>
          <w:tab w:val="left" w:pos="1160"/>
          <w:tab w:val="right" w:leader="dot" w:pos="9350"/>
        </w:tabs>
        <w:rPr>
          <w:rFonts w:asciiTheme="minorHAnsi" w:eastAsiaTheme="minorEastAsia" w:hAnsiTheme="minorHAnsi" w:cstheme="minorBidi"/>
          <w:noProof/>
          <w:lang w:val="en-US" w:eastAsia="ja-JP"/>
        </w:rPr>
      </w:pPr>
      <w:r>
        <w:rPr>
          <w:noProof/>
        </w:rPr>
        <w:t>8.4.2</w:t>
      </w:r>
      <w:r>
        <w:rPr>
          <w:rFonts w:asciiTheme="minorHAnsi" w:eastAsiaTheme="minorEastAsia" w:hAnsiTheme="minorHAnsi" w:cstheme="minorBidi"/>
          <w:noProof/>
          <w:lang w:val="en-US" w:eastAsia="ja-JP"/>
        </w:rPr>
        <w:tab/>
      </w:r>
      <w:r>
        <w:rPr>
          <w:noProof/>
        </w:rPr>
        <w:t>Elements</w:t>
      </w:r>
      <w:r>
        <w:rPr>
          <w:noProof/>
        </w:rPr>
        <w:tab/>
      </w:r>
      <w:r>
        <w:rPr>
          <w:noProof/>
        </w:rPr>
        <w:fldChar w:fldCharType="begin"/>
      </w:r>
      <w:r>
        <w:rPr>
          <w:noProof/>
        </w:rPr>
        <w:instrText xml:space="preserve"> PAGEREF _Toc272627421 \h </w:instrText>
      </w:r>
      <w:r>
        <w:rPr>
          <w:noProof/>
        </w:rPr>
      </w:r>
      <w:r>
        <w:rPr>
          <w:noProof/>
        </w:rPr>
        <w:fldChar w:fldCharType="separate"/>
      </w:r>
      <w:r>
        <w:rPr>
          <w:noProof/>
        </w:rPr>
        <w:t>22</w:t>
      </w:r>
      <w:r>
        <w:rPr>
          <w:noProof/>
        </w:rPr>
        <w:fldChar w:fldCharType="end"/>
      </w:r>
    </w:p>
    <w:p w14:paraId="28CBA323" w14:textId="77777777" w:rsidR="007564F9" w:rsidRDefault="007564F9">
      <w:pPr>
        <w:pStyle w:val="TOC4"/>
        <w:tabs>
          <w:tab w:val="left" w:pos="1560"/>
          <w:tab w:val="right" w:leader="dot" w:pos="9350"/>
        </w:tabs>
        <w:rPr>
          <w:rFonts w:asciiTheme="minorHAnsi" w:eastAsiaTheme="minorEastAsia" w:hAnsiTheme="minorHAnsi" w:cstheme="minorBidi"/>
          <w:noProof/>
          <w:lang w:val="en-US" w:eastAsia="ja-JP"/>
        </w:rPr>
      </w:pPr>
      <w:r>
        <w:rPr>
          <w:noProof/>
        </w:rPr>
        <w:t>8.4.2.1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_Toc272627422 \h </w:instrText>
      </w:r>
      <w:r>
        <w:rPr>
          <w:noProof/>
        </w:rPr>
      </w:r>
      <w:r>
        <w:rPr>
          <w:noProof/>
        </w:rPr>
        <w:fldChar w:fldCharType="separate"/>
      </w:r>
      <w:r>
        <w:rPr>
          <w:noProof/>
        </w:rPr>
        <w:t>22</w:t>
      </w:r>
      <w:r>
        <w:rPr>
          <w:noProof/>
        </w:rPr>
        <w:fldChar w:fldCharType="end"/>
      </w:r>
    </w:p>
    <w:p w14:paraId="273E46CA" w14:textId="77777777" w:rsidR="007564F9" w:rsidRDefault="007564F9">
      <w:pPr>
        <w:pStyle w:val="TOC4"/>
        <w:tabs>
          <w:tab w:val="left" w:pos="1560"/>
          <w:tab w:val="right" w:leader="dot" w:pos="9350"/>
        </w:tabs>
        <w:rPr>
          <w:rFonts w:asciiTheme="minorHAnsi" w:eastAsiaTheme="minorEastAsia" w:hAnsiTheme="minorHAnsi" w:cstheme="minorBidi"/>
          <w:noProof/>
          <w:lang w:val="en-US" w:eastAsia="ja-JP"/>
        </w:rPr>
      </w:pPr>
      <w:r>
        <w:rPr>
          <w:noProof/>
        </w:rPr>
        <w:t>8.4.2.2</w:t>
      </w:r>
      <w:r>
        <w:rPr>
          <w:rFonts w:asciiTheme="minorHAnsi" w:eastAsiaTheme="minorEastAsia" w:hAnsiTheme="minorHAnsi" w:cstheme="minorBidi"/>
          <w:noProof/>
          <w:lang w:val="en-US" w:eastAsia="ja-JP"/>
        </w:rPr>
        <w:tab/>
      </w:r>
      <w:r>
        <w:rPr>
          <w:noProof/>
        </w:rPr>
        <w:t>SSID element</w:t>
      </w:r>
      <w:r>
        <w:rPr>
          <w:noProof/>
        </w:rPr>
        <w:tab/>
      </w:r>
      <w:r>
        <w:rPr>
          <w:noProof/>
        </w:rPr>
        <w:fldChar w:fldCharType="begin"/>
      </w:r>
      <w:r>
        <w:rPr>
          <w:noProof/>
        </w:rPr>
        <w:instrText xml:space="preserve"> PAGEREF _Toc272627423 \h </w:instrText>
      </w:r>
      <w:r>
        <w:rPr>
          <w:noProof/>
        </w:rPr>
      </w:r>
      <w:r>
        <w:rPr>
          <w:noProof/>
        </w:rPr>
        <w:fldChar w:fldCharType="separate"/>
      </w:r>
      <w:r>
        <w:rPr>
          <w:noProof/>
        </w:rPr>
        <w:t>22</w:t>
      </w:r>
      <w:r>
        <w:rPr>
          <w:noProof/>
        </w:rPr>
        <w:fldChar w:fldCharType="end"/>
      </w:r>
    </w:p>
    <w:p w14:paraId="1B2E7B64" w14:textId="77777777" w:rsidR="007564F9" w:rsidRDefault="007564F9">
      <w:pPr>
        <w:pStyle w:val="TOC4"/>
        <w:tabs>
          <w:tab w:val="left" w:pos="1560"/>
          <w:tab w:val="right" w:leader="dot" w:pos="9350"/>
        </w:tabs>
        <w:rPr>
          <w:rFonts w:asciiTheme="minorHAnsi" w:eastAsiaTheme="minorEastAsia" w:hAnsiTheme="minorHAnsi" w:cstheme="minorBidi"/>
          <w:noProof/>
          <w:lang w:val="en-US" w:eastAsia="ja-JP"/>
        </w:rPr>
      </w:pPr>
      <w:r>
        <w:rPr>
          <w:noProof/>
        </w:rPr>
        <w:t>8.4.2.3</w:t>
      </w:r>
      <w:r>
        <w:rPr>
          <w:rFonts w:asciiTheme="minorHAnsi" w:eastAsiaTheme="minorEastAsia" w:hAnsiTheme="minorHAnsi" w:cstheme="minorBidi"/>
          <w:noProof/>
          <w:lang w:val="en-US" w:eastAsia="ja-JP"/>
        </w:rPr>
        <w:tab/>
      </w:r>
      <w:r>
        <w:rPr>
          <w:noProof/>
        </w:rPr>
        <w:t xml:space="preserve">Supported Rates </w:t>
      </w:r>
      <w:r w:rsidRPr="005A76E4">
        <w:rPr>
          <w:noProof/>
          <w:u w:val="single"/>
        </w:rPr>
        <w:t>and BSS Membership Selectors</w:t>
      </w:r>
      <w:r>
        <w:rPr>
          <w:noProof/>
        </w:rPr>
        <w:t xml:space="preserve"> element</w:t>
      </w:r>
      <w:r>
        <w:rPr>
          <w:noProof/>
        </w:rPr>
        <w:tab/>
      </w:r>
      <w:r>
        <w:rPr>
          <w:noProof/>
        </w:rPr>
        <w:fldChar w:fldCharType="begin"/>
      </w:r>
      <w:r>
        <w:rPr>
          <w:noProof/>
        </w:rPr>
        <w:instrText xml:space="preserve"> PAGEREF _Toc272627424 \h </w:instrText>
      </w:r>
      <w:r>
        <w:rPr>
          <w:noProof/>
        </w:rPr>
      </w:r>
      <w:r>
        <w:rPr>
          <w:noProof/>
        </w:rPr>
        <w:fldChar w:fldCharType="separate"/>
      </w:r>
      <w:r>
        <w:rPr>
          <w:noProof/>
        </w:rPr>
        <w:t>22</w:t>
      </w:r>
      <w:r>
        <w:rPr>
          <w:noProof/>
        </w:rPr>
        <w:fldChar w:fldCharType="end"/>
      </w:r>
    </w:p>
    <w:p w14:paraId="61407428" w14:textId="77777777" w:rsidR="007564F9" w:rsidRDefault="007564F9">
      <w:pPr>
        <w:pStyle w:val="TOC4"/>
        <w:tabs>
          <w:tab w:val="left" w:pos="1680"/>
          <w:tab w:val="right" w:leader="dot" w:pos="9350"/>
        </w:tabs>
        <w:rPr>
          <w:rFonts w:asciiTheme="minorHAnsi" w:eastAsiaTheme="minorEastAsia" w:hAnsiTheme="minorHAnsi" w:cstheme="minorBidi"/>
          <w:noProof/>
          <w:lang w:val="en-US" w:eastAsia="ja-JP"/>
        </w:rPr>
      </w:pPr>
      <w:r>
        <w:rPr>
          <w:noProof/>
        </w:rPr>
        <w:t>8.4.2.12</w:t>
      </w:r>
      <w:r>
        <w:rPr>
          <w:rFonts w:asciiTheme="minorHAnsi" w:eastAsiaTheme="minorEastAsia" w:hAnsiTheme="minorHAnsi" w:cstheme="minorBidi"/>
          <w:noProof/>
          <w:lang w:val="en-US" w:eastAsia="ja-JP"/>
        </w:rPr>
        <w:tab/>
      </w:r>
      <w:r>
        <w:rPr>
          <w:noProof/>
        </w:rPr>
        <w:t xml:space="preserve">Extended Supported Rates </w:t>
      </w:r>
      <w:r w:rsidRPr="005A76E4">
        <w:rPr>
          <w:noProof/>
          <w:u w:val="single"/>
        </w:rPr>
        <w:t>and BSS Membership Selectors</w:t>
      </w:r>
      <w:r>
        <w:rPr>
          <w:noProof/>
        </w:rPr>
        <w:t xml:space="preserve"> element</w:t>
      </w:r>
      <w:r>
        <w:rPr>
          <w:noProof/>
        </w:rPr>
        <w:tab/>
      </w:r>
      <w:r>
        <w:rPr>
          <w:noProof/>
        </w:rPr>
        <w:fldChar w:fldCharType="begin"/>
      </w:r>
      <w:r>
        <w:rPr>
          <w:noProof/>
        </w:rPr>
        <w:instrText xml:space="preserve"> PAGEREF _Toc272627425 \h </w:instrText>
      </w:r>
      <w:r>
        <w:rPr>
          <w:noProof/>
        </w:rPr>
      </w:r>
      <w:r>
        <w:rPr>
          <w:noProof/>
        </w:rPr>
        <w:fldChar w:fldCharType="separate"/>
      </w:r>
      <w:r>
        <w:rPr>
          <w:noProof/>
        </w:rPr>
        <w:t>23</w:t>
      </w:r>
      <w:r>
        <w:rPr>
          <w:noProof/>
        </w:rPr>
        <w:fldChar w:fldCharType="end"/>
      </w:r>
    </w:p>
    <w:p w14:paraId="00B511A7" w14:textId="77777777" w:rsidR="007564F9" w:rsidRDefault="007564F9">
      <w:pPr>
        <w:pStyle w:val="TOC4"/>
        <w:tabs>
          <w:tab w:val="left" w:pos="1800"/>
          <w:tab w:val="right" w:leader="dot" w:pos="9350"/>
        </w:tabs>
        <w:rPr>
          <w:rFonts w:asciiTheme="minorHAnsi" w:eastAsiaTheme="minorEastAsia" w:hAnsiTheme="minorHAnsi" w:cstheme="minorBidi"/>
          <w:noProof/>
          <w:lang w:val="en-US" w:eastAsia="ja-JP"/>
        </w:rPr>
      </w:pPr>
      <w:r>
        <w:rPr>
          <w:noProof/>
        </w:rPr>
        <w:t>8.4.2.127</w:t>
      </w:r>
      <w:r>
        <w:rPr>
          <w:rFonts w:asciiTheme="minorHAnsi" w:eastAsiaTheme="minorEastAsia" w:hAnsiTheme="minorHAnsi" w:cstheme="minorBidi"/>
          <w:noProof/>
          <w:lang w:val="en-US" w:eastAsia="ja-JP"/>
        </w:rPr>
        <w:tab/>
      </w:r>
      <w:r>
        <w:rPr>
          <w:noProof/>
        </w:rPr>
        <w:t>DMG Capabilities element</w:t>
      </w:r>
      <w:r>
        <w:rPr>
          <w:noProof/>
        </w:rPr>
        <w:tab/>
      </w:r>
      <w:r>
        <w:rPr>
          <w:noProof/>
        </w:rPr>
        <w:fldChar w:fldCharType="begin"/>
      </w:r>
      <w:r>
        <w:rPr>
          <w:noProof/>
        </w:rPr>
        <w:instrText xml:space="preserve"> PAGEREF _Toc272627426 \h </w:instrText>
      </w:r>
      <w:r>
        <w:rPr>
          <w:noProof/>
        </w:rPr>
      </w:r>
      <w:r>
        <w:rPr>
          <w:noProof/>
        </w:rPr>
        <w:fldChar w:fldCharType="separate"/>
      </w:r>
      <w:r>
        <w:rPr>
          <w:noProof/>
        </w:rPr>
        <w:t>23</w:t>
      </w:r>
      <w:r>
        <w:rPr>
          <w:noProof/>
        </w:rPr>
        <w:fldChar w:fldCharType="end"/>
      </w:r>
    </w:p>
    <w:p w14:paraId="3D72F575" w14:textId="77777777" w:rsidR="007564F9" w:rsidRDefault="007564F9">
      <w:pPr>
        <w:pStyle w:val="TOC5"/>
        <w:tabs>
          <w:tab w:val="left" w:pos="2200"/>
          <w:tab w:val="right" w:leader="dot" w:pos="9350"/>
        </w:tabs>
        <w:rPr>
          <w:rFonts w:asciiTheme="minorHAnsi" w:eastAsiaTheme="minorEastAsia" w:hAnsiTheme="minorHAnsi" w:cstheme="minorBidi"/>
          <w:noProof/>
          <w:lang w:val="en-US" w:eastAsia="ja-JP"/>
        </w:rPr>
      </w:pPr>
      <w:r>
        <w:rPr>
          <w:noProof/>
        </w:rPr>
        <w:t>8.4.2.127.1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_Toc272627427 \h </w:instrText>
      </w:r>
      <w:r>
        <w:rPr>
          <w:noProof/>
        </w:rPr>
      </w:r>
      <w:r>
        <w:rPr>
          <w:noProof/>
        </w:rPr>
        <w:fldChar w:fldCharType="separate"/>
      </w:r>
      <w:r>
        <w:rPr>
          <w:noProof/>
        </w:rPr>
        <w:t>23</w:t>
      </w:r>
      <w:r>
        <w:rPr>
          <w:noProof/>
        </w:rPr>
        <w:fldChar w:fldCharType="end"/>
      </w:r>
    </w:p>
    <w:p w14:paraId="7E3F4F69" w14:textId="77777777" w:rsidR="007564F9" w:rsidRDefault="007564F9">
      <w:pPr>
        <w:pStyle w:val="TOC5"/>
        <w:tabs>
          <w:tab w:val="left" w:pos="2200"/>
          <w:tab w:val="right" w:leader="dot" w:pos="9350"/>
        </w:tabs>
        <w:rPr>
          <w:rFonts w:asciiTheme="minorHAnsi" w:eastAsiaTheme="minorEastAsia" w:hAnsiTheme="minorHAnsi" w:cstheme="minorBidi"/>
          <w:noProof/>
          <w:lang w:val="en-US" w:eastAsia="ja-JP"/>
        </w:rPr>
      </w:pPr>
      <w:r>
        <w:rPr>
          <w:noProof/>
        </w:rPr>
        <w:t>8.4.2.127.2</w:t>
      </w:r>
      <w:r>
        <w:rPr>
          <w:rFonts w:asciiTheme="minorHAnsi" w:eastAsiaTheme="minorEastAsia" w:hAnsiTheme="minorHAnsi" w:cstheme="minorBidi"/>
          <w:noProof/>
          <w:lang w:val="en-US" w:eastAsia="ja-JP"/>
        </w:rPr>
        <w:tab/>
      </w:r>
      <w:r>
        <w:rPr>
          <w:noProof/>
        </w:rPr>
        <w:t>DMG STA Information Capability element</w:t>
      </w:r>
      <w:r>
        <w:rPr>
          <w:noProof/>
        </w:rPr>
        <w:tab/>
      </w:r>
      <w:r>
        <w:rPr>
          <w:noProof/>
        </w:rPr>
        <w:fldChar w:fldCharType="begin"/>
      </w:r>
      <w:r>
        <w:rPr>
          <w:noProof/>
        </w:rPr>
        <w:instrText xml:space="preserve"> PAGEREF _Toc272627428 \h </w:instrText>
      </w:r>
      <w:r>
        <w:rPr>
          <w:noProof/>
        </w:rPr>
      </w:r>
      <w:r>
        <w:rPr>
          <w:noProof/>
        </w:rPr>
        <w:fldChar w:fldCharType="separate"/>
      </w:r>
      <w:r>
        <w:rPr>
          <w:noProof/>
        </w:rPr>
        <w:t>23</w:t>
      </w:r>
      <w:r>
        <w:rPr>
          <w:noProof/>
        </w:rPr>
        <w:fldChar w:fldCharType="end"/>
      </w:r>
    </w:p>
    <w:p w14:paraId="5DD66681" w14:textId="77777777" w:rsidR="007564F9" w:rsidRDefault="007564F9">
      <w:pPr>
        <w:pStyle w:val="TOC4"/>
        <w:tabs>
          <w:tab w:val="left" w:pos="1800"/>
          <w:tab w:val="right" w:leader="dot" w:pos="9350"/>
        </w:tabs>
        <w:rPr>
          <w:rFonts w:asciiTheme="minorHAnsi" w:eastAsiaTheme="minorEastAsia" w:hAnsiTheme="minorHAnsi" w:cstheme="minorBidi"/>
          <w:noProof/>
          <w:lang w:val="en-US" w:eastAsia="ja-JP"/>
        </w:rPr>
      </w:pPr>
      <w:r>
        <w:rPr>
          <w:noProof/>
        </w:rPr>
        <w:t>8.4.2.147</w:t>
      </w:r>
      <w:r>
        <w:rPr>
          <w:rFonts w:asciiTheme="minorHAnsi" w:eastAsiaTheme="minorEastAsia" w:hAnsiTheme="minorHAnsi" w:cstheme="minorBidi"/>
          <w:noProof/>
          <w:lang w:val="en-US" w:eastAsia="ja-JP"/>
        </w:rPr>
        <w:tab/>
      </w:r>
      <w:r>
        <w:rPr>
          <w:noProof/>
        </w:rPr>
        <w:t>Relay Capabilities element</w:t>
      </w:r>
      <w:r>
        <w:rPr>
          <w:noProof/>
        </w:rPr>
        <w:tab/>
      </w:r>
      <w:r>
        <w:rPr>
          <w:noProof/>
        </w:rPr>
        <w:fldChar w:fldCharType="begin"/>
      </w:r>
      <w:r>
        <w:rPr>
          <w:noProof/>
        </w:rPr>
        <w:instrText xml:space="preserve"> PAGEREF _Toc272627429 \h </w:instrText>
      </w:r>
      <w:r>
        <w:rPr>
          <w:noProof/>
        </w:rPr>
      </w:r>
      <w:r>
        <w:rPr>
          <w:noProof/>
        </w:rPr>
        <w:fldChar w:fldCharType="separate"/>
      </w:r>
      <w:r>
        <w:rPr>
          <w:noProof/>
        </w:rPr>
        <w:t>24</w:t>
      </w:r>
      <w:r>
        <w:rPr>
          <w:noProof/>
        </w:rPr>
        <w:fldChar w:fldCharType="end"/>
      </w:r>
    </w:p>
    <w:p w14:paraId="05274A58" w14:textId="77777777" w:rsidR="007564F9" w:rsidRDefault="007564F9">
      <w:pPr>
        <w:pStyle w:val="TOC4"/>
        <w:tabs>
          <w:tab w:val="left" w:pos="1800"/>
          <w:tab w:val="right" w:leader="dot" w:pos="9350"/>
        </w:tabs>
        <w:rPr>
          <w:rFonts w:asciiTheme="minorHAnsi" w:eastAsiaTheme="minorEastAsia" w:hAnsiTheme="minorHAnsi" w:cstheme="minorBidi"/>
          <w:noProof/>
          <w:lang w:val="en-US" w:eastAsia="ja-JP"/>
        </w:rPr>
      </w:pPr>
      <w:r>
        <w:rPr>
          <w:noProof/>
        </w:rPr>
        <w:t>8.4.2.171</w:t>
      </w:r>
      <w:r>
        <w:rPr>
          <w:rFonts w:asciiTheme="minorHAnsi" w:eastAsiaTheme="minorEastAsia" w:hAnsiTheme="minorHAnsi" w:cstheme="minorBidi"/>
          <w:noProof/>
          <w:lang w:val="en-US" w:eastAsia="ja-JP"/>
        </w:rPr>
        <w:tab/>
      </w:r>
      <w:r>
        <w:rPr>
          <w:noProof/>
        </w:rPr>
        <w:t>GLK Capabilities element</w:t>
      </w:r>
      <w:r>
        <w:rPr>
          <w:noProof/>
        </w:rPr>
        <w:tab/>
      </w:r>
      <w:r>
        <w:rPr>
          <w:noProof/>
        </w:rPr>
        <w:fldChar w:fldCharType="begin"/>
      </w:r>
      <w:r>
        <w:rPr>
          <w:noProof/>
        </w:rPr>
        <w:instrText xml:space="preserve"> PAGEREF _Toc272627430 \h </w:instrText>
      </w:r>
      <w:r>
        <w:rPr>
          <w:noProof/>
        </w:rPr>
      </w:r>
      <w:r>
        <w:rPr>
          <w:noProof/>
        </w:rPr>
        <w:fldChar w:fldCharType="separate"/>
      </w:r>
      <w:r>
        <w:rPr>
          <w:noProof/>
        </w:rPr>
        <w:t>24</w:t>
      </w:r>
      <w:r>
        <w:rPr>
          <w:noProof/>
        </w:rPr>
        <w:fldChar w:fldCharType="end"/>
      </w:r>
    </w:p>
    <w:p w14:paraId="4F5BBF86" w14:textId="77777777" w:rsidR="007564F9" w:rsidRDefault="007564F9">
      <w:pPr>
        <w:pStyle w:val="TOC2"/>
        <w:tabs>
          <w:tab w:val="left" w:pos="760"/>
          <w:tab w:val="right" w:leader="dot" w:pos="9350"/>
        </w:tabs>
        <w:rPr>
          <w:rFonts w:asciiTheme="minorHAnsi" w:eastAsiaTheme="minorEastAsia" w:hAnsiTheme="minorHAnsi" w:cstheme="minorBidi"/>
          <w:noProof/>
          <w:lang w:val="en-US" w:eastAsia="ja-JP"/>
        </w:rPr>
      </w:pPr>
      <w:r>
        <w:rPr>
          <w:noProof/>
        </w:rPr>
        <w:t>8.5</w:t>
      </w:r>
      <w:r>
        <w:rPr>
          <w:rFonts w:asciiTheme="minorHAnsi" w:eastAsiaTheme="minorEastAsia" w:hAnsiTheme="minorHAnsi" w:cstheme="minorBidi"/>
          <w:noProof/>
          <w:lang w:val="en-US" w:eastAsia="ja-JP"/>
        </w:rPr>
        <w:tab/>
      </w:r>
      <w:r>
        <w:rPr>
          <w:noProof/>
        </w:rPr>
        <w:t>Fields used in Management and Extension frame bodies and Control frames</w:t>
      </w:r>
      <w:r>
        <w:rPr>
          <w:noProof/>
        </w:rPr>
        <w:tab/>
      </w:r>
      <w:r>
        <w:rPr>
          <w:noProof/>
        </w:rPr>
        <w:fldChar w:fldCharType="begin"/>
      </w:r>
      <w:r>
        <w:rPr>
          <w:noProof/>
        </w:rPr>
        <w:instrText xml:space="preserve"> PAGEREF _Toc272627431 \h </w:instrText>
      </w:r>
      <w:r>
        <w:rPr>
          <w:noProof/>
        </w:rPr>
      </w:r>
      <w:r>
        <w:rPr>
          <w:noProof/>
        </w:rPr>
        <w:fldChar w:fldCharType="separate"/>
      </w:r>
      <w:r>
        <w:rPr>
          <w:noProof/>
        </w:rPr>
        <w:t>25</w:t>
      </w:r>
      <w:r>
        <w:rPr>
          <w:noProof/>
        </w:rPr>
        <w:fldChar w:fldCharType="end"/>
      </w:r>
    </w:p>
    <w:p w14:paraId="0DCF624E" w14:textId="77777777" w:rsidR="007564F9" w:rsidRDefault="007564F9">
      <w:pPr>
        <w:pStyle w:val="TOC2"/>
        <w:tabs>
          <w:tab w:val="left" w:pos="760"/>
          <w:tab w:val="right" w:leader="dot" w:pos="9350"/>
        </w:tabs>
        <w:rPr>
          <w:rFonts w:asciiTheme="minorHAnsi" w:eastAsiaTheme="minorEastAsia" w:hAnsiTheme="minorHAnsi" w:cstheme="minorBidi"/>
          <w:noProof/>
          <w:lang w:val="en-US" w:eastAsia="ja-JP"/>
        </w:rPr>
      </w:pPr>
      <w:r>
        <w:rPr>
          <w:noProof/>
        </w:rPr>
        <w:t>8.6</w:t>
      </w:r>
      <w:r>
        <w:rPr>
          <w:rFonts w:asciiTheme="minorHAnsi" w:eastAsiaTheme="minorEastAsia" w:hAnsiTheme="minorHAnsi" w:cstheme="minorBidi"/>
          <w:noProof/>
          <w:lang w:val="en-US" w:eastAsia="ja-JP"/>
        </w:rPr>
        <w:tab/>
      </w:r>
      <w:r>
        <w:rPr>
          <w:noProof/>
        </w:rPr>
        <w:t>Action frame format details</w:t>
      </w:r>
      <w:r>
        <w:rPr>
          <w:noProof/>
        </w:rPr>
        <w:tab/>
      </w:r>
      <w:r>
        <w:rPr>
          <w:noProof/>
        </w:rPr>
        <w:fldChar w:fldCharType="begin"/>
      </w:r>
      <w:r>
        <w:rPr>
          <w:noProof/>
        </w:rPr>
        <w:instrText xml:space="preserve"> PAGEREF _Toc272627432 \h </w:instrText>
      </w:r>
      <w:r>
        <w:rPr>
          <w:noProof/>
        </w:rPr>
      </w:r>
      <w:r>
        <w:rPr>
          <w:noProof/>
        </w:rPr>
        <w:fldChar w:fldCharType="separate"/>
      </w:r>
      <w:r>
        <w:rPr>
          <w:noProof/>
        </w:rPr>
        <w:t>25</w:t>
      </w:r>
      <w:r>
        <w:rPr>
          <w:noProof/>
        </w:rPr>
        <w:fldChar w:fldCharType="end"/>
      </w:r>
    </w:p>
    <w:p w14:paraId="67FB1004" w14:textId="77777777" w:rsidR="007564F9" w:rsidRDefault="007564F9">
      <w:pPr>
        <w:pStyle w:val="TOC3"/>
        <w:tabs>
          <w:tab w:val="left" w:pos="1280"/>
          <w:tab w:val="right" w:leader="dot" w:pos="9350"/>
        </w:tabs>
        <w:rPr>
          <w:rFonts w:asciiTheme="minorHAnsi" w:eastAsiaTheme="minorEastAsia" w:hAnsiTheme="minorHAnsi" w:cstheme="minorBidi"/>
          <w:noProof/>
          <w:lang w:val="en-US" w:eastAsia="ja-JP"/>
        </w:rPr>
      </w:pPr>
      <w:r>
        <w:rPr>
          <w:noProof/>
        </w:rPr>
        <w:t>8.6.16</w:t>
      </w:r>
      <w:r>
        <w:rPr>
          <w:rFonts w:asciiTheme="minorHAnsi" w:eastAsiaTheme="minorEastAsia" w:hAnsiTheme="minorHAnsi" w:cstheme="minorBidi"/>
          <w:noProof/>
          <w:lang w:val="en-US" w:eastAsia="ja-JP"/>
        </w:rPr>
        <w:tab/>
      </w:r>
      <w:r>
        <w:rPr>
          <w:noProof/>
        </w:rPr>
        <w:t>Self-protected Action frame details</w:t>
      </w:r>
      <w:r>
        <w:rPr>
          <w:noProof/>
        </w:rPr>
        <w:tab/>
      </w:r>
      <w:r>
        <w:rPr>
          <w:noProof/>
        </w:rPr>
        <w:fldChar w:fldCharType="begin"/>
      </w:r>
      <w:r>
        <w:rPr>
          <w:noProof/>
        </w:rPr>
        <w:instrText xml:space="preserve"> PAGEREF _Toc272627433 \h </w:instrText>
      </w:r>
      <w:r>
        <w:rPr>
          <w:noProof/>
        </w:rPr>
      </w:r>
      <w:r>
        <w:rPr>
          <w:noProof/>
        </w:rPr>
        <w:fldChar w:fldCharType="separate"/>
      </w:r>
      <w:r>
        <w:rPr>
          <w:noProof/>
        </w:rPr>
        <w:t>25</w:t>
      </w:r>
      <w:r>
        <w:rPr>
          <w:noProof/>
        </w:rPr>
        <w:fldChar w:fldCharType="end"/>
      </w:r>
    </w:p>
    <w:p w14:paraId="25A266CF" w14:textId="77777777" w:rsidR="007564F9" w:rsidRDefault="007564F9">
      <w:pPr>
        <w:pStyle w:val="TOC4"/>
        <w:tabs>
          <w:tab w:val="left" w:pos="1680"/>
          <w:tab w:val="right" w:leader="dot" w:pos="9350"/>
        </w:tabs>
        <w:rPr>
          <w:rFonts w:asciiTheme="minorHAnsi" w:eastAsiaTheme="minorEastAsia" w:hAnsiTheme="minorHAnsi" w:cstheme="minorBidi"/>
          <w:noProof/>
          <w:lang w:val="en-US" w:eastAsia="ja-JP"/>
        </w:rPr>
      </w:pPr>
      <w:r>
        <w:rPr>
          <w:noProof/>
        </w:rPr>
        <w:t>8.6.16.1</w:t>
      </w:r>
      <w:r>
        <w:rPr>
          <w:rFonts w:asciiTheme="minorHAnsi" w:eastAsiaTheme="minorEastAsia" w:hAnsiTheme="minorHAnsi" w:cstheme="minorBidi"/>
          <w:noProof/>
          <w:lang w:val="en-US" w:eastAsia="ja-JP"/>
        </w:rPr>
        <w:tab/>
      </w:r>
      <w:r>
        <w:rPr>
          <w:noProof/>
        </w:rPr>
        <w:t>Self-protected Action fields</w:t>
      </w:r>
      <w:r>
        <w:rPr>
          <w:noProof/>
        </w:rPr>
        <w:tab/>
      </w:r>
      <w:r>
        <w:rPr>
          <w:noProof/>
        </w:rPr>
        <w:fldChar w:fldCharType="begin"/>
      </w:r>
      <w:r>
        <w:rPr>
          <w:noProof/>
        </w:rPr>
        <w:instrText xml:space="preserve"> PAGEREF _Toc272627434 \h </w:instrText>
      </w:r>
      <w:r>
        <w:rPr>
          <w:noProof/>
        </w:rPr>
      </w:r>
      <w:r>
        <w:rPr>
          <w:noProof/>
        </w:rPr>
        <w:fldChar w:fldCharType="separate"/>
      </w:r>
      <w:r>
        <w:rPr>
          <w:noProof/>
        </w:rPr>
        <w:t>25</w:t>
      </w:r>
      <w:r>
        <w:rPr>
          <w:noProof/>
        </w:rPr>
        <w:fldChar w:fldCharType="end"/>
      </w:r>
    </w:p>
    <w:p w14:paraId="624EE89E" w14:textId="77777777" w:rsidR="007564F9" w:rsidRDefault="007564F9">
      <w:pPr>
        <w:pStyle w:val="TOC4"/>
        <w:tabs>
          <w:tab w:val="left" w:pos="1680"/>
          <w:tab w:val="right" w:leader="dot" w:pos="9350"/>
        </w:tabs>
        <w:rPr>
          <w:rFonts w:asciiTheme="minorHAnsi" w:eastAsiaTheme="minorEastAsia" w:hAnsiTheme="minorHAnsi" w:cstheme="minorBidi"/>
          <w:noProof/>
          <w:lang w:val="en-US" w:eastAsia="ja-JP"/>
        </w:rPr>
      </w:pPr>
      <w:r>
        <w:rPr>
          <w:noProof/>
        </w:rPr>
        <w:t>8.6.16.2</w:t>
      </w:r>
      <w:r>
        <w:rPr>
          <w:rFonts w:asciiTheme="minorHAnsi" w:eastAsiaTheme="minorEastAsia" w:hAnsiTheme="minorHAnsi" w:cstheme="minorBidi"/>
          <w:noProof/>
          <w:lang w:val="en-US" w:eastAsia="ja-JP"/>
        </w:rPr>
        <w:tab/>
      </w:r>
      <w:r>
        <w:rPr>
          <w:noProof/>
        </w:rPr>
        <w:t>Mesh Peering Open frame format</w:t>
      </w:r>
      <w:r>
        <w:rPr>
          <w:noProof/>
        </w:rPr>
        <w:tab/>
      </w:r>
      <w:r>
        <w:rPr>
          <w:noProof/>
        </w:rPr>
        <w:fldChar w:fldCharType="begin"/>
      </w:r>
      <w:r>
        <w:rPr>
          <w:noProof/>
        </w:rPr>
        <w:instrText xml:space="preserve"> PAGEREF _Toc272627435 \h </w:instrText>
      </w:r>
      <w:r>
        <w:rPr>
          <w:noProof/>
        </w:rPr>
      </w:r>
      <w:r>
        <w:rPr>
          <w:noProof/>
        </w:rPr>
        <w:fldChar w:fldCharType="separate"/>
      </w:r>
      <w:r>
        <w:rPr>
          <w:noProof/>
        </w:rPr>
        <w:t>25</w:t>
      </w:r>
      <w:r>
        <w:rPr>
          <w:noProof/>
        </w:rPr>
        <w:fldChar w:fldCharType="end"/>
      </w:r>
    </w:p>
    <w:p w14:paraId="083ED1F0" w14:textId="77777777" w:rsidR="007564F9" w:rsidRDefault="007564F9">
      <w:pPr>
        <w:pStyle w:val="TOC5"/>
        <w:tabs>
          <w:tab w:val="left" w:pos="2080"/>
          <w:tab w:val="right" w:leader="dot" w:pos="9350"/>
        </w:tabs>
        <w:rPr>
          <w:rFonts w:asciiTheme="minorHAnsi" w:eastAsiaTheme="minorEastAsia" w:hAnsiTheme="minorHAnsi" w:cstheme="minorBidi"/>
          <w:noProof/>
          <w:lang w:val="en-US" w:eastAsia="ja-JP"/>
        </w:rPr>
      </w:pPr>
      <w:r>
        <w:rPr>
          <w:noProof/>
        </w:rPr>
        <w:t>8.6.16.2.1</w:t>
      </w:r>
      <w:r>
        <w:rPr>
          <w:rFonts w:asciiTheme="minorHAnsi" w:eastAsiaTheme="minorEastAsia" w:hAnsiTheme="minorHAnsi" w:cstheme="minorBidi"/>
          <w:noProof/>
          <w:lang w:val="en-US" w:eastAsia="ja-JP"/>
        </w:rPr>
        <w:tab/>
      </w:r>
      <w:r>
        <w:rPr>
          <w:noProof/>
        </w:rPr>
        <w:t>Mesh Peering Open frame self-protection</w:t>
      </w:r>
      <w:r>
        <w:rPr>
          <w:noProof/>
        </w:rPr>
        <w:tab/>
      </w:r>
      <w:r>
        <w:rPr>
          <w:noProof/>
        </w:rPr>
        <w:fldChar w:fldCharType="begin"/>
      </w:r>
      <w:r>
        <w:rPr>
          <w:noProof/>
        </w:rPr>
        <w:instrText xml:space="preserve"> PAGEREF _Toc272627436 \h </w:instrText>
      </w:r>
      <w:r>
        <w:rPr>
          <w:noProof/>
        </w:rPr>
      </w:r>
      <w:r>
        <w:rPr>
          <w:noProof/>
        </w:rPr>
        <w:fldChar w:fldCharType="separate"/>
      </w:r>
      <w:r>
        <w:rPr>
          <w:noProof/>
        </w:rPr>
        <w:t>25</w:t>
      </w:r>
      <w:r>
        <w:rPr>
          <w:noProof/>
        </w:rPr>
        <w:fldChar w:fldCharType="end"/>
      </w:r>
    </w:p>
    <w:p w14:paraId="6D08A42D" w14:textId="77777777" w:rsidR="007564F9" w:rsidRDefault="007564F9">
      <w:pPr>
        <w:pStyle w:val="TOC5"/>
        <w:tabs>
          <w:tab w:val="left" w:pos="2080"/>
          <w:tab w:val="right" w:leader="dot" w:pos="9350"/>
        </w:tabs>
        <w:rPr>
          <w:rFonts w:asciiTheme="minorHAnsi" w:eastAsiaTheme="minorEastAsia" w:hAnsiTheme="minorHAnsi" w:cstheme="minorBidi"/>
          <w:noProof/>
          <w:lang w:val="en-US" w:eastAsia="ja-JP"/>
        </w:rPr>
      </w:pPr>
      <w:r>
        <w:rPr>
          <w:noProof/>
        </w:rPr>
        <w:t>8.6.16.2.2</w:t>
      </w:r>
      <w:r>
        <w:rPr>
          <w:rFonts w:asciiTheme="minorHAnsi" w:eastAsiaTheme="minorEastAsia" w:hAnsiTheme="minorHAnsi" w:cstheme="minorBidi"/>
          <w:noProof/>
          <w:lang w:val="en-US" w:eastAsia="ja-JP"/>
        </w:rPr>
        <w:tab/>
      </w:r>
      <w:r>
        <w:rPr>
          <w:noProof/>
        </w:rPr>
        <w:t>Mesh Peering Open frame details</w:t>
      </w:r>
      <w:r>
        <w:rPr>
          <w:noProof/>
        </w:rPr>
        <w:tab/>
      </w:r>
      <w:r>
        <w:rPr>
          <w:noProof/>
        </w:rPr>
        <w:fldChar w:fldCharType="begin"/>
      </w:r>
      <w:r>
        <w:rPr>
          <w:noProof/>
        </w:rPr>
        <w:instrText xml:space="preserve"> PAGEREF _Toc272627437 \h </w:instrText>
      </w:r>
      <w:r>
        <w:rPr>
          <w:noProof/>
        </w:rPr>
      </w:r>
      <w:r>
        <w:rPr>
          <w:noProof/>
        </w:rPr>
        <w:fldChar w:fldCharType="separate"/>
      </w:r>
      <w:r>
        <w:rPr>
          <w:noProof/>
        </w:rPr>
        <w:t>25</w:t>
      </w:r>
      <w:r>
        <w:rPr>
          <w:noProof/>
        </w:rPr>
        <w:fldChar w:fldCharType="end"/>
      </w:r>
    </w:p>
    <w:p w14:paraId="7F8F30D4" w14:textId="77777777" w:rsidR="007564F9" w:rsidRDefault="007564F9">
      <w:pPr>
        <w:pStyle w:val="TOC4"/>
        <w:tabs>
          <w:tab w:val="left" w:pos="1680"/>
          <w:tab w:val="right" w:leader="dot" w:pos="9350"/>
        </w:tabs>
        <w:rPr>
          <w:rFonts w:asciiTheme="minorHAnsi" w:eastAsiaTheme="minorEastAsia" w:hAnsiTheme="minorHAnsi" w:cstheme="minorBidi"/>
          <w:noProof/>
          <w:lang w:val="en-US" w:eastAsia="ja-JP"/>
        </w:rPr>
      </w:pPr>
      <w:r>
        <w:rPr>
          <w:noProof/>
        </w:rPr>
        <w:t>8.6.16.3</w:t>
      </w:r>
      <w:r>
        <w:rPr>
          <w:rFonts w:asciiTheme="minorHAnsi" w:eastAsiaTheme="minorEastAsia" w:hAnsiTheme="minorHAnsi" w:cstheme="minorBidi"/>
          <w:noProof/>
          <w:lang w:val="en-US" w:eastAsia="ja-JP"/>
        </w:rPr>
        <w:tab/>
      </w:r>
      <w:r>
        <w:rPr>
          <w:noProof/>
        </w:rPr>
        <w:t>Mesh Peering Confirm frame format</w:t>
      </w:r>
      <w:r>
        <w:rPr>
          <w:noProof/>
        </w:rPr>
        <w:tab/>
      </w:r>
      <w:r>
        <w:rPr>
          <w:noProof/>
        </w:rPr>
        <w:fldChar w:fldCharType="begin"/>
      </w:r>
      <w:r>
        <w:rPr>
          <w:noProof/>
        </w:rPr>
        <w:instrText xml:space="preserve"> PAGEREF _Toc272627438 \h </w:instrText>
      </w:r>
      <w:r>
        <w:rPr>
          <w:noProof/>
        </w:rPr>
      </w:r>
      <w:r>
        <w:rPr>
          <w:noProof/>
        </w:rPr>
        <w:fldChar w:fldCharType="separate"/>
      </w:r>
      <w:r>
        <w:rPr>
          <w:noProof/>
        </w:rPr>
        <w:t>26</w:t>
      </w:r>
      <w:r>
        <w:rPr>
          <w:noProof/>
        </w:rPr>
        <w:fldChar w:fldCharType="end"/>
      </w:r>
    </w:p>
    <w:p w14:paraId="3351372B" w14:textId="77777777" w:rsidR="007564F9" w:rsidRDefault="007564F9">
      <w:pPr>
        <w:pStyle w:val="TOC5"/>
        <w:tabs>
          <w:tab w:val="left" w:pos="2080"/>
          <w:tab w:val="right" w:leader="dot" w:pos="9350"/>
        </w:tabs>
        <w:rPr>
          <w:rFonts w:asciiTheme="minorHAnsi" w:eastAsiaTheme="minorEastAsia" w:hAnsiTheme="minorHAnsi" w:cstheme="minorBidi"/>
          <w:noProof/>
          <w:lang w:val="en-US" w:eastAsia="ja-JP"/>
        </w:rPr>
      </w:pPr>
      <w:r>
        <w:rPr>
          <w:noProof/>
        </w:rPr>
        <w:t>8.6.16.3.1</w:t>
      </w:r>
      <w:r>
        <w:rPr>
          <w:rFonts w:asciiTheme="minorHAnsi" w:eastAsiaTheme="minorEastAsia" w:hAnsiTheme="minorHAnsi" w:cstheme="minorBidi"/>
          <w:noProof/>
          <w:lang w:val="en-US" w:eastAsia="ja-JP"/>
        </w:rPr>
        <w:tab/>
      </w:r>
      <w:r>
        <w:rPr>
          <w:noProof/>
        </w:rPr>
        <w:t>Mesh Peering Confirm frame self-protection</w:t>
      </w:r>
      <w:r>
        <w:rPr>
          <w:noProof/>
        </w:rPr>
        <w:tab/>
      </w:r>
      <w:r>
        <w:rPr>
          <w:noProof/>
        </w:rPr>
        <w:fldChar w:fldCharType="begin"/>
      </w:r>
      <w:r>
        <w:rPr>
          <w:noProof/>
        </w:rPr>
        <w:instrText xml:space="preserve"> PAGEREF _Toc272627439 \h </w:instrText>
      </w:r>
      <w:r>
        <w:rPr>
          <w:noProof/>
        </w:rPr>
      </w:r>
      <w:r>
        <w:rPr>
          <w:noProof/>
        </w:rPr>
        <w:fldChar w:fldCharType="separate"/>
      </w:r>
      <w:r>
        <w:rPr>
          <w:noProof/>
        </w:rPr>
        <w:t>26</w:t>
      </w:r>
      <w:r>
        <w:rPr>
          <w:noProof/>
        </w:rPr>
        <w:fldChar w:fldCharType="end"/>
      </w:r>
    </w:p>
    <w:p w14:paraId="4DBE33BA" w14:textId="77777777" w:rsidR="007564F9" w:rsidRDefault="007564F9">
      <w:pPr>
        <w:pStyle w:val="TOC5"/>
        <w:tabs>
          <w:tab w:val="left" w:pos="2080"/>
          <w:tab w:val="right" w:leader="dot" w:pos="9350"/>
        </w:tabs>
        <w:rPr>
          <w:rFonts w:asciiTheme="minorHAnsi" w:eastAsiaTheme="minorEastAsia" w:hAnsiTheme="minorHAnsi" w:cstheme="minorBidi"/>
          <w:noProof/>
          <w:lang w:val="en-US" w:eastAsia="ja-JP"/>
        </w:rPr>
      </w:pPr>
      <w:r>
        <w:rPr>
          <w:noProof/>
        </w:rPr>
        <w:t>8.6.16.3.2</w:t>
      </w:r>
      <w:r>
        <w:rPr>
          <w:rFonts w:asciiTheme="minorHAnsi" w:eastAsiaTheme="minorEastAsia" w:hAnsiTheme="minorHAnsi" w:cstheme="minorBidi"/>
          <w:noProof/>
          <w:lang w:val="en-US" w:eastAsia="ja-JP"/>
        </w:rPr>
        <w:tab/>
      </w:r>
      <w:r>
        <w:rPr>
          <w:noProof/>
        </w:rPr>
        <w:t>Mesh Peering Confirm frame details</w:t>
      </w:r>
      <w:r>
        <w:rPr>
          <w:noProof/>
        </w:rPr>
        <w:tab/>
      </w:r>
      <w:r>
        <w:rPr>
          <w:noProof/>
        </w:rPr>
        <w:fldChar w:fldCharType="begin"/>
      </w:r>
      <w:r>
        <w:rPr>
          <w:noProof/>
        </w:rPr>
        <w:instrText xml:space="preserve"> PAGEREF _Toc272627440 \h </w:instrText>
      </w:r>
      <w:r>
        <w:rPr>
          <w:noProof/>
        </w:rPr>
      </w:r>
      <w:r>
        <w:rPr>
          <w:noProof/>
        </w:rPr>
        <w:fldChar w:fldCharType="separate"/>
      </w:r>
      <w:r>
        <w:rPr>
          <w:noProof/>
        </w:rPr>
        <w:t>26</w:t>
      </w:r>
      <w:r>
        <w:rPr>
          <w:noProof/>
        </w:rPr>
        <w:fldChar w:fldCharType="end"/>
      </w:r>
    </w:p>
    <w:p w14:paraId="14D34EE0" w14:textId="77777777" w:rsidR="007564F9" w:rsidRDefault="007564F9">
      <w:pPr>
        <w:pStyle w:val="TOC1"/>
        <w:tabs>
          <w:tab w:val="left" w:pos="420"/>
          <w:tab w:val="right" w:leader="dot" w:pos="9350"/>
        </w:tabs>
        <w:rPr>
          <w:rFonts w:asciiTheme="minorHAnsi" w:eastAsiaTheme="minorEastAsia" w:hAnsiTheme="minorHAnsi" w:cstheme="minorBidi"/>
          <w:noProof/>
          <w:lang w:val="en-US" w:eastAsia="ja-JP"/>
        </w:rPr>
      </w:pPr>
      <w:r>
        <w:rPr>
          <w:noProof/>
        </w:rPr>
        <w:t>9.</w:t>
      </w:r>
      <w:r>
        <w:rPr>
          <w:rFonts w:asciiTheme="minorHAnsi" w:eastAsiaTheme="minorEastAsia" w:hAnsiTheme="minorHAnsi" w:cstheme="minorBidi"/>
          <w:noProof/>
          <w:lang w:val="en-US" w:eastAsia="ja-JP"/>
        </w:rPr>
        <w:tab/>
      </w:r>
      <w:r>
        <w:rPr>
          <w:noProof/>
        </w:rPr>
        <w:t>MAC sublayer functional description</w:t>
      </w:r>
      <w:r>
        <w:rPr>
          <w:noProof/>
        </w:rPr>
        <w:tab/>
      </w:r>
      <w:r>
        <w:rPr>
          <w:noProof/>
        </w:rPr>
        <w:fldChar w:fldCharType="begin"/>
      </w:r>
      <w:r>
        <w:rPr>
          <w:noProof/>
        </w:rPr>
        <w:instrText xml:space="preserve"> PAGEREF _Toc272627441 \h </w:instrText>
      </w:r>
      <w:r>
        <w:rPr>
          <w:noProof/>
        </w:rPr>
      </w:r>
      <w:r>
        <w:rPr>
          <w:noProof/>
        </w:rPr>
        <w:fldChar w:fldCharType="separate"/>
      </w:r>
      <w:r>
        <w:rPr>
          <w:noProof/>
        </w:rPr>
        <w:t>26</w:t>
      </w:r>
      <w:r>
        <w:rPr>
          <w:noProof/>
        </w:rPr>
        <w:fldChar w:fldCharType="end"/>
      </w:r>
    </w:p>
    <w:p w14:paraId="098594DC" w14:textId="77777777" w:rsidR="007564F9" w:rsidRDefault="007564F9">
      <w:pPr>
        <w:pStyle w:val="TOC1"/>
        <w:tabs>
          <w:tab w:val="left" w:pos="540"/>
          <w:tab w:val="right" w:leader="dot" w:pos="9350"/>
        </w:tabs>
        <w:rPr>
          <w:rFonts w:asciiTheme="minorHAnsi" w:eastAsiaTheme="minorEastAsia" w:hAnsiTheme="minorHAnsi" w:cstheme="minorBidi"/>
          <w:noProof/>
          <w:lang w:val="en-US" w:eastAsia="ja-JP"/>
        </w:rPr>
      </w:pPr>
      <w:r>
        <w:rPr>
          <w:noProof/>
        </w:rPr>
        <w:t>10.</w:t>
      </w:r>
      <w:r>
        <w:rPr>
          <w:rFonts w:asciiTheme="minorHAnsi" w:eastAsiaTheme="minorEastAsia" w:hAnsiTheme="minorHAnsi" w:cstheme="minorBidi"/>
          <w:noProof/>
          <w:lang w:val="en-US" w:eastAsia="ja-JP"/>
        </w:rPr>
        <w:tab/>
      </w:r>
      <w:r>
        <w:rPr>
          <w:noProof/>
        </w:rPr>
        <w:t>MLME</w:t>
      </w:r>
      <w:r>
        <w:rPr>
          <w:noProof/>
        </w:rPr>
        <w:tab/>
      </w:r>
      <w:r>
        <w:rPr>
          <w:noProof/>
        </w:rPr>
        <w:fldChar w:fldCharType="begin"/>
      </w:r>
      <w:r>
        <w:rPr>
          <w:noProof/>
        </w:rPr>
        <w:instrText xml:space="preserve"> PAGEREF _Toc272627442 \h </w:instrText>
      </w:r>
      <w:r>
        <w:rPr>
          <w:noProof/>
        </w:rPr>
      </w:r>
      <w:r>
        <w:rPr>
          <w:noProof/>
        </w:rPr>
        <w:fldChar w:fldCharType="separate"/>
      </w:r>
      <w:r>
        <w:rPr>
          <w:noProof/>
        </w:rPr>
        <w:t>26</w:t>
      </w:r>
      <w:r>
        <w:rPr>
          <w:noProof/>
        </w:rPr>
        <w:fldChar w:fldCharType="end"/>
      </w:r>
    </w:p>
    <w:p w14:paraId="64AC7936" w14:textId="77777777" w:rsidR="007564F9" w:rsidRDefault="007564F9">
      <w:pPr>
        <w:pStyle w:val="TOC2"/>
        <w:tabs>
          <w:tab w:val="left" w:pos="1000"/>
          <w:tab w:val="right" w:leader="dot" w:pos="9350"/>
        </w:tabs>
        <w:rPr>
          <w:rFonts w:asciiTheme="minorHAnsi" w:eastAsiaTheme="minorEastAsia" w:hAnsiTheme="minorHAnsi" w:cstheme="minorBidi"/>
          <w:noProof/>
          <w:lang w:val="en-US" w:eastAsia="ja-JP"/>
        </w:rPr>
      </w:pPr>
      <w:r>
        <w:rPr>
          <w:noProof/>
        </w:rPr>
        <w:t>10.45</w:t>
      </w:r>
      <w:r>
        <w:rPr>
          <w:rFonts w:asciiTheme="minorHAnsi" w:eastAsiaTheme="minorEastAsia" w:hAnsiTheme="minorHAnsi" w:cstheme="minorBidi"/>
          <w:noProof/>
          <w:lang w:val="en-US" w:eastAsia="ja-JP"/>
        </w:rPr>
        <w:tab/>
      </w:r>
      <w:r>
        <w:rPr>
          <w:noProof/>
        </w:rPr>
        <w:t>GLK BSS Operation</w:t>
      </w:r>
      <w:r>
        <w:rPr>
          <w:noProof/>
        </w:rPr>
        <w:tab/>
      </w:r>
      <w:r>
        <w:rPr>
          <w:noProof/>
        </w:rPr>
        <w:fldChar w:fldCharType="begin"/>
      </w:r>
      <w:r>
        <w:rPr>
          <w:noProof/>
        </w:rPr>
        <w:instrText xml:space="preserve"> PAGEREF _Toc272627443 \h </w:instrText>
      </w:r>
      <w:r>
        <w:rPr>
          <w:noProof/>
        </w:rPr>
      </w:r>
      <w:r>
        <w:rPr>
          <w:noProof/>
        </w:rPr>
        <w:fldChar w:fldCharType="separate"/>
      </w:r>
      <w:r>
        <w:rPr>
          <w:noProof/>
        </w:rPr>
        <w:t>26</w:t>
      </w:r>
      <w:r>
        <w:rPr>
          <w:noProof/>
        </w:rPr>
        <w:fldChar w:fldCharType="end"/>
      </w:r>
    </w:p>
    <w:p w14:paraId="47B2FCC9" w14:textId="77777777" w:rsidR="007564F9" w:rsidRDefault="007564F9">
      <w:pPr>
        <w:pStyle w:val="TOC1"/>
        <w:tabs>
          <w:tab w:val="left" w:pos="540"/>
          <w:tab w:val="right" w:leader="dot" w:pos="9350"/>
        </w:tabs>
        <w:rPr>
          <w:rFonts w:asciiTheme="minorHAnsi" w:eastAsiaTheme="minorEastAsia" w:hAnsiTheme="minorHAnsi" w:cstheme="minorBidi"/>
          <w:noProof/>
          <w:lang w:val="en-US" w:eastAsia="ja-JP"/>
        </w:rPr>
      </w:pPr>
      <w:r>
        <w:rPr>
          <w:noProof/>
        </w:rPr>
        <w:t>13.</w:t>
      </w:r>
      <w:r>
        <w:rPr>
          <w:rFonts w:asciiTheme="minorHAnsi" w:eastAsiaTheme="minorEastAsia" w:hAnsiTheme="minorHAnsi" w:cstheme="minorBidi"/>
          <w:noProof/>
          <w:lang w:val="en-US" w:eastAsia="ja-JP"/>
        </w:rPr>
        <w:tab/>
      </w:r>
      <w:r>
        <w:rPr>
          <w:noProof/>
        </w:rPr>
        <w:t>MLME Mesh procedures</w:t>
      </w:r>
      <w:r>
        <w:rPr>
          <w:noProof/>
        </w:rPr>
        <w:tab/>
      </w:r>
      <w:r>
        <w:rPr>
          <w:noProof/>
        </w:rPr>
        <w:fldChar w:fldCharType="begin"/>
      </w:r>
      <w:r>
        <w:rPr>
          <w:noProof/>
        </w:rPr>
        <w:instrText xml:space="preserve"> PAGEREF _Toc272627444 \h </w:instrText>
      </w:r>
      <w:r>
        <w:rPr>
          <w:noProof/>
        </w:rPr>
      </w:r>
      <w:r>
        <w:rPr>
          <w:noProof/>
        </w:rPr>
        <w:fldChar w:fldCharType="separate"/>
      </w:r>
      <w:r>
        <w:rPr>
          <w:noProof/>
        </w:rPr>
        <w:t>26</w:t>
      </w:r>
      <w:r>
        <w:rPr>
          <w:noProof/>
        </w:rPr>
        <w:fldChar w:fldCharType="end"/>
      </w:r>
    </w:p>
    <w:p w14:paraId="389881A3" w14:textId="77777777" w:rsidR="007564F9" w:rsidRDefault="007564F9">
      <w:pPr>
        <w:pStyle w:val="TOC2"/>
        <w:tabs>
          <w:tab w:val="left" w:pos="1000"/>
          <w:tab w:val="right" w:leader="dot" w:pos="9350"/>
        </w:tabs>
        <w:rPr>
          <w:rFonts w:asciiTheme="minorHAnsi" w:eastAsiaTheme="minorEastAsia" w:hAnsiTheme="minorHAnsi" w:cstheme="minorBidi"/>
          <w:noProof/>
          <w:lang w:val="en-US" w:eastAsia="ja-JP"/>
        </w:rPr>
      </w:pPr>
      <w:r>
        <w:rPr>
          <w:noProof/>
        </w:rPr>
        <w:t>13.11</w:t>
      </w:r>
      <w:r>
        <w:rPr>
          <w:rFonts w:asciiTheme="minorHAnsi" w:eastAsiaTheme="minorEastAsia" w:hAnsiTheme="minorHAnsi" w:cstheme="minorBidi"/>
          <w:noProof/>
          <w:lang w:val="en-US" w:eastAsia="ja-JP"/>
        </w:rPr>
        <w:tab/>
      </w:r>
      <w:r w:rsidRPr="005A76E4">
        <w:rPr>
          <w:bCs/>
          <w:noProof/>
          <w:u w:val="single"/>
        </w:rPr>
        <w:t>Mesh</w:t>
      </w:r>
      <w:r>
        <w:rPr>
          <w:noProof/>
        </w:rPr>
        <w:t xml:space="preserve"> Interworking </w:t>
      </w:r>
      <w:r w:rsidRPr="005A76E4">
        <w:rPr>
          <w:strike/>
          <w:noProof/>
        </w:rPr>
        <w:t>with the DS</w:t>
      </w:r>
      <w:r>
        <w:rPr>
          <w:noProof/>
        </w:rPr>
        <w:tab/>
      </w:r>
      <w:r>
        <w:rPr>
          <w:noProof/>
        </w:rPr>
        <w:fldChar w:fldCharType="begin"/>
      </w:r>
      <w:r>
        <w:rPr>
          <w:noProof/>
        </w:rPr>
        <w:instrText xml:space="preserve"> PAGEREF _Toc272627445 \h </w:instrText>
      </w:r>
      <w:r>
        <w:rPr>
          <w:noProof/>
        </w:rPr>
      </w:r>
      <w:r>
        <w:rPr>
          <w:noProof/>
        </w:rPr>
        <w:fldChar w:fldCharType="separate"/>
      </w:r>
      <w:r>
        <w:rPr>
          <w:noProof/>
        </w:rPr>
        <w:t>26</w:t>
      </w:r>
      <w:r>
        <w:rPr>
          <w:noProof/>
        </w:rPr>
        <w:fldChar w:fldCharType="end"/>
      </w:r>
    </w:p>
    <w:p w14:paraId="4DB22327" w14:textId="77777777" w:rsidR="007564F9" w:rsidRDefault="007564F9">
      <w:pPr>
        <w:pStyle w:val="TOC3"/>
        <w:tabs>
          <w:tab w:val="left" w:pos="1400"/>
          <w:tab w:val="right" w:leader="dot" w:pos="9350"/>
        </w:tabs>
        <w:rPr>
          <w:rFonts w:asciiTheme="minorHAnsi" w:eastAsiaTheme="minorEastAsia" w:hAnsiTheme="minorHAnsi" w:cstheme="minorBidi"/>
          <w:noProof/>
          <w:lang w:val="en-US" w:eastAsia="ja-JP"/>
        </w:rPr>
      </w:pPr>
      <w:r>
        <w:rPr>
          <w:noProof/>
        </w:rPr>
        <w:t>13.11.1</w:t>
      </w:r>
      <w:r>
        <w:rPr>
          <w:rFonts w:asciiTheme="minorHAnsi" w:eastAsiaTheme="minorEastAsia" w:hAnsiTheme="minorHAnsi" w:cstheme="minorBidi"/>
          <w:noProof/>
          <w:lang w:val="en-US" w:eastAsia="ja-JP"/>
        </w:rPr>
        <w:tab/>
      </w:r>
      <w:r>
        <w:rPr>
          <w:noProof/>
        </w:rPr>
        <w:t xml:space="preserve">Over of </w:t>
      </w:r>
      <w:r w:rsidRPr="005A76E4">
        <w:rPr>
          <w:noProof/>
          <w:u w:val="single"/>
        </w:rPr>
        <w:t>Mesh</w:t>
      </w:r>
      <w:r>
        <w:rPr>
          <w:noProof/>
        </w:rPr>
        <w:t xml:space="preserve"> Interworking between a mesh BSS and a DS</w:t>
      </w:r>
      <w:r>
        <w:rPr>
          <w:noProof/>
        </w:rPr>
        <w:tab/>
      </w:r>
      <w:r>
        <w:rPr>
          <w:noProof/>
        </w:rPr>
        <w:fldChar w:fldCharType="begin"/>
      </w:r>
      <w:r>
        <w:rPr>
          <w:noProof/>
        </w:rPr>
        <w:instrText xml:space="preserve"> PAGEREF _Toc272627446 \h </w:instrText>
      </w:r>
      <w:r>
        <w:rPr>
          <w:noProof/>
        </w:rPr>
      </w:r>
      <w:r>
        <w:rPr>
          <w:noProof/>
        </w:rPr>
        <w:fldChar w:fldCharType="separate"/>
      </w:r>
      <w:r>
        <w:rPr>
          <w:noProof/>
        </w:rPr>
        <w:t>26</w:t>
      </w:r>
      <w:r>
        <w:rPr>
          <w:noProof/>
        </w:rPr>
        <w:fldChar w:fldCharType="end"/>
      </w:r>
    </w:p>
    <w:p w14:paraId="45FB804F" w14:textId="77777777" w:rsidR="007564F9" w:rsidRDefault="007564F9">
      <w:pPr>
        <w:pStyle w:val="TOC1"/>
        <w:tabs>
          <w:tab w:val="right" w:leader="dot" w:pos="9350"/>
        </w:tabs>
        <w:rPr>
          <w:rFonts w:asciiTheme="minorHAnsi" w:eastAsiaTheme="minorEastAsia" w:hAnsiTheme="minorHAnsi" w:cstheme="minorBidi"/>
          <w:noProof/>
          <w:lang w:val="en-US" w:eastAsia="ja-JP"/>
        </w:rPr>
      </w:pPr>
      <w:r>
        <w:rPr>
          <w:noProof/>
        </w:rPr>
        <w:t>Annex C, ASN.1 encoding of the MAC and PHY MIB</w:t>
      </w:r>
      <w:r>
        <w:rPr>
          <w:noProof/>
        </w:rPr>
        <w:tab/>
      </w:r>
      <w:r>
        <w:rPr>
          <w:noProof/>
        </w:rPr>
        <w:fldChar w:fldCharType="begin"/>
      </w:r>
      <w:r>
        <w:rPr>
          <w:noProof/>
        </w:rPr>
        <w:instrText xml:space="preserve"> PAGEREF _Toc272627447 \h </w:instrText>
      </w:r>
      <w:r>
        <w:rPr>
          <w:noProof/>
        </w:rPr>
      </w:r>
      <w:r>
        <w:rPr>
          <w:noProof/>
        </w:rPr>
        <w:fldChar w:fldCharType="separate"/>
      </w:r>
      <w:r>
        <w:rPr>
          <w:noProof/>
        </w:rPr>
        <w:t>27</w:t>
      </w:r>
      <w:r>
        <w:rPr>
          <w:noProof/>
        </w:rPr>
        <w:fldChar w:fldCharType="end"/>
      </w:r>
    </w:p>
    <w:p w14:paraId="76106AD8" w14:textId="411AC72B" w:rsidR="00F3269A" w:rsidRPr="003F0BD7" w:rsidRDefault="007564F9">
      <w:r>
        <w:fldChar w:fldCharType="end"/>
      </w:r>
      <w:r w:rsidR="00F3269A">
        <w:br w:type="page"/>
      </w:r>
    </w:p>
    <w:p w14:paraId="3E24C466" w14:textId="64BB0735" w:rsidR="003C12A9" w:rsidRDefault="003C12A9" w:rsidP="00DF18F9">
      <w:pPr>
        <w:pStyle w:val="Heading1"/>
        <w:numPr>
          <w:ilvl w:val="0"/>
          <w:numId w:val="0"/>
        </w:numPr>
        <w:ind w:left="432" w:hanging="432"/>
      </w:pPr>
      <w:bookmarkStart w:id="0" w:name="_Toc272627348"/>
      <w:r>
        <w:t>Background</w:t>
      </w:r>
      <w:bookmarkEnd w:id="0"/>
    </w:p>
    <w:p w14:paraId="238F57A5" w14:textId="77777777" w:rsidR="003C12A9" w:rsidRDefault="003C12A9"/>
    <w:p w14:paraId="4D221F92" w14:textId="312CCBE2" w:rsidR="00CA09B2" w:rsidRDefault="00D028A3">
      <w:r>
        <w:t xml:space="preserve">802.11ak </w:t>
      </w:r>
      <w:r w:rsidR="007D3766">
        <w:t>(also known as GLK (General Link)) amends</w:t>
      </w:r>
      <w:r>
        <w:t xml:space="preserve"> 802.11</w:t>
      </w:r>
      <w:r w:rsidR="007D3766">
        <w:t xml:space="preserve"> to support 802.11 transit links within bridged networks.</w:t>
      </w:r>
    </w:p>
    <w:p w14:paraId="3121FA95" w14:textId="77777777" w:rsidR="003C12A9" w:rsidRDefault="003C12A9"/>
    <w:p w14:paraId="7F96F819" w14:textId="1E59E0EE" w:rsidR="003C12A9" w:rsidRDefault="003C12A9">
      <w:r>
        <w:t xml:space="preserve">P802.11ak drafts D0.01 </w:t>
      </w:r>
      <w:r w:rsidR="008D025A">
        <w:t>thru D0.03</w:t>
      </w:r>
      <w:r>
        <w:t xml:space="preserve"> propose to handle this for GLK associations, which must be usable as transit links in an 802.1Q conformant network, by</w:t>
      </w:r>
      <w:r w:rsidR="00E655A0">
        <w:t>, among other things,</w:t>
      </w:r>
      <w:r>
        <w:t xml:space="preserve"> </w:t>
      </w:r>
      <w:r w:rsidR="008D025A">
        <w:t>using EPD for all M</w:t>
      </w:r>
      <w:r w:rsidR="00550FB5">
        <w:t xml:space="preserve">SDUs sent on such associations and </w:t>
      </w:r>
      <w:r w:rsidR="008D025A">
        <w:t>restricting association wi</w:t>
      </w:r>
      <w:r w:rsidR="00550FB5">
        <w:t>th a GLK AP to GLK non-AP STAs</w:t>
      </w:r>
      <w:r w:rsidR="003F264E">
        <w:t>.</w:t>
      </w:r>
    </w:p>
    <w:p w14:paraId="5DB8CC58" w14:textId="77777777" w:rsidR="00C117E5" w:rsidRDefault="00C117E5"/>
    <w:p w14:paraId="15843027" w14:textId="5411C440" w:rsidR="00C117E5" w:rsidRDefault="00C117E5">
      <w:r>
        <w:t xml:space="preserve">To resolve the comments listed below, this document proposes </w:t>
      </w:r>
      <w:r w:rsidR="008D025A">
        <w:t>changes to P802.11ak_D0.03</w:t>
      </w:r>
      <w:r w:rsidR="00A95A69">
        <w:t>,</w:t>
      </w:r>
      <w:r w:rsidR="00A95A69" w:rsidRPr="00A95A69">
        <w:t xml:space="preserve"> </w:t>
      </w:r>
      <w:r w:rsidR="00A95A69">
        <w:t>as amended by the adoption of 11-14/767r3,</w:t>
      </w:r>
      <w:r w:rsidR="00EE48F1">
        <w:t xml:space="preserve"> to permit support for both EPD and LPD, permit mixed BSSes, and makes changes in the solution to the subsetting problem</w:t>
      </w:r>
      <w:r w:rsidR="00E655A0">
        <w:t xml:space="preserve"> eliminating CBA-MSDUs</w:t>
      </w:r>
      <w:r w:rsidR="00EE48F1">
        <w:t>, all as outlined in 11-14/977.</w:t>
      </w:r>
    </w:p>
    <w:p w14:paraId="0ADBD9E5" w14:textId="77777777" w:rsidR="00621F4E" w:rsidRDefault="00621F4E">
      <w:pPr>
        <w:rPr>
          <w:rFonts w:ascii="Arial" w:hAnsi="Arial"/>
          <w:b/>
          <w:sz w:val="40"/>
        </w:rPr>
      </w:pPr>
      <w:r>
        <w:br w:type="page"/>
      </w:r>
    </w:p>
    <w:p w14:paraId="0B37F607" w14:textId="2D72094F" w:rsidR="00CA09B2" w:rsidRDefault="00C117E5" w:rsidP="00DF18F9">
      <w:pPr>
        <w:pStyle w:val="Heading1"/>
        <w:numPr>
          <w:ilvl w:val="0"/>
          <w:numId w:val="0"/>
        </w:numPr>
        <w:ind w:left="432" w:hanging="432"/>
      </w:pPr>
      <w:bookmarkStart w:id="1" w:name="_Toc272627349"/>
      <w:r>
        <w:t>Comment</w:t>
      </w:r>
      <w:r w:rsidR="008233C1">
        <w:t xml:space="preserve"> Resolutions</w:t>
      </w:r>
      <w:bookmarkEnd w:id="1"/>
    </w:p>
    <w:p w14:paraId="4CD1CE30" w14:textId="294D553F" w:rsidR="008233C1" w:rsidRPr="00550FB5" w:rsidRDefault="008233C1" w:rsidP="00550FB5">
      <w:pPr>
        <w:pStyle w:val="EditorNote"/>
        <w:rPr>
          <w:sz w:val="28"/>
          <w:szCs w:val="28"/>
        </w:rPr>
      </w:pPr>
      <w:r w:rsidRPr="00550FB5">
        <w:rPr>
          <w:sz w:val="28"/>
          <w:szCs w:val="28"/>
        </w:rPr>
        <w:t xml:space="preserve">Note that references </w:t>
      </w:r>
      <w:r w:rsidR="00550FB5">
        <w:rPr>
          <w:sz w:val="28"/>
          <w:szCs w:val="28"/>
        </w:rPr>
        <w:t xml:space="preserve">in comments </w:t>
      </w:r>
      <w:r w:rsidRPr="00550FB5">
        <w:rPr>
          <w:sz w:val="28"/>
          <w:szCs w:val="28"/>
        </w:rPr>
        <w:t>are to 11ak_D0.01.</w:t>
      </w:r>
    </w:p>
    <w:p w14:paraId="6AD9BF06" w14:textId="77777777" w:rsidR="008233C1" w:rsidRPr="008233C1" w:rsidRDefault="008233C1" w:rsidP="008233C1"/>
    <w:p w14:paraId="5E22D1C3" w14:textId="4B925554" w:rsidR="005C1503" w:rsidRPr="008233C1" w:rsidRDefault="008233C1" w:rsidP="005C1503">
      <w:pPr>
        <w:rPr>
          <w:rFonts w:ascii="Arial" w:hAnsi="Arial"/>
        </w:rPr>
      </w:pPr>
      <w:r>
        <w:rPr>
          <w:rFonts w:ascii="Arial" w:hAnsi="Arial"/>
        </w:rPr>
        <w:t xml:space="preserve"> Clause</w:t>
      </w:r>
      <w:r>
        <w:rPr>
          <w:rFonts w:ascii="Arial" w:hAnsi="Arial"/>
        </w:rPr>
        <w:tab/>
      </w:r>
      <w:r w:rsidR="005C1503" w:rsidRPr="008233C1">
        <w:rPr>
          <w:rFonts w:ascii="Arial" w:hAnsi="Arial"/>
        </w:rPr>
        <w:t>Page</w:t>
      </w:r>
      <w:r w:rsidR="005C1503" w:rsidRPr="008233C1">
        <w:rPr>
          <w:rFonts w:ascii="Arial" w:hAnsi="Arial"/>
        </w:rPr>
        <w:tab/>
        <w:t>Line</w:t>
      </w:r>
    </w:p>
    <w:p w14:paraId="7CE6244F" w14:textId="5F598FE6" w:rsidR="00473F04" w:rsidRDefault="00473F04" w:rsidP="00DF18F9">
      <w:pPr>
        <w:pStyle w:val="Heading2"/>
        <w:numPr>
          <w:ilvl w:val="0"/>
          <w:numId w:val="0"/>
        </w:numPr>
        <w:ind w:left="576" w:hanging="576"/>
      </w:pPr>
      <w:bookmarkStart w:id="2" w:name="_Toc272627350"/>
      <w:r>
        <w:t xml:space="preserve">CID </w:t>
      </w:r>
      <w:r w:rsidR="004C3151">
        <w:t>36</w:t>
      </w:r>
      <w:bookmarkEnd w:id="2"/>
    </w:p>
    <w:tbl>
      <w:tblPr>
        <w:tblW w:w="2617" w:type="dxa"/>
        <w:tblInd w:w="93" w:type="dxa"/>
        <w:tblLook w:val="04A0" w:firstRow="1" w:lastRow="0" w:firstColumn="1" w:lastColumn="0" w:noHBand="0" w:noVBand="1"/>
      </w:tblPr>
      <w:tblGrid>
        <w:gridCol w:w="1445"/>
        <w:gridCol w:w="628"/>
        <w:gridCol w:w="544"/>
      </w:tblGrid>
      <w:tr w:rsidR="005C1503" w:rsidRPr="005C1503" w14:paraId="6C87A997" w14:textId="77777777" w:rsidTr="005C1503">
        <w:trPr>
          <w:trHeight w:val="319"/>
        </w:trPr>
        <w:tc>
          <w:tcPr>
            <w:tcW w:w="1445" w:type="dxa"/>
            <w:tcBorders>
              <w:top w:val="nil"/>
              <w:left w:val="nil"/>
              <w:bottom w:val="nil"/>
              <w:right w:val="nil"/>
            </w:tcBorders>
            <w:shd w:val="clear" w:color="auto" w:fill="auto"/>
            <w:hideMark/>
          </w:tcPr>
          <w:p w14:paraId="52E50A8E" w14:textId="77777777" w:rsidR="005C1503" w:rsidRPr="005C1503" w:rsidRDefault="005C1503" w:rsidP="005C1503">
            <w:pPr>
              <w:rPr>
                <w:rFonts w:ascii="Arial" w:hAnsi="Arial"/>
                <w:sz w:val="20"/>
                <w:lang w:val="en-US"/>
              </w:rPr>
            </w:pPr>
            <w:r w:rsidRPr="005C1503">
              <w:rPr>
                <w:rFonts w:ascii="Arial" w:hAnsi="Arial"/>
                <w:sz w:val="20"/>
                <w:lang w:val="en-US"/>
              </w:rPr>
              <w:t>6.3.11</w:t>
            </w:r>
          </w:p>
        </w:tc>
        <w:tc>
          <w:tcPr>
            <w:tcW w:w="628" w:type="dxa"/>
            <w:tcBorders>
              <w:top w:val="nil"/>
              <w:left w:val="nil"/>
              <w:bottom w:val="nil"/>
              <w:right w:val="nil"/>
            </w:tcBorders>
            <w:shd w:val="clear" w:color="auto" w:fill="auto"/>
            <w:hideMark/>
          </w:tcPr>
          <w:p w14:paraId="37D2D735" w14:textId="77777777" w:rsidR="005C1503" w:rsidRPr="005C1503" w:rsidRDefault="005C1503" w:rsidP="005C1503">
            <w:pPr>
              <w:rPr>
                <w:rFonts w:ascii="Arial" w:hAnsi="Arial"/>
                <w:sz w:val="20"/>
                <w:lang w:val="en-US"/>
              </w:rPr>
            </w:pPr>
            <w:r w:rsidRPr="005C1503">
              <w:rPr>
                <w:rFonts w:ascii="Arial" w:hAnsi="Arial"/>
                <w:sz w:val="20"/>
                <w:lang w:val="en-US"/>
              </w:rPr>
              <w:t>16</w:t>
            </w:r>
          </w:p>
        </w:tc>
        <w:tc>
          <w:tcPr>
            <w:tcW w:w="544" w:type="dxa"/>
            <w:tcBorders>
              <w:top w:val="nil"/>
              <w:left w:val="nil"/>
              <w:bottom w:val="nil"/>
              <w:right w:val="nil"/>
            </w:tcBorders>
            <w:shd w:val="clear" w:color="auto" w:fill="auto"/>
            <w:hideMark/>
          </w:tcPr>
          <w:p w14:paraId="2E96DC21" w14:textId="77777777" w:rsidR="005C1503" w:rsidRPr="005C1503" w:rsidRDefault="005C1503" w:rsidP="005C1503">
            <w:pPr>
              <w:rPr>
                <w:rFonts w:ascii="Arial" w:hAnsi="Arial"/>
                <w:sz w:val="20"/>
                <w:lang w:val="en-US"/>
              </w:rPr>
            </w:pPr>
            <w:r w:rsidRPr="005C1503">
              <w:rPr>
                <w:rFonts w:ascii="Arial" w:hAnsi="Arial"/>
                <w:sz w:val="20"/>
                <w:lang w:val="en-US"/>
              </w:rPr>
              <w:t>38</w:t>
            </w:r>
          </w:p>
        </w:tc>
      </w:tr>
    </w:tbl>
    <w:p w14:paraId="4F0900C9" w14:textId="77777777" w:rsidR="005C1503" w:rsidRPr="005C1503" w:rsidRDefault="005C1503" w:rsidP="005C1503"/>
    <w:p w14:paraId="37C2CB32" w14:textId="46FA0492" w:rsidR="004C3151" w:rsidRPr="004C3151" w:rsidRDefault="00473F04" w:rsidP="004C3151">
      <w:pPr>
        <w:rPr>
          <w:rFonts w:ascii="Arial" w:hAnsi="Arial"/>
          <w:sz w:val="20"/>
          <w:lang w:val="en-US"/>
        </w:rPr>
      </w:pPr>
      <w:r w:rsidRPr="004C3151">
        <w:rPr>
          <w:b/>
        </w:rPr>
        <w:t>Comment:</w:t>
      </w:r>
      <w:r>
        <w:t xml:space="preserve"> </w:t>
      </w:r>
      <w:r w:rsidR="004C3151" w:rsidRPr="004C3151">
        <w:rPr>
          <w:rFonts w:ascii="Arial" w:hAnsi="Arial"/>
          <w:sz w:val="20"/>
          <w:lang w:val="en-US"/>
        </w:rPr>
        <w:t>While it seems technically accurate that the CapabilityInformation carries enough information to determine if an MLME-START is for a GLK BSS or not, indicating it only this way is not consistent with other BSS types.  Others are also indicated in the BSSType parameter.  I think we want to be consistent, even if a bit redundant, perhaps.</w:t>
      </w:r>
    </w:p>
    <w:p w14:paraId="240BECA0" w14:textId="38D8C876" w:rsidR="00473F04" w:rsidRPr="00473F04" w:rsidRDefault="00473F04" w:rsidP="00473F04">
      <w:pPr>
        <w:rPr>
          <w:rFonts w:ascii="Arial" w:hAnsi="Arial" w:cs="Arial"/>
          <w:sz w:val="20"/>
          <w:lang w:val="en-US"/>
        </w:rPr>
      </w:pPr>
    </w:p>
    <w:p w14:paraId="32287FBE" w14:textId="56B95A23" w:rsidR="004C3151" w:rsidRPr="004C3151" w:rsidRDefault="00473F04" w:rsidP="004C3151">
      <w:pPr>
        <w:rPr>
          <w:rFonts w:ascii="Arial" w:hAnsi="Arial"/>
          <w:sz w:val="20"/>
          <w:lang w:val="en-US"/>
        </w:rPr>
      </w:pPr>
      <w:r w:rsidRPr="004C3151">
        <w:rPr>
          <w:b/>
        </w:rPr>
        <w:t>Commenter’s Suggested Remedy:</w:t>
      </w:r>
      <w:r>
        <w:t xml:space="preserve"> </w:t>
      </w:r>
      <w:r w:rsidR="004C3151" w:rsidRPr="004C3151">
        <w:rPr>
          <w:rFonts w:ascii="Arial" w:hAnsi="Arial"/>
          <w:sz w:val="20"/>
          <w:lang w:val="en-US"/>
        </w:rPr>
        <w:t>Remove the Note about MLME-START, and instead modify MLME-START to have a GLK BSS type added to the BSSType parameter enumeration.</w:t>
      </w:r>
    </w:p>
    <w:p w14:paraId="78818EC3" w14:textId="468999A6" w:rsidR="00473F04" w:rsidRPr="00473F04" w:rsidRDefault="00473F04" w:rsidP="00473F04">
      <w:pPr>
        <w:rPr>
          <w:rFonts w:ascii="Arial" w:hAnsi="Arial" w:cs="Arial"/>
          <w:sz w:val="20"/>
          <w:lang w:val="en-US"/>
        </w:rPr>
      </w:pPr>
    </w:p>
    <w:p w14:paraId="1D4ECA79" w14:textId="09CF0C18" w:rsidR="00473F04" w:rsidRPr="004C3151" w:rsidRDefault="00473F04" w:rsidP="00473F04">
      <w:pPr>
        <w:rPr>
          <w:b/>
        </w:rPr>
      </w:pPr>
      <w:r w:rsidRPr="004C3151">
        <w:rPr>
          <w:b/>
        </w:rPr>
        <w:t xml:space="preserve">New Response: </w:t>
      </w:r>
      <w:r w:rsidR="00621F4E">
        <w:rPr>
          <w:b/>
        </w:rPr>
        <w:t xml:space="preserve">Revise. </w:t>
      </w:r>
      <w:r w:rsidR="00CB23FB">
        <w:rPr>
          <w:b/>
        </w:rPr>
        <w:t>GLK is really orthogonal to the existing BSS types so it is best to add a</w:t>
      </w:r>
      <w:r w:rsidR="00F90986">
        <w:rPr>
          <w:b/>
        </w:rPr>
        <w:t xml:space="preserve"> new GLK capabilities parameter to MLME.START</w:t>
      </w:r>
      <w:r w:rsidR="00CB23FB">
        <w:rPr>
          <w:b/>
        </w:rPr>
        <w:t>.</w:t>
      </w:r>
    </w:p>
    <w:p w14:paraId="0D4B274A" w14:textId="6EFD0A79" w:rsidR="00664422" w:rsidRDefault="00664422" w:rsidP="00DF18F9">
      <w:pPr>
        <w:pStyle w:val="Heading2"/>
        <w:numPr>
          <w:ilvl w:val="0"/>
          <w:numId w:val="0"/>
        </w:numPr>
        <w:ind w:left="576" w:hanging="576"/>
      </w:pPr>
      <w:bookmarkStart w:id="3" w:name="_Toc272627351"/>
      <w:r>
        <w:t xml:space="preserve">CID </w:t>
      </w:r>
      <w:r w:rsidR="004C3151">
        <w:t>49</w:t>
      </w:r>
      <w:bookmarkEnd w:id="3"/>
    </w:p>
    <w:tbl>
      <w:tblPr>
        <w:tblW w:w="2442" w:type="dxa"/>
        <w:tblInd w:w="93" w:type="dxa"/>
        <w:tblLook w:val="04A0" w:firstRow="1" w:lastRow="0" w:firstColumn="1" w:lastColumn="0" w:noHBand="0" w:noVBand="1"/>
      </w:tblPr>
      <w:tblGrid>
        <w:gridCol w:w="1348"/>
        <w:gridCol w:w="586"/>
        <w:gridCol w:w="508"/>
      </w:tblGrid>
      <w:tr w:rsidR="005C1503" w:rsidRPr="005C1503" w14:paraId="196FDFE0" w14:textId="77777777" w:rsidTr="005C1503">
        <w:trPr>
          <w:trHeight w:val="268"/>
        </w:trPr>
        <w:tc>
          <w:tcPr>
            <w:tcW w:w="1348" w:type="dxa"/>
            <w:tcBorders>
              <w:top w:val="nil"/>
              <w:left w:val="nil"/>
              <w:bottom w:val="nil"/>
              <w:right w:val="nil"/>
            </w:tcBorders>
            <w:shd w:val="clear" w:color="auto" w:fill="auto"/>
            <w:hideMark/>
          </w:tcPr>
          <w:p w14:paraId="3FCF7BF3" w14:textId="77777777" w:rsidR="005C1503" w:rsidRPr="005C1503" w:rsidRDefault="005C1503" w:rsidP="005C1503">
            <w:pPr>
              <w:rPr>
                <w:rFonts w:ascii="Arial" w:hAnsi="Arial"/>
                <w:sz w:val="20"/>
                <w:lang w:val="en-US"/>
              </w:rPr>
            </w:pPr>
            <w:r w:rsidRPr="005C1503">
              <w:rPr>
                <w:rFonts w:ascii="Arial" w:hAnsi="Arial"/>
                <w:sz w:val="20"/>
                <w:lang w:val="en-US"/>
              </w:rPr>
              <w:t>4.3.21.3</w:t>
            </w:r>
          </w:p>
        </w:tc>
        <w:tc>
          <w:tcPr>
            <w:tcW w:w="586" w:type="dxa"/>
            <w:tcBorders>
              <w:top w:val="nil"/>
              <w:left w:val="nil"/>
              <w:bottom w:val="nil"/>
              <w:right w:val="nil"/>
            </w:tcBorders>
            <w:shd w:val="clear" w:color="auto" w:fill="auto"/>
            <w:hideMark/>
          </w:tcPr>
          <w:p w14:paraId="15D2FC69" w14:textId="77777777" w:rsidR="005C1503" w:rsidRPr="005C1503" w:rsidRDefault="005C1503" w:rsidP="005C1503">
            <w:pPr>
              <w:rPr>
                <w:rFonts w:ascii="Arial" w:hAnsi="Arial"/>
                <w:sz w:val="20"/>
                <w:lang w:val="en-US"/>
              </w:rPr>
            </w:pPr>
            <w:r w:rsidRPr="005C1503">
              <w:rPr>
                <w:rFonts w:ascii="Arial" w:hAnsi="Arial"/>
                <w:sz w:val="20"/>
                <w:lang w:val="en-US"/>
              </w:rPr>
              <w:t>7</w:t>
            </w:r>
          </w:p>
        </w:tc>
        <w:tc>
          <w:tcPr>
            <w:tcW w:w="508" w:type="dxa"/>
            <w:tcBorders>
              <w:top w:val="nil"/>
              <w:left w:val="nil"/>
              <w:bottom w:val="nil"/>
              <w:right w:val="nil"/>
            </w:tcBorders>
            <w:shd w:val="clear" w:color="auto" w:fill="auto"/>
            <w:hideMark/>
          </w:tcPr>
          <w:p w14:paraId="5A2A0788" w14:textId="77777777" w:rsidR="005C1503" w:rsidRPr="005C1503" w:rsidRDefault="005C1503" w:rsidP="005C1503">
            <w:pPr>
              <w:rPr>
                <w:rFonts w:ascii="Arial" w:hAnsi="Arial"/>
                <w:sz w:val="20"/>
                <w:lang w:val="en-US"/>
              </w:rPr>
            </w:pPr>
            <w:r w:rsidRPr="005C1503">
              <w:rPr>
                <w:rFonts w:ascii="Arial" w:hAnsi="Arial"/>
                <w:sz w:val="20"/>
                <w:lang w:val="en-US"/>
              </w:rPr>
              <w:t>18</w:t>
            </w:r>
          </w:p>
        </w:tc>
      </w:tr>
    </w:tbl>
    <w:p w14:paraId="48F47763" w14:textId="77777777" w:rsidR="005C1503" w:rsidRPr="005C1503" w:rsidRDefault="005C1503" w:rsidP="005C1503"/>
    <w:p w14:paraId="47FAE976" w14:textId="7FDB37BE" w:rsidR="004C3151" w:rsidRPr="004C3151" w:rsidRDefault="00664422" w:rsidP="004C3151">
      <w:pPr>
        <w:rPr>
          <w:rFonts w:ascii="Arial" w:hAnsi="Arial"/>
          <w:sz w:val="20"/>
          <w:lang w:val="en-US"/>
        </w:rPr>
      </w:pPr>
      <w:r w:rsidRPr="004C3151">
        <w:rPr>
          <w:b/>
        </w:rPr>
        <w:t>Comment:</w:t>
      </w:r>
      <w:r w:rsidRPr="00664422">
        <w:rPr>
          <w:rFonts w:ascii="Arial" w:hAnsi="Arial" w:cs="Arial"/>
        </w:rPr>
        <w:t xml:space="preserve"> </w:t>
      </w:r>
      <w:r w:rsidR="004C3151" w:rsidRPr="004C3151">
        <w:rPr>
          <w:rFonts w:ascii="Arial" w:hAnsi="Arial"/>
          <w:sz w:val="20"/>
          <w:lang w:val="en-US"/>
        </w:rPr>
        <w:t>Since only a group addressed MPDU transmitted by a GLK AP requires Control Block, using CBA-MSDU format every time causes unnecessary overhead. A GLK STA shall be able to use the normal A-MSDU for throughput improvement.</w:t>
      </w:r>
      <w:r w:rsidR="004C3151" w:rsidRPr="004C3151">
        <w:rPr>
          <w:rFonts w:ascii="Arial" w:hAnsi="Arial"/>
          <w:sz w:val="20"/>
          <w:lang w:val="en-US"/>
        </w:rPr>
        <w:br/>
        <w:t>To distinguish a frame that contains Control Block from other frame, it shall be defined as a new Extension frame 'CB QoS Data'.</w:t>
      </w:r>
    </w:p>
    <w:p w14:paraId="172EF703" w14:textId="6017A27F" w:rsidR="00664422" w:rsidRPr="00664422" w:rsidRDefault="00664422" w:rsidP="00664422">
      <w:pPr>
        <w:rPr>
          <w:rFonts w:ascii="Arial" w:hAnsi="Arial" w:cs="Arial"/>
          <w:sz w:val="20"/>
          <w:lang w:val="en-US"/>
        </w:rPr>
      </w:pPr>
    </w:p>
    <w:p w14:paraId="014F1E6E" w14:textId="534F0E51" w:rsidR="004C3151" w:rsidRPr="004C3151" w:rsidRDefault="00664422" w:rsidP="004C3151">
      <w:pPr>
        <w:rPr>
          <w:rFonts w:ascii="Arial" w:hAnsi="Arial"/>
          <w:sz w:val="20"/>
          <w:lang w:val="en-US"/>
        </w:rPr>
      </w:pPr>
      <w:r w:rsidRPr="004C3151">
        <w:rPr>
          <w:b/>
        </w:rPr>
        <w:t>Commenter’s Suggested Remedy:</w:t>
      </w:r>
      <w:r w:rsidRPr="00664422">
        <w:rPr>
          <w:rFonts w:ascii="Arial" w:hAnsi="Arial" w:cs="Arial"/>
        </w:rPr>
        <w:t xml:space="preserve"> </w:t>
      </w:r>
      <w:r w:rsidR="004C3151" w:rsidRPr="004C3151">
        <w:rPr>
          <w:rFonts w:ascii="Arial" w:hAnsi="Arial"/>
          <w:sz w:val="20"/>
          <w:lang w:val="en-US"/>
        </w:rPr>
        <w:t>1) Replace 4.3.21.3 by follows;</w:t>
      </w:r>
      <w:r w:rsidR="004C3151" w:rsidRPr="004C3151">
        <w:rPr>
          <w:rFonts w:ascii="Arial" w:hAnsi="Arial"/>
          <w:sz w:val="20"/>
          <w:lang w:val="en-US"/>
        </w:rPr>
        <w:br/>
        <w:t>---</w:t>
      </w:r>
      <w:r w:rsidR="004C3151" w:rsidRPr="004C3151">
        <w:rPr>
          <w:rFonts w:ascii="Arial" w:hAnsi="Arial"/>
          <w:sz w:val="20"/>
          <w:lang w:val="en-US"/>
        </w:rPr>
        <w:br/>
        <w:t>A GLK AP may use the Control Block (CB) QoS Data frame to specify which members of the group addressed non-AP STAs by the CB QoS Data frame will process MSDU(s).</w:t>
      </w:r>
      <w:r w:rsidR="004C3151" w:rsidRPr="004C3151">
        <w:rPr>
          <w:rFonts w:ascii="Arial" w:hAnsi="Arial"/>
          <w:sz w:val="20"/>
          <w:lang w:val="en-US"/>
        </w:rPr>
        <w:br/>
        <w:t>Support of the CB QoS Data frame is optional. When the GLK AP does not use the CB QoS Data frame, the GLK AP converts a group addressed MPDU to multiple individually addressed MPDUs.</w:t>
      </w:r>
      <w:r w:rsidR="004C3151" w:rsidRPr="004C3151">
        <w:rPr>
          <w:rFonts w:ascii="Arial" w:hAnsi="Arial"/>
          <w:sz w:val="20"/>
          <w:lang w:val="en-US"/>
        </w:rPr>
        <w:br/>
      </w:r>
      <w:r w:rsidR="004C3151" w:rsidRPr="004C3151">
        <w:rPr>
          <w:rFonts w:ascii="Arial" w:hAnsi="Arial"/>
          <w:sz w:val="20"/>
          <w:lang w:val="en-US"/>
        </w:rPr>
        <w:br/>
        <w:t>2) Define a new Extension frame type CB QoS Data in 8.2.4.1.3 by modifying the Table 8-1 as follows;</w:t>
      </w:r>
      <w:r w:rsidR="004C3151" w:rsidRPr="004C3151">
        <w:rPr>
          <w:rFonts w:ascii="Arial" w:hAnsi="Arial"/>
          <w:sz w:val="20"/>
          <w:lang w:val="en-US"/>
        </w:rPr>
        <w:br/>
        <w:t>----</w:t>
      </w:r>
      <w:r w:rsidR="004C3151" w:rsidRPr="004C3151">
        <w:rPr>
          <w:rFonts w:ascii="Arial" w:hAnsi="Arial"/>
          <w:sz w:val="20"/>
          <w:lang w:val="en-US"/>
        </w:rPr>
        <w:br/>
        <w:t>11 Extension &lt;ANA&gt; CB QoS Data</w:t>
      </w:r>
      <w:r w:rsidR="004C3151" w:rsidRPr="004C3151">
        <w:rPr>
          <w:rFonts w:ascii="Arial" w:hAnsi="Arial"/>
          <w:sz w:val="20"/>
          <w:lang w:val="en-US"/>
        </w:rPr>
        <w:br/>
        <w:t>11 Extension &lt;ANA+1&gt;-1111 Reserved</w:t>
      </w:r>
      <w:r w:rsidR="004C3151" w:rsidRPr="004C3151">
        <w:rPr>
          <w:rFonts w:ascii="Arial" w:hAnsi="Arial"/>
          <w:sz w:val="20"/>
          <w:lang w:val="en-US"/>
        </w:rPr>
        <w:br/>
      </w:r>
      <w:r w:rsidR="004C3151" w:rsidRPr="004C3151">
        <w:rPr>
          <w:rFonts w:ascii="Arial" w:hAnsi="Arial"/>
          <w:sz w:val="20"/>
          <w:lang w:val="en-US"/>
        </w:rPr>
        <w:br/>
        <w:t>3) Specify a CB QoS Data frame in 8.3.4 and remove 8.3.2.3.</w:t>
      </w:r>
      <w:r w:rsidR="004C3151" w:rsidRPr="004C3151">
        <w:rPr>
          <w:rFonts w:ascii="Arial" w:hAnsi="Arial"/>
          <w:sz w:val="20"/>
          <w:lang w:val="en-US"/>
        </w:rPr>
        <w:br/>
      </w:r>
      <w:r w:rsidR="004C3151" w:rsidRPr="004C3151">
        <w:rPr>
          <w:rFonts w:ascii="Arial" w:hAnsi="Arial"/>
          <w:sz w:val="20"/>
          <w:lang w:val="en-US"/>
        </w:rPr>
        <w:br/>
        <w:t>4) Replace "CBA-MSDU" by "CB QoS Data" throughout the draft</w:t>
      </w:r>
      <w:r w:rsidR="004C3151" w:rsidRPr="004C3151">
        <w:rPr>
          <w:rFonts w:ascii="Arial" w:hAnsi="Arial"/>
          <w:sz w:val="20"/>
          <w:lang w:val="en-US"/>
        </w:rPr>
        <w:br/>
      </w:r>
      <w:r w:rsidR="004C3151" w:rsidRPr="004C3151">
        <w:rPr>
          <w:rFonts w:ascii="Arial" w:hAnsi="Arial"/>
          <w:sz w:val="20"/>
          <w:lang w:val="en-US"/>
        </w:rPr>
        <w:br/>
        <w:t>A submission 11-14/0539 will provide proposed texts.</w:t>
      </w:r>
    </w:p>
    <w:p w14:paraId="7FC6D93F" w14:textId="584CD45E" w:rsidR="00664422" w:rsidRPr="00664422" w:rsidRDefault="00664422" w:rsidP="00664422">
      <w:pPr>
        <w:rPr>
          <w:rFonts w:ascii="Arial" w:hAnsi="Arial" w:cs="Arial"/>
          <w:sz w:val="20"/>
          <w:lang w:val="en-US"/>
        </w:rPr>
      </w:pPr>
    </w:p>
    <w:p w14:paraId="0A8937B5" w14:textId="0C225EB3" w:rsidR="00664422" w:rsidRDefault="00664422" w:rsidP="00473F04">
      <w:r>
        <w:t>N</w:t>
      </w:r>
      <w:r w:rsidRPr="004C3151">
        <w:rPr>
          <w:b/>
        </w:rPr>
        <w:t>ew Response:</w:t>
      </w:r>
      <w:r w:rsidR="00F90986">
        <w:rPr>
          <w:b/>
        </w:rPr>
        <w:t xml:space="preserve"> Revise: CBA-MSDU material deleted.</w:t>
      </w:r>
    </w:p>
    <w:p w14:paraId="2E1A28AE" w14:textId="179DBA7A" w:rsidR="002D4DE9" w:rsidRDefault="002D4DE9" w:rsidP="00DF18F9">
      <w:pPr>
        <w:pStyle w:val="Heading2"/>
        <w:numPr>
          <w:ilvl w:val="0"/>
          <w:numId w:val="0"/>
        </w:numPr>
        <w:ind w:left="576" w:hanging="576"/>
      </w:pPr>
      <w:bookmarkStart w:id="4" w:name="_Toc272627352"/>
      <w:r>
        <w:t>CID 59</w:t>
      </w:r>
      <w:bookmarkEnd w:id="4"/>
    </w:p>
    <w:tbl>
      <w:tblPr>
        <w:tblW w:w="2621" w:type="dxa"/>
        <w:tblInd w:w="93" w:type="dxa"/>
        <w:tblLook w:val="04A0" w:firstRow="1" w:lastRow="0" w:firstColumn="1" w:lastColumn="0" w:noHBand="0" w:noVBand="1"/>
      </w:tblPr>
      <w:tblGrid>
        <w:gridCol w:w="1447"/>
        <w:gridCol w:w="629"/>
        <w:gridCol w:w="545"/>
      </w:tblGrid>
      <w:tr w:rsidR="005C1503" w:rsidRPr="005C1503" w14:paraId="786F207A" w14:textId="77777777" w:rsidTr="005C1503">
        <w:trPr>
          <w:trHeight w:val="306"/>
        </w:trPr>
        <w:tc>
          <w:tcPr>
            <w:tcW w:w="1447" w:type="dxa"/>
            <w:tcBorders>
              <w:top w:val="nil"/>
              <w:left w:val="nil"/>
              <w:bottom w:val="nil"/>
              <w:right w:val="nil"/>
            </w:tcBorders>
            <w:shd w:val="clear" w:color="auto" w:fill="auto"/>
            <w:hideMark/>
          </w:tcPr>
          <w:p w14:paraId="72AD138A" w14:textId="77777777" w:rsidR="005C1503" w:rsidRPr="005C1503" w:rsidRDefault="005C1503" w:rsidP="005C1503">
            <w:pPr>
              <w:rPr>
                <w:rFonts w:ascii="Arial" w:hAnsi="Arial"/>
                <w:sz w:val="20"/>
                <w:lang w:val="en-US"/>
              </w:rPr>
            </w:pPr>
            <w:r w:rsidRPr="005C1503">
              <w:rPr>
                <w:rFonts w:ascii="Arial" w:hAnsi="Arial"/>
                <w:sz w:val="20"/>
                <w:lang w:val="en-US"/>
              </w:rPr>
              <w:t>8.3.2.3</w:t>
            </w:r>
          </w:p>
        </w:tc>
        <w:tc>
          <w:tcPr>
            <w:tcW w:w="629" w:type="dxa"/>
            <w:tcBorders>
              <w:top w:val="nil"/>
              <w:left w:val="nil"/>
              <w:bottom w:val="nil"/>
              <w:right w:val="nil"/>
            </w:tcBorders>
            <w:shd w:val="clear" w:color="auto" w:fill="auto"/>
            <w:hideMark/>
          </w:tcPr>
          <w:p w14:paraId="74D382D3" w14:textId="77777777" w:rsidR="005C1503" w:rsidRPr="005C1503" w:rsidRDefault="005C1503" w:rsidP="005C1503">
            <w:pPr>
              <w:rPr>
                <w:rFonts w:ascii="Arial" w:hAnsi="Arial"/>
                <w:sz w:val="20"/>
                <w:lang w:val="en-US"/>
              </w:rPr>
            </w:pPr>
            <w:r w:rsidRPr="005C1503">
              <w:rPr>
                <w:rFonts w:ascii="Arial" w:hAnsi="Arial"/>
                <w:sz w:val="20"/>
                <w:lang w:val="en-US"/>
              </w:rPr>
              <w:t>19</w:t>
            </w:r>
          </w:p>
        </w:tc>
        <w:tc>
          <w:tcPr>
            <w:tcW w:w="545" w:type="dxa"/>
            <w:tcBorders>
              <w:top w:val="nil"/>
              <w:left w:val="nil"/>
              <w:bottom w:val="nil"/>
              <w:right w:val="nil"/>
            </w:tcBorders>
            <w:shd w:val="clear" w:color="auto" w:fill="auto"/>
            <w:hideMark/>
          </w:tcPr>
          <w:p w14:paraId="714ED5DB" w14:textId="77777777" w:rsidR="005C1503" w:rsidRPr="005C1503" w:rsidRDefault="005C1503" w:rsidP="005C1503">
            <w:pPr>
              <w:rPr>
                <w:rFonts w:ascii="Arial" w:hAnsi="Arial"/>
                <w:sz w:val="20"/>
                <w:lang w:val="en-US"/>
              </w:rPr>
            </w:pPr>
            <w:r w:rsidRPr="005C1503">
              <w:rPr>
                <w:rFonts w:ascii="Arial" w:hAnsi="Arial"/>
                <w:sz w:val="20"/>
                <w:lang w:val="en-US"/>
              </w:rPr>
              <w:t>22</w:t>
            </w:r>
          </w:p>
        </w:tc>
      </w:tr>
    </w:tbl>
    <w:p w14:paraId="73EC4454" w14:textId="77777777" w:rsidR="005C1503" w:rsidRPr="005C1503" w:rsidRDefault="005C1503" w:rsidP="005C1503"/>
    <w:p w14:paraId="3652B68A" w14:textId="1E31A0BB" w:rsidR="002D4DE9" w:rsidRPr="002D4DE9" w:rsidRDefault="002D4DE9" w:rsidP="002D4DE9">
      <w:pPr>
        <w:rPr>
          <w:rFonts w:ascii="Arial" w:hAnsi="Arial"/>
          <w:sz w:val="20"/>
          <w:lang w:val="en-US"/>
        </w:rPr>
      </w:pPr>
      <w:r w:rsidRPr="002D4DE9">
        <w:rPr>
          <w:b/>
        </w:rPr>
        <w:t>Comment:</w:t>
      </w:r>
      <w:r>
        <w:t xml:space="preserve"> </w:t>
      </w:r>
      <w:r w:rsidRPr="002D4DE9">
        <w:rPr>
          <w:rFonts w:ascii="Arial" w:hAnsi="Arial"/>
          <w:sz w:val="20"/>
          <w:lang w:val="en-US"/>
        </w:rPr>
        <w:t>The current CB mechanism is too complex for efficient implementation. SIPD-CB and Vendor Specific CB are not necessary.</w:t>
      </w:r>
    </w:p>
    <w:p w14:paraId="3C9768D6" w14:textId="1907A0E8" w:rsidR="002D4DE9" w:rsidRDefault="002D4DE9" w:rsidP="00473F04"/>
    <w:p w14:paraId="13F567BE" w14:textId="4899A8E2" w:rsidR="002D4DE9" w:rsidRPr="002D4DE9" w:rsidRDefault="002D4DE9" w:rsidP="002D4DE9">
      <w:pPr>
        <w:rPr>
          <w:rFonts w:ascii="Arial" w:hAnsi="Arial"/>
          <w:sz w:val="20"/>
          <w:lang w:val="en-US"/>
        </w:rPr>
      </w:pPr>
      <w:r w:rsidRPr="004C3151">
        <w:rPr>
          <w:b/>
        </w:rPr>
        <w:t>Commenter’s Suggested Remedy:</w:t>
      </w:r>
      <w:r w:rsidRPr="002D4DE9">
        <w:rPr>
          <w:rFonts w:ascii="Arial" w:hAnsi="Arial"/>
        </w:rPr>
        <w:t xml:space="preserve"> </w:t>
      </w:r>
      <w:r w:rsidRPr="002D4DE9">
        <w:rPr>
          <w:rFonts w:ascii="Arial" w:hAnsi="Arial"/>
          <w:sz w:val="20"/>
          <w:lang w:val="en-US"/>
        </w:rPr>
        <w:t>1) Change CBA-MSDU structure (Figure 8-48a) to include only one CB.</w:t>
      </w:r>
      <w:r w:rsidRPr="002D4DE9">
        <w:rPr>
          <w:rFonts w:ascii="Arial" w:hAnsi="Arial"/>
          <w:sz w:val="20"/>
          <w:lang w:val="en-US"/>
        </w:rPr>
        <w:br/>
        <w:t>2) Delete SIPD-CB related description.</w:t>
      </w:r>
      <w:r w:rsidRPr="002D4DE9">
        <w:rPr>
          <w:rFonts w:ascii="Arial" w:hAnsi="Arial"/>
          <w:sz w:val="20"/>
          <w:lang w:val="en-US"/>
        </w:rPr>
        <w:br/>
        <w:t>3) Delete Vendor Specific CB related description.</w:t>
      </w:r>
      <w:r w:rsidRPr="002D4DE9">
        <w:rPr>
          <w:rFonts w:ascii="Arial" w:hAnsi="Arial"/>
          <w:sz w:val="20"/>
          <w:lang w:val="en-US"/>
        </w:rPr>
        <w:br/>
        <w:t>4) Change CB Header structure (Figure 8-48c) as follows;</w:t>
      </w:r>
      <w:r w:rsidRPr="002D4DE9">
        <w:rPr>
          <w:rFonts w:ascii="Arial" w:hAnsi="Arial"/>
          <w:sz w:val="20"/>
          <w:lang w:val="en-US"/>
        </w:rPr>
        <w:br/>
        <w:t xml:space="preserve">  - B0 is CB Type (0 = SE-CB, 1 = SI-CB)</w:t>
      </w:r>
      <w:r w:rsidRPr="002D4DE9">
        <w:rPr>
          <w:rFonts w:ascii="Arial" w:hAnsi="Arial"/>
          <w:sz w:val="20"/>
          <w:lang w:val="en-US"/>
        </w:rPr>
        <w:br/>
        <w:t xml:space="preserve">  - B1 to B5 is reserved</w:t>
      </w:r>
      <w:r w:rsidRPr="002D4DE9">
        <w:rPr>
          <w:rFonts w:ascii="Arial" w:hAnsi="Arial"/>
          <w:sz w:val="20"/>
          <w:lang w:val="en-US"/>
        </w:rPr>
        <w:br/>
        <w:t xml:space="preserve">  - B6 to B15 is CB Data Length</w:t>
      </w:r>
    </w:p>
    <w:p w14:paraId="3CDEBE08" w14:textId="482D1358" w:rsidR="002D4DE9" w:rsidRDefault="002D4DE9" w:rsidP="00473F04"/>
    <w:p w14:paraId="4818BD10" w14:textId="674C6F8B" w:rsidR="00F90986" w:rsidRDefault="002D4DE9" w:rsidP="002D4DE9">
      <w:pPr>
        <w:rPr>
          <w:b/>
        </w:rPr>
      </w:pPr>
      <w:r>
        <w:t>N</w:t>
      </w:r>
      <w:r w:rsidRPr="004C3151">
        <w:rPr>
          <w:b/>
        </w:rPr>
        <w:t>ew Response:</w:t>
      </w:r>
      <w:r w:rsidR="00F90986">
        <w:rPr>
          <w:b/>
        </w:rPr>
        <w:t xml:space="preserve"> Revise: CBA-MSDU material deleted.</w:t>
      </w:r>
    </w:p>
    <w:p w14:paraId="04FD1556" w14:textId="77777777" w:rsidR="005C1503" w:rsidRDefault="005C1503" w:rsidP="00DF18F9">
      <w:pPr>
        <w:pStyle w:val="Heading2"/>
        <w:numPr>
          <w:ilvl w:val="0"/>
          <w:numId w:val="0"/>
        </w:numPr>
        <w:ind w:left="576" w:hanging="576"/>
      </w:pPr>
      <w:bookmarkStart w:id="5" w:name="_Toc272627353"/>
      <w:r>
        <w:t>CID 63</w:t>
      </w:r>
      <w:bookmarkEnd w:id="5"/>
    </w:p>
    <w:tbl>
      <w:tblPr>
        <w:tblW w:w="2621" w:type="dxa"/>
        <w:tblInd w:w="93" w:type="dxa"/>
        <w:tblLook w:val="04A0" w:firstRow="1" w:lastRow="0" w:firstColumn="1" w:lastColumn="0" w:noHBand="0" w:noVBand="1"/>
      </w:tblPr>
      <w:tblGrid>
        <w:gridCol w:w="1447"/>
        <w:gridCol w:w="629"/>
        <w:gridCol w:w="545"/>
      </w:tblGrid>
      <w:tr w:rsidR="005C1503" w:rsidRPr="005C1503" w14:paraId="0D17582D" w14:textId="77777777" w:rsidTr="005C1503">
        <w:trPr>
          <w:trHeight w:val="280"/>
        </w:trPr>
        <w:tc>
          <w:tcPr>
            <w:tcW w:w="1447" w:type="dxa"/>
            <w:tcBorders>
              <w:top w:val="nil"/>
              <w:left w:val="nil"/>
              <w:bottom w:val="nil"/>
              <w:right w:val="nil"/>
            </w:tcBorders>
            <w:shd w:val="clear" w:color="auto" w:fill="auto"/>
            <w:hideMark/>
          </w:tcPr>
          <w:p w14:paraId="383417A0" w14:textId="77777777" w:rsidR="005C1503" w:rsidRPr="005C1503" w:rsidRDefault="005C1503" w:rsidP="005C1503">
            <w:pPr>
              <w:rPr>
                <w:rFonts w:ascii="Arial" w:hAnsi="Arial"/>
                <w:sz w:val="20"/>
                <w:lang w:val="en-US"/>
              </w:rPr>
            </w:pPr>
            <w:r w:rsidRPr="005C1503">
              <w:rPr>
                <w:rFonts w:ascii="Arial" w:hAnsi="Arial"/>
                <w:sz w:val="20"/>
                <w:lang w:val="en-US"/>
              </w:rPr>
              <w:t>4.3.21.1</w:t>
            </w:r>
          </w:p>
        </w:tc>
        <w:tc>
          <w:tcPr>
            <w:tcW w:w="629" w:type="dxa"/>
            <w:tcBorders>
              <w:top w:val="nil"/>
              <w:left w:val="nil"/>
              <w:bottom w:val="nil"/>
              <w:right w:val="nil"/>
            </w:tcBorders>
            <w:shd w:val="clear" w:color="auto" w:fill="auto"/>
            <w:hideMark/>
          </w:tcPr>
          <w:p w14:paraId="417B18C9" w14:textId="77777777" w:rsidR="005C1503" w:rsidRPr="005C1503" w:rsidRDefault="005C1503" w:rsidP="005C1503">
            <w:pPr>
              <w:rPr>
                <w:rFonts w:ascii="Arial" w:hAnsi="Arial"/>
                <w:sz w:val="20"/>
                <w:lang w:val="en-US"/>
              </w:rPr>
            </w:pPr>
            <w:r w:rsidRPr="005C1503">
              <w:rPr>
                <w:rFonts w:ascii="Arial" w:hAnsi="Arial"/>
                <w:sz w:val="20"/>
                <w:lang w:val="en-US"/>
              </w:rPr>
              <w:t>6</w:t>
            </w:r>
          </w:p>
        </w:tc>
        <w:tc>
          <w:tcPr>
            <w:tcW w:w="545" w:type="dxa"/>
            <w:tcBorders>
              <w:top w:val="nil"/>
              <w:left w:val="nil"/>
              <w:bottom w:val="nil"/>
              <w:right w:val="nil"/>
            </w:tcBorders>
            <w:shd w:val="clear" w:color="auto" w:fill="auto"/>
            <w:hideMark/>
          </w:tcPr>
          <w:p w14:paraId="2A72B1AF" w14:textId="77777777" w:rsidR="005C1503" w:rsidRPr="005C1503" w:rsidRDefault="005C1503" w:rsidP="005C1503">
            <w:pPr>
              <w:rPr>
                <w:rFonts w:ascii="Arial" w:hAnsi="Arial"/>
                <w:sz w:val="20"/>
                <w:lang w:val="en-US"/>
              </w:rPr>
            </w:pPr>
            <w:r w:rsidRPr="005C1503">
              <w:rPr>
                <w:rFonts w:ascii="Arial" w:hAnsi="Arial"/>
                <w:sz w:val="20"/>
                <w:lang w:val="en-US"/>
              </w:rPr>
              <w:t>28</w:t>
            </w:r>
          </w:p>
        </w:tc>
      </w:tr>
    </w:tbl>
    <w:p w14:paraId="12E07E97" w14:textId="77777777" w:rsidR="005C1503" w:rsidRPr="005C1503" w:rsidRDefault="005C1503" w:rsidP="005C1503"/>
    <w:p w14:paraId="6B697314" w14:textId="4770A8DF" w:rsidR="005C1503" w:rsidRPr="005C1503" w:rsidRDefault="002D4DE9" w:rsidP="005C1503">
      <w:pPr>
        <w:rPr>
          <w:rFonts w:ascii="Arial" w:hAnsi="Arial"/>
          <w:sz w:val="20"/>
          <w:lang w:val="en-US"/>
        </w:rPr>
      </w:pPr>
      <w:r>
        <w:rPr>
          <w:b/>
        </w:rPr>
        <w:t>C</w:t>
      </w:r>
      <w:r w:rsidRPr="002D4DE9">
        <w:rPr>
          <w:b/>
        </w:rPr>
        <w:t>omment:</w:t>
      </w:r>
      <w:r>
        <w:t xml:space="preserve"> </w:t>
      </w:r>
      <w:r w:rsidR="005C1503" w:rsidRPr="005C1503">
        <w:rPr>
          <w:rFonts w:ascii="Arial" w:hAnsi="Arial"/>
          <w:sz w:val="20"/>
          <w:lang w:val="en-US"/>
        </w:rPr>
        <w:t>[for David Kloper] We are asserting that GLK is the role of the STA. I would recommend that this be the role in an association between 2 STA, so a device can both service Clients as an AP and provide bridging / backhaul as GLK over the same physical radio.</w:t>
      </w:r>
    </w:p>
    <w:p w14:paraId="06568E26" w14:textId="7C282AC1" w:rsidR="002D4DE9" w:rsidRDefault="002D4DE9" w:rsidP="002D4DE9"/>
    <w:p w14:paraId="754F7D08" w14:textId="057C967E" w:rsidR="005C1503" w:rsidRPr="005C1503" w:rsidRDefault="002D4DE9" w:rsidP="005C1503">
      <w:pPr>
        <w:rPr>
          <w:rFonts w:ascii="Arial" w:hAnsi="Arial"/>
          <w:sz w:val="20"/>
          <w:lang w:val="en-US"/>
        </w:rPr>
      </w:pPr>
      <w:r w:rsidRPr="004C3151">
        <w:rPr>
          <w:b/>
        </w:rPr>
        <w:t>Commenter’s Suggested Remedy:</w:t>
      </w:r>
      <w:r w:rsidR="005C1503">
        <w:rPr>
          <w:b/>
        </w:rPr>
        <w:t xml:space="preserve"> </w:t>
      </w:r>
      <w:r w:rsidR="005C1503" w:rsidRPr="005C1503">
        <w:rPr>
          <w:rFonts w:ascii="Arial" w:hAnsi="Arial"/>
          <w:sz w:val="20"/>
          <w:lang w:val="en-US"/>
        </w:rPr>
        <w:t>We should reword this section to leave open the role being per association. To that end we should have 2 bits, so that Beacons/Probes can indicate both capable of accepting a GLK as well as requiring GLK only. Then Assoc/re-assoc can indicate role being requested.</w:t>
      </w:r>
    </w:p>
    <w:p w14:paraId="41980C84" w14:textId="480B4E59" w:rsidR="002D4DE9" w:rsidRDefault="002D4DE9" w:rsidP="002D4DE9"/>
    <w:p w14:paraId="0124ED16" w14:textId="39409C38" w:rsidR="002D4DE9" w:rsidRPr="007564F9" w:rsidRDefault="002D4DE9" w:rsidP="002D4DE9">
      <w:pPr>
        <w:rPr>
          <w:b/>
        </w:rPr>
      </w:pPr>
      <w:r>
        <w:t>N</w:t>
      </w:r>
      <w:r w:rsidRPr="004C3151">
        <w:rPr>
          <w:b/>
        </w:rPr>
        <w:t>ew Response:</w:t>
      </w:r>
      <w:r w:rsidR="00F3269A">
        <w:rPr>
          <w:b/>
        </w:rPr>
        <w:t xml:space="preserve"> Revise. Requirement for GLK/EPD indicated by BSS membership selector values. </w:t>
      </w:r>
      <w:r w:rsidR="007564F9">
        <w:rPr>
          <w:b/>
        </w:rPr>
        <w:t xml:space="preserve">Support for GLK indicated by presence of GLK Capabilities IE. Support for EPD indicated by capability bit. </w:t>
      </w:r>
      <w:r w:rsidR="00F3269A">
        <w:rPr>
          <w:b/>
        </w:rPr>
        <w:t>GLK is a property of an association/peering.</w:t>
      </w:r>
    </w:p>
    <w:p w14:paraId="659712D4" w14:textId="77777777" w:rsidR="00797094" w:rsidRDefault="00797094" w:rsidP="00DF18F9">
      <w:pPr>
        <w:pStyle w:val="Heading2"/>
        <w:numPr>
          <w:ilvl w:val="0"/>
          <w:numId w:val="0"/>
        </w:numPr>
        <w:ind w:left="576" w:hanging="576"/>
      </w:pPr>
      <w:bookmarkStart w:id="6" w:name="_Toc272627354"/>
      <w:r>
        <w:t>CID 64</w:t>
      </w:r>
      <w:bookmarkEnd w:id="6"/>
    </w:p>
    <w:tbl>
      <w:tblPr>
        <w:tblW w:w="2621" w:type="dxa"/>
        <w:tblInd w:w="93" w:type="dxa"/>
        <w:tblLook w:val="04A0" w:firstRow="1" w:lastRow="0" w:firstColumn="1" w:lastColumn="0" w:noHBand="0" w:noVBand="1"/>
      </w:tblPr>
      <w:tblGrid>
        <w:gridCol w:w="1447"/>
        <w:gridCol w:w="629"/>
        <w:gridCol w:w="545"/>
      </w:tblGrid>
      <w:tr w:rsidR="000257AF" w:rsidRPr="000257AF" w14:paraId="2C0BC746" w14:textId="77777777" w:rsidTr="000257AF">
        <w:trPr>
          <w:trHeight w:val="269"/>
        </w:trPr>
        <w:tc>
          <w:tcPr>
            <w:tcW w:w="1447" w:type="dxa"/>
            <w:tcBorders>
              <w:top w:val="nil"/>
              <w:left w:val="nil"/>
              <w:bottom w:val="nil"/>
              <w:right w:val="nil"/>
            </w:tcBorders>
            <w:shd w:val="clear" w:color="auto" w:fill="auto"/>
            <w:hideMark/>
          </w:tcPr>
          <w:p w14:paraId="73B51872" w14:textId="77777777" w:rsidR="000257AF" w:rsidRPr="000257AF" w:rsidRDefault="000257AF" w:rsidP="000257AF">
            <w:pPr>
              <w:rPr>
                <w:rFonts w:ascii="Arial" w:hAnsi="Arial"/>
                <w:sz w:val="20"/>
                <w:lang w:val="en-US"/>
              </w:rPr>
            </w:pPr>
            <w:r w:rsidRPr="000257AF">
              <w:rPr>
                <w:rFonts w:ascii="Arial" w:hAnsi="Arial"/>
                <w:sz w:val="20"/>
                <w:lang w:val="en-US"/>
              </w:rPr>
              <w:t>4.3.21.1</w:t>
            </w:r>
          </w:p>
        </w:tc>
        <w:tc>
          <w:tcPr>
            <w:tcW w:w="629" w:type="dxa"/>
            <w:tcBorders>
              <w:top w:val="nil"/>
              <w:left w:val="nil"/>
              <w:bottom w:val="nil"/>
              <w:right w:val="nil"/>
            </w:tcBorders>
            <w:shd w:val="clear" w:color="auto" w:fill="auto"/>
            <w:hideMark/>
          </w:tcPr>
          <w:p w14:paraId="0577D377" w14:textId="77777777" w:rsidR="000257AF" w:rsidRPr="000257AF" w:rsidRDefault="000257AF" w:rsidP="000257AF">
            <w:pPr>
              <w:rPr>
                <w:rFonts w:ascii="Arial" w:hAnsi="Arial"/>
                <w:sz w:val="20"/>
                <w:lang w:val="en-US"/>
              </w:rPr>
            </w:pPr>
            <w:r w:rsidRPr="000257AF">
              <w:rPr>
                <w:rFonts w:ascii="Arial" w:hAnsi="Arial"/>
                <w:sz w:val="20"/>
                <w:lang w:val="en-US"/>
              </w:rPr>
              <w:t>6</w:t>
            </w:r>
          </w:p>
        </w:tc>
        <w:tc>
          <w:tcPr>
            <w:tcW w:w="545" w:type="dxa"/>
            <w:tcBorders>
              <w:top w:val="nil"/>
              <w:left w:val="nil"/>
              <w:bottom w:val="nil"/>
              <w:right w:val="nil"/>
            </w:tcBorders>
            <w:shd w:val="clear" w:color="auto" w:fill="auto"/>
            <w:hideMark/>
          </w:tcPr>
          <w:p w14:paraId="60F82E0E" w14:textId="77777777" w:rsidR="000257AF" w:rsidRPr="000257AF" w:rsidRDefault="000257AF" w:rsidP="000257AF">
            <w:pPr>
              <w:rPr>
                <w:rFonts w:ascii="Arial" w:hAnsi="Arial"/>
                <w:sz w:val="20"/>
                <w:lang w:val="en-US"/>
              </w:rPr>
            </w:pPr>
            <w:r w:rsidRPr="000257AF">
              <w:rPr>
                <w:rFonts w:ascii="Arial" w:hAnsi="Arial"/>
                <w:sz w:val="20"/>
                <w:lang w:val="en-US"/>
              </w:rPr>
              <w:t>28</w:t>
            </w:r>
          </w:p>
        </w:tc>
      </w:tr>
    </w:tbl>
    <w:p w14:paraId="16AA6F7C" w14:textId="77777777" w:rsidR="000257AF" w:rsidRPr="000257AF" w:rsidRDefault="000257AF" w:rsidP="000257AF"/>
    <w:p w14:paraId="2B2147EA" w14:textId="36D09421" w:rsidR="00797094" w:rsidRPr="00797094" w:rsidRDefault="005C1503" w:rsidP="00797094">
      <w:pPr>
        <w:rPr>
          <w:rFonts w:ascii="Arial" w:hAnsi="Arial"/>
          <w:sz w:val="20"/>
          <w:lang w:val="en-US"/>
        </w:rPr>
      </w:pPr>
      <w:r>
        <w:rPr>
          <w:b/>
        </w:rPr>
        <w:t>C</w:t>
      </w:r>
      <w:r w:rsidRPr="002D4DE9">
        <w:rPr>
          <w:b/>
        </w:rPr>
        <w:t>omment:</w:t>
      </w:r>
      <w:r>
        <w:t xml:space="preserve"> </w:t>
      </w:r>
      <w:r w:rsidR="00797094" w:rsidRPr="00797094">
        <w:rPr>
          <w:rFonts w:ascii="Arial" w:hAnsi="Arial"/>
          <w:sz w:val="20"/>
          <w:lang w:val="en-US"/>
        </w:rPr>
        <w:t>[for David Kloper] I don't think we should be adding capability bits to existing Info Elements vs creating a new GLK IE. This will allow negotiation of other GLK related options.</w:t>
      </w:r>
    </w:p>
    <w:p w14:paraId="4BCC5916" w14:textId="6FBA4C4B" w:rsidR="005C1503" w:rsidRDefault="005C1503" w:rsidP="005C1503"/>
    <w:p w14:paraId="446E1231" w14:textId="4DBCB33F" w:rsidR="00797094" w:rsidRPr="00797094" w:rsidRDefault="005C1503" w:rsidP="00797094">
      <w:pPr>
        <w:rPr>
          <w:rFonts w:ascii="Arial" w:hAnsi="Arial"/>
          <w:sz w:val="20"/>
          <w:lang w:val="en-US"/>
        </w:rPr>
      </w:pPr>
      <w:r w:rsidRPr="004C3151">
        <w:rPr>
          <w:b/>
        </w:rPr>
        <w:t>Commenter’s Suggested Remedy:</w:t>
      </w:r>
      <w:r w:rsidR="00797094" w:rsidRPr="00797094">
        <w:rPr>
          <w:rFonts w:ascii="Arial" w:hAnsi="Arial"/>
        </w:rPr>
        <w:t xml:space="preserve"> </w:t>
      </w:r>
      <w:r w:rsidR="00797094" w:rsidRPr="00797094">
        <w:rPr>
          <w:rFonts w:ascii="Arial" w:hAnsi="Arial"/>
          <w:sz w:val="20"/>
          <w:lang w:val="en-US"/>
        </w:rPr>
        <w:t>Replace reference to those 2 IE, and add a reference to a new IE section we should create.</w:t>
      </w:r>
    </w:p>
    <w:p w14:paraId="7982871E" w14:textId="77777777" w:rsidR="005C1503" w:rsidRDefault="005C1503" w:rsidP="005C1503"/>
    <w:p w14:paraId="39361F1C" w14:textId="6119FA40" w:rsidR="002D4DE9" w:rsidRDefault="005C1503" w:rsidP="005C1503">
      <w:pPr>
        <w:rPr>
          <w:b/>
        </w:rPr>
      </w:pPr>
      <w:r>
        <w:t>N</w:t>
      </w:r>
      <w:r w:rsidRPr="004C3151">
        <w:rPr>
          <w:b/>
        </w:rPr>
        <w:t>ew Response:</w:t>
      </w:r>
      <w:r w:rsidR="00F3269A">
        <w:rPr>
          <w:b/>
        </w:rPr>
        <w:t xml:space="preserve"> Revise. We are </w:t>
      </w:r>
      <w:r w:rsidR="00386BE7">
        <w:rPr>
          <w:b/>
        </w:rPr>
        <w:t>adding a GLK IE but also using one</w:t>
      </w:r>
      <w:r w:rsidR="00F3269A">
        <w:rPr>
          <w:b/>
        </w:rPr>
        <w:t xml:space="preserve"> capability bit</w:t>
      </w:r>
      <w:r w:rsidR="00386BE7">
        <w:rPr>
          <w:b/>
        </w:rPr>
        <w:t xml:space="preserve"> for EPD</w:t>
      </w:r>
      <w:r w:rsidR="00F3269A">
        <w:rPr>
          <w:b/>
        </w:rPr>
        <w:t>.</w:t>
      </w:r>
    </w:p>
    <w:p w14:paraId="6D1591F5" w14:textId="77777777" w:rsidR="00797094" w:rsidRDefault="00797094" w:rsidP="00DF18F9">
      <w:pPr>
        <w:pStyle w:val="Heading2"/>
        <w:numPr>
          <w:ilvl w:val="0"/>
          <w:numId w:val="0"/>
        </w:numPr>
        <w:ind w:left="576" w:hanging="576"/>
      </w:pPr>
      <w:bookmarkStart w:id="7" w:name="_Toc272627355"/>
      <w:r>
        <w:t>CID 65</w:t>
      </w:r>
      <w:bookmarkEnd w:id="7"/>
    </w:p>
    <w:tbl>
      <w:tblPr>
        <w:tblW w:w="2621" w:type="dxa"/>
        <w:tblInd w:w="93" w:type="dxa"/>
        <w:tblLook w:val="04A0" w:firstRow="1" w:lastRow="0" w:firstColumn="1" w:lastColumn="0" w:noHBand="0" w:noVBand="1"/>
      </w:tblPr>
      <w:tblGrid>
        <w:gridCol w:w="1447"/>
        <w:gridCol w:w="629"/>
        <w:gridCol w:w="545"/>
      </w:tblGrid>
      <w:tr w:rsidR="000257AF" w:rsidRPr="000257AF" w14:paraId="75DCC4AE" w14:textId="77777777" w:rsidTr="000257AF">
        <w:trPr>
          <w:trHeight w:val="269"/>
        </w:trPr>
        <w:tc>
          <w:tcPr>
            <w:tcW w:w="1447" w:type="dxa"/>
            <w:tcBorders>
              <w:top w:val="nil"/>
              <w:left w:val="nil"/>
              <w:bottom w:val="nil"/>
              <w:right w:val="nil"/>
            </w:tcBorders>
            <w:shd w:val="clear" w:color="auto" w:fill="auto"/>
            <w:hideMark/>
          </w:tcPr>
          <w:p w14:paraId="4D78C9F8" w14:textId="77777777" w:rsidR="000257AF" w:rsidRPr="000257AF" w:rsidRDefault="000257AF" w:rsidP="000257AF">
            <w:pPr>
              <w:rPr>
                <w:rFonts w:ascii="Arial" w:hAnsi="Arial"/>
                <w:sz w:val="20"/>
                <w:lang w:val="en-US"/>
              </w:rPr>
            </w:pPr>
            <w:r w:rsidRPr="000257AF">
              <w:rPr>
                <w:rFonts w:ascii="Arial" w:hAnsi="Arial"/>
                <w:sz w:val="20"/>
                <w:lang w:val="en-US"/>
              </w:rPr>
              <w:t>4.3.21.1</w:t>
            </w:r>
          </w:p>
        </w:tc>
        <w:tc>
          <w:tcPr>
            <w:tcW w:w="629" w:type="dxa"/>
            <w:tcBorders>
              <w:top w:val="nil"/>
              <w:left w:val="nil"/>
              <w:bottom w:val="nil"/>
              <w:right w:val="nil"/>
            </w:tcBorders>
            <w:shd w:val="clear" w:color="auto" w:fill="auto"/>
            <w:hideMark/>
          </w:tcPr>
          <w:p w14:paraId="2DE90AE2" w14:textId="77777777" w:rsidR="000257AF" w:rsidRPr="000257AF" w:rsidRDefault="000257AF" w:rsidP="000257AF">
            <w:pPr>
              <w:rPr>
                <w:rFonts w:ascii="Arial" w:hAnsi="Arial"/>
                <w:sz w:val="20"/>
                <w:lang w:val="en-US"/>
              </w:rPr>
            </w:pPr>
            <w:r w:rsidRPr="000257AF">
              <w:rPr>
                <w:rFonts w:ascii="Arial" w:hAnsi="Arial"/>
                <w:sz w:val="20"/>
                <w:lang w:val="en-US"/>
              </w:rPr>
              <w:t>7</w:t>
            </w:r>
          </w:p>
        </w:tc>
        <w:tc>
          <w:tcPr>
            <w:tcW w:w="545" w:type="dxa"/>
            <w:tcBorders>
              <w:top w:val="nil"/>
              <w:left w:val="nil"/>
              <w:bottom w:val="nil"/>
              <w:right w:val="nil"/>
            </w:tcBorders>
            <w:shd w:val="clear" w:color="auto" w:fill="auto"/>
            <w:hideMark/>
          </w:tcPr>
          <w:p w14:paraId="60534722" w14:textId="77777777" w:rsidR="000257AF" w:rsidRPr="000257AF" w:rsidRDefault="000257AF" w:rsidP="000257AF">
            <w:pPr>
              <w:rPr>
                <w:rFonts w:ascii="Arial" w:hAnsi="Arial"/>
                <w:sz w:val="20"/>
                <w:lang w:val="en-US"/>
              </w:rPr>
            </w:pPr>
            <w:r w:rsidRPr="000257AF">
              <w:rPr>
                <w:rFonts w:ascii="Arial" w:hAnsi="Arial"/>
                <w:sz w:val="20"/>
                <w:lang w:val="en-US"/>
              </w:rPr>
              <w:t>4</w:t>
            </w:r>
          </w:p>
        </w:tc>
      </w:tr>
    </w:tbl>
    <w:p w14:paraId="5AE88964" w14:textId="77777777" w:rsidR="000257AF" w:rsidRPr="000257AF" w:rsidRDefault="000257AF" w:rsidP="000257AF"/>
    <w:p w14:paraId="2F76F34C" w14:textId="016088E0" w:rsidR="00797094" w:rsidRPr="00797094" w:rsidRDefault="00797094" w:rsidP="00797094">
      <w:pPr>
        <w:rPr>
          <w:rFonts w:ascii="Arial" w:hAnsi="Arial"/>
          <w:sz w:val="20"/>
          <w:lang w:val="en-US"/>
        </w:rPr>
      </w:pPr>
      <w:r w:rsidRPr="002D4DE9">
        <w:rPr>
          <w:b/>
        </w:rPr>
        <w:t>Comment:</w:t>
      </w:r>
      <w:r>
        <w:t xml:space="preserve"> </w:t>
      </w:r>
      <w:r w:rsidRPr="00797094">
        <w:rPr>
          <w:rFonts w:ascii="Arial" w:hAnsi="Arial"/>
          <w:sz w:val="20"/>
          <w:lang w:val="en-US"/>
        </w:rPr>
        <w:t>[for David Kloper] The use of 4 address, as written looks optional and should be mandated. That is the purpose it was intended for, most specifically for unicast traffic.</w:t>
      </w:r>
    </w:p>
    <w:p w14:paraId="470A4243" w14:textId="6F8D52E5" w:rsidR="00797094" w:rsidRDefault="00797094" w:rsidP="00797094"/>
    <w:p w14:paraId="21133DF8" w14:textId="7A3D21FD" w:rsidR="00797094" w:rsidRPr="00797094" w:rsidRDefault="00797094" w:rsidP="00797094">
      <w:pPr>
        <w:rPr>
          <w:rFonts w:ascii="Arial" w:hAnsi="Arial"/>
          <w:sz w:val="20"/>
          <w:lang w:val="en-US"/>
        </w:rPr>
      </w:pPr>
      <w:r w:rsidRPr="004C3151">
        <w:rPr>
          <w:b/>
        </w:rPr>
        <w:t>Commenter’s Suggested Remedy:</w:t>
      </w:r>
      <w:r w:rsidRPr="00797094">
        <w:rPr>
          <w:rFonts w:ascii="Arial" w:hAnsi="Arial"/>
        </w:rPr>
        <w:t xml:space="preserve"> </w:t>
      </w:r>
      <w:r w:rsidRPr="00797094">
        <w:rPr>
          <w:rFonts w:ascii="Arial" w:hAnsi="Arial"/>
          <w:sz w:val="20"/>
          <w:lang w:val="en-US"/>
        </w:rPr>
        <w:t>"GLK STAs support the 4-address format (see 8.2.3)" -&gt; "Data frames between GLK STAs must use the 4-address format (see 8.2.3)"</w:t>
      </w:r>
    </w:p>
    <w:p w14:paraId="6F9CD64F" w14:textId="77777777" w:rsidR="00797094" w:rsidRDefault="00797094" w:rsidP="00797094"/>
    <w:p w14:paraId="6ED689F6" w14:textId="2964934F" w:rsidR="00797094" w:rsidRDefault="00797094" w:rsidP="00797094">
      <w:r>
        <w:t>N</w:t>
      </w:r>
      <w:r w:rsidRPr="004C3151">
        <w:rPr>
          <w:b/>
        </w:rPr>
        <w:t>ew Response:</w:t>
      </w:r>
      <w:r w:rsidR="004018F1">
        <w:rPr>
          <w:b/>
        </w:rPr>
        <w:t xml:space="preserve"> Revise. GLK support for four address format is mandatory and section 4 has more detail now but normative requirements do not belong in Clause 4. See changes in 11-14/826.</w:t>
      </w:r>
    </w:p>
    <w:p w14:paraId="2F14C428" w14:textId="77777777" w:rsidR="00797094" w:rsidRDefault="00797094" w:rsidP="00DF18F9">
      <w:pPr>
        <w:pStyle w:val="Heading2"/>
        <w:numPr>
          <w:ilvl w:val="0"/>
          <w:numId w:val="0"/>
        </w:numPr>
        <w:ind w:left="576" w:hanging="576"/>
      </w:pPr>
      <w:bookmarkStart w:id="8" w:name="_Toc272627356"/>
      <w:r>
        <w:t>CID 68</w:t>
      </w:r>
      <w:bookmarkEnd w:id="8"/>
    </w:p>
    <w:tbl>
      <w:tblPr>
        <w:tblW w:w="2442" w:type="dxa"/>
        <w:tblInd w:w="93" w:type="dxa"/>
        <w:tblLook w:val="04A0" w:firstRow="1" w:lastRow="0" w:firstColumn="1" w:lastColumn="0" w:noHBand="0" w:noVBand="1"/>
      </w:tblPr>
      <w:tblGrid>
        <w:gridCol w:w="1348"/>
        <w:gridCol w:w="586"/>
        <w:gridCol w:w="508"/>
      </w:tblGrid>
      <w:tr w:rsidR="000257AF" w:rsidRPr="000257AF" w14:paraId="4D7D1666" w14:textId="77777777" w:rsidTr="000257AF">
        <w:trPr>
          <w:trHeight w:val="268"/>
        </w:trPr>
        <w:tc>
          <w:tcPr>
            <w:tcW w:w="1348" w:type="dxa"/>
            <w:tcBorders>
              <w:top w:val="nil"/>
              <w:left w:val="nil"/>
              <w:bottom w:val="nil"/>
              <w:right w:val="nil"/>
            </w:tcBorders>
            <w:shd w:val="clear" w:color="auto" w:fill="auto"/>
            <w:hideMark/>
          </w:tcPr>
          <w:p w14:paraId="6D3C32A7" w14:textId="77777777" w:rsidR="000257AF" w:rsidRPr="000257AF" w:rsidRDefault="000257AF" w:rsidP="000257AF">
            <w:pPr>
              <w:rPr>
                <w:rFonts w:ascii="Arial" w:hAnsi="Arial"/>
                <w:sz w:val="20"/>
                <w:lang w:val="en-US"/>
              </w:rPr>
            </w:pPr>
          </w:p>
        </w:tc>
        <w:tc>
          <w:tcPr>
            <w:tcW w:w="586" w:type="dxa"/>
            <w:tcBorders>
              <w:top w:val="nil"/>
              <w:left w:val="nil"/>
              <w:bottom w:val="nil"/>
              <w:right w:val="nil"/>
            </w:tcBorders>
            <w:shd w:val="clear" w:color="auto" w:fill="auto"/>
            <w:hideMark/>
          </w:tcPr>
          <w:p w14:paraId="3970312C" w14:textId="77777777" w:rsidR="000257AF" w:rsidRPr="000257AF" w:rsidRDefault="000257AF" w:rsidP="000257AF">
            <w:pPr>
              <w:rPr>
                <w:rFonts w:ascii="Arial" w:hAnsi="Arial"/>
                <w:sz w:val="20"/>
                <w:lang w:val="en-US"/>
              </w:rPr>
            </w:pPr>
            <w:r w:rsidRPr="000257AF">
              <w:rPr>
                <w:rFonts w:ascii="Arial" w:hAnsi="Arial"/>
                <w:sz w:val="20"/>
                <w:lang w:val="en-US"/>
              </w:rPr>
              <w:t>1</w:t>
            </w:r>
          </w:p>
        </w:tc>
        <w:tc>
          <w:tcPr>
            <w:tcW w:w="508" w:type="dxa"/>
            <w:tcBorders>
              <w:top w:val="nil"/>
              <w:left w:val="nil"/>
              <w:bottom w:val="nil"/>
              <w:right w:val="nil"/>
            </w:tcBorders>
            <w:shd w:val="clear" w:color="auto" w:fill="auto"/>
            <w:hideMark/>
          </w:tcPr>
          <w:p w14:paraId="201B2C3E" w14:textId="77777777" w:rsidR="000257AF" w:rsidRPr="000257AF" w:rsidRDefault="000257AF" w:rsidP="000257AF">
            <w:pPr>
              <w:rPr>
                <w:rFonts w:ascii="Arial" w:hAnsi="Arial"/>
                <w:sz w:val="20"/>
                <w:lang w:val="en-US"/>
              </w:rPr>
            </w:pPr>
          </w:p>
        </w:tc>
      </w:tr>
    </w:tbl>
    <w:p w14:paraId="69E92ACC" w14:textId="77777777" w:rsidR="000257AF" w:rsidRPr="000257AF" w:rsidRDefault="000257AF" w:rsidP="000257AF"/>
    <w:p w14:paraId="035A6712" w14:textId="3E30D270" w:rsidR="00797094" w:rsidRPr="00797094" w:rsidRDefault="00797094" w:rsidP="00797094">
      <w:pPr>
        <w:rPr>
          <w:rFonts w:ascii="Arial" w:hAnsi="Arial"/>
          <w:sz w:val="20"/>
          <w:lang w:val="en-US"/>
        </w:rPr>
      </w:pPr>
      <w:r w:rsidRPr="002D4DE9">
        <w:rPr>
          <w:b/>
        </w:rPr>
        <w:t>Comment:</w:t>
      </w:r>
      <w:r>
        <w:t xml:space="preserve"> </w:t>
      </w:r>
      <w:r w:rsidRPr="00797094">
        <w:rPr>
          <w:rFonts w:ascii="Arial" w:hAnsi="Arial"/>
          <w:sz w:val="20"/>
          <w:lang w:val="en-US"/>
        </w:rPr>
        <w:t>[for David Kloper] I think the use of Mcast (RA not DA), and the complexity you have added w/ CBA-MSDU is not worthwhile. With 10% PER + collisions + selection of lower data rates for Mcast, this may be unavoidable on the last hop to Clients, but on intermediate GLK links it will quickly add up over multiple hops, and make the network unusable. Better to layer Bridging on a reliable / low PER link, after unicast MAC layer retries.</w:t>
      </w:r>
    </w:p>
    <w:p w14:paraId="55A4B682" w14:textId="4AB6100B" w:rsidR="00797094" w:rsidRDefault="00797094" w:rsidP="00797094"/>
    <w:p w14:paraId="472CAF44" w14:textId="184C9AB3" w:rsidR="00797094" w:rsidRPr="00797094" w:rsidRDefault="00797094" w:rsidP="00797094">
      <w:pPr>
        <w:rPr>
          <w:rFonts w:ascii="Arial" w:hAnsi="Arial"/>
          <w:sz w:val="20"/>
          <w:lang w:val="en-US"/>
        </w:rPr>
      </w:pPr>
      <w:r w:rsidRPr="004C3151">
        <w:rPr>
          <w:b/>
        </w:rPr>
        <w:t>Commenter’s Suggested Remedy:</w:t>
      </w:r>
      <w:r>
        <w:rPr>
          <w:b/>
        </w:rPr>
        <w:t xml:space="preserve"> </w:t>
      </w:r>
      <w:r w:rsidRPr="00797094">
        <w:rPr>
          <w:rFonts w:ascii="Arial" w:hAnsi="Arial"/>
          <w:sz w:val="20"/>
          <w:lang w:val="en-US"/>
        </w:rPr>
        <w:t>Recommend that: 1) Replication as unicast 4 Addr frames to the desired set of Peers is called out as mandatory; 2) If keeping support for Mcast RA, it is negotiated (support being optional), and only used to the set of supporting peers; 3) Simplification of CBA-MSDU format, which is only used for Mcast RA;</w:t>
      </w:r>
    </w:p>
    <w:p w14:paraId="2AFA7218" w14:textId="7205F5AA" w:rsidR="00797094" w:rsidRDefault="00797094" w:rsidP="00797094"/>
    <w:p w14:paraId="64F7C687" w14:textId="3718B628" w:rsidR="00797094" w:rsidRDefault="00797094" w:rsidP="00797094">
      <w:r>
        <w:t>N</w:t>
      </w:r>
      <w:r w:rsidRPr="004C3151">
        <w:rPr>
          <w:b/>
        </w:rPr>
        <w:t>ew Response:</w:t>
      </w:r>
      <w:r w:rsidR="00386BE7">
        <w:rPr>
          <w:b/>
        </w:rPr>
        <w:t xml:space="preserve"> Reject. CBA-MSDUs are eliminated but </w:t>
      </w:r>
      <w:r w:rsidR="00625C36">
        <w:rPr>
          <w:b/>
        </w:rPr>
        <w:t>provisions for</w:t>
      </w:r>
      <w:r w:rsidR="00386BE7">
        <w:rPr>
          <w:b/>
        </w:rPr>
        <w:t xml:space="preserve"> multidestination frames remains.</w:t>
      </w:r>
    </w:p>
    <w:p w14:paraId="52D112A8" w14:textId="77777777" w:rsidR="000257AF" w:rsidRDefault="000257AF" w:rsidP="00DF18F9">
      <w:pPr>
        <w:pStyle w:val="Heading2"/>
        <w:numPr>
          <w:ilvl w:val="0"/>
          <w:numId w:val="0"/>
        </w:numPr>
        <w:ind w:left="576" w:hanging="576"/>
      </w:pPr>
      <w:bookmarkStart w:id="9" w:name="_Toc272627357"/>
      <w:r>
        <w:t>CID 69</w:t>
      </w:r>
      <w:bookmarkEnd w:id="9"/>
    </w:p>
    <w:tbl>
      <w:tblPr>
        <w:tblW w:w="2258" w:type="dxa"/>
        <w:tblInd w:w="93" w:type="dxa"/>
        <w:tblLook w:val="04A0" w:firstRow="1" w:lastRow="0" w:firstColumn="1" w:lastColumn="0" w:noHBand="0" w:noVBand="1"/>
      </w:tblPr>
      <w:tblGrid>
        <w:gridCol w:w="1246"/>
        <w:gridCol w:w="542"/>
        <w:gridCol w:w="470"/>
      </w:tblGrid>
      <w:tr w:rsidR="000257AF" w:rsidRPr="000257AF" w14:paraId="446CDDF6" w14:textId="77777777" w:rsidTr="000257AF">
        <w:trPr>
          <w:trHeight w:val="269"/>
        </w:trPr>
        <w:tc>
          <w:tcPr>
            <w:tcW w:w="1246" w:type="dxa"/>
            <w:tcBorders>
              <w:top w:val="nil"/>
              <w:left w:val="nil"/>
              <w:bottom w:val="nil"/>
              <w:right w:val="nil"/>
            </w:tcBorders>
            <w:shd w:val="clear" w:color="auto" w:fill="auto"/>
            <w:hideMark/>
          </w:tcPr>
          <w:p w14:paraId="59DE47EC" w14:textId="77777777" w:rsidR="000257AF" w:rsidRPr="000257AF" w:rsidRDefault="000257AF" w:rsidP="000257AF">
            <w:pPr>
              <w:rPr>
                <w:rFonts w:ascii="Arial" w:hAnsi="Arial"/>
                <w:sz w:val="20"/>
                <w:lang w:val="en-US"/>
              </w:rPr>
            </w:pPr>
          </w:p>
        </w:tc>
        <w:tc>
          <w:tcPr>
            <w:tcW w:w="542" w:type="dxa"/>
            <w:tcBorders>
              <w:top w:val="nil"/>
              <w:left w:val="nil"/>
              <w:bottom w:val="nil"/>
              <w:right w:val="nil"/>
            </w:tcBorders>
            <w:shd w:val="clear" w:color="auto" w:fill="auto"/>
            <w:hideMark/>
          </w:tcPr>
          <w:p w14:paraId="3F79FE01" w14:textId="77777777" w:rsidR="000257AF" w:rsidRPr="000257AF" w:rsidRDefault="000257AF" w:rsidP="000257AF">
            <w:pPr>
              <w:rPr>
                <w:rFonts w:ascii="Arial" w:hAnsi="Arial"/>
                <w:sz w:val="20"/>
                <w:lang w:val="en-US"/>
              </w:rPr>
            </w:pPr>
            <w:r w:rsidRPr="000257AF">
              <w:rPr>
                <w:rFonts w:ascii="Arial" w:hAnsi="Arial"/>
                <w:sz w:val="20"/>
                <w:lang w:val="en-US"/>
              </w:rPr>
              <w:t>1</w:t>
            </w:r>
          </w:p>
        </w:tc>
        <w:tc>
          <w:tcPr>
            <w:tcW w:w="470" w:type="dxa"/>
            <w:tcBorders>
              <w:top w:val="nil"/>
              <w:left w:val="nil"/>
              <w:bottom w:val="nil"/>
              <w:right w:val="nil"/>
            </w:tcBorders>
            <w:shd w:val="clear" w:color="auto" w:fill="auto"/>
            <w:hideMark/>
          </w:tcPr>
          <w:p w14:paraId="46123AF7" w14:textId="77777777" w:rsidR="000257AF" w:rsidRPr="000257AF" w:rsidRDefault="000257AF" w:rsidP="000257AF">
            <w:pPr>
              <w:rPr>
                <w:rFonts w:ascii="Arial" w:hAnsi="Arial"/>
                <w:sz w:val="20"/>
                <w:lang w:val="en-US"/>
              </w:rPr>
            </w:pPr>
          </w:p>
        </w:tc>
      </w:tr>
    </w:tbl>
    <w:p w14:paraId="61E9990D" w14:textId="77777777" w:rsidR="000257AF" w:rsidRPr="000257AF" w:rsidRDefault="000257AF" w:rsidP="000257AF"/>
    <w:p w14:paraId="68AB6944" w14:textId="12F24101" w:rsidR="000257AF" w:rsidRPr="000257AF" w:rsidRDefault="00797094" w:rsidP="000257AF">
      <w:pPr>
        <w:rPr>
          <w:rFonts w:ascii="Arial" w:hAnsi="Arial"/>
          <w:sz w:val="20"/>
          <w:lang w:val="en-US"/>
        </w:rPr>
      </w:pPr>
      <w:r w:rsidRPr="002D4DE9">
        <w:rPr>
          <w:b/>
        </w:rPr>
        <w:t>Comment:</w:t>
      </w:r>
      <w:r>
        <w:t xml:space="preserve"> </w:t>
      </w:r>
      <w:r w:rsidR="000257AF" w:rsidRPr="000257AF">
        <w:rPr>
          <w:rFonts w:ascii="Arial" w:hAnsi="Arial"/>
          <w:sz w:val="20"/>
          <w:lang w:val="en-US"/>
        </w:rPr>
        <w:t>[for David Kloper] Concerns: Aggregation is critical to 11n/11ac/11ad performance, and subversion of A-MSDU can severely impact that. I think Egress processing would be an issue, as marking is by aggregate vs MSDU, and frames are entering the bridge function interleaved between interfaces/flows and so can be expected to have different sets of destination peers. Ingress processing can be expensive with a complicated format more applicable to Mgmt traffic, requiring linear walking a variable sized, unordered list. As the packet rates go up, this will be a serious concern. Again, these format changes might break any HW acceleration in chipsets.</w:t>
      </w:r>
    </w:p>
    <w:p w14:paraId="108811A5" w14:textId="39C59B70" w:rsidR="00797094" w:rsidRDefault="00797094" w:rsidP="00797094"/>
    <w:p w14:paraId="1F048C4B" w14:textId="0C86CCA6" w:rsidR="000257AF" w:rsidRPr="000257AF" w:rsidRDefault="00797094" w:rsidP="000257AF">
      <w:pPr>
        <w:rPr>
          <w:rFonts w:ascii="Arial" w:hAnsi="Arial"/>
          <w:sz w:val="20"/>
          <w:lang w:val="en-US"/>
        </w:rPr>
      </w:pPr>
      <w:r w:rsidRPr="004C3151">
        <w:rPr>
          <w:b/>
        </w:rPr>
        <w:t>Commenter’s Suggested Remedy:</w:t>
      </w:r>
      <w:r w:rsidR="000257AF" w:rsidRPr="000257AF">
        <w:rPr>
          <w:rFonts w:ascii="Arial" w:hAnsi="Arial"/>
        </w:rPr>
        <w:t xml:space="preserve"> </w:t>
      </w:r>
      <w:r w:rsidR="000257AF" w:rsidRPr="000257AF">
        <w:rPr>
          <w:rFonts w:ascii="Arial" w:hAnsi="Arial"/>
          <w:sz w:val="20"/>
          <w:lang w:val="en-US"/>
        </w:rPr>
        <w:t>Recommendations if keeping CBA-MSDU: 1) Support is optional, and only used for Mcast RA, as adding no value for Ucast RA; 2) Replace complicated Mgmt frame like format with a fixed sized bitmap; 3) Rather than use AID that only exists in 1 direction, and thus arbitrarily limiting its usage, use the proposed GLK IE to inform each peer which bit is assigned for them in each direction; 4) Strongly prefer bitmap in 24 LSb of RA;</w:t>
      </w:r>
    </w:p>
    <w:p w14:paraId="4F19B04C" w14:textId="77777777" w:rsidR="00797094" w:rsidRDefault="00797094" w:rsidP="00797094"/>
    <w:p w14:paraId="278D26C8" w14:textId="6F4B58D6" w:rsidR="00797094" w:rsidRDefault="00797094" w:rsidP="00797094">
      <w:r>
        <w:t>N</w:t>
      </w:r>
      <w:r w:rsidRPr="004C3151">
        <w:rPr>
          <w:b/>
        </w:rPr>
        <w:t>ew Response:</w:t>
      </w:r>
      <w:r w:rsidR="00625C36">
        <w:rPr>
          <w:b/>
        </w:rPr>
        <w:t xml:space="preserve"> Revise. CBA-MSDUs are eliminated. Bitmap in RA </w:t>
      </w:r>
      <w:r w:rsidR="00A868F6">
        <w:rPr>
          <w:b/>
        </w:rPr>
        <w:t xml:space="preserve">is </w:t>
      </w:r>
      <w:r w:rsidR="00625C36">
        <w:rPr>
          <w:b/>
        </w:rPr>
        <w:t>one option available</w:t>
      </w:r>
      <w:r w:rsidR="00A868F6">
        <w:rPr>
          <w:b/>
        </w:rPr>
        <w:t xml:space="preserve"> with bit number based on AID.</w:t>
      </w:r>
    </w:p>
    <w:p w14:paraId="2A65C703" w14:textId="77777777" w:rsidR="000257AF" w:rsidRDefault="000257AF" w:rsidP="00DF18F9">
      <w:pPr>
        <w:pStyle w:val="Heading2"/>
        <w:numPr>
          <w:ilvl w:val="0"/>
          <w:numId w:val="0"/>
        </w:numPr>
        <w:ind w:left="576" w:hanging="576"/>
      </w:pPr>
      <w:bookmarkStart w:id="10" w:name="_Toc272627358"/>
      <w:r>
        <w:t>CID 78</w:t>
      </w:r>
      <w:bookmarkEnd w:id="10"/>
    </w:p>
    <w:tbl>
      <w:tblPr>
        <w:tblW w:w="2263" w:type="dxa"/>
        <w:tblInd w:w="93" w:type="dxa"/>
        <w:tblLook w:val="04A0" w:firstRow="1" w:lastRow="0" w:firstColumn="1" w:lastColumn="0" w:noHBand="0" w:noVBand="1"/>
      </w:tblPr>
      <w:tblGrid>
        <w:gridCol w:w="1249"/>
        <w:gridCol w:w="543"/>
        <w:gridCol w:w="471"/>
      </w:tblGrid>
      <w:tr w:rsidR="000257AF" w:rsidRPr="000257AF" w14:paraId="03F94773" w14:textId="77777777" w:rsidTr="000257AF">
        <w:trPr>
          <w:trHeight w:val="268"/>
        </w:trPr>
        <w:tc>
          <w:tcPr>
            <w:tcW w:w="1249" w:type="dxa"/>
            <w:tcBorders>
              <w:top w:val="nil"/>
              <w:left w:val="nil"/>
              <w:bottom w:val="nil"/>
              <w:right w:val="nil"/>
            </w:tcBorders>
            <w:shd w:val="clear" w:color="auto" w:fill="auto"/>
            <w:hideMark/>
          </w:tcPr>
          <w:p w14:paraId="2A2AA3C4" w14:textId="77777777" w:rsidR="000257AF" w:rsidRPr="000257AF" w:rsidRDefault="000257AF" w:rsidP="000257AF">
            <w:pPr>
              <w:rPr>
                <w:rFonts w:ascii="Arial" w:hAnsi="Arial"/>
                <w:sz w:val="20"/>
                <w:lang w:val="en-US"/>
              </w:rPr>
            </w:pPr>
          </w:p>
        </w:tc>
        <w:tc>
          <w:tcPr>
            <w:tcW w:w="543" w:type="dxa"/>
            <w:tcBorders>
              <w:top w:val="nil"/>
              <w:left w:val="nil"/>
              <w:bottom w:val="nil"/>
              <w:right w:val="nil"/>
            </w:tcBorders>
            <w:shd w:val="clear" w:color="auto" w:fill="auto"/>
            <w:hideMark/>
          </w:tcPr>
          <w:p w14:paraId="40D9688D" w14:textId="77777777" w:rsidR="000257AF" w:rsidRPr="000257AF" w:rsidRDefault="000257AF" w:rsidP="000257AF">
            <w:pPr>
              <w:rPr>
                <w:rFonts w:ascii="Arial" w:hAnsi="Arial"/>
                <w:sz w:val="20"/>
                <w:lang w:val="en-US"/>
              </w:rPr>
            </w:pPr>
            <w:r w:rsidRPr="000257AF">
              <w:rPr>
                <w:rFonts w:ascii="Arial" w:hAnsi="Arial"/>
                <w:sz w:val="20"/>
                <w:lang w:val="en-US"/>
              </w:rPr>
              <w:t>1</w:t>
            </w:r>
          </w:p>
        </w:tc>
        <w:tc>
          <w:tcPr>
            <w:tcW w:w="471" w:type="dxa"/>
            <w:tcBorders>
              <w:top w:val="nil"/>
              <w:left w:val="nil"/>
              <w:bottom w:val="nil"/>
              <w:right w:val="nil"/>
            </w:tcBorders>
            <w:shd w:val="clear" w:color="auto" w:fill="auto"/>
            <w:hideMark/>
          </w:tcPr>
          <w:p w14:paraId="6F8CB499" w14:textId="77777777" w:rsidR="000257AF" w:rsidRPr="000257AF" w:rsidRDefault="000257AF" w:rsidP="000257AF">
            <w:pPr>
              <w:rPr>
                <w:rFonts w:ascii="Arial" w:hAnsi="Arial"/>
                <w:sz w:val="20"/>
                <w:lang w:val="en-US"/>
              </w:rPr>
            </w:pPr>
          </w:p>
        </w:tc>
      </w:tr>
    </w:tbl>
    <w:p w14:paraId="1F8C041B" w14:textId="77777777" w:rsidR="000257AF" w:rsidRPr="000257AF" w:rsidRDefault="000257AF" w:rsidP="000257AF"/>
    <w:p w14:paraId="13E5F83C" w14:textId="7870CD2A" w:rsidR="000257AF" w:rsidRPr="000257AF" w:rsidRDefault="005C1503" w:rsidP="000257AF">
      <w:pPr>
        <w:rPr>
          <w:rFonts w:ascii="Arial" w:hAnsi="Arial"/>
          <w:sz w:val="20"/>
          <w:lang w:val="en-US"/>
        </w:rPr>
      </w:pPr>
      <w:r w:rsidRPr="002D4DE9">
        <w:rPr>
          <w:b/>
        </w:rPr>
        <w:t>Comment:</w:t>
      </w:r>
      <w:r>
        <w:t xml:space="preserve"> </w:t>
      </w:r>
      <w:r w:rsidR="000257AF" w:rsidRPr="000257AF">
        <w:rPr>
          <w:rFonts w:ascii="Arial" w:hAnsi="Arial"/>
          <w:sz w:val="20"/>
          <w:lang w:val="en-US"/>
        </w:rPr>
        <w:t>Current scheme with CBA-MSDU is more complexity than the use cases can support.</w:t>
      </w:r>
    </w:p>
    <w:p w14:paraId="4F4CBB78" w14:textId="1D90753D" w:rsidR="005C1503" w:rsidRDefault="005C1503" w:rsidP="005C1503"/>
    <w:p w14:paraId="7D94BD33" w14:textId="4E2B37C6" w:rsidR="000257AF" w:rsidRPr="000257AF" w:rsidRDefault="005C1503" w:rsidP="000257AF">
      <w:pPr>
        <w:rPr>
          <w:rFonts w:ascii="Arial" w:hAnsi="Arial"/>
          <w:sz w:val="20"/>
          <w:lang w:val="en-US"/>
        </w:rPr>
      </w:pPr>
      <w:r w:rsidRPr="004C3151">
        <w:rPr>
          <w:b/>
        </w:rPr>
        <w:t>Commenter’s Suggested Remedy:</w:t>
      </w:r>
      <w:r w:rsidR="000257AF" w:rsidRPr="000257AF">
        <w:rPr>
          <w:rFonts w:ascii="Arial" w:hAnsi="Arial"/>
        </w:rPr>
        <w:t xml:space="preserve"> </w:t>
      </w:r>
      <w:r w:rsidR="000257AF" w:rsidRPr="000257AF">
        <w:rPr>
          <w:rFonts w:ascii="Arial" w:hAnsi="Arial"/>
          <w:sz w:val="20"/>
          <w:lang w:val="en-US"/>
        </w:rPr>
        <w:t>1) GLK stations use the 4-address format only.  Whether that 4-address SDU/PDU is aggregated or not is an orthogonal question, and the current rules are followed.</w:t>
      </w:r>
      <w:r w:rsidR="000257AF" w:rsidRPr="000257AF">
        <w:rPr>
          <w:rFonts w:ascii="Arial" w:hAnsi="Arial"/>
          <w:sz w:val="20"/>
          <w:lang w:val="en-US"/>
        </w:rPr>
        <w:br/>
        <w:t>2) The Receiver address (in 4-address format) can be the broadcast address, but we would not expect that to be used, much.</w:t>
      </w:r>
      <w:r w:rsidR="000257AF" w:rsidRPr="000257AF">
        <w:rPr>
          <w:rFonts w:ascii="Arial" w:hAnsi="Arial"/>
          <w:sz w:val="20"/>
          <w:lang w:val="en-US"/>
        </w:rPr>
        <w:br/>
        <w:t>3) If we really, really feel that we need it, we could allow the Receiver Address to be a fixed upper 32 bits, and place the AID of the station to *not* receive the frame in the lower 16 bits of the Receiver Address.  That would take care of the bulk of the issues raised by me (and others) early in the development of 11ak.  It is not clear to me, any longer, that this is required, however.</w:t>
      </w:r>
      <w:r w:rsidR="000257AF" w:rsidRPr="000257AF">
        <w:rPr>
          <w:rFonts w:ascii="Arial" w:hAnsi="Arial"/>
          <w:sz w:val="20"/>
          <w:lang w:val="en-US"/>
        </w:rPr>
        <w:br/>
        <w:t>4) A GLK station, of course, ignores all 3-address frames.</w:t>
      </w:r>
    </w:p>
    <w:p w14:paraId="4DC0D66A" w14:textId="77777777" w:rsidR="005C1503" w:rsidRDefault="005C1503" w:rsidP="005C1503"/>
    <w:p w14:paraId="79EE88F4" w14:textId="7B41E15D" w:rsidR="005C1503" w:rsidRDefault="005C1503" w:rsidP="005C1503">
      <w:r>
        <w:t>N</w:t>
      </w:r>
      <w:r w:rsidRPr="004C3151">
        <w:rPr>
          <w:b/>
        </w:rPr>
        <w:t>ew Response:</w:t>
      </w:r>
      <w:r w:rsidR="00625C36">
        <w:rPr>
          <w:b/>
        </w:rPr>
        <w:t xml:space="preserve"> Revise. CBA-MSDUs are eliminated. There is no need to restrict GLK STAs to 4-address MPDUs.</w:t>
      </w:r>
      <w:r w:rsidR="00A868F6">
        <w:rPr>
          <w:b/>
        </w:rPr>
        <w:t xml:space="preserve"> See 11-14/826.</w:t>
      </w:r>
    </w:p>
    <w:p w14:paraId="5855932F" w14:textId="77777777" w:rsidR="003605FB" w:rsidRDefault="003605FB" w:rsidP="00DF18F9">
      <w:pPr>
        <w:pStyle w:val="Heading2"/>
        <w:numPr>
          <w:ilvl w:val="0"/>
          <w:numId w:val="0"/>
        </w:numPr>
        <w:ind w:left="576" w:hanging="576"/>
      </w:pPr>
      <w:bookmarkStart w:id="11" w:name="_Toc272627359"/>
      <w:r>
        <w:t>CID 91</w:t>
      </w:r>
      <w:bookmarkEnd w:id="11"/>
    </w:p>
    <w:tbl>
      <w:tblPr>
        <w:tblW w:w="2621" w:type="dxa"/>
        <w:tblInd w:w="93" w:type="dxa"/>
        <w:tblLook w:val="04A0" w:firstRow="1" w:lastRow="0" w:firstColumn="1" w:lastColumn="0" w:noHBand="0" w:noVBand="1"/>
      </w:tblPr>
      <w:tblGrid>
        <w:gridCol w:w="1447"/>
        <w:gridCol w:w="629"/>
        <w:gridCol w:w="545"/>
      </w:tblGrid>
      <w:tr w:rsidR="003605FB" w:rsidRPr="003605FB" w14:paraId="6667E953" w14:textId="77777777" w:rsidTr="003605FB">
        <w:trPr>
          <w:trHeight w:val="342"/>
        </w:trPr>
        <w:tc>
          <w:tcPr>
            <w:tcW w:w="1447" w:type="dxa"/>
            <w:tcBorders>
              <w:top w:val="nil"/>
              <w:left w:val="nil"/>
              <w:bottom w:val="nil"/>
              <w:right w:val="nil"/>
            </w:tcBorders>
            <w:shd w:val="clear" w:color="auto" w:fill="auto"/>
            <w:hideMark/>
          </w:tcPr>
          <w:p w14:paraId="34C23884" w14:textId="77777777" w:rsidR="003605FB" w:rsidRPr="003605FB" w:rsidRDefault="003605FB" w:rsidP="003605FB">
            <w:pPr>
              <w:rPr>
                <w:rFonts w:ascii="Arial" w:hAnsi="Arial"/>
                <w:sz w:val="20"/>
                <w:lang w:val="en-US"/>
              </w:rPr>
            </w:pPr>
            <w:r w:rsidRPr="003605FB">
              <w:rPr>
                <w:rFonts w:ascii="Arial" w:hAnsi="Arial"/>
                <w:sz w:val="20"/>
                <w:lang w:val="en-US"/>
              </w:rPr>
              <w:t>8.2.4.1.4</w:t>
            </w:r>
          </w:p>
        </w:tc>
        <w:tc>
          <w:tcPr>
            <w:tcW w:w="629" w:type="dxa"/>
            <w:tcBorders>
              <w:top w:val="nil"/>
              <w:left w:val="nil"/>
              <w:bottom w:val="nil"/>
              <w:right w:val="nil"/>
            </w:tcBorders>
            <w:shd w:val="clear" w:color="auto" w:fill="auto"/>
            <w:hideMark/>
          </w:tcPr>
          <w:p w14:paraId="19FF014A" w14:textId="77777777" w:rsidR="003605FB" w:rsidRPr="003605FB" w:rsidRDefault="003605FB" w:rsidP="003605FB">
            <w:pPr>
              <w:rPr>
                <w:rFonts w:ascii="Arial" w:hAnsi="Arial"/>
                <w:sz w:val="20"/>
                <w:lang w:val="en-US"/>
              </w:rPr>
            </w:pPr>
            <w:r w:rsidRPr="003605FB">
              <w:rPr>
                <w:rFonts w:ascii="Arial" w:hAnsi="Arial"/>
                <w:sz w:val="20"/>
                <w:lang w:val="en-US"/>
              </w:rPr>
              <w:t>18</w:t>
            </w:r>
          </w:p>
        </w:tc>
        <w:tc>
          <w:tcPr>
            <w:tcW w:w="545" w:type="dxa"/>
            <w:tcBorders>
              <w:top w:val="nil"/>
              <w:left w:val="nil"/>
              <w:bottom w:val="nil"/>
              <w:right w:val="nil"/>
            </w:tcBorders>
            <w:shd w:val="clear" w:color="auto" w:fill="auto"/>
            <w:hideMark/>
          </w:tcPr>
          <w:p w14:paraId="66E1257C" w14:textId="77777777" w:rsidR="003605FB" w:rsidRPr="003605FB" w:rsidRDefault="003605FB" w:rsidP="003605FB">
            <w:pPr>
              <w:rPr>
                <w:rFonts w:ascii="Arial" w:hAnsi="Arial"/>
                <w:sz w:val="20"/>
                <w:lang w:val="en-US"/>
              </w:rPr>
            </w:pPr>
            <w:r w:rsidRPr="003605FB">
              <w:rPr>
                <w:rFonts w:ascii="Arial" w:hAnsi="Arial"/>
                <w:sz w:val="20"/>
                <w:lang w:val="en-US"/>
              </w:rPr>
              <w:t>14</w:t>
            </w:r>
          </w:p>
        </w:tc>
      </w:tr>
    </w:tbl>
    <w:p w14:paraId="22AAF8B2" w14:textId="77777777" w:rsidR="003605FB" w:rsidRPr="003605FB" w:rsidRDefault="003605FB" w:rsidP="003605FB"/>
    <w:p w14:paraId="4CFDD4A8" w14:textId="40D4052D" w:rsidR="003605FB" w:rsidRPr="003605FB" w:rsidRDefault="000257AF" w:rsidP="003605FB">
      <w:pPr>
        <w:rPr>
          <w:rFonts w:ascii="Arial" w:hAnsi="Arial"/>
          <w:sz w:val="20"/>
          <w:lang w:val="en-US"/>
        </w:rPr>
      </w:pPr>
      <w:r w:rsidRPr="002D4DE9">
        <w:rPr>
          <w:b/>
        </w:rPr>
        <w:t>Comment:</w:t>
      </w:r>
      <w:r>
        <w:t xml:space="preserve"> </w:t>
      </w:r>
      <w:r w:rsidR="003605FB" w:rsidRPr="003605FB">
        <w:rPr>
          <w:rFonts w:ascii="Arial" w:hAnsi="Arial"/>
          <w:sz w:val="20"/>
          <w:lang w:val="en-US"/>
        </w:rPr>
        <w:t>The procedure for using four address MAC header with both To and From DS "true" by a GLK STA has to be refered and be described there.</w:t>
      </w:r>
    </w:p>
    <w:p w14:paraId="0B776733" w14:textId="65FC4DB6" w:rsidR="000257AF" w:rsidRDefault="000257AF" w:rsidP="000257AF"/>
    <w:p w14:paraId="1E25FED9" w14:textId="32AE80EE" w:rsidR="003605FB" w:rsidRPr="003605FB" w:rsidRDefault="000257AF" w:rsidP="003605FB">
      <w:pPr>
        <w:rPr>
          <w:rFonts w:ascii="Arial" w:hAnsi="Arial"/>
          <w:sz w:val="20"/>
          <w:lang w:val="en-US"/>
        </w:rPr>
      </w:pPr>
      <w:r w:rsidRPr="004C3151">
        <w:rPr>
          <w:b/>
        </w:rPr>
        <w:t>Commenter’s Suggested Remedy:</w:t>
      </w:r>
      <w:r w:rsidR="003605FB" w:rsidRPr="003605FB">
        <w:rPr>
          <w:rFonts w:ascii="Arial" w:hAnsi="Arial"/>
        </w:rPr>
        <w:t xml:space="preserve"> </w:t>
      </w:r>
      <w:r w:rsidR="003605FB" w:rsidRPr="003605FB">
        <w:rPr>
          <w:rFonts w:ascii="Arial" w:hAnsi="Arial"/>
          <w:sz w:val="20"/>
          <w:lang w:val="en-US"/>
        </w:rPr>
        <w:t>As in comment.</w:t>
      </w:r>
    </w:p>
    <w:p w14:paraId="7EBEB5D0" w14:textId="77777777" w:rsidR="000257AF" w:rsidRDefault="000257AF" w:rsidP="000257AF"/>
    <w:p w14:paraId="7551E5CB" w14:textId="23B1FB8D" w:rsidR="000257AF" w:rsidRDefault="000257AF" w:rsidP="000257AF">
      <w:r>
        <w:t>N</w:t>
      </w:r>
      <w:r w:rsidRPr="004C3151">
        <w:rPr>
          <w:b/>
        </w:rPr>
        <w:t>ew Response:</w:t>
      </w:r>
      <w:r w:rsidR="00625C36">
        <w:rPr>
          <w:b/>
        </w:rPr>
        <w:t xml:space="preserve"> </w:t>
      </w:r>
      <w:r w:rsidR="00015C15">
        <w:rPr>
          <w:b/>
        </w:rPr>
        <w:t>Reject</w:t>
      </w:r>
      <w:r w:rsidR="00625C36">
        <w:rPr>
          <w:b/>
        </w:rPr>
        <w:t xml:space="preserve">. </w:t>
      </w:r>
      <w:r w:rsidR="00246CA7">
        <w:rPr>
          <w:b/>
        </w:rPr>
        <w:t>“Proc</w:t>
      </w:r>
      <w:r w:rsidR="00015C15">
        <w:rPr>
          <w:b/>
        </w:rPr>
        <w:t xml:space="preserve">edure” </w:t>
      </w:r>
      <w:r w:rsidR="007C4332">
        <w:rPr>
          <w:b/>
        </w:rPr>
        <w:t xml:space="preserve">for using four address MAC </w:t>
      </w:r>
      <w:r w:rsidR="00015C15">
        <w:rPr>
          <w:b/>
        </w:rPr>
        <w:t>should not be in clause 8 but in clause 9. See also CID 60.</w:t>
      </w:r>
    </w:p>
    <w:p w14:paraId="3B6F08D8" w14:textId="77777777" w:rsidR="003605FB" w:rsidRDefault="003605FB" w:rsidP="00DF18F9">
      <w:pPr>
        <w:pStyle w:val="Heading2"/>
        <w:numPr>
          <w:ilvl w:val="0"/>
          <w:numId w:val="0"/>
        </w:numPr>
        <w:ind w:left="576" w:hanging="576"/>
      </w:pPr>
      <w:bookmarkStart w:id="12" w:name="_Toc272627360"/>
      <w:r>
        <w:t>CID 98</w:t>
      </w:r>
      <w:bookmarkEnd w:id="12"/>
    </w:p>
    <w:tbl>
      <w:tblPr>
        <w:tblW w:w="2442" w:type="dxa"/>
        <w:tblInd w:w="93" w:type="dxa"/>
        <w:tblLook w:val="04A0" w:firstRow="1" w:lastRow="0" w:firstColumn="1" w:lastColumn="0" w:noHBand="0" w:noVBand="1"/>
      </w:tblPr>
      <w:tblGrid>
        <w:gridCol w:w="1348"/>
        <w:gridCol w:w="586"/>
        <w:gridCol w:w="508"/>
      </w:tblGrid>
      <w:tr w:rsidR="003605FB" w:rsidRPr="003605FB" w14:paraId="1ED52867" w14:textId="77777777" w:rsidTr="003605FB">
        <w:trPr>
          <w:trHeight w:val="268"/>
        </w:trPr>
        <w:tc>
          <w:tcPr>
            <w:tcW w:w="1348" w:type="dxa"/>
            <w:tcBorders>
              <w:top w:val="nil"/>
              <w:left w:val="nil"/>
              <w:bottom w:val="nil"/>
              <w:right w:val="nil"/>
            </w:tcBorders>
            <w:shd w:val="clear" w:color="auto" w:fill="auto"/>
            <w:hideMark/>
          </w:tcPr>
          <w:p w14:paraId="125C3AAE" w14:textId="77777777" w:rsidR="003605FB" w:rsidRPr="003605FB" w:rsidRDefault="003605FB" w:rsidP="003605FB">
            <w:pPr>
              <w:rPr>
                <w:rFonts w:ascii="Arial" w:hAnsi="Arial"/>
                <w:sz w:val="20"/>
                <w:lang w:val="en-US"/>
              </w:rPr>
            </w:pPr>
            <w:r w:rsidRPr="003605FB">
              <w:rPr>
                <w:rFonts w:ascii="Arial" w:hAnsi="Arial"/>
                <w:sz w:val="20"/>
                <w:lang w:val="en-US"/>
              </w:rPr>
              <w:t>8.3.2.3.1</w:t>
            </w:r>
          </w:p>
        </w:tc>
        <w:tc>
          <w:tcPr>
            <w:tcW w:w="586" w:type="dxa"/>
            <w:tcBorders>
              <w:top w:val="nil"/>
              <w:left w:val="nil"/>
              <w:bottom w:val="nil"/>
              <w:right w:val="nil"/>
            </w:tcBorders>
            <w:shd w:val="clear" w:color="auto" w:fill="auto"/>
            <w:hideMark/>
          </w:tcPr>
          <w:p w14:paraId="7743CF8B" w14:textId="77777777" w:rsidR="003605FB" w:rsidRPr="003605FB" w:rsidRDefault="003605FB" w:rsidP="003605FB">
            <w:pPr>
              <w:rPr>
                <w:rFonts w:ascii="Arial" w:hAnsi="Arial"/>
                <w:sz w:val="20"/>
                <w:lang w:val="en-US"/>
              </w:rPr>
            </w:pPr>
            <w:r w:rsidRPr="003605FB">
              <w:rPr>
                <w:rFonts w:ascii="Arial" w:hAnsi="Arial"/>
                <w:sz w:val="20"/>
                <w:lang w:val="en-US"/>
              </w:rPr>
              <w:t>21</w:t>
            </w:r>
          </w:p>
        </w:tc>
        <w:tc>
          <w:tcPr>
            <w:tcW w:w="508" w:type="dxa"/>
            <w:tcBorders>
              <w:top w:val="nil"/>
              <w:left w:val="nil"/>
              <w:bottom w:val="nil"/>
              <w:right w:val="nil"/>
            </w:tcBorders>
            <w:shd w:val="clear" w:color="auto" w:fill="auto"/>
            <w:hideMark/>
          </w:tcPr>
          <w:p w14:paraId="7F7DF962" w14:textId="77777777" w:rsidR="003605FB" w:rsidRPr="003605FB" w:rsidRDefault="003605FB" w:rsidP="003605FB">
            <w:pPr>
              <w:rPr>
                <w:rFonts w:ascii="Arial" w:hAnsi="Arial"/>
                <w:sz w:val="20"/>
                <w:lang w:val="en-US"/>
              </w:rPr>
            </w:pPr>
            <w:r w:rsidRPr="003605FB">
              <w:rPr>
                <w:rFonts w:ascii="Arial" w:hAnsi="Arial"/>
                <w:sz w:val="20"/>
                <w:lang w:val="en-US"/>
              </w:rPr>
              <w:t>8</w:t>
            </w:r>
          </w:p>
        </w:tc>
      </w:tr>
    </w:tbl>
    <w:p w14:paraId="48C66C95" w14:textId="77777777" w:rsidR="003605FB" w:rsidRPr="003605FB" w:rsidRDefault="003605FB" w:rsidP="003605FB"/>
    <w:p w14:paraId="49B90B66" w14:textId="5AF73287" w:rsidR="003605FB" w:rsidRPr="003605FB" w:rsidRDefault="003605FB" w:rsidP="003605FB">
      <w:pPr>
        <w:rPr>
          <w:rFonts w:ascii="Arial" w:hAnsi="Arial"/>
          <w:sz w:val="20"/>
          <w:lang w:val="en-US"/>
        </w:rPr>
      </w:pPr>
      <w:r w:rsidRPr="002D4DE9">
        <w:rPr>
          <w:b/>
        </w:rPr>
        <w:t>Comment:</w:t>
      </w:r>
      <w:r>
        <w:t xml:space="preserve"> </w:t>
      </w:r>
      <w:r w:rsidRPr="003605FB">
        <w:rPr>
          <w:rFonts w:ascii="Arial" w:hAnsi="Arial"/>
          <w:sz w:val="20"/>
          <w:lang w:val="en-US"/>
        </w:rPr>
        <w:t>Move the normative behavior from clause 8 to clause 9.</w:t>
      </w:r>
      <w:r w:rsidRPr="003605FB">
        <w:rPr>
          <w:rFonts w:ascii="Arial" w:hAnsi="Arial"/>
          <w:sz w:val="20"/>
          <w:lang w:val="en-US"/>
        </w:rPr>
        <w:br/>
        <w:t>Especially, the below sentences are inappropriate to be placed in clause 8.</w:t>
      </w:r>
      <w:r w:rsidRPr="003605FB">
        <w:rPr>
          <w:rFonts w:ascii="Arial" w:hAnsi="Arial"/>
          <w:sz w:val="20"/>
          <w:lang w:val="en-US"/>
        </w:rPr>
        <w:br/>
        <w:t>"The CB Data length of the SE-CB specifies the length of the list of AIDs. If the CB Data Length is not an even number, a receiving STA shall discard the CBA-MSDU.</w:t>
      </w:r>
      <w:r w:rsidRPr="003605FB">
        <w:rPr>
          <w:rFonts w:ascii="Arial" w:hAnsi="Arial"/>
          <w:sz w:val="20"/>
          <w:lang w:val="en-US"/>
        </w:rPr>
        <w:br/>
        <w:t>If more than one SE-CB or both an SE-CB and an SI-CB or an SIPD-CB occur in a CBA-MSDU, a receiving STA shall discard the CBA-MSDU."</w:t>
      </w:r>
      <w:r w:rsidRPr="003605FB">
        <w:rPr>
          <w:rFonts w:ascii="Arial" w:hAnsi="Arial"/>
          <w:sz w:val="20"/>
          <w:lang w:val="en-US"/>
        </w:rPr>
        <w:br/>
        <w:t>"A STA receiving a CBA-MSDU on an association whose AID appears in the SE-CB in that CBA-MSDU shall discard the CBA-MSDU."</w:t>
      </w:r>
    </w:p>
    <w:p w14:paraId="76F8A81B" w14:textId="2DB30B54" w:rsidR="003605FB" w:rsidRDefault="003605FB" w:rsidP="003605FB"/>
    <w:p w14:paraId="65864940" w14:textId="6BB514F5" w:rsidR="003605FB" w:rsidRPr="003605FB" w:rsidRDefault="003605FB" w:rsidP="003605FB">
      <w:pPr>
        <w:rPr>
          <w:rFonts w:ascii="Arial" w:hAnsi="Arial"/>
          <w:sz w:val="20"/>
          <w:lang w:val="en-US"/>
        </w:rPr>
      </w:pPr>
      <w:r w:rsidRPr="004C3151">
        <w:rPr>
          <w:b/>
        </w:rPr>
        <w:t>Commenter’s Suggested Remedy:</w:t>
      </w:r>
      <w:r w:rsidRPr="003605FB">
        <w:rPr>
          <w:rFonts w:ascii="Arial" w:hAnsi="Arial"/>
        </w:rPr>
        <w:t xml:space="preserve"> </w:t>
      </w:r>
      <w:r w:rsidRPr="003605FB">
        <w:rPr>
          <w:rFonts w:ascii="Arial" w:hAnsi="Arial"/>
          <w:sz w:val="20"/>
          <w:lang w:val="en-US"/>
        </w:rPr>
        <w:t>As per comment.</w:t>
      </w:r>
    </w:p>
    <w:p w14:paraId="3C560DDE" w14:textId="77777777" w:rsidR="003605FB" w:rsidRDefault="003605FB" w:rsidP="003605FB"/>
    <w:p w14:paraId="4C5ED371" w14:textId="6CE7B5FA" w:rsidR="003605FB" w:rsidRDefault="003605FB" w:rsidP="003605FB">
      <w:r>
        <w:t>N</w:t>
      </w:r>
      <w:r w:rsidRPr="004C3151">
        <w:rPr>
          <w:b/>
        </w:rPr>
        <w:t>ew Response:</w:t>
      </w:r>
      <w:r w:rsidR="00972F8E">
        <w:rPr>
          <w:b/>
        </w:rPr>
        <w:t xml:space="preserve"> </w:t>
      </w:r>
      <w:r w:rsidR="00FB68AA">
        <w:rPr>
          <w:b/>
        </w:rPr>
        <w:t>Reject</w:t>
      </w:r>
      <w:r w:rsidR="00972F8E">
        <w:rPr>
          <w:b/>
        </w:rPr>
        <w:t xml:space="preserve"> – all the CB </w:t>
      </w:r>
      <w:r w:rsidR="00FB68AA">
        <w:rPr>
          <w:b/>
        </w:rPr>
        <w:t>material</w:t>
      </w:r>
      <w:r w:rsidR="00972F8E">
        <w:rPr>
          <w:b/>
        </w:rPr>
        <w:t xml:space="preserve"> is going away. Equiv</w:t>
      </w:r>
      <w:r w:rsidR="00625C36">
        <w:rPr>
          <w:b/>
        </w:rPr>
        <w:t xml:space="preserve">alent new </w:t>
      </w:r>
      <w:r w:rsidR="00FB68AA">
        <w:rPr>
          <w:b/>
        </w:rPr>
        <w:t>material</w:t>
      </w:r>
      <w:r w:rsidR="00625C36">
        <w:rPr>
          <w:b/>
        </w:rPr>
        <w:t xml:space="preserve"> will be put in C</w:t>
      </w:r>
      <w:r w:rsidR="00972F8E">
        <w:rPr>
          <w:b/>
        </w:rPr>
        <w:t>lause 9.</w:t>
      </w:r>
    </w:p>
    <w:p w14:paraId="1CF1ECBF" w14:textId="77777777" w:rsidR="003605FB" w:rsidRDefault="003605FB" w:rsidP="00DF18F9">
      <w:pPr>
        <w:pStyle w:val="Heading2"/>
        <w:numPr>
          <w:ilvl w:val="0"/>
          <w:numId w:val="0"/>
        </w:numPr>
        <w:ind w:left="576" w:hanging="576"/>
      </w:pPr>
      <w:bookmarkStart w:id="13" w:name="_Toc272627361"/>
      <w:r>
        <w:t>CID 99</w:t>
      </w:r>
      <w:bookmarkEnd w:id="13"/>
    </w:p>
    <w:tbl>
      <w:tblPr>
        <w:tblW w:w="2800" w:type="dxa"/>
        <w:tblInd w:w="93" w:type="dxa"/>
        <w:tblLook w:val="04A0" w:firstRow="1" w:lastRow="0" w:firstColumn="1" w:lastColumn="0" w:noHBand="0" w:noVBand="1"/>
      </w:tblPr>
      <w:tblGrid>
        <w:gridCol w:w="1546"/>
        <w:gridCol w:w="672"/>
        <w:gridCol w:w="582"/>
      </w:tblGrid>
      <w:tr w:rsidR="003605FB" w:rsidRPr="003605FB" w14:paraId="6695352B" w14:textId="77777777" w:rsidTr="003605FB">
        <w:trPr>
          <w:trHeight w:val="366"/>
        </w:trPr>
        <w:tc>
          <w:tcPr>
            <w:tcW w:w="1546" w:type="dxa"/>
            <w:tcBorders>
              <w:top w:val="nil"/>
              <w:left w:val="nil"/>
              <w:bottom w:val="nil"/>
              <w:right w:val="nil"/>
            </w:tcBorders>
            <w:shd w:val="clear" w:color="auto" w:fill="auto"/>
            <w:hideMark/>
          </w:tcPr>
          <w:p w14:paraId="2FA4FF96" w14:textId="77777777" w:rsidR="003605FB" w:rsidRPr="003605FB" w:rsidRDefault="003605FB" w:rsidP="003605FB">
            <w:pPr>
              <w:rPr>
                <w:rFonts w:ascii="Arial" w:hAnsi="Arial"/>
                <w:sz w:val="20"/>
                <w:lang w:val="en-US"/>
              </w:rPr>
            </w:pPr>
            <w:r w:rsidRPr="003605FB">
              <w:rPr>
                <w:rFonts w:ascii="Arial" w:hAnsi="Arial"/>
                <w:sz w:val="20"/>
                <w:lang w:val="en-US"/>
              </w:rPr>
              <w:t>8.3.2.3.2</w:t>
            </w:r>
          </w:p>
        </w:tc>
        <w:tc>
          <w:tcPr>
            <w:tcW w:w="672" w:type="dxa"/>
            <w:tcBorders>
              <w:top w:val="nil"/>
              <w:left w:val="nil"/>
              <w:bottom w:val="nil"/>
              <w:right w:val="nil"/>
            </w:tcBorders>
            <w:shd w:val="clear" w:color="auto" w:fill="auto"/>
            <w:hideMark/>
          </w:tcPr>
          <w:p w14:paraId="67EDEE0A" w14:textId="77777777" w:rsidR="003605FB" w:rsidRPr="003605FB" w:rsidRDefault="003605FB" w:rsidP="003605FB">
            <w:pPr>
              <w:rPr>
                <w:rFonts w:ascii="Arial" w:hAnsi="Arial"/>
                <w:sz w:val="20"/>
                <w:lang w:val="en-US"/>
              </w:rPr>
            </w:pPr>
            <w:r w:rsidRPr="003605FB">
              <w:rPr>
                <w:rFonts w:ascii="Arial" w:hAnsi="Arial"/>
                <w:sz w:val="20"/>
                <w:lang w:val="en-US"/>
              </w:rPr>
              <w:t>21</w:t>
            </w:r>
          </w:p>
        </w:tc>
        <w:tc>
          <w:tcPr>
            <w:tcW w:w="582" w:type="dxa"/>
            <w:tcBorders>
              <w:top w:val="nil"/>
              <w:left w:val="nil"/>
              <w:bottom w:val="nil"/>
              <w:right w:val="nil"/>
            </w:tcBorders>
            <w:shd w:val="clear" w:color="auto" w:fill="auto"/>
            <w:hideMark/>
          </w:tcPr>
          <w:p w14:paraId="2DD1D997" w14:textId="77777777" w:rsidR="003605FB" w:rsidRPr="003605FB" w:rsidRDefault="003605FB" w:rsidP="003605FB">
            <w:pPr>
              <w:rPr>
                <w:rFonts w:ascii="Arial" w:hAnsi="Arial"/>
                <w:sz w:val="20"/>
                <w:lang w:val="en-US"/>
              </w:rPr>
            </w:pPr>
            <w:r w:rsidRPr="003605FB">
              <w:rPr>
                <w:rFonts w:ascii="Arial" w:hAnsi="Arial"/>
                <w:sz w:val="20"/>
                <w:lang w:val="en-US"/>
              </w:rPr>
              <w:t>24</w:t>
            </w:r>
          </w:p>
        </w:tc>
      </w:tr>
    </w:tbl>
    <w:p w14:paraId="08C3D556" w14:textId="77777777" w:rsidR="003605FB" w:rsidRPr="003605FB" w:rsidRDefault="003605FB" w:rsidP="003605FB"/>
    <w:p w14:paraId="068DE036" w14:textId="0BDF2FE4" w:rsidR="003605FB" w:rsidRPr="003605FB" w:rsidRDefault="003605FB" w:rsidP="003605FB">
      <w:pPr>
        <w:rPr>
          <w:rFonts w:ascii="Arial" w:hAnsi="Arial"/>
          <w:sz w:val="20"/>
          <w:lang w:val="en-US"/>
        </w:rPr>
      </w:pPr>
      <w:r w:rsidRPr="002D4DE9">
        <w:rPr>
          <w:b/>
        </w:rPr>
        <w:t>Comment:</w:t>
      </w:r>
      <w:r>
        <w:t xml:space="preserve"> </w:t>
      </w:r>
      <w:r w:rsidRPr="003605FB">
        <w:rPr>
          <w:rFonts w:ascii="Arial" w:hAnsi="Arial"/>
          <w:sz w:val="20"/>
          <w:lang w:val="en-US"/>
        </w:rPr>
        <w:t>Move the normative behavior from clause 8 to clause 9.</w:t>
      </w:r>
      <w:r w:rsidRPr="003605FB">
        <w:rPr>
          <w:rFonts w:ascii="Arial" w:hAnsi="Arial"/>
          <w:sz w:val="20"/>
          <w:lang w:val="en-US"/>
        </w:rPr>
        <w:br/>
        <w:t>Especially, the below sentences are inappropriate to be placed in clause 8.</w:t>
      </w:r>
      <w:r w:rsidRPr="003605FB">
        <w:rPr>
          <w:rFonts w:ascii="Arial" w:hAnsi="Arial"/>
          <w:sz w:val="20"/>
          <w:lang w:val="en-US"/>
        </w:rPr>
        <w:br/>
      </w:r>
      <w:r w:rsidRPr="003605FB">
        <w:rPr>
          <w:rFonts w:ascii="Arial" w:hAnsi="Arial"/>
          <w:sz w:val="20"/>
          <w:lang w:val="en-US"/>
        </w:rPr>
        <w:br/>
        <w:t>"The CB Data length of the SI-CB specifies the length of the list of AIDs. If the CB Data Length is not an even number, a receiving STA shall discard the CBA-MSDU. If more than one SI-CB or both an SI-CB and an SE-CB or an SIPD-CB occur in a CBA-MSDU, a receiving STA shall discard the CBA-MSDU."</w:t>
      </w:r>
      <w:r w:rsidRPr="003605FB">
        <w:rPr>
          <w:rFonts w:ascii="Arial" w:hAnsi="Arial"/>
          <w:sz w:val="20"/>
          <w:lang w:val="en-US"/>
        </w:rPr>
        <w:br/>
        <w:t>"An empty AID list, which is indicated by a CB data length of zero, indicates no receiver inclusions so all receiving STAs will discard the CBA-SMDU."</w:t>
      </w:r>
    </w:p>
    <w:p w14:paraId="6CE26F10" w14:textId="08142B0A" w:rsidR="003605FB" w:rsidRDefault="003605FB" w:rsidP="003605FB"/>
    <w:p w14:paraId="5E6B04D7" w14:textId="4AA58246" w:rsidR="003605FB" w:rsidRPr="003605FB" w:rsidRDefault="003605FB" w:rsidP="003605FB">
      <w:pPr>
        <w:rPr>
          <w:rFonts w:ascii="Arial" w:hAnsi="Arial"/>
          <w:sz w:val="20"/>
          <w:lang w:val="en-US"/>
        </w:rPr>
      </w:pPr>
      <w:r w:rsidRPr="004C3151">
        <w:rPr>
          <w:b/>
        </w:rPr>
        <w:t>Commenter’s Suggested Remedy:</w:t>
      </w:r>
      <w:r w:rsidRPr="003605FB">
        <w:rPr>
          <w:rFonts w:ascii="Arial" w:hAnsi="Arial"/>
        </w:rPr>
        <w:t xml:space="preserve"> </w:t>
      </w:r>
      <w:r w:rsidRPr="003605FB">
        <w:rPr>
          <w:rFonts w:ascii="Arial" w:hAnsi="Arial"/>
          <w:sz w:val="20"/>
          <w:lang w:val="en-US"/>
        </w:rPr>
        <w:t>As per comment.</w:t>
      </w:r>
    </w:p>
    <w:p w14:paraId="45CBB0EC" w14:textId="77777777" w:rsidR="003605FB" w:rsidRDefault="003605FB" w:rsidP="003605FB"/>
    <w:p w14:paraId="24DF3539" w14:textId="77777777" w:rsidR="00FB68AA" w:rsidRDefault="003605FB" w:rsidP="00FB68AA">
      <w:r>
        <w:t>N</w:t>
      </w:r>
      <w:r w:rsidRPr="004C3151">
        <w:rPr>
          <w:b/>
        </w:rPr>
        <w:t>ew Response:</w:t>
      </w:r>
      <w:r w:rsidR="00972F8E">
        <w:rPr>
          <w:b/>
        </w:rPr>
        <w:t xml:space="preserve"> </w:t>
      </w:r>
      <w:r w:rsidR="00FB68AA">
        <w:rPr>
          <w:b/>
        </w:rPr>
        <w:t>Reject – all the CB material is going away. Equivalent new material will be put in Clause 9.</w:t>
      </w:r>
    </w:p>
    <w:p w14:paraId="121C6AB1" w14:textId="17B20E67" w:rsidR="00DF18F9" w:rsidRDefault="00DF18F9">
      <w:pPr>
        <w:rPr>
          <w:rFonts w:ascii="Arial" w:hAnsi="Arial"/>
          <w:b/>
          <w:sz w:val="40"/>
        </w:rPr>
      </w:pPr>
      <w:r>
        <w:br w:type="page"/>
      </w:r>
    </w:p>
    <w:p w14:paraId="4D2ACAEF" w14:textId="1DFC6D7D" w:rsidR="00664422" w:rsidRPr="00DF18F9" w:rsidRDefault="00664422" w:rsidP="00DF18F9">
      <w:pPr>
        <w:pStyle w:val="Heading1"/>
        <w:numPr>
          <w:ilvl w:val="0"/>
          <w:numId w:val="0"/>
        </w:numPr>
        <w:ind w:left="432" w:hanging="432"/>
        <w:rPr>
          <w:sz w:val="44"/>
        </w:rPr>
      </w:pPr>
      <w:bookmarkStart w:id="14" w:name="_Toc272627362"/>
      <w:r w:rsidRPr="00DF18F9">
        <w:rPr>
          <w:sz w:val="44"/>
        </w:rPr>
        <w:t>Draft Changes</w:t>
      </w:r>
      <w:r w:rsidR="008D025A" w:rsidRPr="00DF18F9">
        <w:rPr>
          <w:sz w:val="44"/>
        </w:rPr>
        <w:t xml:space="preserve"> to P802.11ak_D0.03</w:t>
      </w:r>
      <w:r w:rsidR="00A95A69" w:rsidRPr="00A95A69">
        <w:t xml:space="preserve"> </w:t>
      </w:r>
      <w:r w:rsidR="00A95A69">
        <w:t>as amended by the adoption of 11-14/767r3</w:t>
      </w:r>
      <w:bookmarkEnd w:id="14"/>
    </w:p>
    <w:p w14:paraId="7DB804CB" w14:textId="77777777" w:rsidR="00664422" w:rsidRDefault="00664422" w:rsidP="00473F04"/>
    <w:p w14:paraId="3271CF2F" w14:textId="11FA1285" w:rsidR="00BE158D" w:rsidRDefault="00BE158D" w:rsidP="00DF18F9">
      <w:pPr>
        <w:pStyle w:val="Heading1"/>
        <w:numPr>
          <w:ilvl w:val="0"/>
          <w:numId w:val="0"/>
        </w:numPr>
        <w:ind w:left="432" w:hanging="432"/>
      </w:pPr>
      <w:bookmarkStart w:id="15" w:name="_Toc272627363"/>
      <w:r>
        <w:t>Introduction</w:t>
      </w:r>
      <w:bookmarkEnd w:id="15"/>
    </w:p>
    <w:p w14:paraId="36372A31" w14:textId="77777777" w:rsidR="00BE158D" w:rsidRPr="00BE158D" w:rsidRDefault="00BE158D" w:rsidP="00BE158D"/>
    <w:p w14:paraId="0BC4A4FC" w14:textId="78EE909D" w:rsidR="00BE158D" w:rsidRDefault="00BE158D" w:rsidP="00473F04">
      <w:pPr>
        <w:rPr>
          <w:b/>
          <w:i/>
        </w:rPr>
      </w:pPr>
      <w:r w:rsidRPr="00BE158D">
        <w:rPr>
          <w:b/>
          <w:i/>
        </w:rPr>
        <w:t>Change text as follows:</w:t>
      </w:r>
    </w:p>
    <w:p w14:paraId="0250E695" w14:textId="77777777" w:rsidR="00BE158D" w:rsidRPr="00BE158D" w:rsidRDefault="00BE158D" w:rsidP="00473F04">
      <w:pPr>
        <w:rPr>
          <w:b/>
          <w:i/>
        </w:rPr>
      </w:pPr>
    </w:p>
    <w:p w14:paraId="3B425084" w14:textId="77777777" w:rsidR="00BE158D" w:rsidRPr="004B2989" w:rsidRDefault="00BE158D" w:rsidP="00BE158D">
      <w:pPr>
        <w:widowControl w:val="0"/>
        <w:autoSpaceDE w:val="0"/>
        <w:autoSpaceDN w:val="0"/>
        <w:adjustRightInd w:val="0"/>
        <w:rPr>
          <w:szCs w:val="22"/>
        </w:rPr>
      </w:pPr>
      <w:r w:rsidRPr="004B2989">
        <w:rPr>
          <w:szCs w:val="22"/>
        </w:rPr>
        <w:t>Areas of extension are as follows:</w:t>
      </w:r>
    </w:p>
    <w:p w14:paraId="7A179C22" w14:textId="0E8716BB" w:rsidR="00BE158D" w:rsidRPr="004B2989" w:rsidRDefault="00BE158D" w:rsidP="00BE158D">
      <w:pPr>
        <w:pStyle w:val="ListParagraph"/>
        <w:widowControl w:val="0"/>
        <w:numPr>
          <w:ilvl w:val="0"/>
          <w:numId w:val="1"/>
        </w:numPr>
        <w:autoSpaceDE w:val="0"/>
        <w:autoSpaceDN w:val="0"/>
        <w:adjustRightInd w:val="0"/>
        <w:rPr>
          <w:szCs w:val="22"/>
        </w:rPr>
      </w:pPr>
      <w:r w:rsidRPr="00BE158D">
        <w:rPr>
          <w:szCs w:val="22"/>
          <w:u w:val="single"/>
        </w:rPr>
        <w:t xml:space="preserve">Optional </w:t>
      </w:r>
      <w:r w:rsidR="00E655A0">
        <w:rPr>
          <w:szCs w:val="22"/>
          <w:u w:val="single"/>
        </w:rPr>
        <w:t>support</w:t>
      </w:r>
      <w:r>
        <w:rPr>
          <w:szCs w:val="22"/>
        </w:rPr>
        <w:t xml:space="preserve"> </w:t>
      </w:r>
      <w:r w:rsidRPr="00BE158D">
        <w:rPr>
          <w:strike/>
          <w:szCs w:val="22"/>
        </w:rPr>
        <w:t>Use</w:t>
      </w:r>
      <w:r w:rsidRPr="004B2989">
        <w:rPr>
          <w:szCs w:val="22"/>
        </w:rPr>
        <w:t xml:space="preserve"> of IEEE 802 length/type (EPD)</w:t>
      </w:r>
      <w:r w:rsidR="00550FB5">
        <w:rPr>
          <w:szCs w:val="22"/>
        </w:rPr>
        <w:t xml:space="preserve"> </w:t>
      </w:r>
      <w:r w:rsidR="00550FB5" w:rsidRPr="00550FB5">
        <w:rPr>
          <w:szCs w:val="22"/>
          <w:u w:val="single"/>
        </w:rPr>
        <w:t>frame encoding</w:t>
      </w:r>
      <w:r w:rsidRPr="004B2989">
        <w:rPr>
          <w:szCs w:val="22"/>
        </w:rPr>
        <w:t>, as opposed to ISO/IEC 8802-2 LLC encoding (LPD)</w:t>
      </w:r>
      <w:r w:rsidRPr="001A1790">
        <w:rPr>
          <w:strike/>
          <w:szCs w:val="22"/>
        </w:rPr>
        <w:t>, in all MSDUs between GLK STAs</w:t>
      </w:r>
      <w:r>
        <w:rPr>
          <w:szCs w:val="22"/>
          <w:u w:val="single"/>
        </w:rPr>
        <w:t>;</w:t>
      </w:r>
    </w:p>
    <w:p w14:paraId="76CDCFCA" w14:textId="5B0DF149" w:rsidR="00BE158D" w:rsidRPr="004E054A" w:rsidRDefault="00BE158D" w:rsidP="00BE158D">
      <w:pPr>
        <w:pStyle w:val="ListParagraph"/>
        <w:widowControl w:val="0"/>
        <w:numPr>
          <w:ilvl w:val="0"/>
          <w:numId w:val="1"/>
        </w:numPr>
        <w:autoSpaceDE w:val="0"/>
        <w:autoSpaceDN w:val="0"/>
        <w:adjustRightInd w:val="0"/>
        <w:rPr>
          <w:szCs w:val="22"/>
        </w:rPr>
      </w:pPr>
      <w:r w:rsidRPr="004B2989">
        <w:rPr>
          <w:szCs w:val="22"/>
        </w:rPr>
        <w:t xml:space="preserve">Facilities for GLK STAs to send </w:t>
      </w:r>
      <w:r w:rsidRPr="00BE158D">
        <w:rPr>
          <w:strike/>
          <w:szCs w:val="22"/>
        </w:rPr>
        <w:t>an augmented A-MSDU, called a Control Block A-MSDU (CBA-MSDU</w:t>
      </w:r>
      <w:r w:rsidRPr="006E281F">
        <w:rPr>
          <w:strike/>
          <w:szCs w:val="22"/>
        </w:rPr>
        <w:t>), such that</w:t>
      </w:r>
      <w:r>
        <w:rPr>
          <w:szCs w:val="22"/>
        </w:rPr>
        <w:t xml:space="preserve"> g</w:t>
      </w:r>
      <w:r w:rsidRPr="004E054A">
        <w:rPr>
          <w:szCs w:val="22"/>
        </w:rPr>
        <w:t xml:space="preserve">roup addressed </w:t>
      </w:r>
      <w:r w:rsidRPr="00BE158D">
        <w:rPr>
          <w:strike/>
          <w:szCs w:val="22"/>
        </w:rPr>
        <w:t>CBA-</w:t>
      </w:r>
      <w:r w:rsidRPr="0001757E">
        <w:rPr>
          <w:strike/>
          <w:szCs w:val="22"/>
        </w:rPr>
        <w:t>MSDUs</w:t>
      </w:r>
      <w:r>
        <w:rPr>
          <w:szCs w:val="22"/>
        </w:rPr>
        <w:t xml:space="preserve"> </w:t>
      </w:r>
      <w:r w:rsidR="001A1790">
        <w:rPr>
          <w:szCs w:val="22"/>
          <w:u w:val="single"/>
        </w:rPr>
        <w:t xml:space="preserve">data </w:t>
      </w:r>
      <w:r w:rsidR="00550FB5" w:rsidRPr="006E281F">
        <w:rPr>
          <w:szCs w:val="22"/>
          <w:u w:val="single"/>
        </w:rPr>
        <w:t xml:space="preserve">GLK </w:t>
      </w:r>
      <w:r w:rsidR="006E281F">
        <w:rPr>
          <w:szCs w:val="22"/>
          <w:u w:val="single"/>
        </w:rPr>
        <w:t xml:space="preserve">MPDUs that </w:t>
      </w:r>
      <w:r w:rsidRPr="00BE158D">
        <w:rPr>
          <w:szCs w:val="22"/>
        </w:rPr>
        <w:t>include</w:t>
      </w:r>
      <w:r w:rsidRPr="004E054A">
        <w:rPr>
          <w:szCs w:val="22"/>
        </w:rPr>
        <w:t xml:space="preserve"> </w:t>
      </w:r>
      <w:r w:rsidR="00800BDD">
        <w:rPr>
          <w:szCs w:val="22"/>
        </w:rPr>
        <w:t>the ability</w:t>
      </w:r>
      <w:r w:rsidRPr="004E054A">
        <w:rPr>
          <w:szCs w:val="22"/>
        </w:rPr>
        <w:t xml:space="preserve"> to send to an arbitrary subset of </w:t>
      </w:r>
      <w:r w:rsidRPr="001A1790">
        <w:rPr>
          <w:strike/>
          <w:szCs w:val="22"/>
        </w:rPr>
        <w:t>an AP’s associated</w:t>
      </w:r>
      <w:r w:rsidRPr="004E054A">
        <w:rPr>
          <w:szCs w:val="22"/>
        </w:rPr>
        <w:t xml:space="preserve"> </w:t>
      </w:r>
      <w:r w:rsidR="001A1790" w:rsidRPr="001A1790">
        <w:rPr>
          <w:szCs w:val="22"/>
          <w:u w:val="single"/>
        </w:rPr>
        <w:t>receiving</w:t>
      </w:r>
      <w:r w:rsidR="001A1790">
        <w:rPr>
          <w:szCs w:val="22"/>
        </w:rPr>
        <w:t xml:space="preserve"> </w:t>
      </w:r>
      <w:r w:rsidRPr="004E054A">
        <w:rPr>
          <w:szCs w:val="22"/>
        </w:rPr>
        <w:t>GLK STAs;</w:t>
      </w:r>
    </w:p>
    <w:p w14:paraId="14AAE11B" w14:textId="77777777" w:rsidR="00A95A69" w:rsidRPr="00203498" w:rsidRDefault="00A95A69" w:rsidP="00A95A69">
      <w:pPr>
        <w:pStyle w:val="ListParagraph"/>
        <w:widowControl w:val="0"/>
        <w:numPr>
          <w:ilvl w:val="0"/>
          <w:numId w:val="1"/>
        </w:numPr>
        <w:autoSpaceDE w:val="0"/>
        <w:autoSpaceDN w:val="0"/>
        <w:adjustRightInd w:val="0"/>
        <w:rPr>
          <w:szCs w:val="22"/>
        </w:rPr>
      </w:pPr>
      <w:r w:rsidRPr="00EA3194">
        <w:rPr>
          <w:szCs w:val="22"/>
        </w:rPr>
        <w:t xml:space="preserve">Priority Code Points in 802.1Q have a different default meaning that they do in IEEE Std 802.1D. For example, in 802.1Q, priority 2 is, by default, higher priority than priority 1 </w:t>
      </w:r>
      <w:r w:rsidRPr="00203498">
        <w:rPr>
          <w:szCs w:val="22"/>
        </w:rPr>
        <w:t xml:space="preserve">while in 802.1D it is lower. Thus it is suggested in Annex V that </w:t>
      </w:r>
      <w:r>
        <w:rPr>
          <w:szCs w:val="22"/>
        </w:rPr>
        <w:t>GLK</w:t>
      </w:r>
      <w:r w:rsidRPr="00203498">
        <w:rPr>
          <w:szCs w:val="22"/>
        </w:rPr>
        <w:t xml:space="preserve"> associations use a Priority Code Point to media priority mapping in their corresponding 802.1Q bridge port.</w:t>
      </w:r>
    </w:p>
    <w:p w14:paraId="52393D39" w14:textId="77777777" w:rsidR="00BE158D" w:rsidRDefault="00BE158D" w:rsidP="00473F04"/>
    <w:p w14:paraId="6B4F2515" w14:textId="640FA9A3" w:rsidR="00086DD8" w:rsidRDefault="00086DD8" w:rsidP="00DF18F9">
      <w:pPr>
        <w:pStyle w:val="Heading1"/>
      </w:pPr>
      <w:bookmarkStart w:id="16" w:name="_Toc256900515"/>
      <w:bookmarkStart w:id="17" w:name="_Toc264533545"/>
      <w:bookmarkStart w:id="18" w:name="_Toc264533549"/>
      <w:bookmarkStart w:id="19" w:name="_Toc272627364"/>
      <w:r w:rsidRPr="00C05808">
        <w:t>Definitions</w:t>
      </w:r>
      <w:r w:rsidRPr="003D29E1">
        <w:t>, acronyms, and abbreviations</w:t>
      </w:r>
      <w:bookmarkEnd w:id="16"/>
      <w:bookmarkEnd w:id="17"/>
      <w:bookmarkEnd w:id="19"/>
    </w:p>
    <w:p w14:paraId="116ACF20" w14:textId="77777777" w:rsidR="004D0FD9" w:rsidRPr="004D0FD9" w:rsidRDefault="004D0FD9" w:rsidP="004D0FD9"/>
    <w:p w14:paraId="2EDAD413" w14:textId="57064DBE" w:rsidR="00796B2E" w:rsidRDefault="00796B2E" w:rsidP="003F0BD7">
      <w:pPr>
        <w:pStyle w:val="Heading2"/>
      </w:pPr>
      <w:bookmarkStart w:id="20" w:name="_Toc272627365"/>
      <w:r>
        <w:t>Abbreviations and acronyms</w:t>
      </w:r>
      <w:bookmarkEnd w:id="18"/>
      <w:bookmarkEnd w:id="20"/>
    </w:p>
    <w:p w14:paraId="4686C0C0" w14:textId="77777777" w:rsidR="00796B2E" w:rsidRPr="00796B2E" w:rsidRDefault="00796B2E" w:rsidP="00796B2E"/>
    <w:p w14:paraId="179CD503" w14:textId="504222D8" w:rsidR="00664422" w:rsidRDefault="00664422" w:rsidP="00473F04">
      <w:pPr>
        <w:rPr>
          <w:b/>
          <w:i/>
        </w:rPr>
      </w:pPr>
      <w:r w:rsidRPr="00664422">
        <w:rPr>
          <w:b/>
          <w:i/>
        </w:rPr>
        <w:t>Change</w:t>
      </w:r>
      <w:r>
        <w:rPr>
          <w:b/>
          <w:i/>
        </w:rPr>
        <w:t xml:space="preserve"> </w:t>
      </w:r>
      <w:r w:rsidR="00746C24">
        <w:rPr>
          <w:b/>
          <w:i/>
        </w:rPr>
        <w:t>inserted text for Section 3.4</w:t>
      </w:r>
      <w:r w:rsidRPr="00664422">
        <w:rPr>
          <w:b/>
          <w:i/>
        </w:rPr>
        <w:t>:</w:t>
      </w:r>
    </w:p>
    <w:p w14:paraId="60AFB14C" w14:textId="77777777" w:rsidR="00746C24" w:rsidRDefault="00746C24" w:rsidP="00473F04">
      <w:pPr>
        <w:rPr>
          <w:b/>
          <w:i/>
        </w:rPr>
      </w:pPr>
    </w:p>
    <w:p w14:paraId="74DC642F" w14:textId="77777777" w:rsidR="00746C24" w:rsidRPr="00746C24" w:rsidRDefault="00746C24" w:rsidP="00746C24">
      <w:pPr>
        <w:rPr>
          <w:strike/>
          <w:color w:val="000000" w:themeColor="text1"/>
        </w:rPr>
      </w:pPr>
      <w:r w:rsidRPr="00746C24">
        <w:rPr>
          <w:strike/>
          <w:color w:val="000000" w:themeColor="text1"/>
        </w:rPr>
        <w:t>CB</w:t>
      </w:r>
      <w:r w:rsidRPr="00746C24">
        <w:rPr>
          <w:strike/>
          <w:color w:val="000000" w:themeColor="text1"/>
        </w:rPr>
        <w:tab/>
      </w:r>
      <w:r w:rsidRPr="00746C24">
        <w:rPr>
          <w:strike/>
          <w:color w:val="000000" w:themeColor="text1"/>
        </w:rPr>
        <w:tab/>
      </w:r>
      <w:r w:rsidRPr="00746C24">
        <w:rPr>
          <w:strike/>
          <w:color w:val="000000" w:themeColor="text1"/>
        </w:rPr>
        <w:tab/>
        <w:t>Control Block</w:t>
      </w:r>
    </w:p>
    <w:p w14:paraId="28BC654C" w14:textId="2B2509C4" w:rsidR="00141705" w:rsidRPr="00746C24" w:rsidRDefault="00746C24" w:rsidP="00746C24">
      <w:pPr>
        <w:rPr>
          <w:strike/>
          <w:color w:val="000000" w:themeColor="text1"/>
        </w:rPr>
      </w:pPr>
      <w:r w:rsidRPr="00746C24">
        <w:rPr>
          <w:strike/>
          <w:color w:val="000000" w:themeColor="text1"/>
        </w:rPr>
        <w:t>CBA-MDSU</w:t>
      </w:r>
      <w:r w:rsidRPr="00746C24">
        <w:rPr>
          <w:strike/>
          <w:color w:val="000000" w:themeColor="text1"/>
        </w:rPr>
        <w:tab/>
      </w:r>
      <w:r w:rsidRPr="00746C24">
        <w:rPr>
          <w:strike/>
          <w:color w:val="000000" w:themeColor="text1"/>
        </w:rPr>
        <w:tab/>
        <w:t>Control Block Aggregated MSDU</w:t>
      </w:r>
    </w:p>
    <w:p w14:paraId="6FA42E24" w14:textId="4A60CFF5" w:rsidR="004D0FD9" w:rsidRPr="00B10352" w:rsidRDefault="00746C24" w:rsidP="00746C24">
      <w:pPr>
        <w:rPr>
          <w:color w:val="000000"/>
        </w:rPr>
      </w:pPr>
      <w:r>
        <w:rPr>
          <w:color w:val="000000"/>
        </w:rPr>
        <w:t>EPD</w:t>
      </w:r>
      <w:r>
        <w:rPr>
          <w:color w:val="000000"/>
        </w:rPr>
        <w:tab/>
      </w:r>
      <w:r w:rsidRPr="00B10352">
        <w:rPr>
          <w:color w:val="000000"/>
        </w:rPr>
        <w:tab/>
      </w:r>
      <w:r>
        <w:rPr>
          <w:color w:val="000000"/>
        </w:rPr>
        <w:tab/>
      </w:r>
      <w:r w:rsidRPr="00B10352">
        <w:rPr>
          <w:color w:val="000000"/>
        </w:rPr>
        <w:t>EtherType Protocol Discrimination</w:t>
      </w:r>
    </w:p>
    <w:p w14:paraId="3DF2F354" w14:textId="77777777" w:rsidR="00746C24" w:rsidRDefault="00746C24" w:rsidP="00746C24">
      <w:r>
        <w:t>GLK</w:t>
      </w:r>
      <w:r>
        <w:tab/>
      </w:r>
      <w:r>
        <w:tab/>
      </w:r>
      <w:r>
        <w:tab/>
        <w:t>General Link</w:t>
      </w:r>
    </w:p>
    <w:p w14:paraId="2C6DBAA7" w14:textId="77777777" w:rsidR="00746C24" w:rsidRDefault="00746C24" w:rsidP="00746C24">
      <w:r>
        <w:t>LPD</w:t>
      </w:r>
      <w:r>
        <w:tab/>
      </w:r>
      <w:r>
        <w:tab/>
      </w:r>
      <w:r>
        <w:tab/>
        <w:t>LLC Protocol Discrimination</w:t>
      </w:r>
    </w:p>
    <w:p w14:paraId="089E6A0B" w14:textId="77777777" w:rsidR="00746C24" w:rsidRPr="00746C24" w:rsidRDefault="00746C24" w:rsidP="00746C24">
      <w:pPr>
        <w:rPr>
          <w:strike/>
        </w:rPr>
      </w:pPr>
      <w:r w:rsidRPr="00746C24">
        <w:rPr>
          <w:strike/>
        </w:rPr>
        <w:t>SE-CB</w:t>
      </w:r>
      <w:r w:rsidRPr="00746C24">
        <w:rPr>
          <w:strike/>
        </w:rPr>
        <w:tab/>
      </w:r>
      <w:r w:rsidRPr="00746C24">
        <w:rPr>
          <w:strike/>
        </w:rPr>
        <w:tab/>
      </w:r>
      <w:r w:rsidRPr="00746C24">
        <w:rPr>
          <w:strike/>
        </w:rPr>
        <w:tab/>
        <w:t>Subsetting Exclusion CB</w:t>
      </w:r>
    </w:p>
    <w:p w14:paraId="62E7E22B" w14:textId="45ECF4B2" w:rsidR="00746C24" w:rsidRDefault="00746C24" w:rsidP="00473F04">
      <w:pPr>
        <w:rPr>
          <w:strike/>
        </w:rPr>
      </w:pPr>
      <w:r w:rsidRPr="00746C24">
        <w:rPr>
          <w:strike/>
        </w:rPr>
        <w:t>SI-CB</w:t>
      </w:r>
      <w:r w:rsidRPr="00746C24">
        <w:rPr>
          <w:strike/>
        </w:rPr>
        <w:tab/>
      </w:r>
      <w:r w:rsidRPr="00746C24">
        <w:rPr>
          <w:strike/>
        </w:rPr>
        <w:tab/>
      </w:r>
      <w:r w:rsidRPr="00746C24">
        <w:rPr>
          <w:strike/>
        </w:rPr>
        <w:tab/>
        <w:t>Subsetting Inclusion CB</w:t>
      </w:r>
    </w:p>
    <w:p w14:paraId="116F99B2" w14:textId="2F3484FB" w:rsidR="00657B61" w:rsidRDefault="004A0FBB" w:rsidP="00473F04">
      <w:pPr>
        <w:rPr>
          <w:u w:val="single"/>
        </w:rPr>
      </w:pPr>
      <w:r>
        <w:rPr>
          <w:u w:val="single"/>
        </w:rPr>
        <w:t>SYN</w:t>
      </w:r>
      <w:r w:rsidR="00141705">
        <w:rPr>
          <w:u w:val="single"/>
        </w:rPr>
        <w:t>RA</w:t>
      </w:r>
      <w:r w:rsidR="00056E3F">
        <w:rPr>
          <w:u w:val="single"/>
        </w:rPr>
        <w:tab/>
      </w:r>
      <w:r w:rsidR="00056E3F">
        <w:rPr>
          <w:u w:val="single"/>
        </w:rPr>
        <w:tab/>
        <w:t>Synthetic Rec</w:t>
      </w:r>
      <w:r w:rsidR="00657B61" w:rsidRPr="00657B61">
        <w:rPr>
          <w:u w:val="single"/>
        </w:rPr>
        <w:t xml:space="preserve">eiver </w:t>
      </w:r>
      <w:r w:rsidR="008D025A">
        <w:rPr>
          <w:u w:val="single"/>
        </w:rPr>
        <w:t>Address</w:t>
      </w:r>
    </w:p>
    <w:p w14:paraId="1F515A8D" w14:textId="77777777" w:rsidR="00DF18F9" w:rsidRDefault="00DF18F9" w:rsidP="00473F04">
      <w:pPr>
        <w:rPr>
          <w:u w:val="single"/>
        </w:rPr>
      </w:pPr>
    </w:p>
    <w:p w14:paraId="29F9B8B0" w14:textId="4689A72F" w:rsidR="00C32265" w:rsidRDefault="00C32265" w:rsidP="003F0BD7">
      <w:pPr>
        <w:pStyle w:val="Heading1"/>
      </w:pPr>
      <w:bookmarkStart w:id="21" w:name="_Toc272627366"/>
      <w:r>
        <w:t xml:space="preserve">General </w:t>
      </w:r>
      <w:r w:rsidRPr="00C05808">
        <w:t>Description</w:t>
      </w:r>
      <w:bookmarkEnd w:id="21"/>
    </w:p>
    <w:p w14:paraId="600BBFF2" w14:textId="1346C58F" w:rsidR="00C32265" w:rsidRPr="00657B61" w:rsidRDefault="00C32265" w:rsidP="003F0BD7">
      <w:pPr>
        <w:pStyle w:val="Heading2"/>
        <w:numPr>
          <w:ilvl w:val="1"/>
          <w:numId w:val="3"/>
        </w:numPr>
      </w:pPr>
      <w:bookmarkStart w:id="22" w:name="_Toc256900528"/>
      <w:bookmarkStart w:id="23" w:name="_Toc264533553"/>
      <w:bookmarkStart w:id="24" w:name="_Toc272627367"/>
      <w:r>
        <w:t>Components of the IEEE Std</w:t>
      </w:r>
      <w:r w:rsidRPr="00DF18F9">
        <w:rPr>
          <w:color w:val="218B21"/>
        </w:rPr>
        <w:t xml:space="preserve"> </w:t>
      </w:r>
      <w:r>
        <w:t>802.11 architecture</w:t>
      </w:r>
      <w:bookmarkEnd w:id="22"/>
      <w:bookmarkEnd w:id="23"/>
      <w:bookmarkEnd w:id="24"/>
    </w:p>
    <w:p w14:paraId="5F754834" w14:textId="315FDEA4" w:rsidR="00796B2E" w:rsidRPr="00506752" w:rsidRDefault="00796B2E" w:rsidP="00DF18F9">
      <w:pPr>
        <w:pStyle w:val="Heading3"/>
        <w:numPr>
          <w:ilvl w:val="0"/>
          <w:numId w:val="0"/>
        </w:numPr>
        <w:ind w:left="720" w:hanging="720"/>
      </w:pPr>
      <w:bookmarkStart w:id="25" w:name="_Toc256900545"/>
      <w:bookmarkStart w:id="26" w:name="_Toc264533568"/>
      <w:bookmarkStart w:id="27" w:name="_Toc272627368"/>
      <w:r>
        <w:t xml:space="preserve">4.3.14 </w:t>
      </w:r>
      <w:r w:rsidRPr="00506752">
        <w:t>STA transmission of Data frames outside the context of a BSS</w:t>
      </w:r>
      <w:bookmarkEnd w:id="25"/>
      <w:bookmarkEnd w:id="26"/>
      <w:bookmarkEnd w:id="27"/>
    </w:p>
    <w:p w14:paraId="3C240AFA" w14:textId="77777777" w:rsidR="00634B68" w:rsidRDefault="00634B68" w:rsidP="00634B68">
      <w:bookmarkStart w:id="28" w:name="_Toc256900553"/>
      <w:bookmarkStart w:id="29" w:name="_Ref257387152"/>
      <w:bookmarkStart w:id="30" w:name="_Ref257387180"/>
      <w:bookmarkStart w:id="31" w:name="_Ref264296897"/>
      <w:bookmarkStart w:id="32" w:name="_Toc264533577"/>
    </w:p>
    <w:p w14:paraId="16C0B2FD" w14:textId="3642384B" w:rsidR="00634B68" w:rsidRDefault="00634B68" w:rsidP="00DF18F9">
      <w:pPr>
        <w:pStyle w:val="EditorNote"/>
      </w:pPr>
      <w:r>
        <w:t xml:space="preserve">Editor’s Note: I am told that users of this service are anxious to save every bit they can. Thus it is possible they will want to use </w:t>
      </w:r>
      <w:r w:rsidR="003F264E">
        <w:t>EPD</w:t>
      </w:r>
      <w:r>
        <w:t>.</w:t>
      </w:r>
    </w:p>
    <w:p w14:paraId="10F19479" w14:textId="77777777" w:rsidR="00634B68" w:rsidRPr="00634B68" w:rsidRDefault="00634B68" w:rsidP="00634B68"/>
    <w:p w14:paraId="6C53FE85" w14:textId="5CDE7221" w:rsidR="00657B61" w:rsidRPr="00386AD3" w:rsidRDefault="00657B61" w:rsidP="003F0BD7">
      <w:pPr>
        <w:pStyle w:val="Heading3"/>
        <w:numPr>
          <w:ilvl w:val="2"/>
          <w:numId w:val="4"/>
        </w:numPr>
      </w:pPr>
      <w:bookmarkStart w:id="33" w:name="_Toc272627369"/>
      <w:r w:rsidRPr="00386AD3">
        <w:t>General Link (GLK)</w:t>
      </w:r>
      <w:bookmarkEnd w:id="28"/>
      <w:bookmarkEnd w:id="29"/>
      <w:bookmarkEnd w:id="30"/>
      <w:bookmarkEnd w:id="31"/>
      <w:bookmarkEnd w:id="32"/>
      <w:bookmarkEnd w:id="33"/>
    </w:p>
    <w:p w14:paraId="255761DF" w14:textId="4091C166" w:rsidR="00634B68" w:rsidRDefault="00657B61" w:rsidP="00634B68">
      <w:pPr>
        <w:pStyle w:val="Heading4"/>
      </w:pPr>
      <w:bookmarkStart w:id="34" w:name="_Toc256900554"/>
      <w:bookmarkStart w:id="35" w:name="_Toc264533578"/>
      <w:bookmarkStart w:id="36" w:name="_Toc272627370"/>
      <w:r>
        <w:t>General</w:t>
      </w:r>
      <w:bookmarkEnd w:id="34"/>
      <w:bookmarkEnd w:id="35"/>
      <w:bookmarkEnd w:id="36"/>
    </w:p>
    <w:p w14:paraId="5F0D82D0" w14:textId="77777777" w:rsidR="00F52F59" w:rsidRDefault="00F52F59" w:rsidP="00F52F59"/>
    <w:p w14:paraId="3DC0191F" w14:textId="72C8884F" w:rsidR="00F52F59" w:rsidRPr="00F52F59" w:rsidRDefault="0070724C" w:rsidP="00F52F59">
      <w:pPr>
        <w:rPr>
          <w:b/>
          <w:i/>
        </w:rPr>
      </w:pPr>
      <w:r>
        <w:rPr>
          <w:b/>
          <w:i/>
        </w:rPr>
        <w:t>Replace</w:t>
      </w:r>
      <w:r w:rsidR="00F52F59" w:rsidRPr="00F52F59">
        <w:rPr>
          <w:b/>
          <w:i/>
        </w:rPr>
        <w:t xml:space="preserve"> the text of clause 4.3.23.1 </w:t>
      </w:r>
      <w:r>
        <w:rPr>
          <w:b/>
          <w:i/>
        </w:rPr>
        <w:t>with</w:t>
      </w:r>
      <w:r w:rsidR="00F52F59">
        <w:rPr>
          <w:b/>
          <w:i/>
        </w:rPr>
        <w:t xml:space="preserve"> the following</w:t>
      </w:r>
      <w:r w:rsidR="00F52F59" w:rsidRPr="00F52F59">
        <w:rPr>
          <w:b/>
          <w:i/>
        </w:rPr>
        <w:t>:</w:t>
      </w:r>
    </w:p>
    <w:p w14:paraId="798ADE5F" w14:textId="77777777" w:rsidR="00F52F59" w:rsidRDefault="00F52F59" w:rsidP="00F52F59"/>
    <w:p w14:paraId="640BF90B" w14:textId="656B05E1" w:rsidR="00F52F59" w:rsidRDefault="00F52F59" w:rsidP="00F52F59">
      <w:r w:rsidRPr="00382245">
        <w:t>GLK STAs establish links with other GLK STAs that are suitable to be used as a transit link inside an IEEE Std 802.1Q conformant network</w:t>
      </w:r>
      <w:r w:rsidR="00800BDD" w:rsidRPr="00382245">
        <w:t xml:space="preserve"> </w:t>
      </w:r>
      <w:r w:rsidR="00800BDD" w:rsidRPr="00FF5084">
        <w:t xml:space="preserve">insofar as </w:t>
      </w:r>
      <w:r w:rsidR="00800BDD">
        <w:t xml:space="preserve">the capabilities of IEEE </w:t>
      </w:r>
      <w:r w:rsidR="00800BDD" w:rsidRPr="00FF5084">
        <w:t>802.11 permit</w:t>
      </w:r>
      <w:r w:rsidRPr="00382245">
        <w:t>.</w:t>
      </w:r>
    </w:p>
    <w:p w14:paraId="3A5E00E6" w14:textId="77777777" w:rsidR="00F52F59" w:rsidRDefault="00F52F59" w:rsidP="00F52F59"/>
    <w:p w14:paraId="43555298" w14:textId="3D71F68F" w:rsidR="00F52F59" w:rsidRDefault="00F52F59" w:rsidP="00F52F59">
      <w:r w:rsidRPr="00FF5084">
        <w:t>A GLK STA provides a MAC_SAP</w:t>
      </w:r>
      <w:r w:rsidR="003202BD">
        <w:t xml:space="preserve"> </w:t>
      </w:r>
      <w:r w:rsidR="003202BD" w:rsidRPr="00FF5084">
        <w:t>to an IEEE 802.1Q bridge</w:t>
      </w:r>
      <w:r w:rsidR="003202BD">
        <w:t xml:space="preserve"> for </w:t>
      </w:r>
      <w:r w:rsidRPr="00FF5084">
        <w:t xml:space="preserve">each </w:t>
      </w:r>
      <w:r w:rsidR="003202BD">
        <w:t xml:space="preserve">peer </w:t>
      </w:r>
      <w:r>
        <w:t xml:space="preserve">GLK </w:t>
      </w:r>
      <w:r w:rsidR="003202BD">
        <w:t>STA with which it is communicating</w:t>
      </w:r>
      <w:r w:rsidRPr="00FF5084">
        <w:t xml:space="preserve">. </w:t>
      </w:r>
    </w:p>
    <w:p w14:paraId="5572BDD1" w14:textId="77777777" w:rsidR="00F52F59" w:rsidRDefault="00F52F59" w:rsidP="00F52F59"/>
    <w:p w14:paraId="2DE8DB0F" w14:textId="6D958367" w:rsidR="00F52F59" w:rsidRDefault="00F52F59" w:rsidP="00F52F59">
      <w:r>
        <w:t xml:space="preserve">A GLK STA </w:t>
      </w:r>
      <w:r w:rsidR="003546D0">
        <w:t>that starts</w:t>
      </w:r>
      <w:r w:rsidR="0070724C">
        <w:t xml:space="preserve"> </w:t>
      </w:r>
      <w:r w:rsidR="003546D0">
        <w:t>a</w:t>
      </w:r>
      <w:r w:rsidR="0070724C">
        <w:t xml:space="preserve"> BSS </w:t>
      </w:r>
      <w:r w:rsidR="003546D0">
        <w:t xml:space="preserve">uses </w:t>
      </w:r>
      <w:r w:rsidR="0070724C">
        <w:t xml:space="preserve">membership selector values in the Suported Rates and BSS Membership Selectors IE to </w:t>
      </w:r>
      <w:r w:rsidR="003546D0">
        <w:t>set the BSS policy of</w:t>
      </w:r>
      <w:r w:rsidR="0070724C">
        <w:t xml:space="preserve"> </w:t>
      </w:r>
      <w:r w:rsidR="003546D0">
        <w:t>requiring</w:t>
      </w:r>
      <w:r w:rsidR="0070724C">
        <w:t xml:space="preserve"> </w:t>
      </w:r>
      <w:r w:rsidR="003546D0">
        <w:t xml:space="preserve">or not requiring GLK </w:t>
      </w:r>
      <w:r w:rsidR="002B0ADE">
        <w:t>or</w:t>
      </w:r>
      <w:r w:rsidR="0070724C">
        <w:t xml:space="preserve"> EPD</w:t>
      </w:r>
      <w:r w:rsidR="00901714">
        <w:t xml:space="preserve"> support</w:t>
      </w:r>
      <w:r w:rsidR="003546D0">
        <w:t xml:space="preserve"> for each member of the BSS</w:t>
      </w:r>
      <w:r w:rsidR="0070724C">
        <w:t>.</w:t>
      </w:r>
    </w:p>
    <w:p w14:paraId="0B3047E8" w14:textId="77777777" w:rsidR="0070724C" w:rsidRDefault="0070724C" w:rsidP="0070724C"/>
    <w:p w14:paraId="56434215" w14:textId="28C0E824" w:rsidR="0070724C" w:rsidRPr="00E665B6" w:rsidRDefault="0070724C" w:rsidP="0070724C">
      <w:r>
        <w:t>Every non-AP STA acts as either a GLK STA or a non-GLK STA. A GLK AP may permit associations from non-GLK non-AP STAs and acts as a non-GLK AP for those associated non-GLK non-AP STAs.</w:t>
      </w:r>
      <w:r w:rsidR="001D0631" w:rsidRPr="001D0631">
        <w:t xml:space="preserve"> </w:t>
      </w:r>
    </w:p>
    <w:p w14:paraId="244D553F" w14:textId="77777777" w:rsidR="0061206A" w:rsidRDefault="0061206A" w:rsidP="0061206A"/>
    <w:p w14:paraId="43AE5BD2" w14:textId="77777777" w:rsidR="00963382" w:rsidRDefault="00754D88" w:rsidP="0061206A">
      <w:r>
        <w:t xml:space="preserve">The four </w:t>
      </w:r>
      <w:r w:rsidR="003546D0">
        <w:t xml:space="preserve">address </w:t>
      </w:r>
      <w:r>
        <w:t xml:space="preserve">frame </w:t>
      </w:r>
      <w:r w:rsidR="003546D0">
        <w:t xml:space="preserve">format </w:t>
      </w:r>
      <w:r>
        <w:t xml:space="preserve">(with both From DS and To DS set to 1) </w:t>
      </w:r>
      <w:r w:rsidR="003546D0">
        <w:t>may be used i</w:t>
      </w:r>
      <w:r w:rsidR="0061206A">
        <w:t xml:space="preserve">n </w:t>
      </w:r>
      <w:r w:rsidR="003546D0">
        <w:t xml:space="preserve">data MPDUs between </w:t>
      </w:r>
      <w:r>
        <w:t xml:space="preserve">non-mesh </w:t>
      </w:r>
      <w:r w:rsidR="003546D0">
        <w:t xml:space="preserve">GLK STAs. </w:t>
      </w:r>
      <w:r w:rsidR="0061206A">
        <w:t xml:space="preserve">The use of </w:t>
      </w:r>
      <w:r w:rsidR="007E74AE">
        <w:t>the four address frame</w:t>
      </w:r>
      <w:r w:rsidR="0061206A">
        <w:t xml:space="preserve"> format is required</w:t>
      </w:r>
      <w:r>
        <w:t xml:space="preserve"> for such MPDUs</w:t>
      </w:r>
      <w:r w:rsidR="0061206A">
        <w:t xml:space="preserve"> if the SA, TA, RA, and DA are all different</w:t>
      </w:r>
      <w:r>
        <w:t xml:space="preserve"> from each other</w:t>
      </w:r>
      <w:r w:rsidR="0061206A">
        <w:t xml:space="preserve">. </w:t>
      </w:r>
      <w:r w:rsidR="007E74AE">
        <w:t>The</w:t>
      </w:r>
      <w:r w:rsidR="0061206A">
        <w:t xml:space="preserve"> </w:t>
      </w:r>
      <w:r w:rsidR="007E74AE">
        <w:t xml:space="preserve">three address frame </w:t>
      </w:r>
      <w:r w:rsidR="0061206A">
        <w:t>f</w:t>
      </w:r>
      <w:r w:rsidR="007E74AE">
        <w:t>ormat</w:t>
      </w:r>
      <w:r w:rsidR="0061206A">
        <w:t xml:space="preserve"> </w:t>
      </w:r>
      <w:r w:rsidR="007E74AE">
        <w:t xml:space="preserve">may be used </w:t>
      </w:r>
      <w:r w:rsidR="0061206A">
        <w:t xml:space="preserve">if SA equals TA and/or RA equals DA as described in clause </w:t>
      </w:r>
      <w:r w:rsidR="003B19DA">
        <w:t>8.3.2.1</w:t>
      </w:r>
      <w:r w:rsidR="007E74AE">
        <w:t>.</w:t>
      </w:r>
      <w:r w:rsidR="0061206A">
        <w:t xml:space="preserve"> </w:t>
      </w:r>
    </w:p>
    <w:p w14:paraId="51D0912A" w14:textId="77777777" w:rsidR="00963382" w:rsidRDefault="00963382" w:rsidP="0061206A"/>
    <w:p w14:paraId="45CC1BFE" w14:textId="3A622BA8" w:rsidR="0061206A" w:rsidRDefault="00963382" w:rsidP="0061206A">
      <w:r>
        <w:t xml:space="preserve">As described in clause 4.3.23.3: </w:t>
      </w:r>
      <w:r w:rsidR="00DF481F">
        <w:t xml:space="preserve">in </w:t>
      </w:r>
      <w:r>
        <w:t xml:space="preserve">a data </w:t>
      </w:r>
      <w:r w:rsidR="007E74AE">
        <w:t>M</w:t>
      </w:r>
      <w:r>
        <w:t>PDU</w:t>
      </w:r>
      <w:r w:rsidR="00DF481F">
        <w:t>,</w:t>
      </w:r>
      <w:r>
        <w:t xml:space="preserve"> transmitted between GLK STAs</w:t>
      </w:r>
      <w:r w:rsidR="00DF481F">
        <w:t>,</w:t>
      </w:r>
      <w:r>
        <w:t xml:space="preserve"> that has a group address </w:t>
      </w:r>
      <w:r w:rsidR="003B19DA">
        <w:t>RA</w:t>
      </w:r>
      <w:r w:rsidR="00DF481F">
        <w:t>, the RA</w:t>
      </w:r>
      <w:r>
        <w:t xml:space="preserve"> </w:t>
      </w:r>
      <w:r w:rsidR="003B19DA">
        <w:t xml:space="preserve">will </w:t>
      </w:r>
      <w:r>
        <w:t xml:space="preserve">be a SYNRA </w:t>
      </w:r>
      <w:r w:rsidR="00DF481F">
        <w:t>and therefore</w:t>
      </w:r>
      <w:r>
        <w:t xml:space="preserve"> </w:t>
      </w:r>
      <w:r w:rsidR="007E74AE">
        <w:t>not</w:t>
      </w:r>
      <w:r w:rsidR="003B19DA">
        <w:t xml:space="preserve"> equal </w:t>
      </w:r>
      <w:r>
        <w:t xml:space="preserve">the </w:t>
      </w:r>
      <w:r w:rsidR="003B19DA">
        <w:t>DA</w:t>
      </w:r>
      <w:r>
        <w:t>;</w:t>
      </w:r>
      <w:r w:rsidR="001D0631" w:rsidRPr="001D0631">
        <w:t xml:space="preserve"> </w:t>
      </w:r>
      <w:r>
        <w:t>a</w:t>
      </w:r>
      <w:r w:rsidR="003546D0" w:rsidRPr="00FF5084">
        <w:t xml:space="preserve"> non-AP GLK STA supports selective rec</w:t>
      </w:r>
      <w:r w:rsidR="003546D0">
        <w:t>eption of group addressed MP</w:t>
      </w:r>
      <w:r w:rsidR="003546D0" w:rsidRPr="00FF5084">
        <w:t>DU</w:t>
      </w:r>
      <w:r w:rsidR="003546D0">
        <w:t xml:space="preserve">s </w:t>
      </w:r>
      <w:r>
        <w:t>using SYNRA</w:t>
      </w:r>
      <w:r w:rsidR="003546D0">
        <w:t>.</w:t>
      </w:r>
    </w:p>
    <w:p w14:paraId="6FB2B3BA" w14:textId="77777777" w:rsidR="00F52F59" w:rsidRPr="00F52F59" w:rsidRDefault="00F52F59" w:rsidP="00F52F59"/>
    <w:p w14:paraId="1A27F930" w14:textId="448BDDFD" w:rsidR="002F7565" w:rsidRDefault="002F7565" w:rsidP="002F7565">
      <w:pPr>
        <w:pStyle w:val="Heading4"/>
      </w:pPr>
      <w:bookmarkStart w:id="37" w:name="_Toc264533579"/>
      <w:bookmarkStart w:id="38" w:name="_Toc272627371"/>
      <w:r w:rsidRPr="00760632">
        <w:t>EtherType Protocol Discrimination (EPD)</w:t>
      </w:r>
      <w:bookmarkEnd w:id="37"/>
      <w:bookmarkEnd w:id="38"/>
    </w:p>
    <w:p w14:paraId="221490A8" w14:textId="77777777" w:rsidR="005957C8" w:rsidRDefault="005957C8" w:rsidP="005957C8"/>
    <w:p w14:paraId="3A464EDB" w14:textId="6443F405" w:rsidR="005957C8" w:rsidRDefault="005957C8" w:rsidP="005957C8">
      <w:pPr>
        <w:rPr>
          <w:b/>
          <w:i/>
        </w:rPr>
      </w:pPr>
      <w:r w:rsidRPr="005957C8">
        <w:rPr>
          <w:b/>
          <w:i/>
        </w:rPr>
        <w:t xml:space="preserve">Replace the </w:t>
      </w:r>
      <w:r w:rsidR="009B66D6">
        <w:rPr>
          <w:b/>
          <w:i/>
        </w:rPr>
        <w:t>contents of this clause</w:t>
      </w:r>
      <w:r w:rsidRPr="005957C8">
        <w:rPr>
          <w:b/>
          <w:i/>
        </w:rPr>
        <w:t xml:space="preserve"> with the following:</w:t>
      </w:r>
    </w:p>
    <w:p w14:paraId="2E7C3A0B" w14:textId="77777777" w:rsidR="005957C8" w:rsidRPr="005957C8" w:rsidRDefault="005957C8" w:rsidP="005957C8"/>
    <w:p w14:paraId="469F9C86" w14:textId="1B22ED24" w:rsidR="005957C8" w:rsidRPr="005957C8" w:rsidRDefault="00AA1683" w:rsidP="005957C8">
      <w:r>
        <w:t>LLC Protocol Discrimination (LPD)</w:t>
      </w:r>
      <w:r w:rsidR="005957C8" w:rsidRPr="005957C8">
        <w:t xml:space="preserve"> is the</w:t>
      </w:r>
      <w:r w:rsidR="005957C8">
        <w:t xml:space="preserve"> </w:t>
      </w:r>
      <w:r w:rsidR="00E655A0">
        <w:t>default</w:t>
      </w:r>
      <w:r w:rsidR="005957C8">
        <w:t xml:space="preserve"> format of MSDUs. </w:t>
      </w:r>
      <w:r>
        <w:t>EtherType Protocol Discrimination (</w:t>
      </w:r>
      <w:r w:rsidR="005957C8">
        <w:t>EPD</w:t>
      </w:r>
      <w:r>
        <w:t>)</w:t>
      </w:r>
      <w:r w:rsidR="005957C8">
        <w:t xml:space="preserve"> is only used where it is known that all STAs involved support EPD.</w:t>
      </w:r>
    </w:p>
    <w:p w14:paraId="04D57A04" w14:textId="77777777" w:rsidR="005957C8" w:rsidRPr="005957C8" w:rsidRDefault="005957C8" w:rsidP="005957C8"/>
    <w:p w14:paraId="24A3685C" w14:textId="1CE1EA9F" w:rsidR="002F7565" w:rsidRDefault="00AA1683" w:rsidP="00634B68">
      <w:r>
        <w:t xml:space="preserve">An </w:t>
      </w:r>
      <w:r w:rsidR="004D0FD9">
        <w:t xml:space="preserve">EPD </w:t>
      </w:r>
      <w:r w:rsidR="006E281F">
        <w:t>STA</w:t>
      </w:r>
      <w:r>
        <w:t xml:space="preserve"> is a STA that supports EPD formatted MSDUs. EPD STAs indicate their support</w:t>
      </w:r>
      <w:r w:rsidR="006E281F">
        <w:t xml:space="preserve"> through a </w:t>
      </w:r>
      <w:r w:rsidR="009D228B">
        <w:t xml:space="preserve">bit in </w:t>
      </w:r>
      <w:r w:rsidR="002B0ADE">
        <w:t xml:space="preserve">one or more of </w:t>
      </w:r>
      <w:r w:rsidR="009D228B">
        <w:t xml:space="preserve">the </w:t>
      </w:r>
      <w:r w:rsidR="006E281F">
        <w:t>Capability Information</w:t>
      </w:r>
      <w:r w:rsidR="009D228B">
        <w:t>,</w:t>
      </w:r>
      <w:r w:rsidR="006E281F">
        <w:t xml:space="preserve"> DMG Capability Information</w:t>
      </w:r>
      <w:r w:rsidR="00901714">
        <w:t>, and Relay Capabilities</w:t>
      </w:r>
      <w:r w:rsidR="006E281F">
        <w:t xml:space="preserve"> field</w:t>
      </w:r>
      <w:r w:rsidR="009D228B">
        <w:t>s</w:t>
      </w:r>
      <w:r w:rsidR="004D0FD9">
        <w:t>. P</w:t>
      </w:r>
      <w:r w:rsidR="006E281F">
        <w:t xml:space="preserve">airwise communication between </w:t>
      </w:r>
      <w:r w:rsidR="004D0FD9">
        <w:t xml:space="preserve">two EPD </w:t>
      </w:r>
      <w:r w:rsidR="006E281F">
        <w:t>STA</w:t>
      </w:r>
      <w:r w:rsidR="003F264E">
        <w:t>s</w:t>
      </w:r>
      <w:r w:rsidR="006E281F">
        <w:t xml:space="preserve"> in a BSS</w:t>
      </w:r>
      <w:r w:rsidR="004D0FD9" w:rsidRPr="004D0FD9">
        <w:t xml:space="preserve"> </w:t>
      </w:r>
      <w:r w:rsidR="004D0FD9">
        <w:t>uses EPD, o</w:t>
      </w:r>
      <w:r w:rsidR="006E281F">
        <w:t>therwise LPD is used.</w:t>
      </w:r>
    </w:p>
    <w:p w14:paraId="671089A0" w14:textId="77777777" w:rsidR="006E281F" w:rsidRDefault="006E281F" w:rsidP="00634B68"/>
    <w:p w14:paraId="5D9F3A77" w14:textId="6AAD5992" w:rsidR="005957C8" w:rsidRDefault="00A73F86" w:rsidP="00634B68">
      <w:r>
        <w:t xml:space="preserve">The choice between EPD or LPD format of MSDUs in MPDUs transmitted with a group address RA is controlled by the announced policy of the BSS. </w:t>
      </w:r>
      <w:r w:rsidR="004B1A2E">
        <w:t>A</w:t>
      </w:r>
      <w:r w:rsidR="00144CCD">
        <w:t>n EPD</w:t>
      </w:r>
      <w:r w:rsidR="004B1A2E">
        <w:t xml:space="preserve"> STA that transmits Beacon frames</w:t>
      </w:r>
      <w:r w:rsidR="005957C8">
        <w:t xml:space="preserve"> announce</w:t>
      </w:r>
      <w:r w:rsidR="004B1A2E">
        <w:t xml:space="preserve">s </w:t>
      </w:r>
      <w:r w:rsidR="00144CCD">
        <w:t>whether</w:t>
      </w:r>
      <w:r w:rsidR="005957C8">
        <w:t xml:space="preserve"> </w:t>
      </w:r>
      <w:r w:rsidR="004D0FD9">
        <w:t xml:space="preserve">non-EPD </w:t>
      </w:r>
      <w:r w:rsidR="005957C8">
        <w:t xml:space="preserve">STAs </w:t>
      </w:r>
      <w:r w:rsidR="00C54371">
        <w:t>are permitted to</w:t>
      </w:r>
      <w:r w:rsidR="005957C8">
        <w:t xml:space="preserve"> associate</w:t>
      </w:r>
      <w:r w:rsidR="00144CCD">
        <w:t xml:space="preserve"> or peer</w:t>
      </w:r>
      <w:r w:rsidR="00901714">
        <w:t xml:space="preserve"> with </w:t>
      </w:r>
      <w:r w:rsidR="004B1A2E">
        <w:t>it</w:t>
      </w:r>
      <w:r w:rsidR="005957C8">
        <w:t xml:space="preserve">. If </w:t>
      </w:r>
      <w:r w:rsidR="00144CCD">
        <w:t>non-</w:t>
      </w:r>
      <w:r w:rsidR="004D0FD9">
        <w:t xml:space="preserve">EPD </w:t>
      </w:r>
      <w:r w:rsidR="004B1A2E">
        <w:t xml:space="preserve">STAs may </w:t>
      </w:r>
      <w:r w:rsidR="00144CCD">
        <w:t xml:space="preserve">not </w:t>
      </w:r>
      <w:r w:rsidR="004B1A2E">
        <w:t>associate or peer, then</w:t>
      </w:r>
      <w:r w:rsidR="005957C8">
        <w:t xml:space="preserve"> </w:t>
      </w:r>
      <w:r w:rsidR="00144CCD">
        <w:t xml:space="preserve">the </w:t>
      </w:r>
      <w:r>
        <w:t xml:space="preserve">beaconing </w:t>
      </w:r>
      <w:r w:rsidR="004B1A2E">
        <w:t>STA</w:t>
      </w:r>
      <w:r w:rsidR="005957C8">
        <w:t xml:space="preserve"> uses EPD for all MSDUs</w:t>
      </w:r>
      <w:r>
        <w:t xml:space="preserve"> in MPDUs with a group address</w:t>
      </w:r>
      <w:r w:rsidR="005957C8">
        <w:t xml:space="preserve"> RA. If </w:t>
      </w:r>
      <w:r w:rsidR="004D0FD9">
        <w:t xml:space="preserve">non-EPD </w:t>
      </w:r>
      <w:r w:rsidR="005957C8">
        <w:t xml:space="preserve">STAs </w:t>
      </w:r>
      <w:r w:rsidR="00C54371">
        <w:t>may associate</w:t>
      </w:r>
      <w:r w:rsidR="00144CCD">
        <w:t xml:space="preserve"> or peer</w:t>
      </w:r>
      <w:r w:rsidR="002B0ADE">
        <w:t xml:space="preserve"> with the </w:t>
      </w:r>
      <w:r w:rsidR="00144CCD">
        <w:t>STA</w:t>
      </w:r>
      <w:r w:rsidR="005957C8">
        <w:t>, the</w:t>
      </w:r>
      <w:r w:rsidR="00C54371">
        <w:t>n</w:t>
      </w:r>
      <w:r w:rsidR="005957C8">
        <w:t xml:space="preserve"> </w:t>
      </w:r>
      <w:r>
        <w:t xml:space="preserve">the beaconing STA uses </w:t>
      </w:r>
      <w:r w:rsidR="005957C8">
        <w:t>LPD for all MSDUs</w:t>
      </w:r>
      <w:r>
        <w:t xml:space="preserve"> in MPDUs with a group address</w:t>
      </w:r>
      <w:r w:rsidR="00901714">
        <w:t xml:space="preserve"> RA</w:t>
      </w:r>
      <w:r w:rsidR="005957C8">
        <w:t>.</w:t>
      </w:r>
    </w:p>
    <w:p w14:paraId="3B88A95F" w14:textId="77777777" w:rsidR="0061206A" w:rsidRPr="0070724C" w:rsidRDefault="0061206A" w:rsidP="0070724C">
      <w:bookmarkStart w:id="39" w:name="_Toc256745799"/>
      <w:bookmarkStart w:id="40" w:name="_Toc256900556"/>
      <w:bookmarkStart w:id="41" w:name="_Ref257387414"/>
      <w:bookmarkStart w:id="42" w:name="_Ref264444604"/>
      <w:bookmarkStart w:id="43" w:name="_Toc264533580"/>
    </w:p>
    <w:p w14:paraId="3671CA40" w14:textId="19F97B1D" w:rsidR="009B5690" w:rsidRPr="000C4F1A" w:rsidRDefault="009B5690" w:rsidP="00C54371">
      <w:pPr>
        <w:pStyle w:val="Heading4"/>
      </w:pPr>
      <w:bookmarkStart w:id="44" w:name="_Toc272627372"/>
      <w:r w:rsidRPr="005050EF">
        <w:t>Selective reception of a group addressed MPDU</w:t>
      </w:r>
      <w:bookmarkEnd w:id="39"/>
      <w:bookmarkEnd w:id="40"/>
      <w:bookmarkEnd w:id="41"/>
      <w:bookmarkEnd w:id="42"/>
      <w:bookmarkEnd w:id="43"/>
      <w:r w:rsidR="00C54371">
        <w:t>s</w:t>
      </w:r>
      <w:bookmarkEnd w:id="44"/>
    </w:p>
    <w:p w14:paraId="53389AB6" w14:textId="55804F5F" w:rsidR="009B5690" w:rsidRDefault="009B5690" w:rsidP="00634B68"/>
    <w:p w14:paraId="3B9BABB6" w14:textId="334CDD28" w:rsidR="005957C8" w:rsidRPr="00C54371" w:rsidRDefault="00C54371" w:rsidP="00634B68">
      <w:pPr>
        <w:rPr>
          <w:b/>
          <w:i/>
        </w:rPr>
      </w:pPr>
      <w:r w:rsidRPr="00C54371">
        <w:rPr>
          <w:b/>
          <w:i/>
        </w:rPr>
        <w:t xml:space="preserve">Replace </w:t>
      </w:r>
      <w:r w:rsidR="009B66D6">
        <w:rPr>
          <w:b/>
          <w:i/>
        </w:rPr>
        <w:t>contents of this clause</w:t>
      </w:r>
      <w:r w:rsidRPr="00C54371">
        <w:rPr>
          <w:b/>
          <w:i/>
        </w:rPr>
        <w:t xml:space="preserve"> with the following:</w:t>
      </w:r>
    </w:p>
    <w:p w14:paraId="7CEBEB4D" w14:textId="77777777" w:rsidR="00C54371" w:rsidRPr="002523F7" w:rsidRDefault="00C54371" w:rsidP="002523F7"/>
    <w:p w14:paraId="67296107" w14:textId="69CB72AE" w:rsidR="00354689" w:rsidRDefault="0024581A" w:rsidP="002523F7">
      <w:r>
        <w:t>For the reasons given below, w</w:t>
      </w:r>
      <w:r w:rsidR="002523F7" w:rsidRPr="002523F7">
        <w:t xml:space="preserve">hen transmitting data MPDUs to a set of receiving GLK STAs, </w:t>
      </w:r>
      <w:r>
        <w:t>the GLK transmitter</w:t>
      </w:r>
      <w:r w:rsidR="002523F7" w:rsidRPr="002523F7">
        <w:t xml:space="preserve"> </w:t>
      </w:r>
      <w:r>
        <w:t>must</w:t>
      </w:r>
      <w:r w:rsidR="002523F7" w:rsidRPr="002523F7">
        <w:t xml:space="preserve"> be able to </w:t>
      </w:r>
      <w:r>
        <w:t>indicate</w:t>
      </w:r>
      <w:r w:rsidR="002523F7" w:rsidRPr="002523F7">
        <w:t xml:space="preserve"> an arbitrary subset of </w:t>
      </w:r>
      <w:r w:rsidR="00354689">
        <w:t xml:space="preserve">receivers </w:t>
      </w:r>
      <w:r>
        <w:t xml:space="preserve">that are to </w:t>
      </w:r>
      <w:r w:rsidR="00354689">
        <w:t>discard the MPDU.</w:t>
      </w:r>
    </w:p>
    <w:p w14:paraId="1C84A13E" w14:textId="77777777" w:rsidR="00354689" w:rsidRDefault="00354689" w:rsidP="002523F7"/>
    <w:p w14:paraId="18EE5913" w14:textId="2AD46CD7" w:rsidR="002523F7" w:rsidRPr="002523F7" w:rsidRDefault="002523F7" w:rsidP="002523F7">
      <w:r w:rsidRPr="002523F7">
        <w:t xml:space="preserve">Reasons for such selective </w:t>
      </w:r>
      <w:r w:rsidR="00A47E14">
        <w:t>reception</w:t>
      </w:r>
      <w:r w:rsidRPr="002523F7">
        <w:t xml:space="preserve"> include the MAC service requirement that, when an </w:t>
      </w:r>
      <w:r w:rsidR="00097A31">
        <w:t>MSDU</w:t>
      </w:r>
      <w:r w:rsidRPr="002523F7">
        <w:t xml:space="preserve"> is </w:t>
      </w:r>
      <w:r w:rsidR="00097A31">
        <w:t>sent</w:t>
      </w:r>
      <w:r w:rsidRPr="002523F7">
        <w:t xml:space="preserve">, it is not </w:t>
      </w:r>
      <w:r w:rsidR="00A73F86">
        <w:t>retu</w:t>
      </w:r>
      <w:r w:rsidR="00A47E14">
        <w:t>r</w:t>
      </w:r>
      <w:r w:rsidR="00A73F86">
        <w:t>n</w:t>
      </w:r>
      <w:r w:rsidR="00A47E14">
        <w:t>ed to and proce</w:t>
      </w:r>
      <w:r w:rsidR="002B0ADE">
        <w:t>ss</w:t>
      </w:r>
      <w:r w:rsidR="00A47E14">
        <w:t>ed by the transmitting station.</w:t>
      </w:r>
      <w:r w:rsidR="00354689">
        <w:t xml:space="preserve"> </w:t>
      </w:r>
      <w:r w:rsidRPr="002523F7">
        <w:t xml:space="preserve">When a </w:t>
      </w:r>
      <w:r w:rsidR="00A47E14">
        <w:t xml:space="preserve">GLK </w:t>
      </w:r>
      <w:r w:rsidRPr="002523F7">
        <w:t xml:space="preserve">non-AP STA associated with a GLK AP sends </w:t>
      </w:r>
      <w:r>
        <w:t>an</w:t>
      </w:r>
      <w:r w:rsidRPr="002523F7">
        <w:t xml:space="preserve"> MSDU to that AP</w:t>
      </w:r>
      <w:r w:rsidR="00097A31">
        <w:t xml:space="preserve"> with a group address</w:t>
      </w:r>
      <w:r>
        <w:t xml:space="preserve"> destination</w:t>
      </w:r>
      <w:r w:rsidRPr="002523F7">
        <w:t xml:space="preserve">, the AP retransmits it but can use the selective </w:t>
      </w:r>
      <w:r w:rsidR="00354689">
        <w:t>reception</w:t>
      </w:r>
      <w:r w:rsidRPr="002523F7">
        <w:t xml:space="preserve"> facility to stop the originating GLK non-AP STA from accepting</w:t>
      </w:r>
      <w:r w:rsidR="00097A31">
        <w:t xml:space="preserve"> it. Also, since the AP MAC_SAP</w:t>
      </w:r>
      <w:r w:rsidRPr="002523F7">
        <w:t xml:space="preserve"> </w:t>
      </w:r>
      <w:r w:rsidR="00097A31">
        <w:t>is mapped</w:t>
      </w:r>
      <w:r w:rsidRPr="002523F7">
        <w:t xml:space="preserve"> to 802.1Q Bridge</w:t>
      </w:r>
      <w:r w:rsidR="00A47E14">
        <w:t xml:space="preserve"> port</w:t>
      </w:r>
      <w:r w:rsidR="002B0ADE">
        <w:t>s</w:t>
      </w:r>
      <w:r w:rsidRPr="002523F7">
        <w:t xml:space="preserve">, loop prevention can require blocking traffic to one or more of the associated GLK non-AP STAs. Such blocking can be implemented by the selective </w:t>
      </w:r>
      <w:r>
        <w:t>reception</w:t>
      </w:r>
      <w:r w:rsidRPr="002523F7">
        <w:t xml:space="preserve"> facility.</w:t>
      </w:r>
    </w:p>
    <w:p w14:paraId="0ADBDE16" w14:textId="77777777" w:rsidR="002523F7" w:rsidRDefault="002523F7" w:rsidP="002523F7"/>
    <w:p w14:paraId="76E827EA" w14:textId="2E12F594" w:rsidR="002523F7" w:rsidRDefault="00A47E14" w:rsidP="002523F7">
      <w:r>
        <w:t>Implementation of t</w:t>
      </w:r>
      <w:r w:rsidR="002523F7">
        <w:t>his selective</w:t>
      </w:r>
      <w:r>
        <w:t xml:space="preserve"> reception facility includes use of a synthet</w:t>
      </w:r>
      <w:r w:rsidR="00DE6AEC">
        <w:t>ic group address</w:t>
      </w:r>
      <w:r w:rsidR="00354689">
        <w:t xml:space="preserve"> RA (SYNRA, s</w:t>
      </w:r>
      <w:r>
        <w:t>ee clause 8.3.2</w:t>
      </w:r>
      <w:r w:rsidR="007B26B3">
        <w:t>.1.2</w:t>
      </w:r>
      <w:r w:rsidR="00354689">
        <w:t>)</w:t>
      </w:r>
      <w:r>
        <w:t xml:space="preserve">. As an alternative to the use of a SYNRA, a copy of the data MPDU can be sent to each intended receiver using </w:t>
      </w:r>
      <w:r w:rsidR="007B26B3">
        <w:t xml:space="preserve">MPDUs with </w:t>
      </w:r>
      <w:r w:rsidR="00DE6AEC">
        <w:t>individual address</w:t>
      </w:r>
      <w:r>
        <w:t xml:space="preserve"> RAs</w:t>
      </w:r>
      <w:r w:rsidR="00354689">
        <w:t>, a process known as serial unicast</w:t>
      </w:r>
      <w:r>
        <w:t>. In eith</w:t>
      </w:r>
      <w:r w:rsidR="00DE6AEC">
        <w:t xml:space="preserve">er case, </w:t>
      </w:r>
      <w:r w:rsidR="00097A31">
        <w:t>an appropriate</w:t>
      </w:r>
      <w:r w:rsidR="00DE6AEC">
        <w:t xml:space="preserve"> </w:t>
      </w:r>
      <w:r>
        <w:t>address format</w:t>
      </w:r>
      <w:r w:rsidR="00354689">
        <w:t xml:space="preserve"> must be used </w:t>
      </w:r>
      <w:r w:rsidR="00097A31">
        <w:t>given that</w:t>
      </w:r>
      <w:r w:rsidR="00354689">
        <w:t xml:space="preserve"> the </w:t>
      </w:r>
      <w:r w:rsidR="00E31305">
        <w:t>DA</w:t>
      </w:r>
      <w:r w:rsidR="00097A31">
        <w:t xml:space="preserve"> will differ from the </w:t>
      </w:r>
      <w:r w:rsidR="00E31305">
        <w:t>RA, because the RA is</w:t>
      </w:r>
      <w:r w:rsidR="00354689">
        <w:t xml:space="preserve"> the SYNRA or </w:t>
      </w:r>
      <w:r w:rsidR="00E31305">
        <w:t xml:space="preserve">a </w:t>
      </w:r>
      <w:r w:rsidR="00354689">
        <w:t xml:space="preserve">serial unicast </w:t>
      </w:r>
      <w:r w:rsidR="00E31305">
        <w:t xml:space="preserve">individual </w:t>
      </w:r>
      <w:r w:rsidR="00354689">
        <w:t>RA.</w:t>
      </w:r>
    </w:p>
    <w:p w14:paraId="10FDB507" w14:textId="77777777" w:rsidR="00A47E14" w:rsidRPr="002523F7" w:rsidRDefault="00A47E14" w:rsidP="002523F7"/>
    <w:p w14:paraId="2FE39D9A" w14:textId="3A28F9F3" w:rsidR="002523F7" w:rsidRPr="002523F7" w:rsidRDefault="00DE6AEC" w:rsidP="002523F7">
      <w:pPr>
        <w:pStyle w:val="EditorNote"/>
        <w:rPr>
          <w:b w:val="0"/>
          <w:i w:val="0"/>
          <w:color w:val="auto"/>
        </w:rPr>
      </w:pPr>
      <w:r>
        <w:rPr>
          <w:b w:val="0"/>
          <w:i w:val="0"/>
          <w:color w:val="auto"/>
        </w:rPr>
        <w:t xml:space="preserve">All GLK STAs support receipt </w:t>
      </w:r>
      <w:r w:rsidR="00354689">
        <w:rPr>
          <w:b w:val="0"/>
          <w:i w:val="0"/>
          <w:color w:val="auto"/>
        </w:rPr>
        <w:t>of SYNRA</w:t>
      </w:r>
      <w:r>
        <w:rPr>
          <w:b w:val="0"/>
          <w:i w:val="0"/>
          <w:color w:val="auto"/>
        </w:rPr>
        <w:t>s</w:t>
      </w:r>
      <w:r w:rsidR="00354689">
        <w:rPr>
          <w:b w:val="0"/>
          <w:i w:val="0"/>
          <w:color w:val="auto"/>
        </w:rPr>
        <w:t xml:space="preserve"> (see </w:t>
      </w:r>
      <w:r w:rsidR="007B26B3">
        <w:rPr>
          <w:b w:val="0"/>
          <w:i w:val="0"/>
          <w:color w:val="auto"/>
        </w:rPr>
        <w:t>8.3.2.1.2</w:t>
      </w:r>
      <w:r w:rsidR="00354689">
        <w:rPr>
          <w:b w:val="0"/>
          <w:i w:val="0"/>
          <w:color w:val="auto"/>
        </w:rPr>
        <w:t>) but are not required to be able to construct a SYNRA MPDU</w:t>
      </w:r>
      <w:r w:rsidR="009D228B">
        <w:rPr>
          <w:b w:val="0"/>
          <w:i w:val="0"/>
          <w:color w:val="auto"/>
        </w:rPr>
        <w:t xml:space="preserve"> since it is always possible to use serial unicast.</w:t>
      </w:r>
    </w:p>
    <w:p w14:paraId="6CA7BAAD" w14:textId="77777777" w:rsidR="00295C19" w:rsidRPr="00634B68" w:rsidRDefault="00295C19" w:rsidP="00634B68"/>
    <w:p w14:paraId="47988C04" w14:textId="757E55C9" w:rsidR="00086DD8" w:rsidRDefault="00086DD8" w:rsidP="00056E3F">
      <w:pPr>
        <w:pStyle w:val="Heading1"/>
      </w:pPr>
      <w:bookmarkStart w:id="45" w:name="_Toc256900585"/>
      <w:bookmarkStart w:id="46" w:name="_Toc264533598"/>
      <w:bookmarkStart w:id="47" w:name="_Toc272627373"/>
      <w:r>
        <w:t xml:space="preserve">MAC </w:t>
      </w:r>
      <w:r w:rsidRPr="00C05808">
        <w:t>service</w:t>
      </w:r>
      <w:r>
        <w:t xml:space="preserve"> definition</w:t>
      </w:r>
      <w:bookmarkEnd w:id="45"/>
      <w:bookmarkEnd w:id="46"/>
      <w:bookmarkEnd w:id="47"/>
    </w:p>
    <w:p w14:paraId="3BF832EF" w14:textId="39A8615C" w:rsidR="00086DD8" w:rsidRDefault="00086DD8" w:rsidP="003F0BD7">
      <w:pPr>
        <w:pStyle w:val="Heading2"/>
        <w:numPr>
          <w:ilvl w:val="1"/>
          <w:numId w:val="16"/>
        </w:numPr>
      </w:pPr>
      <w:bookmarkStart w:id="48" w:name="_Toc272627374"/>
      <w:r>
        <w:t>Overview of MAC services</w:t>
      </w:r>
      <w:bookmarkEnd w:id="48"/>
    </w:p>
    <w:p w14:paraId="345F87DB" w14:textId="4B9FFED4" w:rsidR="00C32265" w:rsidRDefault="00C32265" w:rsidP="003F0BD7">
      <w:pPr>
        <w:pStyle w:val="Heading3"/>
        <w:numPr>
          <w:ilvl w:val="2"/>
          <w:numId w:val="5"/>
        </w:numPr>
      </w:pPr>
      <w:bookmarkStart w:id="49" w:name="_Toc256900591"/>
      <w:bookmarkStart w:id="50" w:name="_Toc264533606"/>
      <w:bookmarkStart w:id="51" w:name="_Toc272627375"/>
      <w:r>
        <w:t>MSDU format</w:t>
      </w:r>
      <w:bookmarkEnd w:id="49"/>
      <w:bookmarkEnd w:id="50"/>
      <w:bookmarkEnd w:id="51"/>
    </w:p>
    <w:p w14:paraId="0A6FB42A" w14:textId="77777777" w:rsidR="00CC148B" w:rsidRPr="00CC148B" w:rsidRDefault="00CC148B" w:rsidP="00CC148B"/>
    <w:p w14:paraId="70640173" w14:textId="598DEC30" w:rsidR="00086DD8" w:rsidRDefault="00295C19" w:rsidP="00086DD8">
      <w:pPr>
        <w:rPr>
          <w:b/>
          <w:i/>
        </w:rPr>
      </w:pPr>
      <w:r>
        <w:rPr>
          <w:b/>
          <w:i/>
        </w:rPr>
        <w:t>Replace the text of clause 5.1.4 with</w:t>
      </w:r>
      <w:r w:rsidR="00CC148B">
        <w:rPr>
          <w:b/>
          <w:i/>
        </w:rPr>
        <w:t xml:space="preserve"> the following:</w:t>
      </w:r>
    </w:p>
    <w:p w14:paraId="1CEF2DCD" w14:textId="77777777" w:rsidR="00CC148B" w:rsidRPr="0094267B" w:rsidRDefault="00CC148B" w:rsidP="00086DD8">
      <w:pPr>
        <w:rPr>
          <w:b/>
          <w:i/>
        </w:rPr>
      </w:pPr>
    </w:p>
    <w:p w14:paraId="2F755E8C" w14:textId="69B22C06" w:rsidR="00E264B8" w:rsidRDefault="00CC148B" w:rsidP="00CC148B">
      <w:pPr>
        <w:rPr>
          <w:color w:val="000000"/>
        </w:rPr>
      </w:pPr>
      <w:r w:rsidRPr="00295C19">
        <w:rPr>
          <w:color w:val="000000"/>
        </w:rPr>
        <w:t>MSDUs use LPD as defined in IEEE Std 802-2014 (Overview and Architecture)</w:t>
      </w:r>
      <w:r w:rsidR="00E264B8">
        <w:rPr>
          <w:color w:val="000000"/>
        </w:rPr>
        <w:t xml:space="preserve"> for all OCB transmissions and </w:t>
      </w:r>
      <w:r w:rsidR="00FC3D2C">
        <w:rPr>
          <w:color w:val="000000"/>
        </w:rPr>
        <w:t xml:space="preserve">for transmissons </w:t>
      </w:r>
      <w:r w:rsidR="00E264B8">
        <w:rPr>
          <w:color w:val="000000"/>
        </w:rPr>
        <w:t xml:space="preserve">within a BSS </w:t>
      </w:r>
      <w:r w:rsidR="00FC3D2C">
        <w:rPr>
          <w:color w:val="000000"/>
        </w:rPr>
        <w:t>unless one of</w:t>
      </w:r>
      <w:r w:rsidR="00E264B8">
        <w:rPr>
          <w:color w:val="000000"/>
        </w:rPr>
        <w:t xml:space="preserve"> the </w:t>
      </w:r>
      <w:r w:rsidR="00FC3D2C">
        <w:rPr>
          <w:color w:val="000000"/>
        </w:rPr>
        <w:t xml:space="preserve">two </w:t>
      </w:r>
      <w:r w:rsidR="007B26B3">
        <w:rPr>
          <w:color w:val="000000"/>
        </w:rPr>
        <w:t>conditions below</w:t>
      </w:r>
      <w:r w:rsidR="00E264B8">
        <w:rPr>
          <w:color w:val="000000"/>
        </w:rPr>
        <w:t xml:space="preserve"> </w:t>
      </w:r>
      <w:r w:rsidR="00FC3D2C">
        <w:rPr>
          <w:color w:val="000000"/>
        </w:rPr>
        <w:t>applies</w:t>
      </w:r>
      <w:r w:rsidR="007B26B3">
        <w:rPr>
          <w:color w:val="000000"/>
        </w:rPr>
        <w:t>,</w:t>
      </w:r>
      <w:r w:rsidR="006E05CB">
        <w:rPr>
          <w:color w:val="000000"/>
        </w:rPr>
        <w:t xml:space="preserve"> in which case EPD is used:</w:t>
      </w:r>
    </w:p>
    <w:p w14:paraId="7D32714A" w14:textId="494954D1" w:rsidR="00E264B8" w:rsidRDefault="00857C9C" w:rsidP="00CC148B">
      <w:pPr>
        <w:rPr>
          <w:color w:val="000000"/>
        </w:rPr>
      </w:pPr>
      <w:r>
        <w:rPr>
          <w:color w:val="000000"/>
        </w:rPr>
        <w:tab/>
        <w:t>1. D</w:t>
      </w:r>
      <w:r w:rsidR="00E264B8">
        <w:rPr>
          <w:color w:val="000000"/>
        </w:rPr>
        <w:t>ata MPDUs with individually addressed RAs,</w:t>
      </w:r>
      <w:r w:rsidR="00FC3D2C">
        <w:rPr>
          <w:color w:val="000000"/>
        </w:rPr>
        <w:t xml:space="preserve"> if both the transmitter and receiver </w:t>
      </w:r>
      <w:r>
        <w:rPr>
          <w:color w:val="000000"/>
        </w:rPr>
        <w:t>are EPD STAs</w:t>
      </w:r>
      <w:r w:rsidR="006E05CB">
        <w:rPr>
          <w:color w:val="000000"/>
        </w:rPr>
        <w:t>;</w:t>
      </w:r>
    </w:p>
    <w:p w14:paraId="285DAA93" w14:textId="1F8AA1FB" w:rsidR="00E264B8" w:rsidRDefault="00857C9C" w:rsidP="00CC148B">
      <w:pPr>
        <w:rPr>
          <w:color w:val="000000"/>
        </w:rPr>
      </w:pPr>
      <w:r>
        <w:rPr>
          <w:color w:val="000000"/>
        </w:rPr>
        <w:tab/>
        <w:t>2. D</w:t>
      </w:r>
      <w:r w:rsidR="00E264B8">
        <w:rPr>
          <w:color w:val="000000"/>
        </w:rPr>
        <w:t xml:space="preserve">ata MPDUs with group addressed RAs, </w:t>
      </w:r>
      <w:r w:rsidR="00FC3D2C">
        <w:rPr>
          <w:color w:val="000000"/>
        </w:rPr>
        <w:t>if the transmitter</w:t>
      </w:r>
      <w:r w:rsidR="00E264B8">
        <w:rPr>
          <w:color w:val="000000"/>
        </w:rPr>
        <w:t xml:space="preserve"> </w:t>
      </w:r>
      <w:r>
        <w:rPr>
          <w:color w:val="000000"/>
        </w:rPr>
        <w:t>will not</w:t>
      </w:r>
      <w:r w:rsidR="00E264B8">
        <w:rPr>
          <w:color w:val="000000"/>
        </w:rPr>
        <w:t xml:space="preserve"> associate or peer with </w:t>
      </w:r>
      <w:r>
        <w:rPr>
          <w:color w:val="000000"/>
        </w:rPr>
        <w:t>a non-EPD STA</w:t>
      </w:r>
      <w:r w:rsidR="00C54371">
        <w:rPr>
          <w:color w:val="000000"/>
        </w:rPr>
        <w:t xml:space="preserve"> as indicated by</w:t>
      </w:r>
      <w:r w:rsidR="00CF3E6C">
        <w:rPr>
          <w:color w:val="000000"/>
        </w:rPr>
        <w:t xml:space="preserve"> the presence of the EPD BSS membership selector</w:t>
      </w:r>
      <w:r w:rsidR="0095497E" w:rsidRPr="0095497E">
        <w:rPr>
          <w:color w:val="000000"/>
        </w:rPr>
        <w:t xml:space="preserve"> </w:t>
      </w:r>
      <w:r w:rsidR="0095497E">
        <w:rPr>
          <w:color w:val="000000"/>
        </w:rPr>
        <w:t>advertised by the transmitter</w:t>
      </w:r>
      <w:r w:rsidR="00CF3E6C">
        <w:rPr>
          <w:color w:val="000000"/>
        </w:rPr>
        <w:t xml:space="preserve"> in the Supported Rates and BSS Memebership Selector IE</w:t>
      </w:r>
      <w:r w:rsidR="003F0BD7">
        <w:rPr>
          <w:color w:val="000000"/>
        </w:rPr>
        <w:t xml:space="preserve"> or Extended Supported Rates and BSS Membership Selector IE</w:t>
      </w:r>
      <w:r w:rsidR="00FC3D2C">
        <w:rPr>
          <w:color w:val="000000"/>
        </w:rPr>
        <w:t>.</w:t>
      </w:r>
    </w:p>
    <w:p w14:paraId="46EB4595" w14:textId="702B19A9" w:rsidR="00FC3D2C" w:rsidRDefault="00D15FDF" w:rsidP="00D15FDF">
      <w:pPr>
        <w:pStyle w:val="EditorNote"/>
      </w:pPr>
      <w:r>
        <w:t>Check on DLS/TDLS re condition 1 above.</w:t>
      </w:r>
    </w:p>
    <w:p w14:paraId="2835E417" w14:textId="77777777" w:rsidR="00D15FDF" w:rsidRDefault="00D15FDF" w:rsidP="00CC148B">
      <w:pPr>
        <w:rPr>
          <w:color w:val="000000"/>
        </w:rPr>
      </w:pPr>
    </w:p>
    <w:p w14:paraId="1B0ED725" w14:textId="59644FB6" w:rsidR="00872AE6" w:rsidRDefault="00872AE6" w:rsidP="00CC148B">
      <w:pPr>
        <w:rPr>
          <w:color w:val="000000"/>
        </w:rPr>
      </w:pPr>
      <w:r>
        <w:rPr>
          <w:color w:val="000000"/>
        </w:rPr>
        <w:t>The MAC service user provides LPD or EPD format</w:t>
      </w:r>
      <w:r w:rsidR="003B19DA">
        <w:rPr>
          <w:color w:val="000000"/>
        </w:rPr>
        <w:t>ed</w:t>
      </w:r>
      <w:r>
        <w:rPr>
          <w:color w:val="000000"/>
        </w:rPr>
        <w:t xml:space="preserve"> MSDUs as indicated by a MIB attribute.</w:t>
      </w:r>
    </w:p>
    <w:p w14:paraId="4CE2E3FE" w14:textId="7441CF97" w:rsidR="00872AE6" w:rsidRDefault="00872AE6" w:rsidP="00872AE6">
      <w:pPr>
        <w:pStyle w:val="EditorNote"/>
      </w:pPr>
      <w:r>
        <w:t>Need to add stuff to MIB.</w:t>
      </w:r>
    </w:p>
    <w:p w14:paraId="67C22E5E" w14:textId="77777777" w:rsidR="00872AE6" w:rsidRDefault="00872AE6" w:rsidP="00CC148B">
      <w:pPr>
        <w:rPr>
          <w:color w:val="000000"/>
        </w:rPr>
      </w:pPr>
    </w:p>
    <w:p w14:paraId="0717F0C6" w14:textId="19B86197" w:rsidR="00CC148B" w:rsidRPr="00E264B8" w:rsidRDefault="00E264B8" w:rsidP="00CC148B">
      <w:pPr>
        <w:rPr>
          <w:color w:val="000000"/>
        </w:rPr>
      </w:pPr>
      <w:r>
        <w:rPr>
          <w:color w:val="000000"/>
        </w:rPr>
        <w:t xml:space="preserve">When LPD is used, in order to achieve interoperability, implementors </w:t>
      </w:r>
      <w:r w:rsidR="00CC148B" w:rsidRPr="00295C19">
        <w:rPr>
          <w:color w:val="000000"/>
        </w:rPr>
        <w:t xml:space="preserve">are recommended to apply the procedures described in ISO/IEC Technical Report 11802-5:1997(E) (previously known as IEEE Std 802.1H-1997 [B21]), along with a selective translation table (STT) that handles a few specific network protocols, with specific attention to the operations required when passing MSDUs to or from LANs or operating system components that use EPD. Note that such translations might be required in a STA. </w:t>
      </w:r>
    </w:p>
    <w:p w14:paraId="3C7C7D93" w14:textId="77777777" w:rsidR="00CC148B" w:rsidRDefault="00CC148B" w:rsidP="00CC148B">
      <w:pPr>
        <w:widowControl w:val="0"/>
        <w:autoSpaceDE w:val="0"/>
        <w:autoSpaceDN w:val="0"/>
        <w:adjustRightInd w:val="0"/>
        <w:rPr>
          <w:color w:val="000000"/>
        </w:rPr>
      </w:pPr>
    </w:p>
    <w:p w14:paraId="267048DF" w14:textId="15A4A767" w:rsidR="00CE4A8C" w:rsidRDefault="00CE4A8C" w:rsidP="00053949">
      <w:pPr>
        <w:pStyle w:val="Heading3"/>
      </w:pPr>
      <w:bookmarkStart w:id="52" w:name="_Toc256900592"/>
      <w:bookmarkStart w:id="53" w:name="_Toc264533607"/>
      <w:bookmarkStart w:id="54" w:name="_Toc272627376"/>
      <w:r>
        <w:t>MAC data service architecture</w:t>
      </w:r>
      <w:bookmarkEnd w:id="52"/>
      <w:bookmarkEnd w:id="53"/>
      <w:bookmarkEnd w:id="54"/>
    </w:p>
    <w:p w14:paraId="335B61F3" w14:textId="74D367B3" w:rsidR="00CE4A8C" w:rsidRPr="0081077D" w:rsidRDefault="00CE4A8C" w:rsidP="00053949">
      <w:pPr>
        <w:pStyle w:val="Heading4"/>
      </w:pPr>
      <w:bookmarkStart w:id="55" w:name="_Toc264533608"/>
      <w:bookmarkStart w:id="56" w:name="_Toc272627377"/>
      <w:r>
        <w:t>General</w:t>
      </w:r>
      <w:bookmarkEnd w:id="55"/>
      <w:bookmarkEnd w:id="56"/>
    </w:p>
    <w:p w14:paraId="490DD96F" w14:textId="77777777" w:rsidR="00CE4A8C" w:rsidRDefault="00CE4A8C" w:rsidP="00CE4A8C"/>
    <w:p w14:paraId="45EF0164" w14:textId="4F1CB32D" w:rsidR="00CC148B" w:rsidRPr="00CC148B" w:rsidRDefault="00CC148B" w:rsidP="00CE4A8C">
      <w:pPr>
        <w:rPr>
          <w:b/>
          <w:i/>
        </w:rPr>
      </w:pPr>
      <w:r w:rsidRPr="00CC148B">
        <w:rPr>
          <w:b/>
          <w:i/>
        </w:rPr>
        <w:t>Modify changes to 5.1.5.1 to be the following:</w:t>
      </w:r>
    </w:p>
    <w:p w14:paraId="43DB4CC3" w14:textId="77777777" w:rsidR="00CC148B" w:rsidRPr="00CE4A8C" w:rsidRDefault="00CC148B" w:rsidP="00CE4A8C"/>
    <w:p w14:paraId="22EEE2A0" w14:textId="74839C10" w:rsidR="0054584E" w:rsidRPr="00053949" w:rsidRDefault="0054584E" w:rsidP="00053949">
      <w:r w:rsidRPr="003B41C4">
        <w:t>During transmission, an MSDU</w:t>
      </w:r>
      <w:r w:rsidRPr="003B41C4">
        <w:rPr>
          <w:rFonts w:ascii="Times" w:hAnsi="Times" w:cs="Times"/>
        </w:rPr>
        <w:t xml:space="preserve"> </w:t>
      </w:r>
      <w:r w:rsidRPr="003B41C4">
        <w:t>goes through some or all of the following</w:t>
      </w:r>
      <w:r w:rsidR="00872AE6">
        <w:t xml:space="preserve"> processes: MSDU rate limiting</w:t>
      </w:r>
      <w:r w:rsidR="00053949" w:rsidRPr="00053949">
        <w:rPr>
          <w:u w:val="single"/>
        </w:rPr>
        <w:t>,</w:t>
      </w:r>
      <w:r w:rsidR="00053949">
        <w:t xml:space="preserve"> </w:t>
      </w:r>
      <w:r w:rsidRPr="002D6D0F">
        <w:t>aggregate</w:t>
      </w:r>
      <w:r w:rsidRPr="003B41C4">
        <w:t xml:space="preserve"> MSDU (A-MSDU) aggregation</w:t>
      </w:r>
      <w:r w:rsidR="00053949" w:rsidRPr="00053949">
        <w:t xml:space="preserve"> </w:t>
      </w:r>
      <w:r w:rsidR="00053949" w:rsidRPr="00053949">
        <w:rPr>
          <w:strike/>
        </w:rPr>
        <w:t>including CBA-MSDU construction</w:t>
      </w:r>
      <w:r>
        <w:t xml:space="preserve">, </w:t>
      </w:r>
      <w:r w:rsidRPr="003B41C4">
        <w:t>frame delivery deferral during power save mode, sequence number assignment, fragmentation, encryption, integrity protection, frame formatting</w:t>
      </w:r>
      <w:r w:rsidR="00872AE6">
        <w:t xml:space="preserve"> </w:t>
      </w:r>
      <w:r w:rsidR="00872AE6" w:rsidRPr="000641E0">
        <w:rPr>
          <w:u w:val="single"/>
        </w:rPr>
        <w:t>(including optional SYNRA construction)</w:t>
      </w:r>
      <w:r w:rsidRPr="003B41C4">
        <w:t>, and aggregate MAC protocol data unit (A-MPDU) aggregation. When transparent FST is used, an MSDU goes through an additional transparent FST entity</w:t>
      </w:r>
      <w:r>
        <w:t xml:space="preserve"> that contains a demultiplexing process that forwards the MSDU down to the selected TX MSDU Rate</w:t>
      </w:r>
      <w:r>
        <w:rPr>
          <w:rFonts w:ascii="Times" w:hAnsi="Times" w:cs="Times"/>
        </w:rPr>
        <w:t xml:space="preserve"> </w:t>
      </w:r>
      <w:r w:rsidRPr="003B41C4">
        <w:t>Limiting process and thence further MAC data plane processing.</w:t>
      </w:r>
      <w:r w:rsidRPr="003B41C4">
        <w:rPr>
          <w:color w:val="1E7A19"/>
        </w:rPr>
        <w:t xml:space="preserve"> </w:t>
      </w:r>
      <w:r w:rsidRPr="003B41C4">
        <w:t>IEEE Std 802.1X-2010</w:t>
      </w:r>
      <w:r w:rsidRPr="003B41C4">
        <w:rPr>
          <w:color w:val="1E7A19"/>
        </w:rPr>
        <w:t xml:space="preserve"> </w:t>
      </w:r>
      <w:r w:rsidRPr="003B41C4">
        <w:t>may block the MSDU at the Cont</w:t>
      </w:r>
      <w:r>
        <w:t xml:space="preserve">rolled Port. At some point, the </w:t>
      </w:r>
      <w:r w:rsidRPr="003B41C4">
        <w:t>Data frames that contain all or part of the MSDU are queued per AC/TS.</w:t>
      </w:r>
    </w:p>
    <w:p w14:paraId="698020E4" w14:textId="77777777" w:rsidR="0054584E" w:rsidRDefault="0054584E" w:rsidP="0054584E">
      <w:pPr>
        <w:rPr>
          <w:u w:val="single"/>
        </w:rPr>
      </w:pPr>
    </w:p>
    <w:p w14:paraId="4B1EBB52" w14:textId="70BBFC5D" w:rsidR="00053949" w:rsidRPr="00D8568E" w:rsidRDefault="00053949" w:rsidP="00053949">
      <w:pPr>
        <w:rPr>
          <w:rFonts w:ascii="Times" w:hAnsi="Times"/>
        </w:rPr>
      </w:pPr>
      <w:r w:rsidRPr="00D8568E">
        <w:rPr>
          <w:rFonts w:ascii="Times" w:hAnsi="Times"/>
        </w:rPr>
        <w:t>During reception, a received Data frame goes through processes of possible A-MPDU deaggregation,</w:t>
      </w:r>
      <w:r>
        <w:rPr>
          <w:rFonts w:ascii="Times" w:hAnsi="Times"/>
        </w:rPr>
        <w:t xml:space="preserve"> </w:t>
      </w:r>
      <w:r w:rsidRPr="00D8568E">
        <w:rPr>
          <w:rFonts w:ascii="Times" w:hAnsi="Times"/>
        </w:rPr>
        <w:t>MPDU header and cyclic redundancy code (CRC) validation</w:t>
      </w:r>
      <w:r w:rsidR="000641E0">
        <w:rPr>
          <w:rFonts w:ascii="Times" w:hAnsi="Times"/>
        </w:rPr>
        <w:t xml:space="preserve">, </w:t>
      </w:r>
      <w:r w:rsidR="000641E0">
        <w:rPr>
          <w:rFonts w:ascii="Times" w:hAnsi="Times"/>
          <w:u w:val="single"/>
        </w:rPr>
        <w:t>A</w:t>
      </w:r>
      <w:r w:rsidR="000641E0" w:rsidRPr="000641E0">
        <w:rPr>
          <w:rFonts w:ascii="Times" w:hAnsi="Times"/>
          <w:u w:val="single"/>
        </w:rPr>
        <w:t>ddress</w:t>
      </w:r>
      <w:r w:rsidR="000641E0">
        <w:rPr>
          <w:rFonts w:ascii="Times" w:hAnsi="Times"/>
          <w:u w:val="single"/>
        </w:rPr>
        <w:t xml:space="preserve"> 1</w:t>
      </w:r>
      <w:r w:rsidR="000641E0" w:rsidRPr="000641E0">
        <w:rPr>
          <w:rFonts w:ascii="Times" w:hAnsi="Times"/>
          <w:u w:val="single"/>
        </w:rPr>
        <w:t xml:space="preserve"> filtering (including optional discard based on SYNRA)</w:t>
      </w:r>
      <w:r w:rsidRPr="000641E0">
        <w:rPr>
          <w:rFonts w:ascii="Times" w:hAnsi="Times"/>
          <w:u w:val="single"/>
        </w:rPr>
        <w:t>,</w:t>
      </w:r>
      <w:r w:rsidRPr="00D8568E">
        <w:rPr>
          <w:rFonts w:ascii="Times" w:hAnsi="Times"/>
        </w:rPr>
        <w:t xml:space="preserve"> duplicate removal, </w:t>
      </w:r>
      <w:r w:rsidR="00141705">
        <w:rPr>
          <w:rFonts w:ascii="Times" w:hAnsi="Times"/>
        </w:rPr>
        <w:t xml:space="preserve">on </w:t>
      </w:r>
      <w:r w:rsidRPr="00D8568E">
        <w:rPr>
          <w:rFonts w:ascii="Times" w:hAnsi="Times"/>
        </w:rPr>
        <w:t>possible reordering if the</w:t>
      </w:r>
      <w:r>
        <w:rPr>
          <w:rFonts w:ascii="Times" w:hAnsi="Times"/>
        </w:rPr>
        <w:t xml:space="preserve"> </w:t>
      </w:r>
      <w:r w:rsidRPr="00D8568E">
        <w:rPr>
          <w:rFonts w:ascii="Times" w:hAnsi="Times"/>
        </w:rPr>
        <w:t>block ack</w:t>
      </w:r>
      <w:r>
        <w:rPr>
          <w:rFonts w:ascii="Times" w:hAnsi="Times"/>
        </w:rPr>
        <w:t xml:space="preserve"> </w:t>
      </w:r>
      <w:r w:rsidRPr="00D8568E">
        <w:rPr>
          <w:rFonts w:ascii="Times" w:hAnsi="Times"/>
        </w:rPr>
        <w:t>mechanism is used, decryption,</w:t>
      </w:r>
      <w:r>
        <w:rPr>
          <w:rFonts w:ascii="Times" w:hAnsi="Times"/>
        </w:rPr>
        <w:t xml:space="preserve"> </w:t>
      </w:r>
      <w:r w:rsidRPr="00D8568E">
        <w:rPr>
          <w:rFonts w:ascii="Times" w:hAnsi="Times"/>
        </w:rPr>
        <w:t>defragmentation, integrity checking, and replay detection.</w:t>
      </w:r>
      <w:r>
        <w:rPr>
          <w:rFonts w:ascii="Times" w:hAnsi="Times"/>
        </w:rPr>
        <w:t xml:space="preserve"> </w:t>
      </w:r>
      <w:r w:rsidRPr="00D8568E">
        <w:rPr>
          <w:rFonts w:ascii="Times" w:hAnsi="Times"/>
        </w:rPr>
        <w:t>After replay detection (or defragmentation if security</w:t>
      </w:r>
      <w:r>
        <w:rPr>
          <w:rFonts w:ascii="Times" w:hAnsi="Times"/>
        </w:rPr>
        <w:t xml:space="preserve"> </w:t>
      </w:r>
      <w:r w:rsidRPr="00D8568E">
        <w:rPr>
          <w:rFonts w:ascii="Times" w:hAnsi="Times"/>
        </w:rPr>
        <w:t>is not used), possible A-MSDU deaggregation</w:t>
      </w:r>
      <w:r>
        <w:rPr>
          <w:rFonts w:ascii="Times" w:hAnsi="Times"/>
        </w:rPr>
        <w:t xml:space="preserve"> </w:t>
      </w:r>
      <w:r w:rsidRPr="00053949">
        <w:rPr>
          <w:rFonts w:ascii="Times" w:hAnsi="Times"/>
          <w:strike/>
        </w:rPr>
        <w:t>including CBA-MSDU processing</w:t>
      </w:r>
      <w:r w:rsidRPr="00053949">
        <w:rPr>
          <w:rFonts w:ascii="Times" w:hAnsi="Times"/>
        </w:rPr>
        <w:t>,</w:t>
      </w:r>
      <w:r w:rsidRPr="00D8568E">
        <w:rPr>
          <w:rFonts w:ascii="Times" w:hAnsi="Times"/>
        </w:rPr>
        <w:t xml:space="preserve"> and</w:t>
      </w:r>
      <w:r>
        <w:rPr>
          <w:rFonts w:ascii="Times" w:hAnsi="Times"/>
        </w:rPr>
        <w:t xml:space="preserve"> </w:t>
      </w:r>
      <w:r w:rsidRPr="00D8568E">
        <w:rPr>
          <w:rFonts w:ascii="Times" w:hAnsi="Times"/>
        </w:rPr>
        <w:t xml:space="preserve">possible MSDU rate limiting, </w:t>
      </w:r>
      <w:r w:rsidRPr="00053949">
        <w:rPr>
          <w:rFonts w:ascii="Times" w:hAnsi="Times"/>
          <w:u w:val="single"/>
        </w:rPr>
        <w:t>one</w:t>
      </w:r>
      <w:r w:rsidRPr="00D8568E">
        <w:rPr>
          <w:rFonts w:ascii="Times" w:hAnsi="Times"/>
        </w:rPr>
        <w:t xml:space="preserve"> </w:t>
      </w:r>
      <w:r w:rsidRPr="00053949">
        <w:rPr>
          <w:rFonts w:ascii="Times" w:hAnsi="Times"/>
          <w:strike/>
        </w:rPr>
        <w:t>zero</w:t>
      </w:r>
      <w:r>
        <w:rPr>
          <w:rFonts w:ascii="Times" w:hAnsi="Times"/>
        </w:rPr>
        <w:t xml:space="preserve"> </w:t>
      </w:r>
      <w:r w:rsidRPr="00D8568E">
        <w:rPr>
          <w:rFonts w:ascii="Times" w:hAnsi="Times"/>
        </w:rPr>
        <w:t>or more MSDUs are, delivered to the MAC_SAP or to the DS. When</w:t>
      </w:r>
      <w:r>
        <w:rPr>
          <w:rFonts w:ascii="Times" w:hAnsi="Times"/>
        </w:rPr>
        <w:t xml:space="preserve"> </w:t>
      </w:r>
      <w:r w:rsidRPr="00D8568E">
        <w:rPr>
          <w:rFonts w:ascii="Times" w:hAnsi="Times"/>
        </w:rPr>
        <w:t>transparent FST is used, MSDUs originating from di</w:t>
      </w:r>
      <w:r>
        <w:rPr>
          <w:rFonts w:ascii="Times" w:hAnsi="Times"/>
        </w:rPr>
        <w:t>f</w:t>
      </w:r>
      <w:r w:rsidRPr="00D8568E">
        <w:rPr>
          <w:rFonts w:ascii="Times" w:hAnsi="Times"/>
        </w:rPr>
        <w:t>ferent PHY-SAPs go through an additional transparent</w:t>
      </w:r>
      <w:r>
        <w:rPr>
          <w:rFonts w:ascii="Times" w:hAnsi="Times"/>
        </w:rPr>
        <w:t xml:space="preserve"> </w:t>
      </w:r>
      <w:r w:rsidRPr="00D8568E">
        <w:rPr>
          <w:rFonts w:ascii="Times" w:hAnsi="Times"/>
        </w:rPr>
        <w:t>FST entity that contains a multiplexing process before forwarding the MSDU to the MSDU rate limiting</w:t>
      </w:r>
      <w:r>
        <w:rPr>
          <w:rFonts w:ascii="Times" w:hAnsi="Times"/>
        </w:rPr>
        <w:t xml:space="preserve"> </w:t>
      </w:r>
      <w:r w:rsidRPr="00D8568E">
        <w:rPr>
          <w:rFonts w:ascii="Times" w:hAnsi="Times"/>
        </w:rPr>
        <w:t>process.</w:t>
      </w:r>
      <w:r>
        <w:rPr>
          <w:rFonts w:ascii="Times" w:hAnsi="Times"/>
        </w:rPr>
        <w:t xml:space="preserve"> </w:t>
      </w:r>
      <w:r w:rsidRPr="00D8568E">
        <w:rPr>
          <w:rFonts w:ascii="Times" w:hAnsi="Times"/>
        </w:rPr>
        <w:t>The IEEE 802.1X Controlled</w:t>
      </w:r>
      <w:r w:rsidRPr="00073EB6">
        <w:rPr>
          <w:rFonts w:ascii="Times" w:hAnsi="Times"/>
          <w:strike/>
        </w:rPr>
        <w:t>/Uncontrolled</w:t>
      </w:r>
      <w:r w:rsidRPr="00D8568E">
        <w:rPr>
          <w:rFonts w:ascii="Times" w:hAnsi="Times"/>
        </w:rPr>
        <w:t xml:space="preserve"> Port</w:t>
      </w:r>
      <w:r w:rsidRPr="00073EB6">
        <w:rPr>
          <w:rFonts w:ascii="Times" w:hAnsi="Times"/>
          <w:strike/>
        </w:rPr>
        <w:t>s</w:t>
      </w:r>
      <w:r w:rsidRPr="00D8568E">
        <w:rPr>
          <w:rFonts w:ascii="Times" w:hAnsi="Times"/>
        </w:rPr>
        <w:t xml:space="preserve"> discard</w:t>
      </w:r>
      <w:r>
        <w:rPr>
          <w:rFonts w:ascii="Times" w:hAnsi="Times"/>
        </w:rPr>
        <w:t>s</w:t>
      </w:r>
      <w:r w:rsidRPr="00D8568E">
        <w:rPr>
          <w:rFonts w:ascii="Times" w:hAnsi="Times"/>
        </w:rPr>
        <w:t xml:space="preserve"> any received MSDU if the</w:t>
      </w:r>
      <w:r>
        <w:rPr>
          <w:rFonts w:ascii="Times" w:hAnsi="Times"/>
        </w:rPr>
        <w:t xml:space="preserve"> </w:t>
      </w:r>
      <w:r w:rsidRPr="00D8568E">
        <w:rPr>
          <w:rFonts w:ascii="Times" w:hAnsi="Times"/>
        </w:rPr>
        <w:t>Controlled Port is not enabled</w:t>
      </w:r>
      <w:r w:rsidRPr="00073EB6">
        <w:rPr>
          <w:rFonts w:ascii="Times" w:hAnsi="Times"/>
          <w:u w:val="single"/>
        </w:rPr>
        <w:t>. The Uncontrolled Port admits the frame for use if it is</w:t>
      </w:r>
      <w:r w:rsidRPr="00D8568E">
        <w:rPr>
          <w:rFonts w:ascii="Times" w:hAnsi="Times"/>
        </w:rPr>
        <w:t xml:space="preserve"> </w:t>
      </w:r>
      <w:r w:rsidRPr="00073EB6">
        <w:rPr>
          <w:rFonts w:ascii="Times" w:hAnsi="Times"/>
          <w:strike/>
        </w:rPr>
        <w:t>and if the MSDU does not represent</w:t>
      </w:r>
      <w:r w:rsidRPr="00D8568E">
        <w:rPr>
          <w:rFonts w:ascii="Times" w:hAnsi="Times"/>
        </w:rPr>
        <w:t xml:space="preserve"> an IEEE Std</w:t>
      </w:r>
      <w:r>
        <w:rPr>
          <w:rFonts w:ascii="Times" w:hAnsi="Times"/>
        </w:rPr>
        <w:t xml:space="preserve"> </w:t>
      </w:r>
      <w:r w:rsidRPr="00D8568E">
        <w:rPr>
          <w:rFonts w:ascii="Times" w:hAnsi="Times"/>
        </w:rPr>
        <w:t>802.1X frame</w:t>
      </w:r>
      <w:r>
        <w:rPr>
          <w:rFonts w:ascii="Times" w:hAnsi="Times"/>
        </w:rPr>
        <w:t xml:space="preserve"> </w:t>
      </w:r>
      <w:r w:rsidRPr="00073EB6">
        <w:rPr>
          <w:rFonts w:ascii="Times" w:hAnsi="Times"/>
          <w:u w:val="single"/>
        </w:rPr>
        <w:t>and optionally for other protocols</w:t>
      </w:r>
      <w:r>
        <w:rPr>
          <w:rFonts w:ascii="Times" w:hAnsi="Times"/>
          <w:u w:val="single"/>
        </w:rPr>
        <w:t xml:space="preserve"> that use the Uncontrolled Port</w:t>
      </w:r>
      <w:r w:rsidRPr="00D8568E">
        <w:rPr>
          <w:rFonts w:ascii="Times" w:hAnsi="Times"/>
        </w:rPr>
        <w:t>. Frame</w:t>
      </w:r>
      <w:r>
        <w:rPr>
          <w:rFonts w:ascii="Times" w:hAnsi="Times"/>
        </w:rPr>
        <w:t xml:space="preserve"> </w:t>
      </w:r>
      <w:r w:rsidRPr="00D8568E">
        <w:rPr>
          <w:rFonts w:ascii="Times" w:hAnsi="Times"/>
        </w:rPr>
        <w:t>order enforcement provided by the enhanced data cryptographic encapsulation mechanisms occurs after</w:t>
      </w:r>
      <w:r>
        <w:rPr>
          <w:rFonts w:ascii="Times" w:hAnsi="Times"/>
        </w:rPr>
        <w:t xml:space="preserve"> </w:t>
      </w:r>
      <w:r w:rsidRPr="00D8568E">
        <w:rPr>
          <w:rFonts w:ascii="Times" w:hAnsi="Times"/>
        </w:rPr>
        <w:t>decryption, but prior to MSDU defragmentation; therefore, defragmentation fails if MPDUs arrive out of order</w:t>
      </w:r>
      <w:r>
        <w:rPr>
          <w:rFonts w:ascii="Times" w:hAnsi="Times"/>
        </w:rPr>
        <w:t>.</w:t>
      </w:r>
    </w:p>
    <w:p w14:paraId="1CB968C2" w14:textId="77777777" w:rsidR="00053949" w:rsidRPr="00524BED" w:rsidRDefault="00053949" w:rsidP="0054584E">
      <w:pPr>
        <w:rPr>
          <w:u w:val="single"/>
        </w:rPr>
      </w:pPr>
    </w:p>
    <w:p w14:paraId="30164928" w14:textId="15ADC7F9" w:rsidR="00CB23FB" w:rsidRDefault="00CB23FB" w:rsidP="00803F8F">
      <w:pPr>
        <w:pStyle w:val="Heading1"/>
      </w:pPr>
      <w:bookmarkStart w:id="57" w:name="_Toc264533621"/>
      <w:bookmarkStart w:id="58" w:name="_Toc272627378"/>
      <w:r>
        <w:t>Layer management</w:t>
      </w:r>
      <w:bookmarkEnd w:id="58"/>
    </w:p>
    <w:p w14:paraId="2E1BCF54" w14:textId="252E060F" w:rsidR="00CB23FB" w:rsidRDefault="00CB23FB" w:rsidP="003F0BD7">
      <w:pPr>
        <w:pStyle w:val="Heading2"/>
        <w:numPr>
          <w:ilvl w:val="1"/>
          <w:numId w:val="6"/>
        </w:numPr>
      </w:pPr>
      <w:bookmarkStart w:id="59" w:name="_Toc272627379"/>
      <w:r>
        <w:t>MLME SAP interface</w:t>
      </w:r>
      <w:bookmarkEnd w:id="59"/>
    </w:p>
    <w:p w14:paraId="51F81301" w14:textId="36FDA7B4" w:rsidR="007B26B3" w:rsidRDefault="007B26B3" w:rsidP="003F0BD7">
      <w:pPr>
        <w:pStyle w:val="Heading3"/>
        <w:numPr>
          <w:ilvl w:val="2"/>
          <w:numId w:val="18"/>
        </w:numPr>
      </w:pPr>
      <w:bookmarkStart w:id="60" w:name="_Toc272627380"/>
      <w:r>
        <w:t>Synchronization</w:t>
      </w:r>
      <w:bookmarkEnd w:id="60"/>
    </w:p>
    <w:p w14:paraId="08E6B48F" w14:textId="46540647" w:rsidR="007B26B3" w:rsidRDefault="007B26B3" w:rsidP="007B26B3">
      <w:pPr>
        <w:pStyle w:val="Heading4"/>
      </w:pPr>
      <w:bookmarkStart w:id="61" w:name="_Toc272627381"/>
      <w:r>
        <w:t>Introduction</w:t>
      </w:r>
      <w:bookmarkEnd w:id="61"/>
    </w:p>
    <w:p w14:paraId="4A47FA24" w14:textId="79D358F6" w:rsidR="007B26B3" w:rsidRDefault="007B26B3" w:rsidP="007B26B3">
      <w:pPr>
        <w:pStyle w:val="Heading4"/>
      </w:pPr>
      <w:bookmarkStart w:id="62" w:name="_Toc272627382"/>
      <w:r>
        <w:t>MLME-JOIN.request</w:t>
      </w:r>
      <w:bookmarkEnd w:id="62"/>
    </w:p>
    <w:p w14:paraId="7B1BF001" w14:textId="3CF49FC7" w:rsidR="007B26B3" w:rsidRDefault="007B26B3" w:rsidP="007B26B3">
      <w:pPr>
        <w:pStyle w:val="Heading5"/>
      </w:pPr>
      <w:bookmarkStart w:id="63" w:name="_Toc272627383"/>
      <w:r>
        <w:t>Function</w:t>
      </w:r>
      <w:bookmarkEnd w:id="63"/>
    </w:p>
    <w:p w14:paraId="0A3561C6" w14:textId="2165504B" w:rsidR="007B26B3" w:rsidRDefault="007B26B3" w:rsidP="007B26B3">
      <w:pPr>
        <w:pStyle w:val="Heading5"/>
      </w:pPr>
      <w:bookmarkStart w:id="64" w:name="_Toc272627384"/>
      <w:r>
        <w:t>Semantics of the service primitive</w:t>
      </w:r>
      <w:bookmarkEnd w:id="64"/>
    </w:p>
    <w:p w14:paraId="540E4EFD" w14:textId="77777777" w:rsidR="007B26B3" w:rsidRDefault="007B26B3" w:rsidP="007B26B3"/>
    <w:p w14:paraId="1C912FB9" w14:textId="20E0D72F" w:rsidR="007B26B3" w:rsidRDefault="007B26B3" w:rsidP="007B26B3">
      <w:pPr>
        <w:rPr>
          <w:b/>
          <w:i/>
        </w:rPr>
      </w:pPr>
      <w:r w:rsidRPr="007B26B3">
        <w:rPr>
          <w:b/>
          <w:i/>
        </w:rPr>
        <w:t>Add a parameter as follows:</w:t>
      </w:r>
    </w:p>
    <w:p w14:paraId="56CE9861" w14:textId="77777777" w:rsidR="007B26B3" w:rsidRPr="007B26B3" w:rsidRDefault="007B26B3" w:rsidP="007B26B3">
      <w:pPr>
        <w:rPr>
          <w:b/>
          <w:i/>
        </w:rPr>
      </w:pPr>
    </w:p>
    <w:p w14:paraId="04E04DE8" w14:textId="5BFD4EF6" w:rsidR="007B26B3" w:rsidRDefault="007B26B3" w:rsidP="007B26B3">
      <w:r>
        <w:t xml:space="preserve">The primitive parameters are as follows: </w:t>
      </w:r>
    </w:p>
    <w:p w14:paraId="2C197435" w14:textId="023103C3" w:rsidR="007B26B3" w:rsidRDefault="007B26B3" w:rsidP="007B26B3">
      <w:pPr>
        <w:ind w:firstLine="720"/>
      </w:pPr>
      <w:r>
        <w:t>MLME-JOIN.request(</w:t>
      </w:r>
    </w:p>
    <w:p w14:paraId="678BCE33" w14:textId="77777777" w:rsidR="007B26B3" w:rsidRDefault="007B26B3" w:rsidP="006B1D0D">
      <w:pPr>
        <w:ind w:left="2880" w:firstLine="720"/>
      </w:pPr>
      <w:r>
        <w:t xml:space="preserve">SelectedBSS, </w:t>
      </w:r>
    </w:p>
    <w:p w14:paraId="79725629" w14:textId="77777777" w:rsidR="007B26B3" w:rsidRDefault="007B26B3" w:rsidP="006B1D0D">
      <w:pPr>
        <w:ind w:left="2880" w:firstLine="720"/>
      </w:pPr>
      <w:r>
        <w:t xml:space="preserve">JoinFailureTimeout, </w:t>
      </w:r>
    </w:p>
    <w:p w14:paraId="326068B8" w14:textId="77777777" w:rsidR="007B26B3" w:rsidRDefault="007B26B3" w:rsidP="006B1D0D">
      <w:pPr>
        <w:ind w:left="2880" w:firstLine="720"/>
      </w:pPr>
      <w:r>
        <w:t xml:space="preserve">ProbeDelay, </w:t>
      </w:r>
    </w:p>
    <w:p w14:paraId="379E1E35" w14:textId="77777777" w:rsidR="007B26B3" w:rsidRDefault="007B26B3" w:rsidP="006B1D0D">
      <w:pPr>
        <w:ind w:left="2880" w:firstLine="720"/>
      </w:pPr>
      <w:r>
        <w:t xml:space="preserve">OperationalRateSet, </w:t>
      </w:r>
    </w:p>
    <w:p w14:paraId="47F9960B" w14:textId="77777777" w:rsidR="007B26B3" w:rsidRDefault="007B26B3" w:rsidP="006B1D0D">
      <w:pPr>
        <w:ind w:left="2880" w:firstLine="720"/>
      </w:pPr>
      <w:r>
        <w:t xml:space="preserve">Capability Information, </w:t>
      </w:r>
    </w:p>
    <w:p w14:paraId="4CFE0614" w14:textId="77777777" w:rsidR="007B26B3" w:rsidRDefault="007B26B3" w:rsidP="006B1D0D">
      <w:pPr>
        <w:ind w:left="2880" w:firstLine="720"/>
      </w:pPr>
      <w:r>
        <w:t xml:space="preserve">HT Capabilities, </w:t>
      </w:r>
    </w:p>
    <w:p w14:paraId="483BFE30" w14:textId="77777777" w:rsidR="007B26B3" w:rsidRDefault="007B26B3" w:rsidP="006B1D0D">
      <w:pPr>
        <w:ind w:left="2880" w:firstLine="720"/>
      </w:pPr>
      <w:r>
        <w:t xml:space="preserve">Extended Capabilities, </w:t>
      </w:r>
    </w:p>
    <w:p w14:paraId="409357DF" w14:textId="77777777" w:rsidR="007B26B3" w:rsidRDefault="007B26B3" w:rsidP="006B1D0D">
      <w:pPr>
        <w:ind w:left="2880" w:firstLine="720"/>
      </w:pPr>
      <w:r>
        <w:t xml:space="preserve">20/40 BSS Coexistence, </w:t>
      </w:r>
    </w:p>
    <w:p w14:paraId="6F9ED715" w14:textId="77777777" w:rsidR="007B26B3" w:rsidRDefault="007B26B3" w:rsidP="006B1D0D">
      <w:pPr>
        <w:ind w:left="2880" w:firstLine="720"/>
      </w:pPr>
      <w:r>
        <w:t xml:space="preserve">InterworkingInfo, </w:t>
      </w:r>
    </w:p>
    <w:p w14:paraId="3BAE2F00" w14:textId="77777777" w:rsidR="007B26B3" w:rsidRDefault="007B26B3" w:rsidP="006B1D0D">
      <w:pPr>
        <w:ind w:left="2880" w:firstLine="720"/>
      </w:pPr>
      <w:r>
        <w:t xml:space="preserve">AdvertisementProtocolInfo, </w:t>
      </w:r>
    </w:p>
    <w:p w14:paraId="2943BFC2" w14:textId="4D838B35" w:rsidR="00680F75" w:rsidRPr="00680F75" w:rsidRDefault="00680F75" w:rsidP="006B1D0D">
      <w:pPr>
        <w:ind w:left="2880" w:firstLine="720"/>
        <w:rPr>
          <w:u w:val="single"/>
        </w:rPr>
      </w:pPr>
      <w:r w:rsidRPr="00680F75">
        <w:rPr>
          <w:u w:val="single"/>
        </w:rPr>
        <w:t>GLKCapabilities,</w:t>
      </w:r>
    </w:p>
    <w:p w14:paraId="244DDBE8" w14:textId="77777777" w:rsidR="007B26B3" w:rsidRDefault="007B26B3" w:rsidP="006B1D0D">
      <w:pPr>
        <w:ind w:left="2880" w:firstLine="720"/>
      </w:pPr>
      <w:r>
        <w:t xml:space="preserve">VendorSpecificInfo </w:t>
      </w:r>
    </w:p>
    <w:p w14:paraId="49A6D908" w14:textId="59FA2301" w:rsidR="007B26B3" w:rsidRDefault="007B26B3" w:rsidP="006B1D0D">
      <w:pPr>
        <w:ind w:left="2880" w:firstLine="720"/>
      </w:pPr>
      <w:r>
        <w:t>)</w:t>
      </w:r>
    </w:p>
    <w:p w14:paraId="66B92EEC" w14:textId="77777777" w:rsidR="00680F75" w:rsidRDefault="00680F75" w:rsidP="00680F75">
      <w:pPr>
        <w:ind w:left="2160" w:firstLine="720"/>
      </w:pPr>
    </w:p>
    <w:p w14:paraId="5D18466A" w14:textId="42411E44" w:rsidR="00680F75" w:rsidRPr="00465E9C" w:rsidRDefault="00680F75" w:rsidP="00680F75">
      <w:pPr>
        <w:rPr>
          <w:b/>
          <w:i/>
        </w:rPr>
      </w:pPr>
      <w:r w:rsidRPr="00465E9C">
        <w:rPr>
          <w:b/>
          <w:i/>
        </w:rPr>
        <w:t>Add a</w:t>
      </w:r>
      <w:r>
        <w:rPr>
          <w:b/>
          <w:i/>
        </w:rPr>
        <w:t xml:space="preserve"> new</w:t>
      </w:r>
      <w:r w:rsidRPr="00465E9C">
        <w:rPr>
          <w:b/>
          <w:i/>
        </w:rPr>
        <w:t xml:space="preserve"> row </w:t>
      </w:r>
      <w:r>
        <w:rPr>
          <w:b/>
          <w:i/>
        </w:rPr>
        <w:t>as the next-to-last row in</w:t>
      </w:r>
      <w:r w:rsidRPr="00465E9C">
        <w:rPr>
          <w:b/>
          <w:i/>
        </w:rPr>
        <w:t xml:space="preserve"> the table describing MLME-</w:t>
      </w:r>
      <w:r>
        <w:rPr>
          <w:b/>
          <w:i/>
        </w:rPr>
        <w:t>JOIN</w:t>
      </w:r>
      <w:r w:rsidRPr="00465E9C">
        <w:rPr>
          <w:b/>
          <w:i/>
        </w:rPr>
        <w:t>.request parameters as follows:</w:t>
      </w:r>
    </w:p>
    <w:tbl>
      <w:tblPr>
        <w:tblW w:w="9920" w:type="dxa"/>
        <w:tblInd w:w="93" w:type="dxa"/>
        <w:tblLook w:val="04A0" w:firstRow="1" w:lastRow="0" w:firstColumn="1" w:lastColumn="0" w:noHBand="0" w:noVBand="1"/>
      </w:tblPr>
      <w:tblGrid>
        <w:gridCol w:w="660"/>
        <w:gridCol w:w="1341"/>
        <w:gridCol w:w="1341"/>
        <w:gridCol w:w="2140"/>
        <w:gridCol w:w="3900"/>
        <w:gridCol w:w="620"/>
      </w:tblGrid>
      <w:tr w:rsidR="00680F75" w:rsidRPr="00465E9C" w14:paraId="5A4D6112" w14:textId="77777777" w:rsidTr="00800BDD">
        <w:trPr>
          <w:trHeight w:val="300"/>
        </w:trPr>
        <w:tc>
          <w:tcPr>
            <w:tcW w:w="660" w:type="dxa"/>
            <w:tcBorders>
              <w:top w:val="nil"/>
              <w:left w:val="nil"/>
              <w:bottom w:val="nil"/>
              <w:right w:val="nil"/>
            </w:tcBorders>
            <w:shd w:val="clear" w:color="auto" w:fill="auto"/>
            <w:noWrap/>
            <w:vAlign w:val="bottom"/>
            <w:hideMark/>
          </w:tcPr>
          <w:p w14:paraId="075234FE" w14:textId="77777777" w:rsidR="00680F75" w:rsidRPr="00465E9C" w:rsidRDefault="00680F75" w:rsidP="00800BDD">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77C797A3" w14:textId="77777777" w:rsidR="00680F75" w:rsidRPr="00465E9C" w:rsidRDefault="00680F75" w:rsidP="00800BDD">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3F113E3A" w14:textId="77777777" w:rsidR="00680F75" w:rsidRPr="00465E9C" w:rsidRDefault="00680F75" w:rsidP="00800BDD">
            <w:pPr>
              <w:rPr>
                <w:rFonts w:ascii="Calibri" w:hAnsi="Calibri"/>
                <w:color w:val="000000"/>
                <w:lang w:val="en-US"/>
              </w:rPr>
            </w:pPr>
          </w:p>
        </w:tc>
        <w:tc>
          <w:tcPr>
            <w:tcW w:w="2140" w:type="dxa"/>
            <w:tcBorders>
              <w:top w:val="nil"/>
              <w:left w:val="nil"/>
              <w:bottom w:val="nil"/>
              <w:right w:val="nil"/>
            </w:tcBorders>
            <w:shd w:val="clear" w:color="auto" w:fill="auto"/>
            <w:noWrap/>
            <w:vAlign w:val="bottom"/>
            <w:hideMark/>
          </w:tcPr>
          <w:p w14:paraId="138D1436" w14:textId="77777777" w:rsidR="00680F75" w:rsidRPr="00465E9C" w:rsidRDefault="00680F75" w:rsidP="00800BDD">
            <w:pPr>
              <w:rPr>
                <w:rFonts w:ascii="Calibri" w:hAnsi="Calibri"/>
                <w:color w:val="000000"/>
                <w:lang w:val="en-US"/>
              </w:rPr>
            </w:pPr>
          </w:p>
        </w:tc>
        <w:tc>
          <w:tcPr>
            <w:tcW w:w="3900" w:type="dxa"/>
            <w:tcBorders>
              <w:top w:val="nil"/>
              <w:left w:val="nil"/>
              <w:bottom w:val="nil"/>
              <w:right w:val="nil"/>
            </w:tcBorders>
            <w:shd w:val="clear" w:color="auto" w:fill="auto"/>
            <w:noWrap/>
            <w:vAlign w:val="bottom"/>
            <w:hideMark/>
          </w:tcPr>
          <w:p w14:paraId="264D06A1" w14:textId="77777777" w:rsidR="00680F75" w:rsidRPr="00465E9C" w:rsidRDefault="00680F75" w:rsidP="00800BDD">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74040C00" w14:textId="77777777" w:rsidR="00680F75" w:rsidRPr="00465E9C" w:rsidRDefault="00680F75" w:rsidP="00800BDD">
            <w:pPr>
              <w:rPr>
                <w:rFonts w:ascii="Calibri" w:hAnsi="Calibri"/>
                <w:color w:val="000000"/>
                <w:lang w:val="en-US"/>
              </w:rPr>
            </w:pPr>
          </w:p>
        </w:tc>
      </w:tr>
      <w:tr w:rsidR="00680F75" w:rsidRPr="00465E9C" w14:paraId="1EB7B1AD" w14:textId="77777777" w:rsidTr="00800BDD">
        <w:trPr>
          <w:trHeight w:val="1400"/>
        </w:trPr>
        <w:tc>
          <w:tcPr>
            <w:tcW w:w="660" w:type="dxa"/>
            <w:tcBorders>
              <w:top w:val="nil"/>
              <w:left w:val="nil"/>
              <w:bottom w:val="nil"/>
              <w:right w:val="nil"/>
            </w:tcBorders>
            <w:shd w:val="clear" w:color="auto" w:fill="auto"/>
            <w:noWrap/>
            <w:vAlign w:val="bottom"/>
            <w:hideMark/>
          </w:tcPr>
          <w:p w14:paraId="6591E028" w14:textId="77777777" w:rsidR="00680F75" w:rsidRPr="00465E9C" w:rsidRDefault="00680F75" w:rsidP="00800BDD">
            <w:pPr>
              <w:rPr>
                <w:rFonts w:ascii="Calibri" w:hAnsi="Calibri"/>
                <w:color w:val="000000"/>
                <w:lang w:val="en-US"/>
              </w:rPr>
            </w:pPr>
          </w:p>
        </w:tc>
        <w:tc>
          <w:tcPr>
            <w:tcW w:w="1300" w:type="dxa"/>
            <w:tcBorders>
              <w:top w:val="single" w:sz="4" w:space="0" w:color="auto"/>
              <w:left w:val="single" w:sz="12" w:space="0" w:color="auto"/>
              <w:bottom w:val="single" w:sz="4" w:space="0" w:color="auto"/>
              <w:right w:val="single" w:sz="4" w:space="0" w:color="auto"/>
            </w:tcBorders>
            <w:shd w:val="clear" w:color="auto" w:fill="auto"/>
            <w:hideMark/>
          </w:tcPr>
          <w:p w14:paraId="28513899" w14:textId="77777777" w:rsidR="00680F75" w:rsidRPr="00465E9C" w:rsidRDefault="00680F75" w:rsidP="00800BDD">
            <w:pPr>
              <w:rPr>
                <w:rFonts w:ascii="Calibri" w:hAnsi="Calibri"/>
                <w:color w:val="000000"/>
                <w:szCs w:val="22"/>
                <w:lang w:val="en-US"/>
              </w:rPr>
            </w:pPr>
            <w:r w:rsidRPr="00465E9C">
              <w:rPr>
                <w:rFonts w:ascii="Calibri" w:hAnsi="Calibri"/>
                <w:color w:val="000000"/>
                <w:szCs w:val="22"/>
                <w:lang w:val="en-US"/>
              </w:rPr>
              <w:t>GLK Capabilities</w:t>
            </w:r>
          </w:p>
        </w:tc>
        <w:tc>
          <w:tcPr>
            <w:tcW w:w="1300" w:type="dxa"/>
            <w:tcBorders>
              <w:top w:val="single" w:sz="4" w:space="0" w:color="auto"/>
              <w:left w:val="nil"/>
              <w:bottom w:val="single" w:sz="4" w:space="0" w:color="auto"/>
              <w:right w:val="single" w:sz="4" w:space="0" w:color="auto"/>
            </w:tcBorders>
            <w:shd w:val="clear" w:color="auto" w:fill="auto"/>
            <w:hideMark/>
          </w:tcPr>
          <w:p w14:paraId="4EF505CC" w14:textId="77777777" w:rsidR="00680F75" w:rsidRPr="00465E9C" w:rsidRDefault="00680F75" w:rsidP="00800BDD">
            <w:pPr>
              <w:rPr>
                <w:rFonts w:ascii="Calibri" w:hAnsi="Calibri"/>
                <w:color w:val="000000"/>
                <w:szCs w:val="22"/>
                <w:lang w:val="en-US"/>
              </w:rPr>
            </w:pPr>
            <w:r w:rsidRPr="00465E9C">
              <w:rPr>
                <w:rFonts w:ascii="Calibri" w:hAnsi="Calibri"/>
                <w:color w:val="000000"/>
                <w:szCs w:val="22"/>
                <w:lang w:val="en-US"/>
              </w:rPr>
              <w:t>As defined in GLK Capabilities element</w:t>
            </w:r>
          </w:p>
        </w:tc>
        <w:tc>
          <w:tcPr>
            <w:tcW w:w="2140" w:type="dxa"/>
            <w:tcBorders>
              <w:top w:val="single" w:sz="4" w:space="0" w:color="auto"/>
              <w:left w:val="nil"/>
              <w:bottom w:val="single" w:sz="4" w:space="0" w:color="auto"/>
              <w:right w:val="single" w:sz="4" w:space="0" w:color="auto"/>
            </w:tcBorders>
            <w:shd w:val="clear" w:color="auto" w:fill="auto"/>
            <w:hideMark/>
          </w:tcPr>
          <w:p w14:paraId="28EC3023" w14:textId="77777777" w:rsidR="00680F75" w:rsidRPr="00465E9C" w:rsidRDefault="00680F75" w:rsidP="00800BDD">
            <w:pPr>
              <w:rPr>
                <w:rFonts w:ascii="Calibri" w:hAnsi="Calibri"/>
                <w:color w:val="000000"/>
                <w:szCs w:val="22"/>
                <w:lang w:val="en-US"/>
              </w:rPr>
            </w:pPr>
            <w:r w:rsidRPr="00465E9C">
              <w:rPr>
                <w:rFonts w:ascii="Calibri" w:hAnsi="Calibri"/>
                <w:color w:val="000000"/>
                <w:szCs w:val="22"/>
                <w:lang w:val="en-US"/>
              </w:rPr>
              <w:t>As defined in 8.4.2.</w:t>
            </w:r>
            <w:r>
              <w:rPr>
                <w:rFonts w:ascii="Calibri" w:hAnsi="Calibri"/>
                <w:color w:val="000000"/>
                <w:szCs w:val="22"/>
                <w:lang w:val="en-US"/>
              </w:rPr>
              <w:t>171</w:t>
            </w:r>
            <w:r w:rsidRPr="00465E9C">
              <w:rPr>
                <w:rFonts w:ascii="Calibri" w:hAnsi="Calibri"/>
                <w:color w:val="000000"/>
                <w:szCs w:val="22"/>
                <w:lang w:val="en-US"/>
              </w:rPr>
              <w:t xml:space="preserve"> (GLK Capabiities element</w:t>
            </w:r>
            <w:r>
              <w:rPr>
                <w:rFonts w:ascii="Calibri" w:hAnsi="Calibri"/>
                <w:color w:val="000000"/>
                <w:szCs w:val="22"/>
                <w:lang w:val="en-US"/>
              </w:rPr>
              <w:t>)</w:t>
            </w:r>
          </w:p>
        </w:tc>
        <w:tc>
          <w:tcPr>
            <w:tcW w:w="3900" w:type="dxa"/>
            <w:tcBorders>
              <w:top w:val="single" w:sz="4" w:space="0" w:color="auto"/>
              <w:left w:val="nil"/>
              <w:bottom w:val="single" w:sz="4" w:space="0" w:color="auto"/>
              <w:right w:val="single" w:sz="12" w:space="0" w:color="auto"/>
            </w:tcBorders>
            <w:shd w:val="clear" w:color="auto" w:fill="auto"/>
            <w:hideMark/>
          </w:tcPr>
          <w:p w14:paraId="07FF7E11" w14:textId="77777777" w:rsidR="00680F75" w:rsidRPr="00465E9C" w:rsidRDefault="00680F75" w:rsidP="00800BDD">
            <w:pPr>
              <w:rPr>
                <w:rFonts w:ascii="Calibri" w:hAnsi="Calibri"/>
                <w:color w:val="000000"/>
                <w:szCs w:val="22"/>
                <w:lang w:val="en-US"/>
              </w:rPr>
            </w:pPr>
            <w:r w:rsidRPr="00465E9C">
              <w:rPr>
                <w:rFonts w:ascii="Calibri" w:hAnsi="Calibri"/>
                <w:color w:val="000000"/>
                <w:szCs w:val="22"/>
                <w:lang w:val="en-US"/>
              </w:rPr>
              <w:t>Specified the parameters in the GLK Capabilities element thart are supported by the STA. Ths parameter is present if dot11GeneralLinkImplemented is true and not present otherwise.</w:t>
            </w:r>
          </w:p>
        </w:tc>
        <w:tc>
          <w:tcPr>
            <w:tcW w:w="620" w:type="dxa"/>
            <w:tcBorders>
              <w:top w:val="nil"/>
              <w:left w:val="nil"/>
              <w:bottom w:val="nil"/>
              <w:right w:val="nil"/>
            </w:tcBorders>
            <w:shd w:val="clear" w:color="auto" w:fill="auto"/>
            <w:noWrap/>
            <w:vAlign w:val="bottom"/>
            <w:hideMark/>
          </w:tcPr>
          <w:p w14:paraId="6F94135C" w14:textId="77777777" w:rsidR="00680F75" w:rsidRPr="00465E9C" w:rsidRDefault="00680F75" w:rsidP="00800BDD">
            <w:pPr>
              <w:rPr>
                <w:rFonts w:ascii="Calibri" w:hAnsi="Calibri"/>
                <w:color w:val="000000"/>
                <w:lang w:val="en-US"/>
              </w:rPr>
            </w:pPr>
          </w:p>
        </w:tc>
      </w:tr>
      <w:tr w:rsidR="00680F75" w:rsidRPr="00465E9C" w14:paraId="33AD2DC3" w14:textId="77777777" w:rsidTr="00800BDD">
        <w:trPr>
          <w:trHeight w:val="300"/>
        </w:trPr>
        <w:tc>
          <w:tcPr>
            <w:tcW w:w="660" w:type="dxa"/>
            <w:tcBorders>
              <w:top w:val="nil"/>
              <w:left w:val="nil"/>
              <w:bottom w:val="nil"/>
              <w:right w:val="nil"/>
            </w:tcBorders>
            <w:shd w:val="clear" w:color="auto" w:fill="auto"/>
            <w:noWrap/>
            <w:vAlign w:val="bottom"/>
            <w:hideMark/>
          </w:tcPr>
          <w:p w14:paraId="0827FA11" w14:textId="77777777" w:rsidR="00680F75" w:rsidRPr="00465E9C" w:rsidRDefault="00680F75" w:rsidP="00800BDD">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00B104D8" w14:textId="77777777" w:rsidR="00680F75" w:rsidRPr="00465E9C" w:rsidRDefault="00680F75" w:rsidP="00800BDD">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22137B75" w14:textId="77777777" w:rsidR="00680F75" w:rsidRPr="00465E9C" w:rsidRDefault="00680F75" w:rsidP="00800BDD">
            <w:pPr>
              <w:rPr>
                <w:rFonts w:ascii="Calibri" w:hAnsi="Calibri"/>
                <w:color w:val="000000"/>
                <w:lang w:val="en-US"/>
              </w:rPr>
            </w:pPr>
          </w:p>
        </w:tc>
        <w:tc>
          <w:tcPr>
            <w:tcW w:w="2140" w:type="dxa"/>
            <w:tcBorders>
              <w:top w:val="nil"/>
              <w:left w:val="nil"/>
              <w:bottom w:val="nil"/>
              <w:right w:val="nil"/>
            </w:tcBorders>
            <w:shd w:val="clear" w:color="auto" w:fill="auto"/>
            <w:noWrap/>
            <w:vAlign w:val="bottom"/>
            <w:hideMark/>
          </w:tcPr>
          <w:p w14:paraId="6073F8B1" w14:textId="77777777" w:rsidR="00680F75" w:rsidRPr="00465E9C" w:rsidRDefault="00680F75" w:rsidP="00800BDD">
            <w:pPr>
              <w:rPr>
                <w:rFonts w:ascii="Calibri" w:hAnsi="Calibri"/>
                <w:color w:val="000000"/>
                <w:lang w:val="en-US"/>
              </w:rPr>
            </w:pPr>
          </w:p>
        </w:tc>
        <w:tc>
          <w:tcPr>
            <w:tcW w:w="3900" w:type="dxa"/>
            <w:tcBorders>
              <w:top w:val="nil"/>
              <w:left w:val="nil"/>
              <w:bottom w:val="nil"/>
              <w:right w:val="nil"/>
            </w:tcBorders>
            <w:shd w:val="clear" w:color="auto" w:fill="auto"/>
            <w:noWrap/>
            <w:vAlign w:val="bottom"/>
            <w:hideMark/>
          </w:tcPr>
          <w:p w14:paraId="5C1884B0" w14:textId="77777777" w:rsidR="00680F75" w:rsidRPr="00465E9C" w:rsidRDefault="00680F75" w:rsidP="00800BDD">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33A74920" w14:textId="77777777" w:rsidR="00680F75" w:rsidRPr="00465E9C" w:rsidRDefault="00680F75" w:rsidP="00800BDD">
            <w:pPr>
              <w:rPr>
                <w:rFonts w:ascii="Calibri" w:hAnsi="Calibri"/>
                <w:color w:val="000000"/>
                <w:lang w:val="en-US"/>
              </w:rPr>
            </w:pPr>
          </w:p>
        </w:tc>
      </w:tr>
    </w:tbl>
    <w:p w14:paraId="3D24C865" w14:textId="77777777" w:rsidR="0071433B" w:rsidRDefault="0071433B" w:rsidP="0071433B"/>
    <w:p w14:paraId="6F695BB4" w14:textId="77777777" w:rsidR="0071433B" w:rsidRPr="0071433B" w:rsidRDefault="0071433B" w:rsidP="0071433B">
      <w:pPr>
        <w:rPr>
          <w:b/>
          <w:i/>
          <w:sz w:val="28"/>
        </w:rPr>
      </w:pPr>
      <w:r w:rsidRPr="0071433B">
        <w:rPr>
          <w:b/>
          <w:i/>
          <w:sz w:val="28"/>
        </w:rPr>
        <w:t>Add a GLK Capabilities parameter to MLME-ASSOCIATE.request, MLME-ASSOCIATE.confirm, MLME-ASSOCIATE.indication, MLME-ASSOCIATE.response, MLME-REASSOCIATE.request, MLME-REASSOCIATE.confirm, MLME-REASSOCIATE.indication, and MLME-REASSOCIATE.response similarly to the addition to MLME-JOINT.request above and MLME-START.request below.</w:t>
      </w:r>
    </w:p>
    <w:p w14:paraId="14C05E07" w14:textId="77777777" w:rsidR="0071433B" w:rsidRPr="007B26B3" w:rsidRDefault="0071433B" w:rsidP="0071433B"/>
    <w:p w14:paraId="1CF15EF5" w14:textId="571FD8DA" w:rsidR="00CB23FB" w:rsidRDefault="00CB23FB" w:rsidP="0071433B">
      <w:pPr>
        <w:pStyle w:val="Heading3"/>
        <w:numPr>
          <w:ilvl w:val="2"/>
          <w:numId w:val="22"/>
        </w:numPr>
      </w:pPr>
      <w:bookmarkStart w:id="65" w:name="_Toc272627385"/>
      <w:r>
        <w:t>Start</w:t>
      </w:r>
      <w:bookmarkEnd w:id="65"/>
    </w:p>
    <w:p w14:paraId="5259D5AA" w14:textId="77777777" w:rsidR="009A3E6D" w:rsidRDefault="009A3E6D" w:rsidP="00CB23FB">
      <w:pPr>
        <w:pStyle w:val="Heading4"/>
      </w:pPr>
      <w:bookmarkStart w:id="66" w:name="_Toc272627386"/>
      <w:r>
        <w:t>Introduction</w:t>
      </w:r>
      <w:bookmarkEnd w:id="66"/>
    </w:p>
    <w:p w14:paraId="47A6465E" w14:textId="052D6220" w:rsidR="00CB23FB" w:rsidRDefault="00CB23FB" w:rsidP="00CB23FB">
      <w:pPr>
        <w:pStyle w:val="Heading4"/>
      </w:pPr>
      <w:bookmarkStart w:id="67" w:name="_Toc272627387"/>
      <w:r>
        <w:t>MLME-START.request</w:t>
      </w:r>
      <w:bookmarkEnd w:id="67"/>
    </w:p>
    <w:p w14:paraId="5F8DA79A" w14:textId="77777777" w:rsidR="009A3E6D" w:rsidRDefault="009A3E6D" w:rsidP="00CB23FB">
      <w:pPr>
        <w:pStyle w:val="Heading5"/>
      </w:pPr>
      <w:bookmarkStart w:id="68" w:name="_Toc272627388"/>
      <w:r>
        <w:t>Function</w:t>
      </w:r>
      <w:bookmarkEnd w:id="68"/>
    </w:p>
    <w:p w14:paraId="1A97FDDA" w14:textId="63674EE5" w:rsidR="00CB23FB" w:rsidRDefault="00CB23FB" w:rsidP="00CB23FB">
      <w:pPr>
        <w:pStyle w:val="Heading5"/>
      </w:pPr>
      <w:bookmarkStart w:id="69" w:name="_Toc272627389"/>
      <w:r>
        <w:t>Semantics of the service primitive</w:t>
      </w:r>
      <w:bookmarkEnd w:id="69"/>
    </w:p>
    <w:p w14:paraId="7B339235" w14:textId="77777777" w:rsidR="009A3E6D" w:rsidRPr="009A3E6D" w:rsidRDefault="009A3E6D" w:rsidP="009A3E6D"/>
    <w:p w14:paraId="5CF99E4A" w14:textId="3E397226" w:rsidR="00CB23FB" w:rsidRDefault="00CB23FB" w:rsidP="00CB23FB">
      <w:pPr>
        <w:rPr>
          <w:b/>
          <w:i/>
        </w:rPr>
      </w:pPr>
      <w:r w:rsidRPr="00CB23FB">
        <w:rPr>
          <w:b/>
          <w:i/>
        </w:rPr>
        <w:t>Add a parameter as follows:</w:t>
      </w:r>
    </w:p>
    <w:p w14:paraId="6FA487E3" w14:textId="77777777" w:rsidR="009A3E6D" w:rsidRPr="00680F75" w:rsidRDefault="009A3E6D" w:rsidP="00CB23FB">
      <w:pPr>
        <w:rPr>
          <w:b/>
          <w:i/>
        </w:rPr>
      </w:pPr>
    </w:p>
    <w:p w14:paraId="24E7F8D4" w14:textId="22D8B1DC" w:rsidR="00465E9C" w:rsidRPr="00680F75" w:rsidRDefault="00465E9C" w:rsidP="00465E9C">
      <w:pPr>
        <w:widowControl w:val="0"/>
        <w:autoSpaceDE w:val="0"/>
        <w:autoSpaceDN w:val="0"/>
        <w:adjustRightInd w:val="0"/>
        <w:spacing w:after="240"/>
        <w:ind w:left="2880"/>
        <w:rPr>
          <w:lang w:val="en-US"/>
        </w:rPr>
      </w:pPr>
      <w:r w:rsidRPr="00680F75">
        <w:rPr>
          <w:lang w:val="en-US"/>
        </w:rPr>
        <w:t>…</w:t>
      </w:r>
      <w:r w:rsidRPr="00680F75">
        <w:rPr>
          <w:lang w:val="en-US"/>
        </w:rPr>
        <w:br/>
        <w:t>MG Operation,</w:t>
      </w:r>
      <w:r w:rsidRPr="00680F75">
        <w:rPr>
          <w:lang w:val="en-US"/>
        </w:rPr>
        <w:br/>
        <w:t>Clustering Control,</w:t>
      </w:r>
      <w:r w:rsidRPr="00680F75">
        <w:rPr>
          <w:lang w:val="en-US"/>
        </w:rPr>
        <w:br/>
        <w:t>CBAP Only,</w:t>
      </w:r>
      <w:r w:rsidRPr="00680F75">
        <w:rPr>
          <w:lang w:val="en-US"/>
        </w:rPr>
        <w:br/>
        <w:t>PCP Association Ready,</w:t>
      </w:r>
      <w:r w:rsidRPr="00680F75">
        <w:rPr>
          <w:lang w:val="en-US"/>
        </w:rPr>
        <w:br/>
        <w:t>VHT Capabilities,</w:t>
      </w:r>
      <w:r w:rsidRPr="00680F75">
        <w:rPr>
          <w:lang w:val="en-US"/>
        </w:rPr>
        <w:br/>
        <w:t>VHT Operation,</w:t>
      </w:r>
      <w:r w:rsidRPr="00680F75">
        <w:rPr>
          <w:lang w:val="en-US"/>
        </w:rPr>
        <w:br/>
      </w:r>
      <w:r w:rsidRPr="00680F75">
        <w:rPr>
          <w:u w:val="single"/>
          <w:lang w:val="en-US"/>
        </w:rPr>
        <w:t>GLK Capabilities,</w:t>
      </w:r>
      <w:r w:rsidRPr="00680F75">
        <w:rPr>
          <w:lang w:val="en-US"/>
        </w:rPr>
        <w:br/>
        <w:t>VendorSpecificInfo )</w:t>
      </w:r>
    </w:p>
    <w:p w14:paraId="0468A974" w14:textId="1B60EF01" w:rsidR="00CB23FB" w:rsidRPr="00465E9C" w:rsidRDefault="00465E9C" w:rsidP="00CB23FB">
      <w:pPr>
        <w:rPr>
          <w:b/>
          <w:i/>
        </w:rPr>
      </w:pPr>
      <w:r w:rsidRPr="00465E9C">
        <w:rPr>
          <w:b/>
          <w:i/>
        </w:rPr>
        <w:t>Add a</w:t>
      </w:r>
      <w:r>
        <w:rPr>
          <w:b/>
          <w:i/>
        </w:rPr>
        <w:t xml:space="preserve"> new</w:t>
      </w:r>
      <w:r w:rsidRPr="00465E9C">
        <w:rPr>
          <w:b/>
          <w:i/>
        </w:rPr>
        <w:t xml:space="preserve"> row </w:t>
      </w:r>
      <w:r>
        <w:rPr>
          <w:b/>
          <w:i/>
        </w:rPr>
        <w:t>as the next-to-last row in</w:t>
      </w:r>
      <w:r w:rsidRPr="00465E9C">
        <w:rPr>
          <w:b/>
          <w:i/>
        </w:rPr>
        <w:t xml:space="preserve"> the table describing MLME-START.request parameters as follows:</w:t>
      </w:r>
    </w:p>
    <w:tbl>
      <w:tblPr>
        <w:tblW w:w="9920" w:type="dxa"/>
        <w:tblInd w:w="93" w:type="dxa"/>
        <w:tblLook w:val="04A0" w:firstRow="1" w:lastRow="0" w:firstColumn="1" w:lastColumn="0" w:noHBand="0" w:noVBand="1"/>
      </w:tblPr>
      <w:tblGrid>
        <w:gridCol w:w="660"/>
        <w:gridCol w:w="1341"/>
        <w:gridCol w:w="1341"/>
        <w:gridCol w:w="2140"/>
        <w:gridCol w:w="3900"/>
        <w:gridCol w:w="620"/>
      </w:tblGrid>
      <w:tr w:rsidR="00465E9C" w:rsidRPr="00465E9C" w14:paraId="7C56BC81" w14:textId="77777777" w:rsidTr="00465E9C">
        <w:trPr>
          <w:trHeight w:val="300"/>
        </w:trPr>
        <w:tc>
          <w:tcPr>
            <w:tcW w:w="660" w:type="dxa"/>
            <w:tcBorders>
              <w:top w:val="nil"/>
              <w:left w:val="nil"/>
              <w:bottom w:val="nil"/>
              <w:right w:val="nil"/>
            </w:tcBorders>
            <w:shd w:val="clear" w:color="auto" w:fill="auto"/>
            <w:noWrap/>
            <w:vAlign w:val="bottom"/>
            <w:hideMark/>
          </w:tcPr>
          <w:p w14:paraId="3E42FB6B" w14:textId="77777777" w:rsidR="00465E9C" w:rsidRPr="00465E9C" w:rsidRDefault="00465E9C" w:rsidP="00465E9C">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2AB41682" w14:textId="77777777" w:rsidR="00465E9C" w:rsidRPr="00465E9C" w:rsidRDefault="00465E9C" w:rsidP="00465E9C">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59D03C83" w14:textId="77777777" w:rsidR="00465E9C" w:rsidRPr="00465E9C" w:rsidRDefault="00465E9C" w:rsidP="00465E9C">
            <w:pPr>
              <w:rPr>
                <w:rFonts w:ascii="Calibri" w:hAnsi="Calibri"/>
                <w:color w:val="000000"/>
                <w:lang w:val="en-US"/>
              </w:rPr>
            </w:pPr>
          </w:p>
        </w:tc>
        <w:tc>
          <w:tcPr>
            <w:tcW w:w="2140" w:type="dxa"/>
            <w:tcBorders>
              <w:top w:val="nil"/>
              <w:left w:val="nil"/>
              <w:bottom w:val="nil"/>
              <w:right w:val="nil"/>
            </w:tcBorders>
            <w:shd w:val="clear" w:color="auto" w:fill="auto"/>
            <w:noWrap/>
            <w:vAlign w:val="bottom"/>
            <w:hideMark/>
          </w:tcPr>
          <w:p w14:paraId="24AE4BC7" w14:textId="77777777" w:rsidR="00465E9C" w:rsidRPr="00465E9C" w:rsidRDefault="00465E9C" w:rsidP="00465E9C">
            <w:pPr>
              <w:rPr>
                <w:rFonts w:ascii="Calibri" w:hAnsi="Calibri"/>
                <w:color w:val="000000"/>
                <w:lang w:val="en-US"/>
              </w:rPr>
            </w:pPr>
          </w:p>
        </w:tc>
        <w:tc>
          <w:tcPr>
            <w:tcW w:w="3900" w:type="dxa"/>
            <w:tcBorders>
              <w:top w:val="nil"/>
              <w:left w:val="nil"/>
              <w:bottom w:val="nil"/>
              <w:right w:val="nil"/>
            </w:tcBorders>
            <w:shd w:val="clear" w:color="auto" w:fill="auto"/>
            <w:noWrap/>
            <w:vAlign w:val="bottom"/>
            <w:hideMark/>
          </w:tcPr>
          <w:p w14:paraId="4D9DD122" w14:textId="77777777" w:rsidR="00465E9C" w:rsidRPr="00465E9C" w:rsidRDefault="00465E9C" w:rsidP="00465E9C">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3A6CD5E6" w14:textId="77777777" w:rsidR="00465E9C" w:rsidRPr="00465E9C" w:rsidRDefault="00465E9C" w:rsidP="00465E9C">
            <w:pPr>
              <w:rPr>
                <w:rFonts w:ascii="Calibri" w:hAnsi="Calibri"/>
                <w:color w:val="000000"/>
                <w:lang w:val="en-US"/>
              </w:rPr>
            </w:pPr>
          </w:p>
        </w:tc>
      </w:tr>
      <w:tr w:rsidR="00465E9C" w:rsidRPr="00465E9C" w14:paraId="0EB6E684" w14:textId="77777777" w:rsidTr="00465E9C">
        <w:trPr>
          <w:trHeight w:val="1400"/>
        </w:trPr>
        <w:tc>
          <w:tcPr>
            <w:tcW w:w="660" w:type="dxa"/>
            <w:tcBorders>
              <w:top w:val="nil"/>
              <w:left w:val="nil"/>
              <w:bottom w:val="nil"/>
              <w:right w:val="nil"/>
            </w:tcBorders>
            <w:shd w:val="clear" w:color="auto" w:fill="auto"/>
            <w:noWrap/>
            <w:vAlign w:val="bottom"/>
            <w:hideMark/>
          </w:tcPr>
          <w:p w14:paraId="268AACE8" w14:textId="77777777" w:rsidR="00465E9C" w:rsidRPr="00465E9C" w:rsidRDefault="00465E9C" w:rsidP="00465E9C">
            <w:pPr>
              <w:rPr>
                <w:rFonts w:ascii="Calibri" w:hAnsi="Calibri"/>
                <w:color w:val="000000"/>
                <w:lang w:val="en-US"/>
              </w:rPr>
            </w:pPr>
          </w:p>
        </w:tc>
        <w:tc>
          <w:tcPr>
            <w:tcW w:w="1300" w:type="dxa"/>
            <w:tcBorders>
              <w:top w:val="single" w:sz="4" w:space="0" w:color="auto"/>
              <w:left w:val="single" w:sz="12" w:space="0" w:color="auto"/>
              <w:bottom w:val="single" w:sz="4" w:space="0" w:color="auto"/>
              <w:right w:val="single" w:sz="4" w:space="0" w:color="auto"/>
            </w:tcBorders>
            <w:shd w:val="clear" w:color="auto" w:fill="auto"/>
            <w:hideMark/>
          </w:tcPr>
          <w:p w14:paraId="3118067E" w14:textId="77777777" w:rsidR="00465E9C" w:rsidRPr="00465E9C" w:rsidRDefault="00465E9C" w:rsidP="00465E9C">
            <w:pPr>
              <w:rPr>
                <w:rFonts w:ascii="Calibri" w:hAnsi="Calibri"/>
                <w:color w:val="000000"/>
                <w:szCs w:val="22"/>
                <w:lang w:val="en-US"/>
              </w:rPr>
            </w:pPr>
            <w:r w:rsidRPr="00465E9C">
              <w:rPr>
                <w:rFonts w:ascii="Calibri" w:hAnsi="Calibri"/>
                <w:color w:val="000000"/>
                <w:szCs w:val="22"/>
                <w:lang w:val="en-US"/>
              </w:rPr>
              <w:t>GLK Capabilities</w:t>
            </w:r>
          </w:p>
        </w:tc>
        <w:tc>
          <w:tcPr>
            <w:tcW w:w="1300" w:type="dxa"/>
            <w:tcBorders>
              <w:top w:val="single" w:sz="4" w:space="0" w:color="auto"/>
              <w:left w:val="nil"/>
              <w:bottom w:val="single" w:sz="4" w:space="0" w:color="auto"/>
              <w:right w:val="single" w:sz="4" w:space="0" w:color="auto"/>
            </w:tcBorders>
            <w:shd w:val="clear" w:color="auto" w:fill="auto"/>
            <w:hideMark/>
          </w:tcPr>
          <w:p w14:paraId="01BDCAD2" w14:textId="77777777" w:rsidR="00465E9C" w:rsidRPr="00465E9C" w:rsidRDefault="00465E9C" w:rsidP="00465E9C">
            <w:pPr>
              <w:rPr>
                <w:rFonts w:ascii="Calibri" w:hAnsi="Calibri"/>
                <w:color w:val="000000"/>
                <w:szCs w:val="22"/>
                <w:lang w:val="en-US"/>
              </w:rPr>
            </w:pPr>
            <w:r w:rsidRPr="00465E9C">
              <w:rPr>
                <w:rFonts w:ascii="Calibri" w:hAnsi="Calibri"/>
                <w:color w:val="000000"/>
                <w:szCs w:val="22"/>
                <w:lang w:val="en-US"/>
              </w:rPr>
              <w:t>As defined in GLK Capabilities element</w:t>
            </w:r>
          </w:p>
        </w:tc>
        <w:tc>
          <w:tcPr>
            <w:tcW w:w="2140" w:type="dxa"/>
            <w:tcBorders>
              <w:top w:val="single" w:sz="4" w:space="0" w:color="auto"/>
              <w:left w:val="nil"/>
              <w:bottom w:val="single" w:sz="4" w:space="0" w:color="auto"/>
              <w:right w:val="single" w:sz="4" w:space="0" w:color="auto"/>
            </w:tcBorders>
            <w:shd w:val="clear" w:color="auto" w:fill="auto"/>
            <w:hideMark/>
          </w:tcPr>
          <w:p w14:paraId="691A92DC" w14:textId="43E8022B" w:rsidR="00465E9C" w:rsidRPr="00465E9C" w:rsidRDefault="00465E9C" w:rsidP="00C14364">
            <w:pPr>
              <w:rPr>
                <w:rFonts w:ascii="Calibri" w:hAnsi="Calibri"/>
                <w:color w:val="000000"/>
                <w:szCs w:val="22"/>
                <w:lang w:val="en-US"/>
              </w:rPr>
            </w:pPr>
            <w:r w:rsidRPr="00465E9C">
              <w:rPr>
                <w:rFonts w:ascii="Calibri" w:hAnsi="Calibri"/>
                <w:color w:val="000000"/>
                <w:szCs w:val="22"/>
                <w:lang w:val="en-US"/>
              </w:rPr>
              <w:t>As defined in 8.4.2.</w:t>
            </w:r>
            <w:r w:rsidR="00C14364">
              <w:rPr>
                <w:rFonts w:ascii="Calibri" w:hAnsi="Calibri"/>
                <w:color w:val="000000"/>
                <w:szCs w:val="22"/>
                <w:lang w:val="en-US"/>
              </w:rPr>
              <w:t>171</w:t>
            </w:r>
            <w:r w:rsidRPr="00465E9C">
              <w:rPr>
                <w:rFonts w:ascii="Calibri" w:hAnsi="Calibri"/>
                <w:color w:val="000000"/>
                <w:szCs w:val="22"/>
                <w:lang w:val="en-US"/>
              </w:rPr>
              <w:t xml:space="preserve"> (GLK Capabiities element</w:t>
            </w:r>
            <w:r w:rsidR="000641E0">
              <w:rPr>
                <w:rFonts w:ascii="Calibri" w:hAnsi="Calibri"/>
                <w:color w:val="000000"/>
                <w:szCs w:val="22"/>
                <w:lang w:val="en-US"/>
              </w:rPr>
              <w:t>)</w:t>
            </w:r>
          </w:p>
        </w:tc>
        <w:tc>
          <w:tcPr>
            <w:tcW w:w="3900" w:type="dxa"/>
            <w:tcBorders>
              <w:top w:val="single" w:sz="4" w:space="0" w:color="auto"/>
              <w:left w:val="nil"/>
              <w:bottom w:val="single" w:sz="4" w:space="0" w:color="auto"/>
              <w:right w:val="single" w:sz="12" w:space="0" w:color="auto"/>
            </w:tcBorders>
            <w:shd w:val="clear" w:color="auto" w:fill="auto"/>
            <w:hideMark/>
          </w:tcPr>
          <w:p w14:paraId="3B80E115" w14:textId="77777777" w:rsidR="00465E9C" w:rsidRPr="00465E9C" w:rsidRDefault="00465E9C" w:rsidP="00465E9C">
            <w:pPr>
              <w:rPr>
                <w:rFonts w:ascii="Calibri" w:hAnsi="Calibri"/>
                <w:color w:val="000000"/>
                <w:szCs w:val="22"/>
                <w:lang w:val="en-US"/>
              </w:rPr>
            </w:pPr>
            <w:r w:rsidRPr="00465E9C">
              <w:rPr>
                <w:rFonts w:ascii="Calibri" w:hAnsi="Calibri"/>
                <w:color w:val="000000"/>
                <w:szCs w:val="22"/>
                <w:lang w:val="en-US"/>
              </w:rPr>
              <w:t>Specified the parameters in the GLK Capabilities element thart are supported by the STA. Ths parameter is present if dot11GeneralLinkImplemented is true and not present otherwise.</w:t>
            </w:r>
          </w:p>
        </w:tc>
        <w:tc>
          <w:tcPr>
            <w:tcW w:w="620" w:type="dxa"/>
            <w:tcBorders>
              <w:top w:val="nil"/>
              <w:left w:val="nil"/>
              <w:bottom w:val="nil"/>
              <w:right w:val="nil"/>
            </w:tcBorders>
            <w:shd w:val="clear" w:color="auto" w:fill="auto"/>
            <w:noWrap/>
            <w:vAlign w:val="bottom"/>
            <w:hideMark/>
          </w:tcPr>
          <w:p w14:paraId="5A47C755" w14:textId="77777777" w:rsidR="00465E9C" w:rsidRPr="00465E9C" w:rsidRDefault="00465E9C" w:rsidP="00465E9C">
            <w:pPr>
              <w:rPr>
                <w:rFonts w:ascii="Calibri" w:hAnsi="Calibri"/>
                <w:color w:val="000000"/>
                <w:lang w:val="en-US"/>
              </w:rPr>
            </w:pPr>
          </w:p>
        </w:tc>
      </w:tr>
      <w:tr w:rsidR="00465E9C" w:rsidRPr="00465E9C" w14:paraId="04CA1E79" w14:textId="77777777" w:rsidTr="00465E9C">
        <w:trPr>
          <w:trHeight w:val="300"/>
        </w:trPr>
        <w:tc>
          <w:tcPr>
            <w:tcW w:w="660" w:type="dxa"/>
            <w:tcBorders>
              <w:top w:val="nil"/>
              <w:left w:val="nil"/>
              <w:bottom w:val="nil"/>
              <w:right w:val="nil"/>
            </w:tcBorders>
            <w:shd w:val="clear" w:color="auto" w:fill="auto"/>
            <w:noWrap/>
            <w:vAlign w:val="bottom"/>
            <w:hideMark/>
          </w:tcPr>
          <w:p w14:paraId="19B6193E" w14:textId="77777777" w:rsidR="00465E9C" w:rsidRPr="00465E9C" w:rsidRDefault="00465E9C" w:rsidP="00465E9C">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79F31758" w14:textId="77777777" w:rsidR="00465E9C" w:rsidRPr="00465E9C" w:rsidRDefault="00465E9C" w:rsidP="00465E9C">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7DD3712B" w14:textId="77777777" w:rsidR="00465E9C" w:rsidRPr="00465E9C" w:rsidRDefault="00465E9C" w:rsidP="00465E9C">
            <w:pPr>
              <w:rPr>
                <w:rFonts w:ascii="Calibri" w:hAnsi="Calibri"/>
                <w:color w:val="000000"/>
                <w:lang w:val="en-US"/>
              </w:rPr>
            </w:pPr>
          </w:p>
        </w:tc>
        <w:tc>
          <w:tcPr>
            <w:tcW w:w="2140" w:type="dxa"/>
            <w:tcBorders>
              <w:top w:val="nil"/>
              <w:left w:val="nil"/>
              <w:bottom w:val="nil"/>
              <w:right w:val="nil"/>
            </w:tcBorders>
            <w:shd w:val="clear" w:color="auto" w:fill="auto"/>
            <w:noWrap/>
            <w:vAlign w:val="bottom"/>
            <w:hideMark/>
          </w:tcPr>
          <w:p w14:paraId="33A97589" w14:textId="77777777" w:rsidR="00465E9C" w:rsidRPr="00465E9C" w:rsidRDefault="00465E9C" w:rsidP="00465E9C">
            <w:pPr>
              <w:rPr>
                <w:rFonts w:ascii="Calibri" w:hAnsi="Calibri"/>
                <w:color w:val="000000"/>
                <w:lang w:val="en-US"/>
              </w:rPr>
            </w:pPr>
          </w:p>
        </w:tc>
        <w:tc>
          <w:tcPr>
            <w:tcW w:w="3900" w:type="dxa"/>
            <w:tcBorders>
              <w:top w:val="nil"/>
              <w:left w:val="nil"/>
              <w:bottom w:val="nil"/>
              <w:right w:val="nil"/>
            </w:tcBorders>
            <w:shd w:val="clear" w:color="auto" w:fill="auto"/>
            <w:noWrap/>
            <w:vAlign w:val="bottom"/>
            <w:hideMark/>
          </w:tcPr>
          <w:p w14:paraId="070EC670" w14:textId="77777777" w:rsidR="00465E9C" w:rsidRPr="00465E9C" w:rsidRDefault="00465E9C" w:rsidP="00465E9C">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5CDF7CF8" w14:textId="77777777" w:rsidR="00465E9C" w:rsidRPr="00465E9C" w:rsidRDefault="00465E9C" w:rsidP="00465E9C">
            <w:pPr>
              <w:rPr>
                <w:rFonts w:ascii="Calibri" w:hAnsi="Calibri"/>
                <w:color w:val="000000"/>
                <w:lang w:val="en-US"/>
              </w:rPr>
            </w:pPr>
          </w:p>
        </w:tc>
      </w:tr>
    </w:tbl>
    <w:p w14:paraId="227757F6" w14:textId="77777777" w:rsidR="00CB23FB" w:rsidRDefault="00CB23FB" w:rsidP="00CB23FB"/>
    <w:p w14:paraId="39C0A10A" w14:textId="4623B100" w:rsidR="00373D90" w:rsidRPr="00CB23FB" w:rsidRDefault="00373D90" w:rsidP="00CB23FB"/>
    <w:p w14:paraId="293AF96A" w14:textId="1F77180C" w:rsidR="00803F8F" w:rsidRDefault="00803F8F" w:rsidP="003F0BD7">
      <w:pPr>
        <w:pStyle w:val="Heading1"/>
        <w:numPr>
          <w:ilvl w:val="0"/>
          <w:numId w:val="8"/>
        </w:numPr>
      </w:pPr>
      <w:bookmarkStart w:id="70" w:name="_Toc272627390"/>
      <w:r>
        <w:t xml:space="preserve">Frame </w:t>
      </w:r>
      <w:r w:rsidRPr="00C05808">
        <w:t>formats</w:t>
      </w:r>
      <w:bookmarkEnd w:id="57"/>
      <w:bookmarkEnd w:id="70"/>
    </w:p>
    <w:p w14:paraId="1EDC6D65" w14:textId="3A635B53" w:rsidR="009A3E6D" w:rsidRDefault="009A3E6D" w:rsidP="00425E17">
      <w:pPr>
        <w:pStyle w:val="Heading2"/>
        <w:rPr>
          <w:lang w:val="en-US"/>
        </w:rPr>
      </w:pPr>
      <w:bookmarkStart w:id="71" w:name="_Toc272627391"/>
      <w:r>
        <w:rPr>
          <w:lang w:val="en-US"/>
        </w:rPr>
        <w:t>General Requirements</w:t>
      </w:r>
      <w:bookmarkEnd w:id="71"/>
    </w:p>
    <w:p w14:paraId="3D2E220E" w14:textId="095D85B9" w:rsidR="00425E17" w:rsidRDefault="00425E17" w:rsidP="00425E17">
      <w:pPr>
        <w:pStyle w:val="Heading2"/>
        <w:rPr>
          <w:lang w:val="en-US"/>
        </w:rPr>
      </w:pPr>
      <w:bookmarkStart w:id="72" w:name="_Toc272627392"/>
      <w:r>
        <w:rPr>
          <w:lang w:val="en-US"/>
        </w:rPr>
        <w:t>MAC frame formats</w:t>
      </w:r>
      <w:bookmarkEnd w:id="72"/>
    </w:p>
    <w:p w14:paraId="18836AA0" w14:textId="7A92340B" w:rsidR="002E42AC" w:rsidRPr="003B19DA" w:rsidRDefault="00A07572" w:rsidP="002E42AC">
      <w:pPr>
        <w:pStyle w:val="Heading2"/>
        <w:rPr>
          <w:lang w:val="en-US"/>
        </w:rPr>
      </w:pPr>
      <w:bookmarkStart w:id="73" w:name="_Toc272627393"/>
      <w:r>
        <w:rPr>
          <w:lang w:val="en-US"/>
        </w:rPr>
        <w:t>Formats of individual frame types</w:t>
      </w:r>
      <w:bookmarkEnd w:id="73"/>
    </w:p>
    <w:p w14:paraId="0A0A1707" w14:textId="1072038B" w:rsidR="00E0039B" w:rsidRDefault="004C5FD4" w:rsidP="004C5FD4">
      <w:pPr>
        <w:pStyle w:val="Heading3"/>
        <w:rPr>
          <w:lang w:val="en-US"/>
        </w:rPr>
      </w:pPr>
      <w:bookmarkStart w:id="74" w:name="_Toc272627394"/>
      <w:r>
        <w:rPr>
          <w:lang w:val="en-US"/>
        </w:rPr>
        <w:t>Control Frames</w:t>
      </w:r>
      <w:bookmarkEnd w:id="74"/>
    </w:p>
    <w:p w14:paraId="75949CB1" w14:textId="000557A6" w:rsidR="00A07572" w:rsidRDefault="004C5FD4" w:rsidP="00A07572">
      <w:pPr>
        <w:pStyle w:val="Heading3"/>
      </w:pPr>
      <w:bookmarkStart w:id="75" w:name="_Toc272627395"/>
      <w:r>
        <w:t>Data Frames</w:t>
      </w:r>
      <w:bookmarkEnd w:id="75"/>
    </w:p>
    <w:p w14:paraId="410D8631" w14:textId="643938F8" w:rsidR="004C5FD4" w:rsidRDefault="00C37C88" w:rsidP="00C37C88">
      <w:pPr>
        <w:pStyle w:val="Heading4"/>
      </w:pPr>
      <w:bookmarkStart w:id="76" w:name="_Toc272627396"/>
      <w:r>
        <w:t>Data frame format</w:t>
      </w:r>
      <w:bookmarkEnd w:id="76"/>
    </w:p>
    <w:p w14:paraId="23766E5C" w14:textId="77777777" w:rsidR="003B19DA" w:rsidRDefault="003B19DA" w:rsidP="003B19DA"/>
    <w:p w14:paraId="30D75BCD" w14:textId="4631796F" w:rsidR="00605E8A" w:rsidRPr="00605E8A" w:rsidRDefault="00605E8A" w:rsidP="003B19DA">
      <w:pPr>
        <w:rPr>
          <w:b/>
          <w:i/>
        </w:rPr>
      </w:pPr>
      <w:r w:rsidRPr="00605E8A">
        <w:rPr>
          <w:b/>
          <w:i/>
        </w:rPr>
        <w:t>Insert additional level 5 headings and change text for clause 8.3.2.1 as below:</w:t>
      </w:r>
    </w:p>
    <w:p w14:paraId="06A11FE5" w14:textId="1858AEF0" w:rsidR="003B19DA" w:rsidRDefault="00605E8A" w:rsidP="00605E8A">
      <w:pPr>
        <w:pStyle w:val="Heading5"/>
        <w:rPr>
          <w:u w:val="single"/>
        </w:rPr>
      </w:pPr>
      <w:bookmarkStart w:id="77" w:name="_Toc272627397"/>
      <w:r w:rsidRPr="00605E8A">
        <w:rPr>
          <w:u w:val="single"/>
        </w:rPr>
        <w:t>General</w:t>
      </w:r>
      <w:bookmarkEnd w:id="77"/>
    </w:p>
    <w:p w14:paraId="045182A4" w14:textId="77777777" w:rsidR="00034945" w:rsidRPr="00034945" w:rsidRDefault="00034945" w:rsidP="00034945"/>
    <w:p w14:paraId="347FDB4F" w14:textId="21F7BAE6" w:rsidR="00605E8A" w:rsidRDefault="00605E8A" w:rsidP="00605E8A">
      <w:r>
        <w:t>The format of a Data frame is defined in Figure 8-52 (Data frame). The Frame Control, Duration/ID, Address 1, Address 2, Address 3, and Sequence Control fields are present in all data frame subtypes. The presence of the Address 4 field is determined by the setting of the To DS and From DS subfields of the Frame Control field (see below). The QoS Control field is present when the QoS subfield of the Subtype field is set to 1.</w:t>
      </w:r>
    </w:p>
    <w:p w14:paraId="583A67FD" w14:textId="77777777" w:rsidR="00605E8A" w:rsidRDefault="00605E8A" w:rsidP="003B19DA"/>
    <w:p w14:paraId="7B5DBF93" w14:textId="34BC2113" w:rsidR="00034945" w:rsidRDefault="00525CA4" w:rsidP="00525CA4">
      <w:pPr>
        <w:pStyle w:val="EditorNote"/>
      </w:pPr>
      <w:r>
        <w:t>No change to material after above paragraph and before below paragraph.</w:t>
      </w:r>
    </w:p>
    <w:p w14:paraId="568B7624" w14:textId="77777777" w:rsidR="00034945" w:rsidRDefault="00034945" w:rsidP="00034945"/>
    <w:p w14:paraId="004D5115" w14:textId="4C6C94D2" w:rsidR="00034945" w:rsidRDefault="00034945" w:rsidP="00034945">
      <w:r>
        <w:t xml:space="preserve">A QoS STA always uses QoS Data frames for data transmissions to other QoS STAs. A QoS STA uses frames with the QoS subfield of the Subtype field set to 0 for data transmissions to non-QoS STAs. A non-QoS STA always uses frames with the QoS subfield of the Subtype field set to 0 for data transmissions to other STAs. All STAs use frames with the QoS subfield of the Subtype field set to 0 for nonconcealed GCR broadcast Data frames unless a transmitting STA knows that all STAs in a BSS have QoS capability, in which case the transmitting STAs use QoS Data frames. All STAs use frames with the QoS subfield of the Subtype field set to 0 for nonconcealed GCR group addressed Data frames unless it is known to the transmitter that all STAs in the BSS that are members of the multicast group have QoS capability, in which case STAs use QoS Data frames. APs where dot11RobustAVStreamingImplemented is true or mesh STAs where dot11MeshGCRImplemented is true use frames with the QoS subfield of the Subtype field set to 1 for concealed GCR frames, as described in 10.24.16.3.5 (Concealment of GCR transmissions). </w:t>
      </w:r>
    </w:p>
    <w:p w14:paraId="6684DCB0" w14:textId="04E483C2" w:rsidR="00034945" w:rsidRPr="00034945" w:rsidRDefault="00034945" w:rsidP="00034945">
      <w:pPr>
        <w:pStyle w:val="Heading5"/>
        <w:rPr>
          <w:u w:val="single"/>
        </w:rPr>
      </w:pPr>
      <w:bookmarkStart w:id="78" w:name="_Toc272627398"/>
      <w:r w:rsidRPr="00034945">
        <w:rPr>
          <w:u w:val="single"/>
        </w:rPr>
        <w:t xml:space="preserve">Address </w:t>
      </w:r>
      <w:r w:rsidR="009C0A71">
        <w:rPr>
          <w:u w:val="single"/>
        </w:rPr>
        <w:t xml:space="preserve">and BSSID </w:t>
      </w:r>
      <w:r w:rsidRPr="00034945">
        <w:rPr>
          <w:u w:val="single"/>
        </w:rPr>
        <w:t>fields</w:t>
      </w:r>
      <w:bookmarkEnd w:id="78"/>
    </w:p>
    <w:p w14:paraId="4926F98B" w14:textId="77777777" w:rsidR="00034945" w:rsidRDefault="00034945" w:rsidP="003B19DA"/>
    <w:p w14:paraId="353A27C9" w14:textId="1F6F625B" w:rsidR="00034945" w:rsidRDefault="00D700C7" w:rsidP="00D700C7">
      <w:r>
        <w:t>The content of the address fields of Data frames are dependent upon the values of the To DS and From DS fields in the Frame Control field and whether the Frame Body field contains either an MSDU (or fragment thereof) or an entire A-MSDU, as determined by the A-MSDU Present subfield of the QoS Control field (see 8.2.4.5.9 (A-MSDU Present subfield)). The content of the address fields is defined in Table 8-34 (Address field contents). Where the content of a field is shown as not applicable (N/A), the field is omitted. Note that Address 1 always holds the receiver address of the intended receiver (or, in the case of group addressed frames, receivers), and that Address 2 always holds the address of the STA that is transmitting the frame.</w:t>
      </w:r>
    </w:p>
    <w:p w14:paraId="16CBFACF" w14:textId="77777777" w:rsidR="00D700C7" w:rsidRDefault="00D700C7" w:rsidP="00D700C7"/>
    <w:p w14:paraId="58EA687A" w14:textId="777C2300" w:rsidR="00D700C7" w:rsidRDefault="009C0A71" w:rsidP="009C0A71">
      <w:pPr>
        <w:jc w:val="center"/>
      </w:pPr>
      <w:r>
        <w:t xml:space="preserve">Table 8-34 – </w:t>
      </w:r>
      <w:r w:rsidR="00D700C7" w:rsidRPr="00D700C7">
        <w:t>Address field contents</w:t>
      </w:r>
    </w:p>
    <w:p w14:paraId="04C85D56" w14:textId="77777777" w:rsidR="009C0A71" w:rsidRDefault="009C0A71" w:rsidP="00D700C7"/>
    <w:p w14:paraId="370078B8" w14:textId="5F10407E" w:rsidR="009C0A71" w:rsidRDefault="009C0A71" w:rsidP="009C0A71">
      <w:r>
        <w:t xml:space="preserve">A STA uses the contents of the Address 2 field to direct the acknowledgment if an acknowledgment is necessary. </w:t>
      </w:r>
    </w:p>
    <w:p w14:paraId="28240B94" w14:textId="77777777" w:rsidR="009C0A71" w:rsidRDefault="009C0A71" w:rsidP="009C0A71"/>
    <w:p w14:paraId="7C707B37" w14:textId="0415F8D0" w:rsidR="009C0A71" w:rsidRDefault="009C0A71" w:rsidP="009C0A71">
      <w:r>
        <w:t xml:space="preserve">The DA field contains the destination of the MSDU (or fragment thereof) or A-MSDU in the Frame Body field. </w:t>
      </w:r>
    </w:p>
    <w:p w14:paraId="0233DDAD" w14:textId="77777777" w:rsidR="009C0A71" w:rsidRDefault="009C0A71" w:rsidP="009C0A71"/>
    <w:p w14:paraId="1CD6DA6A" w14:textId="070AE27B" w:rsidR="009C0A71" w:rsidRDefault="009C0A71" w:rsidP="009C0A71">
      <w:r>
        <w:t xml:space="preserve">The SA field contains the address of the MAC entity that initiated the MSDU (or fragment thereof) or A-MSDU in the Frame Body field. </w:t>
      </w:r>
    </w:p>
    <w:p w14:paraId="7985D28C" w14:textId="77777777" w:rsidR="009C0A71" w:rsidRDefault="009C0A71" w:rsidP="009C0A71"/>
    <w:p w14:paraId="328CA75A" w14:textId="77777777" w:rsidR="009C0A71" w:rsidRDefault="009C0A71" w:rsidP="009C0A71">
      <w:r>
        <w:t xml:space="preserve">When a Data frame carries an MSDU (or fragment thereof), the DA and SA values related to that MSDU are carried in the Address 1, Address 2, Address 3, and Address 4 fields (according to the setting of the To DS and From DS fields) as defined in Table 8-34 (Address field contents). </w:t>
      </w:r>
    </w:p>
    <w:p w14:paraId="58FCE6EF" w14:textId="77777777" w:rsidR="009C0A71" w:rsidRDefault="009C0A71" w:rsidP="009C0A71"/>
    <w:p w14:paraId="624FF064" w14:textId="4416DF82" w:rsidR="009C0A71" w:rsidRDefault="009C0A71" w:rsidP="009C0A71">
      <w:r>
        <w:t>When a Data frame carries an A-MSDU, the DA and SA values related to each MSDU carried by the A-MSDU are carried within the A-MSDU. One or both of these fields may also be present in the Address 1 and Address 2 fields as indicated in Table 8-34 (Address field contents).</w:t>
      </w:r>
    </w:p>
    <w:p w14:paraId="648ECBCF" w14:textId="77777777" w:rsidR="009C0A71" w:rsidRDefault="009C0A71" w:rsidP="00D700C7"/>
    <w:p w14:paraId="1F715E6C" w14:textId="081959E7" w:rsidR="009C0A71" w:rsidRPr="009C0A71" w:rsidRDefault="009C0A71" w:rsidP="009C0A71">
      <w:pPr>
        <w:rPr>
          <w:sz w:val="22"/>
          <w:szCs w:val="22"/>
        </w:rPr>
      </w:pPr>
      <w:r w:rsidRPr="009C0A71">
        <w:rPr>
          <w:sz w:val="22"/>
          <w:szCs w:val="22"/>
        </w:rPr>
        <w:t xml:space="preserve">NOTE 2 – If a DA or SA value also appears in any of these address fields, the value is necessarily the same for all MSDUs within the A-MSDU because this is guaranteed by the To DS and From DS field settings. </w:t>
      </w:r>
    </w:p>
    <w:p w14:paraId="5B400869" w14:textId="77777777" w:rsidR="009C0A71" w:rsidRDefault="009C0A71" w:rsidP="009C0A71"/>
    <w:p w14:paraId="163A1A36" w14:textId="5259F32F" w:rsidR="009C0A71" w:rsidRDefault="009C0A71" w:rsidP="009C0A71">
      <w:r>
        <w:t xml:space="preserve">The RA field is the individual address of the STA that is the immediate intended receiver of the frame or the group address of the STAs that are the immediate intended receivers of the frame. </w:t>
      </w:r>
    </w:p>
    <w:p w14:paraId="4E0C5658" w14:textId="77777777" w:rsidR="009C0A71" w:rsidRDefault="009C0A71" w:rsidP="009C0A71"/>
    <w:p w14:paraId="4A5947CF" w14:textId="77777777" w:rsidR="009C0A71" w:rsidRDefault="009C0A71" w:rsidP="009C0A71">
      <w:r>
        <w:t xml:space="preserve">The TA field is the address of the STA that is transmitting the frame. </w:t>
      </w:r>
    </w:p>
    <w:p w14:paraId="3962790D" w14:textId="77777777" w:rsidR="00680F75" w:rsidRDefault="00680F75" w:rsidP="009C0A71"/>
    <w:p w14:paraId="0F0D5FC3" w14:textId="7CD9F59D" w:rsidR="00680F75" w:rsidRPr="00680F75" w:rsidRDefault="00525CA4" w:rsidP="00680F75">
      <w:pPr>
        <w:rPr>
          <w:u w:val="single"/>
          <w:lang w:val="en-US"/>
        </w:rPr>
      </w:pPr>
      <w:r>
        <w:rPr>
          <w:u w:val="single"/>
          <w:lang w:val="en-US"/>
        </w:rPr>
        <w:t xml:space="preserve">When a GLK STA transmits a data MPDU to </w:t>
      </w:r>
      <w:r w:rsidR="00BC3EF1">
        <w:rPr>
          <w:u w:val="single"/>
          <w:lang w:val="en-US"/>
        </w:rPr>
        <w:t xml:space="preserve">a group address RA to GLK STAs, that RA s a </w:t>
      </w:r>
      <w:r w:rsidR="00680F75" w:rsidRPr="00680F75">
        <w:rPr>
          <w:u w:val="single"/>
          <w:lang w:val="en-US"/>
        </w:rPr>
        <w:t>If the intended receipients due to a broadcast, multicast, or unknown unicast destination MAC are GLK STAs, the RA shall be a SYNRA as shown in Figure 8a – SYNRA structure.</w:t>
      </w:r>
    </w:p>
    <w:p w14:paraId="0F1F7996" w14:textId="77777777" w:rsidR="00680F75" w:rsidRPr="00680F75" w:rsidRDefault="00680F75" w:rsidP="00680F75">
      <w:pPr>
        <w:rPr>
          <w:u w:val="single"/>
          <w:lang w:val="en-US"/>
        </w:rPr>
      </w:pPr>
    </w:p>
    <w:p w14:paraId="45881661" w14:textId="77777777" w:rsidR="00680F75" w:rsidRPr="00680F75" w:rsidRDefault="00680F75" w:rsidP="00680F75">
      <w:pPr>
        <w:rPr>
          <w:b/>
          <w:i/>
          <w:u w:val="single"/>
          <w:lang w:val="en-US"/>
        </w:rPr>
      </w:pPr>
      <w:r w:rsidRPr="00680F75">
        <w:rPr>
          <w:b/>
          <w:i/>
          <w:noProof/>
          <w:u w:val="single"/>
          <w:lang w:val="en-US"/>
        </w:rPr>
        <mc:AlternateContent>
          <mc:Choice Requires="wpg">
            <w:drawing>
              <wp:inline distT="0" distB="0" distL="0" distR="0" wp14:anchorId="6BFD4D2D" wp14:editId="6F869AB3">
                <wp:extent cx="5071269" cy="1309955"/>
                <wp:effectExtent l="0" t="0" r="0" b="0"/>
                <wp:docPr id="15" name="Group 15"/>
                <wp:cNvGraphicFramePr/>
                <a:graphic xmlns:a="http://schemas.openxmlformats.org/drawingml/2006/main">
                  <a:graphicData uri="http://schemas.microsoft.com/office/word/2010/wordprocessingGroup">
                    <wpg:wgp>
                      <wpg:cNvGrpSpPr/>
                      <wpg:grpSpPr>
                        <a:xfrm>
                          <a:off x="0" y="0"/>
                          <a:ext cx="5071269" cy="1309955"/>
                          <a:chOff x="0" y="0"/>
                          <a:chExt cx="5071269" cy="1309955"/>
                        </a:xfrm>
                      </wpg:grpSpPr>
                      <wps:wsp>
                        <wps:cNvPr id="480" name="Rectangle 480"/>
                        <wps:cNvSpPr/>
                        <wps:spPr>
                          <a:xfrm>
                            <a:off x="1684692" y="269366"/>
                            <a:ext cx="769751"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FC5FF3A" w14:textId="77777777" w:rsidR="002A4502" w:rsidRDefault="002A4502" w:rsidP="00680F75">
                              <w:pPr>
                                <w:pStyle w:val="NormalWeb"/>
                                <w:spacing w:before="0" w:beforeAutospacing="0" w:after="0" w:afterAutospacing="0"/>
                                <w:jc w:val="center"/>
                              </w:pPr>
                              <w:r>
                                <w:rPr>
                                  <w:rFonts w:ascii="Times New Roman" w:hAnsi="Times New Roman"/>
                                  <w:color w:val="000000" w:themeColor="text1"/>
                                  <w:kern w:val="24"/>
                                  <w:sz w:val="22"/>
                                  <w:szCs w:val="22"/>
                                </w:rPr>
                                <w:t>SYNRA Type</w:t>
                              </w:r>
                            </w:p>
                          </w:txbxContent>
                        </wps:txbx>
                        <wps:bodyPr rtlCol="0" anchor="ctr"/>
                      </wps:wsp>
                      <wps:wsp>
                        <wps:cNvPr id="481" name="Rectangle 481"/>
                        <wps:cNvSpPr/>
                        <wps:spPr>
                          <a:xfrm>
                            <a:off x="516464" y="269366"/>
                            <a:ext cx="1168228"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9DD4296" w14:textId="77777777" w:rsidR="002A4502" w:rsidRDefault="002A4502" w:rsidP="00680F75">
                              <w:pPr>
                                <w:pStyle w:val="NormalWeb"/>
                                <w:spacing w:before="0" w:beforeAutospacing="0" w:after="0" w:afterAutospacing="0"/>
                                <w:jc w:val="center"/>
                              </w:pPr>
                              <w:r>
                                <w:rPr>
                                  <w:rFonts w:ascii="Times New Roman" w:hAnsi="Times New Roman"/>
                                  <w:color w:val="000000" w:themeColor="text1"/>
                                  <w:kern w:val="24"/>
                                  <w:sz w:val="22"/>
                                  <w:szCs w:val="22"/>
                                </w:rPr>
                                <w:t>SYNRA OUI + group bit</w:t>
                              </w:r>
                            </w:p>
                          </w:txbxContent>
                        </wps:txbx>
                        <wps:bodyPr rtlCol="0" anchor="ctr"/>
                      </wps:wsp>
                      <wps:wsp>
                        <wps:cNvPr id="482" name="Rectangle 482"/>
                        <wps:cNvSpPr/>
                        <wps:spPr>
                          <a:xfrm>
                            <a:off x="2454443" y="261610"/>
                            <a:ext cx="2365245"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85071A0" w14:textId="77777777" w:rsidR="002A4502" w:rsidRDefault="002A4502" w:rsidP="00680F75">
                              <w:pPr>
                                <w:pStyle w:val="NormalWeb"/>
                                <w:spacing w:before="0" w:beforeAutospacing="0" w:after="0" w:afterAutospacing="0"/>
                                <w:jc w:val="center"/>
                              </w:pPr>
                              <w:r>
                                <w:rPr>
                                  <w:rFonts w:ascii="Times New Roman" w:hAnsi="Times New Roman"/>
                                  <w:color w:val="000000" w:themeColor="text1"/>
                                  <w:kern w:val="24"/>
                                  <w:sz w:val="22"/>
                                  <w:szCs w:val="22"/>
                                </w:rPr>
                                <w:t>SYNRA Control field</w:t>
                              </w:r>
                            </w:p>
                          </w:txbxContent>
                        </wps:txbx>
                        <wps:bodyPr rtlCol="0" anchor="ctr"/>
                      </wps:wsp>
                      <wps:wsp>
                        <wps:cNvPr id="483" name="Text Box 483"/>
                        <wps:cNvSpPr txBox="1"/>
                        <wps:spPr>
                          <a:xfrm>
                            <a:off x="516414" y="0"/>
                            <a:ext cx="4554855" cy="255270"/>
                          </a:xfrm>
                          <a:prstGeom prst="rect">
                            <a:avLst/>
                          </a:prstGeom>
                          <a:noFill/>
                        </wps:spPr>
                        <wps:txbx>
                          <w:txbxContent>
                            <w:p w14:paraId="0123C7CB" w14:textId="77777777" w:rsidR="002A4502" w:rsidRDefault="002A4502" w:rsidP="00680F75">
                              <w:pPr>
                                <w:pStyle w:val="NormalWeb"/>
                                <w:spacing w:before="0" w:beforeAutospacing="0" w:after="0" w:afterAutospacing="0"/>
                              </w:pPr>
                              <w:r>
                                <w:rPr>
                                  <w:rFonts w:asciiTheme="minorHAnsi" w:hAnsi="Cambria" w:cstheme="minorBidi"/>
                                  <w:color w:val="000000" w:themeColor="text1"/>
                                  <w:kern w:val="24"/>
                                  <w:sz w:val="22"/>
                                  <w:szCs w:val="22"/>
                                </w:rPr>
                                <w:t xml:space="preserve">      B0             B23        B24    B25      B26                                                  B47</w:t>
                              </w:r>
                            </w:p>
                          </w:txbxContent>
                        </wps:txbx>
                        <wps:bodyPr wrap="square" rtlCol="0">
                          <a:spAutoFit/>
                        </wps:bodyPr>
                      </wps:wsp>
                      <wps:wsp>
                        <wps:cNvPr id="484" name="Text Box 484"/>
                        <wps:cNvSpPr txBox="1"/>
                        <wps:spPr>
                          <a:xfrm>
                            <a:off x="0" y="753289"/>
                            <a:ext cx="4219575" cy="255270"/>
                          </a:xfrm>
                          <a:prstGeom prst="rect">
                            <a:avLst/>
                          </a:prstGeom>
                          <a:noFill/>
                        </wps:spPr>
                        <wps:txbx>
                          <w:txbxContent>
                            <w:p w14:paraId="54B460DB" w14:textId="77777777" w:rsidR="002A4502" w:rsidRDefault="002A4502" w:rsidP="00680F75">
                              <w:pPr>
                                <w:pStyle w:val="NormalWeb"/>
                                <w:spacing w:before="0" w:beforeAutospacing="0" w:after="0" w:afterAutospacing="0"/>
                              </w:pPr>
                              <w:r>
                                <w:rPr>
                                  <w:rFonts w:asciiTheme="minorHAnsi" w:hAnsi="Cambria" w:cstheme="minorBidi"/>
                                  <w:color w:val="000000" w:themeColor="text1"/>
                                  <w:kern w:val="24"/>
                                  <w:sz w:val="22"/>
                                  <w:szCs w:val="22"/>
                                </w:rPr>
                                <w:t>Bits:                   24                             2                                        22</w:t>
                              </w:r>
                            </w:p>
                          </w:txbxContent>
                        </wps:txbx>
                        <wps:bodyPr wrap="square" rtlCol="0">
                          <a:spAutoFit/>
                        </wps:bodyPr>
                      </wps:wsp>
                      <wps:wsp>
                        <wps:cNvPr id="485" name="Text Box 485"/>
                        <wps:cNvSpPr txBox="1"/>
                        <wps:spPr>
                          <a:xfrm>
                            <a:off x="514740" y="1043255"/>
                            <a:ext cx="4304665" cy="266700"/>
                          </a:xfrm>
                          <a:prstGeom prst="rect">
                            <a:avLst/>
                          </a:prstGeom>
                          <a:noFill/>
                        </wps:spPr>
                        <wps:txbx>
                          <w:txbxContent>
                            <w:p w14:paraId="26F48E8C" w14:textId="00B47FCB" w:rsidR="002A4502" w:rsidRDefault="002A4502" w:rsidP="00680F75">
                              <w:pPr>
                                <w:pStyle w:val="NormalWeb"/>
                                <w:spacing w:before="0" w:beforeAutospacing="0" w:after="0" w:afterAutospacing="0"/>
                                <w:jc w:val="center"/>
                              </w:pPr>
                              <w:r>
                                <w:rPr>
                                  <w:rFonts w:ascii="Arial" w:hAnsi="Arial" w:cs="Arial"/>
                                  <w:b/>
                                  <w:bCs/>
                                  <w:color w:val="000000" w:themeColor="text1"/>
                                  <w:kern w:val="24"/>
                                  <w:sz w:val="24"/>
                                </w:rPr>
                                <w:t xml:space="preserve"> Figure 8-3a – SYNRA structure</w:t>
                              </w:r>
                            </w:p>
                          </w:txbxContent>
                        </wps:txbx>
                        <wps:bodyPr wrap="square" rtlCol="0">
                          <a:spAutoFit/>
                        </wps:bodyPr>
                      </wps:wsp>
                    </wpg:wgp>
                  </a:graphicData>
                </a:graphic>
              </wp:inline>
            </w:drawing>
          </mc:Choice>
          <mc:Fallback>
            <w:pict>
              <v:group id="Group 15" o:spid="_x0000_s1027" style="width:399.3pt;height:103.15pt;mso-position-horizontal-relative:char;mso-position-vertical-relative:line" coordsize="5071269,13099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">
                <v:rect id="Rectangle 480" o:spid="_x0000_s1028" style="position:absolute;left:1684692;top:269366;width:769751;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TTTkwgAA&#10;ANwAAAAPAAAAZHJzL2Rvd25yZXYueG1sRE/LisIwFN0P+A/hCu7GVNFBqlGkMjAywuBj4+7SXNtq&#10;c1OS2Hb+3iwGZnk479WmN7VoyfnKsoLJOAFBnFtdcaHgcv58X4DwAVljbZkU/JKHzXrwtsJU246P&#10;1J5CIWII+xQVlCE0qZQ+L8mgH9uGOHI36wyGCF0htcMuhptaTpPkQxqsODaU2FBWUv44PY2C6/wu&#10;f6qsw+dhv/uet84m2cwqNRr22yWIQH34F/+5v7SC2SLOj2fiEZDr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dNNOTCAAAA3AAAAA8AAAAAAAAAAAAAAAAAlwIAAGRycy9kb3du&#10;cmV2LnhtbFBLBQYAAAAABAAEAPUAAACGAwAAAAA=&#10;" filled="f" strokeweight="1pt">
                  <v:textbox>
                    <w:txbxContent>
                      <w:p w14:paraId="4FC5FF3A" w14:textId="77777777" w:rsidR="002A4502" w:rsidRDefault="002A4502" w:rsidP="00680F75">
                        <w:pPr>
                          <w:pStyle w:val="NormalWeb"/>
                          <w:spacing w:before="0" w:beforeAutospacing="0" w:after="0" w:afterAutospacing="0"/>
                          <w:jc w:val="center"/>
                        </w:pPr>
                        <w:r>
                          <w:rPr>
                            <w:rFonts w:ascii="Times New Roman" w:hAnsi="Times New Roman"/>
                            <w:color w:val="000000" w:themeColor="text1"/>
                            <w:kern w:val="24"/>
                            <w:sz w:val="22"/>
                            <w:szCs w:val="22"/>
                          </w:rPr>
                          <w:t>SYNRA Type</w:t>
                        </w:r>
                      </w:p>
                    </w:txbxContent>
                  </v:textbox>
                </v:rect>
                <v:rect id="Rectangle 481" o:spid="_x0000_s1029" style="position:absolute;left:516464;top:269366;width:1168228;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AZF/xAAA&#10;ANwAAAAPAAAAZHJzL2Rvd25yZXYueG1sRI9Ba8JAFITvgv9heYI33VhUJHWVkiIoCqLtpbdH9jVJ&#10;m30bdtck/nu3UPA4zMw3zHrbm1q05HxlWcFsmoAgzq2uuFDw+bGbrED4gKyxtkwK7uRhuxkO1phq&#10;2/GF2msoRISwT1FBGUKTSunzkgz6qW2Io/dtncEQpSukdthFuKnlS5IspcGK40KJDWUl5b/Xm1Hw&#10;tfiR5yrr8HY6vB8XrbNJNrdKjUf92yuIQH14hv/be61gvprB35l4BOTm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AGRf8QAAADcAAAADwAAAAAAAAAAAAAAAACXAgAAZHJzL2Rv&#10;d25yZXYueG1sUEsFBgAAAAAEAAQA9QAAAIgDAAAAAA==&#10;" filled="f" strokeweight="1pt">
                  <v:textbox>
                    <w:txbxContent>
                      <w:p w14:paraId="79DD4296" w14:textId="77777777" w:rsidR="002A4502" w:rsidRDefault="002A4502" w:rsidP="00680F75">
                        <w:pPr>
                          <w:pStyle w:val="NormalWeb"/>
                          <w:spacing w:before="0" w:beforeAutospacing="0" w:after="0" w:afterAutospacing="0"/>
                          <w:jc w:val="center"/>
                        </w:pPr>
                        <w:r>
                          <w:rPr>
                            <w:rFonts w:ascii="Times New Roman" w:hAnsi="Times New Roman"/>
                            <w:color w:val="000000" w:themeColor="text1"/>
                            <w:kern w:val="24"/>
                            <w:sz w:val="22"/>
                            <w:szCs w:val="22"/>
                          </w:rPr>
                          <w:t>SYNRA OUI + group bit</w:t>
                        </w:r>
                      </w:p>
                    </w:txbxContent>
                  </v:textbox>
                </v:rect>
                <v:rect id="Rectangle 482" o:spid="_x0000_s1030" style="position:absolute;left:2454443;top:261610;width:2365245;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0w8IxQAA&#10;ANwAAAAPAAAAZHJzL2Rvd25yZXYueG1sRI9Ba8JAFITvBf/D8oTe6sagRaJrkEihpYVS9eLtkX0m&#10;0ezbsLsm6b/vFgo9DjPzDbPJR9OKnpxvLCuYzxIQxKXVDVcKTseXpxUIH5A1tpZJwTd5yLeThw1m&#10;2g78Rf0hVCJC2GeooA6hy6T0ZU0G/cx2xNG7WGcwROkqqR0OEW5amSbJszTYcFyosaOipvJ2uBsF&#10;5+VVfjbFgPePt/37snc2KRZWqcfpuFuDCDSG//Bf+1UrWKxS+D0Tj4Dc/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jTDwjFAAAA3AAAAA8AAAAAAAAAAAAAAAAAlwIAAGRycy9k&#10;b3ducmV2LnhtbFBLBQYAAAAABAAEAPUAAACJAwAAAAA=&#10;" filled="f" strokeweight="1pt">
                  <v:textbox>
                    <w:txbxContent>
                      <w:p w14:paraId="385071A0" w14:textId="77777777" w:rsidR="002A4502" w:rsidRDefault="002A4502" w:rsidP="00680F75">
                        <w:pPr>
                          <w:pStyle w:val="NormalWeb"/>
                          <w:spacing w:before="0" w:beforeAutospacing="0" w:after="0" w:afterAutospacing="0"/>
                          <w:jc w:val="center"/>
                        </w:pPr>
                        <w:r>
                          <w:rPr>
                            <w:rFonts w:ascii="Times New Roman" w:hAnsi="Times New Roman"/>
                            <w:color w:val="000000" w:themeColor="text1"/>
                            <w:kern w:val="24"/>
                            <w:sz w:val="22"/>
                            <w:szCs w:val="22"/>
                          </w:rPr>
                          <w:t>SYNRA Control field</w:t>
                        </w:r>
                      </w:p>
                    </w:txbxContent>
                  </v:textbox>
                </v:rect>
                <v:shape id="Text Box 483" o:spid="_x0000_s1031" type="#_x0000_t202" style="position:absolute;left:516414;width:455485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u4xQwwAA&#10;ANwAAAAPAAAAZHJzL2Rvd25yZXYueG1sRI9La8MwEITvhfwHsYHcGjmPluBGCSEPyKGXpu59sbaW&#10;qbUy1iZ2/n1UKPQ4zMw3zHo7+EbdqIt1YAOzaQaKuAy25spA8Xl6XoGKgmyxCUwG7hRhuxk9rTG3&#10;oecPul2kUgnCMUcDTqTNtY6lI49xGlri5H2HzqMk2VXadtgnuG/0PMtetcea04LDlvaOyp/L1RsQ&#10;sbvZvTj6eP4a3g+9y8oXLIyZjIfdGyihQf7Df+2zNbBcLeD3TDoCevM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u4xQwwAAANwAAAAPAAAAAAAAAAAAAAAAAJcCAABkcnMvZG93&#10;bnJldi54bWxQSwUGAAAAAAQABAD1AAAAhwMAAAAA&#10;" filled="f" stroked="f">
                  <v:textbox style="mso-fit-shape-to-text:t">
                    <w:txbxContent>
                      <w:p w14:paraId="0123C7CB" w14:textId="77777777" w:rsidR="002A4502" w:rsidRDefault="002A4502" w:rsidP="00680F75">
                        <w:pPr>
                          <w:pStyle w:val="NormalWeb"/>
                          <w:spacing w:before="0" w:beforeAutospacing="0" w:after="0" w:afterAutospacing="0"/>
                        </w:pPr>
                        <w:r>
                          <w:rPr>
                            <w:rFonts w:asciiTheme="minorHAnsi" w:hAnsi="Cambria" w:cstheme="minorBidi"/>
                            <w:color w:val="000000" w:themeColor="text1"/>
                            <w:kern w:val="24"/>
                            <w:sz w:val="22"/>
                            <w:szCs w:val="22"/>
                          </w:rPr>
                          <w:t xml:space="preserve">      B0             B23        B24    B25      B26                                                  B47</w:t>
                        </w:r>
                      </w:p>
                    </w:txbxContent>
                  </v:textbox>
                </v:shape>
                <v:shape id="Text Box 484" o:spid="_x0000_s1032" type="#_x0000_t202" style="position:absolute;top:753289;width:421957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UhQkwwAA&#10;ANwAAAAPAAAAZHJzL2Rvd25yZXYueG1sRI9Ba8JAFITvgv9heYXedGPRItE1BNuCBy+16f2RfWZD&#10;s29D9tXEf98tFHocZuYbZl9MvlM3GmIb2MBqmYEiroNtuTFQfbwttqCiIFvsApOBO0UoDvPZHnMb&#10;Rn6n20UalSAcczTgRPpc61g78hiXoSdO3jUMHiXJodF2wDHBfaefsuxZe2w5LTjs6eio/rp8ewMi&#10;tlzdq1cfT5/T+WV0Wb3BypjHh6ncgRKa5D/81z5ZA+vtGn7PpCOgD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UhQkwwAAANwAAAAPAAAAAAAAAAAAAAAAAJcCAABkcnMvZG93&#10;bnJldi54bWxQSwUGAAAAAAQABAD1AAAAhwMAAAAA&#10;" filled="f" stroked="f">
                  <v:textbox style="mso-fit-shape-to-text:t">
                    <w:txbxContent>
                      <w:p w14:paraId="54B460DB" w14:textId="77777777" w:rsidR="002A4502" w:rsidRDefault="002A4502" w:rsidP="00680F75">
                        <w:pPr>
                          <w:pStyle w:val="NormalWeb"/>
                          <w:spacing w:before="0" w:beforeAutospacing="0" w:after="0" w:afterAutospacing="0"/>
                        </w:pPr>
                        <w:r>
                          <w:rPr>
                            <w:rFonts w:asciiTheme="minorHAnsi" w:hAnsi="Cambria" w:cstheme="minorBidi"/>
                            <w:color w:val="000000" w:themeColor="text1"/>
                            <w:kern w:val="24"/>
                            <w:sz w:val="22"/>
                            <w:szCs w:val="22"/>
                          </w:rPr>
                          <w:t>Bits:                   24                             2                                        22</w:t>
                        </w:r>
                      </w:p>
                    </w:txbxContent>
                  </v:textbox>
                </v:shape>
                <v:shape id="Text Box 485" o:spid="_x0000_s1033" type="#_x0000_t202" style="position:absolute;left:514740;top:1043255;width:430466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HrG/wwAA&#10;ANwAAAAPAAAAZHJzL2Rvd25yZXYueG1sRI9Pa8JAFMTvBb/D8gq91Y2iRaKriH/AQy+16f2RfWZD&#10;s29D9mnit+8WBI/DzPyGWW0G36gbdbEObGAyzkARl8HWXBkovo/vC1BRkC02gcnAnSJs1qOXFeY2&#10;9PxFt7NUKkE45mjAibS51rF05DGOQ0ucvEvoPEqSXaVth32C+0ZPs+xDe6w5LThsaeeo/D1fvQER&#10;u53ci4OPp5/hc9+7rJxjYczb67BdghIa5Bl+tE/WwGwxh/8z6Qjo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HrG/wwAAANwAAAAPAAAAAAAAAAAAAAAAAJcCAABkcnMvZG93&#10;bnJldi54bWxQSwUGAAAAAAQABAD1AAAAhwMAAAAA&#10;" filled="f" stroked="f">
                  <v:textbox style="mso-fit-shape-to-text:t">
                    <w:txbxContent>
                      <w:p w14:paraId="26F48E8C" w14:textId="00B47FCB" w:rsidR="002A4502" w:rsidRDefault="002A4502" w:rsidP="00680F75">
                        <w:pPr>
                          <w:pStyle w:val="NormalWeb"/>
                          <w:spacing w:before="0" w:beforeAutospacing="0" w:after="0" w:afterAutospacing="0"/>
                          <w:jc w:val="center"/>
                        </w:pPr>
                        <w:r>
                          <w:rPr>
                            <w:rFonts w:ascii="Arial" w:hAnsi="Arial" w:cs="Arial"/>
                            <w:b/>
                            <w:bCs/>
                            <w:color w:val="000000" w:themeColor="text1"/>
                            <w:kern w:val="24"/>
                            <w:sz w:val="24"/>
                          </w:rPr>
                          <w:t xml:space="preserve"> Figure 8-3a – SYNRA structure</w:t>
                        </w:r>
                      </w:p>
                    </w:txbxContent>
                  </v:textbox>
                </v:shape>
                <w10:anchorlock/>
              </v:group>
            </w:pict>
          </mc:Fallback>
        </mc:AlternateContent>
      </w:r>
    </w:p>
    <w:p w14:paraId="10CF6B7F" w14:textId="77777777" w:rsidR="00680F75" w:rsidRPr="00680F75" w:rsidRDefault="00680F75" w:rsidP="00680F75">
      <w:pPr>
        <w:rPr>
          <w:u w:val="single"/>
          <w:lang w:val="en-US"/>
        </w:rPr>
      </w:pPr>
    </w:p>
    <w:p w14:paraId="005B9BF7" w14:textId="264BDFB9" w:rsidR="00680F75" w:rsidRDefault="00680F75" w:rsidP="00680F75">
      <w:pPr>
        <w:rPr>
          <w:u w:val="single"/>
          <w:lang w:val="en-US"/>
        </w:rPr>
      </w:pPr>
      <w:r w:rsidRPr="00680F75">
        <w:rPr>
          <w:u w:val="single"/>
          <w:lang w:val="en-US"/>
        </w:rPr>
        <w:t>Values of the SYNRA Type field are listed in Table 8-</w:t>
      </w:r>
      <w:r w:rsidR="00B819B2">
        <w:rPr>
          <w:u w:val="single"/>
          <w:lang w:val="en-US"/>
        </w:rPr>
        <w:t>34a.</w:t>
      </w:r>
    </w:p>
    <w:p w14:paraId="5E1D54D2" w14:textId="77777777" w:rsidR="00B819B2" w:rsidRDefault="00B819B2" w:rsidP="00680F75">
      <w:pPr>
        <w:rPr>
          <w:u w:val="single"/>
          <w:lang w:val="en-US"/>
        </w:rPr>
      </w:pPr>
    </w:p>
    <w:p w14:paraId="6243F228" w14:textId="7310C8AD" w:rsidR="00B819B2" w:rsidRDefault="00B819B2" w:rsidP="00680F75">
      <w:pPr>
        <w:rPr>
          <w:u w:val="single"/>
          <w:lang w:val="en-US"/>
        </w:rPr>
      </w:pPr>
      <w:r>
        <w:rPr>
          <w:u w:val="single"/>
          <w:lang w:val="en-US"/>
        </w:rPr>
        <w:t>Table 8-34a – SYNRA Types</w:t>
      </w:r>
    </w:p>
    <w:p w14:paraId="493AE284" w14:textId="77777777" w:rsidR="00B819B2" w:rsidRPr="00680F75" w:rsidRDefault="00B819B2" w:rsidP="00680F75">
      <w:pPr>
        <w:rPr>
          <w:u w:val="single"/>
          <w:lang w:val="en-US"/>
        </w:rPr>
      </w:pPr>
      <w:bookmarkStart w:id="79" w:name="_GoBack"/>
      <w:bookmarkEnd w:id="79"/>
    </w:p>
    <w:p w14:paraId="557B0861" w14:textId="77777777" w:rsidR="00680F75" w:rsidRPr="00680F75" w:rsidRDefault="00680F75" w:rsidP="00680F75">
      <w:pPr>
        <w:rPr>
          <w:u w:val="single"/>
          <w:lang w:val="en-US"/>
        </w:rPr>
      </w:pPr>
      <w:r w:rsidRPr="00680F75">
        <w:rPr>
          <w:u w:val="single"/>
          <w:lang w:val="en-US"/>
        </w:rPr>
        <w:t>tbd</w:t>
      </w:r>
    </w:p>
    <w:p w14:paraId="5E24A1DF" w14:textId="77777777" w:rsidR="009C0A71" w:rsidRDefault="009C0A71" w:rsidP="009C0A71"/>
    <w:p w14:paraId="016BD50A" w14:textId="3E62C167" w:rsidR="009C0A71" w:rsidRDefault="009C0A71" w:rsidP="009C0A71">
      <w:r>
        <w:t>The BSSID of the Data frame is determined as follows:</w:t>
      </w:r>
    </w:p>
    <w:p w14:paraId="2AC4B0BE" w14:textId="4B59868E" w:rsidR="009C0A71" w:rsidRDefault="009C0A71" w:rsidP="009C0A71">
      <w:r>
        <w:t xml:space="preserve">  a)   If the STA is contained within an AP or is associated with an AP, the BSSID is the address currently in use by the STA contained in the AP. </w:t>
      </w:r>
    </w:p>
    <w:p w14:paraId="56BD3F7D" w14:textId="77777777" w:rsidR="009C0A71" w:rsidRDefault="009C0A71" w:rsidP="009C0A71"/>
    <w:p w14:paraId="7C4D984F" w14:textId="013C2A0C" w:rsidR="009C0A71" w:rsidRDefault="009C0A71" w:rsidP="009C0A71">
      <w:r>
        <w:t xml:space="preserve">  b)   If the STA is a member of an IBSS, the BSSID is the BSSID of the IBSS. </w:t>
      </w:r>
    </w:p>
    <w:p w14:paraId="47D918CB" w14:textId="77777777" w:rsidR="009C0A71" w:rsidRDefault="009C0A71" w:rsidP="009C0A71"/>
    <w:p w14:paraId="0F13C2EC" w14:textId="7C024DC8" w:rsidR="009C0A71" w:rsidRDefault="009C0A71" w:rsidP="009C0A71">
      <w:r>
        <w:t xml:space="preserve">  c)   If the STA is transmitting a Data frame when dot11OCBActivated is true, the BSSID is the wildcard BSSID. </w:t>
      </w:r>
    </w:p>
    <w:p w14:paraId="04298705" w14:textId="77777777" w:rsidR="009C0A71" w:rsidRDefault="009C0A71" w:rsidP="009C0A71"/>
    <w:p w14:paraId="3DDCD5B7" w14:textId="77777777" w:rsidR="009C0A71" w:rsidRDefault="009C0A71" w:rsidP="009C0A71">
      <w:r>
        <w:t xml:space="preserve">  d)   If the STA is a member of an MBSS, the BSSID is the address of the transmitter and is equal to the Data frame’s TA. </w:t>
      </w:r>
    </w:p>
    <w:p w14:paraId="5BFFA6A5" w14:textId="77777777" w:rsidR="009C0A71" w:rsidRDefault="009C0A71" w:rsidP="009C0A71"/>
    <w:p w14:paraId="7FCABE60" w14:textId="55A7EA8A" w:rsidR="009C0A71" w:rsidRDefault="009C0A71" w:rsidP="009C0A71">
      <w:r>
        <w:t xml:space="preserve">  e)   If the STA participates in a PBSS, the BSSID is the address of the STA contained in the PCP of the PBSS. </w:t>
      </w:r>
    </w:p>
    <w:p w14:paraId="1FF65453" w14:textId="77777777" w:rsidR="009C0A71" w:rsidRDefault="009C0A71" w:rsidP="009C0A71"/>
    <w:p w14:paraId="37DF6239" w14:textId="45DFB6A5" w:rsidR="009C0A71" w:rsidRPr="009C0A71" w:rsidRDefault="009C0A71" w:rsidP="009C0A71">
      <w:pPr>
        <w:pStyle w:val="Heading5"/>
        <w:rPr>
          <w:u w:val="single"/>
        </w:rPr>
      </w:pPr>
      <w:bookmarkStart w:id="80" w:name="_Toc272627399"/>
      <w:r w:rsidRPr="009C0A71">
        <w:rPr>
          <w:u w:val="single"/>
        </w:rPr>
        <w:t>Other MAC Header fields</w:t>
      </w:r>
      <w:bookmarkEnd w:id="80"/>
    </w:p>
    <w:p w14:paraId="6C190FB7" w14:textId="77777777" w:rsidR="009C0A71" w:rsidRDefault="009C0A71" w:rsidP="009C0A71"/>
    <w:p w14:paraId="480DB9E9" w14:textId="77777777" w:rsidR="009C0A71" w:rsidRDefault="009C0A71" w:rsidP="009C0A71">
      <w:r>
        <w:t xml:space="preserve">The Sequence Control field is defined in 8.2.4.4 (Sequence Control field). </w:t>
      </w:r>
    </w:p>
    <w:p w14:paraId="51A1FD9B" w14:textId="77777777" w:rsidR="009C0A71" w:rsidRDefault="009C0A71" w:rsidP="009C0A71"/>
    <w:p w14:paraId="6FF1A7B4" w14:textId="4E8AF49B" w:rsidR="009C0A71" w:rsidRDefault="009C0A71" w:rsidP="009C0A71">
      <w:r>
        <w:t>The QoS Control field is defined in 8.2.4.5 (QoS Control field).</w:t>
      </w:r>
    </w:p>
    <w:p w14:paraId="06926C00" w14:textId="77777777" w:rsidR="009C0A71" w:rsidRDefault="009C0A71" w:rsidP="009C0A71"/>
    <w:p w14:paraId="26C1DB59" w14:textId="55393383" w:rsidR="009C0A71" w:rsidRDefault="009C0A71" w:rsidP="009C0A71">
      <w:r>
        <w:t xml:space="preserve">The HT Control field is defined in 8.2.4.6 (HT Control field). The presence of the HT Control field is determined by the Order subfield of the Frame Control field, as specified in 8.2.4.1.10 (Order field). </w:t>
      </w:r>
    </w:p>
    <w:p w14:paraId="7608BBCC" w14:textId="77777777" w:rsidR="009C0A71" w:rsidRDefault="009C0A71" w:rsidP="009C0A71"/>
    <w:p w14:paraId="09BFFD2C" w14:textId="6A5F1E19" w:rsidR="00525CA4" w:rsidRDefault="00525CA4" w:rsidP="009C0A71">
      <w:r>
        <w:t xml:space="preserve">NOTE – </w:t>
      </w:r>
      <w:r w:rsidRPr="00525CA4">
        <w:t>The HT Control field is not present in frames transmitted by a DMG STA.</w:t>
      </w:r>
    </w:p>
    <w:p w14:paraId="2B526C4F" w14:textId="089D3515" w:rsidR="00525CA4" w:rsidRDefault="00525CA4" w:rsidP="00525CA4">
      <w:pPr>
        <w:pStyle w:val="EditorNote"/>
      </w:pPr>
      <w:r>
        <w:t>NOTE moved up from end of previous monolithic clause.</w:t>
      </w:r>
    </w:p>
    <w:p w14:paraId="074C550F" w14:textId="77777777" w:rsidR="00525CA4" w:rsidRDefault="00525CA4" w:rsidP="009C0A71"/>
    <w:p w14:paraId="305F5A9B" w14:textId="2E3BBB91" w:rsidR="00B934B4" w:rsidRPr="00B934B4" w:rsidRDefault="00B934B4" w:rsidP="00B934B4">
      <w:pPr>
        <w:pStyle w:val="Heading5"/>
        <w:rPr>
          <w:u w:val="single"/>
        </w:rPr>
      </w:pPr>
      <w:bookmarkStart w:id="81" w:name="_Toc272627400"/>
      <w:r w:rsidRPr="00B934B4">
        <w:rPr>
          <w:u w:val="single"/>
        </w:rPr>
        <w:t>The frame body</w:t>
      </w:r>
      <w:bookmarkEnd w:id="81"/>
    </w:p>
    <w:p w14:paraId="2D72F55D" w14:textId="77777777" w:rsidR="00B934B4" w:rsidRDefault="00B934B4" w:rsidP="009C0A71"/>
    <w:p w14:paraId="02BF07D1" w14:textId="4819727A" w:rsidR="009C0A71" w:rsidRDefault="009C0A71" w:rsidP="009C0A71">
      <w:r>
        <w:t>The frame body consists of either:</w:t>
      </w:r>
    </w:p>
    <w:p w14:paraId="528D81B5" w14:textId="77777777" w:rsidR="009C0A71" w:rsidRDefault="009C0A71" w:rsidP="009C0A71"/>
    <w:p w14:paraId="67BD4AC6" w14:textId="5BC9E988" w:rsidR="00C17182" w:rsidRDefault="00C17182" w:rsidP="00C17182">
      <w:pPr>
        <w:ind w:left="360" w:hanging="360"/>
      </w:pPr>
      <w:r>
        <w:t>-</w:t>
      </w:r>
      <w:r>
        <w:tab/>
        <w:t>The MSDU (or a fragment thereof), the Mesh Control field (present if the frame is transmitted by a mesh STA and the Mesh Control Present subfield of the QoS Control field is 1, otherwise absent), and a security header and trailer (present if the Protected Frame subfield in the Frame Control field is 1, otherwise absent)</w:t>
      </w:r>
    </w:p>
    <w:p w14:paraId="0FA3F48A" w14:textId="77777777" w:rsidR="00C17182" w:rsidRDefault="00C17182" w:rsidP="00C17182"/>
    <w:p w14:paraId="05720D9D" w14:textId="4862667D" w:rsidR="00C17182" w:rsidRDefault="00C17182" w:rsidP="00C17182">
      <w:pPr>
        <w:ind w:firstLine="360"/>
      </w:pPr>
      <w:r>
        <w:t>-</w:t>
      </w:r>
      <w:r>
        <w:tab/>
        <w:t>The A-MSDU and a security header and trailer (present if the Protected Frame subfield in the Frame Control field is 1, otherwise absent)</w:t>
      </w:r>
    </w:p>
    <w:p w14:paraId="294BA220" w14:textId="77777777" w:rsidR="00C17182" w:rsidRDefault="00C17182" w:rsidP="00C17182"/>
    <w:p w14:paraId="5FE96A6A" w14:textId="289F88D1" w:rsidR="003B19DA" w:rsidRDefault="00C17182" w:rsidP="003B19DA">
      <w:r>
        <w:t>The presence of an A-MSDU in the frame body is indicated by setting the A-MSDU Present subfield of the QoS Control field to 1, as shown in Table 8-6 (QoS Control field).</w:t>
      </w:r>
    </w:p>
    <w:p w14:paraId="18B00AA7" w14:textId="77777777" w:rsidR="00525CA4" w:rsidRDefault="00525CA4" w:rsidP="003B19DA"/>
    <w:p w14:paraId="4BA8A84C" w14:textId="4833FA63" w:rsidR="00525CA4" w:rsidRDefault="00525CA4" w:rsidP="00525CA4">
      <w:r>
        <w:t>For Data frames of subtype Null (no data), CF-Ack (no data), CF-Poll (no data), and CF-Ack+CF-Poll (no data) and for the corresponding QoS data frame subtypes, the Frame Body field is null (i.e., has a length of 0 octets); these subtypes are used for MAC control purposes. For Data frames of subtypes Data, Data+CF-Ack, Data+CF-Poll, and Data+CF-Ack+CF-Poll, the Frame Body field contains all of, or a fragment of, an MSDU after any encapsulation for security. For Data frames of subtypes QoS Data, QoS Data+CF-Ack, QoS Data+CF-Poll, and QoS Data+CF-Ack+CF-Poll, the Frame Body field contains an MSDU (or fragment thereof) or A-MSDU after any encapsulation for security. For Data frames of subtype QoS Data that are transmitted by a mesh STA, the Frame Body field also contains a Mesh Control field, as described in 8.2.4.7.3 (Mesh Control field).</w:t>
      </w:r>
    </w:p>
    <w:p w14:paraId="35CD51ED" w14:textId="77777777" w:rsidR="00525CA4" w:rsidRDefault="00525CA4" w:rsidP="00525CA4"/>
    <w:p w14:paraId="3133EFC1" w14:textId="0A0D1131" w:rsidR="00525CA4" w:rsidRDefault="00525CA4" w:rsidP="00525CA4">
      <w:r>
        <w:t>The maximum length of the Frame Body field can be determined from the maximum MSDU length plus the length of the Mesh Control field (if present) plus any overhead from encapsulation for encryption (i.e., it is always possible to send a maximum length MSDU, with any encapsulations provided by the MAC layer within a single Data frame). When the frame body carries an A-MSDU, the size of the frame body field is limited by:</w:t>
      </w:r>
    </w:p>
    <w:p w14:paraId="6639711A" w14:textId="77777777" w:rsidR="007D7882" w:rsidRDefault="007D7882" w:rsidP="00525CA4"/>
    <w:p w14:paraId="76532B8D" w14:textId="377E7D72" w:rsidR="007D7882" w:rsidRPr="002A4502" w:rsidRDefault="002A4502" w:rsidP="00525CA4">
      <w:pPr>
        <w:rPr>
          <w:b/>
          <w:i/>
        </w:rPr>
      </w:pPr>
      <w:r w:rsidRPr="002A4502">
        <w:rPr>
          <w:b/>
          <w:i/>
        </w:rPr>
        <w:t>Rest of of 8.3.2.1 copied here.</w:t>
      </w:r>
    </w:p>
    <w:p w14:paraId="7F396CB8" w14:textId="77777777" w:rsidR="003B19DA" w:rsidRPr="003B19DA" w:rsidRDefault="003B19DA" w:rsidP="003B19DA"/>
    <w:p w14:paraId="63AFA426" w14:textId="2DAB057B" w:rsidR="00C37C88" w:rsidRDefault="00C37C88" w:rsidP="00C37C88">
      <w:pPr>
        <w:pStyle w:val="Heading4"/>
      </w:pPr>
      <w:bookmarkStart w:id="82" w:name="_Toc272627401"/>
      <w:r>
        <w:t>Aggregated MSDU (A-MSDU) format</w:t>
      </w:r>
      <w:bookmarkEnd w:id="82"/>
    </w:p>
    <w:p w14:paraId="724CB7ED" w14:textId="002CE55F" w:rsidR="00F90986" w:rsidRDefault="00F90986" w:rsidP="00F90986">
      <w:pPr>
        <w:pStyle w:val="Heading5"/>
      </w:pPr>
      <w:bookmarkStart w:id="83" w:name="_Toc272627402"/>
      <w:r>
        <w:t>General</w:t>
      </w:r>
      <w:bookmarkEnd w:id="83"/>
    </w:p>
    <w:p w14:paraId="6FA7B251" w14:textId="77777777" w:rsidR="00F90986" w:rsidRPr="00F90986" w:rsidRDefault="00F90986" w:rsidP="00F90986"/>
    <w:p w14:paraId="346229DB" w14:textId="7F836ADE" w:rsidR="00F90986" w:rsidRDefault="00F90986" w:rsidP="00F90986">
      <w:pPr>
        <w:rPr>
          <w:b/>
          <w:i/>
        </w:rPr>
      </w:pPr>
      <w:r>
        <w:rPr>
          <w:b/>
          <w:i/>
        </w:rPr>
        <w:t>Delete</w:t>
      </w:r>
      <w:r w:rsidRPr="00A52262">
        <w:rPr>
          <w:b/>
          <w:i/>
        </w:rPr>
        <w:t xml:space="preserve"> the following text </w:t>
      </w:r>
      <w:r>
        <w:rPr>
          <w:b/>
          <w:i/>
        </w:rPr>
        <w:t>at</w:t>
      </w:r>
      <w:r w:rsidRPr="00A52262">
        <w:rPr>
          <w:b/>
          <w:i/>
        </w:rPr>
        <w:t xml:space="preserve"> the beginning of Clause 8.3.2.2.1</w:t>
      </w:r>
    </w:p>
    <w:p w14:paraId="5A9E63B5" w14:textId="77777777" w:rsidR="00F90986" w:rsidRPr="00A52262" w:rsidRDefault="00F90986" w:rsidP="00F90986">
      <w:pPr>
        <w:rPr>
          <w:b/>
          <w:i/>
        </w:rPr>
      </w:pPr>
    </w:p>
    <w:p w14:paraId="34EC8370" w14:textId="07953EC6" w:rsidR="00F90986" w:rsidRDefault="00F90986" w:rsidP="00F90986">
      <w:pPr>
        <w:widowControl w:val="0"/>
        <w:autoSpaceDE w:val="0"/>
        <w:autoSpaceDN w:val="0"/>
        <w:adjustRightInd w:val="0"/>
        <w:rPr>
          <w:color w:val="000000"/>
        </w:rPr>
      </w:pPr>
      <w:r>
        <w:rPr>
          <w:color w:val="000000"/>
        </w:rPr>
        <w:t>There are four variations of the A-MSDU format. If the transmitter is a GLK STA, the CBA-MSDU format or Short CBA-MSDU format is used as specified in 4.3.2.3. If the transmitter is a non-GLK STA, the A-MSDU or Short A-MSDU format is used as described in the remainder of this clause.</w:t>
      </w:r>
    </w:p>
    <w:p w14:paraId="66909210" w14:textId="77777777" w:rsidR="00F90986" w:rsidRDefault="00F90986" w:rsidP="004C5FD4"/>
    <w:p w14:paraId="197C94FC" w14:textId="19566F82" w:rsidR="00F90986" w:rsidRDefault="00F90986" w:rsidP="004C5FD4">
      <w:pPr>
        <w:rPr>
          <w:b/>
          <w:i/>
        </w:rPr>
      </w:pPr>
      <w:r w:rsidRPr="00F90986">
        <w:rPr>
          <w:b/>
          <w:i/>
        </w:rPr>
        <w:t>Delete new clause 8.3.2.3:</w:t>
      </w:r>
    </w:p>
    <w:p w14:paraId="5EE843BF" w14:textId="4B40EFEA" w:rsidR="00F90986" w:rsidRPr="00F90986" w:rsidRDefault="00F90986" w:rsidP="00760CEA">
      <w:pPr>
        <w:pStyle w:val="Heading4"/>
      </w:pPr>
      <w:bookmarkStart w:id="84" w:name="_Toc272627403"/>
      <w:r>
        <w:t>Control Block (CB) A-MSDU (CBA-MSDU) format</w:t>
      </w:r>
      <w:bookmarkEnd w:id="84"/>
    </w:p>
    <w:p w14:paraId="6FCD6613" w14:textId="4BBBF866" w:rsidR="008C15B5" w:rsidRDefault="002E42AC" w:rsidP="00703622">
      <w:pPr>
        <w:pStyle w:val="Heading3"/>
      </w:pPr>
      <w:bookmarkStart w:id="85" w:name="_Toc272627404"/>
      <w:r>
        <w:t>Management frames</w:t>
      </w:r>
      <w:bookmarkEnd w:id="85"/>
    </w:p>
    <w:p w14:paraId="4164210D" w14:textId="75F3E83D" w:rsidR="004C5FD4" w:rsidRDefault="004C5FD4" w:rsidP="008C15B5">
      <w:pPr>
        <w:pStyle w:val="Heading4"/>
      </w:pPr>
      <w:bookmarkStart w:id="86" w:name="_Toc272627405"/>
      <w:r>
        <w:t>Format of Management frames</w:t>
      </w:r>
      <w:bookmarkEnd w:id="86"/>
    </w:p>
    <w:p w14:paraId="7958CFD8" w14:textId="3954D3E7" w:rsidR="002E42AC" w:rsidRDefault="008C15B5" w:rsidP="008C15B5">
      <w:pPr>
        <w:pStyle w:val="Heading4"/>
      </w:pPr>
      <w:bookmarkStart w:id="87" w:name="_Toc272627406"/>
      <w:r>
        <w:t>Beacon frame format</w:t>
      </w:r>
      <w:bookmarkEnd w:id="87"/>
    </w:p>
    <w:p w14:paraId="039DDDC2" w14:textId="77777777" w:rsidR="008C15B5" w:rsidRDefault="008C15B5" w:rsidP="00A07572"/>
    <w:p w14:paraId="649DF760" w14:textId="50D1B3C4" w:rsidR="00703622" w:rsidRDefault="00703622" w:rsidP="00A07572">
      <w:pPr>
        <w:rPr>
          <w:b/>
          <w:i/>
        </w:rPr>
      </w:pPr>
      <w:r w:rsidRPr="005178D6">
        <w:rPr>
          <w:b/>
          <w:i/>
        </w:rPr>
        <w:t>Add to Table 8-35 – Beacon frame body as the next to last row:</w:t>
      </w:r>
    </w:p>
    <w:p w14:paraId="4E497313" w14:textId="77777777" w:rsidR="007A25FE" w:rsidRPr="005178D6" w:rsidRDefault="007A25FE" w:rsidP="00A07572">
      <w:pPr>
        <w:rPr>
          <w:b/>
          <w:i/>
        </w:rPr>
      </w:pPr>
    </w:p>
    <w:tbl>
      <w:tblPr>
        <w:tblW w:w="9240" w:type="dxa"/>
        <w:tblInd w:w="93" w:type="dxa"/>
        <w:tblLook w:val="04A0" w:firstRow="1" w:lastRow="0" w:firstColumn="1" w:lastColumn="0" w:noHBand="0" w:noVBand="1"/>
      </w:tblPr>
      <w:tblGrid>
        <w:gridCol w:w="660"/>
        <w:gridCol w:w="1040"/>
        <w:gridCol w:w="1620"/>
        <w:gridCol w:w="5240"/>
        <w:gridCol w:w="680"/>
      </w:tblGrid>
      <w:tr w:rsidR="005178D6" w:rsidRPr="005178D6" w14:paraId="3674F56B" w14:textId="77777777" w:rsidTr="005178D6">
        <w:trPr>
          <w:trHeight w:val="300"/>
        </w:trPr>
        <w:tc>
          <w:tcPr>
            <w:tcW w:w="660" w:type="dxa"/>
            <w:tcBorders>
              <w:top w:val="nil"/>
              <w:left w:val="nil"/>
              <w:bottom w:val="nil"/>
              <w:right w:val="nil"/>
            </w:tcBorders>
            <w:shd w:val="clear" w:color="auto" w:fill="auto"/>
            <w:noWrap/>
            <w:vAlign w:val="bottom"/>
            <w:hideMark/>
          </w:tcPr>
          <w:p w14:paraId="5F8B364C" w14:textId="77777777" w:rsidR="005178D6" w:rsidRPr="005178D6" w:rsidRDefault="005178D6" w:rsidP="005178D6">
            <w:pPr>
              <w:rPr>
                <w:rFonts w:ascii="Calibri" w:hAnsi="Calibri"/>
                <w:color w:val="000000"/>
                <w:lang w:val="en-US"/>
              </w:rPr>
            </w:pPr>
          </w:p>
        </w:tc>
        <w:tc>
          <w:tcPr>
            <w:tcW w:w="1040" w:type="dxa"/>
            <w:tcBorders>
              <w:top w:val="nil"/>
              <w:left w:val="nil"/>
              <w:bottom w:val="nil"/>
              <w:right w:val="nil"/>
            </w:tcBorders>
            <w:shd w:val="clear" w:color="auto" w:fill="auto"/>
            <w:noWrap/>
            <w:vAlign w:val="bottom"/>
            <w:hideMark/>
          </w:tcPr>
          <w:p w14:paraId="7AAEDA65" w14:textId="77777777" w:rsidR="005178D6" w:rsidRPr="005178D6" w:rsidRDefault="005178D6" w:rsidP="005178D6">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20FD5E43" w14:textId="77777777" w:rsidR="005178D6" w:rsidRPr="005178D6" w:rsidRDefault="005178D6" w:rsidP="005178D6">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3315F6B3" w14:textId="77777777" w:rsidR="005178D6" w:rsidRPr="005178D6" w:rsidRDefault="005178D6" w:rsidP="005178D6">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6CA5FA01" w14:textId="77777777" w:rsidR="005178D6" w:rsidRPr="005178D6" w:rsidRDefault="005178D6" w:rsidP="005178D6">
            <w:pPr>
              <w:rPr>
                <w:rFonts w:ascii="Calibri" w:hAnsi="Calibri"/>
                <w:color w:val="000000"/>
                <w:lang w:val="en-US"/>
              </w:rPr>
            </w:pPr>
          </w:p>
        </w:tc>
      </w:tr>
      <w:tr w:rsidR="005178D6" w:rsidRPr="005178D6" w14:paraId="4D88DAD3" w14:textId="77777777" w:rsidTr="005178D6">
        <w:trPr>
          <w:trHeight w:val="520"/>
        </w:trPr>
        <w:tc>
          <w:tcPr>
            <w:tcW w:w="660" w:type="dxa"/>
            <w:tcBorders>
              <w:top w:val="nil"/>
              <w:left w:val="nil"/>
              <w:bottom w:val="nil"/>
              <w:right w:val="nil"/>
            </w:tcBorders>
            <w:shd w:val="clear" w:color="auto" w:fill="auto"/>
            <w:noWrap/>
            <w:vAlign w:val="bottom"/>
            <w:hideMark/>
          </w:tcPr>
          <w:p w14:paraId="3FF7E9DB" w14:textId="77777777" w:rsidR="005178D6" w:rsidRPr="005178D6" w:rsidRDefault="005178D6" w:rsidP="005178D6">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24D34430" w14:textId="77777777" w:rsidR="005178D6" w:rsidRPr="005178D6" w:rsidRDefault="005178D6" w:rsidP="005178D6">
            <w:pPr>
              <w:jc w:val="right"/>
              <w:rPr>
                <w:rFonts w:ascii="Calibri" w:hAnsi="Calibri"/>
                <w:color w:val="000000"/>
                <w:lang w:val="en-US"/>
              </w:rPr>
            </w:pPr>
            <w:r w:rsidRPr="005178D6">
              <w:rPr>
                <w:rFonts w:ascii="Calibri" w:hAnsi="Calibri"/>
                <w:color w:val="000000"/>
                <w:lang w:val="en-US"/>
              </w:rPr>
              <w:t>66</w:t>
            </w:r>
          </w:p>
        </w:tc>
        <w:tc>
          <w:tcPr>
            <w:tcW w:w="1620" w:type="dxa"/>
            <w:tcBorders>
              <w:top w:val="single" w:sz="4" w:space="0" w:color="auto"/>
              <w:left w:val="nil"/>
              <w:bottom w:val="single" w:sz="4" w:space="0" w:color="auto"/>
              <w:right w:val="single" w:sz="4" w:space="0" w:color="auto"/>
            </w:tcBorders>
            <w:shd w:val="clear" w:color="auto" w:fill="auto"/>
            <w:hideMark/>
          </w:tcPr>
          <w:p w14:paraId="57EB9FCE" w14:textId="77777777" w:rsidR="005178D6" w:rsidRPr="005178D6" w:rsidRDefault="005178D6" w:rsidP="005178D6">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055E8EC9" w14:textId="77777777" w:rsidR="005178D6" w:rsidRPr="005178D6" w:rsidRDefault="005178D6" w:rsidP="005178D6">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17986C8B" w14:textId="77777777" w:rsidR="005178D6" w:rsidRPr="005178D6" w:rsidRDefault="005178D6" w:rsidP="005178D6">
            <w:pPr>
              <w:rPr>
                <w:rFonts w:ascii="Calibri" w:hAnsi="Calibri"/>
                <w:color w:val="000000"/>
                <w:lang w:val="en-US"/>
              </w:rPr>
            </w:pPr>
          </w:p>
        </w:tc>
      </w:tr>
      <w:tr w:rsidR="005178D6" w:rsidRPr="005178D6" w14:paraId="3D7E6AAC" w14:textId="77777777" w:rsidTr="005178D6">
        <w:trPr>
          <w:trHeight w:val="300"/>
        </w:trPr>
        <w:tc>
          <w:tcPr>
            <w:tcW w:w="660" w:type="dxa"/>
            <w:tcBorders>
              <w:top w:val="nil"/>
              <w:left w:val="nil"/>
              <w:bottom w:val="nil"/>
              <w:right w:val="nil"/>
            </w:tcBorders>
            <w:shd w:val="clear" w:color="auto" w:fill="auto"/>
            <w:noWrap/>
            <w:vAlign w:val="bottom"/>
            <w:hideMark/>
          </w:tcPr>
          <w:p w14:paraId="163FB1B0" w14:textId="77777777" w:rsidR="005178D6" w:rsidRPr="005178D6" w:rsidRDefault="005178D6" w:rsidP="005178D6">
            <w:pPr>
              <w:rPr>
                <w:rFonts w:ascii="Calibri" w:hAnsi="Calibri"/>
                <w:color w:val="000000"/>
                <w:lang w:val="en-US"/>
              </w:rPr>
            </w:pPr>
          </w:p>
        </w:tc>
        <w:tc>
          <w:tcPr>
            <w:tcW w:w="1040" w:type="dxa"/>
            <w:tcBorders>
              <w:top w:val="nil"/>
              <w:left w:val="nil"/>
              <w:bottom w:val="nil"/>
              <w:right w:val="nil"/>
            </w:tcBorders>
            <w:shd w:val="clear" w:color="auto" w:fill="auto"/>
            <w:noWrap/>
            <w:vAlign w:val="bottom"/>
            <w:hideMark/>
          </w:tcPr>
          <w:p w14:paraId="24906908" w14:textId="77777777" w:rsidR="005178D6" w:rsidRPr="005178D6" w:rsidRDefault="005178D6" w:rsidP="005178D6">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531A254E" w14:textId="77777777" w:rsidR="005178D6" w:rsidRPr="005178D6" w:rsidRDefault="005178D6" w:rsidP="005178D6">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2D161387" w14:textId="77777777" w:rsidR="005178D6" w:rsidRPr="005178D6" w:rsidRDefault="005178D6" w:rsidP="005178D6">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42F7F4FD" w14:textId="77777777" w:rsidR="005178D6" w:rsidRPr="005178D6" w:rsidRDefault="005178D6" w:rsidP="005178D6">
            <w:pPr>
              <w:rPr>
                <w:rFonts w:ascii="Calibri" w:hAnsi="Calibri"/>
                <w:color w:val="000000"/>
                <w:lang w:val="en-US"/>
              </w:rPr>
            </w:pPr>
          </w:p>
        </w:tc>
      </w:tr>
    </w:tbl>
    <w:p w14:paraId="14A6748B" w14:textId="77777777" w:rsidR="00703622" w:rsidRDefault="00703622" w:rsidP="00A07572"/>
    <w:p w14:paraId="69FD73F1" w14:textId="14204CD4" w:rsidR="00064213" w:rsidRDefault="00064213" w:rsidP="003F0BD7">
      <w:pPr>
        <w:pStyle w:val="Heading4"/>
        <w:numPr>
          <w:ilvl w:val="3"/>
          <w:numId w:val="9"/>
        </w:numPr>
      </w:pPr>
      <w:bookmarkStart w:id="88" w:name="_Toc272627407"/>
      <w:r>
        <w:t>Association</w:t>
      </w:r>
      <w:r w:rsidR="004C5FD4">
        <w:t xml:space="preserve"> Request frame format</w:t>
      </w:r>
      <w:bookmarkEnd w:id="88"/>
    </w:p>
    <w:p w14:paraId="4A1B4B30" w14:textId="77777777" w:rsidR="004C5FD4" w:rsidRDefault="004C5FD4" w:rsidP="004C5FD4"/>
    <w:p w14:paraId="0BEAFE17" w14:textId="657D78C5" w:rsidR="004C5FD4" w:rsidRPr="007A25FE" w:rsidRDefault="004C5FD4" w:rsidP="004C5FD4">
      <w:pPr>
        <w:rPr>
          <w:b/>
          <w:i/>
        </w:rPr>
      </w:pPr>
      <w:r w:rsidRPr="007A25FE">
        <w:rPr>
          <w:b/>
          <w:i/>
        </w:rPr>
        <w:t>Add to Table 8-37 – Association Reqeust frame body</w:t>
      </w:r>
      <w:r w:rsidR="007A25FE" w:rsidRPr="007A25FE">
        <w:rPr>
          <w:b/>
          <w:i/>
        </w:rPr>
        <w:t xml:space="preserve"> as the next to the last row:</w:t>
      </w:r>
    </w:p>
    <w:p w14:paraId="1AE093DC" w14:textId="77777777" w:rsidR="007A25FE" w:rsidRDefault="007A25FE" w:rsidP="004C5FD4"/>
    <w:tbl>
      <w:tblPr>
        <w:tblW w:w="9240" w:type="dxa"/>
        <w:tblInd w:w="93" w:type="dxa"/>
        <w:tblLook w:val="04A0" w:firstRow="1" w:lastRow="0" w:firstColumn="1" w:lastColumn="0" w:noHBand="0" w:noVBand="1"/>
      </w:tblPr>
      <w:tblGrid>
        <w:gridCol w:w="660"/>
        <w:gridCol w:w="1040"/>
        <w:gridCol w:w="1620"/>
        <w:gridCol w:w="5240"/>
        <w:gridCol w:w="680"/>
      </w:tblGrid>
      <w:tr w:rsidR="007A25FE" w:rsidRPr="005178D6" w14:paraId="1B06112F" w14:textId="77777777" w:rsidTr="00C37C88">
        <w:trPr>
          <w:trHeight w:val="520"/>
        </w:trPr>
        <w:tc>
          <w:tcPr>
            <w:tcW w:w="660" w:type="dxa"/>
            <w:tcBorders>
              <w:top w:val="nil"/>
              <w:left w:val="nil"/>
              <w:bottom w:val="nil"/>
              <w:right w:val="nil"/>
            </w:tcBorders>
            <w:shd w:val="clear" w:color="auto" w:fill="auto"/>
            <w:noWrap/>
            <w:vAlign w:val="bottom"/>
            <w:hideMark/>
          </w:tcPr>
          <w:p w14:paraId="670489D9" w14:textId="77777777" w:rsidR="007A25FE" w:rsidRPr="005178D6" w:rsidRDefault="007A25FE" w:rsidP="00C37C88">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34293A9A" w14:textId="022BC7A3" w:rsidR="007A25FE" w:rsidRPr="005178D6" w:rsidRDefault="007A25FE" w:rsidP="00C37C88">
            <w:pPr>
              <w:jc w:val="right"/>
              <w:rPr>
                <w:rFonts w:ascii="Calibri" w:hAnsi="Calibri"/>
                <w:color w:val="000000"/>
                <w:lang w:val="en-US"/>
              </w:rPr>
            </w:pPr>
            <w:r>
              <w:rPr>
                <w:rFonts w:ascii="Calibri" w:hAnsi="Calibri"/>
                <w:color w:val="000000"/>
                <w:lang w:val="en-US"/>
              </w:rPr>
              <w:t>24</w:t>
            </w:r>
          </w:p>
        </w:tc>
        <w:tc>
          <w:tcPr>
            <w:tcW w:w="1620" w:type="dxa"/>
            <w:tcBorders>
              <w:top w:val="single" w:sz="4" w:space="0" w:color="auto"/>
              <w:left w:val="nil"/>
              <w:bottom w:val="single" w:sz="4" w:space="0" w:color="auto"/>
              <w:right w:val="single" w:sz="4" w:space="0" w:color="auto"/>
            </w:tcBorders>
            <w:shd w:val="clear" w:color="auto" w:fill="auto"/>
            <w:hideMark/>
          </w:tcPr>
          <w:p w14:paraId="2CB9E796" w14:textId="77777777" w:rsidR="007A25FE" w:rsidRPr="005178D6" w:rsidRDefault="007A25FE" w:rsidP="00C37C88">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72F61D76" w14:textId="77777777" w:rsidR="007A25FE" w:rsidRPr="005178D6" w:rsidRDefault="007A25FE" w:rsidP="00C37C88">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66D52C01" w14:textId="77777777" w:rsidR="007A25FE" w:rsidRPr="005178D6" w:rsidRDefault="007A25FE" w:rsidP="00C37C88">
            <w:pPr>
              <w:rPr>
                <w:rFonts w:ascii="Calibri" w:hAnsi="Calibri"/>
                <w:color w:val="000000"/>
                <w:lang w:val="en-US"/>
              </w:rPr>
            </w:pPr>
          </w:p>
        </w:tc>
      </w:tr>
    </w:tbl>
    <w:p w14:paraId="1BE97014" w14:textId="77777777" w:rsidR="007A25FE" w:rsidRDefault="007A25FE" w:rsidP="004C5FD4"/>
    <w:p w14:paraId="4E564E1F" w14:textId="0A334BF6" w:rsidR="007A25FE" w:rsidRDefault="007A25FE" w:rsidP="007A25FE">
      <w:pPr>
        <w:pStyle w:val="Heading4"/>
      </w:pPr>
      <w:bookmarkStart w:id="89" w:name="_Toc272627408"/>
      <w:r>
        <w:t>Associaton Response frame format</w:t>
      </w:r>
      <w:bookmarkEnd w:id="89"/>
    </w:p>
    <w:p w14:paraId="28D839EF" w14:textId="77777777" w:rsidR="007A25FE" w:rsidRDefault="007A25FE" w:rsidP="004C5FD4"/>
    <w:p w14:paraId="7F2969F5" w14:textId="24777980" w:rsidR="007A25FE" w:rsidRPr="007A25FE" w:rsidRDefault="007A25FE" w:rsidP="004C5FD4">
      <w:pPr>
        <w:rPr>
          <w:b/>
          <w:i/>
        </w:rPr>
      </w:pPr>
      <w:r w:rsidRPr="007A25FE">
        <w:rPr>
          <w:b/>
          <w:i/>
        </w:rPr>
        <w:t>Add to Table 8-38 – Association Response frame body as the next to the last row:</w:t>
      </w:r>
    </w:p>
    <w:p w14:paraId="75464950" w14:textId="77777777" w:rsidR="007A25FE" w:rsidRDefault="007A25FE" w:rsidP="004C5FD4"/>
    <w:tbl>
      <w:tblPr>
        <w:tblW w:w="9240" w:type="dxa"/>
        <w:tblInd w:w="93" w:type="dxa"/>
        <w:tblLook w:val="04A0" w:firstRow="1" w:lastRow="0" w:firstColumn="1" w:lastColumn="0" w:noHBand="0" w:noVBand="1"/>
      </w:tblPr>
      <w:tblGrid>
        <w:gridCol w:w="660"/>
        <w:gridCol w:w="1040"/>
        <w:gridCol w:w="1620"/>
        <w:gridCol w:w="5240"/>
        <w:gridCol w:w="680"/>
      </w:tblGrid>
      <w:tr w:rsidR="007A25FE" w:rsidRPr="005178D6" w14:paraId="27C6A03E" w14:textId="77777777" w:rsidTr="00C37C88">
        <w:trPr>
          <w:trHeight w:val="520"/>
        </w:trPr>
        <w:tc>
          <w:tcPr>
            <w:tcW w:w="660" w:type="dxa"/>
            <w:tcBorders>
              <w:top w:val="nil"/>
              <w:left w:val="nil"/>
              <w:bottom w:val="nil"/>
              <w:right w:val="nil"/>
            </w:tcBorders>
            <w:shd w:val="clear" w:color="auto" w:fill="auto"/>
            <w:noWrap/>
            <w:vAlign w:val="bottom"/>
            <w:hideMark/>
          </w:tcPr>
          <w:p w14:paraId="15D63E70" w14:textId="77777777" w:rsidR="007A25FE" w:rsidRPr="005178D6" w:rsidRDefault="007A25FE" w:rsidP="00C37C88">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57260E9A" w14:textId="0C385ADF" w:rsidR="007A25FE" w:rsidRPr="005178D6" w:rsidRDefault="007A25FE" w:rsidP="00C37C88">
            <w:pPr>
              <w:jc w:val="right"/>
              <w:rPr>
                <w:rFonts w:ascii="Calibri" w:hAnsi="Calibri"/>
                <w:color w:val="000000"/>
                <w:lang w:val="en-US"/>
              </w:rPr>
            </w:pPr>
            <w:r>
              <w:rPr>
                <w:rFonts w:ascii="Calibri" w:hAnsi="Calibri"/>
                <w:color w:val="000000"/>
                <w:lang w:val="en-US"/>
              </w:rPr>
              <w:t>30</w:t>
            </w:r>
          </w:p>
        </w:tc>
        <w:tc>
          <w:tcPr>
            <w:tcW w:w="1620" w:type="dxa"/>
            <w:tcBorders>
              <w:top w:val="single" w:sz="4" w:space="0" w:color="auto"/>
              <w:left w:val="nil"/>
              <w:bottom w:val="single" w:sz="4" w:space="0" w:color="auto"/>
              <w:right w:val="single" w:sz="4" w:space="0" w:color="auto"/>
            </w:tcBorders>
            <w:shd w:val="clear" w:color="auto" w:fill="auto"/>
            <w:hideMark/>
          </w:tcPr>
          <w:p w14:paraId="6A0B0176" w14:textId="77777777" w:rsidR="007A25FE" w:rsidRPr="005178D6" w:rsidRDefault="007A25FE" w:rsidP="00C37C88">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4343EBB3" w14:textId="77777777" w:rsidR="007A25FE" w:rsidRPr="005178D6" w:rsidRDefault="007A25FE" w:rsidP="00C37C88">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1FB61815" w14:textId="77777777" w:rsidR="007A25FE" w:rsidRPr="005178D6" w:rsidRDefault="007A25FE" w:rsidP="00C37C88">
            <w:pPr>
              <w:rPr>
                <w:rFonts w:ascii="Calibri" w:hAnsi="Calibri"/>
                <w:color w:val="000000"/>
                <w:lang w:val="en-US"/>
              </w:rPr>
            </w:pPr>
          </w:p>
        </w:tc>
      </w:tr>
    </w:tbl>
    <w:p w14:paraId="7223B780" w14:textId="77777777" w:rsidR="007A25FE" w:rsidRDefault="007A25FE" w:rsidP="004C5FD4"/>
    <w:p w14:paraId="3EE00F35" w14:textId="75A569D0" w:rsidR="007A25FE" w:rsidRDefault="007A25FE" w:rsidP="007A25FE">
      <w:pPr>
        <w:pStyle w:val="Heading4"/>
      </w:pPr>
      <w:bookmarkStart w:id="90" w:name="_Toc272627409"/>
      <w:r>
        <w:t>Reassociation Request frame format</w:t>
      </w:r>
      <w:bookmarkEnd w:id="90"/>
    </w:p>
    <w:p w14:paraId="742C1977" w14:textId="77777777" w:rsidR="007A25FE" w:rsidRDefault="007A25FE" w:rsidP="004C5FD4"/>
    <w:p w14:paraId="542D96F6" w14:textId="33329715" w:rsidR="007A25FE" w:rsidRPr="007A25FE" w:rsidRDefault="007A25FE" w:rsidP="007A25FE">
      <w:pPr>
        <w:rPr>
          <w:b/>
          <w:i/>
        </w:rPr>
      </w:pPr>
      <w:r w:rsidRPr="007A25FE">
        <w:rPr>
          <w:b/>
          <w:i/>
        </w:rPr>
        <w:t>Add to Table 8-39 – Reassociation Requst frame body as the next to the last row:</w:t>
      </w:r>
    </w:p>
    <w:p w14:paraId="74054098" w14:textId="77777777" w:rsidR="007A25FE" w:rsidRDefault="007A25FE" w:rsidP="007A25FE"/>
    <w:tbl>
      <w:tblPr>
        <w:tblW w:w="9240" w:type="dxa"/>
        <w:tblInd w:w="93" w:type="dxa"/>
        <w:tblLook w:val="04A0" w:firstRow="1" w:lastRow="0" w:firstColumn="1" w:lastColumn="0" w:noHBand="0" w:noVBand="1"/>
      </w:tblPr>
      <w:tblGrid>
        <w:gridCol w:w="660"/>
        <w:gridCol w:w="1040"/>
        <w:gridCol w:w="1620"/>
        <w:gridCol w:w="5240"/>
        <w:gridCol w:w="680"/>
      </w:tblGrid>
      <w:tr w:rsidR="007A25FE" w:rsidRPr="005178D6" w14:paraId="1A3CC45E" w14:textId="77777777" w:rsidTr="00C37C88">
        <w:trPr>
          <w:trHeight w:val="520"/>
        </w:trPr>
        <w:tc>
          <w:tcPr>
            <w:tcW w:w="660" w:type="dxa"/>
            <w:tcBorders>
              <w:top w:val="nil"/>
              <w:left w:val="nil"/>
              <w:bottom w:val="nil"/>
              <w:right w:val="nil"/>
            </w:tcBorders>
            <w:shd w:val="clear" w:color="auto" w:fill="auto"/>
            <w:noWrap/>
            <w:vAlign w:val="bottom"/>
            <w:hideMark/>
          </w:tcPr>
          <w:p w14:paraId="088BF046" w14:textId="77777777" w:rsidR="007A25FE" w:rsidRPr="005178D6" w:rsidRDefault="007A25FE" w:rsidP="00C37C88">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7B8D5404" w14:textId="7D7A9749" w:rsidR="007A25FE" w:rsidRPr="005178D6" w:rsidRDefault="007A25FE" w:rsidP="00C37C88">
            <w:pPr>
              <w:jc w:val="right"/>
              <w:rPr>
                <w:rFonts w:ascii="Calibri" w:hAnsi="Calibri"/>
                <w:color w:val="000000"/>
                <w:lang w:val="en-US"/>
              </w:rPr>
            </w:pPr>
            <w:r>
              <w:rPr>
                <w:rFonts w:ascii="Calibri" w:hAnsi="Calibri"/>
                <w:color w:val="000000"/>
                <w:lang w:val="en-US"/>
              </w:rPr>
              <w:t>29</w:t>
            </w:r>
          </w:p>
        </w:tc>
        <w:tc>
          <w:tcPr>
            <w:tcW w:w="1620" w:type="dxa"/>
            <w:tcBorders>
              <w:top w:val="single" w:sz="4" w:space="0" w:color="auto"/>
              <w:left w:val="nil"/>
              <w:bottom w:val="single" w:sz="4" w:space="0" w:color="auto"/>
              <w:right w:val="single" w:sz="4" w:space="0" w:color="auto"/>
            </w:tcBorders>
            <w:shd w:val="clear" w:color="auto" w:fill="auto"/>
            <w:hideMark/>
          </w:tcPr>
          <w:p w14:paraId="77DD0C32" w14:textId="77777777" w:rsidR="007A25FE" w:rsidRPr="005178D6" w:rsidRDefault="007A25FE" w:rsidP="00C37C88">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7629C5FC" w14:textId="77777777" w:rsidR="007A25FE" w:rsidRPr="005178D6" w:rsidRDefault="007A25FE" w:rsidP="00C37C88">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3B9D3D13" w14:textId="77777777" w:rsidR="007A25FE" w:rsidRPr="005178D6" w:rsidRDefault="007A25FE" w:rsidP="00C37C88">
            <w:pPr>
              <w:rPr>
                <w:rFonts w:ascii="Calibri" w:hAnsi="Calibri"/>
                <w:color w:val="000000"/>
                <w:lang w:val="en-US"/>
              </w:rPr>
            </w:pPr>
          </w:p>
        </w:tc>
      </w:tr>
    </w:tbl>
    <w:p w14:paraId="6756E1EC" w14:textId="77777777" w:rsidR="007A25FE" w:rsidRDefault="007A25FE" w:rsidP="004C5FD4"/>
    <w:p w14:paraId="37FCBB2C" w14:textId="6FE51195" w:rsidR="007A25FE" w:rsidRDefault="007A25FE" w:rsidP="007A25FE">
      <w:pPr>
        <w:pStyle w:val="Heading4"/>
      </w:pPr>
      <w:bookmarkStart w:id="91" w:name="_Toc272627410"/>
      <w:r>
        <w:t>Reassociation Response frame format</w:t>
      </w:r>
      <w:bookmarkEnd w:id="91"/>
    </w:p>
    <w:p w14:paraId="3FD32222" w14:textId="77777777" w:rsidR="007A25FE" w:rsidRDefault="007A25FE" w:rsidP="004C5FD4"/>
    <w:p w14:paraId="3D37B917" w14:textId="4B1C8489" w:rsidR="007A25FE" w:rsidRPr="007A25FE" w:rsidRDefault="007A25FE" w:rsidP="004C5FD4">
      <w:pPr>
        <w:rPr>
          <w:b/>
          <w:i/>
        </w:rPr>
      </w:pPr>
      <w:r>
        <w:rPr>
          <w:b/>
          <w:i/>
        </w:rPr>
        <w:t>Add to Table 8-40</w:t>
      </w:r>
      <w:r w:rsidRPr="007A25FE">
        <w:rPr>
          <w:b/>
          <w:i/>
        </w:rPr>
        <w:t xml:space="preserve"> – Reassociation Response frame body as the next to the last row:</w:t>
      </w:r>
    </w:p>
    <w:p w14:paraId="68736B88" w14:textId="77777777" w:rsidR="007A25FE" w:rsidRDefault="007A25FE" w:rsidP="004C5FD4"/>
    <w:tbl>
      <w:tblPr>
        <w:tblW w:w="9240" w:type="dxa"/>
        <w:tblInd w:w="93" w:type="dxa"/>
        <w:tblLook w:val="04A0" w:firstRow="1" w:lastRow="0" w:firstColumn="1" w:lastColumn="0" w:noHBand="0" w:noVBand="1"/>
      </w:tblPr>
      <w:tblGrid>
        <w:gridCol w:w="660"/>
        <w:gridCol w:w="1040"/>
        <w:gridCol w:w="1620"/>
        <w:gridCol w:w="5240"/>
        <w:gridCol w:w="680"/>
      </w:tblGrid>
      <w:tr w:rsidR="007A25FE" w:rsidRPr="005178D6" w14:paraId="7ABBA8A4" w14:textId="77777777" w:rsidTr="00C37C88">
        <w:trPr>
          <w:trHeight w:val="520"/>
        </w:trPr>
        <w:tc>
          <w:tcPr>
            <w:tcW w:w="660" w:type="dxa"/>
            <w:tcBorders>
              <w:top w:val="nil"/>
              <w:left w:val="nil"/>
              <w:bottom w:val="nil"/>
              <w:right w:val="nil"/>
            </w:tcBorders>
            <w:shd w:val="clear" w:color="auto" w:fill="auto"/>
            <w:noWrap/>
            <w:vAlign w:val="bottom"/>
            <w:hideMark/>
          </w:tcPr>
          <w:p w14:paraId="2DF5D359" w14:textId="77777777" w:rsidR="007A25FE" w:rsidRPr="005178D6" w:rsidRDefault="007A25FE" w:rsidP="00C37C88">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4AB9C5B6" w14:textId="24E5B4FC" w:rsidR="007A25FE" w:rsidRPr="005178D6" w:rsidRDefault="007A25FE" w:rsidP="00C37C88">
            <w:pPr>
              <w:jc w:val="right"/>
              <w:rPr>
                <w:rFonts w:ascii="Calibri" w:hAnsi="Calibri"/>
                <w:color w:val="000000"/>
                <w:lang w:val="en-US"/>
              </w:rPr>
            </w:pPr>
            <w:r>
              <w:rPr>
                <w:rFonts w:ascii="Calibri" w:hAnsi="Calibri"/>
                <w:color w:val="000000"/>
                <w:lang w:val="en-US"/>
              </w:rPr>
              <w:t>34</w:t>
            </w:r>
          </w:p>
        </w:tc>
        <w:tc>
          <w:tcPr>
            <w:tcW w:w="1620" w:type="dxa"/>
            <w:tcBorders>
              <w:top w:val="single" w:sz="4" w:space="0" w:color="auto"/>
              <w:left w:val="nil"/>
              <w:bottom w:val="single" w:sz="4" w:space="0" w:color="auto"/>
              <w:right w:val="single" w:sz="4" w:space="0" w:color="auto"/>
            </w:tcBorders>
            <w:shd w:val="clear" w:color="auto" w:fill="auto"/>
            <w:hideMark/>
          </w:tcPr>
          <w:p w14:paraId="53E2C2CA" w14:textId="77777777" w:rsidR="007A25FE" w:rsidRPr="005178D6" w:rsidRDefault="007A25FE" w:rsidP="00C37C88">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3D5799E6" w14:textId="77777777" w:rsidR="007A25FE" w:rsidRPr="005178D6" w:rsidRDefault="007A25FE" w:rsidP="00C37C88">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64B7D037" w14:textId="77777777" w:rsidR="007A25FE" w:rsidRPr="005178D6" w:rsidRDefault="007A25FE" w:rsidP="00C37C88">
            <w:pPr>
              <w:rPr>
                <w:rFonts w:ascii="Calibri" w:hAnsi="Calibri"/>
                <w:color w:val="000000"/>
                <w:lang w:val="en-US"/>
              </w:rPr>
            </w:pPr>
          </w:p>
        </w:tc>
      </w:tr>
    </w:tbl>
    <w:p w14:paraId="7F367E2F" w14:textId="77777777" w:rsidR="007A25FE" w:rsidRPr="004C5FD4" w:rsidRDefault="007A25FE" w:rsidP="004C5FD4"/>
    <w:p w14:paraId="53E0C56C" w14:textId="1A98DBE0" w:rsidR="008C15B5" w:rsidRDefault="008C15B5" w:rsidP="008C15B5">
      <w:pPr>
        <w:pStyle w:val="Heading4"/>
      </w:pPr>
      <w:bookmarkStart w:id="92" w:name="_Toc272627411"/>
      <w:r>
        <w:t>Probe Request frame format</w:t>
      </w:r>
      <w:bookmarkEnd w:id="92"/>
    </w:p>
    <w:p w14:paraId="6861F04C" w14:textId="77777777" w:rsidR="008C15B5" w:rsidRDefault="008C15B5" w:rsidP="00A07572"/>
    <w:p w14:paraId="23204CCB" w14:textId="57483A8C" w:rsidR="005178D6" w:rsidRPr="005178D6" w:rsidRDefault="005178D6" w:rsidP="005178D6">
      <w:pPr>
        <w:rPr>
          <w:b/>
          <w:i/>
        </w:rPr>
      </w:pPr>
      <w:r>
        <w:rPr>
          <w:b/>
          <w:i/>
        </w:rPr>
        <w:t>Add to Table 8-41</w:t>
      </w:r>
      <w:r w:rsidRPr="005178D6">
        <w:rPr>
          <w:b/>
          <w:i/>
        </w:rPr>
        <w:t xml:space="preserve"> – </w:t>
      </w:r>
      <w:r>
        <w:rPr>
          <w:b/>
          <w:i/>
        </w:rPr>
        <w:t>Probe Request</w:t>
      </w:r>
      <w:r w:rsidRPr="005178D6">
        <w:rPr>
          <w:b/>
          <w:i/>
        </w:rPr>
        <w:t xml:space="preserve"> frame body as the next to last row:</w:t>
      </w:r>
    </w:p>
    <w:tbl>
      <w:tblPr>
        <w:tblW w:w="9240" w:type="dxa"/>
        <w:tblInd w:w="93" w:type="dxa"/>
        <w:tblLook w:val="04A0" w:firstRow="1" w:lastRow="0" w:firstColumn="1" w:lastColumn="0" w:noHBand="0" w:noVBand="1"/>
      </w:tblPr>
      <w:tblGrid>
        <w:gridCol w:w="660"/>
        <w:gridCol w:w="1040"/>
        <w:gridCol w:w="1620"/>
        <w:gridCol w:w="5240"/>
        <w:gridCol w:w="680"/>
      </w:tblGrid>
      <w:tr w:rsidR="005178D6" w:rsidRPr="005178D6" w14:paraId="4FE81C12" w14:textId="77777777" w:rsidTr="005178D6">
        <w:trPr>
          <w:trHeight w:val="300"/>
        </w:trPr>
        <w:tc>
          <w:tcPr>
            <w:tcW w:w="660" w:type="dxa"/>
            <w:tcBorders>
              <w:top w:val="nil"/>
              <w:left w:val="nil"/>
              <w:bottom w:val="nil"/>
              <w:right w:val="nil"/>
            </w:tcBorders>
            <w:shd w:val="clear" w:color="auto" w:fill="auto"/>
            <w:noWrap/>
            <w:vAlign w:val="bottom"/>
            <w:hideMark/>
          </w:tcPr>
          <w:p w14:paraId="4625ABFF" w14:textId="77777777" w:rsidR="005178D6" w:rsidRPr="005178D6" w:rsidRDefault="005178D6" w:rsidP="005178D6">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2E4441E9" w14:textId="77777777" w:rsidR="005178D6" w:rsidRPr="005178D6" w:rsidRDefault="005178D6" w:rsidP="005178D6">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0BA14D2E" w14:textId="77777777" w:rsidR="005178D6" w:rsidRPr="005178D6" w:rsidRDefault="005178D6" w:rsidP="005178D6">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461AA6C4" w14:textId="77777777" w:rsidR="005178D6" w:rsidRPr="005178D6" w:rsidRDefault="005178D6" w:rsidP="005178D6">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077C8ADE" w14:textId="77777777" w:rsidR="005178D6" w:rsidRPr="005178D6" w:rsidRDefault="005178D6" w:rsidP="005178D6">
            <w:pPr>
              <w:rPr>
                <w:rFonts w:ascii="Calibri" w:hAnsi="Calibri"/>
                <w:color w:val="000000"/>
                <w:lang w:val="en-US"/>
              </w:rPr>
            </w:pPr>
          </w:p>
        </w:tc>
      </w:tr>
      <w:tr w:rsidR="005178D6" w:rsidRPr="005178D6" w14:paraId="21731963" w14:textId="77777777" w:rsidTr="005178D6">
        <w:trPr>
          <w:trHeight w:val="520"/>
        </w:trPr>
        <w:tc>
          <w:tcPr>
            <w:tcW w:w="660" w:type="dxa"/>
            <w:tcBorders>
              <w:top w:val="nil"/>
              <w:left w:val="nil"/>
              <w:bottom w:val="nil"/>
              <w:right w:val="nil"/>
            </w:tcBorders>
            <w:shd w:val="clear" w:color="auto" w:fill="auto"/>
            <w:noWrap/>
            <w:vAlign w:val="bottom"/>
            <w:hideMark/>
          </w:tcPr>
          <w:p w14:paraId="1689CBF0" w14:textId="77777777" w:rsidR="005178D6" w:rsidRPr="005178D6" w:rsidRDefault="005178D6" w:rsidP="005178D6">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3F617128" w14:textId="77777777" w:rsidR="005178D6" w:rsidRPr="005178D6" w:rsidRDefault="005178D6" w:rsidP="005178D6">
            <w:pPr>
              <w:jc w:val="right"/>
              <w:rPr>
                <w:rFonts w:ascii="Calibri" w:hAnsi="Calibri"/>
                <w:color w:val="000000"/>
                <w:lang w:val="en-US"/>
              </w:rPr>
            </w:pPr>
            <w:r w:rsidRPr="005178D6">
              <w:rPr>
                <w:rFonts w:ascii="Calibri" w:hAnsi="Calibri"/>
                <w:color w:val="000000"/>
                <w:lang w:val="en-US"/>
              </w:rPr>
              <w:t>18</w:t>
            </w:r>
          </w:p>
        </w:tc>
        <w:tc>
          <w:tcPr>
            <w:tcW w:w="1620" w:type="dxa"/>
            <w:tcBorders>
              <w:top w:val="single" w:sz="4" w:space="0" w:color="auto"/>
              <w:left w:val="nil"/>
              <w:bottom w:val="single" w:sz="4" w:space="0" w:color="auto"/>
              <w:right w:val="single" w:sz="4" w:space="0" w:color="auto"/>
            </w:tcBorders>
            <w:shd w:val="clear" w:color="auto" w:fill="auto"/>
            <w:hideMark/>
          </w:tcPr>
          <w:p w14:paraId="183EE380" w14:textId="77777777" w:rsidR="005178D6" w:rsidRPr="005178D6" w:rsidRDefault="005178D6" w:rsidP="005178D6">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3FAA626B" w14:textId="77777777" w:rsidR="005178D6" w:rsidRPr="005178D6" w:rsidRDefault="005178D6" w:rsidP="005178D6">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068E7033" w14:textId="77777777" w:rsidR="005178D6" w:rsidRPr="005178D6" w:rsidRDefault="005178D6" w:rsidP="005178D6">
            <w:pPr>
              <w:rPr>
                <w:rFonts w:ascii="Calibri" w:hAnsi="Calibri"/>
                <w:color w:val="000000"/>
                <w:lang w:val="en-US"/>
              </w:rPr>
            </w:pPr>
          </w:p>
        </w:tc>
      </w:tr>
      <w:tr w:rsidR="005178D6" w:rsidRPr="005178D6" w14:paraId="65E5A40C" w14:textId="77777777" w:rsidTr="005178D6">
        <w:trPr>
          <w:trHeight w:val="300"/>
        </w:trPr>
        <w:tc>
          <w:tcPr>
            <w:tcW w:w="660" w:type="dxa"/>
            <w:tcBorders>
              <w:top w:val="nil"/>
              <w:left w:val="nil"/>
              <w:bottom w:val="nil"/>
              <w:right w:val="nil"/>
            </w:tcBorders>
            <w:shd w:val="clear" w:color="auto" w:fill="auto"/>
            <w:noWrap/>
            <w:vAlign w:val="bottom"/>
            <w:hideMark/>
          </w:tcPr>
          <w:p w14:paraId="57A1C208" w14:textId="77777777" w:rsidR="005178D6" w:rsidRPr="005178D6" w:rsidRDefault="005178D6" w:rsidP="005178D6">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739D894A" w14:textId="77777777" w:rsidR="005178D6" w:rsidRPr="005178D6" w:rsidRDefault="005178D6" w:rsidP="005178D6">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7DA8DAA8" w14:textId="77777777" w:rsidR="005178D6" w:rsidRPr="005178D6" w:rsidRDefault="005178D6" w:rsidP="005178D6">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51D96C1F" w14:textId="77777777" w:rsidR="005178D6" w:rsidRPr="005178D6" w:rsidRDefault="005178D6" w:rsidP="005178D6">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1D15BC4D" w14:textId="77777777" w:rsidR="005178D6" w:rsidRPr="005178D6" w:rsidRDefault="005178D6" w:rsidP="005178D6">
            <w:pPr>
              <w:rPr>
                <w:rFonts w:ascii="Calibri" w:hAnsi="Calibri"/>
                <w:color w:val="000000"/>
                <w:lang w:val="en-US"/>
              </w:rPr>
            </w:pPr>
          </w:p>
        </w:tc>
      </w:tr>
    </w:tbl>
    <w:p w14:paraId="156B26A0" w14:textId="77777777" w:rsidR="005178D6" w:rsidRDefault="005178D6" w:rsidP="00A07572"/>
    <w:p w14:paraId="0B61B768" w14:textId="2885A207" w:rsidR="008C15B5" w:rsidRDefault="00760CEA" w:rsidP="008C15B5">
      <w:pPr>
        <w:pStyle w:val="Heading4"/>
      </w:pPr>
      <w:bookmarkStart w:id="93" w:name="_Toc272627412"/>
      <w:r>
        <w:t>Probe</w:t>
      </w:r>
      <w:r w:rsidR="008C15B5">
        <w:t xml:space="preserve"> Response frame format</w:t>
      </w:r>
      <w:bookmarkEnd w:id="93"/>
    </w:p>
    <w:p w14:paraId="00EDEC9B" w14:textId="77777777" w:rsidR="008C15B5" w:rsidRDefault="008C15B5" w:rsidP="00A07572"/>
    <w:p w14:paraId="6677766E" w14:textId="0AB8FC15" w:rsidR="00740C99" w:rsidRPr="005178D6" w:rsidRDefault="004919D9" w:rsidP="00740C99">
      <w:pPr>
        <w:rPr>
          <w:b/>
          <w:i/>
        </w:rPr>
      </w:pPr>
      <w:r>
        <w:rPr>
          <w:b/>
          <w:i/>
        </w:rPr>
        <w:t>Add to Table 8-42</w:t>
      </w:r>
      <w:r w:rsidR="00740C99" w:rsidRPr="005178D6">
        <w:rPr>
          <w:b/>
          <w:i/>
        </w:rPr>
        <w:t xml:space="preserve"> – </w:t>
      </w:r>
      <w:r w:rsidR="00740C99">
        <w:rPr>
          <w:b/>
          <w:i/>
        </w:rPr>
        <w:t xml:space="preserve">Probe </w:t>
      </w:r>
      <w:r>
        <w:rPr>
          <w:b/>
          <w:i/>
        </w:rPr>
        <w:t>Response</w:t>
      </w:r>
      <w:r w:rsidR="00740C99" w:rsidRPr="005178D6">
        <w:rPr>
          <w:b/>
          <w:i/>
        </w:rPr>
        <w:t xml:space="preserve"> frame body as the </w:t>
      </w:r>
      <w:r w:rsidR="00740C99">
        <w:rPr>
          <w:b/>
          <w:i/>
        </w:rPr>
        <w:t>third</w:t>
      </w:r>
      <w:r w:rsidR="00740C99" w:rsidRPr="005178D6">
        <w:rPr>
          <w:b/>
          <w:i/>
        </w:rPr>
        <w:t xml:space="preserve"> to last row:</w:t>
      </w:r>
    </w:p>
    <w:tbl>
      <w:tblPr>
        <w:tblW w:w="9240" w:type="dxa"/>
        <w:tblInd w:w="93" w:type="dxa"/>
        <w:tblLook w:val="04A0" w:firstRow="1" w:lastRow="0" w:firstColumn="1" w:lastColumn="0" w:noHBand="0" w:noVBand="1"/>
      </w:tblPr>
      <w:tblGrid>
        <w:gridCol w:w="660"/>
        <w:gridCol w:w="1040"/>
        <w:gridCol w:w="1620"/>
        <w:gridCol w:w="5240"/>
        <w:gridCol w:w="680"/>
      </w:tblGrid>
      <w:tr w:rsidR="00740C99" w:rsidRPr="00740C99" w14:paraId="18931C3C" w14:textId="77777777" w:rsidTr="00740C99">
        <w:trPr>
          <w:trHeight w:val="300"/>
        </w:trPr>
        <w:tc>
          <w:tcPr>
            <w:tcW w:w="660" w:type="dxa"/>
            <w:tcBorders>
              <w:top w:val="nil"/>
              <w:left w:val="nil"/>
              <w:bottom w:val="nil"/>
              <w:right w:val="nil"/>
            </w:tcBorders>
            <w:shd w:val="clear" w:color="auto" w:fill="auto"/>
            <w:noWrap/>
            <w:vAlign w:val="bottom"/>
            <w:hideMark/>
          </w:tcPr>
          <w:p w14:paraId="37128A84" w14:textId="77777777" w:rsidR="00740C99" w:rsidRPr="00740C99" w:rsidRDefault="00740C99" w:rsidP="00740C9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5D58AA2A" w14:textId="77777777" w:rsidR="00740C99" w:rsidRPr="00740C99" w:rsidRDefault="00740C99" w:rsidP="00740C9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2D8500A6" w14:textId="77777777" w:rsidR="00740C99" w:rsidRPr="00740C99" w:rsidRDefault="00740C99" w:rsidP="00740C9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6276AFA7" w14:textId="77777777" w:rsidR="00740C99" w:rsidRPr="00740C99" w:rsidRDefault="00740C99" w:rsidP="00740C9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7E3D8137" w14:textId="77777777" w:rsidR="00740C99" w:rsidRPr="00740C99" w:rsidRDefault="00740C99" w:rsidP="00740C99">
            <w:pPr>
              <w:rPr>
                <w:rFonts w:ascii="Calibri" w:hAnsi="Calibri"/>
                <w:color w:val="000000"/>
                <w:lang w:val="en-US"/>
              </w:rPr>
            </w:pPr>
          </w:p>
        </w:tc>
      </w:tr>
      <w:tr w:rsidR="00740C99" w:rsidRPr="00740C99" w14:paraId="1D83EEAB" w14:textId="77777777" w:rsidTr="00740C99">
        <w:trPr>
          <w:trHeight w:val="520"/>
        </w:trPr>
        <w:tc>
          <w:tcPr>
            <w:tcW w:w="660" w:type="dxa"/>
            <w:tcBorders>
              <w:top w:val="nil"/>
              <w:left w:val="nil"/>
              <w:bottom w:val="nil"/>
              <w:right w:val="nil"/>
            </w:tcBorders>
            <w:shd w:val="clear" w:color="auto" w:fill="auto"/>
            <w:noWrap/>
            <w:vAlign w:val="bottom"/>
            <w:hideMark/>
          </w:tcPr>
          <w:p w14:paraId="5EAEEA02" w14:textId="77777777" w:rsidR="00740C99" w:rsidRPr="00740C99" w:rsidRDefault="00740C99" w:rsidP="00740C99">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7754421D" w14:textId="77777777" w:rsidR="00740C99" w:rsidRPr="00740C99" w:rsidRDefault="00740C99" w:rsidP="00740C99">
            <w:pPr>
              <w:jc w:val="right"/>
              <w:rPr>
                <w:rFonts w:ascii="Calibri" w:hAnsi="Calibri"/>
                <w:color w:val="000000"/>
                <w:lang w:val="en-US"/>
              </w:rPr>
            </w:pPr>
            <w:r w:rsidRPr="00740C99">
              <w:rPr>
                <w:rFonts w:ascii="Calibri" w:hAnsi="Calibri"/>
                <w:color w:val="000000"/>
                <w:lang w:val="en-US"/>
              </w:rPr>
              <w:t>68</w:t>
            </w:r>
          </w:p>
        </w:tc>
        <w:tc>
          <w:tcPr>
            <w:tcW w:w="1620" w:type="dxa"/>
            <w:tcBorders>
              <w:top w:val="single" w:sz="4" w:space="0" w:color="auto"/>
              <w:left w:val="nil"/>
              <w:bottom w:val="single" w:sz="4" w:space="0" w:color="auto"/>
              <w:right w:val="single" w:sz="4" w:space="0" w:color="auto"/>
            </w:tcBorders>
            <w:shd w:val="clear" w:color="auto" w:fill="auto"/>
            <w:hideMark/>
          </w:tcPr>
          <w:p w14:paraId="7679483F" w14:textId="77777777" w:rsidR="00740C99" w:rsidRPr="00740C99" w:rsidRDefault="00740C99" w:rsidP="00740C99">
            <w:pPr>
              <w:rPr>
                <w:color w:val="000000"/>
                <w:szCs w:val="22"/>
                <w:lang w:val="en-US"/>
              </w:rPr>
            </w:pPr>
            <w:r w:rsidRPr="00740C99">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25D58084" w14:textId="77777777" w:rsidR="00740C99" w:rsidRPr="00740C99" w:rsidRDefault="00740C99" w:rsidP="00740C99">
            <w:pPr>
              <w:rPr>
                <w:color w:val="000000"/>
                <w:szCs w:val="22"/>
                <w:lang w:val="en-US"/>
              </w:rPr>
            </w:pPr>
            <w:r w:rsidRPr="00740C99">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0AB00386" w14:textId="77777777" w:rsidR="00740C99" w:rsidRPr="00740C99" w:rsidRDefault="00740C99" w:rsidP="00740C99">
            <w:pPr>
              <w:rPr>
                <w:rFonts w:ascii="Calibri" w:hAnsi="Calibri"/>
                <w:color w:val="000000"/>
                <w:lang w:val="en-US"/>
              </w:rPr>
            </w:pPr>
          </w:p>
        </w:tc>
      </w:tr>
      <w:tr w:rsidR="00740C99" w:rsidRPr="00740C99" w14:paraId="0893B321" w14:textId="77777777" w:rsidTr="00740C99">
        <w:trPr>
          <w:trHeight w:val="300"/>
        </w:trPr>
        <w:tc>
          <w:tcPr>
            <w:tcW w:w="660" w:type="dxa"/>
            <w:tcBorders>
              <w:top w:val="nil"/>
              <w:left w:val="nil"/>
              <w:bottom w:val="nil"/>
              <w:right w:val="nil"/>
            </w:tcBorders>
            <w:shd w:val="clear" w:color="auto" w:fill="auto"/>
            <w:noWrap/>
            <w:vAlign w:val="bottom"/>
            <w:hideMark/>
          </w:tcPr>
          <w:p w14:paraId="6967D86E" w14:textId="77777777" w:rsidR="00740C99" w:rsidRPr="00740C99" w:rsidRDefault="00740C99" w:rsidP="00740C9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4FE6EAA6" w14:textId="77777777" w:rsidR="00740C99" w:rsidRPr="00740C99" w:rsidRDefault="00740C99" w:rsidP="00740C9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68C4B15A" w14:textId="77777777" w:rsidR="00740C99" w:rsidRPr="00740C99" w:rsidRDefault="00740C99" w:rsidP="00740C9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5CD4BBBC" w14:textId="77777777" w:rsidR="00740C99" w:rsidRPr="00740C99" w:rsidRDefault="00740C99" w:rsidP="00740C9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683306AB" w14:textId="77777777" w:rsidR="00740C99" w:rsidRPr="00740C99" w:rsidRDefault="00740C99" w:rsidP="00740C99">
            <w:pPr>
              <w:rPr>
                <w:rFonts w:ascii="Calibri" w:hAnsi="Calibri"/>
                <w:color w:val="000000"/>
                <w:lang w:val="en-US"/>
              </w:rPr>
            </w:pPr>
          </w:p>
        </w:tc>
      </w:tr>
    </w:tbl>
    <w:p w14:paraId="53B925F3" w14:textId="77777777" w:rsidR="00740C99" w:rsidRDefault="00740C99" w:rsidP="00A07572"/>
    <w:p w14:paraId="4E274860" w14:textId="49C2D131" w:rsidR="008C15B5" w:rsidRDefault="008C15B5" w:rsidP="00740C99">
      <w:pPr>
        <w:pStyle w:val="Heading3"/>
      </w:pPr>
      <w:bookmarkStart w:id="94" w:name="_Toc272627413"/>
      <w:r>
        <w:t>Extension frames</w:t>
      </w:r>
      <w:bookmarkEnd w:id="94"/>
    </w:p>
    <w:p w14:paraId="3DABE008" w14:textId="46EC79C7" w:rsidR="008C15B5" w:rsidRDefault="008C15B5" w:rsidP="008C15B5">
      <w:pPr>
        <w:pStyle w:val="Heading4"/>
      </w:pPr>
      <w:bookmarkStart w:id="95" w:name="_Toc272627414"/>
      <w:r>
        <w:t>DMG Beacon</w:t>
      </w:r>
      <w:bookmarkEnd w:id="95"/>
    </w:p>
    <w:p w14:paraId="75AB6E8B" w14:textId="77777777" w:rsidR="004919D9" w:rsidRPr="004919D9" w:rsidRDefault="004919D9" w:rsidP="004919D9"/>
    <w:p w14:paraId="0A102434" w14:textId="175A421B" w:rsidR="004919D9" w:rsidRPr="005178D6" w:rsidRDefault="004919D9" w:rsidP="004919D9">
      <w:pPr>
        <w:rPr>
          <w:b/>
          <w:i/>
        </w:rPr>
      </w:pPr>
      <w:r>
        <w:rPr>
          <w:b/>
          <w:i/>
        </w:rPr>
        <w:t>Add to Table 8-49</w:t>
      </w:r>
      <w:r w:rsidRPr="005178D6">
        <w:rPr>
          <w:b/>
          <w:i/>
        </w:rPr>
        <w:t xml:space="preserve"> – </w:t>
      </w:r>
      <w:r w:rsidR="000A68A0">
        <w:rPr>
          <w:b/>
          <w:i/>
        </w:rPr>
        <w:t>DMG Bea</w:t>
      </w:r>
      <w:r>
        <w:rPr>
          <w:b/>
          <w:i/>
        </w:rPr>
        <w:t>con</w:t>
      </w:r>
      <w:r w:rsidRPr="005178D6">
        <w:rPr>
          <w:b/>
          <w:i/>
        </w:rPr>
        <w:t xml:space="preserve"> frame body as the </w:t>
      </w:r>
      <w:r>
        <w:rPr>
          <w:b/>
          <w:i/>
        </w:rPr>
        <w:t>third</w:t>
      </w:r>
      <w:r w:rsidRPr="005178D6">
        <w:rPr>
          <w:b/>
          <w:i/>
        </w:rPr>
        <w:t xml:space="preserve"> to last row:</w:t>
      </w:r>
    </w:p>
    <w:tbl>
      <w:tblPr>
        <w:tblW w:w="9240" w:type="dxa"/>
        <w:tblInd w:w="93" w:type="dxa"/>
        <w:tblLook w:val="04A0" w:firstRow="1" w:lastRow="0" w:firstColumn="1" w:lastColumn="0" w:noHBand="0" w:noVBand="1"/>
      </w:tblPr>
      <w:tblGrid>
        <w:gridCol w:w="660"/>
        <w:gridCol w:w="1040"/>
        <w:gridCol w:w="1620"/>
        <w:gridCol w:w="5240"/>
        <w:gridCol w:w="680"/>
      </w:tblGrid>
      <w:tr w:rsidR="004919D9" w:rsidRPr="004919D9" w14:paraId="02E7597D" w14:textId="77777777" w:rsidTr="004919D9">
        <w:trPr>
          <w:trHeight w:val="300"/>
        </w:trPr>
        <w:tc>
          <w:tcPr>
            <w:tcW w:w="660" w:type="dxa"/>
            <w:tcBorders>
              <w:top w:val="nil"/>
              <w:left w:val="nil"/>
              <w:bottom w:val="nil"/>
              <w:right w:val="nil"/>
            </w:tcBorders>
            <w:shd w:val="clear" w:color="auto" w:fill="auto"/>
            <w:noWrap/>
            <w:vAlign w:val="bottom"/>
            <w:hideMark/>
          </w:tcPr>
          <w:p w14:paraId="2B7140F9" w14:textId="77777777" w:rsidR="004919D9" w:rsidRPr="004919D9" w:rsidRDefault="004919D9" w:rsidP="004919D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32D66A72" w14:textId="77777777" w:rsidR="004919D9" w:rsidRPr="004919D9" w:rsidRDefault="004919D9" w:rsidP="004919D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66BE7705" w14:textId="77777777" w:rsidR="004919D9" w:rsidRPr="004919D9" w:rsidRDefault="004919D9" w:rsidP="004919D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33E8F254" w14:textId="77777777" w:rsidR="004919D9" w:rsidRPr="004919D9" w:rsidRDefault="004919D9" w:rsidP="004919D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0AA54F7E" w14:textId="77777777" w:rsidR="004919D9" w:rsidRPr="004919D9" w:rsidRDefault="004919D9" w:rsidP="004919D9">
            <w:pPr>
              <w:rPr>
                <w:rFonts w:ascii="Calibri" w:hAnsi="Calibri"/>
                <w:color w:val="000000"/>
                <w:lang w:val="en-US"/>
              </w:rPr>
            </w:pPr>
          </w:p>
        </w:tc>
      </w:tr>
      <w:tr w:rsidR="004919D9" w:rsidRPr="004919D9" w14:paraId="6B025DF9" w14:textId="77777777" w:rsidTr="004919D9">
        <w:trPr>
          <w:trHeight w:val="520"/>
        </w:trPr>
        <w:tc>
          <w:tcPr>
            <w:tcW w:w="660" w:type="dxa"/>
            <w:tcBorders>
              <w:top w:val="nil"/>
              <w:left w:val="nil"/>
              <w:bottom w:val="nil"/>
              <w:right w:val="nil"/>
            </w:tcBorders>
            <w:shd w:val="clear" w:color="auto" w:fill="auto"/>
            <w:noWrap/>
            <w:vAlign w:val="bottom"/>
            <w:hideMark/>
          </w:tcPr>
          <w:p w14:paraId="0060B32E" w14:textId="77777777" w:rsidR="004919D9" w:rsidRPr="004919D9" w:rsidRDefault="004919D9" w:rsidP="004919D9">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18C6A9FB" w14:textId="77777777" w:rsidR="004919D9" w:rsidRPr="004919D9" w:rsidRDefault="004919D9" w:rsidP="004919D9">
            <w:pPr>
              <w:jc w:val="right"/>
              <w:rPr>
                <w:rFonts w:ascii="Calibri" w:hAnsi="Calibri"/>
                <w:color w:val="000000"/>
                <w:lang w:val="en-US"/>
              </w:rPr>
            </w:pPr>
            <w:r w:rsidRPr="004919D9">
              <w:rPr>
                <w:rFonts w:ascii="Calibri" w:hAnsi="Calibri"/>
                <w:color w:val="000000"/>
                <w:lang w:val="en-US"/>
              </w:rPr>
              <w:t>15</w:t>
            </w:r>
          </w:p>
        </w:tc>
        <w:tc>
          <w:tcPr>
            <w:tcW w:w="1620" w:type="dxa"/>
            <w:tcBorders>
              <w:top w:val="single" w:sz="4" w:space="0" w:color="auto"/>
              <w:left w:val="nil"/>
              <w:bottom w:val="single" w:sz="4" w:space="0" w:color="auto"/>
              <w:right w:val="single" w:sz="4" w:space="0" w:color="auto"/>
            </w:tcBorders>
            <w:shd w:val="clear" w:color="auto" w:fill="auto"/>
            <w:hideMark/>
          </w:tcPr>
          <w:p w14:paraId="1873CA7D" w14:textId="77777777" w:rsidR="004919D9" w:rsidRPr="004919D9" w:rsidRDefault="004919D9" w:rsidP="004919D9">
            <w:pPr>
              <w:rPr>
                <w:color w:val="000000"/>
                <w:szCs w:val="22"/>
                <w:lang w:val="en-US"/>
              </w:rPr>
            </w:pPr>
            <w:r w:rsidRPr="004919D9">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2D2BCB7E" w14:textId="77777777" w:rsidR="004919D9" w:rsidRPr="004919D9" w:rsidRDefault="004919D9" w:rsidP="004919D9">
            <w:pPr>
              <w:rPr>
                <w:color w:val="000000"/>
                <w:szCs w:val="22"/>
                <w:lang w:val="en-US"/>
              </w:rPr>
            </w:pPr>
            <w:r w:rsidRPr="004919D9">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042A6F74" w14:textId="77777777" w:rsidR="004919D9" w:rsidRPr="004919D9" w:rsidRDefault="004919D9" w:rsidP="004919D9">
            <w:pPr>
              <w:rPr>
                <w:rFonts w:ascii="Calibri" w:hAnsi="Calibri"/>
                <w:color w:val="000000"/>
                <w:lang w:val="en-US"/>
              </w:rPr>
            </w:pPr>
          </w:p>
        </w:tc>
      </w:tr>
      <w:tr w:rsidR="004919D9" w:rsidRPr="004919D9" w14:paraId="10A309BF" w14:textId="77777777" w:rsidTr="004919D9">
        <w:trPr>
          <w:trHeight w:val="300"/>
        </w:trPr>
        <w:tc>
          <w:tcPr>
            <w:tcW w:w="660" w:type="dxa"/>
            <w:tcBorders>
              <w:top w:val="nil"/>
              <w:left w:val="nil"/>
              <w:bottom w:val="nil"/>
              <w:right w:val="nil"/>
            </w:tcBorders>
            <w:shd w:val="clear" w:color="auto" w:fill="auto"/>
            <w:noWrap/>
            <w:vAlign w:val="bottom"/>
            <w:hideMark/>
          </w:tcPr>
          <w:p w14:paraId="54DC196F" w14:textId="77777777" w:rsidR="004919D9" w:rsidRPr="004919D9" w:rsidRDefault="004919D9" w:rsidP="004919D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1AC89A75" w14:textId="77777777" w:rsidR="004919D9" w:rsidRPr="004919D9" w:rsidRDefault="004919D9" w:rsidP="004919D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1CDA39E5" w14:textId="77777777" w:rsidR="004919D9" w:rsidRPr="004919D9" w:rsidRDefault="004919D9" w:rsidP="004919D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7AEBD34A" w14:textId="77777777" w:rsidR="004919D9" w:rsidRPr="004919D9" w:rsidRDefault="004919D9" w:rsidP="004919D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4415BA90" w14:textId="77777777" w:rsidR="004919D9" w:rsidRPr="004919D9" w:rsidRDefault="004919D9" w:rsidP="004919D9">
            <w:pPr>
              <w:rPr>
                <w:rFonts w:ascii="Calibri" w:hAnsi="Calibri"/>
                <w:color w:val="000000"/>
                <w:lang w:val="en-US"/>
              </w:rPr>
            </w:pPr>
          </w:p>
        </w:tc>
      </w:tr>
    </w:tbl>
    <w:p w14:paraId="33B10CE6" w14:textId="77777777" w:rsidR="008C15B5" w:rsidRPr="008C15B5" w:rsidRDefault="008C15B5" w:rsidP="008C15B5"/>
    <w:p w14:paraId="4EBE1FE9" w14:textId="358BDA25" w:rsidR="00A07572" w:rsidRDefault="00A07572" w:rsidP="00A07572">
      <w:pPr>
        <w:pStyle w:val="Heading2"/>
      </w:pPr>
      <w:bookmarkStart w:id="96" w:name="_Toc272627415"/>
      <w:r>
        <w:t>Management and Extension frame body components</w:t>
      </w:r>
      <w:bookmarkEnd w:id="96"/>
    </w:p>
    <w:p w14:paraId="416ED3BE" w14:textId="77777777" w:rsidR="00C37C88" w:rsidRPr="00C37C88" w:rsidRDefault="00C37C88" w:rsidP="00C37C88">
      <w:pPr>
        <w:pStyle w:val="Heading3"/>
      </w:pPr>
      <w:bookmarkStart w:id="97" w:name="_Toc256900626"/>
      <w:bookmarkStart w:id="98" w:name="_Toc272386100"/>
      <w:bookmarkStart w:id="99" w:name="_Toc272627416"/>
      <w:r w:rsidRPr="00C37C88">
        <w:t>Fields that are not elements</w:t>
      </w:r>
      <w:bookmarkEnd w:id="97"/>
      <w:bookmarkEnd w:id="98"/>
      <w:bookmarkEnd w:id="99"/>
    </w:p>
    <w:p w14:paraId="53BDFBCF" w14:textId="77777777" w:rsidR="00C37C88" w:rsidRDefault="00C37C88" w:rsidP="00C37C88">
      <w:pPr>
        <w:pStyle w:val="Heading4"/>
      </w:pPr>
      <w:bookmarkStart w:id="100" w:name="_Toc272386101"/>
      <w:bookmarkStart w:id="101" w:name="_Toc272627417"/>
      <w:r>
        <w:t>Authentication Algorithm Number field</w:t>
      </w:r>
      <w:bookmarkEnd w:id="100"/>
      <w:bookmarkEnd w:id="101"/>
    </w:p>
    <w:p w14:paraId="3A722198" w14:textId="77777777" w:rsidR="00C37C88" w:rsidRDefault="00C37C88" w:rsidP="00C37C88">
      <w:pPr>
        <w:pStyle w:val="Heading4"/>
      </w:pPr>
      <w:bookmarkStart w:id="102" w:name="_Toc272386102"/>
      <w:bookmarkStart w:id="103" w:name="_Toc272627418"/>
      <w:r>
        <w:t>Authentication Transaction Sequence Number field</w:t>
      </w:r>
      <w:bookmarkEnd w:id="102"/>
      <w:bookmarkEnd w:id="103"/>
    </w:p>
    <w:p w14:paraId="477FA58D" w14:textId="77777777" w:rsidR="00C37C88" w:rsidRPr="00A36B9C" w:rsidRDefault="00C37C88" w:rsidP="00C37C88">
      <w:pPr>
        <w:pStyle w:val="Heading4"/>
      </w:pPr>
      <w:bookmarkStart w:id="104" w:name="_Toc272386103"/>
      <w:bookmarkStart w:id="105" w:name="_Toc272627419"/>
      <w:r>
        <w:t>Beacon Interval field</w:t>
      </w:r>
      <w:bookmarkEnd w:id="104"/>
      <w:bookmarkEnd w:id="105"/>
    </w:p>
    <w:p w14:paraId="06FEEA31" w14:textId="77777777" w:rsidR="00C37C88" w:rsidRDefault="00C37C88" w:rsidP="00C37C88">
      <w:pPr>
        <w:pStyle w:val="Heading4"/>
      </w:pPr>
      <w:bookmarkStart w:id="106" w:name="_Toc256900627"/>
      <w:bookmarkStart w:id="107" w:name="_Ref257387206"/>
      <w:bookmarkStart w:id="108" w:name="_Ref261700382"/>
      <w:bookmarkStart w:id="109" w:name="_Toc272386104"/>
      <w:bookmarkStart w:id="110" w:name="_Toc272627420"/>
      <w:r>
        <w:t xml:space="preserve">Capability </w:t>
      </w:r>
      <w:r w:rsidRPr="00A36B9C">
        <w:t>Information</w:t>
      </w:r>
      <w:r>
        <w:t xml:space="preserve"> field</w:t>
      </w:r>
      <w:bookmarkEnd w:id="106"/>
      <w:bookmarkEnd w:id="107"/>
      <w:bookmarkEnd w:id="108"/>
      <w:bookmarkEnd w:id="109"/>
      <w:bookmarkEnd w:id="110"/>
    </w:p>
    <w:p w14:paraId="0998D851" w14:textId="77777777" w:rsidR="00C37C88" w:rsidRDefault="00C37C88" w:rsidP="00C37C88"/>
    <w:p w14:paraId="3D43194F" w14:textId="77777777" w:rsidR="00C37C88" w:rsidRPr="00FA4F63" w:rsidRDefault="00C37C88" w:rsidP="00C37C88">
      <w:pPr>
        <w:widowControl w:val="0"/>
        <w:autoSpaceDE w:val="0"/>
        <w:autoSpaceDN w:val="0"/>
        <w:adjustRightInd w:val="0"/>
        <w:spacing w:after="240"/>
        <w:rPr>
          <w:b/>
          <w:i/>
        </w:rPr>
      </w:pPr>
      <w:r w:rsidRPr="00FA4F63">
        <w:rPr>
          <w:b/>
          <w:i/>
        </w:rPr>
        <w:t xml:space="preserve">Change </w:t>
      </w:r>
      <w:r w:rsidRPr="00FA4F63">
        <w:rPr>
          <w:b/>
          <w:bCs/>
          <w:i/>
        </w:rPr>
        <w:t>Figure 8-65—Capability Information field (non-DMG STA)</w:t>
      </w:r>
      <w:r w:rsidRPr="00FA4F63">
        <w:rPr>
          <w:b/>
          <w:i/>
        </w:rPr>
        <w:t xml:space="preserve"> and </w:t>
      </w:r>
      <w:r w:rsidRPr="00FA4F63">
        <w:rPr>
          <w:b/>
          <w:bCs/>
          <w:i/>
        </w:rPr>
        <w:t>Figure 8-66—Capability Information field (DMG STA)</w:t>
      </w:r>
      <w:r w:rsidRPr="00FA4F63">
        <w:rPr>
          <w:b/>
          <w:i/>
        </w:rPr>
        <w:t xml:space="preserve"> as follows:</w:t>
      </w:r>
    </w:p>
    <w:p w14:paraId="522ED187" w14:textId="77777777" w:rsidR="00C37C88" w:rsidRDefault="00C37C88" w:rsidP="00C37C88">
      <w:pPr>
        <w:widowControl w:val="0"/>
        <w:autoSpaceDE w:val="0"/>
        <w:autoSpaceDN w:val="0"/>
        <w:adjustRightInd w:val="0"/>
        <w:spacing w:after="240"/>
      </w:pPr>
    </w:p>
    <w:p w14:paraId="6928FC1C" w14:textId="77777777" w:rsidR="00C37C88" w:rsidRDefault="00C37C88" w:rsidP="00C37C88">
      <w:pPr>
        <w:widowControl w:val="0"/>
        <w:autoSpaceDE w:val="0"/>
        <w:autoSpaceDN w:val="0"/>
        <w:adjustRightInd w:val="0"/>
        <w:spacing w:after="240"/>
      </w:pPr>
      <w:r w:rsidRPr="00A17937">
        <w:rPr>
          <w:noProof/>
          <w:lang w:val="en-US"/>
        </w:rPr>
        <mc:AlternateContent>
          <mc:Choice Requires="wpg">
            <w:drawing>
              <wp:inline distT="0" distB="0" distL="0" distR="0" wp14:anchorId="4F880B6C" wp14:editId="312B0FDE">
                <wp:extent cx="5943600" cy="1966370"/>
                <wp:effectExtent l="0" t="0" r="25400" b="0"/>
                <wp:docPr id="11" name="Group 2"/>
                <wp:cNvGraphicFramePr/>
                <a:graphic xmlns:a="http://schemas.openxmlformats.org/drawingml/2006/main">
                  <a:graphicData uri="http://schemas.microsoft.com/office/word/2010/wordprocessingGroup">
                    <wpg:wgp>
                      <wpg:cNvGrpSpPr/>
                      <wpg:grpSpPr>
                        <a:xfrm>
                          <a:off x="0" y="0"/>
                          <a:ext cx="5943600" cy="1966370"/>
                          <a:chOff x="0" y="0"/>
                          <a:chExt cx="6023403" cy="1984609"/>
                        </a:xfrm>
                      </wpg:grpSpPr>
                      <wps:wsp>
                        <wps:cNvPr id="12" name="Rectangle 12"/>
                        <wps:cNvSpPr/>
                        <wps:spPr>
                          <a:xfrm>
                            <a:off x="0" y="253916"/>
                            <a:ext cx="7687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17DBF24"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ESS</w:t>
                              </w:r>
                            </w:p>
                          </w:txbxContent>
                        </wps:txbx>
                        <wps:bodyPr rtlCol="0" anchor="ctr"/>
                      </wps:wsp>
                      <wps:wsp>
                        <wps:cNvPr id="13" name="Text Box 13"/>
                        <wps:cNvSpPr txBox="1"/>
                        <wps:spPr>
                          <a:xfrm>
                            <a:off x="0" y="0"/>
                            <a:ext cx="6022975" cy="244475"/>
                          </a:xfrm>
                          <a:prstGeom prst="rect">
                            <a:avLst/>
                          </a:prstGeom>
                          <a:noFill/>
                        </wps:spPr>
                        <wps:txbx>
                          <w:txbxContent>
                            <w:p w14:paraId="101A9854" w14:textId="77777777" w:rsidR="002A4502" w:rsidRDefault="002A4502" w:rsidP="00C37C88">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wps:txbx>
                        <wps:bodyPr wrap="square" rtlCol="0">
                          <a:spAutoFit/>
                        </wps:bodyPr>
                      </wps:wsp>
                      <wps:wsp>
                        <wps:cNvPr id="14" name="Text Box 14"/>
                        <wps:cNvSpPr txBox="1"/>
                        <wps:spPr>
                          <a:xfrm>
                            <a:off x="5571" y="1684889"/>
                            <a:ext cx="6017260" cy="299720"/>
                          </a:xfrm>
                          <a:prstGeom prst="rect">
                            <a:avLst/>
                          </a:prstGeom>
                          <a:noFill/>
                        </wps:spPr>
                        <wps:txbx>
                          <w:txbxContent>
                            <w:p w14:paraId="67529698" w14:textId="77777777" w:rsidR="002A4502" w:rsidRDefault="002A4502" w:rsidP="00C37C88">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wps:txbx>
                        <wps:bodyPr wrap="square" rtlCol="0">
                          <a:spAutoFit/>
                        </wps:bodyPr>
                      </wps:wsp>
                      <wps:wsp>
                        <wps:cNvPr id="16" name="Rectangle 16"/>
                        <wps:cNvSpPr/>
                        <wps:spPr>
                          <a:xfrm>
                            <a:off x="1437522" y="253916"/>
                            <a:ext cx="80182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6683B61"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sz w:val="22"/>
                                  <w:szCs w:val="22"/>
                                </w:rPr>
                                <w:t>CF Pollable</w:t>
                              </w:r>
                            </w:p>
                          </w:txbxContent>
                        </wps:txbx>
                        <wps:bodyPr rtlCol="0" anchor="ctr"/>
                      </wps:wsp>
                      <wps:wsp>
                        <wps:cNvPr id="17" name="Rectangle 17"/>
                        <wps:cNvSpPr/>
                        <wps:spPr>
                          <a:xfrm>
                            <a:off x="2239347"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7BAE33C"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CF-Poll Request</w:t>
                              </w:r>
                            </w:p>
                          </w:txbxContent>
                        </wps:txbx>
                        <wps:bodyPr rtlCol="0" anchor="ctr"/>
                      </wps:wsp>
                      <wps:wsp>
                        <wps:cNvPr id="18" name="Rectangle 18"/>
                        <wps:cNvSpPr/>
                        <wps:spPr>
                          <a:xfrm>
                            <a:off x="3732245" y="253916"/>
                            <a:ext cx="753177"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7AC5D52"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Short Preamble</w:t>
                              </w:r>
                            </w:p>
                          </w:txbxContent>
                        </wps:txbx>
                        <wps:bodyPr rtlCol="0" anchor="ctr"/>
                      </wps:wsp>
                      <wps:wsp>
                        <wps:cNvPr id="19" name="Rectangle 19"/>
                        <wps:cNvSpPr/>
                        <wps:spPr>
                          <a:xfrm>
                            <a:off x="4485422"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A84FB8A"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20" name="Rectangle 20"/>
                        <wps:cNvSpPr/>
                        <wps:spPr>
                          <a:xfrm>
                            <a:off x="768731" y="253916"/>
                            <a:ext cx="66879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AB2B46D"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IBSS</w:t>
                              </w:r>
                            </w:p>
                          </w:txbxContent>
                        </wps:txbx>
                        <wps:bodyPr rtlCol="0" anchor="ctr"/>
                      </wps:wsp>
                      <wps:wsp>
                        <wps:cNvPr id="21" name="Rectangle 21"/>
                        <wps:cNvSpPr/>
                        <wps:spPr>
                          <a:xfrm>
                            <a:off x="2985796"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4C08486"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Privacy</w:t>
                              </w:r>
                            </w:p>
                          </w:txbxContent>
                        </wps:txbx>
                        <wps:bodyPr rtlCol="0" anchor="ctr"/>
                      </wps:wsp>
                      <wps:wsp>
                        <wps:cNvPr id="22" name="Rectangle 22"/>
                        <wps:cNvSpPr/>
                        <wps:spPr>
                          <a:xfrm>
                            <a:off x="5251318"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8A8FB19"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23" name="Rectangle 23"/>
                        <wps:cNvSpPr/>
                        <wps:spPr>
                          <a:xfrm>
                            <a:off x="5571" y="1202798"/>
                            <a:ext cx="95121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620244F"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24" name="Text Box 24"/>
                        <wps:cNvSpPr txBox="1"/>
                        <wps:spPr>
                          <a:xfrm>
                            <a:off x="5569" y="948770"/>
                            <a:ext cx="6017260" cy="244475"/>
                          </a:xfrm>
                          <a:prstGeom prst="rect">
                            <a:avLst/>
                          </a:prstGeom>
                          <a:noFill/>
                        </wps:spPr>
                        <wps:txbx>
                          <w:txbxContent>
                            <w:p w14:paraId="41D90183" w14:textId="77777777" w:rsidR="002A4502" w:rsidRDefault="002A4502" w:rsidP="00C37C88">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wps:txbx>
                        <wps:bodyPr wrap="square" rtlCol="0">
                          <a:spAutoFit/>
                        </wps:bodyPr>
                      </wps:wsp>
                      <wps:wsp>
                        <wps:cNvPr id="25" name="Rectangle 25"/>
                        <wps:cNvSpPr/>
                        <wps:spPr>
                          <a:xfrm>
                            <a:off x="956782" y="1202798"/>
                            <a:ext cx="53477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272ACCD"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sz w:val="22"/>
                                  <w:szCs w:val="22"/>
                                </w:rPr>
                                <w:t>QoS</w:t>
                              </w:r>
                            </w:p>
                          </w:txbxContent>
                        </wps:txbx>
                        <wps:bodyPr rtlCol="0" anchor="ctr"/>
                      </wps:wsp>
                      <wps:wsp>
                        <wps:cNvPr id="26" name="Rectangle 26"/>
                        <wps:cNvSpPr/>
                        <wps:spPr>
                          <a:xfrm>
                            <a:off x="2993912" y="1202798"/>
                            <a:ext cx="960964"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CB48CC1"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sz w:val="18"/>
                                  <w:szCs w:val="18"/>
                                </w:rPr>
                                <w:t>Radio Measurement</w:t>
                              </w:r>
                            </w:p>
                          </w:txbxContent>
                        </wps:txbx>
                        <wps:bodyPr rtlCol="0" anchor="ctr"/>
                      </wps:wsp>
                      <wps:wsp>
                        <wps:cNvPr id="27" name="Rectangle 27"/>
                        <wps:cNvSpPr/>
                        <wps:spPr>
                          <a:xfrm>
                            <a:off x="3954876" y="1202798"/>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6D0B2C5" w14:textId="734F7683" w:rsidR="002A4502" w:rsidRPr="00C37C88" w:rsidRDefault="002A4502" w:rsidP="00C37C88">
                              <w:pPr>
                                <w:pStyle w:val="NormalWeb"/>
                                <w:spacing w:before="0" w:beforeAutospacing="0" w:after="0" w:afterAutospacing="0"/>
                                <w:jc w:val="center"/>
                                <w:rPr>
                                  <w:strike/>
                                </w:rPr>
                              </w:pPr>
                              <w:r>
                                <w:rPr>
                                  <w:rFonts w:ascii="Arial" w:hAnsi="Arial" w:cs="Arial"/>
                                  <w:color w:val="000000" w:themeColor="text1"/>
                                  <w:kern w:val="24"/>
                                  <w:u w:val="single"/>
                                </w:rPr>
                                <w:t>EPD</w:t>
                              </w:r>
                              <w:r>
                                <w:rPr>
                                  <w:rFonts w:ascii="Arial" w:hAnsi="Arial" w:cs="Arial"/>
                                  <w:color w:val="000000" w:themeColor="text1"/>
                                  <w:kern w:val="24"/>
                                </w:rPr>
                                <w:t xml:space="preserve"> </w:t>
                              </w:r>
                              <w:r>
                                <w:rPr>
                                  <w:rFonts w:ascii="Arial" w:hAnsi="Arial" w:cs="Arial"/>
                                  <w:strike/>
                                  <w:color w:val="000000" w:themeColor="text1"/>
                                  <w:kern w:val="24"/>
                                </w:rPr>
                                <w:t>GLK</w:t>
                              </w:r>
                            </w:p>
                          </w:txbxContent>
                        </wps:txbx>
                        <wps:bodyPr rtlCol="0" anchor="ctr"/>
                      </wps:wsp>
                      <wps:wsp>
                        <wps:cNvPr id="28" name="Rectangle 28"/>
                        <wps:cNvSpPr/>
                        <wps:spPr>
                          <a:xfrm>
                            <a:off x="2388403" y="1202798"/>
                            <a:ext cx="60550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C656909"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APSD</w:t>
                              </w:r>
                            </w:p>
                          </w:txbxContent>
                        </wps:txbx>
                        <wps:bodyPr rtlCol="0" anchor="ctr"/>
                      </wps:wsp>
                      <wps:wsp>
                        <wps:cNvPr id="29" name="Rectangle 29"/>
                        <wps:cNvSpPr/>
                        <wps:spPr>
                          <a:xfrm>
                            <a:off x="4453387" y="1202798"/>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A606DD3"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Delayed Block Ack</w:t>
                              </w:r>
                            </w:p>
                          </w:txbxContent>
                        </wps:txbx>
                        <wps:bodyPr rtlCol="0" anchor="ctr"/>
                      </wps:wsp>
                      <wps:wsp>
                        <wps:cNvPr id="30" name="Rectangle 30"/>
                        <wps:cNvSpPr/>
                        <wps:spPr>
                          <a:xfrm>
                            <a:off x="1491551" y="1202798"/>
                            <a:ext cx="896852"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71327D6"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sz w:val="22"/>
                                  <w:szCs w:val="22"/>
                                </w:rPr>
                                <w:t>Short Slot Time</w:t>
                              </w:r>
                            </w:p>
                          </w:txbxContent>
                        </wps:txbx>
                        <wps:bodyPr rtlCol="0" anchor="ctr"/>
                      </wps:wsp>
                      <wps:wsp>
                        <wps:cNvPr id="31" name="Rectangle 31"/>
                        <wps:cNvSpPr/>
                        <wps:spPr>
                          <a:xfrm>
                            <a:off x="5225472" y="1202798"/>
                            <a:ext cx="7979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C0F1323"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sz w:val="18"/>
                                  <w:szCs w:val="18"/>
                                </w:rPr>
                                <w:t>Immediate Block Ack</w:t>
                              </w:r>
                            </w:p>
                          </w:txbxContent>
                        </wps:txbx>
                        <wps:bodyPr rtlCol="0" anchor="ctr"/>
                      </wps:wsp>
                    </wpg:wgp>
                  </a:graphicData>
                </a:graphic>
              </wp:inline>
            </w:drawing>
          </mc:Choice>
          <mc:Fallback>
            <w:pict>
              <v:group id="Group 2" o:spid="_x0000_s1034" style="width:468pt;height:154.85pt;mso-position-horizontal-relative:char;mso-position-vertical-relative:line" coordsize="6023403,19846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">
                <v:rect id="Rectangle 12" o:spid="_x0000_s1035" style="position:absolute;top:253916;width:7687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Rfb+wQAA&#10;ANsAAAAPAAAAZHJzL2Rvd25yZXYueG1sRE9Na8JAEL0L/odlBG+6UVRKdBWJCJYWpLYXb0N2mqRm&#10;Z8PumqT/vlsQvM3jfc5m15tatOR8ZVnBbJqAIM6trrhQ8PV5nLyA8AFZY22ZFPySh912ONhgqm3H&#10;H9ReQiFiCPsUFZQhNKmUPi/JoJ/ahjhy39YZDBG6QmqHXQw3tZwnyUoarDg2lNhQVlJ+u9yNguvy&#10;R56rrMP7++vhbdk6m2QLq9R41O/XIAL14Sl+uE86zp/D/y/xALn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EX2/sEAAADbAAAADwAAAAAAAAAAAAAAAACXAgAAZHJzL2Rvd25y&#10;ZXYueG1sUEsFBgAAAAAEAAQA9QAAAIUDAAAAAA==&#10;" filled="f" strokeweight="1pt">
                  <v:textbox>
                    <w:txbxContent>
                      <w:p w14:paraId="417DBF24"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ESS</w:t>
                        </w:r>
                      </w:p>
                    </w:txbxContent>
                  </v:textbox>
                </v:rect>
                <v:shape id="Text Box 13" o:spid="_x0000_s1036" type="#_x0000_t202" style="position:absolute;width:602297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UflPvwAA&#10;ANsAAAAPAAAAZHJzL2Rvd25yZXYueG1sRE9La8JAEL4X/A/LCN7qxkp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R+U+/AAAA2wAAAA8AAAAAAAAAAAAAAAAAlwIAAGRycy9kb3ducmV2&#10;LnhtbFBLBQYAAAAABAAEAPUAAACDAwAAAAA=&#10;" filled="f" stroked="f">
                  <v:textbox style="mso-fit-shape-to-text:t">
                    <w:txbxContent>
                      <w:p w14:paraId="101A9854" w14:textId="77777777" w:rsidR="002A4502" w:rsidRDefault="002A4502" w:rsidP="00C37C88">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v:textbox>
                </v:shape>
                <v:shape id="Text Box 14" o:spid="_x0000_s1037" type="#_x0000_t202" style="position:absolute;left:5571;top:1684889;width:601726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uGE7vwAA&#10;ANsAAAAPAAAAZHJzL2Rvd25yZXYueG1sRE9La8JAEL4X/A/LCN7qxmJ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4YTu/AAAA2wAAAA8AAAAAAAAAAAAAAAAAlwIAAGRycy9kb3ducmV2&#10;LnhtbFBLBQYAAAAABAAEAPUAAACDAwAAAAA=&#10;" filled="f" stroked="f">
                  <v:textbox style="mso-fit-shape-to-text:t">
                    <w:txbxContent>
                      <w:p w14:paraId="67529698" w14:textId="77777777" w:rsidR="002A4502" w:rsidRDefault="002A4502" w:rsidP="00C37C88">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v:textbox>
                </v:shape>
                <v:rect id="Rectangle 16" o:spid="_x0000_s1038" style="position:absolute;left:1437522;top:253916;width:80182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fvD9wgAA&#10;ANsAAAAPAAAAZHJzL2Rvd25yZXYueG1sRE9La8JAEL4X/A/LCL3VjUWlRNcgkYLFQqntxduQnSap&#10;2dmwu3n477uC0Nt8fM/ZZKNpRE/O15YVzGcJCOLC6ppLBd9fr08vIHxA1thYJgVX8pBtJw8bTLUd&#10;+JP6UyhFDGGfooIqhDaV0hcVGfQz2xJH7sc6gyFCV0rtcIjhppHPSbKSBmuODRW2lFdUXE6dUXBe&#10;/sqPOh+we3/bH5e9s0m+sEo9TsfdGkSgMfyL7+6DjvNXcPslHiC3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d+8P3CAAAA2wAAAA8AAAAAAAAAAAAAAAAAlwIAAGRycy9kb3du&#10;cmV2LnhtbFBLBQYAAAAABAAEAPUAAACGAwAAAAA=&#10;" filled="f" strokeweight="1pt">
                  <v:textbox>
                    <w:txbxContent>
                      <w:p w14:paraId="66683B61"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sz w:val="22"/>
                            <w:szCs w:val="22"/>
                          </w:rPr>
                          <w:t>CF Pollable</w:t>
                        </w:r>
                      </w:p>
                    </w:txbxContent>
                  </v:textbox>
                </v:rect>
                <v:rect id="Rectangle 17" o:spid="_x0000_s1039" style="position:absolute;left:2239347;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MlVmwgAA&#10;ANsAAAAPAAAAZHJzL2Rvd25yZXYueG1sRE9Na8JAEL0X+h+WKfSmG6W2JbqKpBRaLIhpL96G7JhE&#10;s7Nhd03iv3cFobd5vM9ZrAbTiI6cry0rmIwTEMSF1TWXCv5+P0fvIHxA1thYJgUX8rBaPj4sMNW2&#10;5x11eShFDGGfooIqhDaV0hcVGfRj2xJH7mCdwRChK6V22Mdw08hpkrxKgzXHhgpbyioqTvnZKNjP&#10;jnJbZz2ef74/NrPO2SR7sUo9Pw3rOYhAQ/gX391fOs5/g9sv8QC5v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gyVWbCAAAA2wAAAA8AAAAAAAAAAAAAAAAAlwIAAGRycy9kb3du&#10;cmV2LnhtbFBLBQYAAAAABAAEAPUAAACGAwAAAAA=&#10;" filled="f" strokeweight="1pt">
                  <v:textbox>
                    <w:txbxContent>
                      <w:p w14:paraId="47BAE33C"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CF-Poll Request</w:t>
                        </w:r>
                      </w:p>
                    </w:txbxContent>
                  </v:textbox>
                </v:rect>
                <v:rect id="Rectangle 18" o:spid="_x0000_s1040" style="position:absolute;left:3732245;top:253916;width:753177;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rcEUxQAA&#10;ANsAAAAPAAAAZHJzL2Rvd25yZXYueG1sRI9Ba8JAEIXvBf/DMoXe6qallhJdRSKFlgqlthdvQ3ZM&#10;otnZsLsm6b93DoK3Gd6b975ZrEbXqp5CbDwbeJpmoIhLbxuuDPz9vj++gYoJ2WLrmQz8U4TVcnK3&#10;wNz6gX+o36VKSQjHHA3UKXW51rGsyWGc+o5YtIMPDpOsodI24CDhrtXPWfaqHTYsDTV2VNRUnnZn&#10;Z2A/O+rvphjwvP3cfM364LPixRvzcD+u56ASjelmvl5/WMEXWPlFBtDLC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mtwRTFAAAA2wAAAA8AAAAAAAAAAAAAAAAAlwIAAGRycy9k&#10;b3ducmV2LnhtbFBLBQYAAAAABAAEAPUAAACJAwAAAAA=&#10;" filled="f" strokeweight="1pt">
                  <v:textbox>
                    <w:txbxContent>
                      <w:p w14:paraId="67AC5D52"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Short Preamble</w:t>
                        </w:r>
                      </w:p>
                    </w:txbxContent>
                  </v:textbox>
                </v:rect>
                <v:rect id="Rectangle 19" o:spid="_x0000_s1041" style="position:absolute;left:4485422;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4WSPwgAA&#10;ANsAAAAPAAAAZHJzL2Rvd25yZXYueG1sRE9Na8JAEL0X+h+WKfSmG6WWNrqKpBRaLIhpL96G7JhE&#10;s7Nhd03iv3cFobd5vM9ZrAbTiI6cry0rmIwTEMSF1TWXCv5+P0dvIHxA1thYJgUX8rBaPj4sMNW2&#10;5x11eShFDGGfooIqhDaV0hcVGfRj2xJH7mCdwRChK6V22Mdw08hpkrxKgzXHhgpbyioqTvnZKNjP&#10;jnJbZz2ef74/NrPO2SR7sUo9Pw3rOYhAQ/gX391fOs5/h9sv8QC5v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bhZI/CAAAA2wAAAA8AAAAAAAAAAAAAAAAAlwIAAGRycy9kb3du&#10;cmV2LnhtbFBLBQYAAAAABAAEAPUAAACGAwAAAAA=&#10;" filled="f" strokeweight="1pt">
                  <v:textbox>
                    <w:txbxContent>
                      <w:p w14:paraId="5A84FB8A"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20" o:spid="_x0000_s1042" style="position:absolute;left:768731;top:253916;width:66879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twevwQAA&#10;ANsAAAAPAAAAZHJzL2Rvd25yZXYueG1sRE/LisIwFN0P+A/hCu7GVBkHqUaRijDiwOBj4+7SXNtq&#10;c1OS2Na/nywGZnk47+W6N7VoyfnKsoLJOAFBnFtdcaHgct69z0H4gKyxtkwKXuRhvRq8LTHVtuMj&#10;tadQiBjCPkUFZQhNKqXPSzLox7YhjtzNOoMhQldI7bCL4aaW0yT5lAYrjg0lNpSVlD9OT6PgOrvL&#10;nyrr8Pm93x5mrbNJ9mGVGg37zQJEoD78i//cX1rBNK6PX+IPkK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Hr8EAAADbAAAADwAAAAAAAAAAAAAAAACXAgAAZHJzL2Rvd25y&#10;ZXYueG1sUEsFBgAAAAAEAAQA9QAAAIUDAAAAAA==&#10;" filled="f" strokeweight="1pt">
                  <v:textbox>
                    <w:txbxContent>
                      <w:p w14:paraId="3AB2B46D"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IBSS</w:t>
                        </w:r>
                      </w:p>
                    </w:txbxContent>
                  </v:textbox>
                </v:rect>
                <v:rect id="Rectangle 21" o:spid="_x0000_s1043" style="position:absolute;left:2985796;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6I0wwAA&#10;ANsAAAAPAAAAZHJzL2Rvd25yZXYueG1sRI9Ba8JAFITvhf6H5Qm91Y1SS4muIimCRUG0Xrw9ss8k&#10;mn0bdtck/feuIPQ4zMw3zGzRm1q05HxlWcFomIAgzq2uuFBw/F29f4HwAVljbZkU/JGHxfz1ZYap&#10;th3vqT2EQkQI+xQVlCE0qZQ+L8mgH9qGOHpn6wyGKF0htcMuwk0tx0nyKQ1WHBdKbCgrKb8ebkbB&#10;aXKRuyrr8Lb9+d5MWmeT7MMq9Tbol1MQgfrwH36211rBeASPL/EHyP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6I0wwAAANsAAAAPAAAAAAAAAAAAAAAAAJcCAABkcnMvZG93&#10;bnJldi54bWxQSwUGAAAAAAQABAD1AAAAhwMAAAAA&#10;" filled="f" strokeweight="1pt">
                  <v:textbox>
                    <w:txbxContent>
                      <w:p w14:paraId="74C08486"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Privacy</w:t>
                        </w:r>
                      </w:p>
                    </w:txbxContent>
                  </v:textbox>
                </v:rect>
                <v:rect id="Rectangle 22" o:spid="_x0000_s1044" style="position:absolute;left:5251318;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KTxDxAAA&#10;ANsAAAAPAAAAZHJzL2Rvd25yZXYueG1sRI9Ba8JAFITvhf6H5RW86aZBpURXKSmCYqE07cXbI/tM&#10;YrNvw+6axH/vFgo9DjPzDbPejqYVPTnfWFbwPEtAEJdWN1wp+P7aTV9A+ICssbVMCm7kYbt5fFhj&#10;pu3An9QXoRIRwj5DBXUIXSalL2sy6Ge2I47e2TqDIUpXSe1wiHDTyjRJltJgw3Ghxo7ymsqf4moU&#10;nBYX+dHkA17fD2/HRe9sks+tUpOn8XUFItAY/sN/7b1WkKbw+yX+ALm5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ik8Q8QAAADbAAAADwAAAAAAAAAAAAAAAACXAgAAZHJzL2Rv&#10;d25yZXYueG1sUEsFBgAAAAAEAAQA9QAAAIgDAAAAAA==&#10;" filled="f" strokeweight="1pt">
                  <v:textbox>
                    <w:txbxContent>
                      <w:p w14:paraId="18A8FB19"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23" o:spid="_x0000_s1045" style="position:absolute;left:5571;top:1202798;width:95121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ZZnYxAAA&#10;ANsAAAAPAAAAZHJzL2Rvd25yZXYueG1sRI9Pa8JAFMTvQr/D8gredFOtIqmrlJSCUkH8c/H2yL4m&#10;abNvw+6apN++Kwgeh5n5DbNc96YWLTlfWVbwMk5AEOdWV1woOJ8+RwsQPiBrrC2Tgj/ysF49DZaY&#10;atvxgdpjKESEsE9RQRlCk0rp85IM+rFtiKP3bZ3BEKUrpHbYRbip5SRJ5tJgxXGhxIaykvLf49Uo&#10;uMx+5L7KOrzuth9fs9bZJHu1Sg2f+/c3EIH68Ajf2xutYDKF25f4A+Tq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WWZ2MQAAADbAAAADwAAAAAAAAAAAAAAAACXAgAAZHJzL2Rv&#10;d25yZXYueG1sUEsFBgAAAAAEAAQA9QAAAIgDAAAAAA==&#10;" filled="f" strokeweight="1pt">
                  <v:textbox>
                    <w:txbxContent>
                      <w:p w14:paraId="4620244F"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Spectrum Management</w:t>
                        </w:r>
                      </w:p>
                    </w:txbxContent>
                  </v:textbox>
                </v:rect>
                <v:shape id="Text Box 24" o:spid="_x0000_s1046" type="#_x0000_t202" style="position:absolute;left:5569;top:948770;width:6017260;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1KuGwgAA&#10;ANsAAAAPAAAAZHJzL2Rvd25yZXYueG1sRI9Pa8JAFMTvBb/D8gq91Y3SiqSuIv4BD72o8f7IvmZD&#10;s29D9mnit3eFQo/DzPyGWawG36gbdbEObGAyzkARl8HWXBkozvv3OagoyBabwGTgThFWy9HLAnMb&#10;ej7S7SSVShCOORpwIm2udSwdeYzj0BIn7yd0HiXJrtK2wz7BfaOnWTbTHmtOCw5b2jgqf09Xb0DE&#10;rif3Yufj4TJ8b3uXlZ9YGPP2Oqy/QAkN8h/+ax+sgekHPL+kH6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vUq4bCAAAA2wAAAA8AAAAAAAAAAAAAAAAAlwIAAGRycy9kb3du&#10;cmV2LnhtbFBLBQYAAAAABAAEAPUAAACGAwAAAAA=&#10;" filled="f" stroked="f">
                  <v:textbox style="mso-fit-shape-to-text:t">
                    <w:txbxContent>
                      <w:p w14:paraId="41D90183" w14:textId="77777777" w:rsidR="002A4502" w:rsidRDefault="002A4502" w:rsidP="00C37C88">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v:textbox>
                </v:shape>
                <v:rect id="Rectangle 25" o:spid="_x0000_s1047" style="position:absolute;left:956782;top:1202798;width:53477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wKQ3xAAA&#10;ANsAAAAPAAAAZHJzL2Rvd25yZXYueG1sRI9Ba8JAFITvgv9heUJvdaM0paSuIpFCiwVp9NLbI/ua&#10;pGbfht01Sf+9WxA8DjPzDbPajKYVPTnfWFawmCcgiEurG64UnI5vjy8gfEDW2FomBX/kYbOeTlaY&#10;aTvwF/VFqESEsM9QQR1Cl0npy5oM+rntiKP3Y53BEKWrpHY4RLhp5TJJnqXBhuNCjR3lNZXn4mIU&#10;fKe/8tDkA14+P3b7tHc2yZ+sUg+zcfsKItAY7uFb+10rWKbw/yX+AL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6cCkN8QAAADbAAAADwAAAAAAAAAAAAAAAACXAgAAZHJzL2Rv&#10;d25yZXYueG1sUEsFBgAAAAAEAAQA9QAAAIgDAAAAAA==&#10;" filled="f" strokeweight="1pt">
                  <v:textbox>
                    <w:txbxContent>
                      <w:p w14:paraId="7272ACCD"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sz w:val="22"/>
                            <w:szCs w:val="22"/>
                          </w:rPr>
                          <w:t>QoS</w:t>
                        </w:r>
                      </w:p>
                    </w:txbxContent>
                  </v:textbox>
                </v:rect>
                <v:rect id="Rectangle 26" o:spid="_x0000_s1048" style="position:absolute;left:2993912;top:1202798;width:96096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EjpAxAAA&#10;ANsAAAAPAAAAZHJzL2Rvd25yZXYueG1sRI9Ba8JAFITvgv9heUJvummoIqlrKBGhxYKovfT2yL4m&#10;abNvw+6axH/fLRQ8DjPzDbPJR9OKnpxvLCt4XCQgiEurG64UfFz28zUIH5A1tpZJwY085NvpZIOZ&#10;tgOfqD+HSkQI+wwV1CF0mZS+rMmgX9iOOHpf1hkMUbpKaodDhJtWpkmykgYbjgs1dlTUVP6cr0bB&#10;5/JbHptiwOv72+6w7J1Niier1MNsfHkGEWgM9/B/+1UrSFfw9yX+ALn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RI6QMQAAADbAAAADwAAAAAAAAAAAAAAAACXAgAAZHJzL2Rv&#10;d25yZXYueG1sUEsFBgAAAAAEAAQA9QAAAIgDAAAAAA==&#10;" filled="f" strokeweight="1pt">
                  <v:textbox>
                    <w:txbxContent>
                      <w:p w14:paraId="4CB48CC1"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sz w:val="18"/>
                            <w:szCs w:val="18"/>
                          </w:rPr>
                          <w:t>Radio Measurement</w:t>
                        </w:r>
                      </w:p>
                    </w:txbxContent>
                  </v:textbox>
                </v:rect>
                <v:rect id="Rectangle 27" o:spid="_x0000_s1049" style="position:absolute;left:3954876;top:1202798;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Xp/bxAAA&#10;ANsAAAAPAAAAZHJzL2Rvd25yZXYueG1sRI9Pa8JAFMTvhX6H5RW86aaiVVJXKSkFxYL45+LtkX1N&#10;0mbfht01id/eFYQeh5n5DbNY9aYWLTlfWVbwOkpAEOdWV1woOB2/hnMQPiBrrC2Tgit5WC2fnxaY&#10;atvxntpDKESEsE9RQRlCk0rp85IM+pFtiKP3Y53BEKUrpHbYRbip5ThJ3qTBiuNCiQ1lJeV/h4tR&#10;cJ7+yl2VdXj53nxup62zSTaxSg1e+o93EIH68B9+tNdawXgG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l6f28QAAADbAAAADwAAAAAAAAAAAAAAAACXAgAAZHJzL2Rv&#10;d25yZXYueG1sUEsFBgAAAAAEAAQA9QAAAIgDAAAAAA==&#10;" filled="f" strokeweight="1pt">
                  <v:textbox>
                    <w:txbxContent>
                      <w:p w14:paraId="26D0B2C5" w14:textId="734F7683" w:rsidR="002A4502" w:rsidRPr="00C37C88" w:rsidRDefault="002A4502" w:rsidP="00C37C88">
                        <w:pPr>
                          <w:pStyle w:val="NormalWeb"/>
                          <w:spacing w:before="0" w:beforeAutospacing="0" w:after="0" w:afterAutospacing="0"/>
                          <w:jc w:val="center"/>
                          <w:rPr>
                            <w:strike/>
                          </w:rPr>
                        </w:pPr>
                        <w:r>
                          <w:rPr>
                            <w:rFonts w:ascii="Arial" w:hAnsi="Arial" w:cs="Arial"/>
                            <w:color w:val="000000" w:themeColor="text1"/>
                            <w:kern w:val="24"/>
                            <w:u w:val="single"/>
                          </w:rPr>
                          <w:t>EPD</w:t>
                        </w:r>
                        <w:r>
                          <w:rPr>
                            <w:rFonts w:ascii="Arial" w:hAnsi="Arial" w:cs="Arial"/>
                            <w:color w:val="000000" w:themeColor="text1"/>
                            <w:kern w:val="24"/>
                          </w:rPr>
                          <w:t xml:space="preserve"> </w:t>
                        </w:r>
                        <w:r>
                          <w:rPr>
                            <w:rFonts w:ascii="Arial" w:hAnsi="Arial" w:cs="Arial"/>
                            <w:strike/>
                            <w:color w:val="000000" w:themeColor="text1"/>
                            <w:kern w:val="24"/>
                          </w:rPr>
                          <w:t>GLK</w:t>
                        </w:r>
                      </w:p>
                    </w:txbxContent>
                  </v:textbox>
                </v:rect>
                <v:rect id="Rectangle 28" o:spid="_x0000_s1050" style="position:absolute;left:2388403;top:1202798;width:60550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wQupwQAA&#10;ANsAAAAPAAAAZHJzL2Rvd25yZXYueG1sRE/LisIwFN0P+A/hCu7GVBkHqUaRijDiwOBj4+7SXNtq&#10;c1OS2Na/nywGZnk47+W6N7VoyfnKsoLJOAFBnFtdcaHgct69z0H4gKyxtkwKXuRhvRq8LTHVtuMj&#10;tadQiBjCPkUFZQhNKqXPSzLox7YhjtzNOoMhQldI7bCL4aaW0yT5lAYrjg0lNpSVlD9OT6PgOrvL&#10;nyrr8Pm93x5mrbNJ9mGVGg37zQJEoD78i//cX1rBNI6NX+IPkK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8ELqcEAAADbAAAADwAAAAAAAAAAAAAAAACXAgAAZHJzL2Rvd25y&#10;ZXYueG1sUEsFBgAAAAAEAAQA9QAAAIUDAAAAAA==&#10;" filled="f" strokeweight="1pt">
                  <v:textbox>
                    <w:txbxContent>
                      <w:p w14:paraId="1C656909"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APSD</w:t>
                        </w:r>
                      </w:p>
                    </w:txbxContent>
                  </v:textbox>
                </v:rect>
                <v:rect id="Rectangle 29" o:spid="_x0000_s1051" style="position:absolute;left:4453387;top:1202798;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ja4yxAAA&#10;ANsAAAAPAAAAZHJzL2Rvd25yZXYueG1sRI9Pa8JAFMTvhX6H5RW86aaiRVNXKSkFxYL45+LtkX1N&#10;0mbfht01id/eFYQeh5n5DbNY9aYWLTlfWVbwOkpAEOdWV1woOB2/hjMQPiBrrC2Tgit5WC2fnxaY&#10;atvxntpDKESEsE9RQRlCk0rp85IM+pFtiKP3Y53BEKUrpHbYRbip5ThJ3qTBiuNCiQ1lJeV/h4tR&#10;cJ7+yl2VdXj53nxup62zSTaxSg1e+o93EIH68B9+tNdawXgO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I2uMsQAAADbAAAADwAAAAAAAAAAAAAAAACXAgAAZHJzL2Rv&#10;d25yZXYueG1sUEsFBgAAAAAEAAQA9QAAAIgDAAAAAA==&#10;" filled="f" strokeweight="1pt">
                  <v:textbox>
                    <w:txbxContent>
                      <w:p w14:paraId="0A606DD3"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Delayed Block Ack</w:t>
                        </w:r>
                      </w:p>
                    </w:txbxContent>
                  </v:textbox>
                </v:rect>
                <v:rect id="Rectangle 30" o:spid="_x0000_s1052" style="position:absolute;left:1491551;top:1202798;width:896852;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bpFywQAA&#10;ANsAAAAPAAAAZHJzL2Rvd25yZXYueG1sRE/LasJAFN0L/sNwhe7qxFpFoqNIitDSgvjYuLtkrkk0&#10;cyfMjEn6951FweXhvFeb3tSiJecrywom4wQEcW51xYWC82n3ugDhA7LG2jIp+CUPm/VwsMJU244P&#10;1B5DIWII+xQVlCE0qZQ+L8mgH9uGOHJX6wyGCF0htcMuhptaviXJXBqsODaU2FBWUn4/PoyCy+wm&#10;91XW4ePn6+N71jqbZO9WqZdRv12CCNSHp/jf/akVTOP6+CX+AL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G6RcsEAAADbAAAADwAAAAAAAAAAAAAAAACXAgAAZHJzL2Rvd25y&#10;ZXYueG1sUEsFBgAAAAAEAAQA9QAAAIUDAAAAAA==&#10;" filled="f" strokeweight="1pt">
                  <v:textbox>
                    <w:txbxContent>
                      <w:p w14:paraId="371327D6"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sz w:val="22"/>
                            <w:szCs w:val="22"/>
                          </w:rPr>
                          <w:t>Short Slot Time</w:t>
                        </w:r>
                      </w:p>
                    </w:txbxContent>
                  </v:textbox>
                </v:rect>
                <v:rect id="Rectangle 31" o:spid="_x0000_s1053" style="position:absolute;left:5225472;top:1202798;width:7979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IjTpxAAA&#10;ANsAAAAPAAAAZHJzL2Rvd25yZXYueG1sRI9Ba8JAFITvgv9heUJvurGtUqKrlJSCUkG0vfT2yD6T&#10;aPZt2F2T9N93BcHjMDPfMMt1b2rRkvOVZQXTSQKCOLe64kLBz/fn+A2ED8gaa8uk4I88rFfDwRJT&#10;bTs+UHsMhYgQ9ikqKENoUil9XpJBP7ENcfRO1hkMUbpCaoddhJtaPifJXBqsOC6U2FBWUn45Xo2C&#10;39lZ7qusw+tu+/E1a51Nsler1NOof1+ACNSHR/je3mgFL1O4fYk/QK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EyI06cQAAADbAAAADwAAAAAAAAAAAAAAAACXAgAAZHJzL2Rv&#10;d25yZXYueG1sUEsFBgAAAAAEAAQA9QAAAIgDAAAAAA==&#10;" filled="f" strokeweight="1pt">
                  <v:textbox>
                    <w:txbxContent>
                      <w:p w14:paraId="1C0F1323"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sz w:val="18"/>
                            <w:szCs w:val="18"/>
                          </w:rPr>
                          <w:t>Immediate Block Ack</w:t>
                        </w:r>
                      </w:p>
                    </w:txbxContent>
                  </v:textbox>
                </v:rect>
                <w10:anchorlock/>
              </v:group>
            </w:pict>
          </mc:Fallback>
        </mc:AlternateContent>
      </w:r>
    </w:p>
    <w:p w14:paraId="645CB6BB" w14:textId="77777777" w:rsidR="00C37C88" w:rsidRDefault="00C37C88" w:rsidP="00C37C88">
      <w:pPr>
        <w:widowControl w:val="0"/>
        <w:autoSpaceDE w:val="0"/>
        <w:autoSpaceDN w:val="0"/>
        <w:adjustRightInd w:val="0"/>
        <w:spacing w:after="240"/>
      </w:pPr>
    </w:p>
    <w:p w14:paraId="53DB07BD" w14:textId="77777777" w:rsidR="00C37C88" w:rsidRDefault="00C37C88" w:rsidP="00C37C88">
      <w:pPr>
        <w:widowControl w:val="0"/>
        <w:autoSpaceDE w:val="0"/>
        <w:autoSpaceDN w:val="0"/>
        <w:adjustRightInd w:val="0"/>
        <w:spacing w:after="240"/>
      </w:pPr>
      <w:r w:rsidRPr="002F0DEA">
        <w:rPr>
          <w:noProof/>
          <w:lang w:val="en-US"/>
        </w:rPr>
        <mc:AlternateContent>
          <mc:Choice Requires="wpg">
            <w:drawing>
              <wp:inline distT="0" distB="0" distL="0" distR="0" wp14:anchorId="5C0C851F" wp14:editId="675BEF6B">
                <wp:extent cx="5943600" cy="1058082"/>
                <wp:effectExtent l="0" t="0" r="25400" b="0"/>
                <wp:docPr id="4" name="Group 3"/>
                <wp:cNvGraphicFramePr/>
                <a:graphic xmlns:a="http://schemas.openxmlformats.org/drawingml/2006/main">
                  <a:graphicData uri="http://schemas.microsoft.com/office/word/2010/wordprocessingGroup">
                    <wpg:wgp>
                      <wpg:cNvGrpSpPr/>
                      <wpg:grpSpPr>
                        <a:xfrm>
                          <a:off x="0" y="0"/>
                          <a:ext cx="5943600" cy="1058082"/>
                          <a:chOff x="0" y="0"/>
                          <a:chExt cx="6050211" cy="1069030"/>
                        </a:xfrm>
                      </wpg:grpSpPr>
                      <wps:wsp>
                        <wps:cNvPr id="2" name="Rectangle 2"/>
                        <wps:cNvSpPr/>
                        <wps:spPr>
                          <a:xfrm>
                            <a:off x="26808" y="253916"/>
                            <a:ext cx="145917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2226A4C"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DMG Parameters</w:t>
                              </w:r>
                            </w:p>
                          </w:txbxContent>
                        </wps:txbx>
                        <wps:bodyPr rtlCol="0" anchor="ctr"/>
                      </wps:wsp>
                      <wps:wsp>
                        <wps:cNvPr id="3" name="Text Box 3"/>
                        <wps:cNvSpPr txBox="1"/>
                        <wps:spPr>
                          <a:xfrm>
                            <a:off x="0" y="0"/>
                            <a:ext cx="6049645" cy="244475"/>
                          </a:xfrm>
                          <a:prstGeom prst="rect">
                            <a:avLst/>
                          </a:prstGeom>
                          <a:noFill/>
                        </wps:spPr>
                        <wps:txbx>
                          <w:txbxContent>
                            <w:p w14:paraId="2894A144" w14:textId="77777777" w:rsidR="002A4502" w:rsidRDefault="002A4502" w:rsidP="00C37C88">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wps:txbx>
                        <wps:bodyPr wrap="square" rtlCol="0">
                          <a:spAutoFit/>
                        </wps:bodyPr>
                      </wps:wsp>
                      <wps:wsp>
                        <wps:cNvPr id="5" name="Rectangle 5"/>
                        <wps:cNvSpPr/>
                        <wps:spPr>
                          <a:xfrm>
                            <a:off x="2522401" y="253916"/>
                            <a:ext cx="110296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1A332AB"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6" name="Rectangle 6"/>
                        <wps:cNvSpPr/>
                        <wps:spPr>
                          <a:xfrm>
                            <a:off x="4639195" y="253916"/>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A5754CC" w14:textId="31A6AE21" w:rsidR="002A4502" w:rsidRPr="00C37C88" w:rsidRDefault="002A4502" w:rsidP="00C37C88">
                              <w:pPr>
                                <w:pStyle w:val="NormalWeb"/>
                                <w:spacing w:before="0" w:beforeAutospacing="0" w:after="0" w:afterAutospacing="0"/>
                                <w:jc w:val="center"/>
                                <w:rPr>
                                  <w:strike/>
                                </w:rPr>
                              </w:pPr>
                              <w:r>
                                <w:rPr>
                                  <w:rFonts w:ascii="Arial" w:hAnsi="Arial" w:cs="Arial"/>
                                  <w:color w:val="000000" w:themeColor="text1"/>
                                  <w:kern w:val="24"/>
                                  <w:u w:val="single"/>
                                </w:rPr>
                                <w:t>EPD</w:t>
                              </w:r>
                              <w:r>
                                <w:rPr>
                                  <w:rFonts w:ascii="Arial" w:hAnsi="Arial" w:cs="Arial"/>
                                  <w:color w:val="000000" w:themeColor="text1"/>
                                  <w:kern w:val="24"/>
                                </w:rPr>
                                <w:t xml:space="preserve"> </w:t>
                              </w:r>
                              <w:r>
                                <w:rPr>
                                  <w:rFonts w:ascii="Arial" w:hAnsi="Arial" w:cs="Arial"/>
                                  <w:strike/>
                                  <w:color w:val="000000" w:themeColor="text1"/>
                                  <w:kern w:val="24"/>
                                </w:rPr>
                                <w:t>GLK</w:t>
                              </w:r>
                            </w:p>
                          </w:txbxContent>
                        </wps:txbx>
                        <wps:bodyPr rtlCol="0" anchor="ctr"/>
                      </wps:wsp>
                      <wps:wsp>
                        <wps:cNvPr id="7" name="Rectangle 7"/>
                        <wps:cNvSpPr/>
                        <wps:spPr>
                          <a:xfrm>
                            <a:off x="5137706" y="253916"/>
                            <a:ext cx="91250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1C6D3EB"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8" name="Rectangle 8"/>
                        <wps:cNvSpPr/>
                        <wps:spPr>
                          <a:xfrm>
                            <a:off x="1485982" y="253916"/>
                            <a:ext cx="103641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D0A3DE0"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9" name="Rectangle 9"/>
                        <wps:cNvSpPr/>
                        <wps:spPr>
                          <a:xfrm>
                            <a:off x="3625362" y="253916"/>
                            <a:ext cx="101383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CD2E011"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Radio Measurement</w:t>
                              </w:r>
                            </w:p>
                          </w:txbxContent>
                        </wps:txbx>
                        <wps:bodyPr rtlCol="0" anchor="ctr"/>
                      </wps:wsp>
                      <wps:wsp>
                        <wps:cNvPr id="10" name="Text Box 10"/>
                        <wps:cNvSpPr txBox="1"/>
                        <wps:spPr>
                          <a:xfrm>
                            <a:off x="26805" y="769310"/>
                            <a:ext cx="6022975" cy="299720"/>
                          </a:xfrm>
                          <a:prstGeom prst="rect">
                            <a:avLst/>
                          </a:prstGeom>
                          <a:noFill/>
                        </wps:spPr>
                        <wps:txbx>
                          <w:txbxContent>
                            <w:p w14:paraId="5B7BC4F3" w14:textId="77777777" w:rsidR="002A4502" w:rsidRDefault="002A4502" w:rsidP="00C37C88">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wps:txbx>
                        <wps:bodyPr wrap="square" rtlCol="0">
                          <a:spAutoFit/>
                        </wps:bodyPr>
                      </wps:wsp>
                    </wpg:wgp>
                  </a:graphicData>
                </a:graphic>
              </wp:inline>
            </w:drawing>
          </mc:Choice>
          <mc:Fallback>
            <w:pict>
              <v:group id="Group 3" o:spid="_x0000_s1054" style="width:468pt;height:83.3pt;mso-position-horizontal-relative:char;mso-position-vertical-relative:line" coordsize="6050211,10690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">
                <v:rect id="Rectangle 2" o:spid="_x0000_s1055" style="position:absolute;left:26808;top:253916;width:145917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8A+wwAA&#10;ANoAAAAPAAAAZHJzL2Rvd25yZXYueG1sRI9Ba8JAFITvQv/D8gq96aZSpURXKSmCRUGqXrw9ss8k&#10;Nvs27K5J+u9dQfA4zMw3zHzZm1q05HxlWcH7KAFBnFtdcaHgeFgNP0H4gKyxtkwK/snDcvEymGOq&#10;bce/1O5DISKEfYoKyhCaVEqfl2TQj2xDHL2zdQZDlK6Q2mEX4aaW4ySZSoMVx4USG8pKyv/2V6Pg&#10;NLnIXZV1eN3+fG8mrbNJ9mGVenvtv2YgAvXhGX6011rBGO5X4g2Qi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8A+wwAAANoAAAAPAAAAAAAAAAAAAAAAAJcCAABkcnMvZG93&#10;bnJldi54bWxQSwUGAAAAAAQABAD1AAAAhwMAAAAA&#10;" filled="f" strokeweight="1pt">
                  <v:textbox>
                    <w:txbxContent>
                      <w:p w14:paraId="72226A4C"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DMG Parameters</w:t>
                        </w:r>
                      </w:p>
                    </w:txbxContent>
                  </v:textbox>
                </v:rect>
                <v:shape id="_x0000_s1056" type="#_x0000_t202" style="position:absolute;width:604964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4hZgwQAA&#10;ANoAAAAPAAAAZHJzL2Rvd25yZXYueG1sRI9Pa8JAFMTvBb/D8gRvdWOlpURXEf+Ah15q4/2RfWaD&#10;2bch+2rit3eFQo/DzPyGWa4H36gbdbEObGA2zUARl8HWXBkofg6vn6CiIFtsApOBO0VYr0YvS8xt&#10;6PmbbiepVIJwzNGAE2lzrWPpyGOchpY4eZfQeZQku0rbDvsE941+y7IP7bHmtOCwpa2j8nr69QZE&#10;7GZ2L/Y+Hs/D1653WfmOhTGT8bBZgBIa5D/81z5aA3N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IWYMEAAADaAAAADwAAAAAAAAAAAAAAAACXAgAAZHJzL2Rvd25y&#10;ZXYueG1sUEsFBgAAAAAEAAQA9QAAAIUDAAAAAA==&#10;" filled="f" stroked="f">
                  <v:textbox style="mso-fit-shape-to-text:t">
                    <w:txbxContent>
                      <w:p w14:paraId="2894A144" w14:textId="77777777" w:rsidR="002A4502" w:rsidRDefault="002A4502" w:rsidP="00C37C88">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v:textbox>
                </v:shape>
                <v:rect id="Rectangle 5" o:spid="_x0000_s1057" style="position:absolute;left:2522401;top:253916;width:110296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LlhKwwAA&#10;ANoAAAAPAAAAZHJzL2Rvd25yZXYueG1sRI9Ba8JAFITvhf6H5RW86aZipERXKZFCi0Ix9eLtkX0m&#10;abNvw+6apP/eFQo9DjPzDbPejqYVPTnfWFbwPEtAEJdWN1wpOH29TV9A+ICssbVMCn7Jw3bz+LDG&#10;TNuBj9QXoRIRwj5DBXUIXSalL2sy6Ge2I47exTqDIUpXSe1wiHDTynmSLKXBhuNCjR3lNZU/xdUo&#10;OKff8rPJB7wePnb7tHc2yRdWqcnT+LoCEWgM/+G/9rtWkML9SrwBcn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LlhKwwAAANoAAAAPAAAAAAAAAAAAAAAAAJcCAABkcnMvZG93&#10;bnJldi54bWxQSwUGAAAAAAQABAD1AAAAhwMAAAAA&#10;" filled="f" strokeweight="1pt">
                  <v:textbox>
                    <w:txbxContent>
                      <w:p w14:paraId="11A332AB"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6" o:spid="_x0000_s1058" style="position:absolute;left:4639195;top:253916;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MY9wwAA&#10;ANoAAAAPAAAAZHJzL2Rvd25yZXYueG1sRI9Pa8JAFMTvQr/D8gredFOpItFVSopQqSD+uXh7ZJ9J&#10;bPZt2F2T9Nu7hYLHYWZ+wyzXvalFS85XlhW8jRMQxLnVFRcKzqfNaA7CB2SNtWVS8Ese1quXwRJT&#10;bTs+UHsMhYgQ9ikqKENoUil9XpJBP7YNcfSu1hkMUbpCaoddhJtaTpJkJg1WHBdKbCgrKf853o2C&#10;y/Qm91XW4X23/fyets4m2btVavjafyxABOrDM/zf/tIKZvB3Jd4AuXo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MY9wwAAANoAAAAPAAAAAAAAAAAAAAAAAJcCAABkcnMvZG93&#10;bnJldi54bWxQSwUGAAAAAAQABAD1AAAAhwMAAAAA&#10;" filled="f" strokeweight="1pt">
                  <v:textbox>
                    <w:txbxContent>
                      <w:p w14:paraId="4A5754CC" w14:textId="31A6AE21" w:rsidR="002A4502" w:rsidRPr="00C37C88" w:rsidRDefault="002A4502" w:rsidP="00C37C88">
                        <w:pPr>
                          <w:pStyle w:val="NormalWeb"/>
                          <w:spacing w:before="0" w:beforeAutospacing="0" w:after="0" w:afterAutospacing="0"/>
                          <w:jc w:val="center"/>
                          <w:rPr>
                            <w:strike/>
                          </w:rPr>
                        </w:pPr>
                        <w:r>
                          <w:rPr>
                            <w:rFonts w:ascii="Arial" w:hAnsi="Arial" w:cs="Arial"/>
                            <w:color w:val="000000" w:themeColor="text1"/>
                            <w:kern w:val="24"/>
                            <w:u w:val="single"/>
                          </w:rPr>
                          <w:t>EPD</w:t>
                        </w:r>
                        <w:r>
                          <w:rPr>
                            <w:rFonts w:ascii="Arial" w:hAnsi="Arial" w:cs="Arial"/>
                            <w:color w:val="000000" w:themeColor="text1"/>
                            <w:kern w:val="24"/>
                          </w:rPr>
                          <w:t xml:space="preserve"> </w:t>
                        </w:r>
                        <w:r>
                          <w:rPr>
                            <w:rFonts w:ascii="Arial" w:hAnsi="Arial" w:cs="Arial"/>
                            <w:strike/>
                            <w:color w:val="000000" w:themeColor="text1"/>
                            <w:kern w:val="24"/>
                          </w:rPr>
                          <w:t>GLK</w:t>
                        </w:r>
                      </w:p>
                    </w:txbxContent>
                  </v:textbox>
                </v:rect>
                <v:rect id="Rectangle 7" o:spid="_x0000_s1059" style="position:absolute;left:5137706;top:253916;width:91250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sGOmwwAA&#10;ANoAAAAPAAAAZHJzL2Rvd25yZXYueG1sRI9Pa8JAFMTvgt9heYK3umnxH9FVSkRQKpSqF2+P7GuS&#10;Nvs27K5J+u27hYLHYWZ+w6y3valFS85XlhU8TxIQxLnVFRcKrpf90xKED8gaa8uk4Ic8bDfDwRpT&#10;bTv+oPYcChEh7FNUUIbQpFL6vCSDfmIb4uh9WmcwROkKqR12EW5q+ZIkc2mw4rhQYkNZSfn3+W4U&#10;3GZf8r3KOryfjru3Wetskk2tUuNR/7oCEagPj/B/+6AVLODvSrwBcvM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sGOmwwAAANoAAAAPAAAAAAAAAAAAAAAAAJcCAABkcnMvZG93&#10;bnJldi54bWxQSwUGAAAAAAQABAD1AAAAhwMAAAAA&#10;" filled="f" strokeweight="1pt">
                  <v:textbox>
                    <w:txbxContent>
                      <w:p w14:paraId="71C6D3EB"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8" o:spid="_x0000_s1060" style="position:absolute;left:1485982;top:253916;width:103641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L/fUwQAA&#10;ANoAAAAPAAAAZHJzL2Rvd25yZXYueG1sRE/LasJAFN0X/IfhFrqrk0pTSnQUiQgtFUrTbtxdMtck&#10;mrkTZiaP/r2zEFweznu1mUwrBnK+sazgZZ6AIC6tbrhS8Pe7f34H4QOyxtYyKfgnD5v17GGFmbYj&#10;/9BQhErEEPYZKqhD6DIpfVmTQT+3HXHkTtYZDBG6SmqHYww3rVwkyZs02HBsqLGjvKbyUvRGwTE9&#10;y+8mH7E/fO6+0sHZJH+1Sj09TtsliEBTuItv7g+tIG6NV+INkOsr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i/31MEAAADaAAAADwAAAAAAAAAAAAAAAACXAgAAZHJzL2Rvd25y&#10;ZXYueG1sUEsFBgAAAAAEAAQA9QAAAIUDAAAAAA==&#10;" filled="f" strokeweight="1pt">
                  <v:textbox>
                    <w:txbxContent>
                      <w:p w14:paraId="2D0A3DE0"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Spectrum Management</w:t>
                        </w:r>
                      </w:p>
                    </w:txbxContent>
                  </v:textbox>
                </v:rect>
                <v:rect id="Rectangle 9" o:spid="_x0000_s1061" style="position:absolute;left:3625362;top:253916;width:101383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Y1JPwwAA&#10;ANoAAAAPAAAAZHJzL2Rvd25yZXYueG1sRI9Ba8JAFITvgv9heYK3umlR0egqJSIoFUrVi7dH9jVJ&#10;m30bdtck/ffdQsHjMDPfMOttb2rRkvOVZQXPkwQEcW51xYWC62X/tADhA7LG2jIp+CEP281wsMZU&#10;244/qD2HQkQI+xQVlCE0qZQ+L8mgn9iGOHqf1hkMUbpCaoddhJtaviTJXBqsOC6U2FBWUv59vhsF&#10;t9mXfK+yDu+n4+5t1jqbZFOr1HjUv65ABOrDI/zfPmgFS/i7Em+A3P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Y1JPwwAAANoAAAAPAAAAAAAAAAAAAAAAAJcCAABkcnMvZG93&#10;bnJldi54bWxQSwUGAAAAAAQABAD1AAAAhwMAAAAA&#10;" filled="f" strokeweight="1pt">
                  <v:textbox>
                    <w:txbxContent>
                      <w:p w14:paraId="4CD2E011" w14:textId="77777777" w:rsidR="002A4502" w:rsidRDefault="002A4502" w:rsidP="00C37C88">
                        <w:pPr>
                          <w:pStyle w:val="NormalWeb"/>
                          <w:spacing w:before="0" w:beforeAutospacing="0" w:after="0" w:afterAutospacing="0"/>
                          <w:jc w:val="center"/>
                        </w:pPr>
                        <w:r>
                          <w:rPr>
                            <w:rFonts w:ascii="Arial" w:hAnsi="Arial" w:cs="Arial"/>
                            <w:color w:val="000000" w:themeColor="text1"/>
                            <w:kern w:val="24"/>
                          </w:rPr>
                          <w:t>Radio Measurement</w:t>
                        </w:r>
                      </w:p>
                    </w:txbxContent>
                  </v:textbox>
                </v:rect>
                <v:shape id="Text Box 10" o:spid="_x0000_s1062" type="#_x0000_t202" style="position:absolute;left:26805;top:769310;width:6022975;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2c4wgAA&#10;ANsAAAAPAAAAZHJzL2Rvd25yZXYueG1sRI9Ba8MwDIXvg/0Ho8Juq9PBysjqltJ10MMu7bK7iNU4&#10;NJZDrDbpv58Og90k3tN7n1abKXbmRkNuEztYzAswxHXyLTcOqu/P5zcwWZA9donJwZ0ybNaPDyss&#10;fRr5SLeTNEZDOJfoIIj0pbW5DhQxz1NPrNo5DRFF16GxfsBRw2NnX4piaSO2rA0Be9oFqi+na3Qg&#10;4reLe7WP+fAzfX2MoahfsXLuaTZt38EITfJv/rs+eMVXev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DZzjCAAAA2wAAAA8AAAAAAAAAAAAAAAAAlwIAAGRycy9kb3du&#10;cmV2LnhtbFBLBQYAAAAABAAEAPUAAACGAwAAAAA=&#10;" filled="f" stroked="f">
                  <v:textbox style="mso-fit-shape-to-text:t">
                    <w:txbxContent>
                      <w:p w14:paraId="5B7BC4F3" w14:textId="77777777" w:rsidR="002A4502" w:rsidRDefault="002A4502" w:rsidP="00C37C88">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v:textbox>
                </v:shape>
                <w10:anchorlock/>
              </v:group>
            </w:pict>
          </mc:Fallback>
        </mc:AlternateContent>
      </w:r>
    </w:p>
    <w:p w14:paraId="14C4B567" w14:textId="77777777" w:rsidR="00C37C88" w:rsidRDefault="00C37C88" w:rsidP="00C37C88">
      <w:pPr>
        <w:widowControl w:val="0"/>
        <w:autoSpaceDE w:val="0"/>
        <w:autoSpaceDN w:val="0"/>
        <w:adjustRightInd w:val="0"/>
        <w:spacing w:after="240"/>
      </w:pPr>
    </w:p>
    <w:p w14:paraId="596FFECB" w14:textId="016222AB" w:rsidR="00C37C88" w:rsidRPr="00333955" w:rsidRDefault="00C37C88" w:rsidP="00C37C88">
      <w:pPr>
        <w:widowControl w:val="0"/>
        <w:autoSpaceDE w:val="0"/>
        <w:autoSpaceDN w:val="0"/>
        <w:adjustRightInd w:val="0"/>
        <w:spacing w:after="240"/>
        <w:rPr>
          <w:b/>
          <w:i/>
        </w:rPr>
      </w:pPr>
      <w:r>
        <w:rPr>
          <w:b/>
          <w:i/>
        </w:rPr>
        <w:t>Update</w:t>
      </w:r>
      <w:r w:rsidRPr="00333955">
        <w:rPr>
          <w:b/>
          <w:i/>
        </w:rPr>
        <w:t xml:space="preserve"> the following </w:t>
      </w:r>
      <w:r>
        <w:rPr>
          <w:b/>
          <w:i/>
        </w:rPr>
        <w:t>in</w:t>
      </w:r>
      <w:r w:rsidRPr="00333955">
        <w:rPr>
          <w:b/>
          <w:i/>
        </w:rPr>
        <w:t xml:space="preserve"> the 2</w:t>
      </w:r>
      <w:r w:rsidRPr="00333955">
        <w:rPr>
          <w:b/>
          <w:i/>
          <w:vertAlign w:val="superscript"/>
        </w:rPr>
        <w:t>nd</w:t>
      </w:r>
      <w:r w:rsidRPr="00333955">
        <w:rPr>
          <w:b/>
          <w:i/>
        </w:rPr>
        <w:t xml:space="preserve"> to last paragraph of Clause </w:t>
      </w:r>
      <w:r>
        <w:rPr>
          <w:b/>
          <w:i/>
        </w:rPr>
        <w:fldChar w:fldCharType="begin"/>
      </w:r>
      <w:r>
        <w:rPr>
          <w:b/>
          <w:i/>
        </w:rPr>
        <w:instrText xml:space="preserve"> REF _Ref261700382 \r \h </w:instrText>
      </w:r>
      <w:r>
        <w:rPr>
          <w:b/>
          <w:i/>
        </w:rPr>
      </w:r>
      <w:r>
        <w:rPr>
          <w:b/>
          <w:i/>
        </w:rPr>
        <w:fldChar w:fldCharType="separate"/>
      </w:r>
      <w:r w:rsidR="00BB64E1">
        <w:rPr>
          <w:b/>
          <w:i/>
        </w:rPr>
        <w:t>8.4.1.4</w:t>
      </w:r>
      <w:r>
        <w:rPr>
          <w:b/>
          <w:i/>
        </w:rPr>
        <w:fldChar w:fldCharType="end"/>
      </w:r>
      <w:r w:rsidRPr="00333955">
        <w:rPr>
          <w:b/>
          <w:i/>
        </w:rPr>
        <w:t>:</w:t>
      </w:r>
    </w:p>
    <w:p w14:paraId="388E8B70" w14:textId="0375A7D6" w:rsidR="00C37C88" w:rsidRDefault="00C37C88" w:rsidP="00C37C88">
      <w:pPr>
        <w:widowControl w:val="0"/>
        <w:autoSpaceDE w:val="0"/>
        <w:autoSpaceDN w:val="0"/>
        <w:adjustRightInd w:val="0"/>
        <w:spacing w:after="240"/>
        <w:rPr>
          <w:rFonts w:ascii="Times" w:hAnsi="Times" w:cs="Times"/>
        </w:rPr>
      </w:pPr>
      <w:r>
        <w:rPr>
          <w:rFonts w:ascii="Times" w:hAnsi="Times" w:cs="Times"/>
        </w:rPr>
        <w:t xml:space="preserve">A STA sets the </w:t>
      </w:r>
      <w:r w:rsidR="006D283C" w:rsidRPr="006D283C">
        <w:rPr>
          <w:rFonts w:ascii="Times" w:hAnsi="Times" w:cs="Times"/>
          <w:strike/>
        </w:rPr>
        <w:t>GLK</w:t>
      </w:r>
      <w:r w:rsidRPr="006D283C">
        <w:rPr>
          <w:rFonts w:ascii="Times" w:hAnsi="Times" w:cs="Times"/>
          <w:u w:val="single"/>
        </w:rPr>
        <w:t>EPD</w:t>
      </w:r>
      <w:r>
        <w:rPr>
          <w:rFonts w:ascii="Times" w:hAnsi="Times" w:cs="Times"/>
        </w:rPr>
        <w:t xml:space="preserve"> sub-field in the Capabilities Information field to 1 when dot11</w:t>
      </w:r>
      <w:r w:rsidRPr="00C37C88">
        <w:rPr>
          <w:rFonts w:ascii="Times" w:hAnsi="Times" w:cs="Times"/>
          <w:strike/>
        </w:rPr>
        <w:t>GeneralLink</w:t>
      </w:r>
      <w:r w:rsidRPr="00C37C88">
        <w:rPr>
          <w:rFonts w:ascii="Times" w:hAnsi="Times" w:cs="Times"/>
          <w:u w:val="single"/>
        </w:rPr>
        <w:t>EPD</w:t>
      </w:r>
      <w:r>
        <w:rPr>
          <w:rFonts w:ascii="Times" w:hAnsi="Times" w:cs="Times"/>
        </w:rPr>
        <w:t>Implemented is true and sets it to 0 otherwise.</w:t>
      </w:r>
    </w:p>
    <w:p w14:paraId="3B6E1DBB" w14:textId="77777777" w:rsidR="00C37C88" w:rsidRPr="00C37C88" w:rsidRDefault="00C37C88" w:rsidP="00C37C88"/>
    <w:p w14:paraId="04336EA3" w14:textId="1AC3970E" w:rsidR="00A07572" w:rsidRDefault="00A07572" w:rsidP="00A07572">
      <w:pPr>
        <w:pStyle w:val="Heading3"/>
      </w:pPr>
      <w:bookmarkStart w:id="111" w:name="_Toc272627421"/>
      <w:r>
        <w:t>Elements</w:t>
      </w:r>
      <w:bookmarkEnd w:id="111"/>
    </w:p>
    <w:p w14:paraId="72C79E33" w14:textId="1DBB581D" w:rsidR="00A07572" w:rsidRDefault="00A07572" w:rsidP="00A07572">
      <w:pPr>
        <w:pStyle w:val="Heading4"/>
      </w:pPr>
      <w:bookmarkStart w:id="112" w:name="_Toc272627422"/>
      <w:r>
        <w:t>General</w:t>
      </w:r>
      <w:bookmarkEnd w:id="112"/>
    </w:p>
    <w:p w14:paraId="6241317E" w14:textId="77777777" w:rsidR="008C15B5" w:rsidRDefault="008C15B5" w:rsidP="008C15B5"/>
    <w:p w14:paraId="1717FAD4" w14:textId="7E106ED6" w:rsidR="008C15B5" w:rsidRPr="008C15B5" w:rsidRDefault="00730079" w:rsidP="008C15B5">
      <w:pPr>
        <w:rPr>
          <w:b/>
          <w:i/>
        </w:rPr>
      </w:pPr>
      <w:r>
        <w:rPr>
          <w:b/>
          <w:i/>
        </w:rPr>
        <w:t>Add the following to T</w:t>
      </w:r>
      <w:r w:rsidR="008C15B5" w:rsidRPr="008C15B5">
        <w:rPr>
          <w:b/>
          <w:i/>
        </w:rPr>
        <w:t>able 8-62 – Element IDs maintaining order by Element ID number:</w:t>
      </w:r>
    </w:p>
    <w:tbl>
      <w:tblPr>
        <w:tblW w:w="7380" w:type="dxa"/>
        <w:tblInd w:w="93" w:type="dxa"/>
        <w:tblLook w:val="04A0" w:firstRow="1" w:lastRow="0" w:firstColumn="1" w:lastColumn="0" w:noHBand="0" w:noVBand="1"/>
      </w:tblPr>
      <w:tblGrid>
        <w:gridCol w:w="680"/>
        <w:gridCol w:w="3160"/>
        <w:gridCol w:w="1300"/>
        <w:gridCol w:w="1620"/>
        <w:gridCol w:w="620"/>
      </w:tblGrid>
      <w:tr w:rsidR="00703622" w:rsidRPr="00703622" w14:paraId="30665720" w14:textId="77777777" w:rsidTr="00703622">
        <w:trPr>
          <w:trHeight w:val="300"/>
        </w:trPr>
        <w:tc>
          <w:tcPr>
            <w:tcW w:w="680" w:type="dxa"/>
            <w:tcBorders>
              <w:top w:val="nil"/>
              <w:left w:val="nil"/>
              <w:bottom w:val="nil"/>
              <w:right w:val="nil"/>
            </w:tcBorders>
            <w:shd w:val="clear" w:color="auto" w:fill="auto"/>
            <w:noWrap/>
            <w:vAlign w:val="bottom"/>
            <w:hideMark/>
          </w:tcPr>
          <w:p w14:paraId="28984826" w14:textId="77777777" w:rsidR="00703622" w:rsidRPr="00703622" w:rsidRDefault="00703622" w:rsidP="00703622">
            <w:pPr>
              <w:rPr>
                <w:rFonts w:ascii="Calibri" w:hAnsi="Calibri"/>
                <w:color w:val="000000"/>
                <w:lang w:val="en-US"/>
              </w:rPr>
            </w:pPr>
          </w:p>
        </w:tc>
        <w:tc>
          <w:tcPr>
            <w:tcW w:w="3160" w:type="dxa"/>
            <w:tcBorders>
              <w:top w:val="nil"/>
              <w:left w:val="nil"/>
              <w:bottom w:val="nil"/>
              <w:right w:val="nil"/>
            </w:tcBorders>
            <w:shd w:val="clear" w:color="auto" w:fill="auto"/>
            <w:noWrap/>
            <w:vAlign w:val="bottom"/>
            <w:hideMark/>
          </w:tcPr>
          <w:p w14:paraId="7514AAE0" w14:textId="77777777" w:rsidR="00703622" w:rsidRPr="00703622" w:rsidRDefault="00703622" w:rsidP="00703622">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34EC41BF" w14:textId="77777777" w:rsidR="00703622" w:rsidRPr="00703622" w:rsidRDefault="00703622" w:rsidP="00703622">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66A3054A" w14:textId="77777777" w:rsidR="00703622" w:rsidRPr="00703622" w:rsidRDefault="00703622" w:rsidP="00703622">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170EDDF9" w14:textId="77777777" w:rsidR="00703622" w:rsidRPr="00703622" w:rsidRDefault="00703622" w:rsidP="00703622">
            <w:pPr>
              <w:rPr>
                <w:rFonts w:ascii="Calibri" w:hAnsi="Calibri"/>
                <w:color w:val="000000"/>
                <w:lang w:val="en-US"/>
              </w:rPr>
            </w:pPr>
          </w:p>
        </w:tc>
      </w:tr>
      <w:tr w:rsidR="00703622" w:rsidRPr="00703622" w14:paraId="5383D097" w14:textId="77777777" w:rsidTr="00703622">
        <w:trPr>
          <w:trHeight w:val="520"/>
        </w:trPr>
        <w:tc>
          <w:tcPr>
            <w:tcW w:w="680" w:type="dxa"/>
            <w:tcBorders>
              <w:top w:val="nil"/>
              <w:left w:val="nil"/>
              <w:bottom w:val="nil"/>
              <w:right w:val="nil"/>
            </w:tcBorders>
            <w:shd w:val="clear" w:color="auto" w:fill="auto"/>
            <w:hideMark/>
          </w:tcPr>
          <w:p w14:paraId="61292CE8" w14:textId="77777777" w:rsidR="00703622" w:rsidRPr="00703622" w:rsidRDefault="00703622" w:rsidP="00703622">
            <w:pPr>
              <w:rPr>
                <w:rFonts w:ascii="Calibri" w:hAnsi="Calibri"/>
                <w:color w:val="000000"/>
                <w:lang w:val="en-US"/>
              </w:rPr>
            </w:pPr>
          </w:p>
        </w:tc>
        <w:tc>
          <w:tcPr>
            <w:tcW w:w="3160" w:type="dxa"/>
            <w:tcBorders>
              <w:top w:val="single" w:sz="4" w:space="0" w:color="auto"/>
              <w:left w:val="single" w:sz="12" w:space="0" w:color="auto"/>
              <w:bottom w:val="single" w:sz="4" w:space="0" w:color="auto"/>
              <w:right w:val="single" w:sz="4" w:space="0" w:color="auto"/>
            </w:tcBorders>
            <w:shd w:val="clear" w:color="auto" w:fill="auto"/>
            <w:hideMark/>
          </w:tcPr>
          <w:p w14:paraId="03ACA8A9" w14:textId="77777777" w:rsidR="00703622" w:rsidRPr="00703622" w:rsidRDefault="00703622" w:rsidP="00703622">
            <w:pPr>
              <w:rPr>
                <w:color w:val="000000"/>
                <w:szCs w:val="22"/>
                <w:lang w:val="en-US"/>
              </w:rPr>
            </w:pPr>
            <w:r w:rsidRPr="00703622">
              <w:rPr>
                <w:color w:val="000000"/>
                <w:szCs w:val="22"/>
                <w:lang w:val="en-US"/>
              </w:rPr>
              <w:t>GLK Capabilities (see 8.4.2.171 (GLK Capabilities element))</w:t>
            </w:r>
          </w:p>
        </w:tc>
        <w:tc>
          <w:tcPr>
            <w:tcW w:w="1300" w:type="dxa"/>
            <w:tcBorders>
              <w:top w:val="single" w:sz="4" w:space="0" w:color="auto"/>
              <w:left w:val="nil"/>
              <w:bottom w:val="single" w:sz="4" w:space="0" w:color="auto"/>
              <w:right w:val="single" w:sz="4" w:space="0" w:color="auto"/>
            </w:tcBorders>
            <w:shd w:val="clear" w:color="auto" w:fill="auto"/>
            <w:hideMark/>
          </w:tcPr>
          <w:p w14:paraId="11CF0FD9" w14:textId="77777777" w:rsidR="00703622" w:rsidRPr="00703622" w:rsidRDefault="00703622" w:rsidP="00703622">
            <w:pPr>
              <w:rPr>
                <w:rFonts w:ascii="Calibri" w:hAnsi="Calibri"/>
                <w:color w:val="000000"/>
                <w:lang w:val="en-US"/>
              </w:rPr>
            </w:pPr>
            <w:r w:rsidRPr="00703622">
              <w:rPr>
                <w:rFonts w:ascii="Calibri" w:hAnsi="Calibri"/>
                <w:color w:val="000000"/>
                <w:lang w:val="en-US"/>
              </w:rPr>
              <w:t>&lt;ANA&gt;</w:t>
            </w:r>
          </w:p>
        </w:tc>
        <w:tc>
          <w:tcPr>
            <w:tcW w:w="1620" w:type="dxa"/>
            <w:tcBorders>
              <w:top w:val="single" w:sz="4" w:space="0" w:color="auto"/>
              <w:left w:val="nil"/>
              <w:bottom w:val="single" w:sz="4" w:space="0" w:color="auto"/>
              <w:right w:val="single" w:sz="12" w:space="0" w:color="auto"/>
            </w:tcBorders>
            <w:shd w:val="clear" w:color="auto" w:fill="auto"/>
            <w:hideMark/>
          </w:tcPr>
          <w:p w14:paraId="4F9FB100" w14:textId="77777777" w:rsidR="00703622" w:rsidRPr="00703622" w:rsidRDefault="00703622" w:rsidP="00703622">
            <w:pPr>
              <w:rPr>
                <w:rFonts w:ascii="Calibri" w:hAnsi="Calibri"/>
                <w:color w:val="000000"/>
                <w:lang w:val="en-US"/>
              </w:rPr>
            </w:pPr>
            <w:r w:rsidRPr="00703622">
              <w:rPr>
                <w:rFonts w:ascii="Calibri" w:hAnsi="Calibri"/>
                <w:color w:val="000000"/>
                <w:lang w:val="en-US"/>
              </w:rPr>
              <w:t> </w:t>
            </w:r>
          </w:p>
        </w:tc>
        <w:tc>
          <w:tcPr>
            <w:tcW w:w="620" w:type="dxa"/>
            <w:tcBorders>
              <w:top w:val="nil"/>
              <w:left w:val="nil"/>
              <w:bottom w:val="nil"/>
              <w:right w:val="nil"/>
            </w:tcBorders>
            <w:shd w:val="clear" w:color="auto" w:fill="auto"/>
            <w:hideMark/>
          </w:tcPr>
          <w:p w14:paraId="3C563D8B" w14:textId="77777777" w:rsidR="00703622" w:rsidRPr="00703622" w:rsidRDefault="00703622" w:rsidP="00703622">
            <w:pPr>
              <w:rPr>
                <w:rFonts w:ascii="Calibri" w:hAnsi="Calibri"/>
                <w:color w:val="000000"/>
                <w:lang w:val="en-US"/>
              </w:rPr>
            </w:pPr>
          </w:p>
        </w:tc>
      </w:tr>
      <w:tr w:rsidR="00703622" w:rsidRPr="00703622" w14:paraId="537C5E2D" w14:textId="77777777" w:rsidTr="00703622">
        <w:trPr>
          <w:trHeight w:val="300"/>
        </w:trPr>
        <w:tc>
          <w:tcPr>
            <w:tcW w:w="680" w:type="dxa"/>
            <w:tcBorders>
              <w:top w:val="nil"/>
              <w:left w:val="nil"/>
              <w:bottom w:val="nil"/>
              <w:right w:val="nil"/>
            </w:tcBorders>
            <w:shd w:val="clear" w:color="auto" w:fill="auto"/>
            <w:noWrap/>
            <w:vAlign w:val="bottom"/>
            <w:hideMark/>
          </w:tcPr>
          <w:p w14:paraId="02E61B8F" w14:textId="77777777" w:rsidR="00703622" w:rsidRPr="00703622" w:rsidRDefault="00703622" w:rsidP="00703622">
            <w:pPr>
              <w:rPr>
                <w:rFonts w:ascii="Calibri" w:hAnsi="Calibri"/>
                <w:color w:val="000000"/>
                <w:lang w:val="en-US"/>
              </w:rPr>
            </w:pPr>
          </w:p>
        </w:tc>
        <w:tc>
          <w:tcPr>
            <w:tcW w:w="3160" w:type="dxa"/>
            <w:tcBorders>
              <w:top w:val="nil"/>
              <w:left w:val="nil"/>
              <w:bottom w:val="nil"/>
              <w:right w:val="nil"/>
            </w:tcBorders>
            <w:shd w:val="clear" w:color="auto" w:fill="auto"/>
            <w:noWrap/>
            <w:vAlign w:val="bottom"/>
            <w:hideMark/>
          </w:tcPr>
          <w:p w14:paraId="50BBE33D" w14:textId="77777777" w:rsidR="00703622" w:rsidRPr="00703622" w:rsidRDefault="00703622" w:rsidP="00703622">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53096E08" w14:textId="77777777" w:rsidR="00703622" w:rsidRPr="00703622" w:rsidRDefault="00703622" w:rsidP="00703622">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2BCF15B4" w14:textId="77777777" w:rsidR="00703622" w:rsidRPr="00703622" w:rsidRDefault="00703622" w:rsidP="00703622">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42806A57" w14:textId="77777777" w:rsidR="00703622" w:rsidRPr="00703622" w:rsidRDefault="00703622" w:rsidP="00703622">
            <w:pPr>
              <w:rPr>
                <w:rFonts w:ascii="Calibri" w:hAnsi="Calibri"/>
                <w:color w:val="000000"/>
                <w:lang w:val="en-US"/>
              </w:rPr>
            </w:pPr>
          </w:p>
        </w:tc>
      </w:tr>
    </w:tbl>
    <w:p w14:paraId="38B5750E" w14:textId="4B0CF7C9" w:rsidR="00760CEA" w:rsidRDefault="00760CEA" w:rsidP="00760CEA"/>
    <w:p w14:paraId="68D9A036" w14:textId="640E5442" w:rsidR="00A07572" w:rsidRDefault="006D283C" w:rsidP="006D283C">
      <w:pPr>
        <w:pStyle w:val="Heading4"/>
      </w:pPr>
      <w:bookmarkStart w:id="113" w:name="_Toc272627423"/>
      <w:r>
        <w:t>SSID element</w:t>
      </w:r>
      <w:bookmarkEnd w:id="113"/>
    </w:p>
    <w:p w14:paraId="0F950E82" w14:textId="77777777" w:rsidR="006D283C" w:rsidRDefault="006D283C" w:rsidP="006D283C"/>
    <w:p w14:paraId="41A532C5" w14:textId="42CB2E13" w:rsidR="00C14364" w:rsidRPr="00C14364" w:rsidRDefault="00C14364" w:rsidP="006D283C">
      <w:pPr>
        <w:rPr>
          <w:b/>
          <w:i/>
        </w:rPr>
      </w:pPr>
      <w:r w:rsidRPr="00C14364">
        <w:rPr>
          <w:b/>
          <w:i/>
        </w:rPr>
        <w:t>Rename the Supported Rates element:</w:t>
      </w:r>
    </w:p>
    <w:p w14:paraId="5332EF2C" w14:textId="716B534A" w:rsidR="006D283C" w:rsidRDefault="006D283C" w:rsidP="006D283C">
      <w:pPr>
        <w:pStyle w:val="Heading4"/>
      </w:pPr>
      <w:bookmarkStart w:id="114" w:name="_Toc272627424"/>
      <w:r>
        <w:t xml:space="preserve">Supported </w:t>
      </w:r>
      <w:r w:rsidRPr="00760CEA">
        <w:t xml:space="preserve">Rates </w:t>
      </w:r>
      <w:r w:rsidR="00C14364" w:rsidRPr="00C14364">
        <w:rPr>
          <w:u w:val="single"/>
        </w:rPr>
        <w:t>and BSS Membership Selector</w:t>
      </w:r>
      <w:r w:rsidR="00760CEA">
        <w:rPr>
          <w:u w:val="single"/>
        </w:rPr>
        <w:t>s</w:t>
      </w:r>
      <w:r w:rsidR="00C14364">
        <w:t xml:space="preserve"> </w:t>
      </w:r>
      <w:r>
        <w:t>element</w:t>
      </w:r>
      <w:bookmarkEnd w:id="114"/>
    </w:p>
    <w:p w14:paraId="06FD9072" w14:textId="7F22802F" w:rsidR="006D283C" w:rsidRDefault="006D283C" w:rsidP="006D283C"/>
    <w:p w14:paraId="754C97BB" w14:textId="435586CA" w:rsidR="00C14364" w:rsidRDefault="009C472C" w:rsidP="006D283C">
      <w:pPr>
        <w:rPr>
          <w:b/>
          <w:i/>
        </w:rPr>
      </w:pPr>
      <w:r>
        <w:rPr>
          <w:b/>
          <w:i/>
        </w:rPr>
        <w:t>Replace all occurances of “Supported Rates element” with “Supported Rates and BSS Membership Selectors element”.</w:t>
      </w:r>
    </w:p>
    <w:p w14:paraId="7D6268A5" w14:textId="77777777" w:rsidR="009C472C" w:rsidRPr="009C472C" w:rsidRDefault="009C472C" w:rsidP="006D283C">
      <w:pPr>
        <w:rPr>
          <w:b/>
          <w:i/>
        </w:rPr>
      </w:pPr>
    </w:p>
    <w:p w14:paraId="6755421B" w14:textId="09501091" w:rsidR="00C14364" w:rsidRPr="00D50BD3" w:rsidRDefault="00C14364" w:rsidP="006D283C">
      <w:pPr>
        <w:rPr>
          <w:b/>
          <w:i/>
        </w:rPr>
      </w:pPr>
      <w:r w:rsidRPr="00D50BD3">
        <w:rPr>
          <w:b/>
          <w:i/>
        </w:rPr>
        <w:t xml:space="preserve">Add the following </w:t>
      </w:r>
      <w:r w:rsidR="009C472C">
        <w:rPr>
          <w:b/>
          <w:i/>
        </w:rPr>
        <w:t xml:space="preserve">two new </w:t>
      </w:r>
      <w:r w:rsidRPr="00D50BD3">
        <w:rPr>
          <w:b/>
          <w:i/>
        </w:rPr>
        <w:t xml:space="preserve">entries </w:t>
      </w:r>
      <w:r w:rsidR="00B934B4">
        <w:rPr>
          <w:b/>
          <w:i/>
        </w:rPr>
        <w:t>at the end of</w:t>
      </w:r>
      <w:r w:rsidRPr="00D50BD3">
        <w:rPr>
          <w:b/>
          <w:i/>
        </w:rPr>
        <w:t xml:space="preserve"> Table 8-86 BSS</w:t>
      </w:r>
      <w:r w:rsidR="00D50BD3" w:rsidRPr="00D50BD3">
        <w:rPr>
          <w:b/>
          <w:i/>
        </w:rPr>
        <w:t xml:space="preserve"> membership selector value encoding:</w:t>
      </w:r>
    </w:p>
    <w:p w14:paraId="46C6082A" w14:textId="77777777" w:rsidR="00D50BD3" w:rsidRDefault="00D50BD3" w:rsidP="006D283C"/>
    <w:tbl>
      <w:tblPr>
        <w:tblW w:w="10234" w:type="dxa"/>
        <w:tblCellMar>
          <w:left w:w="0" w:type="dxa"/>
          <w:right w:w="0" w:type="dxa"/>
        </w:tblCellMar>
        <w:tblLook w:val="0600" w:firstRow="0" w:lastRow="0" w:firstColumn="0" w:lastColumn="0" w:noHBand="1" w:noVBand="1"/>
      </w:tblPr>
      <w:tblGrid>
        <w:gridCol w:w="540"/>
        <w:gridCol w:w="847"/>
        <w:gridCol w:w="1047"/>
        <w:gridCol w:w="7280"/>
        <w:gridCol w:w="520"/>
      </w:tblGrid>
      <w:tr w:rsidR="00D50BD3" w:rsidRPr="00D50BD3" w14:paraId="2010612C" w14:textId="77777777" w:rsidTr="00D50BD3">
        <w:trPr>
          <w:trHeight w:val="349"/>
        </w:trPr>
        <w:tc>
          <w:tcPr>
            <w:tcW w:w="540" w:type="dxa"/>
            <w:tcBorders>
              <w:top w:val="nil"/>
              <w:left w:val="nil"/>
              <w:bottom w:val="nil"/>
              <w:right w:val="nil"/>
            </w:tcBorders>
            <w:shd w:val="clear" w:color="auto" w:fill="auto"/>
            <w:tcMar>
              <w:top w:w="20" w:type="dxa"/>
              <w:left w:w="20" w:type="dxa"/>
              <w:bottom w:w="0" w:type="dxa"/>
              <w:right w:w="20" w:type="dxa"/>
            </w:tcMar>
            <w:vAlign w:val="bottom"/>
            <w:hideMark/>
          </w:tcPr>
          <w:p w14:paraId="12AE8A29" w14:textId="77777777" w:rsidR="00D50BD3" w:rsidRPr="00D50BD3" w:rsidRDefault="00D50BD3" w:rsidP="00D50BD3">
            <w:pPr>
              <w:rPr>
                <w:lang w:val="en-US"/>
              </w:rPr>
            </w:pPr>
          </w:p>
        </w:tc>
        <w:tc>
          <w:tcPr>
            <w:tcW w:w="847"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14:paraId="4CF6FCFE" w14:textId="77777777" w:rsidR="00D50BD3" w:rsidRPr="00D50BD3" w:rsidRDefault="00D50BD3" w:rsidP="00D50BD3">
            <w:pPr>
              <w:rPr>
                <w:lang w:val="en-US"/>
              </w:rPr>
            </w:pPr>
          </w:p>
        </w:tc>
        <w:tc>
          <w:tcPr>
            <w:tcW w:w="1047"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14:paraId="3A547BA8" w14:textId="77777777" w:rsidR="00D50BD3" w:rsidRPr="00D50BD3" w:rsidRDefault="00D50BD3" w:rsidP="00D50BD3">
            <w:pPr>
              <w:rPr>
                <w:lang w:val="en-US"/>
              </w:rPr>
            </w:pPr>
          </w:p>
        </w:tc>
        <w:tc>
          <w:tcPr>
            <w:tcW w:w="7280"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14:paraId="5618BEA3" w14:textId="77777777" w:rsidR="00D50BD3" w:rsidRPr="00D50BD3" w:rsidRDefault="00D50BD3" w:rsidP="00D50BD3">
            <w:pPr>
              <w:rPr>
                <w:lang w:val="en-US"/>
              </w:rPr>
            </w:pPr>
          </w:p>
        </w:tc>
        <w:tc>
          <w:tcPr>
            <w:tcW w:w="520" w:type="dxa"/>
            <w:tcBorders>
              <w:top w:val="nil"/>
              <w:left w:val="nil"/>
              <w:bottom w:val="nil"/>
              <w:right w:val="nil"/>
            </w:tcBorders>
            <w:shd w:val="clear" w:color="auto" w:fill="auto"/>
            <w:tcMar>
              <w:top w:w="20" w:type="dxa"/>
              <w:left w:w="20" w:type="dxa"/>
              <w:bottom w:w="0" w:type="dxa"/>
              <w:right w:w="20" w:type="dxa"/>
            </w:tcMar>
            <w:vAlign w:val="bottom"/>
            <w:hideMark/>
          </w:tcPr>
          <w:p w14:paraId="0E564E8E" w14:textId="77777777" w:rsidR="00D50BD3" w:rsidRPr="00D50BD3" w:rsidRDefault="00D50BD3" w:rsidP="00D50BD3">
            <w:pPr>
              <w:rPr>
                <w:lang w:val="en-US"/>
              </w:rPr>
            </w:pPr>
          </w:p>
        </w:tc>
      </w:tr>
      <w:tr w:rsidR="00D50BD3" w:rsidRPr="00D50BD3" w14:paraId="394BBDE8" w14:textId="77777777" w:rsidTr="00D50BD3">
        <w:trPr>
          <w:trHeight w:val="349"/>
        </w:trPr>
        <w:tc>
          <w:tcPr>
            <w:tcW w:w="540" w:type="dxa"/>
            <w:tcBorders>
              <w:top w:val="nil"/>
              <w:left w:val="nil"/>
              <w:bottom w:val="nil"/>
              <w:right w:val="single" w:sz="8" w:space="0" w:color="000000"/>
            </w:tcBorders>
            <w:shd w:val="clear" w:color="auto" w:fill="auto"/>
            <w:tcMar>
              <w:top w:w="20" w:type="dxa"/>
              <w:left w:w="20" w:type="dxa"/>
              <w:bottom w:w="0" w:type="dxa"/>
              <w:right w:w="20" w:type="dxa"/>
            </w:tcMar>
            <w:vAlign w:val="bottom"/>
            <w:hideMark/>
          </w:tcPr>
          <w:p w14:paraId="2F6CA8AE" w14:textId="77777777" w:rsidR="00D50BD3" w:rsidRPr="00D50BD3" w:rsidRDefault="00D50BD3" w:rsidP="00D50BD3">
            <w:pPr>
              <w:rPr>
                <w:lang w:val="en-US"/>
              </w:rPr>
            </w:pPr>
          </w:p>
        </w:tc>
        <w:tc>
          <w:tcPr>
            <w:tcW w:w="847" w:type="dxa"/>
            <w:tcBorders>
              <w:top w:val="single" w:sz="8" w:space="0" w:color="000000"/>
              <w:left w:val="single" w:sz="8" w:space="0" w:color="000000"/>
              <w:bottom w:val="single" w:sz="8" w:space="0" w:color="000000"/>
              <w:right w:val="single" w:sz="4" w:space="0" w:color="000000"/>
            </w:tcBorders>
            <w:shd w:val="clear" w:color="auto" w:fill="auto"/>
            <w:tcMar>
              <w:top w:w="20" w:type="dxa"/>
              <w:left w:w="20" w:type="dxa"/>
              <w:bottom w:w="0" w:type="dxa"/>
              <w:right w:w="20" w:type="dxa"/>
            </w:tcMar>
            <w:vAlign w:val="center"/>
            <w:hideMark/>
          </w:tcPr>
          <w:p w14:paraId="768FF0ED" w14:textId="77777777" w:rsidR="003F264E" w:rsidRPr="00D50BD3" w:rsidRDefault="00D50BD3" w:rsidP="00D50BD3">
            <w:pPr>
              <w:rPr>
                <w:lang w:val="en-US"/>
              </w:rPr>
            </w:pPr>
            <w:r w:rsidRPr="00D50BD3">
              <w:rPr>
                <w:b/>
                <w:bCs/>
                <w:lang w:val="en-US"/>
              </w:rPr>
              <w:t xml:space="preserve">Value </w:t>
            </w:r>
          </w:p>
        </w:tc>
        <w:tc>
          <w:tcPr>
            <w:tcW w:w="1047" w:type="dxa"/>
            <w:tcBorders>
              <w:top w:val="single" w:sz="8" w:space="0" w:color="000000"/>
              <w:left w:val="single" w:sz="4" w:space="0" w:color="000000"/>
              <w:bottom w:val="single" w:sz="8" w:space="0" w:color="000000"/>
              <w:right w:val="single" w:sz="4" w:space="0" w:color="000000"/>
            </w:tcBorders>
            <w:shd w:val="clear" w:color="auto" w:fill="auto"/>
            <w:tcMar>
              <w:top w:w="20" w:type="dxa"/>
              <w:left w:w="20" w:type="dxa"/>
              <w:bottom w:w="0" w:type="dxa"/>
              <w:right w:w="20" w:type="dxa"/>
            </w:tcMar>
            <w:vAlign w:val="center"/>
            <w:hideMark/>
          </w:tcPr>
          <w:p w14:paraId="0B1AAC83" w14:textId="77777777" w:rsidR="003F264E" w:rsidRPr="00D50BD3" w:rsidRDefault="00D50BD3" w:rsidP="00D50BD3">
            <w:pPr>
              <w:rPr>
                <w:lang w:val="en-US"/>
              </w:rPr>
            </w:pPr>
            <w:r w:rsidRPr="00D50BD3">
              <w:rPr>
                <w:b/>
                <w:bCs/>
                <w:lang w:val="en-US"/>
              </w:rPr>
              <w:t xml:space="preserve">Feature </w:t>
            </w:r>
          </w:p>
        </w:tc>
        <w:tc>
          <w:tcPr>
            <w:tcW w:w="7280" w:type="dxa"/>
            <w:tcBorders>
              <w:top w:val="single" w:sz="8" w:space="0" w:color="000000"/>
              <w:left w:val="single" w:sz="4"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14:paraId="1958CD2C" w14:textId="77777777" w:rsidR="003F264E" w:rsidRPr="00D50BD3" w:rsidRDefault="00D50BD3" w:rsidP="00D50BD3">
            <w:pPr>
              <w:rPr>
                <w:lang w:val="en-US"/>
              </w:rPr>
            </w:pPr>
            <w:r w:rsidRPr="00D50BD3">
              <w:rPr>
                <w:b/>
                <w:bCs/>
                <w:lang w:val="en-US"/>
              </w:rPr>
              <w:t xml:space="preserve">Interpretation </w:t>
            </w:r>
          </w:p>
        </w:tc>
        <w:tc>
          <w:tcPr>
            <w:tcW w:w="520" w:type="dxa"/>
            <w:tcBorders>
              <w:top w:val="nil"/>
              <w:left w:val="single" w:sz="8" w:space="0" w:color="000000"/>
              <w:bottom w:val="nil"/>
              <w:right w:val="nil"/>
            </w:tcBorders>
            <w:shd w:val="clear" w:color="auto" w:fill="auto"/>
            <w:tcMar>
              <w:top w:w="20" w:type="dxa"/>
              <w:left w:w="20" w:type="dxa"/>
              <w:bottom w:w="0" w:type="dxa"/>
              <w:right w:w="20" w:type="dxa"/>
            </w:tcMar>
            <w:vAlign w:val="bottom"/>
            <w:hideMark/>
          </w:tcPr>
          <w:p w14:paraId="7EC3D192" w14:textId="77777777" w:rsidR="00D50BD3" w:rsidRPr="00D50BD3" w:rsidRDefault="00D50BD3" w:rsidP="00D50BD3">
            <w:pPr>
              <w:rPr>
                <w:lang w:val="en-US"/>
              </w:rPr>
            </w:pPr>
          </w:p>
        </w:tc>
      </w:tr>
      <w:tr w:rsidR="00D50BD3" w:rsidRPr="00D50BD3" w14:paraId="51039793" w14:textId="77777777" w:rsidTr="00D50BD3">
        <w:trPr>
          <w:trHeight w:val="964"/>
        </w:trPr>
        <w:tc>
          <w:tcPr>
            <w:tcW w:w="540" w:type="dxa"/>
            <w:tcBorders>
              <w:top w:val="nil"/>
              <w:left w:val="nil"/>
              <w:bottom w:val="nil"/>
              <w:right w:val="single" w:sz="8" w:space="0" w:color="000000"/>
            </w:tcBorders>
            <w:shd w:val="clear" w:color="auto" w:fill="auto"/>
            <w:tcMar>
              <w:top w:w="20" w:type="dxa"/>
              <w:left w:w="20" w:type="dxa"/>
              <w:bottom w:w="0" w:type="dxa"/>
              <w:right w:w="20" w:type="dxa"/>
            </w:tcMar>
            <w:vAlign w:val="bottom"/>
            <w:hideMark/>
          </w:tcPr>
          <w:p w14:paraId="29C14E77" w14:textId="77777777" w:rsidR="00D50BD3" w:rsidRPr="00D50BD3" w:rsidRDefault="00D50BD3" w:rsidP="00D50BD3">
            <w:pPr>
              <w:rPr>
                <w:lang w:val="en-US"/>
              </w:rPr>
            </w:pPr>
          </w:p>
        </w:tc>
        <w:tc>
          <w:tcPr>
            <w:tcW w:w="847" w:type="dxa"/>
            <w:tcBorders>
              <w:top w:val="single" w:sz="8" w:space="0" w:color="000000"/>
              <w:left w:val="single" w:sz="8"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7EBF542" w14:textId="77777777" w:rsidR="003F264E" w:rsidRPr="00D50BD3" w:rsidRDefault="00D50BD3" w:rsidP="00D50BD3">
            <w:pPr>
              <w:rPr>
                <w:lang w:val="en-US"/>
              </w:rPr>
            </w:pPr>
            <w:r w:rsidRPr="00D50BD3">
              <w:rPr>
                <w:lang w:val="en-US"/>
              </w:rPr>
              <w:t>125</w:t>
            </w:r>
          </w:p>
        </w:tc>
        <w:tc>
          <w:tcPr>
            <w:tcW w:w="1047" w:type="dxa"/>
            <w:tcBorders>
              <w:top w:val="single" w:sz="8"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22CD080" w14:textId="77777777" w:rsidR="003F264E" w:rsidRPr="00D50BD3" w:rsidRDefault="00D50BD3" w:rsidP="00D50BD3">
            <w:pPr>
              <w:rPr>
                <w:lang w:val="en-US"/>
              </w:rPr>
            </w:pPr>
            <w:r w:rsidRPr="00D50BD3">
              <w:rPr>
                <w:lang w:val="en-US"/>
              </w:rPr>
              <w:t>GLK</w:t>
            </w:r>
          </w:p>
        </w:tc>
        <w:tc>
          <w:tcPr>
            <w:tcW w:w="7280" w:type="dxa"/>
            <w:tcBorders>
              <w:top w:val="single" w:sz="8" w:space="0" w:color="000000"/>
              <w:left w:val="single" w:sz="4" w:space="0" w:color="000000"/>
              <w:bottom w:val="single" w:sz="4" w:space="0" w:color="000000"/>
              <w:right w:val="single" w:sz="8" w:space="0" w:color="000000"/>
            </w:tcBorders>
            <w:shd w:val="clear" w:color="auto" w:fill="auto"/>
            <w:tcMar>
              <w:top w:w="20" w:type="dxa"/>
              <w:left w:w="20" w:type="dxa"/>
              <w:bottom w:w="0" w:type="dxa"/>
              <w:right w:w="20" w:type="dxa"/>
            </w:tcMar>
            <w:vAlign w:val="center"/>
            <w:hideMark/>
          </w:tcPr>
          <w:p w14:paraId="7C478B26" w14:textId="16430403" w:rsidR="003F264E" w:rsidRPr="00D50BD3" w:rsidRDefault="00D50BD3" w:rsidP="00D50BD3">
            <w:pPr>
              <w:rPr>
                <w:lang w:val="en-US"/>
              </w:rPr>
            </w:pPr>
            <w:r w:rsidRPr="00D50BD3">
              <w:rPr>
                <w:lang w:val="en-US"/>
              </w:rPr>
              <w:t xml:space="preserve">Support for the mandatory features of Clause TBD is required in order to join the BSS that was the source of the Supported Rates </w:t>
            </w:r>
            <w:r w:rsidR="000A68A0">
              <w:rPr>
                <w:lang w:val="en-US"/>
              </w:rPr>
              <w:t xml:space="preserve">and BSS Membership Selectors </w:t>
            </w:r>
            <w:r w:rsidRPr="00D50BD3">
              <w:rPr>
                <w:lang w:val="en-US"/>
              </w:rPr>
              <w:t xml:space="preserve">element or Extended Supported Rates </w:t>
            </w:r>
            <w:r w:rsidR="000A68A0">
              <w:rPr>
                <w:lang w:val="en-US"/>
              </w:rPr>
              <w:t xml:space="preserve">and BSS Membership Selectors </w:t>
            </w:r>
            <w:r w:rsidRPr="00D50BD3">
              <w:rPr>
                <w:lang w:val="en-US"/>
              </w:rPr>
              <w:t xml:space="preserve">element containing this value. </w:t>
            </w:r>
          </w:p>
        </w:tc>
        <w:tc>
          <w:tcPr>
            <w:tcW w:w="520" w:type="dxa"/>
            <w:tcBorders>
              <w:top w:val="nil"/>
              <w:left w:val="single" w:sz="8" w:space="0" w:color="000000"/>
              <w:bottom w:val="nil"/>
              <w:right w:val="nil"/>
            </w:tcBorders>
            <w:shd w:val="clear" w:color="auto" w:fill="auto"/>
            <w:tcMar>
              <w:top w:w="20" w:type="dxa"/>
              <w:left w:w="20" w:type="dxa"/>
              <w:bottom w:w="0" w:type="dxa"/>
              <w:right w:w="20" w:type="dxa"/>
            </w:tcMar>
            <w:vAlign w:val="bottom"/>
            <w:hideMark/>
          </w:tcPr>
          <w:p w14:paraId="5FB22A09" w14:textId="77777777" w:rsidR="00D50BD3" w:rsidRPr="00D50BD3" w:rsidRDefault="00D50BD3" w:rsidP="00D50BD3">
            <w:pPr>
              <w:rPr>
                <w:lang w:val="en-US"/>
              </w:rPr>
            </w:pPr>
          </w:p>
        </w:tc>
      </w:tr>
      <w:tr w:rsidR="00D50BD3" w:rsidRPr="00D50BD3" w14:paraId="35257F08" w14:textId="77777777" w:rsidTr="00D50BD3">
        <w:trPr>
          <w:trHeight w:val="741"/>
        </w:trPr>
        <w:tc>
          <w:tcPr>
            <w:tcW w:w="540" w:type="dxa"/>
            <w:tcBorders>
              <w:top w:val="nil"/>
              <w:left w:val="nil"/>
              <w:bottom w:val="nil"/>
              <w:right w:val="single" w:sz="8" w:space="0" w:color="000000"/>
            </w:tcBorders>
            <w:shd w:val="clear" w:color="auto" w:fill="auto"/>
            <w:tcMar>
              <w:top w:w="20" w:type="dxa"/>
              <w:left w:w="20" w:type="dxa"/>
              <w:bottom w:w="0" w:type="dxa"/>
              <w:right w:w="20" w:type="dxa"/>
            </w:tcMar>
            <w:vAlign w:val="bottom"/>
            <w:hideMark/>
          </w:tcPr>
          <w:p w14:paraId="11DAC95B" w14:textId="77777777" w:rsidR="00D50BD3" w:rsidRPr="00D50BD3" w:rsidRDefault="00D50BD3" w:rsidP="00D50BD3">
            <w:pPr>
              <w:rPr>
                <w:lang w:val="en-US"/>
              </w:rPr>
            </w:pPr>
          </w:p>
        </w:tc>
        <w:tc>
          <w:tcPr>
            <w:tcW w:w="847" w:type="dxa"/>
            <w:tcBorders>
              <w:top w:val="single" w:sz="4" w:space="0" w:color="000000"/>
              <w:left w:val="single" w:sz="8" w:space="0" w:color="000000"/>
              <w:bottom w:val="single" w:sz="8" w:space="0" w:color="000000"/>
              <w:right w:val="single" w:sz="4" w:space="0" w:color="000000"/>
            </w:tcBorders>
            <w:shd w:val="clear" w:color="auto" w:fill="auto"/>
            <w:tcMar>
              <w:top w:w="20" w:type="dxa"/>
              <w:left w:w="20" w:type="dxa"/>
              <w:bottom w:w="0" w:type="dxa"/>
              <w:right w:w="20" w:type="dxa"/>
            </w:tcMar>
            <w:vAlign w:val="center"/>
            <w:hideMark/>
          </w:tcPr>
          <w:p w14:paraId="116B7191" w14:textId="77777777" w:rsidR="003F264E" w:rsidRPr="00D50BD3" w:rsidRDefault="00D50BD3" w:rsidP="00D50BD3">
            <w:pPr>
              <w:rPr>
                <w:lang w:val="en-US"/>
              </w:rPr>
            </w:pPr>
            <w:r w:rsidRPr="00D50BD3">
              <w:rPr>
                <w:lang w:val="en-US"/>
              </w:rPr>
              <w:t>124</w:t>
            </w:r>
          </w:p>
        </w:tc>
        <w:tc>
          <w:tcPr>
            <w:tcW w:w="1047" w:type="dxa"/>
            <w:tcBorders>
              <w:top w:val="single" w:sz="4" w:space="0" w:color="000000"/>
              <w:left w:val="single" w:sz="4" w:space="0" w:color="000000"/>
              <w:bottom w:val="single" w:sz="8" w:space="0" w:color="000000"/>
              <w:right w:val="single" w:sz="4" w:space="0" w:color="000000"/>
            </w:tcBorders>
            <w:shd w:val="clear" w:color="auto" w:fill="auto"/>
            <w:tcMar>
              <w:top w:w="20" w:type="dxa"/>
              <w:left w:w="20" w:type="dxa"/>
              <w:bottom w:w="0" w:type="dxa"/>
              <w:right w:w="20" w:type="dxa"/>
            </w:tcMar>
            <w:vAlign w:val="center"/>
            <w:hideMark/>
          </w:tcPr>
          <w:p w14:paraId="61F0826B" w14:textId="77777777" w:rsidR="003F264E" w:rsidRPr="00D50BD3" w:rsidRDefault="00D50BD3" w:rsidP="00D50BD3">
            <w:pPr>
              <w:rPr>
                <w:lang w:val="en-US"/>
              </w:rPr>
            </w:pPr>
            <w:r w:rsidRPr="00D50BD3">
              <w:rPr>
                <w:lang w:val="en-US"/>
              </w:rPr>
              <w:t>EPD</w:t>
            </w:r>
          </w:p>
        </w:tc>
        <w:tc>
          <w:tcPr>
            <w:tcW w:w="7280" w:type="dxa"/>
            <w:tcBorders>
              <w:top w:val="single" w:sz="4" w:space="0" w:color="000000"/>
              <w:left w:val="single" w:sz="4"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14:paraId="62C82C4B" w14:textId="382B30EA" w:rsidR="003F264E" w:rsidRPr="00D50BD3" w:rsidRDefault="00D50BD3" w:rsidP="00D50BD3">
            <w:pPr>
              <w:rPr>
                <w:lang w:val="en-US"/>
              </w:rPr>
            </w:pPr>
            <w:r w:rsidRPr="00D50BD3">
              <w:rPr>
                <w:lang w:val="en-US"/>
              </w:rPr>
              <w:t xml:space="preserve">Support for EPD is required in order to join the BSS that was the source of the Supported Rates </w:t>
            </w:r>
            <w:r w:rsidR="000A68A0">
              <w:rPr>
                <w:lang w:val="en-US"/>
              </w:rPr>
              <w:t xml:space="preserve">and BSS Membership Selectors </w:t>
            </w:r>
            <w:r w:rsidRPr="00D50BD3">
              <w:rPr>
                <w:lang w:val="en-US"/>
              </w:rPr>
              <w:t xml:space="preserve">element or Extended Supported Rates </w:t>
            </w:r>
            <w:r w:rsidR="000A68A0">
              <w:rPr>
                <w:lang w:val="en-US"/>
              </w:rPr>
              <w:t xml:space="preserve">and BSS Membership Selectors </w:t>
            </w:r>
            <w:r w:rsidRPr="00D50BD3">
              <w:rPr>
                <w:lang w:val="en-US"/>
              </w:rPr>
              <w:t xml:space="preserve">element containing this value.  </w:t>
            </w:r>
          </w:p>
        </w:tc>
        <w:tc>
          <w:tcPr>
            <w:tcW w:w="520" w:type="dxa"/>
            <w:tcBorders>
              <w:top w:val="nil"/>
              <w:left w:val="single" w:sz="8" w:space="0" w:color="000000"/>
              <w:bottom w:val="nil"/>
              <w:right w:val="nil"/>
            </w:tcBorders>
            <w:shd w:val="clear" w:color="auto" w:fill="auto"/>
            <w:tcMar>
              <w:top w:w="20" w:type="dxa"/>
              <w:left w:w="20" w:type="dxa"/>
              <w:bottom w:w="0" w:type="dxa"/>
              <w:right w:w="20" w:type="dxa"/>
            </w:tcMar>
            <w:vAlign w:val="bottom"/>
            <w:hideMark/>
          </w:tcPr>
          <w:p w14:paraId="345828E4" w14:textId="77777777" w:rsidR="00D50BD3" w:rsidRPr="00D50BD3" w:rsidRDefault="00D50BD3" w:rsidP="00D50BD3">
            <w:pPr>
              <w:rPr>
                <w:lang w:val="en-US"/>
              </w:rPr>
            </w:pPr>
          </w:p>
        </w:tc>
      </w:tr>
      <w:tr w:rsidR="00D50BD3" w:rsidRPr="00D50BD3" w14:paraId="3A2B6909" w14:textId="77777777" w:rsidTr="00D50BD3">
        <w:trPr>
          <w:trHeight w:val="336"/>
        </w:trPr>
        <w:tc>
          <w:tcPr>
            <w:tcW w:w="540" w:type="dxa"/>
            <w:tcBorders>
              <w:top w:val="nil"/>
              <w:left w:val="nil"/>
              <w:bottom w:val="nil"/>
              <w:right w:val="nil"/>
            </w:tcBorders>
            <w:shd w:val="clear" w:color="auto" w:fill="auto"/>
            <w:tcMar>
              <w:top w:w="20" w:type="dxa"/>
              <w:left w:w="20" w:type="dxa"/>
              <w:bottom w:w="0" w:type="dxa"/>
              <w:right w:w="20" w:type="dxa"/>
            </w:tcMar>
            <w:vAlign w:val="bottom"/>
            <w:hideMark/>
          </w:tcPr>
          <w:p w14:paraId="7A872554" w14:textId="77777777" w:rsidR="00D50BD3" w:rsidRPr="00D50BD3" w:rsidRDefault="00D50BD3" w:rsidP="00D50BD3">
            <w:pPr>
              <w:rPr>
                <w:lang w:val="en-US"/>
              </w:rPr>
            </w:pPr>
          </w:p>
        </w:tc>
        <w:tc>
          <w:tcPr>
            <w:tcW w:w="847" w:type="dxa"/>
            <w:tcBorders>
              <w:top w:val="single" w:sz="8" w:space="0" w:color="000000"/>
              <w:left w:val="nil"/>
              <w:bottom w:val="nil"/>
              <w:right w:val="nil"/>
            </w:tcBorders>
            <w:shd w:val="clear" w:color="auto" w:fill="auto"/>
            <w:tcMar>
              <w:top w:w="20" w:type="dxa"/>
              <w:left w:w="20" w:type="dxa"/>
              <w:bottom w:w="0" w:type="dxa"/>
              <w:right w:w="20" w:type="dxa"/>
            </w:tcMar>
            <w:vAlign w:val="bottom"/>
            <w:hideMark/>
          </w:tcPr>
          <w:p w14:paraId="2DAFF609" w14:textId="77777777" w:rsidR="00D50BD3" w:rsidRPr="00D50BD3" w:rsidRDefault="00D50BD3" w:rsidP="00D50BD3">
            <w:pPr>
              <w:rPr>
                <w:lang w:val="en-US"/>
              </w:rPr>
            </w:pPr>
          </w:p>
        </w:tc>
        <w:tc>
          <w:tcPr>
            <w:tcW w:w="1047" w:type="dxa"/>
            <w:tcBorders>
              <w:top w:val="single" w:sz="8" w:space="0" w:color="000000"/>
              <w:left w:val="nil"/>
              <w:bottom w:val="nil"/>
              <w:right w:val="nil"/>
            </w:tcBorders>
            <w:shd w:val="clear" w:color="auto" w:fill="auto"/>
            <w:tcMar>
              <w:top w:w="20" w:type="dxa"/>
              <w:left w:w="20" w:type="dxa"/>
              <w:bottom w:w="0" w:type="dxa"/>
              <w:right w:w="20" w:type="dxa"/>
            </w:tcMar>
            <w:vAlign w:val="bottom"/>
            <w:hideMark/>
          </w:tcPr>
          <w:p w14:paraId="527E8E1C" w14:textId="77777777" w:rsidR="00D50BD3" w:rsidRPr="00D50BD3" w:rsidRDefault="00D50BD3" w:rsidP="00D50BD3">
            <w:pPr>
              <w:rPr>
                <w:lang w:val="en-US"/>
              </w:rPr>
            </w:pPr>
          </w:p>
        </w:tc>
        <w:tc>
          <w:tcPr>
            <w:tcW w:w="7280" w:type="dxa"/>
            <w:tcBorders>
              <w:top w:val="single" w:sz="8" w:space="0" w:color="000000"/>
              <w:left w:val="nil"/>
              <w:bottom w:val="nil"/>
              <w:right w:val="nil"/>
            </w:tcBorders>
            <w:shd w:val="clear" w:color="auto" w:fill="auto"/>
            <w:tcMar>
              <w:top w:w="20" w:type="dxa"/>
              <w:left w:w="20" w:type="dxa"/>
              <w:bottom w:w="0" w:type="dxa"/>
              <w:right w:w="20" w:type="dxa"/>
            </w:tcMar>
            <w:vAlign w:val="bottom"/>
            <w:hideMark/>
          </w:tcPr>
          <w:p w14:paraId="5C1EB604" w14:textId="77777777" w:rsidR="00D50BD3" w:rsidRPr="00D50BD3" w:rsidRDefault="00D50BD3" w:rsidP="00D50BD3">
            <w:pPr>
              <w:rPr>
                <w:lang w:val="en-US"/>
              </w:rPr>
            </w:pPr>
          </w:p>
        </w:tc>
        <w:tc>
          <w:tcPr>
            <w:tcW w:w="520" w:type="dxa"/>
            <w:tcBorders>
              <w:top w:val="nil"/>
              <w:left w:val="nil"/>
              <w:bottom w:val="nil"/>
              <w:right w:val="nil"/>
            </w:tcBorders>
            <w:shd w:val="clear" w:color="auto" w:fill="auto"/>
            <w:tcMar>
              <w:top w:w="20" w:type="dxa"/>
              <w:left w:w="20" w:type="dxa"/>
              <w:bottom w:w="0" w:type="dxa"/>
              <w:right w:w="20" w:type="dxa"/>
            </w:tcMar>
            <w:vAlign w:val="bottom"/>
            <w:hideMark/>
          </w:tcPr>
          <w:p w14:paraId="21399C3C" w14:textId="77777777" w:rsidR="00D50BD3" w:rsidRPr="00D50BD3" w:rsidRDefault="00D50BD3" w:rsidP="00D50BD3">
            <w:pPr>
              <w:rPr>
                <w:lang w:val="en-US"/>
              </w:rPr>
            </w:pPr>
          </w:p>
        </w:tc>
      </w:tr>
    </w:tbl>
    <w:p w14:paraId="6666805D" w14:textId="77777777" w:rsidR="00D50BD3" w:rsidRDefault="00D50BD3" w:rsidP="006D283C"/>
    <w:p w14:paraId="735D76E1" w14:textId="3444BF7E" w:rsidR="00E9654A" w:rsidRDefault="003A3990" w:rsidP="006D283C">
      <w:pPr>
        <w:rPr>
          <w:b/>
          <w:i/>
        </w:rPr>
      </w:pPr>
      <w:r>
        <w:rPr>
          <w:b/>
          <w:i/>
        </w:rPr>
        <w:t>Change the name of clause 8.4.2.12 as follows</w:t>
      </w:r>
      <w:r w:rsidR="00E9654A" w:rsidRPr="00E9654A">
        <w:rPr>
          <w:b/>
          <w:i/>
        </w:rPr>
        <w:t>:</w:t>
      </w:r>
    </w:p>
    <w:p w14:paraId="728C92A7" w14:textId="77777777" w:rsidR="00E9654A" w:rsidRPr="00E9654A" w:rsidRDefault="00E9654A" w:rsidP="006D283C">
      <w:pPr>
        <w:rPr>
          <w:b/>
          <w:i/>
        </w:rPr>
      </w:pPr>
    </w:p>
    <w:p w14:paraId="710ECDC9" w14:textId="699A662A" w:rsidR="00E9654A" w:rsidRDefault="00E9654A" w:rsidP="003F0BD7">
      <w:pPr>
        <w:pStyle w:val="Heading4"/>
        <w:numPr>
          <w:ilvl w:val="3"/>
          <w:numId w:val="19"/>
        </w:numPr>
      </w:pPr>
      <w:bookmarkStart w:id="115" w:name="_Toc272627425"/>
      <w:r>
        <w:t xml:space="preserve">Extended Supported </w:t>
      </w:r>
      <w:r w:rsidRPr="00760CEA">
        <w:t xml:space="preserve">Rates </w:t>
      </w:r>
      <w:r w:rsidRPr="00E9654A">
        <w:rPr>
          <w:u w:val="single"/>
        </w:rPr>
        <w:t>and BSS Membership Selectors</w:t>
      </w:r>
      <w:r>
        <w:t xml:space="preserve"> element</w:t>
      </w:r>
      <w:bookmarkEnd w:id="115"/>
    </w:p>
    <w:p w14:paraId="3090F004" w14:textId="77777777" w:rsidR="00E9654A" w:rsidRDefault="00E9654A" w:rsidP="006D283C"/>
    <w:p w14:paraId="3FD183B0" w14:textId="1342E247" w:rsidR="00E9654A" w:rsidRDefault="00E9654A" w:rsidP="00E9654A">
      <w:pPr>
        <w:rPr>
          <w:b/>
          <w:i/>
        </w:rPr>
      </w:pPr>
      <w:r>
        <w:rPr>
          <w:b/>
          <w:i/>
        </w:rPr>
        <w:t>Replace all occurances of “Extended Supported Rates element” with “Extended Supported Rates and BSS Membership Selectors element”.</w:t>
      </w:r>
    </w:p>
    <w:p w14:paraId="0B32A515" w14:textId="77777777" w:rsidR="00E9654A" w:rsidRPr="006D283C" w:rsidRDefault="00E9654A" w:rsidP="006D283C"/>
    <w:p w14:paraId="31356896" w14:textId="2CF8108B" w:rsidR="00D6506D" w:rsidRDefault="00D6506D" w:rsidP="003F0BD7">
      <w:pPr>
        <w:pStyle w:val="Heading4"/>
        <w:numPr>
          <w:ilvl w:val="3"/>
          <w:numId w:val="10"/>
        </w:numPr>
      </w:pPr>
      <w:bookmarkStart w:id="116" w:name="_Toc272627426"/>
      <w:r>
        <w:t>DMG Capabilities element</w:t>
      </w:r>
      <w:bookmarkEnd w:id="116"/>
    </w:p>
    <w:p w14:paraId="776D08D0" w14:textId="10C068AD" w:rsidR="00D6506D" w:rsidRDefault="006D283C" w:rsidP="006D283C">
      <w:pPr>
        <w:pStyle w:val="Heading5"/>
      </w:pPr>
      <w:bookmarkStart w:id="117" w:name="_Toc272627427"/>
      <w:r>
        <w:t>General</w:t>
      </w:r>
      <w:bookmarkEnd w:id="117"/>
    </w:p>
    <w:p w14:paraId="5DE762A6" w14:textId="5EAB165E" w:rsidR="006D283C" w:rsidRDefault="006D283C" w:rsidP="006D283C">
      <w:pPr>
        <w:pStyle w:val="Heading5"/>
      </w:pPr>
      <w:bookmarkStart w:id="118" w:name="_Toc272627428"/>
      <w:r>
        <w:t>DMG STA Information Capability element</w:t>
      </w:r>
      <w:bookmarkEnd w:id="118"/>
    </w:p>
    <w:p w14:paraId="075839B9" w14:textId="77777777" w:rsidR="006D283C" w:rsidRDefault="006D283C" w:rsidP="00A07572"/>
    <w:p w14:paraId="094DE34F" w14:textId="151672D4" w:rsidR="006D283C" w:rsidRDefault="006D283C" w:rsidP="006D283C">
      <w:pPr>
        <w:rPr>
          <w:b/>
          <w:i/>
        </w:rPr>
      </w:pPr>
      <w:r>
        <w:rPr>
          <w:b/>
          <w:i/>
        </w:rPr>
        <w:t>Change Figure 8-499</w:t>
      </w:r>
      <w:r w:rsidRPr="000B47B6">
        <w:rPr>
          <w:b/>
          <w:i/>
        </w:rPr>
        <w:t xml:space="preserve"> as follows:</w:t>
      </w:r>
    </w:p>
    <w:p w14:paraId="65E8A784" w14:textId="77777777" w:rsidR="00D50BD3" w:rsidRDefault="00D50BD3" w:rsidP="006D283C">
      <w:pPr>
        <w:rPr>
          <w:b/>
          <w:i/>
        </w:rPr>
      </w:pPr>
    </w:p>
    <w:p w14:paraId="0C16012E" w14:textId="77777777" w:rsidR="006D283C" w:rsidRDefault="006D283C" w:rsidP="006D283C">
      <w:pPr>
        <w:rPr>
          <w:b/>
          <w:i/>
        </w:rPr>
      </w:pPr>
      <w:r w:rsidRPr="00887A35">
        <w:rPr>
          <w:b/>
          <w:i/>
          <w:noProof/>
          <w:lang w:val="en-US"/>
        </w:rPr>
        <mc:AlternateContent>
          <mc:Choice Requires="wpg">
            <w:drawing>
              <wp:inline distT="0" distB="0" distL="0" distR="0" wp14:anchorId="702E17AA" wp14:editId="334EB5A4">
                <wp:extent cx="5486446" cy="3365381"/>
                <wp:effectExtent l="0" t="0" r="0" b="0"/>
                <wp:docPr id="404" name="Group 1"/>
                <wp:cNvGraphicFramePr/>
                <a:graphic xmlns:a="http://schemas.openxmlformats.org/drawingml/2006/main">
                  <a:graphicData uri="http://schemas.microsoft.com/office/word/2010/wordprocessingGroup">
                    <wpg:wgp>
                      <wpg:cNvGrpSpPr/>
                      <wpg:grpSpPr>
                        <a:xfrm>
                          <a:off x="0" y="0"/>
                          <a:ext cx="5486446" cy="3365381"/>
                          <a:chOff x="0" y="0"/>
                          <a:chExt cx="6527722" cy="4004276"/>
                        </a:xfrm>
                      </wpg:grpSpPr>
                      <wps:wsp>
                        <wps:cNvPr id="405" name="Rectangle 405"/>
                        <wps:cNvSpPr/>
                        <wps:spPr>
                          <a:xfrm>
                            <a:off x="480046" y="253916"/>
                            <a:ext cx="683173"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5A481FE" w14:textId="77777777" w:rsidR="002A4502" w:rsidRDefault="002A4502" w:rsidP="006D283C">
                              <w:pPr>
                                <w:pStyle w:val="NormalWeb"/>
                                <w:spacing w:before="0" w:beforeAutospacing="0" w:after="0" w:afterAutospacing="0"/>
                                <w:jc w:val="center"/>
                              </w:pPr>
                              <w:r>
                                <w:rPr>
                                  <w:rFonts w:asciiTheme="minorHAnsi" w:hAnsi="Century" w:cstheme="minorBidi"/>
                                  <w:color w:val="000000" w:themeColor="text1"/>
                                  <w:kern w:val="24"/>
                                  <w:sz w:val="14"/>
                                  <w:szCs w:val="14"/>
                                </w:rPr>
                                <w:t xml:space="preserve">Reverse Direction </w:t>
                              </w:r>
                            </w:p>
                          </w:txbxContent>
                        </wps:txbx>
                        <wps:bodyPr rtlCol="0" anchor="ctr"/>
                      </wps:wsp>
                      <wps:wsp>
                        <wps:cNvPr id="406" name="Text Box 406"/>
                        <wps:cNvSpPr txBox="1"/>
                        <wps:spPr>
                          <a:xfrm>
                            <a:off x="480006" y="0"/>
                            <a:ext cx="5870367" cy="265198"/>
                          </a:xfrm>
                          <a:prstGeom prst="rect">
                            <a:avLst/>
                          </a:prstGeom>
                          <a:noFill/>
                        </wps:spPr>
                        <wps:txbx>
                          <w:txbxContent>
                            <w:p w14:paraId="348887B8" w14:textId="77777777" w:rsidR="002A4502" w:rsidRDefault="002A4502" w:rsidP="006D283C">
                              <w:pPr>
                                <w:pStyle w:val="NormalWeb"/>
                                <w:spacing w:before="0" w:beforeAutospacing="0" w:after="0" w:afterAutospacing="0"/>
                              </w:pPr>
                              <w:r>
                                <w:rPr>
                                  <w:rFonts w:ascii="Arial" w:hAnsi="Arial" w:cs="Arial"/>
                                  <w:color w:val="000000" w:themeColor="text1"/>
                                  <w:kern w:val="24"/>
                                  <w:sz w:val="18"/>
                                  <w:szCs w:val="18"/>
                                </w:rPr>
                                <w:t xml:space="preserve">     B0                 B1                B2             B3          B4        B5        B6           B7            B13</w:t>
                              </w:r>
                            </w:p>
                          </w:txbxContent>
                        </wps:txbx>
                        <wps:bodyPr wrap="square" rtlCol="0">
                          <a:spAutoFit/>
                        </wps:bodyPr>
                      </wps:wsp>
                      <wps:wsp>
                        <wps:cNvPr id="407" name="Text Box 407"/>
                        <wps:cNvSpPr txBox="1"/>
                        <wps:spPr>
                          <a:xfrm>
                            <a:off x="272580" y="3694500"/>
                            <a:ext cx="6123466" cy="309776"/>
                          </a:xfrm>
                          <a:prstGeom prst="rect">
                            <a:avLst/>
                          </a:prstGeom>
                          <a:noFill/>
                        </wps:spPr>
                        <wps:txbx>
                          <w:txbxContent>
                            <w:p w14:paraId="39FDE5CD" w14:textId="77777777" w:rsidR="002A4502" w:rsidRDefault="002A4502" w:rsidP="006D283C">
                              <w:pPr>
                                <w:pStyle w:val="NormalWeb"/>
                                <w:spacing w:before="0" w:beforeAutospacing="0" w:after="0" w:afterAutospacing="0"/>
                                <w:jc w:val="center"/>
                              </w:pPr>
                              <w:r>
                                <w:rPr>
                                  <w:rFonts w:asciiTheme="minorHAnsi" w:hAnsi="Century" w:cstheme="minorBidi"/>
                                  <w:b/>
                                  <w:bCs/>
                                  <w:color w:val="000000" w:themeColor="text1"/>
                                  <w:kern w:val="24"/>
                                  <w:sz w:val="22"/>
                                  <w:szCs w:val="22"/>
                                </w:rPr>
                                <w:t>Figure 8-499</w:t>
                              </w:r>
                              <w:r>
                                <w:rPr>
                                  <w:rFonts w:asciiTheme="minorHAnsi" w:hAnsi="Century" w:cstheme="minorBidi"/>
                                  <w:b/>
                                  <w:bCs/>
                                  <w:color w:val="000000" w:themeColor="text1"/>
                                  <w:kern w:val="24"/>
                                  <w:sz w:val="22"/>
                                  <w:szCs w:val="22"/>
                                </w:rPr>
                                <w:t>—</w:t>
                              </w:r>
                              <w:r>
                                <w:rPr>
                                  <w:rFonts w:asciiTheme="minorHAnsi" w:hAnsi="Century" w:cstheme="minorBidi"/>
                                  <w:b/>
                                  <w:bCs/>
                                  <w:color w:val="000000" w:themeColor="text1"/>
                                  <w:kern w:val="24"/>
                                  <w:sz w:val="22"/>
                                  <w:szCs w:val="22"/>
                                </w:rPr>
                                <w:t>DMG STA Capability Information field format</w:t>
                              </w:r>
                            </w:p>
                          </w:txbxContent>
                        </wps:txbx>
                        <wps:bodyPr wrap="square" rtlCol="0">
                          <a:spAutoFit/>
                        </wps:bodyPr>
                      </wps:wsp>
                      <wps:wsp>
                        <wps:cNvPr id="408" name="Rectangle 408"/>
                        <wps:cNvSpPr/>
                        <wps:spPr>
                          <a:xfrm>
                            <a:off x="2195872" y="253916"/>
                            <a:ext cx="510391"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82D9849"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6"/>
                                  <w:szCs w:val="16"/>
                                </w:rPr>
                                <w:t xml:space="preserve">TPC </w:t>
                              </w:r>
                            </w:p>
                          </w:txbxContent>
                        </wps:txbx>
                        <wps:bodyPr rtlCol="0" anchor="ctr"/>
                      </wps:wsp>
                      <wps:wsp>
                        <wps:cNvPr id="409" name="Rectangle 409"/>
                        <wps:cNvSpPr/>
                        <wps:spPr>
                          <a:xfrm>
                            <a:off x="2706263" y="253916"/>
                            <a:ext cx="830799"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6B12140"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 xml:space="preserve">SPSH and Interference Mitigation </w:t>
                              </w:r>
                            </w:p>
                          </w:txbxContent>
                        </wps:txbx>
                        <wps:bodyPr rtlCol="0" anchor="ctr"/>
                      </wps:wsp>
                      <wps:wsp>
                        <wps:cNvPr id="410" name="Rectangle 410"/>
                        <wps:cNvSpPr/>
                        <wps:spPr>
                          <a:xfrm>
                            <a:off x="4283511" y="253916"/>
                            <a:ext cx="753177"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CEBB457"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Fast Link Adaptation</w:t>
                              </w:r>
                            </w:p>
                          </w:txbxContent>
                        </wps:txbx>
                        <wps:bodyPr rtlCol="0" anchor="ctr"/>
                      </wps:wsp>
                      <wps:wsp>
                        <wps:cNvPr id="411" name="Rectangle 411"/>
                        <wps:cNvSpPr/>
                        <wps:spPr>
                          <a:xfrm>
                            <a:off x="5036688" y="253916"/>
                            <a:ext cx="1040525"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BED22F8"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6"/>
                                  <w:szCs w:val="16"/>
                                </w:rPr>
                                <w:t xml:space="preserve">Total Number of Sectors </w:t>
                              </w:r>
                            </w:p>
                          </w:txbxContent>
                        </wps:txbx>
                        <wps:bodyPr rtlCol="0" anchor="ctr"/>
                      </wps:wsp>
                      <wps:wsp>
                        <wps:cNvPr id="412" name="Rectangle 412"/>
                        <wps:cNvSpPr/>
                        <wps:spPr>
                          <a:xfrm>
                            <a:off x="1163219" y="253916"/>
                            <a:ext cx="1032653"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981442E"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 xml:space="preserve">Higher Layer Timer Synchronization </w:t>
                              </w:r>
                            </w:p>
                          </w:txbxContent>
                        </wps:txbx>
                        <wps:bodyPr rtlCol="0" anchor="ctr"/>
                      </wps:wsp>
                      <wps:wsp>
                        <wps:cNvPr id="413" name="Rectangle 413"/>
                        <wps:cNvSpPr/>
                        <wps:spPr>
                          <a:xfrm>
                            <a:off x="3537062" y="253916"/>
                            <a:ext cx="746449"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31D06FB"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 xml:space="preserve">Number of RX DMG Antennas </w:t>
                              </w:r>
                            </w:p>
                          </w:txbxContent>
                        </wps:txbx>
                        <wps:bodyPr rtlCol="0" anchor="ctr"/>
                      </wps:wsp>
                      <wps:wsp>
                        <wps:cNvPr id="414" name="Rectangle 414"/>
                        <wps:cNvSpPr/>
                        <wps:spPr>
                          <a:xfrm>
                            <a:off x="392271" y="1475808"/>
                            <a:ext cx="736950"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8802CA9"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6"/>
                                  <w:szCs w:val="16"/>
                                </w:rPr>
                                <w:t xml:space="preserve">RXSS Length </w:t>
                              </w:r>
                            </w:p>
                          </w:txbxContent>
                        </wps:txbx>
                        <wps:bodyPr rtlCol="0" anchor="ctr"/>
                      </wps:wsp>
                      <wps:wsp>
                        <wps:cNvPr id="415" name="Text Box 415"/>
                        <wps:cNvSpPr txBox="1"/>
                        <wps:spPr>
                          <a:xfrm>
                            <a:off x="392236" y="1221642"/>
                            <a:ext cx="5993517" cy="265198"/>
                          </a:xfrm>
                          <a:prstGeom prst="rect">
                            <a:avLst/>
                          </a:prstGeom>
                          <a:noFill/>
                        </wps:spPr>
                        <wps:txbx>
                          <w:txbxContent>
                            <w:p w14:paraId="04648D1A" w14:textId="77777777" w:rsidR="002A4502" w:rsidRDefault="002A4502" w:rsidP="006D283C">
                              <w:pPr>
                                <w:pStyle w:val="NormalWeb"/>
                                <w:spacing w:before="0" w:beforeAutospacing="0" w:after="0" w:afterAutospacing="0"/>
                              </w:pPr>
                              <w:r>
                                <w:rPr>
                                  <w:rFonts w:ascii="Arial" w:hAnsi="Arial" w:cs="Arial"/>
                                  <w:color w:val="000000" w:themeColor="text1"/>
                                  <w:kern w:val="24"/>
                                  <w:sz w:val="18"/>
                                  <w:szCs w:val="18"/>
                                </w:rPr>
                                <w:t>B14   B19         B20         B21       B26       B27      B28            B51         B52               B53</w:t>
                              </w:r>
                            </w:p>
                          </w:txbxContent>
                        </wps:txbx>
                        <wps:bodyPr wrap="square" rtlCol="0">
                          <a:spAutoFit/>
                        </wps:bodyPr>
                      </wps:wsp>
                      <wps:wsp>
                        <wps:cNvPr id="416" name="Rectangle 416"/>
                        <wps:cNvSpPr/>
                        <wps:spPr>
                          <a:xfrm>
                            <a:off x="1129221" y="1475808"/>
                            <a:ext cx="842737"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80FA533"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6"/>
                                  <w:szCs w:val="16"/>
                                </w:rPr>
                                <w:t xml:space="preserve">DMG Antenna Reciprocity </w:t>
                              </w:r>
                            </w:p>
                          </w:txbxContent>
                        </wps:txbx>
                        <wps:bodyPr rtlCol="0" anchor="ctr"/>
                      </wps:wsp>
                      <wps:wsp>
                        <wps:cNvPr id="417" name="Rectangle 417"/>
                        <wps:cNvSpPr/>
                        <wps:spPr>
                          <a:xfrm>
                            <a:off x="3467520" y="1475808"/>
                            <a:ext cx="1087698"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A09676C"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6"/>
                                  <w:szCs w:val="16"/>
                                </w:rPr>
                                <w:t xml:space="preserve">Supported MCS Set  </w:t>
                              </w:r>
                            </w:p>
                          </w:txbxContent>
                        </wps:txbx>
                        <wps:bodyPr rtlCol="0" anchor="ctr"/>
                      </wps:wsp>
                      <wps:wsp>
                        <wps:cNvPr id="418" name="Rectangle 418"/>
                        <wps:cNvSpPr/>
                        <wps:spPr>
                          <a:xfrm>
                            <a:off x="2848271" y="1475808"/>
                            <a:ext cx="619250"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EA6D6DA"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BA with Flow Control</w:t>
                              </w:r>
                            </w:p>
                          </w:txbxContent>
                        </wps:txbx>
                        <wps:bodyPr rtlCol="0" anchor="ctr"/>
                      </wps:wsp>
                      <wps:wsp>
                        <wps:cNvPr id="419" name="Rectangle 419"/>
                        <wps:cNvSpPr/>
                        <wps:spPr>
                          <a:xfrm>
                            <a:off x="4555218" y="1475808"/>
                            <a:ext cx="772085"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2884AFF"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 xml:space="preserve">DTP Supported </w:t>
                              </w:r>
                            </w:p>
                          </w:txbxContent>
                        </wps:txbx>
                        <wps:bodyPr rtlCol="0" anchor="ctr"/>
                      </wps:wsp>
                      <wps:wsp>
                        <wps:cNvPr id="420" name="Rectangle 420"/>
                        <wps:cNvSpPr/>
                        <wps:spPr>
                          <a:xfrm>
                            <a:off x="1971957" y="1475808"/>
                            <a:ext cx="876313"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FDBB015"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6"/>
                                  <w:szCs w:val="16"/>
                                </w:rPr>
                                <w:t xml:space="preserve">A-MPDU Parameters </w:t>
                              </w:r>
                            </w:p>
                          </w:txbxContent>
                        </wps:txbx>
                        <wps:bodyPr rtlCol="0" anchor="ctr"/>
                      </wps:wsp>
                      <wps:wsp>
                        <wps:cNvPr id="421" name="Rectangle 421"/>
                        <wps:cNvSpPr/>
                        <wps:spPr>
                          <a:xfrm>
                            <a:off x="5327303" y="1475808"/>
                            <a:ext cx="851411"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6BC632B"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6"/>
                                  <w:szCs w:val="16"/>
                                </w:rPr>
                                <w:t xml:space="preserve">A-PPDU Supported </w:t>
                              </w:r>
                            </w:p>
                          </w:txbxContent>
                        </wps:txbx>
                        <wps:bodyPr rtlCol="0" anchor="ctr"/>
                      </wps:wsp>
                      <wps:wsp>
                        <wps:cNvPr id="422" name="Text Box 422"/>
                        <wps:cNvSpPr txBox="1"/>
                        <wps:spPr>
                          <a:xfrm>
                            <a:off x="273552" y="2481324"/>
                            <a:ext cx="6254170" cy="265198"/>
                          </a:xfrm>
                          <a:prstGeom prst="rect">
                            <a:avLst/>
                          </a:prstGeom>
                          <a:noFill/>
                        </wps:spPr>
                        <wps:txbx>
                          <w:txbxContent>
                            <w:p w14:paraId="39382691" w14:textId="77777777" w:rsidR="002A4502" w:rsidRDefault="002A4502" w:rsidP="006D283C">
                              <w:pPr>
                                <w:pStyle w:val="NormalWeb"/>
                                <w:spacing w:before="0" w:beforeAutospacing="0" w:after="0" w:afterAutospacing="0"/>
                              </w:pPr>
                              <w:r>
                                <w:rPr>
                                  <w:rFonts w:ascii="Arial" w:hAnsi="Arial" w:cs="Arial"/>
                                  <w:color w:val="000000" w:themeColor="text1"/>
                                  <w:kern w:val="24"/>
                                  <w:sz w:val="18"/>
                                  <w:szCs w:val="18"/>
                                </w:rPr>
                                <w:t xml:space="preserve">      B54               B55                B56          B57   B59          B60             B61         B62         B63</w:t>
                              </w:r>
                            </w:p>
                          </w:txbxContent>
                        </wps:txbx>
                        <wps:bodyPr wrap="square" rtlCol="0">
                          <a:spAutoFit/>
                        </wps:bodyPr>
                      </wps:wsp>
                      <wps:wsp>
                        <wps:cNvPr id="423" name="Rectangle 423"/>
                        <wps:cNvSpPr/>
                        <wps:spPr>
                          <a:xfrm>
                            <a:off x="272582" y="2754289"/>
                            <a:ext cx="842741"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3AF74EB"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6"/>
                                  <w:szCs w:val="16"/>
                                </w:rPr>
                                <w:t xml:space="preserve">Heartbeat </w:t>
                              </w:r>
                            </w:p>
                          </w:txbxContent>
                        </wps:txbx>
                        <wps:bodyPr rtlCol="0" anchor="ctr"/>
                      </wps:wsp>
                      <wps:wsp>
                        <wps:cNvPr id="424" name="Rectangle 424"/>
                        <wps:cNvSpPr/>
                        <wps:spPr>
                          <a:xfrm>
                            <a:off x="1922870" y="2754289"/>
                            <a:ext cx="925400"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7D32626"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6"/>
                                  <w:szCs w:val="16"/>
                                </w:rPr>
                                <w:t xml:space="preserve">Antenna Pattern Reciprocity </w:t>
                              </w:r>
                            </w:p>
                          </w:txbxContent>
                        </wps:txbx>
                        <wps:bodyPr rtlCol="0" anchor="ctr"/>
                      </wps:wsp>
                      <wps:wsp>
                        <wps:cNvPr id="425" name="Rectangle 425"/>
                        <wps:cNvSpPr/>
                        <wps:spPr>
                          <a:xfrm>
                            <a:off x="5184849" y="2754289"/>
                            <a:ext cx="498511" cy="599342"/>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6857C24" w14:textId="0D2C0804" w:rsidR="002A4502" w:rsidRPr="006D283C" w:rsidRDefault="002A4502" w:rsidP="006D283C">
                              <w:pPr>
                                <w:pStyle w:val="NormalWeb"/>
                                <w:spacing w:before="0" w:beforeAutospacing="0" w:after="0" w:afterAutospacing="0"/>
                                <w:jc w:val="center"/>
                                <w:rPr>
                                  <w:strike/>
                                </w:rPr>
                              </w:pPr>
                              <w:r>
                                <w:rPr>
                                  <w:rFonts w:ascii="Arial" w:hAnsi="Arial" w:cs="Arial"/>
                                  <w:color w:val="000000" w:themeColor="text1"/>
                                  <w:kern w:val="24"/>
                                  <w:sz w:val="16"/>
                                  <w:szCs w:val="16"/>
                                  <w:u w:val="single"/>
                                </w:rPr>
                                <w:t>EPD</w:t>
                              </w:r>
                              <w:r>
                                <w:rPr>
                                  <w:rFonts w:ascii="Arial" w:hAnsi="Arial" w:cs="Arial"/>
                                  <w:color w:val="000000" w:themeColor="text1"/>
                                  <w:kern w:val="24"/>
                                  <w:sz w:val="16"/>
                                  <w:szCs w:val="16"/>
                                </w:rPr>
                                <w:t xml:space="preserve"> </w:t>
                              </w:r>
                              <w:r>
                                <w:rPr>
                                  <w:rFonts w:ascii="Arial" w:hAnsi="Arial" w:cs="Arial"/>
                                  <w:strike/>
                                  <w:color w:val="000000" w:themeColor="text1"/>
                                  <w:kern w:val="24"/>
                                  <w:sz w:val="16"/>
                                  <w:szCs w:val="16"/>
                                </w:rPr>
                                <w:t>GLK</w:t>
                              </w:r>
                            </w:p>
                          </w:txbxContent>
                        </wps:txbx>
                        <wps:bodyPr rtlCol="0" anchor="ctr"/>
                      </wps:wsp>
                      <wps:wsp>
                        <wps:cNvPr id="426" name="Rectangle 426"/>
                        <wps:cNvSpPr/>
                        <wps:spPr>
                          <a:xfrm>
                            <a:off x="1115323" y="2754289"/>
                            <a:ext cx="807546"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95E3D14"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6"/>
                                  <w:szCs w:val="16"/>
                                </w:rPr>
                                <w:t xml:space="preserve">Supports Other_AID </w:t>
                              </w:r>
                            </w:p>
                          </w:txbxContent>
                        </wps:txbx>
                        <wps:bodyPr rtlCol="0" anchor="ctr"/>
                      </wps:wsp>
                      <wps:wsp>
                        <wps:cNvPr id="427" name="Rectangle 427"/>
                        <wps:cNvSpPr/>
                        <wps:spPr>
                          <a:xfrm>
                            <a:off x="2848270" y="2754289"/>
                            <a:ext cx="772085" cy="597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AA81C22"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6"/>
                                  <w:szCs w:val="16"/>
                                </w:rPr>
                                <w:t xml:space="preserve">Heartbeat Elapsed Indication </w:t>
                              </w:r>
                            </w:p>
                          </w:txbxContent>
                        </wps:txbx>
                        <wps:bodyPr rtlCol="0" anchor="ctr"/>
                      </wps:wsp>
                      <wps:wsp>
                        <wps:cNvPr id="428" name="Rectangle 428"/>
                        <wps:cNvSpPr/>
                        <wps:spPr>
                          <a:xfrm>
                            <a:off x="4386918" y="2754289"/>
                            <a:ext cx="797931" cy="59746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E1A16E6"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6"/>
                                  <w:szCs w:val="16"/>
                                </w:rPr>
                                <w:t xml:space="preserve">RXSSTx- Rate Supported </w:t>
                              </w:r>
                            </w:p>
                          </w:txbxContent>
                        </wps:txbx>
                        <wps:bodyPr rtlCol="0" anchor="ctr"/>
                      </wps:wsp>
                      <wps:wsp>
                        <wps:cNvPr id="429" name="Text Box 429"/>
                        <wps:cNvSpPr txBox="1"/>
                        <wps:spPr>
                          <a:xfrm>
                            <a:off x="142424" y="877014"/>
                            <a:ext cx="6207328" cy="265198"/>
                          </a:xfrm>
                          <a:prstGeom prst="rect">
                            <a:avLst/>
                          </a:prstGeom>
                          <a:noFill/>
                        </wps:spPr>
                        <wps:txbx>
                          <w:txbxContent>
                            <w:p w14:paraId="267ABD43" w14:textId="77777777" w:rsidR="002A4502" w:rsidRDefault="002A4502" w:rsidP="006D283C">
                              <w:pPr>
                                <w:pStyle w:val="NormalWeb"/>
                                <w:spacing w:before="0" w:beforeAutospacing="0" w:after="0" w:afterAutospacing="0"/>
                              </w:pPr>
                              <w:r>
                                <w:rPr>
                                  <w:rFonts w:ascii="Arial" w:hAnsi="Arial" w:cs="Arial"/>
                                  <w:color w:val="000000" w:themeColor="text1"/>
                                  <w:kern w:val="24"/>
                                  <w:sz w:val="18"/>
                                  <w:szCs w:val="18"/>
                                </w:rPr>
                                <w:t>Bit:          1                    1                  1                1                  2                 1                     7</w:t>
                              </w:r>
                            </w:p>
                          </w:txbxContent>
                        </wps:txbx>
                        <wps:bodyPr wrap="square" rtlCol="0">
                          <a:spAutoFit/>
                        </wps:bodyPr>
                      </wps:wsp>
                      <wps:wsp>
                        <wps:cNvPr id="430" name="Text Box 430"/>
                        <wps:cNvSpPr txBox="1"/>
                        <wps:spPr>
                          <a:xfrm>
                            <a:off x="142423" y="2099393"/>
                            <a:ext cx="6221683" cy="265198"/>
                          </a:xfrm>
                          <a:prstGeom prst="rect">
                            <a:avLst/>
                          </a:prstGeom>
                          <a:noFill/>
                        </wps:spPr>
                        <wps:txbx>
                          <w:txbxContent>
                            <w:p w14:paraId="2BE814A1" w14:textId="77777777" w:rsidR="002A4502" w:rsidRDefault="002A4502" w:rsidP="006D283C">
                              <w:pPr>
                                <w:pStyle w:val="NormalWeb"/>
                                <w:spacing w:before="0" w:beforeAutospacing="0" w:after="0" w:afterAutospacing="0"/>
                              </w:pPr>
                              <w:r>
                                <w:rPr>
                                  <w:rFonts w:ascii="Arial" w:hAnsi="Arial" w:cs="Arial"/>
                                  <w:color w:val="000000" w:themeColor="text1"/>
                                  <w:kern w:val="24"/>
                                  <w:sz w:val="18"/>
                                  <w:szCs w:val="18"/>
                                </w:rPr>
                                <w:t>Bit:         6                 1                    6                   1                  24                      1                   1</w:t>
                              </w:r>
                            </w:p>
                          </w:txbxContent>
                        </wps:txbx>
                        <wps:bodyPr wrap="square" rtlCol="0">
                          <a:spAutoFit/>
                        </wps:bodyPr>
                      </wps:wsp>
                      <wps:wsp>
                        <wps:cNvPr id="431" name="Rectangle 431"/>
                        <wps:cNvSpPr/>
                        <wps:spPr>
                          <a:xfrm>
                            <a:off x="3620355" y="2754289"/>
                            <a:ext cx="772085" cy="59567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032B31A"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 xml:space="preserve">Grant Ack Supported </w:t>
                              </w:r>
                            </w:p>
                          </w:txbxContent>
                        </wps:txbx>
                        <wps:bodyPr rtlCol="0" anchor="ctr"/>
                      </wps:wsp>
                      <wps:wsp>
                        <wps:cNvPr id="432" name="Rectangle 432"/>
                        <wps:cNvSpPr/>
                        <wps:spPr>
                          <a:xfrm>
                            <a:off x="5683360" y="2754289"/>
                            <a:ext cx="726189" cy="59746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FE4370A" w14:textId="77777777" w:rsidR="002A4502" w:rsidRDefault="002A4502" w:rsidP="006D283C">
                              <w:pPr>
                                <w:pStyle w:val="NormalWeb"/>
                                <w:spacing w:before="0" w:beforeAutospacing="0" w:after="0" w:afterAutospacing="0"/>
                                <w:jc w:val="center"/>
                              </w:pPr>
                              <w:r>
                                <w:rPr>
                                  <w:rFonts w:asciiTheme="majorHAnsi" w:hAnsi="Arial"/>
                                  <w:color w:val="000000" w:themeColor="text1"/>
                                  <w:kern w:val="24"/>
                                  <w:sz w:val="14"/>
                                  <w:szCs w:val="14"/>
                                </w:rPr>
                                <w:t>Reserved</w:t>
                              </w:r>
                            </w:p>
                          </w:txbxContent>
                        </wps:txbx>
                        <wps:bodyPr rtlCol="0" anchor="ctr"/>
                      </wps:wsp>
                      <wps:wsp>
                        <wps:cNvPr id="433" name="Text Box 433"/>
                        <wps:cNvSpPr txBox="1"/>
                        <wps:spPr>
                          <a:xfrm>
                            <a:off x="0" y="3349277"/>
                            <a:ext cx="6409051" cy="265198"/>
                          </a:xfrm>
                          <a:prstGeom prst="rect">
                            <a:avLst/>
                          </a:prstGeom>
                          <a:noFill/>
                        </wps:spPr>
                        <wps:txbx>
                          <w:txbxContent>
                            <w:p w14:paraId="3D79E895" w14:textId="77777777" w:rsidR="002A4502" w:rsidRDefault="002A4502" w:rsidP="006D283C">
                              <w:pPr>
                                <w:pStyle w:val="NormalWeb"/>
                                <w:spacing w:before="0" w:beforeAutospacing="0" w:after="0" w:afterAutospacing="0"/>
                              </w:pPr>
                              <w:r>
                                <w:rPr>
                                  <w:rFonts w:ascii="Arial" w:hAnsi="Arial" w:cs="Arial"/>
                                  <w:color w:val="000000" w:themeColor="text1"/>
                                  <w:kern w:val="24"/>
                                  <w:sz w:val="18"/>
                                  <w:szCs w:val="18"/>
                                </w:rPr>
                                <w:t>Bit:          1                    1                     1                    3                 1                   1              1            1</w:t>
                              </w:r>
                            </w:p>
                          </w:txbxContent>
                        </wps:txbx>
                        <wps:bodyPr wrap="square" rtlCol="0">
                          <a:spAutoFit/>
                        </wps:bodyPr>
                      </wps:wsp>
                    </wpg:wgp>
                  </a:graphicData>
                </a:graphic>
              </wp:inline>
            </w:drawing>
          </mc:Choice>
          <mc:Fallback>
            <w:pict>
              <v:group id="Group 1" o:spid="_x0000_s1063" style="width:6in;height:265pt;mso-position-horizontal-relative:char;mso-position-vertical-relative:line" coordsize="6527722,40042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">
                <v:rect id="Rectangle 405" o:spid="_x0000_s1064" style="position:absolute;left:480046;top:253916;width:683173;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6ZQmxQAA&#10;ANwAAAAPAAAAZHJzL2Rvd25yZXYueG1sRI9Ba8JAFITvBf/D8gq96W7FiKSuIhGhpULR9tLbI/ua&#10;pGbfht01Sf99Vyj0OMzMN8x6O9pW9ORD41jD40yBIC6dabjS8PF+mK5AhIhssHVMGn4owHYzuVtj&#10;btzAJ+rPsRIJwiFHDXWMXS5lKGuyGGauI07el/MWY5K+ksbjkOC2lXOlltJiw2mhxo6KmsrL+Wo1&#10;fGbf8q0pBrweX/avWe+dKhZO64f7cfcEItIY/8N/7WejYaEyuJ1JR0Bu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rplCbFAAAA3AAAAA8AAAAAAAAAAAAAAAAAlwIAAGRycy9k&#10;b3ducmV2LnhtbFBLBQYAAAAABAAEAPUAAACJAwAAAAA=&#10;" filled="f" strokeweight="1pt">
                  <v:textbox>
                    <w:txbxContent>
                      <w:p w14:paraId="15A481FE" w14:textId="77777777" w:rsidR="002A4502" w:rsidRDefault="002A4502" w:rsidP="006D283C">
                        <w:pPr>
                          <w:pStyle w:val="NormalWeb"/>
                          <w:spacing w:before="0" w:beforeAutospacing="0" w:after="0" w:afterAutospacing="0"/>
                          <w:jc w:val="center"/>
                        </w:pPr>
                        <w:r>
                          <w:rPr>
                            <w:rFonts w:asciiTheme="minorHAnsi" w:hAnsi="Century" w:cstheme="minorBidi"/>
                            <w:color w:val="000000" w:themeColor="text1"/>
                            <w:kern w:val="24"/>
                            <w:sz w:val="14"/>
                            <w:szCs w:val="14"/>
                          </w:rPr>
                          <w:t xml:space="preserve">Reverse Direction </w:t>
                        </w:r>
                      </w:p>
                    </w:txbxContent>
                  </v:textbox>
                </v:rect>
                <v:shape id="Text Box 406" o:spid="_x0000_s1065" type="#_x0000_t202" style="position:absolute;left:480006;width:5870367;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HyySwgAA&#10;ANwAAAAPAAAAZHJzL2Rvd25yZXYueG1sRI9BawIxFITvBf9DeAVvNbFYka1RxFbw0Et1vT82r5ul&#10;m5dl8+qu/94UCj0OM/MNs96OoVVX6lMT2cJ8ZkARV9E1XFsoz4enFagkyA7byGThRgm2m8nDGgsX&#10;B/6k60lqlSGcCrTgRbpC61R5CphmsSPO3lfsA0qWfa1dj0OGh1Y/G7PUARvOCx472nuqvk8/wYKI&#10;281v5XtIx8v48TZ4U71gae30cdy9ghIa5T/81z46CwuzhN8z+Qjoz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MfLJLCAAAA3AAAAA8AAAAAAAAAAAAAAAAAlwIAAGRycy9kb3du&#10;cmV2LnhtbFBLBQYAAAAABAAEAPUAAACGAwAAAAA=&#10;" filled="f" stroked="f">
                  <v:textbox style="mso-fit-shape-to-text:t">
                    <w:txbxContent>
                      <w:p w14:paraId="348887B8" w14:textId="77777777" w:rsidR="002A4502" w:rsidRDefault="002A4502" w:rsidP="006D283C">
                        <w:pPr>
                          <w:pStyle w:val="NormalWeb"/>
                          <w:spacing w:before="0" w:beforeAutospacing="0" w:after="0" w:afterAutospacing="0"/>
                        </w:pPr>
                        <w:r>
                          <w:rPr>
                            <w:rFonts w:ascii="Arial" w:hAnsi="Arial" w:cs="Arial"/>
                            <w:color w:val="000000" w:themeColor="text1"/>
                            <w:kern w:val="24"/>
                            <w:sz w:val="18"/>
                            <w:szCs w:val="18"/>
                          </w:rPr>
                          <w:t xml:space="preserve">     B0                 B1                B2             B3          B4        B5        B6           B7            B13</w:t>
                        </w:r>
                      </w:p>
                    </w:txbxContent>
                  </v:textbox>
                </v:shape>
                <v:shape id="Text Box 407" o:spid="_x0000_s1066" type="#_x0000_t202" style="position:absolute;left:272580;top:3694500;width:6123466;height:3097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U4kJwwAA&#10;ANwAAAAPAAAAZHJzL2Rvd25yZXYueG1sRI/NasMwEITvhb6D2EJvjZTSn+BECaFpIYdcmrj3xdpY&#10;JtbKWJvYefuqUMhxmJlvmMVqDK26UJ+ayBamEwOKuIqu4dpCefh6moFKguywjUwWrpRgtby/W2Dh&#10;4sDfdNlLrTKEU4EWvEhXaJ0qTwHTJHbE2TvGPqBk2dfa9ThkeGj1szFvOmDDecFjRx+eqtP+HCyI&#10;uPX0Wn6GtP0Zd5vBm+oVS2sfH8b1HJTQKLfwf3vrLLyYd/g7k4+AXv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8U4kJwwAAANwAAAAPAAAAAAAAAAAAAAAAAJcCAABkcnMvZG93&#10;bnJldi54bWxQSwUGAAAAAAQABAD1AAAAhwMAAAAA&#10;" filled="f" stroked="f">
                  <v:textbox style="mso-fit-shape-to-text:t">
                    <w:txbxContent>
                      <w:p w14:paraId="39FDE5CD" w14:textId="77777777" w:rsidR="002A4502" w:rsidRDefault="002A4502" w:rsidP="006D283C">
                        <w:pPr>
                          <w:pStyle w:val="NormalWeb"/>
                          <w:spacing w:before="0" w:beforeAutospacing="0" w:after="0" w:afterAutospacing="0"/>
                          <w:jc w:val="center"/>
                        </w:pPr>
                        <w:r>
                          <w:rPr>
                            <w:rFonts w:asciiTheme="minorHAnsi" w:hAnsi="Century" w:cstheme="minorBidi"/>
                            <w:b/>
                            <w:bCs/>
                            <w:color w:val="000000" w:themeColor="text1"/>
                            <w:kern w:val="24"/>
                            <w:sz w:val="22"/>
                            <w:szCs w:val="22"/>
                          </w:rPr>
                          <w:t>Figure 8-499</w:t>
                        </w:r>
                        <w:r>
                          <w:rPr>
                            <w:rFonts w:asciiTheme="minorHAnsi" w:hAnsi="Century" w:cstheme="minorBidi"/>
                            <w:b/>
                            <w:bCs/>
                            <w:color w:val="000000" w:themeColor="text1"/>
                            <w:kern w:val="24"/>
                            <w:sz w:val="22"/>
                            <w:szCs w:val="22"/>
                          </w:rPr>
                          <w:t>—</w:t>
                        </w:r>
                        <w:r>
                          <w:rPr>
                            <w:rFonts w:asciiTheme="minorHAnsi" w:hAnsi="Century" w:cstheme="minorBidi"/>
                            <w:b/>
                            <w:bCs/>
                            <w:color w:val="000000" w:themeColor="text1"/>
                            <w:kern w:val="24"/>
                            <w:sz w:val="22"/>
                            <w:szCs w:val="22"/>
                          </w:rPr>
                          <w:t>DMG STA Capability Information field format</w:t>
                        </w:r>
                      </w:p>
                    </w:txbxContent>
                  </v:textbox>
                </v:shape>
                <v:rect id="Rectangle 408" o:spid="_x0000_s1067" style="position:absolute;left:2195872;top:253916;width:510391;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6Du4wQAA&#10;ANwAAAAPAAAAZHJzL2Rvd25yZXYueG1sRE/Pa8IwFL4P/B/CE7zNRNEh1ShSGUwcDHWX3R7Ns+3W&#10;vJQktvW/Xw6DHT++35vdYBvRkQ+1Yw2zqQJBXDhTc6nh8/r6vAIRIrLBxjFpeFCA3Xb0tMHMuJ7P&#10;1F1iKVIIhww1VDG2mZShqMhimLqWOHE35y3GBH0pjcc+hdtGzpV6kRZrTg0VtpRXVPxc7lbD1/Jb&#10;ftR5j/f34+G07LxT+cJpPRkP+zWISEP8F/+534yGhUpr05l0BOT2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9Og7uMEAAADcAAAADwAAAAAAAAAAAAAAAACXAgAAZHJzL2Rvd25y&#10;ZXYueG1sUEsFBgAAAAAEAAQA9QAAAIUDAAAAAA==&#10;" filled="f" strokeweight="1pt">
                  <v:textbox>
                    <w:txbxContent>
                      <w:p w14:paraId="482D9849"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6"/>
                            <w:szCs w:val="16"/>
                          </w:rPr>
                          <w:t xml:space="preserve">TPC </w:t>
                        </w:r>
                      </w:p>
                    </w:txbxContent>
                  </v:textbox>
                </v:rect>
                <v:rect id="Rectangle 409" o:spid="_x0000_s1068" style="position:absolute;left:2706263;top:253916;width:830799;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pJ4jxQAA&#10;ANwAAAAPAAAAZHJzL2Rvd25yZXYueG1sRI9BawIxFITvBf9DeEJvNbFosatRZEuhxYJoe+ntsXnu&#10;rm5eliTubv99IxR6HGbmG2a1GWwjOvKhdqxhOlEgiAtnai41fH2+PixAhIhssHFMGn4owGY9ulth&#10;ZlzPB+qOsRQJwiFDDVWMbSZlKCqyGCauJU7eyXmLMUlfSuOxT3DbyEelnqTFmtNChS3lFRWX49Vq&#10;+J6f5b7Oe7x+vL/s5p13Kp85re/Hw3YJItIQ/8N/7TejYaae4XYmHQG5/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ukniPFAAAA3AAAAA8AAAAAAAAAAAAAAAAAlwIAAGRycy9k&#10;b3ducmV2LnhtbFBLBQYAAAAABAAEAPUAAACJAwAAAAA=&#10;" filled="f" strokeweight="1pt">
                  <v:textbox>
                    <w:txbxContent>
                      <w:p w14:paraId="36B12140"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 xml:space="preserve">SPSH and Interference Mitigation </w:t>
                        </w:r>
                      </w:p>
                    </w:txbxContent>
                  </v:textbox>
                </v:rect>
                <v:rect id="Rectangle 410" o:spid="_x0000_s1069" style="position:absolute;left:4283511;top:253916;width:753177;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R6FjwgAA&#10;ANwAAAAPAAAAZHJzL2Rvd25yZXYueG1sRE/LasJAFN0L/YfhFrrTSYpKiY5SUgSLBWnajbtL5jZJ&#10;m7kTZiYP/76zEFweznu7n0wrBnK+sawgXSQgiEurG64UfH8d5i8gfEDW2FomBVfysN89zLaYaTvy&#10;Jw1FqEQMYZ+hgjqELpPSlzUZ9AvbEUfuxzqDIUJXSe1wjOGmlc9JspYGG44NNXaU11T+Fb1RcFn9&#10;ynOTj9h/vL+dVoOzSb60Sj09Tq8bEIGmcBff3EetYJnG+fFMPAJy9w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9HoWPCAAAA3AAAAA8AAAAAAAAAAAAAAAAAlwIAAGRycy9kb3du&#10;cmV2LnhtbFBLBQYAAAAABAAEAPUAAACGAwAAAAA=&#10;" filled="f" strokeweight="1pt">
                  <v:textbox>
                    <w:txbxContent>
                      <w:p w14:paraId="1CEBB457"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Fast Link Adaptation</w:t>
                        </w:r>
                      </w:p>
                    </w:txbxContent>
                  </v:textbox>
                </v:rect>
                <v:rect id="Rectangle 411" o:spid="_x0000_s1070" style="position:absolute;left:5036688;top:253916;width:1040525;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CwT4xQAA&#10;ANwAAAAPAAAAZHJzL2Rvd25yZXYueG1sRI9Pa8JAFMTvBb/D8gRvdZOiRaKrSKRgaaH45+LtkX0m&#10;0ezbsLsm6bfvFgo9DjPzG2a1GUwjOnK+tqwgnSYgiAuray4VnE9vzwsQPiBrbCyTgm/ysFmPnlaY&#10;advzgbpjKEWEsM9QQRVCm0npi4oM+qltiaN3tc5giNKVUjvsI9w08iVJXqXBmuNChS3lFRX348Mo&#10;uMxv8qvOe3x8vu8+5p2zST6zSk3Gw3YJItAQ/sN/7b1WMEtT+D0Tj4Bc/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ALBPjFAAAA3AAAAA8AAAAAAAAAAAAAAAAAlwIAAGRycy9k&#10;b3ducmV2LnhtbFBLBQYAAAAABAAEAPUAAACJAwAAAAA=&#10;" filled="f" strokeweight="1pt">
                  <v:textbox>
                    <w:txbxContent>
                      <w:p w14:paraId="4BED22F8"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6"/>
                            <w:szCs w:val="16"/>
                          </w:rPr>
                          <w:t xml:space="preserve">Total Number of Sectors </w:t>
                        </w:r>
                      </w:p>
                    </w:txbxContent>
                  </v:textbox>
                </v:rect>
                <v:rect id="Rectangle 412" o:spid="_x0000_s1071" style="position:absolute;left:1163219;top:253916;width:1032653;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2ZqPxQAA&#10;ANwAAAAPAAAAZHJzL2Rvd25yZXYueG1sRI9Pa8JAFMTvQr/D8gq91Y2iRVJXkYhQqSD+ufT2yL4m&#10;qdm3YXdN4rfvCoLHYWZ+w8yXvalFS85XlhWMhgkI4tzqigsF59PmfQbCB2SNtWVScCMPy8XLYI6p&#10;th0fqD2GQkQI+xQVlCE0qZQ+L8mgH9qGOHq/1hkMUbpCaoddhJtajpPkQxqsOC6U2FBWUn45Xo2C&#10;n+mf3FdZh9fddv09bZ1NsolV6u21X32CCNSHZ/jR/tIKJqMx3M/EIyA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DZmo/FAAAA3AAAAA8AAAAAAAAAAAAAAAAAlwIAAGRycy9k&#10;b3ducmV2LnhtbFBLBQYAAAAABAAEAPUAAACJAwAAAAA=&#10;" filled="f" strokeweight="1pt">
                  <v:textbox>
                    <w:txbxContent>
                      <w:p w14:paraId="7981442E"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 xml:space="preserve">Higher Layer Timer Synchronization </w:t>
                        </w:r>
                      </w:p>
                    </w:txbxContent>
                  </v:textbox>
                </v:rect>
                <v:rect id="Rectangle 413" o:spid="_x0000_s1072" style="position:absolute;left:3537062;top:253916;width:746449;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T8UxQAA&#10;ANwAAAAPAAAAZHJzL2Rvd25yZXYueG1sRI9Ba8JAFITvgv9heUJvdWOrUlJXkZRCSwUx9tLbI/tM&#10;otm3YXdN0n/fFQoeh5n5hlltBtOIjpyvLSuYTRMQxIXVNZcKvo/vjy8gfEDW2FgmBb/kYbMej1aY&#10;atvzgbo8lCJC2KeooAqhTaX0RUUG/dS2xNE7WWcwROlKqR32EW4a+ZQkS2mw5rhQYUtZRcUlvxoF&#10;P4uz3NdZj9fd59vXonM2yeZWqYfJsH0FEWgI9/B/+0MrmM+e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VPxTFAAAA3AAAAA8AAAAAAAAAAAAAAAAAlwIAAGRycy9k&#10;b3ducmV2LnhtbFBLBQYAAAAABAAEAPUAAACJAwAAAAA=&#10;" filled="f" strokeweight="1pt">
                  <v:textbox>
                    <w:txbxContent>
                      <w:p w14:paraId="731D06FB"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 xml:space="preserve">Number of RX DMG Antennas </w:t>
                        </w:r>
                      </w:p>
                    </w:txbxContent>
                  </v:textbox>
                </v:rect>
                <v:rect id="Rectangle 414" o:spid="_x0000_s1073" style="position:absolute;left:392271;top:1475808;width:736950;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fKdgxQAA&#10;ANwAAAAPAAAAZHJzL2Rvd25yZXYueG1sRI9Pa8JAFMTvBb/D8gRvdWOJRaKrSKRgaaH45+LtkX0m&#10;0ezbsLsm6bfvFgo9DjPzG2a1GUwjOnK+tqxgNk1AEBdW11wqOJ/enhcgfEDW2FgmBd/kYbMePa0w&#10;07bnA3XHUIoIYZ+hgiqENpPSFxUZ9FPbEkfvap3BEKUrpXbYR7hp5EuSvEqDNceFClvKKyrux4dR&#10;cJnf5Fed9/j4fN99zDtnkzy1Sk3Gw3YJItAQ/sN/7b1WkM5S+D0Tj4Bc/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B8p2DFAAAA3AAAAA8AAAAAAAAAAAAAAAAAlwIAAGRycy9k&#10;b3ducmV2LnhtbFBLBQYAAAAABAAEAPUAAACJAwAAAAA=&#10;" filled="f" strokeweight="1pt">
                  <v:textbox>
                    <w:txbxContent>
                      <w:p w14:paraId="48802CA9"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6"/>
                            <w:szCs w:val="16"/>
                          </w:rPr>
                          <w:t xml:space="preserve">RXSS Length </w:t>
                        </w:r>
                      </w:p>
                    </w:txbxContent>
                  </v:textbox>
                </v:rect>
                <v:shape id="Text Box 415" o:spid="_x0000_s1074" type="#_x0000_t202" style="position:absolute;left:392236;top:1221642;width:5993517;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FCQ4wgAA&#10;ANwAAAAPAAAAZHJzL2Rvd25yZXYueG1sRI9Pa8JAFMTvhX6H5Qne6ialSomuIv0DHryo6f2RfWaD&#10;2bch+2rit3eFQo/DzPyGWW1G36or9bEJbCCfZaCIq2Abrg2Up++Xd1BRkC22gcnAjSJs1s9PKyxs&#10;GPhA16PUKkE4FmjAiXSF1rFy5DHOQkecvHPoPUqSfa1tj0OC+1a/ZtlCe2w4LTjs6MNRdTn+egMi&#10;dpvfyi8fdz/j/nNwWTXH0pjpZNwuQQmN8h/+a++sgbd8Do8z6Qjo9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YUJDjCAAAA3AAAAA8AAAAAAAAAAAAAAAAAlwIAAGRycy9kb3du&#10;cmV2LnhtbFBLBQYAAAAABAAEAPUAAACGAwAAAAA=&#10;" filled="f" stroked="f">
                  <v:textbox style="mso-fit-shape-to-text:t">
                    <w:txbxContent>
                      <w:p w14:paraId="04648D1A" w14:textId="77777777" w:rsidR="002A4502" w:rsidRDefault="002A4502" w:rsidP="006D283C">
                        <w:pPr>
                          <w:pStyle w:val="NormalWeb"/>
                          <w:spacing w:before="0" w:beforeAutospacing="0" w:after="0" w:afterAutospacing="0"/>
                        </w:pPr>
                        <w:r>
                          <w:rPr>
                            <w:rFonts w:ascii="Arial" w:hAnsi="Arial" w:cs="Arial"/>
                            <w:color w:val="000000" w:themeColor="text1"/>
                            <w:kern w:val="24"/>
                            <w:sz w:val="18"/>
                            <w:szCs w:val="18"/>
                          </w:rPr>
                          <w:t>B14   B19         B20         B21       B26       B27      B28            B51         B52               B53</w:t>
                        </w:r>
                      </w:p>
                    </w:txbxContent>
                  </v:textbox>
                </v:shape>
                <v:rect id="Rectangle 416" o:spid="_x0000_s1075" style="position:absolute;left:1129221;top:1475808;width:842737;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4pyMxAAA&#10;ANwAAAAPAAAAZHJzL2Rvd25yZXYueG1sRI9Ba8JAFITvgv9heYI33VhUJHWVkiIoCqLtpbdH9jVJ&#10;m30bdtck/nu3UPA4zMw3zHrbm1q05HxlWcFsmoAgzq2uuFDw+bGbrED4gKyxtkwK7uRhuxkO1phq&#10;2/GF2msoRISwT1FBGUKTSunzkgz6qW2Io/dtncEQpSukdthFuKnlS5IspcGK40KJDWUl5b/Xm1Hw&#10;tfiR5yrr8HY6vB8XrbNJNrdKjUf92yuIQH14hv/be61gPlvC35l4BOTm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KcjMQAAADcAAAADwAAAAAAAAAAAAAAAACXAgAAZHJzL2Rv&#10;d25yZXYueG1sUEsFBgAAAAAEAAQA9QAAAIgDAAAAAA==&#10;" filled="f" strokeweight="1pt">
                  <v:textbox>
                    <w:txbxContent>
                      <w:p w14:paraId="480FA533"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6"/>
                            <w:szCs w:val="16"/>
                          </w:rPr>
                          <w:t xml:space="preserve">DMG Antenna Reciprocity </w:t>
                        </w:r>
                      </w:p>
                    </w:txbxContent>
                  </v:textbox>
                </v:rect>
                <v:rect id="Rectangle 417" o:spid="_x0000_s1076" style="position:absolute;left:3467520;top:1475808;width:1087698;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rjkXxgAA&#10;ANwAAAAPAAAAZHJzL2Rvd25yZXYueG1sRI9Pa8JAFMTvgt9heYXe6sbin5K6iqQUWhTE2Etvj+wz&#10;ic2+Dbtrkn77rlDwOMzMb5jVZjCN6Mj52rKC6SQBQVxYXXOp4Ov0/vQCwgdkjY1lUvBLHjbr8WiF&#10;qbY9H6nLQykihH2KCqoQ2lRKX1Rk0E9sSxy9s3UGQ5SulNphH+Gmkc9JspAGa44LFbaUVVT85Fej&#10;4Ht+kYc66/G6/3zbzTtnk2xmlXp8GLavIAIN4R7+b39oBbPpEm5n4hGQ6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ArjkXxgAAANwAAAAPAAAAAAAAAAAAAAAAAJcCAABkcnMv&#10;ZG93bnJldi54bWxQSwUGAAAAAAQABAD1AAAAigMAAAAA&#10;" filled="f" strokeweight="1pt">
                  <v:textbox>
                    <w:txbxContent>
                      <w:p w14:paraId="3A09676C"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6"/>
                            <w:szCs w:val="16"/>
                          </w:rPr>
                          <w:t xml:space="preserve">Supported MCS Set  </w:t>
                        </w:r>
                      </w:p>
                    </w:txbxContent>
                  </v:textbox>
                </v:rect>
                <v:rect id="Rectangle 418" o:spid="_x0000_s1077" style="position:absolute;left:2848271;top:1475808;width:619250;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Ma1lwgAA&#10;ANwAAAAPAAAAZHJzL2Rvd25yZXYueG1sRE/LasJAFN0L/YfhFrrTSYpKiY5SUgSLBWnajbtL5jZJ&#10;m7kTZiYP/76zEFweznu7n0wrBnK+sawgXSQgiEurG64UfH8d5i8gfEDW2FomBVfysN89zLaYaTvy&#10;Jw1FqEQMYZ+hgjqELpPSlzUZ9AvbEUfuxzqDIUJXSe1wjOGmlc9JspYGG44NNXaU11T+Fb1RcFn9&#10;ynOTj9h/vL+dVoOzSb60Sj09Tq8bEIGmcBff3EetYJnGtfFMPAJy9w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ExrWXCAAAA3AAAAA8AAAAAAAAAAAAAAAAAlwIAAGRycy9kb3du&#10;cmV2LnhtbFBLBQYAAAAABAAEAPUAAACGAwAAAAA=&#10;" filled="f" strokeweight="1pt">
                  <v:textbox>
                    <w:txbxContent>
                      <w:p w14:paraId="1EA6D6DA"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BA with Flow Control</w:t>
                        </w:r>
                      </w:p>
                    </w:txbxContent>
                  </v:textbox>
                </v:rect>
                <v:rect id="Rectangle 419" o:spid="_x0000_s1078" style="position:absolute;left:4555218;top:1475808;width:772085;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fQj+xQAA&#10;ANwAAAAPAAAAZHJzL2Rvd25yZXYueG1sRI9Ba8JAFITvgv9heYXe6saiYlNXkZRCi4IYe+ntkX0m&#10;sdm3YXdN0n/fFQoeh5n5hlltBtOIjpyvLSuYThIQxIXVNZcKvk7vT0sQPiBrbCyTgl/ysFmPRytM&#10;te35SF0eShEh7FNUUIXQplL6oiKDfmJb4uidrTMYonSl1A77CDeNfE6ShTRYc1yosKWsouInvxoF&#10;3/OLPNRZj9f959tu3jmbZDOr1OPDsH0FEWgI9/B/+0MrmE1f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59CP7FAAAA3AAAAA8AAAAAAAAAAAAAAAAAlwIAAGRycy9k&#10;b3ducmV2LnhtbFBLBQYAAAAABAAEAPUAAACJAwAAAAA=&#10;" filled="f" strokeweight="1pt">
                  <v:textbox>
                    <w:txbxContent>
                      <w:p w14:paraId="22884AFF"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 xml:space="preserve">DTP Supported </w:t>
                        </w:r>
                      </w:p>
                    </w:txbxContent>
                  </v:textbox>
                </v:rect>
                <v:rect id="Rectangle 420" o:spid="_x0000_s1079" style="position:absolute;left:1971957;top:1475808;width:876313;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K2vewgAA&#10;ANwAAAAPAAAAZHJzL2Rvd25yZXYueG1sRE/LasJAFN0X/IfhCt3ViUGLREcpkUKLheJj4+6SuSax&#10;mTthZvLw7zuLQpeH897sRtOInpyvLSuYzxIQxIXVNZcKLuf3lxUIH5A1NpZJwYM87LaTpw1m2g58&#10;pP4UShFD2GeooAqhzaT0RUUG/cy2xJG7WWcwROhKqR0OMdw0Mk2SV2mw5thQYUt5RcXPqTMKrsu7&#10;/K7zAbuvz/1h2Tub5Aur1PN0fFuDCDSGf/Gf+0MrWKRxfjwTj4Dc/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Era97CAAAA3AAAAA8AAAAAAAAAAAAAAAAAlwIAAGRycy9kb3du&#10;cmV2LnhtbFBLBQYAAAAABAAEAPUAAACGAwAAAAA=&#10;" filled="f" strokeweight="1pt">
                  <v:textbox>
                    <w:txbxContent>
                      <w:p w14:paraId="7FDBB015"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6"/>
                            <w:szCs w:val="16"/>
                          </w:rPr>
                          <w:t xml:space="preserve">A-MPDU Parameters </w:t>
                        </w:r>
                      </w:p>
                    </w:txbxContent>
                  </v:textbox>
                </v:rect>
                <v:rect id="Rectangle 421" o:spid="_x0000_s1080" style="position:absolute;left:5327303;top:1475808;width:851411;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Z85FxQAA&#10;ANwAAAAPAAAAZHJzL2Rvd25yZXYueG1sRI9Pa8JAFMTvQr/D8gq91Y2iRVJXkYhQqSD+ufT2yL4m&#10;qdm3YXdN4rfvCoLHYWZ+w8yXvalFS85XlhWMhgkI4tzqigsF59PmfQbCB2SNtWVScCMPy8XLYI6p&#10;th0fqD2GQkQI+xQVlCE0qZQ+L8mgH9qGOHq/1hkMUbpCaoddhJtajpPkQxqsOC6U2FBWUn45Xo2C&#10;n+mf3FdZh9fddv09bZ1NsolV6u21X32CCNSHZ/jR/tIKJuMR3M/EIyA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5nzkXFAAAA3AAAAA8AAAAAAAAAAAAAAAAAlwIAAGRycy9k&#10;b3ducmV2LnhtbFBLBQYAAAAABAAEAPUAAACJAwAAAAA=&#10;" filled="f" strokeweight="1pt">
                  <v:textbox>
                    <w:txbxContent>
                      <w:p w14:paraId="36BC632B"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6"/>
                            <w:szCs w:val="16"/>
                          </w:rPr>
                          <w:t xml:space="preserve">A-PPDU Supported </w:t>
                        </w:r>
                      </w:p>
                    </w:txbxContent>
                  </v:textbox>
                </v:rect>
                <v:shape id="Text Box 422" o:spid="_x0000_s1081" type="#_x0000_t202" style="position:absolute;left:273552;top:2481324;width:6254170;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kXbxwgAA&#10;ANwAAAAPAAAAZHJzL2Rvd25yZXYueG1sRI9Ba8JAFITvhf6H5Qne6sZgS0ldRaqCh16q6f2Rfc0G&#10;s29D9mniv+8WBI/DzHzDLNejb9WV+tgENjCfZaCIq2Abrg2Up/3LO6goyBbbwGTgRhHWq+enJRY2&#10;DPxN16PUKkE4FmjAiXSF1rFy5DHOQkecvN/Qe5Qk+1rbHocE963Os+xNe2w4LTjs6NNRdT5evAER&#10;u5nfyp2Ph5/xazu4rHrF0pjpZNx8gBIa5RG+tw/WwCLP4f9MOgJ69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eRdvHCAAAA3AAAAA8AAAAAAAAAAAAAAAAAlwIAAGRycy9kb3du&#10;cmV2LnhtbFBLBQYAAAAABAAEAPUAAACGAwAAAAA=&#10;" filled="f" stroked="f">
                  <v:textbox style="mso-fit-shape-to-text:t">
                    <w:txbxContent>
                      <w:p w14:paraId="39382691" w14:textId="77777777" w:rsidR="002A4502" w:rsidRDefault="002A4502" w:rsidP="006D283C">
                        <w:pPr>
                          <w:pStyle w:val="NormalWeb"/>
                          <w:spacing w:before="0" w:beforeAutospacing="0" w:after="0" w:afterAutospacing="0"/>
                        </w:pPr>
                        <w:r>
                          <w:rPr>
                            <w:rFonts w:ascii="Arial" w:hAnsi="Arial" w:cs="Arial"/>
                            <w:color w:val="000000" w:themeColor="text1"/>
                            <w:kern w:val="24"/>
                            <w:sz w:val="18"/>
                            <w:szCs w:val="18"/>
                          </w:rPr>
                          <w:t xml:space="preserve">      B54               B55                B56          B57   B59          B60             B61         B62         B63</w:t>
                        </w:r>
                      </w:p>
                    </w:txbxContent>
                  </v:textbox>
                </v:shape>
                <v:rect id="Rectangle 423" o:spid="_x0000_s1082" style="position:absolute;left:272582;top:2754289;width:842741;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fWpxQAA&#10;ANwAAAAPAAAAZHJzL2Rvd25yZXYueG1sRI9Ba8JAFITvhf6H5RV6041WpaSuIpFCpUJp7KW3R/aZ&#10;RLNvw+6axH/fFYQeh5n5hlmuB9OIjpyvLSuYjBMQxIXVNZcKfg7vo1cQPiBrbCyTgit5WK8eH5aY&#10;atvzN3V5KEWEsE9RQRVCm0rpi4oM+rFtiaN3tM5giNKVUjvsI9w0cpokC2mw5rhQYUtZRcU5vxgF&#10;v/OT/KqzHi/73fZz3jmbZDOr1PPTsHkDEWgI/+F7+0MrmE1f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H59anFAAAA3AAAAA8AAAAAAAAAAAAAAAAAlwIAAGRycy9k&#10;b3ducmV2LnhtbFBLBQYAAAAABAAEAPUAAACJAwAAAAA=&#10;" filled="f" strokeweight="1pt">
                  <v:textbox>
                    <w:txbxContent>
                      <w:p w14:paraId="53AF74EB"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6"/>
                            <w:szCs w:val="16"/>
                          </w:rPr>
                          <w:t xml:space="preserve">Heartbeat </w:t>
                        </w:r>
                      </w:p>
                    </w:txbxContent>
                  </v:textbox>
                </v:rect>
                <v:rect id="Rectangle 424" o:spid="_x0000_s1083" style="position:absolute;left:1922870;top:2754289;width:925400;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G3dxQAA&#10;ANwAAAAPAAAAZHJzL2Rvd25yZXYueG1sRI9Pa8JAFMTvhX6H5RW81Y0Si0RXkZSC0kLxz8XbI/tM&#10;otm3YXdN4rfvFgo9DjPzG2a5HkwjOnK+tqxgMk5AEBdW11wqOB0/XucgfEDW2FgmBQ/ysF49Py0x&#10;07bnPXWHUIoIYZ+hgiqENpPSFxUZ9GPbEkfvYp3BEKUrpXbYR7hp5DRJ3qTBmuNChS3lFRW3w90o&#10;OM+u8rvOe7x/7d4/Z52zSZ5apUYvw2YBItAQ/sN/7a1WkE5T+D0Tj4Bc/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4Qbd3FAAAA3AAAAA8AAAAAAAAAAAAAAAAAlwIAAGRycy9k&#10;b3ducmV2LnhtbFBLBQYAAAAABAAEAPUAAACJAwAAAAA=&#10;" filled="f" strokeweight="1pt">
                  <v:textbox>
                    <w:txbxContent>
                      <w:p w14:paraId="67D32626"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6"/>
                            <w:szCs w:val="16"/>
                          </w:rPr>
                          <w:t xml:space="preserve">Antenna Pattern Reciprocity </w:t>
                        </w:r>
                      </w:p>
                    </w:txbxContent>
                  </v:textbox>
                </v:rect>
                <v:rect id="Rectangle 425" o:spid="_x0000_s1084" style="position:absolute;left:5184849;top:2754289;width:498511;height:59934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XMhGxQAA&#10;ANwAAAAPAAAAZHJzL2Rvd25yZXYueG1sRI9Pa8JAFMTvhX6H5RW81Y1iikRXkZSC0kLxz8XbI/tM&#10;otm3YXdN4rfvFgo9DjPzG2a5HkwjOnK+tqxgMk5AEBdW11wqOB0/XucgfEDW2FgmBQ/ysF49Py0x&#10;07bnPXWHUIoIYZ+hgiqENpPSFxUZ9GPbEkfvYp3BEKUrpXbYR7hp5DRJ3qTBmuNChS3lFRW3w90o&#10;OKdX+V3nPd6/du+faedsks+sUqOXYbMAEWgI/+G/9lYrmE1T+D0Tj4Bc/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FcyEbFAAAA3AAAAA8AAAAAAAAAAAAAAAAAlwIAAGRycy9k&#10;b3ducmV2LnhtbFBLBQYAAAAABAAEAPUAAACJAwAAAAA=&#10;" filled="f" strokeweight="1pt">
                  <v:textbox>
                    <w:txbxContent>
                      <w:p w14:paraId="76857C24" w14:textId="0D2C0804" w:rsidR="002A4502" w:rsidRPr="006D283C" w:rsidRDefault="002A4502" w:rsidP="006D283C">
                        <w:pPr>
                          <w:pStyle w:val="NormalWeb"/>
                          <w:spacing w:before="0" w:beforeAutospacing="0" w:after="0" w:afterAutospacing="0"/>
                          <w:jc w:val="center"/>
                          <w:rPr>
                            <w:strike/>
                          </w:rPr>
                        </w:pPr>
                        <w:r>
                          <w:rPr>
                            <w:rFonts w:ascii="Arial" w:hAnsi="Arial" w:cs="Arial"/>
                            <w:color w:val="000000" w:themeColor="text1"/>
                            <w:kern w:val="24"/>
                            <w:sz w:val="16"/>
                            <w:szCs w:val="16"/>
                            <w:u w:val="single"/>
                          </w:rPr>
                          <w:t>EPD</w:t>
                        </w:r>
                        <w:r>
                          <w:rPr>
                            <w:rFonts w:ascii="Arial" w:hAnsi="Arial" w:cs="Arial"/>
                            <w:color w:val="000000" w:themeColor="text1"/>
                            <w:kern w:val="24"/>
                            <w:sz w:val="16"/>
                            <w:szCs w:val="16"/>
                          </w:rPr>
                          <w:t xml:space="preserve"> </w:t>
                        </w:r>
                        <w:r>
                          <w:rPr>
                            <w:rFonts w:ascii="Arial" w:hAnsi="Arial" w:cs="Arial"/>
                            <w:strike/>
                            <w:color w:val="000000" w:themeColor="text1"/>
                            <w:kern w:val="24"/>
                            <w:sz w:val="16"/>
                            <w:szCs w:val="16"/>
                          </w:rPr>
                          <w:t>GLK</w:t>
                        </w:r>
                      </w:p>
                    </w:txbxContent>
                  </v:textbox>
                </v:rect>
                <v:rect id="Rectangle 426" o:spid="_x0000_s1085" style="position:absolute;left:1115323;top:2754289;width:807546;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jlYxxQAA&#10;ANwAAAAPAAAAZHJzL2Rvd25yZXYueG1sRI9Ba8JAFITvBf/D8oTe6sagUqJrkEihpYVS9eLtkX0m&#10;0ezbsLsm6b/vFgo9DjPzDbPJR9OKnpxvLCuYzxIQxKXVDVcKTseXp2cQPiBrbC2Tgm/ykG8nDxvM&#10;tB34i/pDqESEsM9QQR1Cl0npy5oM+pntiKN3sc5giNJVUjscIty0Mk2SlTTYcFyosaOipvJ2uBsF&#10;5+VVfjbFgPePt/37snc2KRZWqcfpuFuDCDSG//Bf+1UrWKQr+D0Tj4Dc/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GOVjHFAAAA3AAAAA8AAAAAAAAAAAAAAAAAlwIAAGRycy9k&#10;b3ducmV2LnhtbFBLBQYAAAAABAAEAPUAAACJAwAAAAA=&#10;" filled="f" strokeweight="1pt">
                  <v:textbox>
                    <w:txbxContent>
                      <w:p w14:paraId="495E3D14"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6"/>
                            <w:szCs w:val="16"/>
                          </w:rPr>
                          <w:t xml:space="preserve">Supports Other_AID </w:t>
                        </w:r>
                      </w:p>
                    </w:txbxContent>
                  </v:textbox>
                </v:rect>
                <v:rect id="Rectangle 427" o:spid="_x0000_s1086" style="position:absolute;left:2848270;top:2754289;width:772085;height:597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wvOqxQAA&#10;ANwAAAAPAAAAZHJzL2Rvd25yZXYueG1sRI9Ba8JAFITvhf6H5RV6042iVaKrlJRCi4VS9eLtkX0m&#10;0ezbsLsm8d+7gtDjMDPfMMt1b2rRkvOVZQWjYQKCOLe64kLBfvc5mIPwAVljbZkUXMnDevX8tMRU&#10;247/qN2GQkQI+xQVlCE0qZQ+L8mgH9qGOHpH6wyGKF0htcMuwk0tx0nyJg1WHBdKbCgrKT9vL0bB&#10;YXqSv1XW4eXn+2MzbZ1NsolV6vWlf1+ACNSH//Cj/aUVTMYzuJ+JR0Cu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7C86rFAAAA3AAAAA8AAAAAAAAAAAAAAAAAlwIAAGRycy9k&#10;b3ducmV2LnhtbFBLBQYAAAAABAAEAPUAAACJAwAAAAA=&#10;" filled="f" strokeweight="1pt">
                  <v:textbox>
                    <w:txbxContent>
                      <w:p w14:paraId="7AA81C22"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6"/>
                            <w:szCs w:val="16"/>
                          </w:rPr>
                          <w:t xml:space="preserve">Heartbeat Elapsed Indication </w:t>
                        </w:r>
                      </w:p>
                    </w:txbxContent>
                  </v:textbox>
                </v:rect>
                <v:rect id="Rectangle 428" o:spid="_x0000_s1087" style="position:absolute;left:4386918;top:2754289;width:797931;height:5974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WfYwgAA&#10;ANwAAAAPAAAAZHJzL2Rvd25yZXYueG1sRE/LasJAFN0X/IfhCt3ViUGLREcpkUKLheJj4+6SuSax&#10;mTthZvLw7zuLQpeH897sRtOInpyvLSuYzxIQxIXVNZcKLuf3lxUIH5A1NpZJwYM87LaTpw1m2g58&#10;pP4UShFD2GeooAqhzaT0RUUG/cy2xJG7WWcwROhKqR0OMdw0Mk2SV2mw5thQYUt5RcXPqTMKrsu7&#10;/K7zAbuvz/1h2Tub5Aur1PN0fFuDCDSGf/Gf+0MrWKRxbTwTj4Dc/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9dZ9jCAAAA3AAAAA8AAAAAAAAAAAAAAAAAlwIAAGRycy9kb3du&#10;cmV2LnhtbFBLBQYAAAAABAAEAPUAAACGAwAAAAA=&#10;" filled="f" strokeweight="1pt">
                  <v:textbox>
                    <w:txbxContent>
                      <w:p w14:paraId="6E1A16E6"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6"/>
                            <w:szCs w:val="16"/>
                          </w:rPr>
                          <w:t xml:space="preserve">RXSSTx- Rate Supported </w:t>
                        </w:r>
                      </w:p>
                    </w:txbxContent>
                  </v:textbox>
                </v:rect>
                <v:shape id="Text Box 429" o:spid="_x0000_s1088" type="#_x0000_t202" style="position:absolute;left:142424;top:877014;width:6207328;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NeSAwwAA&#10;ANwAAAAPAAAAZHJzL2Rvd25yZXYueG1sRI9Ba8JAFITvBf/D8gRvdaPYUqOriFXw0EttvD+yz2ww&#10;+zZkX038991CocdhZr5h1tvBN+pOXawDG5hNM1DEZbA1VwaKr+PzG6goyBabwGTgQRG2m9HTGnMb&#10;ev6k+1kqlSAcczTgRNpc61g68hinoSVO3jV0HiXJrtK2wz7BfaPnWfaqPdacFhy2tHdU3s7f3oCI&#10;3c0excHH02X4eO9dVr5gYcxkPOxWoIQG+Q//tU/WwGK+hN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NeSAwwAAANwAAAAPAAAAAAAAAAAAAAAAAJcCAABkcnMvZG93&#10;bnJldi54bWxQSwUGAAAAAAQABAD1AAAAhwMAAAAA&#10;" filled="f" stroked="f">
                  <v:textbox style="mso-fit-shape-to-text:t">
                    <w:txbxContent>
                      <w:p w14:paraId="267ABD43" w14:textId="77777777" w:rsidR="002A4502" w:rsidRDefault="002A4502" w:rsidP="006D283C">
                        <w:pPr>
                          <w:pStyle w:val="NormalWeb"/>
                          <w:spacing w:before="0" w:beforeAutospacing="0" w:after="0" w:afterAutospacing="0"/>
                        </w:pPr>
                        <w:r>
                          <w:rPr>
                            <w:rFonts w:ascii="Arial" w:hAnsi="Arial" w:cs="Arial"/>
                            <w:color w:val="000000" w:themeColor="text1"/>
                            <w:kern w:val="24"/>
                            <w:sz w:val="18"/>
                            <w:szCs w:val="18"/>
                          </w:rPr>
                          <w:t>Bit:          1                    1                  1                1                  2                 1                     7</w:t>
                        </w:r>
                      </w:p>
                    </w:txbxContent>
                  </v:textbox>
                </v:shape>
                <v:shape id="Text Box 430" o:spid="_x0000_s1089" type="#_x0000_t202" style="position:absolute;left:142423;top:2099393;width:6221683;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1tvAwAAA&#10;ANwAAAAPAAAAZHJzL2Rvd25yZXYueG1sRE9Na8JAEL0X/A/LFHrTjW2VErMRUQseeqmm9yE7ZkOz&#10;syE7NfHfdw+FHh/vu9hOvlM3GmIb2MBykYEiroNtuTFQXd7nb6CiIFvsApOBO0XYlrOHAnMbRv6k&#10;21kalUI45mjAifS51rF25DEuQk+cuGsYPEqCQ6PtgGMK951+zrK19thyanDY095R/X3+8QZE7G55&#10;r44+nr6mj8PosnqFlTFPj9NuA0pokn/xn/tkDby+pPnpTDoCuvw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91tvAwAAAANwAAAAPAAAAAAAAAAAAAAAAAJcCAABkcnMvZG93bnJl&#10;di54bWxQSwUGAAAAAAQABAD1AAAAhAMAAAAA&#10;" filled="f" stroked="f">
                  <v:textbox style="mso-fit-shape-to-text:t">
                    <w:txbxContent>
                      <w:p w14:paraId="2BE814A1" w14:textId="77777777" w:rsidR="002A4502" w:rsidRDefault="002A4502" w:rsidP="006D283C">
                        <w:pPr>
                          <w:pStyle w:val="NormalWeb"/>
                          <w:spacing w:before="0" w:beforeAutospacing="0" w:after="0" w:afterAutospacing="0"/>
                        </w:pPr>
                        <w:r>
                          <w:rPr>
                            <w:rFonts w:ascii="Arial" w:hAnsi="Arial" w:cs="Arial"/>
                            <w:color w:val="000000" w:themeColor="text1"/>
                            <w:kern w:val="24"/>
                            <w:sz w:val="18"/>
                            <w:szCs w:val="18"/>
                          </w:rPr>
                          <w:t>Bit:         6                 1                    6                   1                  24                      1                   1</w:t>
                        </w:r>
                      </w:p>
                    </w:txbxContent>
                  </v:textbox>
                </v:shape>
                <v:rect id="Rectangle 431" o:spid="_x0000_s1090" style="position:absolute;left:3620355;top:2754289;width:772085;height:59567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vliYxQAA&#10;ANwAAAAPAAAAZHJzL2Rvd25yZXYueG1sRI9Ba8JAFITvgv9heUJvdWOrUlJXkZRCSwUx9tLbI/tM&#10;otm3YXdN0n/fFQoeh5n5hlltBtOIjpyvLSuYTRMQxIXVNZcKvo/vjy8gfEDW2FgmBb/kYbMej1aY&#10;atvzgbo8lCJC2KeooAqhTaX0RUUG/dS2xNE7WWcwROlKqR32EW4a+ZQkS2mw5rhQYUtZRcUlvxoF&#10;P4uz3NdZj9fd59vXonM2yeZWqYfJsH0FEWgI9/B/+0MrmD/P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u+WJjFAAAA3AAAAA8AAAAAAAAAAAAAAAAAlwIAAGRycy9k&#10;b3ducmV2LnhtbFBLBQYAAAAABAAEAPUAAACJAwAAAAA=&#10;" filled="f" strokeweight="1pt">
                  <v:textbox>
                    <w:txbxContent>
                      <w:p w14:paraId="3032B31A"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 xml:space="preserve">Grant Ack Supported </w:t>
                        </w:r>
                      </w:p>
                    </w:txbxContent>
                  </v:textbox>
                </v:rect>
                <v:rect id="Rectangle 432" o:spid="_x0000_s1091" style="position:absolute;left:5683360;top:2754289;width:726189;height:5974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bMbvxQAA&#10;ANwAAAAPAAAAZHJzL2Rvd25yZXYueG1sRI9Ba8JAFITvhf6H5RV6041WpaSuIpFCpUJp7KW3R/aZ&#10;RLNvw+6axH/fFYQeh5n5hlmuB9OIjpyvLSuYjBMQxIXVNZcKfg7vo1cQPiBrbCyTgit5WK8eH5aY&#10;atvzN3V5KEWEsE9RQRVCm0rpi4oM+rFtiaN3tM5giNKVUjvsI9w0cpokC2mw5rhQYUtZRcU5vxgF&#10;v/OT/KqzHi/73fZz3jmbZDOr1PPTsHkDEWgI/+F7+0MrmL1M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tsxu/FAAAA3AAAAA8AAAAAAAAAAAAAAAAAlwIAAGRycy9k&#10;b3ducmV2LnhtbFBLBQYAAAAABAAEAPUAAACJAwAAAAA=&#10;" filled="f" strokeweight="1pt">
                  <v:textbox>
                    <w:txbxContent>
                      <w:p w14:paraId="3FE4370A" w14:textId="77777777" w:rsidR="002A4502" w:rsidRDefault="002A4502" w:rsidP="006D283C">
                        <w:pPr>
                          <w:pStyle w:val="NormalWeb"/>
                          <w:spacing w:before="0" w:beforeAutospacing="0" w:after="0" w:afterAutospacing="0"/>
                          <w:jc w:val="center"/>
                        </w:pPr>
                        <w:r>
                          <w:rPr>
                            <w:rFonts w:asciiTheme="majorHAnsi" w:hAnsi="Arial"/>
                            <w:color w:val="000000" w:themeColor="text1"/>
                            <w:kern w:val="24"/>
                            <w:sz w:val="14"/>
                            <w:szCs w:val="14"/>
                          </w:rPr>
                          <w:t>Reserved</w:t>
                        </w:r>
                      </w:p>
                    </w:txbxContent>
                  </v:textbox>
                </v:rect>
                <v:shape id="Text Box 433" o:spid="_x0000_s1092" type="#_x0000_t202" style="position:absolute;top:3349277;width:6409051;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BEW3wwAA&#10;ANwAAAAPAAAAZHJzL2Rvd25yZXYueG1sRI9Ba8JAFITvBf/D8oTe6sZqi0RXEbXgoZfaeH9kn9lg&#10;9m3Ivpr4791CocdhZr5hVpvBN+pGXawDG5hOMlDEZbA1VwaK74+XBagoyBabwGTgThE269HTCnMb&#10;ev6i20kqlSAcczTgRNpc61g68hgnoSVO3iV0HiXJrtK2wz7BfaNfs+xde6w5LThsaeeovJ5+vAER&#10;u53ei4OPx/Pwue9dVr5hYczzeNguQQkN8h/+ax+tgflsB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BEW3wwAAANwAAAAPAAAAAAAAAAAAAAAAAJcCAABkcnMvZG93&#10;bnJldi54bWxQSwUGAAAAAAQABAD1AAAAhwMAAAAA&#10;" filled="f" stroked="f">
                  <v:textbox style="mso-fit-shape-to-text:t">
                    <w:txbxContent>
                      <w:p w14:paraId="3D79E895" w14:textId="77777777" w:rsidR="002A4502" w:rsidRDefault="002A4502" w:rsidP="006D283C">
                        <w:pPr>
                          <w:pStyle w:val="NormalWeb"/>
                          <w:spacing w:before="0" w:beforeAutospacing="0" w:after="0" w:afterAutospacing="0"/>
                        </w:pPr>
                        <w:r>
                          <w:rPr>
                            <w:rFonts w:ascii="Arial" w:hAnsi="Arial" w:cs="Arial"/>
                            <w:color w:val="000000" w:themeColor="text1"/>
                            <w:kern w:val="24"/>
                            <w:sz w:val="18"/>
                            <w:szCs w:val="18"/>
                          </w:rPr>
                          <w:t>Bit:          1                    1                     1                    3                 1                   1              1            1</w:t>
                        </w:r>
                      </w:p>
                    </w:txbxContent>
                  </v:textbox>
                </v:shape>
                <w10:anchorlock/>
              </v:group>
            </w:pict>
          </mc:Fallback>
        </mc:AlternateContent>
      </w:r>
    </w:p>
    <w:p w14:paraId="4337ED05" w14:textId="77777777" w:rsidR="006D283C" w:rsidRPr="000B47B6" w:rsidRDefault="006D283C" w:rsidP="006D283C">
      <w:pPr>
        <w:rPr>
          <w:b/>
          <w:i/>
        </w:rPr>
      </w:pPr>
    </w:p>
    <w:p w14:paraId="538CB234" w14:textId="3D0BA613" w:rsidR="006D283C" w:rsidRDefault="006D283C" w:rsidP="006D283C">
      <w:pPr>
        <w:rPr>
          <w:b/>
          <w:i/>
        </w:rPr>
      </w:pPr>
      <w:bookmarkStart w:id="119" w:name="_Ref257387285"/>
      <w:r>
        <w:rPr>
          <w:b/>
          <w:i/>
        </w:rPr>
        <w:t>Change at</w:t>
      </w:r>
      <w:r w:rsidRPr="000B47B6">
        <w:rPr>
          <w:b/>
          <w:i/>
        </w:rPr>
        <w:t xml:space="preserve"> the end of Clause 8.4.2.127.2:</w:t>
      </w:r>
      <w:bookmarkEnd w:id="119"/>
    </w:p>
    <w:p w14:paraId="6E8AD3EC" w14:textId="77777777" w:rsidR="006D283C" w:rsidRPr="000B47B6" w:rsidRDefault="006D283C" w:rsidP="006D283C">
      <w:pPr>
        <w:rPr>
          <w:b/>
          <w:i/>
        </w:rPr>
      </w:pPr>
    </w:p>
    <w:p w14:paraId="579D697A" w14:textId="3D73F742" w:rsidR="006D283C" w:rsidRDefault="006D283C" w:rsidP="006D283C">
      <w:r>
        <w:t xml:space="preserve">A DMG STA sets the </w:t>
      </w:r>
      <w:r w:rsidRPr="006D283C">
        <w:rPr>
          <w:strike/>
        </w:rPr>
        <w:t>GLK</w:t>
      </w:r>
      <w:r w:rsidRPr="006D283C">
        <w:rPr>
          <w:u w:val="single"/>
        </w:rPr>
        <w:t>EPD</w:t>
      </w:r>
      <w:r>
        <w:t xml:space="preserve"> sub-field in the DMG Capabilities Information field to 1 when dot11G</w:t>
      </w:r>
      <w:r w:rsidRPr="006D283C">
        <w:rPr>
          <w:strike/>
        </w:rPr>
        <w:t>eneralLink</w:t>
      </w:r>
      <w:r w:rsidRPr="006D283C">
        <w:rPr>
          <w:u w:val="single"/>
        </w:rPr>
        <w:t>EPD</w:t>
      </w:r>
      <w:r>
        <w:t>Implemented is true and sets it to 0 otherwise.</w:t>
      </w:r>
    </w:p>
    <w:p w14:paraId="4CE45F70" w14:textId="77777777" w:rsidR="006D283C" w:rsidRDefault="006D283C" w:rsidP="006D283C"/>
    <w:p w14:paraId="397D02F0" w14:textId="335E6950" w:rsidR="00D6506D" w:rsidRDefault="006D283C" w:rsidP="003F0BD7">
      <w:pPr>
        <w:pStyle w:val="Heading4"/>
        <w:numPr>
          <w:ilvl w:val="3"/>
          <w:numId w:val="12"/>
        </w:numPr>
      </w:pPr>
      <w:bookmarkStart w:id="120" w:name="_Toc272627429"/>
      <w:r>
        <w:t>Relay Capabilities element</w:t>
      </w:r>
      <w:bookmarkEnd w:id="120"/>
    </w:p>
    <w:p w14:paraId="754FC124" w14:textId="77777777" w:rsidR="006D283C" w:rsidRPr="006D283C" w:rsidRDefault="006D283C" w:rsidP="006D283C"/>
    <w:p w14:paraId="4B230067" w14:textId="77777777" w:rsidR="006D283C" w:rsidRDefault="006D283C" w:rsidP="006D283C">
      <w:pPr>
        <w:rPr>
          <w:b/>
          <w:i/>
        </w:rPr>
      </w:pPr>
      <w:r>
        <w:rPr>
          <w:b/>
          <w:i/>
        </w:rPr>
        <w:t>Change Figure 8-537</w:t>
      </w:r>
      <w:r w:rsidRPr="00024946">
        <w:rPr>
          <w:b/>
          <w:i/>
        </w:rPr>
        <w:t xml:space="preserve"> as follows:</w:t>
      </w:r>
    </w:p>
    <w:p w14:paraId="18D34F2E" w14:textId="77777777" w:rsidR="006D283C" w:rsidRPr="00024946" w:rsidRDefault="006D283C" w:rsidP="006D283C">
      <w:pPr>
        <w:rPr>
          <w:b/>
          <w:i/>
        </w:rPr>
      </w:pPr>
    </w:p>
    <w:p w14:paraId="7D91506E" w14:textId="77777777" w:rsidR="006D283C" w:rsidRDefault="006D283C" w:rsidP="006D283C">
      <w:r w:rsidRPr="006258D3">
        <w:rPr>
          <w:noProof/>
          <w:lang w:val="en-US"/>
        </w:rPr>
        <mc:AlternateContent>
          <mc:Choice Requires="wpg">
            <w:drawing>
              <wp:inline distT="0" distB="0" distL="0" distR="0" wp14:anchorId="672DE4B7" wp14:editId="66AC1BF7">
                <wp:extent cx="5486401" cy="1163212"/>
                <wp:effectExtent l="0" t="0" r="0" b="0"/>
                <wp:docPr id="486" name="Group 1"/>
                <wp:cNvGraphicFramePr/>
                <a:graphic xmlns:a="http://schemas.openxmlformats.org/drawingml/2006/main">
                  <a:graphicData uri="http://schemas.microsoft.com/office/word/2010/wordprocessingGroup">
                    <wpg:wgp>
                      <wpg:cNvGrpSpPr/>
                      <wpg:grpSpPr>
                        <a:xfrm>
                          <a:off x="0" y="0"/>
                          <a:ext cx="5486401" cy="1163212"/>
                          <a:chOff x="0" y="0"/>
                          <a:chExt cx="6522722" cy="1383145"/>
                        </a:xfrm>
                      </wpg:grpSpPr>
                      <wps:wsp>
                        <wps:cNvPr id="487" name="Rectangle 487"/>
                        <wps:cNvSpPr/>
                        <wps:spPr>
                          <a:xfrm>
                            <a:off x="1068" y="253916"/>
                            <a:ext cx="94356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43C349C"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Supportability </w:t>
                              </w:r>
                            </w:p>
                          </w:txbxContent>
                        </wps:txbx>
                        <wps:bodyPr rtlCol="0" anchor="ctr"/>
                      </wps:wsp>
                      <wps:wsp>
                        <wps:cNvPr id="488" name="Text Box 488"/>
                        <wps:cNvSpPr txBox="1"/>
                        <wps:spPr>
                          <a:xfrm>
                            <a:off x="0" y="672597"/>
                            <a:ext cx="6522721" cy="290699"/>
                          </a:xfrm>
                          <a:prstGeom prst="rect">
                            <a:avLst/>
                          </a:prstGeom>
                          <a:noFill/>
                        </wps:spPr>
                        <wps:txbx>
                          <w:txbxContent>
                            <w:p w14:paraId="63D45B37" w14:textId="77777777" w:rsidR="002A4502" w:rsidRDefault="002A4502" w:rsidP="006D283C">
                              <w:pPr>
                                <w:pStyle w:val="NormalWeb"/>
                                <w:spacing w:before="0" w:beforeAutospacing="0" w:after="0" w:afterAutospacing="0"/>
                              </w:pPr>
                              <w:r>
                                <w:rPr>
                                  <w:rFonts w:ascii="Arial" w:hAnsi="Arial" w:cs="Arial"/>
                                  <w:color w:val="000000" w:themeColor="text1"/>
                                  <w:kern w:val="24"/>
                                  <w:sz w:val="21"/>
                                  <w:szCs w:val="21"/>
                                </w:rPr>
                                <w:t>Bits:   1                  1               1              1              1               1               1             1         1</w:t>
                              </w:r>
                            </w:p>
                          </w:txbxContent>
                        </wps:txbx>
                        <wps:bodyPr wrap="square" rtlCol="0">
                          <a:spAutoFit/>
                        </wps:bodyPr>
                      </wps:wsp>
                      <wps:wsp>
                        <wps:cNvPr id="489" name="Text Box 489"/>
                        <wps:cNvSpPr txBox="1"/>
                        <wps:spPr>
                          <a:xfrm>
                            <a:off x="256241" y="1037327"/>
                            <a:ext cx="5471838" cy="345818"/>
                          </a:xfrm>
                          <a:prstGeom prst="rect">
                            <a:avLst/>
                          </a:prstGeom>
                          <a:noFill/>
                        </wps:spPr>
                        <wps:txbx>
                          <w:txbxContent>
                            <w:p w14:paraId="259C64C0" w14:textId="77777777" w:rsidR="002A4502" w:rsidRDefault="002A4502" w:rsidP="006D283C">
                              <w:pPr>
                                <w:pStyle w:val="NormalWeb"/>
                                <w:spacing w:before="0" w:beforeAutospacing="0" w:after="0" w:afterAutospacing="0"/>
                                <w:jc w:val="center"/>
                              </w:pPr>
                              <w:r>
                                <w:rPr>
                                  <w:rFonts w:asciiTheme="minorHAnsi" w:hAnsi="Century" w:cstheme="minorBidi"/>
                                  <w:b/>
                                  <w:bCs/>
                                  <w:color w:val="000000" w:themeColor="text1"/>
                                  <w:kern w:val="24"/>
                                  <w:sz w:val="26"/>
                                  <w:szCs w:val="26"/>
                                </w:rPr>
                                <w:t xml:space="preserve"> Figure 8-537</w:t>
                              </w:r>
                              <w:r>
                                <w:rPr>
                                  <w:rFonts w:asciiTheme="minorHAnsi" w:hAnsi="Century" w:cstheme="minorBidi"/>
                                  <w:b/>
                                  <w:bCs/>
                                  <w:color w:val="000000" w:themeColor="text1"/>
                                  <w:kern w:val="24"/>
                                  <w:sz w:val="26"/>
                                  <w:szCs w:val="26"/>
                                </w:rPr>
                                <w:t>—</w:t>
                              </w:r>
                              <w:r>
                                <w:rPr>
                                  <w:rFonts w:asciiTheme="minorHAnsi" w:hAnsi="Century" w:cstheme="minorBidi"/>
                                  <w:b/>
                                  <w:bCs/>
                                  <w:color w:val="000000" w:themeColor="text1"/>
                                  <w:kern w:val="24"/>
                                  <w:sz w:val="26"/>
                                  <w:szCs w:val="26"/>
                                </w:rPr>
                                <w:t xml:space="preserve">Relay Capability Information field format </w:t>
                              </w:r>
                            </w:p>
                          </w:txbxContent>
                        </wps:txbx>
                        <wps:bodyPr wrap="square" rtlCol="0">
                          <a:spAutoFit/>
                        </wps:bodyPr>
                      </wps:wsp>
                      <wps:wsp>
                        <wps:cNvPr id="490" name="Rectangle 490"/>
                        <wps:cNvSpPr/>
                        <wps:spPr>
                          <a:xfrm>
                            <a:off x="944631" y="253916"/>
                            <a:ext cx="67060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D501DFF" w14:textId="77777777" w:rsidR="002A4502" w:rsidRDefault="002A4502" w:rsidP="006D283C">
                              <w:pPr>
                                <w:pStyle w:val="NormalWeb"/>
                                <w:spacing w:before="0" w:beforeAutospacing="0" w:after="0" w:afterAutospacing="0"/>
                                <w:jc w:val="center"/>
                              </w:pPr>
                              <w:r>
                                <w:rPr>
                                  <w:rFonts w:asciiTheme="minorHAnsi" w:hAnsi="Century" w:cstheme="minorBidi"/>
                                  <w:color w:val="000000" w:themeColor="text1"/>
                                  <w:kern w:val="24"/>
                                  <w:sz w:val="14"/>
                                  <w:szCs w:val="14"/>
                                </w:rPr>
                                <w:t xml:space="preserve">Relay Usability </w:t>
                              </w:r>
                            </w:p>
                          </w:txbxContent>
                        </wps:txbx>
                        <wps:bodyPr rtlCol="0" anchor="ctr"/>
                      </wps:wsp>
                      <wps:wsp>
                        <wps:cNvPr id="491" name="Rectangle 491"/>
                        <wps:cNvSpPr/>
                        <wps:spPr>
                          <a:xfrm>
                            <a:off x="2463934" y="253916"/>
                            <a:ext cx="52225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EF99C5E"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 xml:space="preserve">A/C Power </w:t>
                              </w:r>
                            </w:p>
                          </w:txbxContent>
                        </wps:txbx>
                        <wps:bodyPr rtlCol="0" anchor="ctr"/>
                      </wps:wsp>
                      <wps:wsp>
                        <wps:cNvPr id="492" name="Rectangle 492"/>
                        <wps:cNvSpPr/>
                        <wps:spPr>
                          <a:xfrm>
                            <a:off x="4306717" y="257804"/>
                            <a:ext cx="820017" cy="41520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499A841"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 xml:space="preserve">Cooperation </w:t>
                              </w:r>
                            </w:p>
                          </w:txbxContent>
                        </wps:txbx>
                        <wps:bodyPr rtlCol="0" anchor="ctr"/>
                      </wps:wsp>
                      <wps:wsp>
                        <wps:cNvPr id="493" name="Rectangle 493"/>
                        <wps:cNvSpPr/>
                        <wps:spPr>
                          <a:xfrm>
                            <a:off x="5561885" y="257804"/>
                            <a:ext cx="771127" cy="415203"/>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5D6AF5F" w14:textId="77777777" w:rsidR="002A4502" w:rsidRDefault="002A4502" w:rsidP="006D283C">
                              <w:pPr>
                                <w:pStyle w:val="NormalWeb"/>
                                <w:spacing w:before="0" w:beforeAutospacing="0" w:after="0" w:afterAutospacing="0"/>
                                <w:jc w:val="center"/>
                              </w:pPr>
                              <w:r>
                                <w:rPr>
                                  <w:rFonts w:ascii="Arial" w:hAnsi="Arial" w:cs="Arial"/>
                                  <w:color w:val="000000" w:themeColor="text1"/>
                                  <w:kern w:val="24"/>
                                  <w:sz w:val="14"/>
                                  <w:szCs w:val="14"/>
                                </w:rPr>
                                <w:t>Reserved</w:t>
                              </w:r>
                            </w:p>
                          </w:txbxContent>
                        </wps:txbx>
                        <wps:bodyPr rtlCol="0" anchor="ctr"/>
                      </wps:wsp>
                      <wps:wsp>
                        <wps:cNvPr id="494" name="Text Box 494"/>
                        <wps:cNvSpPr txBox="1"/>
                        <wps:spPr>
                          <a:xfrm>
                            <a:off x="1" y="0"/>
                            <a:ext cx="6522721" cy="290699"/>
                          </a:xfrm>
                          <a:prstGeom prst="rect">
                            <a:avLst/>
                          </a:prstGeom>
                          <a:noFill/>
                        </wps:spPr>
                        <wps:txbx>
                          <w:txbxContent>
                            <w:p w14:paraId="1A8286B6" w14:textId="77777777" w:rsidR="002A4502" w:rsidRDefault="002A4502" w:rsidP="006D283C">
                              <w:pPr>
                                <w:pStyle w:val="NormalWeb"/>
                                <w:spacing w:before="0" w:beforeAutospacing="0" w:after="0" w:afterAutospacing="0"/>
                              </w:pPr>
                              <w:r>
                                <w:rPr>
                                  <w:rFonts w:ascii="Arial" w:hAnsi="Arial" w:cs="Arial"/>
                                  <w:color w:val="000000" w:themeColor="text1"/>
                                  <w:kern w:val="24"/>
                                  <w:sz w:val="21"/>
                                  <w:szCs w:val="21"/>
                                </w:rPr>
                                <w:t xml:space="preserve">        B0              B1            B2           B3         B4         B5    B6        B7       B8    B9     B15</w:t>
                              </w:r>
                            </w:p>
                          </w:txbxContent>
                        </wps:txbx>
                        <wps:bodyPr wrap="square" rtlCol="0">
                          <a:spAutoFit/>
                        </wps:bodyPr>
                      </wps:wsp>
                      <wps:wsp>
                        <wps:cNvPr id="495" name="Rectangle 495"/>
                        <wps:cNvSpPr/>
                        <wps:spPr>
                          <a:xfrm>
                            <a:off x="1615240" y="253916"/>
                            <a:ext cx="848694"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2AE79DD"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Permission </w:t>
                              </w:r>
                            </w:p>
                          </w:txbxContent>
                        </wps:txbx>
                        <wps:bodyPr rtlCol="0" anchor="ctr"/>
                      </wps:wsp>
                      <wps:wsp>
                        <wps:cNvPr id="496" name="Rectangle 496"/>
                        <wps:cNvSpPr/>
                        <wps:spPr>
                          <a:xfrm>
                            <a:off x="2986193" y="253916"/>
                            <a:ext cx="75880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9971379"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Preference </w:t>
                              </w:r>
                            </w:p>
                          </w:txbxContent>
                        </wps:txbx>
                        <wps:bodyPr rtlCol="0" anchor="ctr"/>
                      </wps:wsp>
                      <wps:wsp>
                        <wps:cNvPr id="497" name="Rectangle 497"/>
                        <wps:cNvSpPr/>
                        <wps:spPr>
                          <a:xfrm>
                            <a:off x="3744994" y="253916"/>
                            <a:ext cx="56172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56BAD51"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 xml:space="preserve">Duplex </w:t>
                              </w:r>
                            </w:p>
                          </w:txbxContent>
                        </wps:txbx>
                        <wps:bodyPr rtlCol="0" anchor="ctr"/>
                      </wps:wsp>
                      <wps:wsp>
                        <wps:cNvPr id="498" name="Rectangle 498"/>
                        <wps:cNvSpPr/>
                        <wps:spPr>
                          <a:xfrm>
                            <a:off x="5126735" y="257804"/>
                            <a:ext cx="435150" cy="41520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C4A5CE2" w14:textId="53F004AD" w:rsidR="002A4502" w:rsidRPr="006D283C" w:rsidRDefault="002A4502" w:rsidP="006D283C">
                              <w:pPr>
                                <w:pStyle w:val="NormalWeb"/>
                                <w:spacing w:before="0" w:beforeAutospacing="0" w:after="0" w:afterAutospacing="0"/>
                                <w:jc w:val="center"/>
                                <w:rPr>
                                  <w:strike/>
                                </w:rPr>
                              </w:pPr>
                              <w:r>
                                <w:rPr>
                                  <w:rFonts w:asciiTheme="minorHAnsi" w:hAnsi="Century" w:cstheme="minorBidi"/>
                                  <w:color w:val="000000"/>
                                  <w:kern w:val="24"/>
                                  <w:sz w:val="14"/>
                                  <w:szCs w:val="14"/>
                                  <w:u w:val="single"/>
                                </w:rPr>
                                <w:t xml:space="preserve">EPD </w:t>
                              </w:r>
                              <w:r>
                                <w:rPr>
                                  <w:rFonts w:asciiTheme="minorHAnsi" w:hAnsi="Century" w:cstheme="minorBidi"/>
                                  <w:strike/>
                                  <w:color w:val="000000"/>
                                  <w:kern w:val="24"/>
                                  <w:sz w:val="14"/>
                                  <w:szCs w:val="14"/>
                                  <w:u w:val="single"/>
                                </w:rPr>
                                <w:t>GLK</w:t>
                              </w:r>
                            </w:p>
                          </w:txbxContent>
                        </wps:txbx>
                        <wps:bodyPr rtlCol="0" anchor="ctr"/>
                      </wps:wsp>
                    </wpg:wgp>
                  </a:graphicData>
                </a:graphic>
              </wp:inline>
            </w:drawing>
          </mc:Choice>
          <mc:Fallback>
            <w:pict>
              <v:group id="_x0000_s1093" style="width:6in;height:91.6pt;mso-position-horizontal-relative:char;mso-position-vertical-relative:line" coordsize="6522722,13831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">
                <v:rect id="Rectangle 487" o:spid="_x0000_s1094" style="position:absolute;left:1068;top:253916;width:94356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pKyQxQAA&#10;ANwAAAAPAAAAZHJzL2Rvd25yZXYueG1sRI9Ba8JAFITvBf/D8gRvdWPRKtFVJEVosVCqXrw9ss8k&#10;mn0bdtck/fddodDjMDPfMKtNb2rRkvOVZQWTcQKCOLe64kLB6bh7XoDwAVljbZkU/JCHzXrwtMJU&#10;246/qT2EQkQI+xQVlCE0qZQ+L8mgH9uGOHoX6wyGKF0htcMuwk0tX5LkVRqsOC6U2FBWUn473I2C&#10;8+wqv6qsw/vnx9t+1jqbZFOr1GjYb5cgAvXhP/zXftcKpos5PM7EIyD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ikrJDFAAAA3AAAAA8AAAAAAAAAAAAAAAAAlwIAAGRycy9k&#10;b3ducmV2LnhtbFBLBQYAAAAABAAEAPUAAACJAwAAAAA=&#10;" filled="f" strokeweight="1pt">
                  <v:textbox>
                    <w:txbxContent>
                      <w:p w14:paraId="043C349C"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Supportability </w:t>
                        </w:r>
                      </w:p>
                    </w:txbxContent>
                  </v:textbox>
                </v:rect>
                <v:shape id="Text Box 488" o:spid="_x0000_s1095" type="#_x0000_t202" style="position:absolute;top:672597;width:6522721;height:2906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Hx4hvwAA&#10;ANwAAAAPAAAAZHJzL2Rvd25yZXYueG1sRE9Na8JAEL0X/A/LCL3VjaJFoquIVvDgRZveh+yYDWZn&#10;Q3Zq4r/vHgoeH+97vR18ox7UxTqwgekkA0VcBltzZaD4Pn4sQUVBttgEJgNPirDdjN7WmNvQ84Ue&#10;V6lUCuGYowEn0uZax9KRxzgJLXHibqHzKAl2lbYd9incN3qWZZ/aY82pwWFLe0fl/frrDYjY3fRZ&#10;fPl4+hnOh95l5QILY97Hw24FSmiQl/jffbIG5su0Np1JR0Bv/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AfHiG/AAAA3AAAAA8AAAAAAAAAAAAAAAAAlwIAAGRycy9kb3ducmV2&#10;LnhtbFBLBQYAAAAABAAEAPUAAACDAwAAAAA=&#10;" filled="f" stroked="f">
                  <v:textbox style="mso-fit-shape-to-text:t">
                    <w:txbxContent>
                      <w:p w14:paraId="63D45B37" w14:textId="77777777" w:rsidR="002A4502" w:rsidRDefault="002A4502" w:rsidP="006D283C">
                        <w:pPr>
                          <w:pStyle w:val="NormalWeb"/>
                          <w:spacing w:before="0" w:beforeAutospacing="0" w:after="0" w:afterAutospacing="0"/>
                        </w:pPr>
                        <w:r>
                          <w:rPr>
                            <w:rFonts w:ascii="Arial" w:hAnsi="Arial" w:cs="Arial"/>
                            <w:color w:val="000000" w:themeColor="text1"/>
                            <w:kern w:val="24"/>
                            <w:sz w:val="21"/>
                            <w:szCs w:val="21"/>
                          </w:rPr>
                          <w:t>Bits:   1                  1               1              1              1               1               1             1         1</w:t>
                        </w:r>
                      </w:p>
                    </w:txbxContent>
                  </v:textbox>
                </v:shape>
                <v:shape id="Text Box 489" o:spid="_x0000_s1096" type="#_x0000_t202" style="position:absolute;left:256241;top:1037327;width:5471838;height:3458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U7u6wwAA&#10;ANwAAAAPAAAAZHJzL2Rvd25yZXYueG1sRI9Ba8JAFITvgv9heUJvulFasamriG3BQy/GeH9kX7Oh&#10;2bch+2riv+8WCj0OM/MNs92PvlU36mMT2MBykYEiroJtuDZQXt7nG1BRkC22gcnAnSLsd9PJFnMb&#10;Bj7TrZBaJQjHHA04kS7XOlaOPMZF6IiT9xl6j5JkX2vb45DgvtWrLFtrjw2nBYcdHR1VX8W3NyBi&#10;D8t7+ebj6Tp+vA4uq56wNOZhNh5eQAmN8h/+a5+sgcfNM/yeSUdA73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U7u6wwAAANwAAAAPAAAAAAAAAAAAAAAAAJcCAABkcnMvZG93&#10;bnJldi54bWxQSwUGAAAAAAQABAD1AAAAhwMAAAAA&#10;" filled="f" stroked="f">
                  <v:textbox style="mso-fit-shape-to-text:t">
                    <w:txbxContent>
                      <w:p w14:paraId="259C64C0" w14:textId="77777777" w:rsidR="002A4502" w:rsidRDefault="002A4502" w:rsidP="006D283C">
                        <w:pPr>
                          <w:pStyle w:val="NormalWeb"/>
                          <w:spacing w:before="0" w:beforeAutospacing="0" w:after="0" w:afterAutospacing="0"/>
                          <w:jc w:val="center"/>
                        </w:pPr>
                        <w:r>
                          <w:rPr>
                            <w:rFonts w:asciiTheme="minorHAnsi" w:hAnsi="Century" w:cstheme="minorBidi"/>
                            <w:b/>
                            <w:bCs/>
                            <w:color w:val="000000" w:themeColor="text1"/>
                            <w:kern w:val="24"/>
                            <w:sz w:val="26"/>
                            <w:szCs w:val="26"/>
                          </w:rPr>
                          <w:t xml:space="preserve"> Figure 8-537</w:t>
                        </w:r>
                        <w:r>
                          <w:rPr>
                            <w:rFonts w:asciiTheme="minorHAnsi" w:hAnsi="Century" w:cstheme="minorBidi"/>
                            <w:b/>
                            <w:bCs/>
                            <w:color w:val="000000" w:themeColor="text1"/>
                            <w:kern w:val="24"/>
                            <w:sz w:val="26"/>
                            <w:szCs w:val="26"/>
                          </w:rPr>
                          <w:t>—</w:t>
                        </w:r>
                        <w:r>
                          <w:rPr>
                            <w:rFonts w:asciiTheme="minorHAnsi" w:hAnsi="Century" w:cstheme="minorBidi"/>
                            <w:b/>
                            <w:bCs/>
                            <w:color w:val="000000" w:themeColor="text1"/>
                            <w:kern w:val="24"/>
                            <w:sz w:val="26"/>
                            <w:szCs w:val="26"/>
                          </w:rPr>
                          <w:t xml:space="preserve">Relay Capability Information field format </w:t>
                        </w:r>
                      </w:p>
                    </w:txbxContent>
                  </v:textbox>
                </v:shape>
                <v:rect id="Rectangle 490" o:spid="_x0000_s1097" style="position:absolute;left:944631;top:253916;width:67060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lKI5wgAA&#10;ANwAAAAPAAAAZHJzL2Rvd25yZXYueG1sRE/Pa8IwFL4L+x/CG+ym6YbKVpvKqAgbCqLbxdujeWu7&#10;NS8liW3335uD4PHj+52tR9OKnpxvLCt4niUgiEurG64UfH9tp68gfEDW2FomBf/kYZ0/TDJMtR34&#10;SP0pVCKGsE9RQR1Cl0rpy5oM+pntiCP3Y53BEKGrpHY4xHDTypckWUqDDceGGjsqair/Thej4Lz4&#10;lYemGPCy/9zsFr2zSTG3Sj09ju8rEIHGcBff3B9awfwtzo9n4hGQ+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KUojnCAAAA3AAAAA8AAAAAAAAAAAAAAAAAlwIAAGRycy9kb3du&#10;cmV2LnhtbFBLBQYAAAAABAAEAPUAAACGAwAAAAA=&#10;" filled="f" strokeweight="1pt">
                  <v:textbox>
                    <w:txbxContent>
                      <w:p w14:paraId="3D501DFF" w14:textId="77777777" w:rsidR="002A4502" w:rsidRDefault="002A4502" w:rsidP="006D283C">
                        <w:pPr>
                          <w:pStyle w:val="NormalWeb"/>
                          <w:spacing w:before="0" w:beforeAutospacing="0" w:after="0" w:afterAutospacing="0"/>
                          <w:jc w:val="center"/>
                        </w:pPr>
                        <w:r>
                          <w:rPr>
                            <w:rFonts w:asciiTheme="minorHAnsi" w:hAnsi="Century" w:cstheme="minorBidi"/>
                            <w:color w:val="000000" w:themeColor="text1"/>
                            <w:kern w:val="24"/>
                            <w:sz w:val="14"/>
                            <w:szCs w:val="14"/>
                          </w:rPr>
                          <w:t xml:space="preserve">Relay Usability </w:t>
                        </w:r>
                      </w:p>
                    </w:txbxContent>
                  </v:textbox>
                </v:rect>
                <v:rect id="Rectangle 491" o:spid="_x0000_s1098" style="position:absolute;left:2463934;top:253916;width:52225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2AeixQAA&#10;ANwAAAAPAAAAZHJzL2Rvd25yZXYueG1sRI9Ba8JAFITvgv9heYXe6saiYlNXkZRCi4IYe+ntkX0m&#10;sdm3YXdN0n/fFQoeh5n5hlltBtOIjpyvLSuYThIQxIXVNZcKvk7vT0sQPiBrbCyTgl/ysFmPRytM&#10;te35SF0eShEh7FNUUIXQplL6oiKDfmJb4uidrTMYonSl1A77CDeNfE6ShTRYc1yosKWsouInvxoF&#10;3/OLPNRZj9f959tu3jmbZDOr1OPDsH0FEWgI9/B/+0MrmL1M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3YB6LFAAAA3AAAAA8AAAAAAAAAAAAAAAAAlwIAAGRycy9k&#10;b3ducmV2LnhtbFBLBQYAAAAABAAEAPUAAACJAwAAAAA=&#10;" filled="f" strokeweight="1pt">
                  <v:textbox>
                    <w:txbxContent>
                      <w:p w14:paraId="7EF99C5E"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 xml:space="preserve">A/C Power </w:t>
                        </w:r>
                      </w:p>
                    </w:txbxContent>
                  </v:textbox>
                </v:rect>
                <v:rect id="Rectangle 492" o:spid="_x0000_s1099" style="position:absolute;left:4306717;top:257804;width:820017;height:4152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CpnVxQAA&#10;ANwAAAAPAAAAZHJzL2Rvd25yZXYueG1sRI9Ba8JAFITvhf6H5RV6042iRaOrlJRCi4VS9eLtkX0m&#10;0ezbsLsm8d+7gtDjMDPfMMt1b2rRkvOVZQWjYQKCOLe64kLBfvc5mIHwAVljbZkUXMnDevX8tMRU&#10;247/qN2GQkQI+xQVlCE0qZQ+L8mgH9qGOHpH6wyGKF0htcMuwk0tx0nyJg1WHBdKbCgrKT9vL0bB&#10;YXqSv1XW4eXn+2MzbZ1NsolV6vWlf1+ACNSH//Cj/aUVTOZjuJ+JR0Cu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0KmdXFAAAA3AAAAA8AAAAAAAAAAAAAAAAAlwIAAGRycy9k&#10;b3ducmV2LnhtbFBLBQYAAAAABAAEAPUAAACJAwAAAAA=&#10;" filled="f" strokeweight="1pt">
                  <v:textbox>
                    <w:txbxContent>
                      <w:p w14:paraId="5499A841"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 xml:space="preserve">Cooperation </w:t>
                        </w:r>
                      </w:p>
                    </w:txbxContent>
                  </v:textbox>
                </v:rect>
                <v:rect id="Rectangle 493" o:spid="_x0000_s1100" style="position:absolute;left:5561885;top:257804;width:771127;height:41520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RjxOxgAA&#10;ANwAAAAPAAAAZHJzL2Rvd25yZXYueG1sRI9Pa8JAFMTvgt9heQVvuql/Spu6ikQEi4VS20tvj+xr&#10;kpp9G3bXJH77riB4HGbmN8xy3ZtatOR8ZVnB4yQBQZxbXXGh4PtrN34G4QOyxtoyKbiQh/VqOFhi&#10;qm3Hn9QeQyEihH2KCsoQmlRKn5dk0E9sQxy9X+sMhihdIbXDLsJNLadJ8iQNVhwXSmwoKyk/Hc9G&#10;wc/iT35UWYfn97ftYdE6m2Rzq9Tood+8ggjUh3v41t5rBfOXGVzPxCMgV/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SRjxOxgAAANwAAAAPAAAAAAAAAAAAAAAAAJcCAABkcnMv&#10;ZG93bnJldi54bWxQSwUGAAAAAAQABAD1AAAAigMAAAAA&#10;" filled="f" strokeweight="1pt">
                  <v:textbox>
                    <w:txbxContent>
                      <w:p w14:paraId="05D6AF5F" w14:textId="77777777" w:rsidR="002A4502" w:rsidRDefault="002A4502" w:rsidP="006D283C">
                        <w:pPr>
                          <w:pStyle w:val="NormalWeb"/>
                          <w:spacing w:before="0" w:beforeAutospacing="0" w:after="0" w:afterAutospacing="0"/>
                          <w:jc w:val="center"/>
                        </w:pPr>
                        <w:r>
                          <w:rPr>
                            <w:rFonts w:ascii="Arial" w:hAnsi="Arial" w:cs="Arial"/>
                            <w:color w:val="000000" w:themeColor="text1"/>
                            <w:kern w:val="24"/>
                            <w:sz w:val="14"/>
                            <w:szCs w:val="14"/>
                          </w:rPr>
                          <w:t>Reserved</w:t>
                        </w:r>
                      </w:p>
                    </w:txbxContent>
                  </v:textbox>
                </v:rect>
                <v:shape id="Text Box 494" o:spid="_x0000_s1101" type="#_x0000_t202" style="position:absolute;left:1;width:6522721;height:2906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i4L5wwAA&#10;ANwAAAAPAAAAZHJzL2Rvd25yZXYueG1sRI9Ba8JAFITvBf/D8oTe6saipUZXEbXgoZfaeH9kn9lg&#10;9m3Ivpr4791CocdhZr5hVpvBN+pGXawDG5hOMlDEZbA1VwaK74+Xd1BRkC02gcnAnSJs1qOnFeY2&#10;9PxFt5NUKkE45mjAibS51rF05DFOQkucvEvoPEqSXaVth32C+0a/Ztmb9lhzWnDY0s5ReT39eAMi&#10;dju9Fwcfj+fhc9+7rJxjYczzeNguQQkN8h/+ax+tgdliB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i4L5wwAAANwAAAAPAAAAAAAAAAAAAAAAAJcCAABkcnMvZG93&#10;bnJldi54bWxQSwUGAAAAAAQABAD1AAAAhwMAAAAA&#10;" filled="f" stroked="f">
                  <v:textbox style="mso-fit-shape-to-text:t">
                    <w:txbxContent>
                      <w:p w14:paraId="1A8286B6" w14:textId="77777777" w:rsidR="002A4502" w:rsidRDefault="002A4502" w:rsidP="006D283C">
                        <w:pPr>
                          <w:pStyle w:val="NormalWeb"/>
                          <w:spacing w:before="0" w:beforeAutospacing="0" w:after="0" w:afterAutospacing="0"/>
                        </w:pPr>
                        <w:r>
                          <w:rPr>
                            <w:rFonts w:ascii="Arial" w:hAnsi="Arial" w:cs="Arial"/>
                            <w:color w:val="000000" w:themeColor="text1"/>
                            <w:kern w:val="24"/>
                            <w:sz w:val="21"/>
                            <w:szCs w:val="21"/>
                          </w:rPr>
                          <w:t xml:space="preserve">        B0              B1            B2           B3         B4         B5    B6        B7       B8    B9     B15</w:t>
                        </w:r>
                      </w:p>
                    </w:txbxContent>
                  </v:textbox>
                </v:shape>
                <v:rect id="Rectangle 495" o:spid="_x0000_s1102" style="position:absolute;left:1615240;top:253916;width:84869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4wGhxQAA&#10;ANwAAAAPAAAAZHJzL2Rvd25yZXYueG1sRI9Ba8JAFITvBf/D8gq91U2LkRpdRVIKLQpS9eLtkX0m&#10;abNvw+6axH/vCoUeh5n5hlmsBtOIjpyvLSt4GScgiAuray4VHA8fz28gfEDW2FgmBVfysFqOHhaY&#10;advzN3X7UIoIYZ+hgiqENpPSFxUZ9GPbEkfvbJ3BEKUrpXbYR7hp5GuSTKXBmuNChS3lFRW/+4tR&#10;cEp/5K7Oe7xsv943aedskk+sUk+Pw3oOItAQ/sN/7U+tYDJL4X4mHgG5v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LjAaHFAAAA3AAAAA8AAAAAAAAAAAAAAAAAlwIAAGRycy9k&#10;b3ducmV2LnhtbFBLBQYAAAAABAAEAPUAAACJAwAAAAA=&#10;" filled="f" strokeweight="1pt">
                  <v:textbox>
                    <w:txbxContent>
                      <w:p w14:paraId="12AE79DD"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Permission </w:t>
                        </w:r>
                      </w:p>
                    </w:txbxContent>
                  </v:textbox>
                </v:rect>
                <v:rect id="Rectangle 496" o:spid="_x0000_s1103" style="position:absolute;left:2986193;top:253916;width:75880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MZ/WxQAA&#10;ANwAAAAPAAAAZHJzL2Rvd25yZXYueG1sRI9Ba8JAFITvhf6H5RV6042iYlNXkZRCpUJp7KW3R/aZ&#10;RLNvw+6axH/fFYQeh5n5hlltBtOIjpyvLSuYjBMQxIXVNZcKfg7voyUIH5A1NpZJwZU8bNaPDytM&#10;te35m7o8lCJC2KeooAqhTaX0RUUG/di2xNE7WmcwROlKqR32EW4aOU2ShTRYc1yosKWsouKcX4yC&#10;3/lJftVZj5f97u1z3jmbZDOr1PPTsH0FEWgI/+F7+0MrmL0s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Ixn9bFAAAA3AAAAA8AAAAAAAAAAAAAAAAAlwIAAGRycy9k&#10;b3ducmV2LnhtbFBLBQYAAAAABAAEAPUAAACJAwAAAAA=&#10;" filled="f" strokeweight="1pt">
                  <v:textbox>
                    <w:txbxContent>
                      <w:p w14:paraId="09971379"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Preference </w:t>
                        </w:r>
                      </w:p>
                    </w:txbxContent>
                  </v:textbox>
                </v:rect>
                <v:rect id="Rectangle 497" o:spid="_x0000_s1104" style="position:absolute;left:3744994;top:253916;width:56172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fTpNxgAA&#10;ANwAAAAPAAAAZHJzL2Rvd25yZXYueG1sRI9Pa8JAFMTvhX6H5RV6003FP210FUkpVCwUbS/eHtln&#10;Ept9G3bXJH57VxB6HGbmN8xi1ZtatOR8ZVnByzABQZxbXXGh4PfnY/AKwgdkjbVlUnAhD6vl48MC&#10;U2073lG7D4WIEPYpKihDaFIpfV6SQT+0DXH0jtYZDFG6QmqHXYSbWo6SZCoNVhwXSmwoKyn/25+N&#10;gsPkJL+rrMPz1+Z9O2mdTbKxVer5qV/PQQTqw3/43v7UCsZvM7idiUdAL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tfTpNxgAAANwAAAAPAAAAAAAAAAAAAAAAAJcCAABkcnMv&#10;ZG93bnJldi54bWxQSwUGAAAAAAQABAD1AAAAigMAAAAA&#10;" filled="f" strokeweight="1pt">
                  <v:textbox>
                    <w:txbxContent>
                      <w:p w14:paraId="456BAD51" w14:textId="77777777" w:rsidR="002A4502" w:rsidRDefault="002A4502" w:rsidP="006D283C">
                        <w:pPr>
                          <w:pStyle w:val="NormalWeb"/>
                          <w:spacing w:before="0" w:beforeAutospacing="0" w:after="0" w:afterAutospacing="0"/>
                          <w:jc w:val="center"/>
                        </w:pPr>
                        <w:r>
                          <w:rPr>
                            <w:rFonts w:asciiTheme="minorHAnsi" w:hAnsi="Century" w:cstheme="minorBidi"/>
                            <w:color w:val="000000"/>
                            <w:kern w:val="24"/>
                            <w:sz w:val="14"/>
                            <w:szCs w:val="14"/>
                          </w:rPr>
                          <w:t xml:space="preserve">Duplex </w:t>
                        </w:r>
                      </w:p>
                    </w:txbxContent>
                  </v:textbox>
                </v:rect>
                <v:rect id="Rectangle 498" o:spid="_x0000_s1105" style="position:absolute;left:5126735;top:257804;width:435150;height:4152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4q4/wgAA&#10;ANwAAAAPAAAAZHJzL2Rvd25yZXYueG1sRE/Pa8IwFL4L+x/CG+ym6YbKVpvKqAgbCqLbxdujeWu7&#10;NS8liW3335uD4PHj+52tR9OKnpxvLCt4niUgiEurG64UfH9tp68gfEDW2FomBf/kYZ0/TDJMtR34&#10;SP0pVCKGsE9RQR1Cl0rpy5oM+pntiCP3Y53BEKGrpHY4xHDTypckWUqDDceGGjsqair/Thej4Lz4&#10;lYemGPCy/9zsFr2zSTG3Sj09ju8rEIHGcBff3B9awfwtro1n4hGQ+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zirj/CAAAA3AAAAA8AAAAAAAAAAAAAAAAAlwIAAGRycy9kb3du&#10;cmV2LnhtbFBLBQYAAAAABAAEAPUAAACGAwAAAAA=&#10;" filled="f" strokeweight="1pt">
                  <v:textbox>
                    <w:txbxContent>
                      <w:p w14:paraId="3C4A5CE2" w14:textId="53F004AD" w:rsidR="002A4502" w:rsidRPr="006D283C" w:rsidRDefault="002A4502" w:rsidP="006D283C">
                        <w:pPr>
                          <w:pStyle w:val="NormalWeb"/>
                          <w:spacing w:before="0" w:beforeAutospacing="0" w:after="0" w:afterAutospacing="0"/>
                          <w:jc w:val="center"/>
                          <w:rPr>
                            <w:strike/>
                          </w:rPr>
                        </w:pPr>
                        <w:r>
                          <w:rPr>
                            <w:rFonts w:asciiTheme="minorHAnsi" w:hAnsi="Century" w:cstheme="minorBidi"/>
                            <w:color w:val="000000"/>
                            <w:kern w:val="24"/>
                            <w:sz w:val="14"/>
                            <w:szCs w:val="14"/>
                            <w:u w:val="single"/>
                          </w:rPr>
                          <w:t xml:space="preserve">EPD </w:t>
                        </w:r>
                        <w:r>
                          <w:rPr>
                            <w:rFonts w:asciiTheme="minorHAnsi" w:hAnsi="Century" w:cstheme="minorBidi"/>
                            <w:strike/>
                            <w:color w:val="000000"/>
                            <w:kern w:val="24"/>
                            <w:sz w:val="14"/>
                            <w:szCs w:val="14"/>
                            <w:u w:val="single"/>
                          </w:rPr>
                          <w:t>GLK</w:t>
                        </w:r>
                      </w:p>
                    </w:txbxContent>
                  </v:textbox>
                </v:rect>
                <w10:anchorlock/>
              </v:group>
            </w:pict>
          </mc:Fallback>
        </mc:AlternateContent>
      </w:r>
    </w:p>
    <w:p w14:paraId="4AC7790E" w14:textId="77777777" w:rsidR="006D283C" w:rsidRDefault="006D283C" w:rsidP="006D283C"/>
    <w:p w14:paraId="617BF9E8" w14:textId="3C643F8F" w:rsidR="006D283C" w:rsidRDefault="006D283C" w:rsidP="006D283C">
      <w:pPr>
        <w:rPr>
          <w:b/>
          <w:i/>
        </w:rPr>
      </w:pPr>
      <w:r>
        <w:rPr>
          <w:b/>
          <w:i/>
        </w:rPr>
        <w:t>Change</w:t>
      </w:r>
      <w:r w:rsidRPr="00024946">
        <w:rPr>
          <w:b/>
          <w:i/>
        </w:rPr>
        <w:t xml:space="preserve"> the following text at the end of Clause 8.4.2.147:</w:t>
      </w:r>
    </w:p>
    <w:p w14:paraId="2137F2F9" w14:textId="77777777" w:rsidR="006D283C" w:rsidRPr="00024946" w:rsidRDefault="006D283C" w:rsidP="006D283C">
      <w:pPr>
        <w:rPr>
          <w:b/>
          <w:i/>
        </w:rPr>
      </w:pPr>
    </w:p>
    <w:p w14:paraId="6C2F21BB" w14:textId="4074C922" w:rsidR="006D283C" w:rsidRPr="006258D3" w:rsidRDefault="006D283C" w:rsidP="006D283C">
      <w:pPr>
        <w:widowControl w:val="0"/>
        <w:autoSpaceDE w:val="0"/>
        <w:autoSpaceDN w:val="0"/>
        <w:adjustRightInd w:val="0"/>
        <w:spacing w:after="240"/>
        <w:rPr>
          <w:rFonts w:ascii="Times" w:hAnsi="Times" w:cs="Times"/>
        </w:rPr>
      </w:pPr>
      <w:r>
        <w:rPr>
          <w:rFonts w:ascii="Times" w:hAnsi="Times" w:cs="Times"/>
        </w:rPr>
        <w:t xml:space="preserve">A DMG STA sets the </w:t>
      </w:r>
      <w:r w:rsidRPr="006D283C">
        <w:rPr>
          <w:rFonts w:ascii="Times" w:hAnsi="Times" w:cs="Times"/>
          <w:strike/>
        </w:rPr>
        <w:t>GLK</w:t>
      </w:r>
      <w:r w:rsidRPr="006D283C">
        <w:rPr>
          <w:rFonts w:ascii="Times" w:hAnsi="Times" w:cs="Times"/>
          <w:u w:val="single"/>
        </w:rPr>
        <w:t>EPD</w:t>
      </w:r>
      <w:r>
        <w:rPr>
          <w:rFonts w:ascii="Times" w:hAnsi="Times" w:cs="Times"/>
        </w:rPr>
        <w:t xml:space="preserve"> sub-field in the Relay Capabilities Information field to 1 when dot11</w:t>
      </w:r>
      <w:r w:rsidRPr="006D283C">
        <w:rPr>
          <w:rFonts w:ascii="Times" w:hAnsi="Times" w:cs="Times"/>
          <w:strike/>
        </w:rPr>
        <w:t>GeneralLink</w:t>
      </w:r>
      <w:r w:rsidRPr="006D283C">
        <w:rPr>
          <w:rFonts w:ascii="Times" w:hAnsi="Times" w:cs="Times"/>
          <w:u w:val="single"/>
        </w:rPr>
        <w:t>EPD</w:t>
      </w:r>
      <w:r>
        <w:rPr>
          <w:rFonts w:ascii="Times" w:hAnsi="Times" w:cs="Times"/>
        </w:rPr>
        <w:t>Implemented is true and sets it to 0 otherwise.</w:t>
      </w:r>
    </w:p>
    <w:p w14:paraId="6314E33C" w14:textId="77777777" w:rsidR="006D283C" w:rsidRDefault="006D283C" w:rsidP="00A07572"/>
    <w:p w14:paraId="0B31D48E" w14:textId="3249E57D" w:rsidR="00693597" w:rsidRPr="00693597" w:rsidRDefault="00693597" w:rsidP="00A07572">
      <w:pPr>
        <w:rPr>
          <w:b/>
          <w:i/>
        </w:rPr>
      </w:pPr>
      <w:r w:rsidRPr="00693597">
        <w:rPr>
          <w:b/>
          <w:i/>
        </w:rPr>
        <w:t>Add new clause 8.4.2.171 as follows:</w:t>
      </w:r>
    </w:p>
    <w:p w14:paraId="20D06694" w14:textId="2823C105" w:rsidR="00693597" w:rsidRPr="00693597" w:rsidRDefault="00693597" w:rsidP="003F0BD7">
      <w:pPr>
        <w:pStyle w:val="Heading4"/>
        <w:numPr>
          <w:ilvl w:val="3"/>
          <w:numId w:val="11"/>
        </w:numPr>
      </w:pPr>
      <w:bookmarkStart w:id="121" w:name="_Toc272627430"/>
      <w:r w:rsidRPr="00693597">
        <w:t>GLK Capabilities element</w:t>
      </w:r>
      <w:bookmarkEnd w:id="121"/>
    </w:p>
    <w:p w14:paraId="2EA5B8BF" w14:textId="11CD0728" w:rsidR="00693597" w:rsidRDefault="00693597" w:rsidP="00A07572">
      <w:r>
        <w:t>The presence of the GLK Capabilities e</w:t>
      </w:r>
      <w:r w:rsidR="004919D9">
        <w:t>lement, as shown in Figure 8-575</w:t>
      </w:r>
      <w:r>
        <w:t>a, in a Beacon, Probe, Probe Response, Associate, Association Response, Re-Associate, Reassociation Response, Mesh Peering Open, or Mesh Peering Confirm indicates that the transmitting STA is a GLK STA and indicates what additional GLK capabilities it may have if any.</w:t>
      </w:r>
    </w:p>
    <w:p w14:paraId="6AAC55E0" w14:textId="77777777" w:rsidR="00003AF1" w:rsidRDefault="00003AF1" w:rsidP="00A07572"/>
    <w:p w14:paraId="31E57CA5" w14:textId="1BD8E9A5" w:rsidR="00003AF1" w:rsidRDefault="00003AF1" w:rsidP="00A07572">
      <w:r w:rsidRPr="00157CA3">
        <w:rPr>
          <w:noProof/>
          <w:lang w:val="en-US"/>
        </w:rPr>
        <mc:AlternateContent>
          <mc:Choice Requires="wpg">
            <w:drawing>
              <wp:inline distT="0" distB="0" distL="0" distR="0" wp14:anchorId="6B882453" wp14:editId="60E665A2">
                <wp:extent cx="4185920" cy="889023"/>
                <wp:effectExtent l="0" t="0" r="30480" b="0"/>
                <wp:docPr id="499" name="Group 5"/>
                <wp:cNvGraphicFramePr/>
                <a:graphic xmlns:a="http://schemas.openxmlformats.org/drawingml/2006/main">
                  <a:graphicData uri="http://schemas.microsoft.com/office/word/2010/wordprocessingGroup">
                    <wpg:wgp>
                      <wpg:cNvGrpSpPr/>
                      <wpg:grpSpPr>
                        <a:xfrm>
                          <a:off x="0" y="0"/>
                          <a:ext cx="4185920" cy="889023"/>
                          <a:chOff x="0" y="0"/>
                          <a:chExt cx="4185920" cy="889023"/>
                        </a:xfrm>
                      </wpg:grpSpPr>
                      <wps:wsp>
                        <wps:cNvPr id="500" name="Rectangle 500"/>
                        <wps:cNvSpPr/>
                        <wps:spPr>
                          <a:xfrm>
                            <a:off x="482599" y="0"/>
                            <a:ext cx="3703321" cy="327653"/>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6EA3609" w14:textId="77777777" w:rsidR="002A4502" w:rsidRDefault="002A4502" w:rsidP="00003AF1">
                              <w:pPr>
                                <w:pStyle w:val="NormalWeb"/>
                                <w:spacing w:before="0" w:beforeAutospacing="0" w:after="0" w:afterAutospacing="0"/>
                                <w:jc w:val="center"/>
                              </w:pPr>
                              <w:r>
                                <w:rPr>
                                  <w:rFonts w:ascii="Arial" w:hAnsi="Arial" w:cs="Arial"/>
                                  <w:color w:val="000000" w:themeColor="text1"/>
                                  <w:kern w:val="24"/>
                                  <w:sz w:val="22"/>
                                  <w:szCs w:val="22"/>
                                </w:rPr>
                                <w:t xml:space="preserve"> Element ID           Length          GLK Capability Flags </w:t>
                              </w:r>
                            </w:p>
                          </w:txbxContent>
                        </wps:txbx>
                        <wps:bodyPr rtlCol="0" anchor="ctr"/>
                      </wps:wsp>
                      <wps:wsp>
                        <wps:cNvPr id="501" name="Text Box 501"/>
                        <wps:cNvSpPr txBox="1"/>
                        <wps:spPr>
                          <a:xfrm>
                            <a:off x="0" y="361068"/>
                            <a:ext cx="4003040" cy="244475"/>
                          </a:xfrm>
                          <a:prstGeom prst="rect">
                            <a:avLst/>
                          </a:prstGeom>
                          <a:noFill/>
                        </wps:spPr>
                        <wps:txbx>
                          <w:txbxContent>
                            <w:p w14:paraId="1011A85E" w14:textId="77777777" w:rsidR="002A4502" w:rsidRDefault="002A4502" w:rsidP="00003AF1">
                              <w:pPr>
                                <w:pStyle w:val="NormalWeb"/>
                                <w:spacing w:before="0" w:beforeAutospacing="0" w:after="0" w:afterAutospacing="0"/>
                              </w:pPr>
                              <w:r>
                                <w:rPr>
                                  <w:rFonts w:ascii="Arial" w:hAnsi="Arial" w:cs="Arial"/>
                                  <w:color w:val="000000" w:themeColor="text1"/>
                                  <w:kern w:val="24"/>
                                  <w:sz w:val="21"/>
                                  <w:szCs w:val="21"/>
                                </w:rPr>
                                <w:t xml:space="preserve">Octets:                1                        1                              1 </w:t>
                              </w:r>
                            </w:p>
                          </w:txbxContent>
                        </wps:txbx>
                        <wps:bodyPr wrap="square" rtlCol="0">
                          <a:spAutoFit/>
                        </wps:bodyPr>
                      </wps:wsp>
                      <wps:wsp>
                        <wps:cNvPr id="502" name="Straight Connector 502"/>
                        <wps:cNvCnPr/>
                        <wps:spPr>
                          <a:xfrm>
                            <a:off x="1678087" y="0"/>
                            <a:ext cx="0" cy="327654"/>
                          </a:xfrm>
                          <a:prstGeom prst="line">
                            <a:avLst/>
                          </a:prstGeom>
                          <a:ln w="952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03" name="Straight Connector 503"/>
                        <wps:cNvCnPr/>
                        <wps:spPr>
                          <a:xfrm>
                            <a:off x="2524234" y="0"/>
                            <a:ext cx="0" cy="327653"/>
                          </a:xfrm>
                          <a:prstGeom prst="line">
                            <a:avLst/>
                          </a:prstGeom>
                          <a:ln w="952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04" name="Text Box 504"/>
                        <wps:cNvSpPr txBox="1"/>
                        <wps:spPr>
                          <a:xfrm>
                            <a:off x="0" y="622323"/>
                            <a:ext cx="3840480" cy="266700"/>
                          </a:xfrm>
                          <a:prstGeom prst="rect">
                            <a:avLst/>
                          </a:prstGeom>
                          <a:noFill/>
                        </wps:spPr>
                        <wps:txbx>
                          <w:txbxContent>
                            <w:p w14:paraId="6EB4409C" w14:textId="01E7DFC2" w:rsidR="002A4502" w:rsidRDefault="002A4502" w:rsidP="00003AF1">
                              <w:pPr>
                                <w:pStyle w:val="NormalWeb"/>
                                <w:spacing w:before="0" w:beforeAutospacing="0" w:after="0" w:afterAutospacing="0"/>
                                <w:jc w:val="center"/>
                              </w:pPr>
                              <w:r>
                                <w:rPr>
                                  <w:rFonts w:ascii="Arial" w:hAnsi="Arial" w:cs="Arial"/>
                                  <w:b/>
                                  <w:bCs/>
                                  <w:color w:val="000000" w:themeColor="text1"/>
                                  <w:kern w:val="24"/>
                                  <w:sz w:val="24"/>
                                </w:rPr>
                                <w:t xml:space="preserve"> Figure 8-575a – GLK Capabilities element format</w:t>
                              </w:r>
                            </w:p>
                          </w:txbxContent>
                        </wps:txbx>
                        <wps:bodyPr wrap="square" rtlCol="0">
                          <a:spAutoFit/>
                        </wps:bodyPr>
                      </wps:wsp>
                    </wpg:wgp>
                  </a:graphicData>
                </a:graphic>
              </wp:inline>
            </w:drawing>
          </mc:Choice>
          <mc:Fallback>
            <w:pict>
              <v:group id="Group 5" o:spid="_x0000_s1106" style="width:329.6pt;height:70pt;mso-position-horizontal-relative:char;mso-position-vertical-relative:line" coordsize="4185920,8890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">
                <v:rect id="Rectangle 500" o:spid="_x0000_s1107" style="position:absolute;left:482599;width:3703321;height:32765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fzgjwgAA&#10;ANwAAAAPAAAAZHJzL2Rvd25yZXYueG1sRE/Pa8IwFL4P/B/CE3abicOOUY0ilYFjgzH14u3RPNtq&#10;81KS2Hb//XIY7Pjx/V5tRtuKnnxoHGuYzxQI4tKZhisNp+Pb0yuIEJENto5Jww8F2KwnDyvMjRv4&#10;m/pDrEQK4ZCjhjrGLpcylDVZDDPXESfu4rzFmKCvpPE4pHDbymelXqTFhlNDjR0VNZW3w91qOGdX&#10;+dUUA94/33cfWe+dKhZO68fpuF2CiDTGf/Gfe280ZCrNT2fSEZ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x/OCPCAAAA3AAAAA8AAAAAAAAAAAAAAAAAlwIAAGRycy9kb3du&#10;cmV2LnhtbFBLBQYAAAAABAAEAPUAAACGAwAAAAA=&#10;" filled="f" strokeweight="1pt">
                  <v:textbox>
                    <w:txbxContent>
                      <w:p w14:paraId="66EA3609" w14:textId="77777777" w:rsidR="002A4502" w:rsidRDefault="002A4502" w:rsidP="00003AF1">
                        <w:pPr>
                          <w:pStyle w:val="NormalWeb"/>
                          <w:spacing w:before="0" w:beforeAutospacing="0" w:after="0" w:afterAutospacing="0"/>
                          <w:jc w:val="center"/>
                        </w:pPr>
                        <w:r>
                          <w:rPr>
                            <w:rFonts w:ascii="Arial" w:hAnsi="Arial" w:cs="Arial"/>
                            <w:color w:val="000000" w:themeColor="text1"/>
                            <w:kern w:val="24"/>
                            <w:sz w:val="22"/>
                            <w:szCs w:val="22"/>
                          </w:rPr>
                          <w:t xml:space="preserve"> Element ID           Length          GLK Capability Flags </w:t>
                        </w:r>
                      </w:p>
                    </w:txbxContent>
                  </v:textbox>
                </v:rect>
                <v:shape id="Text Box 501" o:spid="_x0000_s1108" type="#_x0000_t202" style="position:absolute;top:361068;width:4003040;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F7t7wgAA&#10;ANwAAAAPAAAAZHJzL2Rvd25yZXYueG1sRI/NasMwEITvhb6D2EJvjeRCQnCihNAfyKGXJM59sbaW&#10;qbUy1jZ23r4qBHIcZuYbZr2dQqcuNKQ2soViZkAR19G13FioTp8vS1BJkB12kcnClRJsN48Payxd&#10;HPlAl6M0KkM4lWjBi/Sl1qn2FDDNYk+cve84BJQsh0a7AccMD51+NWahA7acFzz29Oap/jn+Bgsi&#10;bldcq4+Q9ufp6330pp5jZe3z07RbgRKa5B6+tffOwtwU8H8mHwG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oXu3vCAAAA3AAAAA8AAAAAAAAAAAAAAAAAlwIAAGRycy9kb3du&#10;cmV2LnhtbFBLBQYAAAAABAAEAPUAAACGAwAAAAA=&#10;" filled="f" stroked="f">
                  <v:textbox style="mso-fit-shape-to-text:t">
                    <w:txbxContent>
                      <w:p w14:paraId="1011A85E" w14:textId="77777777" w:rsidR="002A4502" w:rsidRDefault="002A4502" w:rsidP="00003AF1">
                        <w:pPr>
                          <w:pStyle w:val="NormalWeb"/>
                          <w:spacing w:before="0" w:beforeAutospacing="0" w:after="0" w:afterAutospacing="0"/>
                        </w:pPr>
                        <w:r>
                          <w:rPr>
                            <w:rFonts w:ascii="Arial" w:hAnsi="Arial" w:cs="Arial"/>
                            <w:color w:val="000000" w:themeColor="text1"/>
                            <w:kern w:val="24"/>
                            <w:sz w:val="21"/>
                            <w:szCs w:val="21"/>
                          </w:rPr>
                          <w:t xml:space="preserve">Octets:                1                        1                              1 </w:t>
                        </w:r>
                      </w:p>
                    </w:txbxContent>
                  </v:textbox>
                </v:shape>
                <v:line id="Straight Connector 502" o:spid="_x0000_s1109" style="position:absolute;visibility:visible;mso-wrap-style:square" from="1678087,0" to="1678087,3276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uiXK8YAAADcAAAADwAAAGRycy9kb3ducmV2LnhtbESPQWvCQBSE7wX/w/IEb3VTpaFEVxFL&#10;QT2Uagt6fGafSWr2bdhdk/TfdwtCj8PMfMPMl72pRUvOV5YVPI0TEMS51RUXCr4+3x5fQPiArLG2&#10;TAp+yMNyMXiYY6Ztx3tqD6EQEcI+QwVlCE0mpc9LMujHtiGO3sU6gyFKV0jtsItwU8tJkqTSYMVx&#10;ocSG1iXl18PNKHiffqTtarvb9Mdtes5f9+fTd+eUGg371QxEoD78h+/tjVbwnEzg70w8AnLxC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LolyvGAAAA3AAAAA8AAAAAAAAA&#10;AAAAAAAAoQIAAGRycy9kb3ducmV2LnhtbFBLBQYAAAAABAAEAPkAAACUAwAAAAA=&#10;"/>
                <v:line id="Straight Connector 503" o:spid="_x0000_s1110" style="position:absolute;visibility:visible;mso-wrap-style:square" from="2524234,0" to="2524234,3276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aQysMcAAADcAAAADwAAAGRycy9kb3ducmV2LnhtbESPT2vCQBTE74LfYXlCb7qx0iCpq4il&#10;oD2U+gfa4zP7mkSzb8PuNkm/fbcgeBxm5jfMYtWbWrTkfGVZwXSSgCDOra64UHA6vo7nIHxA1lhb&#10;JgW/5GG1HA4WmGnb8Z7aQyhEhLDPUEEZQpNJ6fOSDPqJbYij922dwRClK6R22EW4qeVjkqTSYMVx&#10;ocSGNiXl18OPUfA++0jb9e5t23/u0nP+sj9/XTqn1MOoXz+DCNSHe/jW3moFT8kM/s/EIyCXf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9pDKwxwAAANwAAAAPAAAAAAAA&#10;AAAAAAAAAKECAABkcnMvZG93bnJldi54bWxQSwUGAAAAAAQABAD5AAAAlQMAAAAA&#10;"/>
                <v:shape id="Text Box 504" o:spid="_x0000_s1111" type="#_x0000_t202" style="position:absolute;top:622323;width:384048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YBjjwwAA&#10;ANwAAAAPAAAAZHJzL2Rvd25yZXYueG1sRI9PawIxFMTvQr9DeEJvmlhqKatRpH/AQy/V7f2xeW4W&#10;Ny/L5tVdv31TEDwOM/MbZr0dQ6su1KcmsoXF3IAirqJruLZQHj9nr6CSIDtsI5OFKyXYbh4mayxc&#10;HPibLgepVYZwKtCCF+kKrVPlKWCax444e6fYB5Qs+1q7HocMD61+MuZFB2w4L3js6M1TdT78Bgsi&#10;bre4lh8h7X/Gr/fBm2qJpbWP03G3AiU0yj18a++dhaV5hv8z+Qjoz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6YBjjwwAAANwAAAAPAAAAAAAAAAAAAAAAAJcCAABkcnMvZG93&#10;bnJldi54bWxQSwUGAAAAAAQABAD1AAAAhwMAAAAA&#10;" filled="f" stroked="f">
                  <v:textbox style="mso-fit-shape-to-text:t">
                    <w:txbxContent>
                      <w:p w14:paraId="6EB4409C" w14:textId="01E7DFC2" w:rsidR="002A4502" w:rsidRDefault="002A4502" w:rsidP="00003AF1">
                        <w:pPr>
                          <w:pStyle w:val="NormalWeb"/>
                          <w:spacing w:before="0" w:beforeAutospacing="0" w:after="0" w:afterAutospacing="0"/>
                          <w:jc w:val="center"/>
                        </w:pPr>
                        <w:r>
                          <w:rPr>
                            <w:rFonts w:ascii="Arial" w:hAnsi="Arial" w:cs="Arial"/>
                            <w:b/>
                            <w:bCs/>
                            <w:color w:val="000000" w:themeColor="text1"/>
                            <w:kern w:val="24"/>
                            <w:sz w:val="24"/>
                          </w:rPr>
                          <w:t xml:space="preserve"> Figure 8-575a – GLK Capabilities element format</w:t>
                        </w:r>
                      </w:p>
                    </w:txbxContent>
                  </v:textbox>
                </v:shape>
                <w10:anchorlock/>
              </v:group>
            </w:pict>
          </mc:Fallback>
        </mc:AlternateContent>
      </w:r>
    </w:p>
    <w:p w14:paraId="64749247" w14:textId="77777777" w:rsidR="00693597" w:rsidRDefault="00693597" w:rsidP="00A07572"/>
    <w:p w14:paraId="1014DDC4" w14:textId="77777777" w:rsidR="00693597" w:rsidRDefault="00693597" w:rsidP="00693597">
      <w:pPr>
        <w:rPr>
          <w:rFonts w:ascii="Times" w:hAnsi="Times" w:cs="Times"/>
          <w:lang w:val="en-US"/>
        </w:rPr>
      </w:pPr>
      <w:r>
        <w:rPr>
          <w:lang w:val="en-US"/>
        </w:rPr>
        <w:t>The Element ID and Length fields are defined in 8.4.2.1.</w:t>
      </w:r>
    </w:p>
    <w:p w14:paraId="0B8C6B7E" w14:textId="77777777" w:rsidR="00693597" w:rsidRDefault="00693597" w:rsidP="00693597">
      <w:pPr>
        <w:rPr>
          <w:rFonts w:ascii="Arial" w:hAnsi="Arial" w:cs="Arial"/>
          <w:b/>
        </w:rPr>
      </w:pPr>
    </w:p>
    <w:p w14:paraId="25047899" w14:textId="61244AE3" w:rsidR="00693597" w:rsidRDefault="00693597" w:rsidP="00693597">
      <w:r>
        <w:t>The Le</w:t>
      </w:r>
      <w:r w:rsidR="004919D9">
        <w:t>ng</w:t>
      </w:r>
      <w:r w:rsidR="00D50BD3">
        <w:t xml:space="preserve">th field for this element is </w:t>
      </w:r>
      <w:r w:rsidR="00003AF1">
        <w:t>1</w:t>
      </w:r>
      <w:r>
        <w:t>.</w:t>
      </w:r>
    </w:p>
    <w:p w14:paraId="3793456C" w14:textId="77777777" w:rsidR="00693597" w:rsidRDefault="00693597" w:rsidP="00693597"/>
    <w:p w14:paraId="27DB10C9" w14:textId="6BAA8057" w:rsidR="00693597" w:rsidRDefault="00693597" w:rsidP="00693597">
      <w:r>
        <w:t>The flag bits are as show in Figure 8-</w:t>
      </w:r>
      <w:r w:rsidR="00D50BD3">
        <w:t>575b</w:t>
      </w:r>
      <w:r>
        <w:t>.</w:t>
      </w:r>
    </w:p>
    <w:p w14:paraId="0B215AE3" w14:textId="77777777" w:rsidR="00693597" w:rsidRDefault="00693597" w:rsidP="00A07572"/>
    <w:p w14:paraId="595B74B8" w14:textId="7F1DDDE5" w:rsidR="00DB3DFF" w:rsidRDefault="00967174" w:rsidP="00A07572">
      <w:r w:rsidRPr="00967174">
        <w:rPr>
          <w:noProof/>
          <w:lang w:val="en-US"/>
        </w:rPr>
        <mc:AlternateContent>
          <mc:Choice Requires="wpg">
            <w:drawing>
              <wp:inline distT="0" distB="0" distL="0" distR="0" wp14:anchorId="37D685A4" wp14:editId="3BD1AA56">
                <wp:extent cx="5471160" cy="1314808"/>
                <wp:effectExtent l="0" t="0" r="0" b="0"/>
                <wp:docPr id="505" name="Group 1"/>
                <wp:cNvGraphicFramePr/>
                <a:graphic xmlns:a="http://schemas.openxmlformats.org/drawingml/2006/main">
                  <a:graphicData uri="http://schemas.microsoft.com/office/word/2010/wordprocessingGroup">
                    <wpg:wgp>
                      <wpg:cNvGrpSpPr/>
                      <wpg:grpSpPr>
                        <a:xfrm>
                          <a:off x="0" y="0"/>
                          <a:ext cx="5471160" cy="1314808"/>
                          <a:chOff x="0" y="0"/>
                          <a:chExt cx="5471160" cy="1314808"/>
                        </a:xfrm>
                      </wpg:grpSpPr>
                      <wps:wsp>
                        <wps:cNvPr id="506" name="Rectangle 506"/>
                        <wps:cNvSpPr/>
                        <wps:spPr>
                          <a:xfrm>
                            <a:off x="514284" y="253916"/>
                            <a:ext cx="64253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6040CD5" w14:textId="77777777" w:rsidR="002A4502" w:rsidRDefault="002A4502" w:rsidP="00967174">
                              <w:pPr>
                                <w:pStyle w:val="NormalWeb"/>
                                <w:spacing w:before="0" w:beforeAutospacing="0" w:after="0" w:afterAutospacing="0"/>
                                <w:jc w:val="center"/>
                              </w:pPr>
                              <w:r>
                                <w:rPr>
                                  <w:rFonts w:asciiTheme="minorHAnsi" w:hAnsi="Cambria" w:cstheme="minorBidi"/>
                                  <w:color w:val="000000"/>
                                  <w:kern w:val="24"/>
                                </w:rPr>
                                <w:t>DNSB</w:t>
                              </w:r>
                            </w:p>
                          </w:txbxContent>
                        </wps:txbx>
                        <wps:bodyPr rtlCol="0" anchor="ctr"/>
                      </wps:wsp>
                      <wps:wsp>
                        <wps:cNvPr id="507" name="Text Box 507"/>
                        <wps:cNvSpPr txBox="1"/>
                        <wps:spPr>
                          <a:xfrm>
                            <a:off x="387366" y="672824"/>
                            <a:ext cx="4119880" cy="244475"/>
                          </a:xfrm>
                          <a:prstGeom prst="rect">
                            <a:avLst/>
                          </a:prstGeom>
                          <a:noFill/>
                        </wps:spPr>
                        <wps:txbx>
                          <w:txbxContent>
                            <w:p w14:paraId="446D3214" w14:textId="77777777" w:rsidR="002A4502" w:rsidRDefault="002A4502" w:rsidP="00967174">
                              <w:pPr>
                                <w:pStyle w:val="NormalWeb"/>
                                <w:spacing w:before="0" w:beforeAutospacing="0" w:after="0" w:afterAutospacing="0"/>
                              </w:pPr>
                              <w:r>
                                <w:rPr>
                                  <w:rFonts w:ascii="Arial" w:hAnsi="Arial" w:cs="Arial"/>
                                  <w:color w:val="000000" w:themeColor="text1"/>
                                  <w:kern w:val="24"/>
                                  <w:sz w:val="21"/>
                                  <w:szCs w:val="21"/>
                                </w:rPr>
                                <w:t>Bits:   1                1               1                        5</w:t>
                              </w:r>
                            </w:p>
                          </w:txbxContent>
                        </wps:txbx>
                        <wps:bodyPr wrap="square" rtlCol="0">
                          <a:spAutoFit/>
                        </wps:bodyPr>
                      </wps:wsp>
                      <wps:wsp>
                        <wps:cNvPr id="508" name="Text Box 508"/>
                        <wps:cNvSpPr txBox="1"/>
                        <wps:spPr>
                          <a:xfrm>
                            <a:off x="0" y="1029693"/>
                            <a:ext cx="5471160" cy="285115"/>
                          </a:xfrm>
                          <a:prstGeom prst="rect">
                            <a:avLst/>
                          </a:prstGeom>
                          <a:noFill/>
                        </wps:spPr>
                        <wps:txbx>
                          <w:txbxContent>
                            <w:p w14:paraId="2C26F5EB" w14:textId="77777777" w:rsidR="002A4502" w:rsidRDefault="002A4502" w:rsidP="00967174">
                              <w:pPr>
                                <w:pStyle w:val="NormalWeb"/>
                                <w:spacing w:before="0" w:beforeAutospacing="0" w:after="0" w:afterAutospacing="0"/>
                                <w:jc w:val="center"/>
                              </w:pPr>
                              <w:r>
                                <w:rPr>
                                  <w:rFonts w:asciiTheme="minorHAnsi" w:hAnsi="Cambria" w:cstheme="minorBidi"/>
                                  <w:b/>
                                  <w:bCs/>
                                  <w:color w:val="000000" w:themeColor="text1"/>
                                  <w:kern w:val="24"/>
                                  <w:sz w:val="26"/>
                                  <w:szCs w:val="26"/>
                                </w:rPr>
                                <w:t xml:space="preserve"> Figure 8-575b — GLK Capability Flags field format </w:t>
                              </w:r>
                            </w:p>
                          </w:txbxContent>
                        </wps:txbx>
                        <wps:bodyPr wrap="square" rtlCol="0">
                          <a:spAutoFit/>
                        </wps:bodyPr>
                      </wps:wsp>
                      <wps:wsp>
                        <wps:cNvPr id="509" name="Rectangle 509"/>
                        <wps:cNvSpPr/>
                        <wps:spPr>
                          <a:xfrm>
                            <a:off x="1156823" y="257804"/>
                            <a:ext cx="67060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DB50B3D" w14:textId="77777777" w:rsidR="002A4502" w:rsidRDefault="002A4502" w:rsidP="00967174">
                              <w:pPr>
                                <w:pStyle w:val="NormalWeb"/>
                                <w:spacing w:before="0" w:beforeAutospacing="0" w:after="0" w:afterAutospacing="0"/>
                                <w:jc w:val="center"/>
                              </w:pPr>
                              <w:r>
                                <w:rPr>
                                  <w:rFonts w:asciiTheme="minorHAnsi" w:hAnsi="Cambria" w:cstheme="minorBidi"/>
                                  <w:color w:val="000000" w:themeColor="text1"/>
                                  <w:kern w:val="24"/>
                                </w:rPr>
                                <w:t>DNSU</w:t>
                              </w:r>
                            </w:p>
                          </w:txbxContent>
                        </wps:txbx>
                        <wps:bodyPr rtlCol="0" anchor="ctr"/>
                      </wps:wsp>
                      <wps:wsp>
                        <wps:cNvPr id="510" name="Rectangle 510"/>
                        <wps:cNvSpPr/>
                        <wps:spPr>
                          <a:xfrm>
                            <a:off x="2457500" y="261692"/>
                            <a:ext cx="1856964" cy="415203"/>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57D1F51" w14:textId="77777777" w:rsidR="002A4502" w:rsidRDefault="002A4502" w:rsidP="00967174">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511" name="Text Box 511"/>
                        <wps:cNvSpPr txBox="1"/>
                        <wps:spPr>
                          <a:xfrm>
                            <a:off x="513218" y="0"/>
                            <a:ext cx="3994150" cy="244475"/>
                          </a:xfrm>
                          <a:prstGeom prst="rect">
                            <a:avLst/>
                          </a:prstGeom>
                          <a:noFill/>
                        </wps:spPr>
                        <wps:txbx>
                          <w:txbxContent>
                            <w:p w14:paraId="48BC83AB" w14:textId="77777777" w:rsidR="002A4502" w:rsidRDefault="002A4502" w:rsidP="00967174">
                              <w:pPr>
                                <w:pStyle w:val="NormalWeb"/>
                                <w:spacing w:before="0" w:beforeAutospacing="0" w:after="0" w:afterAutospacing="0"/>
                              </w:pPr>
                              <w:r>
                                <w:rPr>
                                  <w:rFonts w:ascii="Arial" w:hAnsi="Arial" w:cs="Arial"/>
                                  <w:color w:val="000000" w:themeColor="text1"/>
                                  <w:kern w:val="24"/>
                                  <w:sz w:val="21"/>
                                  <w:szCs w:val="21"/>
                                </w:rPr>
                                <w:t xml:space="preserve">      B0            B1            B2           B3                               B7</w:t>
                              </w:r>
                            </w:p>
                          </w:txbxContent>
                        </wps:txbx>
                        <wps:bodyPr wrap="square" rtlCol="0">
                          <a:spAutoFit/>
                        </wps:bodyPr>
                      </wps:wsp>
                      <wps:wsp>
                        <wps:cNvPr id="32" name="Rectangle 32"/>
                        <wps:cNvSpPr/>
                        <wps:spPr>
                          <a:xfrm>
                            <a:off x="1827431" y="257804"/>
                            <a:ext cx="63006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4377AE7" w14:textId="77777777" w:rsidR="002A4502" w:rsidRDefault="002A4502" w:rsidP="00967174">
                              <w:pPr>
                                <w:pStyle w:val="NormalWeb"/>
                                <w:spacing w:before="0" w:beforeAutospacing="0" w:after="0" w:afterAutospacing="0"/>
                                <w:jc w:val="center"/>
                              </w:pPr>
                              <w:r>
                                <w:rPr>
                                  <w:rFonts w:asciiTheme="minorHAnsi" w:hAnsi="Cambria" w:cstheme="minorBidi"/>
                                  <w:color w:val="000000"/>
                                  <w:kern w:val="24"/>
                                </w:rPr>
                                <w:t>DNSM</w:t>
                              </w:r>
                            </w:p>
                          </w:txbxContent>
                        </wps:txbx>
                        <wps:bodyPr rtlCol="0" anchor="ctr"/>
                      </wps:wsp>
                    </wpg:wgp>
                  </a:graphicData>
                </a:graphic>
              </wp:inline>
            </w:drawing>
          </mc:Choice>
          <mc:Fallback>
            <w:pict>
              <v:group id="_x0000_s1112" style="width:430.8pt;height:103.55pt;mso-position-horizontal-relative:char;mso-position-vertical-relative:line" coordsize="5471160,13148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">
                <v:rect id="Rectangle 506" o:spid="_x0000_s1113" style="position:absolute;left:514284;top:253916;width:64253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2gXMxQAA&#10;ANwAAAAPAAAAZHJzL2Rvd25yZXYueG1sRI9Ba8JAFITvBf/D8gre6m5LI5K6ikQKlQpF20tvj+xr&#10;kpp9G3bXJP33riD0OMzMN8xyPdpW9ORD41jD40yBIC6dabjS8PX5+rAAESKywdYxafijAOvV5G6J&#10;uXEDH6g/xkokCIccNdQxdrmUoazJYpi5jjh5P85bjEn6ShqPQ4LbVj4pNZcWG04LNXZU1FSejmer&#10;4Tv7lR9NMeB5v9u+Z713qnh2Wk/vx80LiEhj/A/f2m9GQ6bmcD2TjoBcX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zaBczFAAAA3AAAAA8AAAAAAAAAAAAAAAAAlwIAAGRycy9k&#10;b3ducmV2LnhtbFBLBQYAAAAABAAEAPUAAACJAwAAAAA=&#10;" filled="f" strokeweight="1pt">
                  <v:textbox>
                    <w:txbxContent>
                      <w:p w14:paraId="66040CD5" w14:textId="77777777" w:rsidR="002A4502" w:rsidRDefault="002A4502" w:rsidP="00967174">
                        <w:pPr>
                          <w:pStyle w:val="NormalWeb"/>
                          <w:spacing w:before="0" w:beforeAutospacing="0" w:after="0" w:afterAutospacing="0"/>
                          <w:jc w:val="center"/>
                        </w:pPr>
                        <w:r>
                          <w:rPr>
                            <w:rFonts w:asciiTheme="minorHAnsi" w:hAnsi="Cambria" w:cstheme="minorBidi"/>
                            <w:color w:val="000000"/>
                            <w:kern w:val="24"/>
                          </w:rPr>
                          <w:t>DNSB</w:t>
                        </w:r>
                      </w:p>
                    </w:txbxContent>
                  </v:textbox>
                </v:rect>
                <v:shape id="Text Box 507" o:spid="_x0000_s1114" type="#_x0000_t202" style="position:absolute;left:387366;top:672824;width:4119880;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soaUwgAA&#10;ANwAAAAPAAAAZHJzL2Rvd25yZXYueG1sRI9BawIxFITvhf6H8Aq91UTBWrZGkWrBQy/q9v7YvG6W&#10;bl6WzdNd/70RCj0OM/MNs1yPoVUX6lMT2cJ0YkARV9E1XFsoT58vb6CSIDtsI5OFKyVYrx4flli4&#10;OPCBLkepVYZwKtCCF+kKrVPlKWCaxI44ez+xDyhZ9rV2PQ4ZHlo9M+ZVB2w4L3js6MNT9Xs8Bwsi&#10;bjO9lruQ9t/j13bwpppjae3z07h5ByU0yn/4r713FuZmAfcz+Qjo1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qyhpTCAAAA3AAAAA8AAAAAAAAAAAAAAAAAlwIAAGRycy9kb3du&#10;cmV2LnhtbFBLBQYAAAAABAAEAPUAAACGAwAAAAA=&#10;" filled="f" stroked="f">
                  <v:textbox style="mso-fit-shape-to-text:t">
                    <w:txbxContent>
                      <w:p w14:paraId="446D3214" w14:textId="77777777" w:rsidR="002A4502" w:rsidRDefault="002A4502" w:rsidP="00967174">
                        <w:pPr>
                          <w:pStyle w:val="NormalWeb"/>
                          <w:spacing w:before="0" w:beforeAutospacing="0" w:after="0" w:afterAutospacing="0"/>
                        </w:pPr>
                        <w:r>
                          <w:rPr>
                            <w:rFonts w:ascii="Arial" w:hAnsi="Arial" w:cs="Arial"/>
                            <w:color w:val="000000" w:themeColor="text1"/>
                            <w:kern w:val="24"/>
                            <w:sz w:val="21"/>
                            <w:szCs w:val="21"/>
                          </w:rPr>
                          <w:t>Bits:   1                1               1                        5</w:t>
                        </w:r>
                      </w:p>
                    </w:txbxContent>
                  </v:textbox>
                </v:shape>
                <v:shape id="Text Box 508" o:spid="_x0000_s1115" type="#_x0000_t202" style="position:absolute;top:1029693;width:5471160;height:2851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LRLmvwAA&#10;ANwAAAAPAAAAZHJzL2Rvd25yZXYueG1sRE9NawIxEL0X+h/CFHrTRMEiW6OIteDBS3W9D5vpZnEz&#10;WTZTd/335iD0+Hjfq80YWnWjPjWRLcymBhRxFV3DtYXy/D1ZgkqC7LCNTBbulGCzfn1ZYeHiwD90&#10;O0mtcginAi14ka7QOlWeAqZp7Igz9xv7gJJhX2vX45DDQ6vnxnzogA3nBo8d7TxV19NfsCDitrN7&#10;uQ/pcBmPX4M31QJLa9/fxu0nKKFR/sVP98FZWJi8Np/JR0Cv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stEua/AAAA3AAAAA8AAAAAAAAAAAAAAAAAlwIAAGRycy9kb3ducmV2&#10;LnhtbFBLBQYAAAAABAAEAPUAAACDAwAAAAA=&#10;" filled="f" stroked="f">
                  <v:textbox style="mso-fit-shape-to-text:t">
                    <w:txbxContent>
                      <w:p w14:paraId="2C26F5EB" w14:textId="77777777" w:rsidR="002A4502" w:rsidRDefault="002A4502" w:rsidP="00967174">
                        <w:pPr>
                          <w:pStyle w:val="NormalWeb"/>
                          <w:spacing w:before="0" w:beforeAutospacing="0" w:after="0" w:afterAutospacing="0"/>
                          <w:jc w:val="center"/>
                        </w:pPr>
                        <w:r>
                          <w:rPr>
                            <w:rFonts w:asciiTheme="minorHAnsi" w:hAnsi="Cambria" w:cstheme="minorBidi"/>
                            <w:b/>
                            <w:bCs/>
                            <w:color w:val="000000" w:themeColor="text1"/>
                            <w:kern w:val="24"/>
                            <w:sz w:val="26"/>
                            <w:szCs w:val="26"/>
                          </w:rPr>
                          <w:t xml:space="preserve"> Figure 8-575b — GLK Capability Flags field format </w:t>
                        </w:r>
                      </w:p>
                    </w:txbxContent>
                  </v:textbox>
                </v:shape>
                <v:rect id="Rectangle 509" o:spid="_x0000_s1116" style="position:absolute;left:1156823;top:257804;width:67060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RZG+xQAA&#10;ANwAAAAPAAAAZHJzL2Rvd25yZXYueG1sRI9BS8NAFITvgv9heUJvdrelKRq7LSUitFgQqxdvj+wz&#10;ic2+DbvbJP33XUHwOMzMN8xqM9pW9ORD41jDbKpAEJfONFxp+Px4uX8AESKywdYxabhQgM369maF&#10;uXEDv1N/jJVIEA45aqhj7HIpQ1mTxTB1HXHyvp23GJP0lTQehwS3rZwrtZQWG04LNXZU1FSejmer&#10;4Sv7kW9NMeD5sH9+zXrvVLFwWk/uxu0TiEhj/A//tXdGQ6Ye4fdMOgJyf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1Fkb7FAAAA3AAAAA8AAAAAAAAAAAAAAAAAlwIAAGRycy9k&#10;b3ducmV2LnhtbFBLBQYAAAAABAAEAPUAAACJAwAAAAA=&#10;" filled="f" strokeweight="1pt">
                  <v:textbox>
                    <w:txbxContent>
                      <w:p w14:paraId="6DB50B3D" w14:textId="77777777" w:rsidR="002A4502" w:rsidRDefault="002A4502" w:rsidP="00967174">
                        <w:pPr>
                          <w:pStyle w:val="NormalWeb"/>
                          <w:spacing w:before="0" w:beforeAutospacing="0" w:after="0" w:afterAutospacing="0"/>
                          <w:jc w:val="center"/>
                        </w:pPr>
                        <w:r>
                          <w:rPr>
                            <w:rFonts w:asciiTheme="minorHAnsi" w:hAnsi="Cambria" w:cstheme="minorBidi"/>
                            <w:color w:val="000000" w:themeColor="text1"/>
                            <w:kern w:val="24"/>
                          </w:rPr>
                          <w:t>DNSU</w:t>
                        </w:r>
                      </w:p>
                    </w:txbxContent>
                  </v:textbox>
                </v:rect>
                <v:rect id="Rectangle 510" o:spid="_x0000_s1117" style="position:absolute;left:2457500;top:261692;width:1856964;height:41520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pq7+wgAA&#10;ANwAAAAPAAAAZHJzL2Rvd25yZXYueG1sRE/Pa8IwFL4L/g/hCbtp2rGKdMYilcHGBqLustujeWur&#10;zUtJYtv998thsOPH93tbTKYTAznfWlaQrhIQxJXVLdcKPi8vyw0IH5A1dpZJwQ95KHbz2RZzbUc+&#10;0XAOtYgh7HNU0ITQ51L6qiGDfmV74sh9W2cwROhqqR2OMdx08jFJ1tJgy7GhwZ7Khqrb+W4UfGVX&#10;eWzLEe8fb4f3bHA2KZ+sUg+Laf8MItAU/sV/7letIEvj/HgmHgG5+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mmrv7CAAAA3AAAAA8AAAAAAAAAAAAAAAAAlwIAAGRycy9kb3du&#10;cmV2LnhtbFBLBQYAAAAABAAEAPUAAACGAwAAAAA=&#10;" filled="f" strokeweight="1pt">
                  <v:textbox>
                    <w:txbxContent>
                      <w:p w14:paraId="557D1F51" w14:textId="77777777" w:rsidR="002A4502" w:rsidRDefault="002A4502" w:rsidP="00967174">
                        <w:pPr>
                          <w:pStyle w:val="NormalWeb"/>
                          <w:spacing w:before="0" w:beforeAutospacing="0" w:after="0" w:afterAutospacing="0"/>
                          <w:jc w:val="center"/>
                        </w:pPr>
                        <w:r>
                          <w:rPr>
                            <w:rFonts w:ascii="Arial" w:hAnsi="Arial" w:cs="Arial"/>
                            <w:color w:val="000000" w:themeColor="text1"/>
                            <w:kern w:val="24"/>
                          </w:rPr>
                          <w:t>Reserved</w:t>
                        </w:r>
                      </w:p>
                    </w:txbxContent>
                  </v:textbox>
                </v:rect>
                <v:shape id="Text Box 511" o:spid="_x0000_s1118" type="#_x0000_t202" style="position:absolute;left:513218;width:3994150;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zi2mwgAA&#10;ANwAAAAPAAAAZHJzL2Rvd25yZXYueG1sRI9Ba8JAFITvBf/D8gre6iaCIqmrSK3gwYs2vT+yr9nQ&#10;7NuQfTXx37uC0OMwM98w6+3oW3WlPjaBDeSzDBRxFWzDtYHy6/C2AhUF2WIbmAzcKMJ2M3lZY2HD&#10;wGe6XqRWCcKxQANOpCu0jpUjj3EWOuLk/YTeoyTZ19r2OCS4b/U8y5baY8NpwWFHH46q38ufNyBi&#10;d/mt/PTx+D2e9oPLqgWWxkxfx907KKFR/sPP9tEaWOQ5PM6kI6A3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OLabCAAAA3AAAAA8AAAAAAAAAAAAAAAAAlwIAAGRycy9kb3du&#10;cmV2LnhtbFBLBQYAAAAABAAEAPUAAACGAwAAAAA=&#10;" filled="f" stroked="f">
                  <v:textbox style="mso-fit-shape-to-text:t">
                    <w:txbxContent>
                      <w:p w14:paraId="48BC83AB" w14:textId="77777777" w:rsidR="002A4502" w:rsidRDefault="002A4502" w:rsidP="00967174">
                        <w:pPr>
                          <w:pStyle w:val="NormalWeb"/>
                          <w:spacing w:before="0" w:beforeAutospacing="0" w:after="0" w:afterAutospacing="0"/>
                        </w:pPr>
                        <w:r>
                          <w:rPr>
                            <w:rFonts w:ascii="Arial" w:hAnsi="Arial" w:cs="Arial"/>
                            <w:color w:val="000000" w:themeColor="text1"/>
                            <w:kern w:val="24"/>
                            <w:sz w:val="21"/>
                            <w:szCs w:val="21"/>
                          </w:rPr>
                          <w:t xml:space="preserve">      B0            B1            B2           B3                               B7</w:t>
                        </w:r>
                      </w:p>
                    </w:txbxContent>
                  </v:textbox>
                </v:shape>
                <v:rect id="Rectangle 32" o:spid="_x0000_s1119" style="position:absolute;left:1827431;top:257804;width:63006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8KqexAAA&#10;ANsAAAAPAAAAZHJzL2Rvd25yZXYueG1sRI9Pa8JAFMTvQr/D8gredFOtIqmrlJSCUkH8c/H2yL4m&#10;abNvw+6apN++Kwgeh5n5DbNc96YWLTlfWVbwMk5AEOdWV1woOJ8+RwsQPiBrrC2Tgj/ysF49DZaY&#10;atvxgdpjKESEsE9RQRlCk0rp85IM+rFtiKP3bZ3BEKUrpHbYRbip5SRJ5tJgxXGhxIaykvLf49Uo&#10;uMx+5L7KOrzuth9fs9bZJHu1Sg2f+/c3EIH68Ajf2xutYDqB25f4A+Tq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4/CqnsQAAADbAAAADwAAAAAAAAAAAAAAAACXAgAAZHJzL2Rv&#10;d25yZXYueG1sUEsFBgAAAAAEAAQA9QAAAIgDAAAAAA==&#10;" filled="f" strokeweight="1pt">
                  <v:textbox>
                    <w:txbxContent>
                      <w:p w14:paraId="34377AE7" w14:textId="77777777" w:rsidR="002A4502" w:rsidRDefault="002A4502" w:rsidP="00967174">
                        <w:pPr>
                          <w:pStyle w:val="NormalWeb"/>
                          <w:spacing w:before="0" w:beforeAutospacing="0" w:after="0" w:afterAutospacing="0"/>
                          <w:jc w:val="center"/>
                        </w:pPr>
                        <w:r>
                          <w:rPr>
                            <w:rFonts w:asciiTheme="minorHAnsi" w:hAnsi="Cambria" w:cstheme="minorBidi"/>
                            <w:color w:val="000000"/>
                            <w:kern w:val="24"/>
                          </w:rPr>
                          <w:t>DNSM</w:t>
                        </w:r>
                      </w:p>
                    </w:txbxContent>
                  </v:textbox>
                </v:rect>
                <w10:anchorlock/>
              </v:group>
            </w:pict>
          </mc:Fallback>
        </mc:AlternateContent>
      </w:r>
    </w:p>
    <w:p w14:paraId="310AAC8B" w14:textId="77777777" w:rsidR="00967174" w:rsidRDefault="00967174" w:rsidP="00A07572"/>
    <w:p w14:paraId="7A90FD03" w14:textId="06C0A8FD" w:rsidR="00967174" w:rsidRDefault="00967174" w:rsidP="00A07572">
      <w:r>
        <w:t>If the DNSB flag is set to 1, the transmitting station is requesting that data MPDUs with a broadcast DA not be sent to it.</w:t>
      </w:r>
    </w:p>
    <w:p w14:paraId="36A22DB7" w14:textId="77777777" w:rsidR="00967174" w:rsidRDefault="00967174" w:rsidP="00A07572"/>
    <w:p w14:paraId="06FE97D4" w14:textId="56952C68" w:rsidR="00F20807" w:rsidRDefault="00F20807" w:rsidP="00F20807">
      <w:r>
        <w:t>If the DNSU flag is set to 1, the transmitting station is requesting that data MPDUs with a individual address DA not be sent to it unless that MAC address has been registered by MMRP from the transmitting station.</w:t>
      </w:r>
    </w:p>
    <w:p w14:paraId="3135D1DA" w14:textId="77777777" w:rsidR="00F20807" w:rsidRDefault="00F20807" w:rsidP="00A07572"/>
    <w:p w14:paraId="29F362DA" w14:textId="12601308" w:rsidR="00967174" w:rsidRDefault="00967174" w:rsidP="00A07572">
      <w:r>
        <w:t>If the DNSM flag is set to 1, the transmitting station is requesting that data MPDUs with a non-broadcast group address DA (multicast DA) not be sent to it unless that MAC address has been registered</w:t>
      </w:r>
      <w:r w:rsidR="00F20807">
        <w:t xml:space="preserve"> by MMRP from the transmitting station.</w:t>
      </w:r>
    </w:p>
    <w:p w14:paraId="1528E2BE" w14:textId="77777777" w:rsidR="00967174" w:rsidRDefault="00967174" w:rsidP="00A07572"/>
    <w:p w14:paraId="09E414BA" w14:textId="5EA1ADFF" w:rsidR="00730079" w:rsidRDefault="00730079" w:rsidP="00730079">
      <w:pPr>
        <w:pStyle w:val="Heading2"/>
      </w:pPr>
      <w:bookmarkStart w:id="122" w:name="_Toc272627431"/>
      <w:r>
        <w:t>Fields used in Management and Extension frame bodies and Control frames</w:t>
      </w:r>
      <w:bookmarkEnd w:id="122"/>
    </w:p>
    <w:p w14:paraId="354E237E" w14:textId="2E51ECCC" w:rsidR="00730079" w:rsidRPr="00730079" w:rsidRDefault="00730079" w:rsidP="00730079">
      <w:pPr>
        <w:pStyle w:val="Heading2"/>
      </w:pPr>
      <w:bookmarkStart w:id="123" w:name="_Toc272627432"/>
      <w:r>
        <w:t>Action frame format details</w:t>
      </w:r>
      <w:bookmarkEnd w:id="123"/>
    </w:p>
    <w:p w14:paraId="17A6373C" w14:textId="663E9DD3" w:rsidR="00730079" w:rsidRDefault="00730079" w:rsidP="00730079">
      <w:pPr>
        <w:pStyle w:val="Heading3"/>
        <w:numPr>
          <w:ilvl w:val="2"/>
          <w:numId w:val="24"/>
        </w:numPr>
      </w:pPr>
      <w:bookmarkStart w:id="124" w:name="_Toc272627433"/>
      <w:r>
        <w:t>Self-protected Action frame details</w:t>
      </w:r>
      <w:bookmarkEnd w:id="124"/>
    </w:p>
    <w:p w14:paraId="02DFFCDA" w14:textId="7D81A282" w:rsidR="00730079" w:rsidRDefault="00730079" w:rsidP="00730079">
      <w:pPr>
        <w:pStyle w:val="Heading4"/>
      </w:pPr>
      <w:bookmarkStart w:id="125" w:name="_Toc272627434"/>
      <w:r>
        <w:t>Self-protected Action fields</w:t>
      </w:r>
      <w:bookmarkEnd w:id="125"/>
    </w:p>
    <w:p w14:paraId="3790F07D" w14:textId="77777777" w:rsidR="00730079" w:rsidRDefault="00730079" w:rsidP="00730079">
      <w:pPr>
        <w:pStyle w:val="Heading4"/>
      </w:pPr>
      <w:bookmarkStart w:id="126" w:name="_Toc272627435"/>
      <w:r>
        <w:t>Mesh Peering Open frame format</w:t>
      </w:r>
      <w:bookmarkEnd w:id="126"/>
    </w:p>
    <w:p w14:paraId="5500A62A" w14:textId="4E66C9D2" w:rsidR="00730079" w:rsidRDefault="00730079" w:rsidP="00730079">
      <w:pPr>
        <w:pStyle w:val="Heading5"/>
      </w:pPr>
      <w:bookmarkStart w:id="127" w:name="_Toc272627436"/>
      <w:r>
        <w:t>Mesh Peering Open frame self-protection</w:t>
      </w:r>
      <w:bookmarkEnd w:id="127"/>
    </w:p>
    <w:p w14:paraId="60FF89E9" w14:textId="3E9113D0" w:rsidR="00730079" w:rsidRDefault="00730079" w:rsidP="00730079">
      <w:pPr>
        <w:pStyle w:val="Heading5"/>
      </w:pPr>
      <w:bookmarkStart w:id="128" w:name="_Toc272627437"/>
      <w:r>
        <w:t>Mesh Peering Open frame details</w:t>
      </w:r>
      <w:bookmarkEnd w:id="128"/>
    </w:p>
    <w:p w14:paraId="3E845F53" w14:textId="77777777" w:rsidR="00730079" w:rsidRDefault="00730079" w:rsidP="00730079"/>
    <w:p w14:paraId="7749CA97" w14:textId="03BC5BFF" w:rsidR="00730079" w:rsidRPr="005178D6" w:rsidRDefault="00730079" w:rsidP="00730079">
      <w:pPr>
        <w:rPr>
          <w:b/>
          <w:i/>
        </w:rPr>
      </w:pPr>
      <w:r>
        <w:rPr>
          <w:b/>
          <w:i/>
        </w:rPr>
        <w:t>Add to Table 8-350</w:t>
      </w:r>
      <w:r w:rsidRPr="005178D6">
        <w:rPr>
          <w:b/>
          <w:i/>
        </w:rPr>
        <w:t xml:space="preserve"> – </w:t>
      </w:r>
      <w:r>
        <w:rPr>
          <w:b/>
          <w:i/>
        </w:rPr>
        <w:t>Mesh Peering Open</w:t>
      </w:r>
      <w:r w:rsidRPr="005178D6">
        <w:rPr>
          <w:b/>
          <w:i/>
        </w:rPr>
        <w:t xml:space="preserve"> frame </w:t>
      </w:r>
      <w:r>
        <w:rPr>
          <w:b/>
          <w:i/>
        </w:rPr>
        <w:t>Action field format</w:t>
      </w:r>
      <w:r w:rsidRPr="005178D6">
        <w:rPr>
          <w:b/>
          <w:i/>
        </w:rPr>
        <w:t xml:space="preserve"> as the </w:t>
      </w:r>
      <w:r>
        <w:rPr>
          <w:b/>
          <w:i/>
        </w:rPr>
        <w:t>third</w:t>
      </w:r>
      <w:r w:rsidRPr="005178D6">
        <w:rPr>
          <w:b/>
          <w:i/>
        </w:rPr>
        <w:t xml:space="preserve"> to last row:</w:t>
      </w:r>
    </w:p>
    <w:tbl>
      <w:tblPr>
        <w:tblW w:w="9240" w:type="dxa"/>
        <w:tblInd w:w="93" w:type="dxa"/>
        <w:tblLook w:val="04A0" w:firstRow="1" w:lastRow="0" w:firstColumn="1" w:lastColumn="0" w:noHBand="0" w:noVBand="1"/>
      </w:tblPr>
      <w:tblGrid>
        <w:gridCol w:w="660"/>
        <w:gridCol w:w="1040"/>
        <w:gridCol w:w="1620"/>
        <w:gridCol w:w="5240"/>
        <w:gridCol w:w="680"/>
      </w:tblGrid>
      <w:tr w:rsidR="00730079" w:rsidRPr="00740C99" w14:paraId="5B3616D8" w14:textId="77777777" w:rsidTr="00730079">
        <w:trPr>
          <w:trHeight w:val="300"/>
        </w:trPr>
        <w:tc>
          <w:tcPr>
            <w:tcW w:w="660" w:type="dxa"/>
            <w:tcBorders>
              <w:top w:val="nil"/>
              <w:left w:val="nil"/>
              <w:bottom w:val="nil"/>
              <w:right w:val="nil"/>
            </w:tcBorders>
            <w:shd w:val="clear" w:color="auto" w:fill="auto"/>
            <w:noWrap/>
            <w:vAlign w:val="bottom"/>
            <w:hideMark/>
          </w:tcPr>
          <w:p w14:paraId="64EE0215" w14:textId="77777777" w:rsidR="00730079" w:rsidRPr="00740C99" w:rsidRDefault="00730079" w:rsidP="0073007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19D2C9F4" w14:textId="77777777" w:rsidR="00730079" w:rsidRPr="00740C99" w:rsidRDefault="00730079" w:rsidP="0073007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469A65D0" w14:textId="77777777" w:rsidR="00730079" w:rsidRPr="00740C99" w:rsidRDefault="00730079" w:rsidP="0073007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2C40C40A" w14:textId="77777777" w:rsidR="00730079" w:rsidRPr="00740C99" w:rsidRDefault="00730079" w:rsidP="0073007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4BAD878D" w14:textId="77777777" w:rsidR="00730079" w:rsidRPr="00740C99" w:rsidRDefault="00730079" w:rsidP="00730079">
            <w:pPr>
              <w:rPr>
                <w:rFonts w:ascii="Calibri" w:hAnsi="Calibri"/>
                <w:color w:val="000000"/>
                <w:lang w:val="en-US"/>
              </w:rPr>
            </w:pPr>
          </w:p>
        </w:tc>
      </w:tr>
      <w:tr w:rsidR="00730079" w:rsidRPr="00740C99" w14:paraId="1181A248" w14:textId="77777777" w:rsidTr="00730079">
        <w:trPr>
          <w:trHeight w:val="520"/>
        </w:trPr>
        <w:tc>
          <w:tcPr>
            <w:tcW w:w="660" w:type="dxa"/>
            <w:tcBorders>
              <w:top w:val="nil"/>
              <w:left w:val="nil"/>
              <w:bottom w:val="nil"/>
              <w:right w:val="nil"/>
            </w:tcBorders>
            <w:shd w:val="clear" w:color="auto" w:fill="auto"/>
            <w:noWrap/>
            <w:vAlign w:val="bottom"/>
            <w:hideMark/>
          </w:tcPr>
          <w:p w14:paraId="45174884" w14:textId="77777777" w:rsidR="00730079" w:rsidRPr="00740C99" w:rsidRDefault="00730079" w:rsidP="00730079">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2945C6F2" w14:textId="669A60A5" w:rsidR="00730079" w:rsidRPr="00740C99" w:rsidRDefault="00730079" w:rsidP="00730079">
            <w:pPr>
              <w:jc w:val="right"/>
              <w:rPr>
                <w:rFonts w:ascii="Calibri" w:hAnsi="Calibri"/>
                <w:color w:val="000000"/>
                <w:lang w:val="en-US"/>
              </w:rPr>
            </w:pPr>
            <w:r>
              <w:rPr>
                <w:rFonts w:ascii="Calibri" w:hAnsi="Calibri"/>
                <w:color w:val="000000"/>
                <w:lang w:val="en-US"/>
              </w:rPr>
              <w:t>22</w:t>
            </w:r>
          </w:p>
        </w:tc>
        <w:tc>
          <w:tcPr>
            <w:tcW w:w="1620" w:type="dxa"/>
            <w:tcBorders>
              <w:top w:val="single" w:sz="4" w:space="0" w:color="auto"/>
              <w:left w:val="nil"/>
              <w:bottom w:val="single" w:sz="4" w:space="0" w:color="auto"/>
              <w:right w:val="single" w:sz="4" w:space="0" w:color="auto"/>
            </w:tcBorders>
            <w:shd w:val="clear" w:color="auto" w:fill="auto"/>
            <w:hideMark/>
          </w:tcPr>
          <w:p w14:paraId="74EE0754" w14:textId="77777777" w:rsidR="00730079" w:rsidRPr="00740C99" w:rsidRDefault="00730079" w:rsidP="00730079">
            <w:pPr>
              <w:rPr>
                <w:color w:val="000000"/>
                <w:szCs w:val="22"/>
                <w:lang w:val="en-US"/>
              </w:rPr>
            </w:pPr>
            <w:r w:rsidRPr="00740C99">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6A9C246A" w14:textId="77777777" w:rsidR="00730079" w:rsidRPr="00740C99" w:rsidRDefault="00730079" w:rsidP="00730079">
            <w:pPr>
              <w:rPr>
                <w:color w:val="000000"/>
                <w:szCs w:val="22"/>
                <w:lang w:val="en-US"/>
              </w:rPr>
            </w:pPr>
            <w:r w:rsidRPr="00740C99">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032DDCF0" w14:textId="77777777" w:rsidR="00730079" w:rsidRPr="00740C99" w:rsidRDefault="00730079" w:rsidP="00730079">
            <w:pPr>
              <w:rPr>
                <w:rFonts w:ascii="Calibri" w:hAnsi="Calibri"/>
                <w:color w:val="000000"/>
                <w:lang w:val="en-US"/>
              </w:rPr>
            </w:pPr>
          </w:p>
        </w:tc>
      </w:tr>
      <w:tr w:rsidR="00730079" w:rsidRPr="00740C99" w14:paraId="62A97D11" w14:textId="77777777" w:rsidTr="00730079">
        <w:trPr>
          <w:trHeight w:val="300"/>
        </w:trPr>
        <w:tc>
          <w:tcPr>
            <w:tcW w:w="660" w:type="dxa"/>
            <w:tcBorders>
              <w:top w:val="nil"/>
              <w:left w:val="nil"/>
              <w:bottom w:val="nil"/>
              <w:right w:val="nil"/>
            </w:tcBorders>
            <w:shd w:val="clear" w:color="auto" w:fill="auto"/>
            <w:noWrap/>
            <w:vAlign w:val="bottom"/>
            <w:hideMark/>
          </w:tcPr>
          <w:p w14:paraId="353B5563" w14:textId="77777777" w:rsidR="00730079" w:rsidRPr="00740C99" w:rsidRDefault="00730079" w:rsidP="0073007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40478E68" w14:textId="77777777" w:rsidR="00730079" w:rsidRPr="00740C99" w:rsidRDefault="00730079" w:rsidP="0073007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142F04A6" w14:textId="77777777" w:rsidR="00730079" w:rsidRPr="00740C99" w:rsidRDefault="00730079" w:rsidP="0073007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6AD2181D" w14:textId="77777777" w:rsidR="00730079" w:rsidRPr="00740C99" w:rsidRDefault="00730079" w:rsidP="0073007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18F3F923" w14:textId="77777777" w:rsidR="00730079" w:rsidRPr="00740C99" w:rsidRDefault="00730079" w:rsidP="00730079">
            <w:pPr>
              <w:rPr>
                <w:rFonts w:ascii="Calibri" w:hAnsi="Calibri"/>
                <w:color w:val="000000"/>
                <w:lang w:val="en-US"/>
              </w:rPr>
            </w:pPr>
          </w:p>
        </w:tc>
      </w:tr>
    </w:tbl>
    <w:p w14:paraId="1BA6807D" w14:textId="77777777" w:rsidR="00730079" w:rsidRPr="00730079" w:rsidRDefault="00730079" w:rsidP="00730079"/>
    <w:p w14:paraId="46F79C14" w14:textId="77777777" w:rsidR="00730079" w:rsidRDefault="00730079" w:rsidP="00730079">
      <w:pPr>
        <w:pStyle w:val="Heading4"/>
      </w:pPr>
      <w:bookmarkStart w:id="129" w:name="_Toc272627438"/>
      <w:r>
        <w:t>Mesh Peering Confirm frame format</w:t>
      </w:r>
      <w:bookmarkEnd w:id="129"/>
    </w:p>
    <w:p w14:paraId="73F95078" w14:textId="242B8D20" w:rsidR="00730079" w:rsidRDefault="00730079" w:rsidP="00730079">
      <w:pPr>
        <w:pStyle w:val="Heading5"/>
      </w:pPr>
      <w:bookmarkStart w:id="130" w:name="_Toc272627439"/>
      <w:r>
        <w:t>Mesh Peering Confirm frame self-protection</w:t>
      </w:r>
      <w:bookmarkEnd w:id="130"/>
    </w:p>
    <w:p w14:paraId="07F1BC7D" w14:textId="6E5CB992" w:rsidR="00730079" w:rsidRDefault="00730079" w:rsidP="00730079">
      <w:pPr>
        <w:pStyle w:val="Heading5"/>
      </w:pPr>
      <w:bookmarkStart w:id="131" w:name="_Toc272627440"/>
      <w:r>
        <w:t>Mesh Peering Confirm frame details</w:t>
      </w:r>
      <w:bookmarkEnd w:id="131"/>
    </w:p>
    <w:p w14:paraId="29737DC8" w14:textId="77777777" w:rsidR="00730079" w:rsidRDefault="00730079" w:rsidP="00730079"/>
    <w:p w14:paraId="4EAD2B29" w14:textId="38BD8E2D" w:rsidR="00730079" w:rsidRPr="005178D6" w:rsidRDefault="00E40558" w:rsidP="00730079">
      <w:pPr>
        <w:rPr>
          <w:b/>
          <w:i/>
        </w:rPr>
      </w:pPr>
      <w:r>
        <w:rPr>
          <w:b/>
          <w:i/>
        </w:rPr>
        <w:t>Add to Table 8-351</w:t>
      </w:r>
      <w:r w:rsidR="00730079" w:rsidRPr="005178D6">
        <w:rPr>
          <w:b/>
          <w:i/>
        </w:rPr>
        <w:t xml:space="preserve"> – </w:t>
      </w:r>
      <w:r>
        <w:rPr>
          <w:b/>
          <w:i/>
        </w:rPr>
        <w:t>Mesh Peering Confirm</w:t>
      </w:r>
      <w:r w:rsidRPr="005178D6">
        <w:rPr>
          <w:b/>
          <w:i/>
        </w:rPr>
        <w:t xml:space="preserve"> frame </w:t>
      </w:r>
      <w:r>
        <w:rPr>
          <w:b/>
          <w:i/>
        </w:rPr>
        <w:t>Action field format</w:t>
      </w:r>
      <w:r w:rsidRPr="005178D6">
        <w:rPr>
          <w:b/>
          <w:i/>
        </w:rPr>
        <w:t xml:space="preserve"> as the </w:t>
      </w:r>
      <w:r>
        <w:rPr>
          <w:b/>
          <w:i/>
        </w:rPr>
        <w:t>third</w:t>
      </w:r>
      <w:r w:rsidRPr="005178D6">
        <w:rPr>
          <w:b/>
          <w:i/>
        </w:rPr>
        <w:t xml:space="preserve"> to last row:</w:t>
      </w:r>
    </w:p>
    <w:tbl>
      <w:tblPr>
        <w:tblW w:w="9240" w:type="dxa"/>
        <w:tblInd w:w="93" w:type="dxa"/>
        <w:tblLook w:val="04A0" w:firstRow="1" w:lastRow="0" w:firstColumn="1" w:lastColumn="0" w:noHBand="0" w:noVBand="1"/>
      </w:tblPr>
      <w:tblGrid>
        <w:gridCol w:w="660"/>
        <w:gridCol w:w="1040"/>
        <w:gridCol w:w="1620"/>
        <w:gridCol w:w="5240"/>
        <w:gridCol w:w="680"/>
      </w:tblGrid>
      <w:tr w:rsidR="00730079" w:rsidRPr="00740C99" w14:paraId="44F139C2" w14:textId="77777777" w:rsidTr="00730079">
        <w:trPr>
          <w:trHeight w:val="300"/>
        </w:trPr>
        <w:tc>
          <w:tcPr>
            <w:tcW w:w="660" w:type="dxa"/>
            <w:tcBorders>
              <w:top w:val="nil"/>
              <w:left w:val="nil"/>
              <w:bottom w:val="nil"/>
              <w:right w:val="nil"/>
            </w:tcBorders>
            <w:shd w:val="clear" w:color="auto" w:fill="auto"/>
            <w:noWrap/>
            <w:vAlign w:val="bottom"/>
            <w:hideMark/>
          </w:tcPr>
          <w:p w14:paraId="645DA500" w14:textId="77777777" w:rsidR="00730079" w:rsidRPr="00740C99" w:rsidRDefault="00730079" w:rsidP="0073007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778FDA6C" w14:textId="77777777" w:rsidR="00730079" w:rsidRPr="00740C99" w:rsidRDefault="00730079" w:rsidP="0073007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64BB50E0" w14:textId="77777777" w:rsidR="00730079" w:rsidRPr="00740C99" w:rsidRDefault="00730079" w:rsidP="0073007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011A9418" w14:textId="77777777" w:rsidR="00730079" w:rsidRPr="00740C99" w:rsidRDefault="00730079" w:rsidP="0073007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73B013B7" w14:textId="77777777" w:rsidR="00730079" w:rsidRPr="00740C99" w:rsidRDefault="00730079" w:rsidP="00730079">
            <w:pPr>
              <w:rPr>
                <w:rFonts w:ascii="Calibri" w:hAnsi="Calibri"/>
                <w:color w:val="000000"/>
                <w:lang w:val="en-US"/>
              </w:rPr>
            </w:pPr>
          </w:p>
        </w:tc>
      </w:tr>
      <w:tr w:rsidR="00730079" w:rsidRPr="00740C99" w14:paraId="5A0B3BB0" w14:textId="77777777" w:rsidTr="00730079">
        <w:trPr>
          <w:trHeight w:val="520"/>
        </w:trPr>
        <w:tc>
          <w:tcPr>
            <w:tcW w:w="660" w:type="dxa"/>
            <w:tcBorders>
              <w:top w:val="nil"/>
              <w:left w:val="nil"/>
              <w:bottom w:val="nil"/>
              <w:right w:val="nil"/>
            </w:tcBorders>
            <w:shd w:val="clear" w:color="auto" w:fill="auto"/>
            <w:noWrap/>
            <w:vAlign w:val="bottom"/>
            <w:hideMark/>
          </w:tcPr>
          <w:p w14:paraId="7541AA9B" w14:textId="77777777" w:rsidR="00730079" w:rsidRPr="00740C99" w:rsidRDefault="00730079" w:rsidP="00730079">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733AE20F" w14:textId="3490FD0F" w:rsidR="00730079" w:rsidRPr="00740C99" w:rsidRDefault="00E40558" w:rsidP="00730079">
            <w:pPr>
              <w:jc w:val="right"/>
              <w:rPr>
                <w:rFonts w:ascii="Calibri" w:hAnsi="Calibri"/>
                <w:color w:val="000000"/>
                <w:lang w:val="en-US"/>
              </w:rPr>
            </w:pPr>
            <w:r>
              <w:rPr>
                <w:rFonts w:ascii="Calibri" w:hAnsi="Calibri"/>
                <w:color w:val="000000"/>
                <w:lang w:val="en-US"/>
              </w:rPr>
              <w:t>1</w:t>
            </w:r>
            <w:r w:rsidR="00730079" w:rsidRPr="00740C99">
              <w:rPr>
                <w:rFonts w:ascii="Calibri" w:hAnsi="Calibri"/>
                <w:color w:val="000000"/>
                <w:lang w:val="en-US"/>
              </w:rPr>
              <w:t>8</w:t>
            </w:r>
          </w:p>
        </w:tc>
        <w:tc>
          <w:tcPr>
            <w:tcW w:w="1620" w:type="dxa"/>
            <w:tcBorders>
              <w:top w:val="single" w:sz="4" w:space="0" w:color="auto"/>
              <w:left w:val="nil"/>
              <w:bottom w:val="single" w:sz="4" w:space="0" w:color="auto"/>
              <w:right w:val="single" w:sz="4" w:space="0" w:color="auto"/>
            </w:tcBorders>
            <w:shd w:val="clear" w:color="auto" w:fill="auto"/>
            <w:hideMark/>
          </w:tcPr>
          <w:p w14:paraId="34FF4D11" w14:textId="77777777" w:rsidR="00730079" w:rsidRPr="00740C99" w:rsidRDefault="00730079" w:rsidP="00730079">
            <w:pPr>
              <w:rPr>
                <w:color w:val="000000"/>
                <w:szCs w:val="22"/>
                <w:lang w:val="en-US"/>
              </w:rPr>
            </w:pPr>
            <w:r w:rsidRPr="00740C99">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413C4324" w14:textId="77777777" w:rsidR="00730079" w:rsidRPr="00740C99" w:rsidRDefault="00730079" w:rsidP="00730079">
            <w:pPr>
              <w:rPr>
                <w:color w:val="000000"/>
                <w:szCs w:val="22"/>
                <w:lang w:val="en-US"/>
              </w:rPr>
            </w:pPr>
            <w:r w:rsidRPr="00740C99">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3FE89E3C" w14:textId="77777777" w:rsidR="00730079" w:rsidRPr="00740C99" w:rsidRDefault="00730079" w:rsidP="00730079">
            <w:pPr>
              <w:rPr>
                <w:rFonts w:ascii="Calibri" w:hAnsi="Calibri"/>
                <w:color w:val="000000"/>
                <w:lang w:val="en-US"/>
              </w:rPr>
            </w:pPr>
          </w:p>
        </w:tc>
      </w:tr>
      <w:tr w:rsidR="00730079" w:rsidRPr="00740C99" w14:paraId="05E60918" w14:textId="77777777" w:rsidTr="00730079">
        <w:trPr>
          <w:trHeight w:val="300"/>
        </w:trPr>
        <w:tc>
          <w:tcPr>
            <w:tcW w:w="660" w:type="dxa"/>
            <w:tcBorders>
              <w:top w:val="nil"/>
              <w:left w:val="nil"/>
              <w:bottom w:val="nil"/>
              <w:right w:val="nil"/>
            </w:tcBorders>
            <w:shd w:val="clear" w:color="auto" w:fill="auto"/>
            <w:noWrap/>
            <w:vAlign w:val="bottom"/>
            <w:hideMark/>
          </w:tcPr>
          <w:p w14:paraId="7BFDAB3F" w14:textId="77777777" w:rsidR="00730079" w:rsidRPr="00740C99" w:rsidRDefault="00730079" w:rsidP="0073007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4D9F87B2" w14:textId="77777777" w:rsidR="00730079" w:rsidRPr="00740C99" w:rsidRDefault="00730079" w:rsidP="0073007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7C25A295" w14:textId="77777777" w:rsidR="00730079" w:rsidRPr="00740C99" w:rsidRDefault="00730079" w:rsidP="0073007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4ADB360C" w14:textId="77777777" w:rsidR="00730079" w:rsidRPr="00740C99" w:rsidRDefault="00730079" w:rsidP="0073007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56B55761" w14:textId="77777777" w:rsidR="00730079" w:rsidRPr="00740C99" w:rsidRDefault="00730079" w:rsidP="00730079">
            <w:pPr>
              <w:rPr>
                <w:rFonts w:ascii="Calibri" w:hAnsi="Calibri"/>
                <w:color w:val="000000"/>
                <w:lang w:val="en-US"/>
              </w:rPr>
            </w:pPr>
          </w:p>
        </w:tc>
      </w:tr>
    </w:tbl>
    <w:p w14:paraId="56119A17" w14:textId="77777777" w:rsidR="00730079" w:rsidRPr="00730079" w:rsidRDefault="00730079" w:rsidP="00730079"/>
    <w:p w14:paraId="79167A3F" w14:textId="77777777" w:rsidR="00730079" w:rsidRPr="00730079" w:rsidRDefault="00730079" w:rsidP="00730079"/>
    <w:p w14:paraId="42AE7E3A" w14:textId="3D0E7AE1" w:rsidR="006D283C" w:rsidRDefault="006D283C" w:rsidP="003B0E4C">
      <w:pPr>
        <w:pStyle w:val="Heading1"/>
      </w:pPr>
      <w:bookmarkStart w:id="132" w:name="_Toc272627441"/>
      <w:r>
        <w:t>MAC sublayer functional description</w:t>
      </w:r>
      <w:bookmarkEnd w:id="132"/>
    </w:p>
    <w:p w14:paraId="34BFDC18" w14:textId="77777777" w:rsidR="00353139" w:rsidRPr="006D283C" w:rsidRDefault="00353139" w:rsidP="006D283C"/>
    <w:p w14:paraId="35D474C8" w14:textId="3B2D4AD7" w:rsidR="00D57105" w:rsidRDefault="00D57105" w:rsidP="003B0E4C">
      <w:pPr>
        <w:pStyle w:val="Heading1"/>
      </w:pPr>
      <w:bookmarkStart w:id="133" w:name="_Toc272627442"/>
      <w:r>
        <w:t>MLME</w:t>
      </w:r>
      <w:bookmarkEnd w:id="133"/>
    </w:p>
    <w:p w14:paraId="118287FF" w14:textId="77777777" w:rsidR="002A6962" w:rsidRDefault="002A6962" w:rsidP="002A6962"/>
    <w:p w14:paraId="5E1AF717" w14:textId="558A8CBD" w:rsidR="002A6962" w:rsidRPr="002A6962" w:rsidRDefault="002A6962" w:rsidP="002A6962">
      <w:pPr>
        <w:rPr>
          <w:b/>
          <w:i/>
        </w:rPr>
      </w:pPr>
      <w:r w:rsidRPr="002A6962">
        <w:rPr>
          <w:b/>
          <w:i/>
        </w:rPr>
        <w:t>Change the name of clause 10.45 as follows:</w:t>
      </w:r>
    </w:p>
    <w:p w14:paraId="027B76D5" w14:textId="77777777" w:rsidR="002A6962" w:rsidRPr="002A6962" w:rsidRDefault="002A6962" w:rsidP="002A6962"/>
    <w:p w14:paraId="52A757C5" w14:textId="3F476DC5" w:rsidR="00D57105" w:rsidRDefault="00D57105" w:rsidP="003F0BD7">
      <w:pPr>
        <w:pStyle w:val="Heading2"/>
        <w:numPr>
          <w:ilvl w:val="1"/>
          <w:numId w:val="14"/>
        </w:numPr>
      </w:pPr>
      <w:bookmarkStart w:id="134" w:name="_Toc272627443"/>
      <w:r>
        <w:t xml:space="preserve">GLK </w:t>
      </w:r>
      <w:r w:rsidR="002A6962" w:rsidRPr="002A6962">
        <w:rPr>
          <w:strike/>
        </w:rPr>
        <w:t>BSS</w:t>
      </w:r>
      <w:r w:rsidR="002A6962">
        <w:t xml:space="preserve"> </w:t>
      </w:r>
      <w:r>
        <w:t>Operation</w:t>
      </w:r>
      <w:bookmarkEnd w:id="134"/>
    </w:p>
    <w:p w14:paraId="0A164499" w14:textId="77777777" w:rsidR="00D57105" w:rsidRPr="00D57105" w:rsidRDefault="00D57105" w:rsidP="00D57105"/>
    <w:p w14:paraId="527B1105" w14:textId="7D66A3A7" w:rsidR="00D57105" w:rsidRPr="00D57105" w:rsidRDefault="00C01591" w:rsidP="00D57105">
      <w:pPr>
        <w:rPr>
          <w:b/>
          <w:i/>
        </w:rPr>
      </w:pPr>
      <w:r>
        <w:rPr>
          <w:b/>
          <w:i/>
        </w:rPr>
        <w:t>Replace</w:t>
      </w:r>
      <w:r w:rsidR="00D57105" w:rsidRPr="00D57105">
        <w:rPr>
          <w:b/>
          <w:i/>
        </w:rPr>
        <w:t xml:space="preserve"> clause 10.45 </w:t>
      </w:r>
      <w:r>
        <w:rPr>
          <w:b/>
          <w:i/>
        </w:rPr>
        <w:t>with</w:t>
      </w:r>
      <w:r w:rsidR="00D57105" w:rsidRPr="00D57105">
        <w:rPr>
          <w:b/>
          <w:i/>
        </w:rPr>
        <w:t xml:space="preserve"> the following:</w:t>
      </w:r>
    </w:p>
    <w:p w14:paraId="0E887A4B" w14:textId="77777777" w:rsidR="00D57105" w:rsidRDefault="00D57105" w:rsidP="00D57105"/>
    <w:p w14:paraId="03A38C6E" w14:textId="6DC29006" w:rsidR="00D57105" w:rsidRDefault="00D57105" w:rsidP="00D57105">
      <w:r>
        <w:t xml:space="preserve">GLK STAs advertise the </w:t>
      </w:r>
      <w:r w:rsidR="00B43516">
        <w:t>GLK</w:t>
      </w:r>
      <w:r>
        <w:t xml:space="preserve"> Capabilities </w:t>
      </w:r>
      <w:r w:rsidR="00794B6B">
        <w:t xml:space="preserve">information </w:t>
      </w:r>
      <w:r w:rsidR="00B43516">
        <w:t>element</w:t>
      </w:r>
      <w:r w:rsidR="001A7392">
        <w:t xml:space="preserve"> (see 8.4.2.171</w:t>
      </w:r>
      <w:r>
        <w:t>.2)</w:t>
      </w:r>
      <w:r w:rsidRPr="00E665B6">
        <w:t>.</w:t>
      </w:r>
      <w:r>
        <w:t xml:space="preserve"> For a GLK STA, dot11GeneralLinkImplemented is true. For a non-GLK </w:t>
      </w:r>
      <w:r w:rsidR="002A6962">
        <w:t>STA</w:t>
      </w:r>
      <w:r>
        <w:t>, dot11GeneralLinkImplemented is false or absent.</w:t>
      </w:r>
    </w:p>
    <w:p w14:paraId="04527D49" w14:textId="77777777" w:rsidR="002A6962" w:rsidRDefault="002A6962" w:rsidP="00D57105"/>
    <w:p w14:paraId="6E96C5CB" w14:textId="64015CFF" w:rsidR="001A7392" w:rsidRDefault="002A6962" w:rsidP="00D57105">
      <w:r>
        <w:t xml:space="preserve">The </w:t>
      </w:r>
      <w:r>
        <w:rPr>
          <w:noProof/>
        </w:rPr>
        <w:t xml:space="preserve">Supported Rates </w:t>
      </w:r>
      <w:r w:rsidRPr="002A6962">
        <w:rPr>
          <w:noProof/>
        </w:rPr>
        <w:t>and BSS Membership Selectors</w:t>
      </w:r>
      <w:r>
        <w:t xml:space="preserve"> </w:t>
      </w:r>
      <w:r w:rsidR="003A3990">
        <w:t>or</w:t>
      </w:r>
      <w:r>
        <w:t xml:space="preserve"> Extended </w:t>
      </w:r>
      <w:r>
        <w:rPr>
          <w:noProof/>
        </w:rPr>
        <w:t xml:space="preserve">Supported Rates </w:t>
      </w:r>
      <w:r w:rsidRPr="002A6962">
        <w:rPr>
          <w:noProof/>
        </w:rPr>
        <w:t>and BSS Membership Selectors</w:t>
      </w:r>
      <w:r>
        <w:rPr>
          <w:noProof/>
        </w:rPr>
        <w:t xml:space="preserve"> IEs </w:t>
      </w:r>
      <w:r w:rsidR="003A3990">
        <w:rPr>
          <w:noProof/>
        </w:rPr>
        <w:t xml:space="preserve">shall </w:t>
      </w:r>
      <w:r>
        <w:rPr>
          <w:noProof/>
        </w:rPr>
        <w:t>include the GL</w:t>
      </w:r>
      <w:r w:rsidR="003A3990">
        <w:rPr>
          <w:noProof/>
        </w:rPr>
        <w:t xml:space="preserve">K selector </w:t>
      </w:r>
      <w:r w:rsidR="003A3990">
        <w:t>if dot11GLKRequired is true.</w:t>
      </w:r>
    </w:p>
    <w:p w14:paraId="7B81DB72" w14:textId="77777777" w:rsidR="001A7392" w:rsidRDefault="001A7392" w:rsidP="00D57105"/>
    <w:p w14:paraId="447AEB1E" w14:textId="76BE3937" w:rsidR="0072037B" w:rsidRPr="002A6962" w:rsidRDefault="002A6962" w:rsidP="00D57105">
      <w:pPr>
        <w:rPr>
          <w:b/>
          <w:i/>
        </w:rPr>
      </w:pPr>
      <w:r w:rsidRPr="002A6962">
        <w:rPr>
          <w:b/>
          <w:i/>
        </w:rPr>
        <w:t>Add a new clause as follows:</w:t>
      </w:r>
    </w:p>
    <w:p w14:paraId="7642AB9A" w14:textId="77777777" w:rsidR="002A6962" w:rsidRDefault="002A6962" w:rsidP="00D57105"/>
    <w:p w14:paraId="271DC960" w14:textId="2DAE6A45" w:rsidR="002A6962" w:rsidRDefault="002A6962" w:rsidP="002A6962">
      <w:pPr>
        <w:pStyle w:val="Heading2"/>
      </w:pPr>
      <w:r>
        <w:t>EPD Operation</w:t>
      </w:r>
    </w:p>
    <w:p w14:paraId="26A0A9AD" w14:textId="77777777" w:rsidR="002A6962" w:rsidRDefault="002A6962" w:rsidP="002A6962"/>
    <w:p w14:paraId="7C9A26D0" w14:textId="77777777" w:rsidR="002A6962" w:rsidRDefault="002A6962" w:rsidP="002A6962">
      <w:r>
        <w:t>EPD STAs set the EPD bit in the Capability Information, DMG Capability Information, and Relay Capabilities IEs. For an EPD STA, dot11EPDImplemented is true. For a non-EPD STA, dot11GeneralLinkImplemented is false or absent.</w:t>
      </w:r>
    </w:p>
    <w:p w14:paraId="25BBB8D4" w14:textId="77777777" w:rsidR="002A6962" w:rsidRDefault="002A6962" w:rsidP="00D57105"/>
    <w:p w14:paraId="7F1CB84C" w14:textId="5AC3B388" w:rsidR="003A3990" w:rsidRDefault="003A3990" w:rsidP="003A3990">
      <w:r>
        <w:t xml:space="preserve">The </w:t>
      </w:r>
      <w:r>
        <w:rPr>
          <w:noProof/>
        </w:rPr>
        <w:t xml:space="preserve">Supported Rates </w:t>
      </w:r>
      <w:r w:rsidRPr="002A6962">
        <w:rPr>
          <w:noProof/>
        </w:rPr>
        <w:t>and BSS Membership Selectors</w:t>
      </w:r>
      <w:r>
        <w:t xml:space="preserve"> or Extended </w:t>
      </w:r>
      <w:r>
        <w:rPr>
          <w:noProof/>
        </w:rPr>
        <w:t xml:space="preserve">Supported Rates </w:t>
      </w:r>
      <w:r w:rsidRPr="002A6962">
        <w:rPr>
          <w:noProof/>
        </w:rPr>
        <w:t>and BSS Membership Selectors</w:t>
      </w:r>
      <w:r>
        <w:rPr>
          <w:noProof/>
        </w:rPr>
        <w:t xml:space="preserve"> IEs shall include the EPD selector </w:t>
      </w:r>
      <w:r>
        <w:t>if dot11EPDRequired is true.</w:t>
      </w:r>
    </w:p>
    <w:p w14:paraId="3BE06A3A" w14:textId="77777777" w:rsidR="002A6962" w:rsidRPr="00D57105" w:rsidRDefault="002A6962" w:rsidP="00D57105"/>
    <w:p w14:paraId="6F5862BC" w14:textId="601C76D3" w:rsidR="00425E17" w:rsidRDefault="003B0E4C" w:rsidP="003F0BD7">
      <w:pPr>
        <w:pStyle w:val="Heading1"/>
        <w:numPr>
          <w:ilvl w:val="0"/>
          <w:numId w:val="13"/>
        </w:numPr>
      </w:pPr>
      <w:bookmarkStart w:id="135" w:name="_Toc272627444"/>
      <w:r>
        <w:t>MLME Mesh procedures</w:t>
      </w:r>
      <w:bookmarkEnd w:id="135"/>
    </w:p>
    <w:p w14:paraId="655C589C" w14:textId="018DE99E" w:rsidR="003B0E4C" w:rsidRDefault="003B0E4C" w:rsidP="003F0BD7">
      <w:pPr>
        <w:pStyle w:val="Heading2"/>
        <w:numPr>
          <w:ilvl w:val="1"/>
          <w:numId w:val="17"/>
        </w:numPr>
      </w:pPr>
      <w:bookmarkStart w:id="136" w:name="_Toc272627445"/>
      <w:r w:rsidRPr="009C472C">
        <w:rPr>
          <w:bCs/>
          <w:szCs w:val="32"/>
          <w:u w:val="single"/>
        </w:rPr>
        <w:t>Mesh</w:t>
      </w:r>
      <w:r>
        <w:t xml:space="preserve"> Interworking </w:t>
      </w:r>
      <w:r w:rsidRPr="009C472C">
        <w:rPr>
          <w:strike/>
        </w:rPr>
        <w:t>with the DS</w:t>
      </w:r>
      <w:bookmarkEnd w:id="136"/>
    </w:p>
    <w:p w14:paraId="019F9509" w14:textId="42CF2258" w:rsidR="003B0E4C" w:rsidRDefault="003B0E4C" w:rsidP="00805587">
      <w:pPr>
        <w:pStyle w:val="Heading3"/>
      </w:pPr>
      <w:bookmarkStart w:id="137" w:name="_Toc272627446"/>
      <w:r>
        <w:t>Over</w:t>
      </w:r>
      <w:r w:rsidR="00E31305">
        <w:t>view</w:t>
      </w:r>
      <w:r>
        <w:t xml:space="preserve"> of </w:t>
      </w:r>
      <w:r w:rsidR="00D57105" w:rsidRPr="00D57105">
        <w:rPr>
          <w:u w:val="single"/>
        </w:rPr>
        <w:t>Mesh</w:t>
      </w:r>
      <w:r w:rsidR="00D57105">
        <w:t xml:space="preserve"> </w:t>
      </w:r>
      <w:r>
        <w:t xml:space="preserve">Interworking </w:t>
      </w:r>
      <w:r w:rsidRPr="00D57105">
        <w:t>between a mesh BSS and a DS</w:t>
      </w:r>
      <w:bookmarkEnd w:id="137"/>
    </w:p>
    <w:p w14:paraId="5448FBBA" w14:textId="77777777" w:rsidR="009C472C" w:rsidRPr="009C472C" w:rsidRDefault="009C472C" w:rsidP="009C472C"/>
    <w:p w14:paraId="1CC61E51" w14:textId="7EDC60F9" w:rsidR="00425E17" w:rsidRDefault="009C472C" w:rsidP="00473F04">
      <w:pPr>
        <w:rPr>
          <w:b/>
          <w:i/>
        </w:rPr>
      </w:pPr>
      <w:r w:rsidRPr="009C472C">
        <w:rPr>
          <w:b/>
          <w:i/>
        </w:rPr>
        <w:t>Change the first paragraph of clause 13.11.1 as follows:</w:t>
      </w:r>
    </w:p>
    <w:p w14:paraId="619437AB" w14:textId="77777777" w:rsidR="009C472C" w:rsidRPr="009C472C" w:rsidRDefault="009C472C" w:rsidP="00473F04">
      <w:pPr>
        <w:rPr>
          <w:b/>
          <w:i/>
        </w:rPr>
      </w:pPr>
    </w:p>
    <w:p w14:paraId="27684C00" w14:textId="1D2E8A7F" w:rsidR="009C472C" w:rsidRPr="009C472C" w:rsidRDefault="009C472C" w:rsidP="009C472C">
      <w:pPr>
        <w:widowControl w:val="0"/>
        <w:autoSpaceDE w:val="0"/>
        <w:autoSpaceDN w:val="0"/>
        <w:adjustRightInd w:val="0"/>
        <w:rPr>
          <w:color w:val="000000"/>
        </w:rPr>
      </w:pPr>
      <w:r w:rsidRPr="00733815">
        <w:rPr>
          <w:color w:val="000000"/>
        </w:rPr>
        <w:t>A mesh STA that has access to a DS is called a mesh gate. Mesh STAs in an MBSS access the DS via the</w:t>
      </w:r>
      <w:r>
        <w:rPr>
          <w:color w:val="000000"/>
        </w:rPr>
        <w:t xml:space="preserve"> </w:t>
      </w:r>
      <w:r w:rsidRPr="00733815">
        <w:rPr>
          <w:color w:val="000000"/>
        </w:rPr>
        <w:t xml:space="preserve">mesh gate. </w:t>
      </w:r>
      <w:r w:rsidRPr="00651230">
        <w:rPr>
          <w:strike/>
          <w:color w:val="000000"/>
        </w:rPr>
        <w:t xml:space="preserve">An MBSS functions like an IEEE 802 LAN segment that is compatible with IEEE Std 802.1D if the MBSS is composed of non-GLK mesh STAs and compatible with IEEE Std 802.1Q if the MBSS is composed of GLK mesh STAs. </w:t>
      </w:r>
      <w:r w:rsidRPr="00733815">
        <w:rPr>
          <w:color w:val="000000"/>
        </w:rPr>
        <w:t>The MBSS appears as a single access domain.</w:t>
      </w:r>
    </w:p>
    <w:p w14:paraId="64270097" w14:textId="77777777" w:rsidR="009C472C" w:rsidRDefault="009C472C" w:rsidP="00473F04"/>
    <w:p w14:paraId="2B0E62DD" w14:textId="77777777" w:rsidR="007C0E24" w:rsidRDefault="007C0E24" w:rsidP="007C0E24">
      <w:pPr>
        <w:pStyle w:val="Heading1"/>
        <w:numPr>
          <w:ilvl w:val="0"/>
          <w:numId w:val="0"/>
        </w:numPr>
        <w:ind w:left="432" w:hanging="432"/>
      </w:pPr>
      <w:bookmarkStart w:id="138" w:name="_Toc256900729"/>
      <w:bookmarkStart w:id="139" w:name="_Toc272386156"/>
      <w:bookmarkStart w:id="140" w:name="_Toc272627447"/>
      <w:r>
        <w:t>Annex C, ASN.1 encoding of the MAC and PHY MIB</w:t>
      </w:r>
      <w:bookmarkEnd w:id="138"/>
      <w:bookmarkEnd w:id="139"/>
      <w:bookmarkEnd w:id="140"/>
    </w:p>
    <w:p w14:paraId="5864C55B" w14:textId="77777777" w:rsidR="007C0E24" w:rsidRDefault="007C0E24" w:rsidP="007C0E24">
      <w:pPr>
        <w:pStyle w:val="EditorNote"/>
      </w:pPr>
    </w:p>
    <w:p w14:paraId="2CF41C5C" w14:textId="2D13A82F" w:rsidR="007C0E24" w:rsidRDefault="007C0E24" w:rsidP="007C0E24">
      <w:pPr>
        <w:widowControl w:val="0"/>
        <w:autoSpaceDE w:val="0"/>
        <w:autoSpaceDN w:val="0"/>
        <w:adjustRightInd w:val="0"/>
        <w:rPr>
          <w:rFonts w:ascii="Courier New" w:hAnsi="Courier New" w:cs="Courier New"/>
          <w:b/>
          <w:i/>
        </w:rPr>
      </w:pPr>
      <w:r>
        <w:rPr>
          <w:b/>
          <w:i/>
        </w:rPr>
        <w:t>Change</w:t>
      </w:r>
      <w:r w:rsidR="009F18B5">
        <w:rPr>
          <w:b/>
          <w:i/>
        </w:rPr>
        <w:t xml:space="preserve"> entry</w:t>
      </w:r>
      <w:r w:rsidRPr="00BE6E74">
        <w:rPr>
          <w:b/>
          <w:i/>
        </w:rPr>
        <w:t xml:space="preserve"> </w:t>
      </w:r>
      <w:r>
        <w:rPr>
          <w:b/>
          <w:i/>
        </w:rPr>
        <w:t xml:space="preserve">being added </w:t>
      </w:r>
      <w:r w:rsidRPr="00BE6E74">
        <w:rPr>
          <w:b/>
          <w:i/>
        </w:rPr>
        <w:t xml:space="preserve">at the end of the </w:t>
      </w:r>
      <w:r w:rsidRPr="003763CD">
        <w:rPr>
          <w:b/>
        </w:rPr>
        <w:t>d</w:t>
      </w:r>
      <w:r w:rsidRPr="003763CD">
        <w:rPr>
          <w:rFonts w:ascii="Courier New" w:hAnsi="Courier New" w:cs="Courier New"/>
          <w:b/>
        </w:rPr>
        <w:t>ot11StationConfigEntry SEQUENCE</w:t>
      </w:r>
      <w:r w:rsidRPr="00BE6E74">
        <w:rPr>
          <w:rFonts w:ascii="Courier New" w:hAnsi="Courier New" w:cs="Courier New"/>
          <w:b/>
          <w:i/>
        </w:rPr>
        <w:t>:</w:t>
      </w:r>
    </w:p>
    <w:p w14:paraId="1C15C6CE" w14:textId="77777777" w:rsidR="007C0E24" w:rsidRPr="00BE6E74" w:rsidRDefault="007C0E24" w:rsidP="007C0E24">
      <w:pPr>
        <w:widowControl w:val="0"/>
        <w:autoSpaceDE w:val="0"/>
        <w:autoSpaceDN w:val="0"/>
        <w:adjustRightInd w:val="0"/>
        <w:rPr>
          <w:rFonts w:ascii="Courier New" w:hAnsi="Courier New" w:cs="Courier New"/>
          <w:b/>
          <w:i/>
        </w:rPr>
      </w:pPr>
    </w:p>
    <w:p w14:paraId="2BF0C945" w14:textId="77F79818" w:rsidR="007C0E24" w:rsidRDefault="007C0E24" w:rsidP="007C0E24">
      <w:pPr>
        <w:pStyle w:val="EditorNote"/>
        <w:rPr>
          <w:rFonts w:ascii="Courier New" w:hAnsi="Courier New" w:cs="Courier New"/>
          <w:b w:val="0"/>
          <w:i w:val="0"/>
          <w:color w:val="auto"/>
          <w:lang w:val="en-US"/>
        </w:rPr>
      </w:pPr>
      <w:r w:rsidRPr="007C0E24">
        <w:rPr>
          <w:rFonts w:ascii="Courier New" w:hAnsi="Courier New" w:cs="Courier New"/>
          <w:b w:val="0"/>
          <w:i w:val="0"/>
          <w:color w:val="auto"/>
        </w:rPr>
        <w:t>dot11GeneralLinkImplemented</w:t>
      </w:r>
      <w:r>
        <w:rPr>
          <w:rFonts w:ascii="Courier New" w:hAnsi="Courier New" w:cs="Courier New"/>
          <w:b w:val="0"/>
          <w:i w:val="0"/>
          <w:color w:val="auto"/>
          <w:lang w:val="en-US"/>
        </w:rPr>
        <w:tab/>
      </w:r>
      <w:r>
        <w:rPr>
          <w:rFonts w:ascii="Courier New" w:hAnsi="Courier New" w:cs="Courier New"/>
          <w:b w:val="0"/>
          <w:i w:val="0"/>
          <w:color w:val="auto"/>
          <w:lang w:val="en-US"/>
        </w:rPr>
        <w:tab/>
      </w:r>
      <w:r>
        <w:rPr>
          <w:rFonts w:ascii="Courier New" w:hAnsi="Courier New" w:cs="Courier New"/>
          <w:b w:val="0"/>
          <w:i w:val="0"/>
          <w:color w:val="auto"/>
          <w:lang w:val="en-US"/>
        </w:rPr>
        <w:tab/>
      </w:r>
      <w:r w:rsidRPr="007C0E24">
        <w:rPr>
          <w:rFonts w:ascii="Courier New" w:hAnsi="Courier New" w:cs="Courier New"/>
          <w:b w:val="0"/>
          <w:i w:val="0"/>
          <w:color w:val="auto"/>
          <w:lang w:val="en-US"/>
        </w:rPr>
        <w:t>TruthValue</w:t>
      </w:r>
    </w:p>
    <w:p w14:paraId="677DB877" w14:textId="1FF13B91" w:rsidR="009F18B5" w:rsidRPr="009F18B5" w:rsidRDefault="009F18B5" w:rsidP="007C0E24">
      <w:pPr>
        <w:pStyle w:val="EditorNote"/>
        <w:rPr>
          <w:rFonts w:ascii="Courier New" w:hAnsi="Courier New" w:cs="Courier New"/>
          <w:b w:val="0"/>
          <w:i w:val="0"/>
          <w:color w:val="auto"/>
          <w:u w:val="single"/>
          <w:lang w:val="en-US"/>
        </w:rPr>
      </w:pPr>
      <w:r w:rsidRPr="009F18B5">
        <w:rPr>
          <w:rFonts w:ascii="Courier New" w:hAnsi="Courier New" w:cs="Courier New"/>
          <w:b w:val="0"/>
          <w:i w:val="0"/>
          <w:color w:val="auto"/>
          <w:u w:val="single"/>
          <w:lang w:val="en-US"/>
        </w:rPr>
        <w:t>dot11GeneralLinkRequired</w:t>
      </w:r>
      <w:r w:rsidRPr="009F18B5">
        <w:rPr>
          <w:rFonts w:ascii="Courier New" w:hAnsi="Courier New" w:cs="Courier New"/>
          <w:b w:val="0"/>
          <w:i w:val="0"/>
          <w:color w:val="auto"/>
          <w:u w:val="single"/>
          <w:lang w:val="en-US"/>
        </w:rPr>
        <w:tab/>
      </w:r>
      <w:r w:rsidRPr="009F18B5">
        <w:rPr>
          <w:rFonts w:ascii="Courier New" w:hAnsi="Courier New" w:cs="Courier New"/>
          <w:b w:val="0"/>
          <w:i w:val="0"/>
          <w:color w:val="auto"/>
          <w:u w:val="single"/>
          <w:lang w:val="en-US"/>
        </w:rPr>
        <w:tab/>
      </w:r>
      <w:r w:rsidRPr="009F18B5">
        <w:rPr>
          <w:rFonts w:ascii="Courier New" w:hAnsi="Courier New" w:cs="Courier New"/>
          <w:b w:val="0"/>
          <w:i w:val="0"/>
          <w:color w:val="auto"/>
          <w:u w:val="single"/>
          <w:lang w:val="en-US"/>
        </w:rPr>
        <w:tab/>
      </w:r>
      <w:r w:rsidRPr="009F18B5">
        <w:rPr>
          <w:rFonts w:ascii="Courier New" w:hAnsi="Courier New" w:cs="Courier New"/>
          <w:b w:val="0"/>
          <w:i w:val="0"/>
          <w:color w:val="auto"/>
          <w:u w:val="single"/>
          <w:lang w:val="en-US"/>
        </w:rPr>
        <w:tab/>
        <w:t>TruthValue</w:t>
      </w:r>
    </w:p>
    <w:p w14:paraId="12DCD4F7" w14:textId="341EAECB" w:rsidR="007C0E24" w:rsidRDefault="007C0E24" w:rsidP="007C0E24">
      <w:pPr>
        <w:pStyle w:val="EditorNote"/>
        <w:rPr>
          <w:rFonts w:ascii="Courier New" w:hAnsi="Courier New" w:cs="Courier New"/>
          <w:b w:val="0"/>
          <w:i w:val="0"/>
          <w:color w:val="auto"/>
          <w:u w:val="single"/>
          <w:lang w:val="en-US"/>
        </w:rPr>
      </w:pPr>
      <w:r w:rsidRPr="007C0E24">
        <w:rPr>
          <w:rFonts w:ascii="Courier New" w:hAnsi="Courier New" w:cs="Courier New"/>
          <w:b w:val="0"/>
          <w:i w:val="0"/>
          <w:color w:val="auto"/>
          <w:u w:val="single"/>
          <w:lang w:val="en-US"/>
        </w:rPr>
        <w:t>dot11EPDImplemented</w:t>
      </w:r>
      <w:r w:rsidRPr="007C0E24">
        <w:rPr>
          <w:rFonts w:ascii="Courier New" w:hAnsi="Courier New" w:cs="Courier New"/>
          <w:b w:val="0"/>
          <w:i w:val="0"/>
          <w:color w:val="auto"/>
          <w:u w:val="single"/>
          <w:lang w:val="en-US"/>
        </w:rPr>
        <w:tab/>
      </w:r>
      <w:r w:rsidRPr="007C0E24">
        <w:rPr>
          <w:rFonts w:ascii="Courier New" w:hAnsi="Courier New" w:cs="Courier New"/>
          <w:b w:val="0"/>
          <w:i w:val="0"/>
          <w:color w:val="auto"/>
          <w:u w:val="single"/>
          <w:lang w:val="en-US"/>
        </w:rPr>
        <w:tab/>
      </w:r>
      <w:r w:rsidRPr="007C0E24">
        <w:rPr>
          <w:rFonts w:ascii="Courier New" w:hAnsi="Courier New" w:cs="Courier New"/>
          <w:b w:val="0"/>
          <w:i w:val="0"/>
          <w:color w:val="auto"/>
          <w:u w:val="single"/>
          <w:lang w:val="en-US"/>
        </w:rPr>
        <w:tab/>
      </w:r>
      <w:r w:rsidRPr="007C0E24">
        <w:rPr>
          <w:rFonts w:ascii="Courier New" w:hAnsi="Courier New" w:cs="Courier New"/>
          <w:b w:val="0"/>
          <w:i w:val="0"/>
          <w:color w:val="auto"/>
          <w:u w:val="single"/>
          <w:lang w:val="en-US"/>
        </w:rPr>
        <w:tab/>
      </w:r>
      <w:r w:rsidRPr="007C0E24">
        <w:rPr>
          <w:rFonts w:ascii="Courier New" w:hAnsi="Courier New" w:cs="Courier New"/>
          <w:b w:val="0"/>
          <w:i w:val="0"/>
          <w:color w:val="auto"/>
          <w:u w:val="single"/>
          <w:lang w:val="en-US"/>
        </w:rPr>
        <w:tab/>
        <w:t>TruthValue</w:t>
      </w:r>
    </w:p>
    <w:p w14:paraId="11185772" w14:textId="437F85E3" w:rsidR="009F18B5" w:rsidRPr="007C0E24" w:rsidRDefault="009F18B5" w:rsidP="007C0E24">
      <w:pPr>
        <w:pStyle w:val="EditorNote"/>
        <w:rPr>
          <w:rFonts w:ascii="Courier New" w:hAnsi="Courier New" w:cs="Courier New"/>
          <w:b w:val="0"/>
          <w:i w:val="0"/>
          <w:color w:val="auto"/>
          <w:u w:val="single"/>
          <w:lang w:val="en-US"/>
        </w:rPr>
      </w:pPr>
      <w:r>
        <w:rPr>
          <w:rFonts w:ascii="Courier New" w:hAnsi="Courier New" w:cs="Courier New"/>
          <w:b w:val="0"/>
          <w:i w:val="0"/>
          <w:color w:val="auto"/>
          <w:u w:val="single"/>
          <w:lang w:val="en-US"/>
        </w:rPr>
        <w:t>dot11EPDRequired</w:t>
      </w:r>
      <w:r>
        <w:rPr>
          <w:rFonts w:ascii="Courier New" w:hAnsi="Courier New" w:cs="Courier New"/>
          <w:b w:val="0"/>
          <w:i w:val="0"/>
          <w:color w:val="auto"/>
          <w:u w:val="single"/>
          <w:lang w:val="en-US"/>
        </w:rPr>
        <w:tab/>
      </w:r>
      <w:r>
        <w:rPr>
          <w:rFonts w:ascii="Courier New" w:hAnsi="Courier New" w:cs="Courier New"/>
          <w:b w:val="0"/>
          <w:i w:val="0"/>
          <w:color w:val="auto"/>
          <w:u w:val="single"/>
          <w:lang w:val="en-US"/>
        </w:rPr>
        <w:tab/>
      </w:r>
      <w:r>
        <w:rPr>
          <w:rFonts w:ascii="Courier New" w:hAnsi="Courier New" w:cs="Courier New"/>
          <w:b w:val="0"/>
          <w:i w:val="0"/>
          <w:color w:val="auto"/>
          <w:u w:val="single"/>
          <w:lang w:val="en-US"/>
        </w:rPr>
        <w:tab/>
      </w:r>
      <w:r>
        <w:rPr>
          <w:rFonts w:ascii="Courier New" w:hAnsi="Courier New" w:cs="Courier New"/>
          <w:b w:val="0"/>
          <w:i w:val="0"/>
          <w:color w:val="auto"/>
          <w:u w:val="single"/>
          <w:lang w:val="en-US"/>
        </w:rPr>
        <w:tab/>
      </w:r>
      <w:r>
        <w:rPr>
          <w:rFonts w:ascii="Courier New" w:hAnsi="Courier New" w:cs="Courier New"/>
          <w:b w:val="0"/>
          <w:i w:val="0"/>
          <w:color w:val="auto"/>
          <w:u w:val="single"/>
          <w:lang w:val="en-US"/>
        </w:rPr>
        <w:tab/>
        <w:t>TruthValue</w:t>
      </w:r>
    </w:p>
    <w:p w14:paraId="333979D8" w14:textId="77777777" w:rsidR="007C0E24" w:rsidRPr="007C0E24" w:rsidRDefault="007C0E24" w:rsidP="00473F04"/>
    <w:sectPr w:rsidR="007C0E24" w:rsidRPr="007C0E24" w:rsidSect="00E0039B">
      <w:headerReference w:type="default" r:id="rId8"/>
      <w:footerReference w:type="default" r:id="rId9"/>
      <w:pgSz w:w="12240" w:h="15840" w:code="1"/>
      <w:pgMar w:top="1080" w:right="1080" w:bottom="1080" w:left="1080" w:header="432" w:footer="432" w:gutter="72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38383" w14:textId="77777777" w:rsidR="002A4502" w:rsidRDefault="002A4502">
      <w:r>
        <w:separator/>
      </w:r>
    </w:p>
  </w:endnote>
  <w:endnote w:type="continuationSeparator" w:id="0">
    <w:p w14:paraId="4248402F" w14:textId="77777777" w:rsidR="002A4502" w:rsidRDefault="002A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宋体">
    <w:charset w:val="50"/>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27E87" w14:textId="77777777" w:rsidR="002A4502" w:rsidRDefault="002A450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9375E">
      <w:rPr>
        <w:noProof/>
      </w:rPr>
      <w:t>1</w:t>
    </w:r>
    <w:r>
      <w:fldChar w:fldCharType="end"/>
    </w:r>
    <w:r>
      <w:tab/>
    </w:r>
    <w:r>
      <w:fldChar w:fldCharType="begin"/>
    </w:r>
    <w:r>
      <w:instrText xml:space="preserve"> COMMENTS  \* MERGEFORMAT </w:instrText>
    </w:r>
    <w:r>
      <w:fldChar w:fldCharType="end"/>
    </w:r>
  </w:p>
  <w:p w14:paraId="087CF5B6" w14:textId="77777777" w:rsidR="002A4502" w:rsidRDefault="002A450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68B40" w14:textId="77777777" w:rsidR="002A4502" w:rsidRDefault="002A4502">
      <w:r>
        <w:separator/>
      </w:r>
    </w:p>
  </w:footnote>
  <w:footnote w:type="continuationSeparator" w:id="0">
    <w:p w14:paraId="152C7D88" w14:textId="77777777" w:rsidR="002A4502" w:rsidRDefault="002A45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1A5DF" w14:textId="77777777" w:rsidR="002A4502" w:rsidRDefault="002A4502">
    <w:pPr>
      <w:pStyle w:val="Header"/>
      <w:tabs>
        <w:tab w:val="clear" w:pos="6480"/>
        <w:tab w:val="center" w:pos="4680"/>
        <w:tab w:val="right" w:pos="9360"/>
      </w:tabs>
    </w:pPr>
    <w:fldSimple w:instr=" KEYWORDS  \* MERGEFORMAT ">
      <w:r>
        <w:t>September 2014</w:t>
      </w:r>
    </w:fldSimple>
    <w:r>
      <w:tab/>
    </w:r>
    <w:r>
      <w:tab/>
    </w:r>
    <w:fldSimple w:instr=" TITLE  \* MERGEFORMAT ">
      <w:r>
        <w:t>doc.: IEEE 802.11-14/0826r4</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5C41"/>
    <w:multiLevelType w:val="hybridMultilevel"/>
    <w:tmpl w:val="636A4940"/>
    <w:lvl w:ilvl="0" w:tplc="F0BCE8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66EB4"/>
    <w:multiLevelType w:val="multilevel"/>
    <w:tmpl w:val="6130D172"/>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2A0A7D77"/>
    <w:multiLevelType w:val="multilevel"/>
    <w:tmpl w:val="017A1854"/>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3F945045"/>
    <w:multiLevelType w:val="hybridMultilevel"/>
    <w:tmpl w:val="9EB06624"/>
    <w:lvl w:ilvl="0" w:tplc="00C4AC6E">
      <w:start w:val="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1967E1"/>
    <w:multiLevelType w:val="multilevel"/>
    <w:tmpl w:val="104EC938"/>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65DF6A87"/>
    <w:multiLevelType w:val="multilevel"/>
    <w:tmpl w:val="02B08776"/>
    <w:lvl w:ilvl="0">
      <w:start w:val="3"/>
      <w:numFmt w:val="decimal"/>
      <w:pStyle w:val="Heading1"/>
      <w:lvlText w:val="%1."/>
      <w:lvlJc w:val="left"/>
      <w:pPr>
        <w:ind w:left="432" w:hanging="432"/>
      </w:pPr>
      <w:rPr>
        <w:rFonts w:hint="default"/>
      </w:rPr>
    </w:lvl>
    <w:lvl w:ilvl="1">
      <w:start w:val="4"/>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6D0223B9"/>
    <w:multiLevelType w:val="hybridMultilevel"/>
    <w:tmpl w:val="388CD466"/>
    <w:lvl w:ilvl="0" w:tplc="EF3E9D6A">
      <w:start w:val="9"/>
      <w:numFmt w:val="bullet"/>
      <w:lvlText w:val="-"/>
      <w:lvlJc w:val="left"/>
      <w:pPr>
        <w:ind w:left="360" w:hanging="360"/>
      </w:pPr>
      <w:rPr>
        <w:rFonts w:ascii="Times New Roman" w:eastAsia="ＭＳ 明朝" w:hAnsi="Times New Roman" w:cs="Times New Roman" w:hint="default"/>
      </w:rPr>
    </w:lvl>
    <w:lvl w:ilvl="1" w:tplc="285A69FA">
      <w:start w:val="1"/>
      <w:numFmt w:val="bullet"/>
      <w:lvlText w:val="·"/>
      <w:lvlJc w:val="left"/>
      <w:pPr>
        <w:ind w:left="840" w:hanging="420"/>
      </w:pPr>
      <w:rPr>
        <w:rFonts w:ascii="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850696A"/>
    <w:multiLevelType w:val="multilevel"/>
    <w:tmpl w:val="FF7E1E36"/>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5"/>
  </w:num>
  <w:num w:numId="3">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3"/>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8"/>
    </w:lvlOverride>
    <w:lvlOverride w:ilvl="1">
      <w:startOverride w:val="4"/>
    </w:lvlOverride>
    <w:lvlOverride w:ilvl="2">
      <w:startOverride w:val="2"/>
    </w:lvlOverride>
    <w:lvlOverride w:ilvl="3">
      <w:startOverride w:val="12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8"/>
    </w:lvlOverride>
    <w:lvlOverride w:ilvl="1">
      <w:startOverride w:val="4"/>
    </w:lvlOverride>
    <w:lvlOverride w:ilvl="2">
      <w:startOverride w:val="2"/>
    </w:lvlOverride>
    <w:lvlOverride w:ilvl="3">
      <w:startOverride w:val="1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8"/>
    </w:lvlOverride>
    <w:lvlOverride w:ilvl="1">
      <w:startOverride w:val="4"/>
    </w:lvlOverride>
    <w:lvlOverride w:ilvl="2">
      <w:startOverride w:val="2"/>
    </w:lvlOverride>
    <w:lvlOverride w:ilvl="3">
      <w:startOverride w:val="14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0"/>
    </w:lvlOverride>
    <w:lvlOverride w:ilvl="1">
      <w:startOverride w:val="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6"/>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8"/>
    </w:lvlOverride>
    <w:lvlOverride w:ilvl="1">
      <w:startOverride w:val="4"/>
    </w:lvlOverride>
    <w:lvlOverride w:ilvl="2">
      <w:startOverride w:val="2"/>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5"/>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5"/>
    <w:lvlOverride w:ilvl="0">
      <w:startOverride w:val="8"/>
    </w:lvlOverride>
    <w:lvlOverride w:ilvl="1">
      <w:startOverride w:val="6"/>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
  </w:num>
  <w:num w:numId="27">
    <w:abstractNumId w:val="5"/>
    <w:lvlOverride w:ilvl="0">
      <w:startOverride w:val="9"/>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A9"/>
    <w:rsid w:val="00003AF1"/>
    <w:rsid w:val="00015C15"/>
    <w:rsid w:val="0001757E"/>
    <w:rsid w:val="000257AF"/>
    <w:rsid w:val="00034945"/>
    <w:rsid w:val="00053949"/>
    <w:rsid w:val="00056E3F"/>
    <w:rsid w:val="000641E0"/>
    <w:rsid w:val="00064213"/>
    <w:rsid w:val="00086DD8"/>
    <w:rsid w:val="00097A31"/>
    <w:rsid w:val="000A68A0"/>
    <w:rsid w:val="0011493D"/>
    <w:rsid w:val="00141705"/>
    <w:rsid w:val="00144CCD"/>
    <w:rsid w:val="00186C2A"/>
    <w:rsid w:val="001A1790"/>
    <w:rsid w:val="001A7392"/>
    <w:rsid w:val="001D0631"/>
    <w:rsid w:val="001D723B"/>
    <w:rsid w:val="001F3683"/>
    <w:rsid w:val="00212EE0"/>
    <w:rsid w:val="0024581A"/>
    <w:rsid w:val="00246CA7"/>
    <w:rsid w:val="002477A9"/>
    <w:rsid w:val="002523F7"/>
    <w:rsid w:val="0029020B"/>
    <w:rsid w:val="00295C19"/>
    <w:rsid w:val="002A4502"/>
    <w:rsid w:val="002A6962"/>
    <w:rsid w:val="002B0ADE"/>
    <w:rsid w:val="002D44BE"/>
    <w:rsid w:val="002D4DE9"/>
    <w:rsid w:val="002D754C"/>
    <w:rsid w:val="002D7628"/>
    <w:rsid w:val="002E42AC"/>
    <w:rsid w:val="002F7565"/>
    <w:rsid w:val="003202BD"/>
    <w:rsid w:val="00327317"/>
    <w:rsid w:val="0033604A"/>
    <w:rsid w:val="00353139"/>
    <w:rsid w:val="00354689"/>
    <w:rsid w:val="003546D0"/>
    <w:rsid w:val="003605FB"/>
    <w:rsid w:val="00373D90"/>
    <w:rsid w:val="00386BE7"/>
    <w:rsid w:val="003A3990"/>
    <w:rsid w:val="003B0E4C"/>
    <w:rsid w:val="003B19DA"/>
    <w:rsid w:val="003C12A9"/>
    <w:rsid w:val="003F0BD7"/>
    <w:rsid w:val="003F264E"/>
    <w:rsid w:val="004018F1"/>
    <w:rsid w:val="00425E17"/>
    <w:rsid w:val="00442037"/>
    <w:rsid w:val="00465E9C"/>
    <w:rsid w:val="00473F04"/>
    <w:rsid w:val="004919D9"/>
    <w:rsid w:val="004A0FBB"/>
    <w:rsid w:val="004B1A2E"/>
    <w:rsid w:val="004C3151"/>
    <w:rsid w:val="004C5FD4"/>
    <w:rsid w:val="004D0FD9"/>
    <w:rsid w:val="004E624E"/>
    <w:rsid w:val="00513C98"/>
    <w:rsid w:val="005178D6"/>
    <w:rsid w:val="00524BED"/>
    <w:rsid w:val="00525CA4"/>
    <w:rsid w:val="00532474"/>
    <w:rsid w:val="0054584E"/>
    <w:rsid w:val="00550FB5"/>
    <w:rsid w:val="005957C8"/>
    <w:rsid w:val="005C1503"/>
    <w:rsid w:val="00605E8A"/>
    <w:rsid w:val="0061206A"/>
    <w:rsid w:val="00621F4E"/>
    <w:rsid w:val="006231D6"/>
    <w:rsid w:val="0062418A"/>
    <w:rsid w:val="0062440B"/>
    <w:rsid w:val="00625C36"/>
    <w:rsid w:val="00634B68"/>
    <w:rsid w:val="00651230"/>
    <w:rsid w:val="00655400"/>
    <w:rsid w:val="00657B61"/>
    <w:rsid w:val="00664422"/>
    <w:rsid w:val="00671933"/>
    <w:rsid w:val="00680F75"/>
    <w:rsid w:val="00693597"/>
    <w:rsid w:val="006B1D0D"/>
    <w:rsid w:val="006C0727"/>
    <w:rsid w:val="006D283C"/>
    <w:rsid w:val="006E05CB"/>
    <w:rsid w:val="006E0BD3"/>
    <w:rsid w:val="006E145F"/>
    <w:rsid w:val="006E281F"/>
    <w:rsid w:val="00703622"/>
    <w:rsid w:val="0070724C"/>
    <w:rsid w:val="0071433B"/>
    <w:rsid w:val="0072037B"/>
    <w:rsid w:val="00725C46"/>
    <w:rsid w:val="00730079"/>
    <w:rsid w:val="00740C99"/>
    <w:rsid w:val="00746C24"/>
    <w:rsid w:val="00754D88"/>
    <w:rsid w:val="007564F9"/>
    <w:rsid w:val="00760CEA"/>
    <w:rsid w:val="0076206D"/>
    <w:rsid w:val="00770572"/>
    <w:rsid w:val="00794B6B"/>
    <w:rsid w:val="00796B2E"/>
    <w:rsid w:val="00797094"/>
    <w:rsid w:val="007A25FE"/>
    <w:rsid w:val="007B26B3"/>
    <w:rsid w:val="007C0E24"/>
    <w:rsid w:val="007C4332"/>
    <w:rsid w:val="007D3766"/>
    <w:rsid w:val="007D7882"/>
    <w:rsid w:val="007E74AE"/>
    <w:rsid w:val="00800BDD"/>
    <w:rsid w:val="00803F8F"/>
    <w:rsid w:val="00805587"/>
    <w:rsid w:val="00805B9C"/>
    <w:rsid w:val="008233C1"/>
    <w:rsid w:val="00857C9C"/>
    <w:rsid w:val="00872AE6"/>
    <w:rsid w:val="0088643C"/>
    <w:rsid w:val="008A7AB3"/>
    <w:rsid w:val="008B5360"/>
    <w:rsid w:val="008C15B5"/>
    <w:rsid w:val="008D025A"/>
    <w:rsid w:val="00901714"/>
    <w:rsid w:val="00917820"/>
    <w:rsid w:val="0093486C"/>
    <w:rsid w:val="0094267B"/>
    <w:rsid w:val="0095497E"/>
    <w:rsid w:val="00963382"/>
    <w:rsid w:val="00967174"/>
    <w:rsid w:val="00972F8E"/>
    <w:rsid w:val="009A3E6D"/>
    <w:rsid w:val="009B5690"/>
    <w:rsid w:val="009B66D6"/>
    <w:rsid w:val="009C0A71"/>
    <w:rsid w:val="009C472C"/>
    <w:rsid w:val="009D228B"/>
    <w:rsid w:val="009E3D86"/>
    <w:rsid w:val="009F18B5"/>
    <w:rsid w:val="00A06DF8"/>
    <w:rsid w:val="00A07572"/>
    <w:rsid w:val="00A3439F"/>
    <w:rsid w:val="00A47E14"/>
    <w:rsid w:val="00A529A3"/>
    <w:rsid w:val="00A73F86"/>
    <w:rsid w:val="00A868F6"/>
    <w:rsid w:val="00A95A69"/>
    <w:rsid w:val="00AA1683"/>
    <w:rsid w:val="00AA427C"/>
    <w:rsid w:val="00AB4F2B"/>
    <w:rsid w:val="00AD730E"/>
    <w:rsid w:val="00B43516"/>
    <w:rsid w:val="00B80538"/>
    <w:rsid w:val="00B819B2"/>
    <w:rsid w:val="00B934B4"/>
    <w:rsid w:val="00B9488A"/>
    <w:rsid w:val="00BA686A"/>
    <w:rsid w:val="00BB64E1"/>
    <w:rsid w:val="00BC3EF1"/>
    <w:rsid w:val="00BE158D"/>
    <w:rsid w:val="00BE68C2"/>
    <w:rsid w:val="00C01591"/>
    <w:rsid w:val="00C045FF"/>
    <w:rsid w:val="00C0747C"/>
    <w:rsid w:val="00C117E5"/>
    <w:rsid w:val="00C14364"/>
    <w:rsid w:val="00C17182"/>
    <w:rsid w:val="00C32265"/>
    <w:rsid w:val="00C37C88"/>
    <w:rsid w:val="00C54371"/>
    <w:rsid w:val="00CA09B2"/>
    <w:rsid w:val="00CB23FB"/>
    <w:rsid w:val="00CC148B"/>
    <w:rsid w:val="00CE4A8C"/>
    <w:rsid w:val="00CF3E6C"/>
    <w:rsid w:val="00D028A3"/>
    <w:rsid w:val="00D15FDF"/>
    <w:rsid w:val="00D50BD3"/>
    <w:rsid w:val="00D57105"/>
    <w:rsid w:val="00D6506D"/>
    <w:rsid w:val="00D65468"/>
    <w:rsid w:val="00D700C7"/>
    <w:rsid w:val="00D8046E"/>
    <w:rsid w:val="00DA088D"/>
    <w:rsid w:val="00DB22EB"/>
    <w:rsid w:val="00DB3DFF"/>
    <w:rsid w:val="00DC5A7B"/>
    <w:rsid w:val="00DD28E9"/>
    <w:rsid w:val="00DE6AEC"/>
    <w:rsid w:val="00DF18F9"/>
    <w:rsid w:val="00DF481F"/>
    <w:rsid w:val="00E0039B"/>
    <w:rsid w:val="00E264B8"/>
    <w:rsid w:val="00E31305"/>
    <w:rsid w:val="00E40558"/>
    <w:rsid w:val="00E655A0"/>
    <w:rsid w:val="00E951B4"/>
    <w:rsid w:val="00E9654A"/>
    <w:rsid w:val="00EE48F1"/>
    <w:rsid w:val="00F20807"/>
    <w:rsid w:val="00F3269A"/>
    <w:rsid w:val="00F52F59"/>
    <w:rsid w:val="00F90986"/>
    <w:rsid w:val="00F936D4"/>
    <w:rsid w:val="00F9375E"/>
    <w:rsid w:val="00F94008"/>
    <w:rsid w:val="00FB3349"/>
    <w:rsid w:val="00FB68AA"/>
    <w:rsid w:val="00FC3D2C"/>
    <w:rsid w:val="00FC5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BA78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lang w:val="en-GB"/>
    </w:rPr>
  </w:style>
  <w:style w:type="paragraph" w:styleId="Heading1">
    <w:name w:val="heading 1"/>
    <w:basedOn w:val="Normal"/>
    <w:next w:val="Normal"/>
    <w:qFormat/>
    <w:rsid w:val="00DF18F9"/>
    <w:pPr>
      <w:keepNext/>
      <w:keepLines/>
      <w:numPr>
        <w:numId w:val="15"/>
      </w:numPr>
      <w:spacing w:before="320"/>
      <w:outlineLvl w:val="0"/>
    </w:pPr>
    <w:rPr>
      <w:rFonts w:ascii="Arial" w:hAnsi="Arial"/>
      <w:b/>
      <w:sz w:val="40"/>
    </w:rPr>
  </w:style>
  <w:style w:type="paragraph" w:styleId="Heading2">
    <w:name w:val="heading 2"/>
    <w:basedOn w:val="Normal"/>
    <w:next w:val="Normal"/>
    <w:qFormat/>
    <w:rsid w:val="00DF18F9"/>
    <w:pPr>
      <w:keepNext/>
      <w:keepLines/>
      <w:numPr>
        <w:ilvl w:val="1"/>
        <w:numId w:val="15"/>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15"/>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15"/>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15"/>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sz w:val="20"/>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sz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lang w:val="en-GB"/>
    </w:rPr>
  </w:style>
  <w:style w:type="paragraph" w:styleId="Heading1">
    <w:name w:val="heading 1"/>
    <w:basedOn w:val="Normal"/>
    <w:next w:val="Normal"/>
    <w:qFormat/>
    <w:rsid w:val="00DF18F9"/>
    <w:pPr>
      <w:keepNext/>
      <w:keepLines/>
      <w:numPr>
        <w:numId w:val="15"/>
      </w:numPr>
      <w:spacing w:before="320"/>
      <w:outlineLvl w:val="0"/>
    </w:pPr>
    <w:rPr>
      <w:rFonts w:ascii="Arial" w:hAnsi="Arial"/>
      <w:b/>
      <w:sz w:val="40"/>
    </w:rPr>
  </w:style>
  <w:style w:type="paragraph" w:styleId="Heading2">
    <w:name w:val="heading 2"/>
    <w:basedOn w:val="Normal"/>
    <w:next w:val="Normal"/>
    <w:qFormat/>
    <w:rsid w:val="00DF18F9"/>
    <w:pPr>
      <w:keepNext/>
      <w:keepLines/>
      <w:numPr>
        <w:ilvl w:val="1"/>
        <w:numId w:val="15"/>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15"/>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15"/>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15"/>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sz w:val="20"/>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90">
      <w:bodyDiv w:val="1"/>
      <w:marLeft w:val="0"/>
      <w:marRight w:val="0"/>
      <w:marTop w:val="0"/>
      <w:marBottom w:val="0"/>
      <w:divBdr>
        <w:top w:val="none" w:sz="0" w:space="0" w:color="auto"/>
        <w:left w:val="none" w:sz="0" w:space="0" w:color="auto"/>
        <w:bottom w:val="none" w:sz="0" w:space="0" w:color="auto"/>
        <w:right w:val="none" w:sz="0" w:space="0" w:color="auto"/>
      </w:divBdr>
    </w:div>
    <w:div w:id="112092941">
      <w:bodyDiv w:val="1"/>
      <w:marLeft w:val="0"/>
      <w:marRight w:val="0"/>
      <w:marTop w:val="0"/>
      <w:marBottom w:val="0"/>
      <w:divBdr>
        <w:top w:val="none" w:sz="0" w:space="0" w:color="auto"/>
        <w:left w:val="none" w:sz="0" w:space="0" w:color="auto"/>
        <w:bottom w:val="none" w:sz="0" w:space="0" w:color="auto"/>
        <w:right w:val="none" w:sz="0" w:space="0" w:color="auto"/>
      </w:divBdr>
    </w:div>
    <w:div w:id="112749924">
      <w:bodyDiv w:val="1"/>
      <w:marLeft w:val="0"/>
      <w:marRight w:val="0"/>
      <w:marTop w:val="0"/>
      <w:marBottom w:val="0"/>
      <w:divBdr>
        <w:top w:val="none" w:sz="0" w:space="0" w:color="auto"/>
        <w:left w:val="none" w:sz="0" w:space="0" w:color="auto"/>
        <w:bottom w:val="none" w:sz="0" w:space="0" w:color="auto"/>
        <w:right w:val="none" w:sz="0" w:space="0" w:color="auto"/>
      </w:divBdr>
    </w:div>
    <w:div w:id="122583698">
      <w:bodyDiv w:val="1"/>
      <w:marLeft w:val="0"/>
      <w:marRight w:val="0"/>
      <w:marTop w:val="0"/>
      <w:marBottom w:val="0"/>
      <w:divBdr>
        <w:top w:val="none" w:sz="0" w:space="0" w:color="auto"/>
        <w:left w:val="none" w:sz="0" w:space="0" w:color="auto"/>
        <w:bottom w:val="none" w:sz="0" w:space="0" w:color="auto"/>
        <w:right w:val="none" w:sz="0" w:space="0" w:color="auto"/>
      </w:divBdr>
    </w:div>
    <w:div w:id="128787624">
      <w:bodyDiv w:val="1"/>
      <w:marLeft w:val="0"/>
      <w:marRight w:val="0"/>
      <w:marTop w:val="0"/>
      <w:marBottom w:val="0"/>
      <w:divBdr>
        <w:top w:val="none" w:sz="0" w:space="0" w:color="auto"/>
        <w:left w:val="none" w:sz="0" w:space="0" w:color="auto"/>
        <w:bottom w:val="none" w:sz="0" w:space="0" w:color="auto"/>
        <w:right w:val="none" w:sz="0" w:space="0" w:color="auto"/>
      </w:divBdr>
    </w:div>
    <w:div w:id="149445535">
      <w:bodyDiv w:val="1"/>
      <w:marLeft w:val="0"/>
      <w:marRight w:val="0"/>
      <w:marTop w:val="0"/>
      <w:marBottom w:val="0"/>
      <w:divBdr>
        <w:top w:val="none" w:sz="0" w:space="0" w:color="auto"/>
        <w:left w:val="none" w:sz="0" w:space="0" w:color="auto"/>
        <w:bottom w:val="none" w:sz="0" w:space="0" w:color="auto"/>
        <w:right w:val="none" w:sz="0" w:space="0" w:color="auto"/>
      </w:divBdr>
    </w:div>
    <w:div w:id="157186740">
      <w:bodyDiv w:val="1"/>
      <w:marLeft w:val="0"/>
      <w:marRight w:val="0"/>
      <w:marTop w:val="0"/>
      <w:marBottom w:val="0"/>
      <w:divBdr>
        <w:top w:val="none" w:sz="0" w:space="0" w:color="auto"/>
        <w:left w:val="none" w:sz="0" w:space="0" w:color="auto"/>
        <w:bottom w:val="none" w:sz="0" w:space="0" w:color="auto"/>
        <w:right w:val="none" w:sz="0" w:space="0" w:color="auto"/>
      </w:divBdr>
    </w:div>
    <w:div w:id="162013082">
      <w:bodyDiv w:val="1"/>
      <w:marLeft w:val="0"/>
      <w:marRight w:val="0"/>
      <w:marTop w:val="0"/>
      <w:marBottom w:val="0"/>
      <w:divBdr>
        <w:top w:val="none" w:sz="0" w:space="0" w:color="auto"/>
        <w:left w:val="none" w:sz="0" w:space="0" w:color="auto"/>
        <w:bottom w:val="none" w:sz="0" w:space="0" w:color="auto"/>
        <w:right w:val="none" w:sz="0" w:space="0" w:color="auto"/>
      </w:divBdr>
    </w:div>
    <w:div w:id="204677681">
      <w:bodyDiv w:val="1"/>
      <w:marLeft w:val="0"/>
      <w:marRight w:val="0"/>
      <w:marTop w:val="0"/>
      <w:marBottom w:val="0"/>
      <w:divBdr>
        <w:top w:val="none" w:sz="0" w:space="0" w:color="auto"/>
        <w:left w:val="none" w:sz="0" w:space="0" w:color="auto"/>
        <w:bottom w:val="none" w:sz="0" w:space="0" w:color="auto"/>
        <w:right w:val="none" w:sz="0" w:space="0" w:color="auto"/>
      </w:divBdr>
    </w:div>
    <w:div w:id="214125290">
      <w:bodyDiv w:val="1"/>
      <w:marLeft w:val="0"/>
      <w:marRight w:val="0"/>
      <w:marTop w:val="0"/>
      <w:marBottom w:val="0"/>
      <w:divBdr>
        <w:top w:val="none" w:sz="0" w:space="0" w:color="auto"/>
        <w:left w:val="none" w:sz="0" w:space="0" w:color="auto"/>
        <w:bottom w:val="none" w:sz="0" w:space="0" w:color="auto"/>
        <w:right w:val="none" w:sz="0" w:space="0" w:color="auto"/>
      </w:divBdr>
    </w:div>
    <w:div w:id="294914685">
      <w:bodyDiv w:val="1"/>
      <w:marLeft w:val="0"/>
      <w:marRight w:val="0"/>
      <w:marTop w:val="0"/>
      <w:marBottom w:val="0"/>
      <w:divBdr>
        <w:top w:val="none" w:sz="0" w:space="0" w:color="auto"/>
        <w:left w:val="none" w:sz="0" w:space="0" w:color="auto"/>
        <w:bottom w:val="none" w:sz="0" w:space="0" w:color="auto"/>
        <w:right w:val="none" w:sz="0" w:space="0" w:color="auto"/>
      </w:divBdr>
    </w:div>
    <w:div w:id="306739850">
      <w:bodyDiv w:val="1"/>
      <w:marLeft w:val="0"/>
      <w:marRight w:val="0"/>
      <w:marTop w:val="0"/>
      <w:marBottom w:val="0"/>
      <w:divBdr>
        <w:top w:val="none" w:sz="0" w:space="0" w:color="auto"/>
        <w:left w:val="none" w:sz="0" w:space="0" w:color="auto"/>
        <w:bottom w:val="none" w:sz="0" w:space="0" w:color="auto"/>
        <w:right w:val="none" w:sz="0" w:space="0" w:color="auto"/>
      </w:divBdr>
    </w:div>
    <w:div w:id="330839194">
      <w:bodyDiv w:val="1"/>
      <w:marLeft w:val="0"/>
      <w:marRight w:val="0"/>
      <w:marTop w:val="0"/>
      <w:marBottom w:val="0"/>
      <w:divBdr>
        <w:top w:val="none" w:sz="0" w:space="0" w:color="auto"/>
        <w:left w:val="none" w:sz="0" w:space="0" w:color="auto"/>
        <w:bottom w:val="none" w:sz="0" w:space="0" w:color="auto"/>
        <w:right w:val="none" w:sz="0" w:space="0" w:color="auto"/>
      </w:divBdr>
    </w:div>
    <w:div w:id="350567613">
      <w:bodyDiv w:val="1"/>
      <w:marLeft w:val="0"/>
      <w:marRight w:val="0"/>
      <w:marTop w:val="0"/>
      <w:marBottom w:val="0"/>
      <w:divBdr>
        <w:top w:val="none" w:sz="0" w:space="0" w:color="auto"/>
        <w:left w:val="none" w:sz="0" w:space="0" w:color="auto"/>
        <w:bottom w:val="none" w:sz="0" w:space="0" w:color="auto"/>
        <w:right w:val="none" w:sz="0" w:space="0" w:color="auto"/>
      </w:divBdr>
    </w:div>
    <w:div w:id="399719878">
      <w:bodyDiv w:val="1"/>
      <w:marLeft w:val="0"/>
      <w:marRight w:val="0"/>
      <w:marTop w:val="0"/>
      <w:marBottom w:val="0"/>
      <w:divBdr>
        <w:top w:val="none" w:sz="0" w:space="0" w:color="auto"/>
        <w:left w:val="none" w:sz="0" w:space="0" w:color="auto"/>
        <w:bottom w:val="none" w:sz="0" w:space="0" w:color="auto"/>
        <w:right w:val="none" w:sz="0" w:space="0" w:color="auto"/>
      </w:divBdr>
    </w:div>
    <w:div w:id="414401514">
      <w:bodyDiv w:val="1"/>
      <w:marLeft w:val="0"/>
      <w:marRight w:val="0"/>
      <w:marTop w:val="0"/>
      <w:marBottom w:val="0"/>
      <w:divBdr>
        <w:top w:val="none" w:sz="0" w:space="0" w:color="auto"/>
        <w:left w:val="none" w:sz="0" w:space="0" w:color="auto"/>
        <w:bottom w:val="none" w:sz="0" w:space="0" w:color="auto"/>
        <w:right w:val="none" w:sz="0" w:space="0" w:color="auto"/>
      </w:divBdr>
    </w:div>
    <w:div w:id="426778076">
      <w:bodyDiv w:val="1"/>
      <w:marLeft w:val="0"/>
      <w:marRight w:val="0"/>
      <w:marTop w:val="0"/>
      <w:marBottom w:val="0"/>
      <w:divBdr>
        <w:top w:val="none" w:sz="0" w:space="0" w:color="auto"/>
        <w:left w:val="none" w:sz="0" w:space="0" w:color="auto"/>
        <w:bottom w:val="none" w:sz="0" w:space="0" w:color="auto"/>
        <w:right w:val="none" w:sz="0" w:space="0" w:color="auto"/>
      </w:divBdr>
    </w:div>
    <w:div w:id="490491059">
      <w:bodyDiv w:val="1"/>
      <w:marLeft w:val="0"/>
      <w:marRight w:val="0"/>
      <w:marTop w:val="0"/>
      <w:marBottom w:val="0"/>
      <w:divBdr>
        <w:top w:val="none" w:sz="0" w:space="0" w:color="auto"/>
        <w:left w:val="none" w:sz="0" w:space="0" w:color="auto"/>
        <w:bottom w:val="none" w:sz="0" w:space="0" w:color="auto"/>
        <w:right w:val="none" w:sz="0" w:space="0" w:color="auto"/>
      </w:divBdr>
    </w:div>
    <w:div w:id="541089063">
      <w:bodyDiv w:val="1"/>
      <w:marLeft w:val="0"/>
      <w:marRight w:val="0"/>
      <w:marTop w:val="0"/>
      <w:marBottom w:val="0"/>
      <w:divBdr>
        <w:top w:val="none" w:sz="0" w:space="0" w:color="auto"/>
        <w:left w:val="none" w:sz="0" w:space="0" w:color="auto"/>
        <w:bottom w:val="none" w:sz="0" w:space="0" w:color="auto"/>
        <w:right w:val="none" w:sz="0" w:space="0" w:color="auto"/>
      </w:divBdr>
    </w:div>
    <w:div w:id="543176725">
      <w:bodyDiv w:val="1"/>
      <w:marLeft w:val="0"/>
      <w:marRight w:val="0"/>
      <w:marTop w:val="0"/>
      <w:marBottom w:val="0"/>
      <w:divBdr>
        <w:top w:val="none" w:sz="0" w:space="0" w:color="auto"/>
        <w:left w:val="none" w:sz="0" w:space="0" w:color="auto"/>
        <w:bottom w:val="none" w:sz="0" w:space="0" w:color="auto"/>
        <w:right w:val="none" w:sz="0" w:space="0" w:color="auto"/>
      </w:divBdr>
    </w:div>
    <w:div w:id="557787524">
      <w:bodyDiv w:val="1"/>
      <w:marLeft w:val="0"/>
      <w:marRight w:val="0"/>
      <w:marTop w:val="0"/>
      <w:marBottom w:val="0"/>
      <w:divBdr>
        <w:top w:val="none" w:sz="0" w:space="0" w:color="auto"/>
        <w:left w:val="none" w:sz="0" w:space="0" w:color="auto"/>
        <w:bottom w:val="none" w:sz="0" w:space="0" w:color="auto"/>
        <w:right w:val="none" w:sz="0" w:space="0" w:color="auto"/>
      </w:divBdr>
    </w:div>
    <w:div w:id="558326514">
      <w:bodyDiv w:val="1"/>
      <w:marLeft w:val="0"/>
      <w:marRight w:val="0"/>
      <w:marTop w:val="0"/>
      <w:marBottom w:val="0"/>
      <w:divBdr>
        <w:top w:val="none" w:sz="0" w:space="0" w:color="auto"/>
        <w:left w:val="none" w:sz="0" w:space="0" w:color="auto"/>
        <w:bottom w:val="none" w:sz="0" w:space="0" w:color="auto"/>
        <w:right w:val="none" w:sz="0" w:space="0" w:color="auto"/>
      </w:divBdr>
    </w:div>
    <w:div w:id="576207077">
      <w:bodyDiv w:val="1"/>
      <w:marLeft w:val="0"/>
      <w:marRight w:val="0"/>
      <w:marTop w:val="0"/>
      <w:marBottom w:val="0"/>
      <w:divBdr>
        <w:top w:val="none" w:sz="0" w:space="0" w:color="auto"/>
        <w:left w:val="none" w:sz="0" w:space="0" w:color="auto"/>
        <w:bottom w:val="none" w:sz="0" w:space="0" w:color="auto"/>
        <w:right w:val="none" w:sz="0" w:space="0" w:color="auto"/>
      </w:divBdr>
    </w:div>
    <w:div w:id="658584802">
      <w:bodyDiv w:val="1"/>
      <w:marLeft w:val="0"/>
      <w:marRight w:val="0"/>
      <w:marTop w:val="0"/>
      <w:marBottom w:val="0"/>
      <w:divBdr>
        <w:top w:val="none" w:sz="0" w:space="0" w:color="auto"/>
        <w:left w:val="none" w:sz="0" w:space="0" w:color="auto"/>
        <w:bottom w:val="none" w:sz="0" w:space="0" w:color="auto"/>
        <w:right w:val="none" w:sz="0" w:space="0" w:color="auto"/>
      </w:divBdr>
    </w:div>
    <w:div w:id="662777835">
      <w:bodyDiv w:val="1"/>
      <w:marLeft w:val="0"/>
      <w:marRight w:val="0"/>
      <w:marTop w:val="0"/>
      <w:marBottom w:val="0"/>
      <w:divBdr>
        <w:top w:val="none" w:sz="0" w:space="0" w:color="auto"/>
        <w:left w:val="none" w:sz="0" w:space="0" w:color="auto"/>
        <w:bottom w:val="none" w:sz="0" w:space="0" w:color="auto"/>
        <w:right w:val="none" w:sz="0" w:space="0" w:color="auto"/>
      </w:divBdr>
    </w:div>
    <w:div w:id="690181338">
      <w:bodyDiv w:val="1"/>
      <w:marLeft w:val="0"/>
      <w:marRight w:val="0"/>
      <w:marTop w:val="0"/>
      <w:marBottom w:val="0"/>
      <w:divBdr>
        <w:top w:val="none" w:sz="0" w:space="0" w:color="auto"/>
        <w:left w:val="none" w:sz="0" w:space="0" w:color="auto"/>
        <w:bottom w:val="none" w:sz="0" w:space="0" w:color="auto"/>
        <w:right w:val="none" w:sz="0" w:space="0" w:color="auto"/>
      </w:divBdr>
    </w:div>
    <w:div w:id="695690418">
      <w:bodyDiv w:val="1"/>
      <w:marLeft w:val="0"/>
      <w:marRight w:val="0"/>
      <w:marTop w:val="0"/>
      <w:marBottom w:val="0"/>
      <w:divBdr>
        <w:top w:val="none" w:sz="0" w:space="0" w:color="auto"/>
        <w:left w:val="none" w:sz="0" w:space="0" w:color="auto"/>
        <w:bottom w:val="none" w:sz="0" w:space="0" w:color="auto"/>
        <w:right w:val="none" w:sz="0" w:space="0" w:color="auto"/>
      </w:divBdr>
    </w:div>
    <w:div w:id="707880281">
      <w:bodyDiv w:val="1"/>
      <w:marLeft w:val="0"/>
      <w:marRight w:val="0"/>
      <w:marTop w:val="0"/>
      <w:marBottom w:val="0"/>
      <w:divBdr>
        <w:top w:val="none" w:sz="0" w:space="0" w:color="auto"/>
        <w:left w:val="none" w:sz="0" w:space="0" w:color="auto"/>
        <w:bottom w:val="none" w:sz="0" w:space="0" w:color="auto"/>
        <w:right w:val="none" w:sz="0" w:space="0" w:color="auto"/>
      </w:divBdr>
    </w:div>
    <w:div w:id="767846454">
      <w:bodyDiv w:val="1"/>
      <w:marLeft w:val="0"/>
      <w:marRight w:val="0"/>
      <w:marTop w:val="0"/>
      <w:marBottom w:val="0"/>
      <w:divBdr>
        <w:top w:val="none" w:sz="0" w:space="0" w:color="auto"/>
        <w:left w:val="none" w:sz="0" w:space="0" w:color="auto"/>
        <w:bottom w:val="none" w:sz="0" w:space="0" w:color="auto"/>
        <w:right w:val="none" w:sz="0" w:space="0" w:color="auto"/>
      </w:divBdr>
    </w:div>
    <w:div w:id="773211154">
      <w:bodyDiv w:val="1"/>
      <w:marLeft w:val="0"/>
      <w:marRight w:val="0"/>
      <w:marTop w:val="0"/>
      <w:marBottom w:val="0"/>
      <w:divBdr>
        <w:top w:val="none" w:sz="0" w:space="0" w:color="auto"/>
        <w:left w:val="none" w:sz="0" w:space="0" w:color="auto"/>
        <w:bottom w:val="none" w:sz="0" w:space="0" w:color="auto"/>
        <w:right w:val="none" w:sz="0" w:space="0" w:color="auto"/>
      </w:divBdr>
    </w:div>
    <w:div w:id="800151341">
      <w:bodyDiv w:val="1"/>
      <w:marLeft w:val="0"/>
      <w:marRight w:val="0"/>
      <w:marTop w:val="0"/>
      <w:marBottom w:val="0"/>
      <w:divBdr>
        <w:top w:val="none" w:sz="0" w:space="0" w:color="auto"/>
        <w:left w:val="none" w:sz="0" w:space="0" w:color="auto"/>
        <w:bottom w:val="none" w:sz="0" w:space="0" w:color="auto"/>
        <w:right w:val="none" w:sz="0" w:space="0" w:color="auto"/>
      </w:divBdr>
    </w:div>
    <w:div w:id="841548996">
      <w:bodyDiv w:val="1"/>
      <w:marLeft w:val="0"/>
      <w:marRight w:val="0"/>
      <w:marTop w:val="0"/>
      <w:marBottom w:val="0"/>
      <w:divBdr>
        <w:top w:val="none" w:sz="0" w:space="0" w:color="auto"/>
        <w:left w:val="none" w:sz="0" w:space="0" w:color="auto"/>
        <w:bottom w:val="none" w:sz="0" w:space="0" w:color="auto"/>
        <w:right w:val="none" w:sz="0" w:space="0" w:color="auto"/>
      </w:divBdr>
    </w:div>
    <w:div w:id="852115234">
      <w:bodyDiv w:val="1"/>
      <w:marLeft w:val="0"/>
      <w:marRight w:val="0"/>
      <w:marTop w:val="0"/>
      <w:marBottom w:val="0"/>
      <w:divBdr>
        <w:top w:val="none" w:sz="0" w:space="0" w:color="auto"/>
        <w:left w:val="none" w:sz="0" w:space="0" w:color="auto"/>
        <w:bottom w:val="none" w:sz="0" w:space="0" w:color="auto"/>
        <w:right w:val="none" w:sz="0" w:space="0" w:color="auto"/>
      </w:divBdr>
    </w:div>
    <w:div w:id="855120995">
      <w:bodyDiv w:val="1"/>
      <w:marLeft w:val="0"/>
      <w:marRight w:val="0"/>
      <w:marTop w:val="0"/>
      <w:marBottom w:val="0"/>
      <w:divBdr>
        <w:top w:val="none" w:sz="0" w:space="0" w:color="auto"/>
        <w:left w:val="none" w:sz="0" w:space="0" w:color="auto"/>
        <w:bottom w:val="none" w:sz="0" w:space="0" w:color="auto"/>
        <w:right w:val="none" w:sz="0" w:space="0" w:color="auto"/>
      </w:divBdr>
    </w:div>
    <w:div w:id="887300596">
      <w:bodyDiv w:val="1"/>
      <w:marLeft w:val="0"/>
      <w:marRight w:val="0"/>
      <w:marTop w:val="0"/>
      <w:marBottom w:val="0"/>
      <w:divBdr>
        <w:top w:val="none" w:sz="0" w:space="0" w:color="auto"/>
        <w:left w:val="none" w:sz="0" w:space="0" w:color="auto"/>
        <w:bottom w:val="none" w:sz="0" w:space="0" w:color="auto"/>
        <w:right w:val="none" w:sz="0" w:space="0" w:color="auto"/>
      </w:divBdr>
    </w:div>
    <w:div w:id="893665353">
      <w:bodyDiv w:val="1"/>
      <w:marLeft w:val="0"/>
      <w:marRight w:val="0"/>
      <w:marTop w:val="0"/>
      <w:marBottom w:val="0"/>
      <w:divBdr>
        <w:top w:val="none" w:sz="0" w:space="0" w:color="auto"/>
        <w:left w:val="none" w:sz="0" w:space="0" w:color="auto"/>
        <w:bottom w:val="none" w:sz="0" w:space="0" w:color="auto"/>
        <w:right w:val="none" w:sz="0" w:space="0" w:color="auto"/>
      </w:divBdr>
    </w:div>
    <w:div w:id="945499293">
      <w:bodyDiv w:val="1"/>
      <w:marLeft w:val="0"/>
      <w:marRight w:val="0"/>
      <w:marTop w:val="0"/>
      <w:marBottom w:val="0"/>
      <w:divBdr>
        <w:top w:val="none" w:sz="0" w:space="0" w:color="auto"/>
        <w:left w:val="none" w:sz="0" w:space="0" w:color="auto"/>
        <w:bottom w:val="none" w:sz="0" w:space="0" w:color="auto"/>
        <w:right w:val="none" w:sz="0" w:space="0" w:color="auto"/>
      </w:divBdr>
    </w:div>
    <w:div w:id="961808479">
      <w:bodyDiv w:val="1"/>
      <w:marLeft w:val="0"/>
      <w:marRight w:val="0"/>
      <w:marTop w:val="0"/>
      <w:marBottom w:val="0"/>
      <w:divBdr>
        <w:top w:val="none" w:sz="0" w:space="0" w:color="auto"/>
        <w:left w:val="none" w:sz="0" w:space="0" w:color="auto"/>
        <w:bottom w:val="none" w:sz="0" w:space="0" w:color="auto"/>
        <w:right w:val="none" w:sz="0" w:space="0" w:color="auto"/>
      </w:divBdr>
    </w:div>
    <w:div w:id="1007831340">
      <w:bodyDiv w:val="1"/>
      <w:marLeft w:val="0"/>
      <w:marRight w:val="0"/>
      <w:marTop w:val="0"/>
      <w:marBottom w:val="0"/>
      <w:divBdr>
        <w:top w:val="none" w:sz="0" w:space="0" w:color="auto"/>
        <w:left w:val="none" w:sz="0" w:space="0" w:color="auto"/>
        <w:bottom w:val="none" w:sz="0" w:space="0" w:color="auto"/>
        <w:right w:val="none" w:sz="0" w:space="0" w:color="auto"/>
      </w:divBdr>
    </w:div>
    <w:div w:id="1046106633">
      <w:bodyDiv w:val="1"/>
      <w:marLeft w:val="0"/>
      <w:marRight w:val="0"/>
      <w:marTop w:val="0"/>
      <w:marBottom w:val="0"/>
      <w:divBdr>
        <w:top w:val="none" w:sz="0" w:space="0" w:color="auto"/>
        <w:left w:val="none" w:sz="0" w:space="0" w:color="auto"/>
        <w:bottom w:val="none" w:sz="0" w:space="0" w:color="auto"/>
        <w:right w:val="none" w:sz="0" w:space="0" w:color="auto"/>
      </w:divBdr>
    </w:div>
    <w:div w:id="1072854075">
      <w:bodyDiv w:val="1"/>
      <w:marLeft w:val="0"/>
      <w:marRight w:val="0"/>
      <w:marTop w:val="0"/>
      <w:marBottom w:val="0"/>
      <w:divBdr>
        <w:top w:val="none" w:sz="0" w:space="0" w:color="auto"/>
        <w:left w:val="none" w:sz="0" w:space="0" w:color="auto"/>
        <w:bottom w:val="none" w:sz="0" w:space="0" w:color="auto"/>
        <w:right w:val="none" w:sz="0" w:space="0" w:color="auto"/>
      </w:divBdr>
    </w:div>
    <w:div w:id="1164322751">
      <w:bodyDiv w:val="1"/>
      <w:marLeft w:val="0"/>
      <w:marRight w:val="0"/>
      <w:marTop w:val="0"/>
      <w:marBottom w:val="0"/>
      <w:divBdr>
        <w:top w:val="none" w:sz="0" w:space="0" w:color="auto"/>
        <w:left w:val="none" w:sz="0" w:space="0" w:color="auto"/>
        <w:bottom w:val="none" w:sz="0" w:space="0" w:color="auto"/>
        <w:right w:val="none" w:sz="0" w:space="0" w:color="auto"/>
      </w:divBdr>
    </w:div>
    <w:div w:id="1175919648">
      <w:bodyDiv w:val="1"/>
      <w:marLeft w:val="0"/>
      <w:marRight w:val="0"/>
      <w:marTop w:val="0"/>
      <w:marBottom w:val="0"/>
      <w:divBdr>
        <w:top w:val="none" w:sz="0" w:space="0" w:color="auto"/>
        <w:left w:val="none" w:sz="0" w:space="0" w:color="auto"/>
        <w:bottom w:val="none" w:sz="0" w:space="0" w:color="auto"/>
        <w:right w:val="none" w:sz="0" w:space="0" w:color="auto"/>
      </w:divBdr>
    </w:div>
    <w:div w:id="1178933112">
      <w:bodyDiv w:val="1"/>
      <w:marLeft w:val="0"/>
      <w:marRight w:val="0"/>
      <w:marTop w:val="0"/>
      <w:marBottom w:val="0"/>
      <w:divBdr>
        <w:top w:val="none" w:sz="0" w:space="0" w:color="auto"/>
        <w:left w:val="none" w:sz="0" w:space="0" w:color="auto"/>
        <w:bottom w:val="none" w:sz="0" w:space="0" w:color="auto"/>
        <w:right w:val="none" w:sz="0" w:space="0" w:color="auto"/>
      </w:divBdr>
    </w:div>
    <w:div w:id="1210071985">
      <w:bodyDiv w:val="1"/>
      <w:marLeft w:val="0"/>
      <w:marRight w:val="0"/>
      <w:marTop w:val="0"/>
      <w:marBottom w:val="0"/>
      <w:divBdr>
        <w:top w:val="none" w:sz="0" w:space="0" w:color="auto"/>
        <w:left w:val="none" w:sz="0" w:space="0" w:color="auto"/>
        <w:bottom w:val="none" w:sz="0" w:space="0" w:color="auto"/>
        <w:right w:val="none" w:sz="0" w:space="0" w:color="auto"/>
      </w:divBdr>
    </w:div>
    <w:div w:id="1253317314">
      <w:bodyDiv w:val="1"/>
      <w:marLeft w:val="0"/>
      <w:marRight w:val="0"/>
      <w:marTop w:val="0"/>
      <w:marBottom w:val="0"/>
      <w:divBdr>
        <w:top w:val="none" w:sz="0" w:space="0" w:color="auto"/>
        <w:left w:val="none" w:sz="0" w:space="0" w:color="auto"/>
        <w:bottom w:val="none" w:sz="0" w:space="0" w:color="auto"/>
        <w:right w:val="none" w:sz="0" w:space="0" w:color="auto"/>
      </w:divBdr>
    </w:div>
    <w:div w:id="1269504818">
      <w:bodyDiv w:val="1"/>
      <w:marLeft w:val="0"/>
      <w:marRight w:val="0"/>
      <w:marTop w:val="0"/>
      <w:marBottom w:val="0"/>
      <w:divBdr>
        <w:top w:val="none" w:sz="0" w:space="0" w:color="auto"/>
        <w:left w:val="none" w:sz="0" w:space="0" w:color="auto"/>
        <w:bottom w:val="none" w:sz="0" w:space="0" w:color="auto"/>
        <w:right w:val="none" w:sz="0" w:space="0" w:color="auto"/>
      </w:divBdr>
    </w:div>
    <w:div w:id="1272057578">
      <w:bodyDiv w:val="1"/>
      <w:marLeft w:val="0"/>
      <w:marRight w:val="0"/>
      <w:marTop w:val="0"/>
      <w:marBottom w:val="0"/>
      <w:divBdr>
        <w:top w:val="none" w:sz="0" w:space="0" w:color="auto"/>
        <w:left w:val="none" w:sz="0" w:space="0" w:color="auto"/>
        <w:bottom w:val="none" w:sz="0" w:space="0" w:color="auto"/>
        <w:right w:val="none" w:sz="0" w:space="0" w:color="auto"/>
      </w:divBdr>
    </w:div>
    <w:div w:id="1314916702">
      <w:bodyDiv w:val="1"/>
      <w:marLeft w:val="0"/>
      <w:marRight w:val="0"/>
      <w:marTop w:val="0"/>
      <w:marBottom w:val="0"/>
      <w:divBdr>
        <w:top w:val="none" w:sz="0" w:space="0" w:color="auto"/>
        <w:left w:val="none" w:sz="0" w:space="0" w:color="auto"/>
        <w:bottom w:val="none" w:sz="0" w:space="0" w:color="auto"/>
        <w:right w:val="none" w:sz="0" w:space="0" w:color="auto"/>
      </w:divBdr>
    </w:div>
    <w:div w:id="1349984150">
      <w:bodyDiv w:val="1"/>
      <w:marLeft w:val="0"/>
      <w:marRight w:val="0"/>
      <w:marTop w:val="0"/>
      <w:marBottom w:val="0"/>
      <w:divBdr>
        <w:top w:val="none" w:sz="0" w:space="0" w:color="auto"/>
        <w:left w:val="none" w:sz="0" w:space="0" w:color="auto"/>
        <w:bottom w:val="none" w:sz="0" w:space="0" w:color="auto"/>
        <w:right w:val="none" w:sz="0" w:space="0" w:color="auto"/>
      </w:divBdr>
    </w:div>
    <w:div w:id="1506742576">
      <w:bodyDiv w:val="1"/>
      <w:marLeft w:val="0"/>
      <w:marRight w:val="0"/>
      <w:marTop w:val="0"/>
      <w:marBottom w:val="0"/>
      <w:divBdr>
        <w:top w:val="none" w:sz="0" w:space="0" w:color="auto"/>
        <w:left w:val="none" w:sz="0" w:space="0" w:color="auto"/>
        <w:bottom w:val="none" w:sz="0" w:space="0" w:color="auto"/>
        <w:right w:val="none" w:sz="0" w:space="0" w:color="auto"/>
      </w:divBdr>
    </w:div>
    <w:div w:id="1588076743">
      <w:bodyDiv w:val="1"/>
      <w:marLeft w:val="0"/>
      <w:marRight w:val="0"/>
      <w:marTop w:val="0"/>
      <w:marBottom w:val="0"/>
      <w:divBdr>
        <w:top w:val="none" w:sz="0" w:space="0" w:color="auto"/>
        <w:left w:val="none" w:sz="0" w:space="0" w:color="auto"/>
        <w:bottom w:val="none" w:sz="0" w:space="0" w:color="auto"/>
        <w:right w:val="none" w:sz="0" w:space="0" w:color="auto"/>
      </w:divBdr>
    </w:div>
    <w:div w:id="1604191562">
      <w:bodyDiv w:val="1"/>
      <w:marLeft w:val="0"/>
      <w:marRight w:val="0"/>
      <w:marTop w:val="0"/>
      <w:marBottom w:val="0"/>
      <w:divBdr>
        <w:top w:val="none" w:sz="0" w:space="0" w:color="auto"/>
        <w:left w:val="none" w:sz="0" w:space="0" w:color="auto"/>
        <w:bottom w:val="none" w:sz="0" w:space="0" w:color="auto"/>
        <w:right w:val="none" w:sz="0" w:space="0" w:color="auto"/>
      </w:divBdr>
    </w:div>
    <w:div w:id="1642349336">
      <w:bodyDiv w:val="1"/>
      <w:marLeft w:val="0"/>
      <w:marRight w:val="0"/>
      <w:marTop w:val="0"/>
      <w:marBottom w:val="0"/>
      <w:divBdr>
        <w:top w:val="none" w:sz="0" w:space="0" w:color="auto"/>
        <w:left w:val="none" w:sz="0" w:space="0" w:color="auto"/>
        <w:bottom w:val="none" w:sz="0" w:space="0" w:color="auto"/>
        <w:right w:val="none" w:sz="0" w:space="0" w:color="auto"/>
      </w:divBdr>
    </w:div>
    <w:div w:id="1679891601">
      <w:bodyDiv w:val="1"/>
      <w:marLeft w:val="0"/>
      <w:marRight w:val="0"/>
      <w:marTop w:val="0"/>
      <w:marBottom w:val="0"/>
      <w:divBdr>
        <w:top w:val="none" w:sz="0" w:space="0" w:color="auto"/>
        <w:left w:val="none" w:sz="0" w:space="0" w:color="auto"/>
        <w:bottom w:val="none" w:sz="0" w:space="0" w:color="auto"/>
        <w:right w:val="none" w:sz="0" w:space="0" w:color="auto"/>
      </w:divBdr>
    </w:div>
    <w:div w:id="1717239944">
      <w:bodyDiv w:val="1"/>
      <w:marLeft w:val="0"/>
      <w:marRight w:val="0"/>
      <w:marTop w:val="0"/>
      <w:marBottom w:val="0"/>
      <w:divBdr>
        <w:top w:val="none" w:sz="0" w:space="0" w:color="auto"/>
        <w:left w:val="none" w:sz="0" w:space="0" w:color="auto"/>
        <w:bottom w:val="none" w:sz="0" w:space="0" w:color="auto"/>
        <w:right w:val="none" w:sz="0" w:space="0" w:color="auto"/>
      </w:divBdr>
    </w:div>
    <w:div w:id="1730960464">
      <w:bodyDiv w:val="1"/>
      <w:marLeft w:val="0"/>
      <w:marRight w:val="0"/>
      <w:marTop w:val="0"/>
      <w:marBottom w:val="0"/>
      <w:divBdr>
        <w:top w:val="none" w:sz="0" w:space="0" w:color="auto"/>
        <w:left w:val="none" w:sz="0" w:space="0" w:color="auto"/>
        <w:bottom w:val="none" w:sz="0" w:space="0" w:color="auto"/>
        <w:right w:val="none" w:sz="0" w:space="0" w:color="auto"/>
      </w:divBdr>
    </w:div>
    <w:div w:id="1788356579">
      <w:bodyDiv w:val="1"/>
      <w:marLeft w:val="0"/>
      <w:marRight w:val="0"/>
      <w:marTop w:val="0"/>
      <w:marBottom w:val="0"/>
      <w:divBdr>
        <w:top w:val="none" w:sz="0" w:space="0" w:color="auto"/>
        <w:left w:val="none" w:sz="0" w:space="0" w:color="auto"/>
        <w:bottom w:val="none" w:sz="0" w:space="0" w:color="auto"/>
        <w:right w:val="none" w:sz="0" w:space="0" w:color="auto"/>
      </w:divBdr>
    </w:div>
    <w:div w:id="1789079906">
      <w:bodyDiv w:val="1"/>
      <w:marLeft w:val="0"/>
      <w:marRight w:val="0"/>
      <w:marTop w:val="0"/>
      <w:marBottom w:val="0"/>
      <w:divBdr>
        <w:top w:val="none" w:sz="0" w:space="0" w:color="auto"/>
        <w:left w:val="none" w:sz="0" w:space="0" w:color="auto"/>
        <w:bottom w:val="none" w:sz="0" w:space="0" w:color="auto"/>
        <w:right w:val="none" w:sz="0" w:space="0" w:color="auto"/>
      </w:divBdr>
    </w:div>
    <w:div w:id="1809473026">
      <w:bodyDiv w:val="1"/>
      <w:marLeft w:val="0"/>
      <w:marRight w:val="0"/>
      <w:marTop w:val="0"/>
      <w:marBottom w:val="0"/>
      <w:divBdr>
        <w:top w:val="none" w:sz="0" w:space="0" w:color="auto"/>
        <w:left w:val="none" w:sz="0" w:space="0" w:color="auto"/>
        <w:bottom w:val="none" w:sz="0" w:space="0" w:color="auto"/>
        <w:right w:val="none" w:sz="0" w:space="0" w:color="auto"/>
      </w:divBdr>
    </w:div>
    <w:div w:id="1811897645">
      <w:bodyDiv w:val="1"/>
      <w:marLeft w:val="0"/>
      <w:marRight w:val="0"/>
      <w:marTop w:val="0"/>
      <w:marBottom w:val="0"/>
      <w:divBdr>
        <w:top w:val="none" w:sz="0" w:space="0" w:color="auto"/>
        <w:left w:val="none" w:sz="0" w:space="0" w:color="auto"/>
        <w:bottom w:val="none" w:sz="0" w:space="0" w:color="auto"/>
        <w:right w:val="none" w:sz="0" w:space="0" w:color="auto"/>
      </w:divBdr>
    </w:div>
    <w:div w:id="1820295147">
      <w:bodyDiv w:val="1"/>
      <w:marLeft w:val="0"/>
      <w:marRight w:val="0"/>
      <w:marTop w:val="0"/>
      <w:marBottom w:val="0"/>
      <w:divBdr>
        <w:top w:val="none" w:sz="0" w:space="0" w:color="auto"/>
        <w:left w:val="none" w:sz="0" w:space="0" w:color="auto"/>
        <w:bottom w:val="none" w:sz="0" w:space="0" w:color="auto"/>
        <w:right w:val="none" w:sz="0" w:space="0" w:color="auto"/>
      </w:divBdr>
    </w:div>
    <w:div w:id="1930574461">
      <w:bodyDiv w:val="1"/>
      <w:marLeft w:val="0"/>
      <w:marRight w:val="0"/>
      <w:marTop w:val="0"/>
      <w:marBottom w:val="0"/>
      <w:divBdr>
        <w:top w:val="none" w:sz="0" w:space="0" w:color="auto"/>
        <w:left w:val="none" w:sz="0" w:space="0" w:color="auto"/>
        <w:bottom w:val="none" w:sz="0" w:space="0" w:color="auto"/>
        <w:right w:val="none" w:sz="0" w:space="0" w:color="auto"/>
      </w:divBdr>
    </w:div>
    <w:div w:id="1933664256">
      <w:bodyDiv w:val="1"/>
      <w:marLeft w:val="0"/>
      <w:marRight w:val="0"/>
      <w:marTop w:val="0"/>
      <w:marBottom w:val="0"/>
      <w:divBdr>
        <w:top w:val="none" w:sz="0" w:space="0" w:color="auto"/>
        <w:left w:val="none" w:sz="0" w:space="0" w:color="auto"/>
        <w:bottom w:val="none" w:sz="0" w:space="0" w:color="auto"/>
        <w:right w:val="none" w:sz="0" w:space="0" w:color="auto"/>
      </w:divBdr>
    </w:div>
    <w:div w:id="1945578245">
      <w:bodyDiv w:val="1"/>
      <w:marLeft w:val="0"/>
      <w:marRight w:val="0"/>
      <w:marTop w:val="0"/>
      <w:marBottom w:val="0"/>
      <w:divBdr>
        <w:top w:val="none" w:sz="0" w:space="0" w:color="auto"/>
        <w:left w:val="none" w:sz="0" w:space="0" w:color="auto"/>
        <w:bottom w:val="none" w:sz="0" w:space="0" w:color="auto"/>
        <w:right w:val="none" w:sz="0" w:space="0" w:color="auto"/>
      </w:divBdr>
    </w:div>
    <w:div w:id="1957366591">
      <w:bodyDiv w:val="1"/>
      <w:marLeft w:val="0"/>
      <w:marRight w:val="0"/>
      <w:marTop w:val="0"/>
      <w:marBottom w:val="0"/>
      <w:divBdr>
        <w:top w:val="none" w:sz="0" w:space="0" w:color="auto"/>
        <w:left w:val="none" w:sz="0" w:space="0" w:color="auto"/>
        <w:bottom w:val="none" w:sz="0" w:space="0" w:color="auto"/>
        <w:right w:val="none" w:sz="0" w:space="0" w:color="auto"/>
      </w:divBdr>
    </w:div>
    <w:div w:id="1961374491">
      <w:bodyDiv w:val="1"/>
      <w:marLeft w:val="0"/>
      <w:marRight w:val="0"/>
      <w:marTop w:val="0"/>
      <w:marBottom w:val="0"/>
      <w:divBdr>
        <w:top w:val="none" w:sz="0" w:space="0" w:color="auto"/>
        <w:left w:val="none" w:sz="0" w:space="0" w:color="auto"/>
        <w:bottom w:val="none" w:sz="0" w:space="0" w:color="auto"/>
        <w:right w:val="none" w:sz="0" w:space="0" w:color="auto"/>
      </w:divBdr>
    </w:div>
    <w:div w:id="2051803317">
      <w:bodyDiv w:val="1"/>
      <w:marLeft w:val="0"/>
      <w:marRight w:val="0"/>
      <w:marTop w:val="0"/>
      <w:marBottom w:val="0"/>
      <w:divBdr>
        <w:top w:val="none" w:sz="0" w:space="0" w:color="auto"/>
        <w:left w:val="none" w:sz="0" w:space="0" w:color="auto"/>
        <w:bottom w:val="none" w:sz="0" w:space="0" w:color="auto"/>
        <w:right w:val="none" w:sz="0" w:space="0" w:color="auto"/>
      </w:divBdr>
    </w:div>
    <w:div w:id="20816309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802: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29</Pages>
  <Words>7133</Words>
  <Characters>36526</Characters>
  <Application>Microsoft Macintosh Word</Application>
  <DocSecurity>0</DocSecurity>
  <Lines>1304</Lines>
  <Paragraphs>623</Paragraphs>
  <ScaleCrop>false</ScaleCrop>
  <HeadingPairs>
    <vt:vector size="4" baseType="variant">
      <vt:variant>
        <vt:lpstr>Title</vt:lpstr>
      </vt:variant>
      <vt:variant>
        <vt:i4>1</vt:i4>
      </vt:variant>
      <vt:variant>
        <vt:lpstr>Headings</vt:lpstr>
      </vt:variant>
      <vt:variant>
        <vt:i4>53</vt:i4>
      </vt:variant>
    </vt:vector>
  </HeadingPairs>
  <TitlesOfParts>
    <vt:vector size="54" baseType="lpstr">
      <vt:lpstr>doc.: IEEE 802.11-14/0826r3</vt:lpstr>
      <vt:lpstr>Background</vt:lpstr>
      <vt:lpstr>Comment Resolutions</vt:lpstr>
      <vt:lpstr>    CID 36</vt:lpstr>
      <vt:lpstr>    CID 49</vt:lpstr>
      <vt:lpstr>    CID 59</vt:lpstr>
      <vt:lpstr>    CID 60</vt:lpstr>
      <vt:lpstr>    CID 62</vt:lpstr>
      <vt:lpstr>    CID 63</vt:lpstr>
      <vt:lpstr>    CID 64</vt:lpstr>
      <vt:lpstr>    CID 65</vt:lpstr>
      <vt:lpstr>    CID 68</vt:lpstr>
      <vt:lpstr>    CID 69</vt:lpstr>
      <vt:lpstr>    CID 78</vt:lpstr>
      <vt:lpstr>    CID 91</vt:lpstr>
      <vt:lpstr>    CID 98</vt:lpstr>
      <vt:lpstr>    CID 99</vt:lpstr>
      <vt:lpstr>Draft Changes to P802.11ak_D0.03 as amended by the adoption of 11-14/767r3</vt:lpstr>
      <vt:lpstr>Introduction</vt:lpstr>
      <vt:lpstr>Definitions, acronyms, and abbreviations</vt:lpstr>
      <vt:lpstr>    Abbreviations and acronyms</vt:lpstr>
      <vt:lpstr>General Description</vt:lpstr>
      <vt:lpstr>    Components of the IEEE Std 802.11 architecture</vt:lpstr>
      <vt:lpstr>        4.3.14 STA transmission of Data frames outside the context of a BSS</vt:lpstr>
      <vt:lpstr>        General Link (GLK)</vt:lpstr>
      <vt:lpstr>MAC service definition</vt:lpstr>
      <vt:lpstr>    Overview of MAC services</vt:lpstr>
      <vt:lpstr>        MSDU format</vt:lpstr>
      <vt:lpstr>        MAC data service architecture</vt:lpstr>
      <vt:lpstr>Layer management</vt:lpstr>
      <vt:lpstr>    MLME SAP interface</vt:lpstr>
      <vt:lpstr>        Synchronization</vt:lpstr>
      <vt:lpstr>        Start</vt:lpstr>
      <vt:lpstr>Frame formats</vt:lpstr>
      <vt:lpstr>    General Requirements</vt:lpstr>
      <vt:lpstr>    MAC frame formats</vt:lpstr>
      <vt:lpstr>    Formats of individual frame types</vt:lpstr>
      <vt:lpstr>        Control Frames</vt:lpstr>
      <vt:lpstr>        Data Frames</vt:lpstr>
      <vt:lpstr>        Management frames</vt:lpstr>
      <vt:lpstr>        Extension frames</vt:lpstr>
      <vt:lpstr>    Management and Extension frame body components</vt:lpstr>
      <vt:lpstr>        Fields that are not elements</vt:lpstr>
      <vt:lpstr>        Elements</vt:lpstr>
      <vt:lpstr>    Fields used in Management and Extension frame bodies and Control frames</vt:lpstr>
      <vt:lpstr>    Action frame format details</vt:lpstr>
      <vt:lpstr>        Self-protected Action frame details</vt:lpstr>
      <vt:lpstr>MAC sublayer functional description</vt:lpstr>
      <vt:lpstr>MLME</vt:lpstr>
      <vt:lpstr>    GLK BSS Operation</vt:lpstr>
      <vt:lpstr>MLME Mesh procedures</vt:lpstr>
      <vt:lpstr>    Mesh Interworking with the DS</vt:lpstr>
      <vt:lpstr>        Over of Mesh Interworking between a mesh BSS and a DS</vt:lpstr>
      <vt:lpstr>Annex C, ASN.1 encoding of the MAC and PHY MIB</vt:lpstr>
    </vt:vector>
  </TitlesOfParts>
  <Manager/>
  <Company>Huawei Technologies</Company>
  <LinksUpToDate>false</LinksUpToDate>
  <CharactersWithSpaces>43036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802.11-14/0826r4</dc:title>
  <dc:subject>Submission</dc:subject>
  <dc:creator>Donald Eastlake</dc:creator>
  <cp:keywords>September 2014</cp:keywords>
  <dc:description/>
  <cp:lastModifiedBy>Donald Eastlake</cp:lastModifiedBy>
  <cp:revision>2</cp:revision>
  <cp:lastPrinted>1901-01-01T05:00:00Z</cp:lastPrinted>
  <dcterms:created xsi:type="dcterms:W3CDTF">2014-09-18T12:55:00Z</dcterms:created>
  <dcterms:modified xsi:type="dcterms:W3CDTF">2014-09-18T12:55:00Z</dcterms:modified>
  <cp:category/>
</cp:coreProperties>
</file>