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190 Mathilda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4A6848">
            <w:pPr>
              <w:pStyle w:val="T2"/>
              <w:spacing w:after="0"/>
              <w:ind w:left="0" w:right="0"/>
              <w:rPr>
                <w:b w:val="0"/>
                <w:sz w:val="16"/>
              </w:rPr>
            </w:pPr>
            <w:hyperlink r:id="rId8"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3309 of LB202, the comment on TGm Draft 3.0 suggesting the addition of a </w:t>
                            </w:r>
                            <w:r w:rsidR="00336A56">
                              <w:t xml:space="preserve">set of </w:t>
                            </w:r>
                            <w:r>
                              <w:t>SAP</w:t>
                            </w:r>
                            <w:r w:rsidR="00336A56">
                              <w:t>s</w:t>
                            </w:r>
                            <w:r>
                              <w:t xml:space="preserve"> for providing an estimated throughput for a proposed or existing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3309 of LB202, the comment on TGm Draft 3.0 suggesting the addition of a </w:t>
                      </w:r>
                      <w:r w:rsidR="00336A56">
                        <w:t xml:space="preserve">set of </w:t>
                      </w:r>
                      <w:r>
                        <w:t>SAP</w:t>
                      </w:r>
                      <w:r w:rsidR="00336A56">
                        <w:t>s</w:t>
                      </w:r>
                      <w:r>
                        <w:t xml:space="preserve"> for providing an estimated throughput for a proposed or existing association.</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240B53">
        <w:rPr>
          <w:rFonts w:eastAsia="Malgun Gothic"/>
          <w:lang w:eastAsia="ko-KR"/>
        </w:rPr>
        <w:t xml:space="preserve">TGmc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240B53">
        <w:rPr>
          <w:rFonts w:eastAsia="Malgun Gothic"/>
          <w:b/>
          <w:bCs/>
          <w:i/>
          <w:iCs/>
          <w:lang w:eastAsia="ko-KR"/>
        </w:rPr>
        <w:t xml:space="preserve">TGmc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MLME-ESTTHROUGHPUT.request</w:t>
            </w:r>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t>PeerSTAAddress</w:t>
            </w:r>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MLME-ESTTHROUGHPUT.confirm</w:t>
            </w:r>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t>PeerSTAAddress</w:t>
            </w:r>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121EC4">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generally agree with commenter, TGmc editor to execute proposed changes from  11-14-</w:t>
            </w:r>
            <w:r w:rsidR="00121EC4">
              <w:rPr>
                <w:rFonts w:ascii="Arial" w:hAnsi="Arial" w:cs="Arial"/>
                <w:sz w:val="20"/>
                <w:lang w:val="en-US"/>
              </w:rPr>
              <w:t>0792</w:t>
            </w:r>
            <w:r w:rsidR="00C1395F">
              <w:rPr>
                <w:rFonts w:ascii="Arial" w:hAnsi="Arial" w:cs="Arial"/>
                <w:sz w:val="20"/>
                <w:lang w:val="en-US"/>
              </w:rPr>
              <w:t>r</w:t>
            </w:r>
            <w:r w:rsidR="00466CBA">
              <w:rPr>
                <w:rFonts w:ascii="Arial" w:hAnsi="Arial" w:cs="Arial"/>
                <w:sz w:val="20"/>
                <w:lang w:val="en-US"/>
              </w:rPr>
              <w:t>4</w:t>
            </w:r>
            <w:r w:rsidR="001A797B">
              <w:rPr>
                <w:rFonts w:ascii="Arial" w:hAnsi="Arial" w:cs="Arial"/>
                <w:sz w:val="20"/>
                <w:lang w:val="en-US"/>
              </w:rPr>
              <w:t xml:space="preserve"> </w:t>
            </w:r>
            <w:r w:rsidR="00C1395F">
              <w:rPr>
                <w:rFonts w:ascii="Arial" w:hAnsi="Arial" w:cs="Arial"/>
                <w:sz w:val="20"/>
                <w:lang w:val="en-US"/>
              </w:rPr>
              <w:t>found under all headings whi</w:t>
            </w:r>
            <w:bookmarkStart w:id="0" w:name="_GoBack"/>
            <w:bookmarkEnd w:id="0"/>
            <w:r w:rsidR="00C1395F">
              <w:rPr>
                <w:rFonts w:ascii="Arial" w:hAnsi="Arial" w:cs="Arial"/>
                <w:sz w:val="20"/>
                <w:lang w:val="en-US"/>
              </w:rPr>
              <w:t>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8B3724" w:rsidRDefault="00F43E74">
      <w:pPr>
        <w:rPr>
          <w:sz w:val="24"/>
        </w:rPr>
      </w:pPr>
      <w:r w:rsidRPr="00707353">
        <w:rPr>
          <w:sz w:val="24"/>
        </w:rPr>
        <w:t xml:space="preserve">Many external entities wishing to control the association decision of a device desire to know what the association will deliver in terms of throughput and quality of service before making the decision to associate. While it is conceivable that the external entity can gather information from existing Service Access Primitives to </w:t>
      </w:r>
      <w:r w:rsidR="00E26BAD">
        <w:rPr>
          <w:sz w:val="24"/>
        </w:rPr>
        <w:t>attempt to</w:t>
      </w:r>
      <w:r w:rsidRPr="00707353">
        <w:rPr>
          <w:sz w:val="24"/>
        </w:rPr>
        <w:t xml:space="preserve"> make a fully informed decision on association, the</w:t>
      </w:r>
      <w:r w:rsidR="008B3724">
        <w:rPr>
          <w:sz w:val="24"/>
        </w:rPr>
        <w:t xml:space="preserve"> most</w:t>
      </w:r>
      <w:r w:rsidRPr="00707353">
        <w:rPr>
          <w:sz w:val="24"/>
        </w:rPr>
        <w:t xml:space="preserve"> important elements and parameters </w:t>
      </w:r>
      <w:r w:rsidR="008B3724">
        <w:rPr>
          <w:sz w:val="24"/>
        </w:rPr>
        <w:t xml:space="preserve">that would allow the external entity to make a </w:t>
      </w:r>
      <w:r w:rsidR="008B3724">
        <w:rPr>
          <w:sz w:val="24"/>
        </w:rPr>
        <w:lastRenderedPageBreak/>
        <w:t xml:space="preserve">reasonable estimate of throughput of the potential association </w:t>
      </w:r>
      <w:r w:rsidRPr="00707353">
        <w:rPr>
          <w:sz w:val="24"/>
        </w:rPr>
        <w:t xml:space="preserve">are missing from the existing SAPs. Specifically, </w:t>
      </w:r>
      <w:r w:rsidR="008B3724">
        <w:rPr>
          <w:sz w:val="24"/>
        </w:rPr>
        <w:t xml:space="preserve">while parameters such as utilization, number of associations, QoS admissions, </w:t>
      </w:r>
      <w:r w:rsidR="00E26BAD">
        <w:rPr>
          <w:sz w:val="24"/>
        </w:rPr>
        <w:t xml:space="preserve">available admission capacity, link quality, BSS load and others provide a good amount of information on the current profile of traffic and associated STAs within a candidate BSS, none of the existing parametes provides any insight into the specific behaviour of the STA. Specifically, what the external entity cannot know the intracacies of the STA </w:t>
      </w:r>
      <w:r w:rsidR="008B3724">
        <w:rPr>
          <w:sz w:val="24"/>
        </w:rPr>
        <w:t>MCS selection algorithm, AMPDU aggregation algorithm</w:t>
      </w:r>
      <w:r w:rsidR="00E26BAD">
        <w:rPr>
          <w:sz w:val="24"/>
        </w:rPr>
        <w:t xml:space="preserve"> or AMSDU aggregation algorithm and RTS/CTS use algorithm, each of which can have a significant impact on the expected throughput should the STA become associated with a particular BSS. Providing insight into these algorithms would be difficult to quantify, and therefore, it is much simpler to provide a single parameter which combines the effects of all of the hidden algorithms within the STA entity. Estimated throughput is just such a parameter.</w:t>
      </w:r>
    </w:p>
    <w:p w:rsidR="0024114A" w:rsidRDefault="0024114A">
      <w:pPr>
        <w:rPr>
          <w:sz w:val="24"/>
        </w:rPr>
      </w:pPr>
    </w:p>
    <w:p w:rsidR="0024114A" w:rsidRDefault="0024114A">
      <w:pPr>
        <w:rPr>
          <w:sz w:val="24"/>
        </w:rPr>
      </w:pPr>
      <w:r>
        <w:rPr>
          <w:sz w:val="24"/>
        </w:rPr>
        <w:t>Even if the estimated throughput is not terribly accurate, one can assume that whatever process was used to generate an estimate for one potential or current connection is the same process that is used to evaluate the potential estimate for another potential or current connection, so that a traffic steering entity or network selection entity will at least have a relative comparison available between various possible connections, with the caveat that the comparison of an estimate for a current connection versus a potential connection might have different degrees of accuracy.</w:t>
      </w:r>
    </w:p>
    <w:p w:rsidR="00466CBA" w:rsidRDefault="00466CBA">
      <w:pPr>
        <w:rPr>
          <w:sz w:val="24"/>
        </w:rPr>
      </w:pPr>
    </w:p>
    <w:p w:rsidR="00466CBA" w:rsidRDefault="00466CBA">
      <w:pPr>
        <w:rPr>
          <w:sz w:val="24"/>
        </w:rPr>
      </w:pPr>
      <w:r>
        <w:rPr>
          <w:sz w:val="24"/>
        </w:rPr>
        <w:t>Previously, 802.11 provided the following response to 3GPP:</w:t>
      </w:r>
    </w:p>
    <w:p w:rsidR="00466CBA" w:rsidRDefault="00466CBA">
      <w:pPr>
        <w:rPr>
          <w:sz w:val="24"/>
        </w:rPr>
      </w:pPr>
    </w:p>
    <w:tbl>
      <w:tblPr>
        <w:tblW w:w="9054" w:type="dxa"/>
        <w:tblBorders>
          <w:top w:val="single" w:sz="24"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3654"/>
        <w:gridCol w:w="5400"/>
      </w:tblGrid>
      <w:tr w:rsidR="00466CBA" w:rsidRPr="00466CBA" w:rsidTr="00466CBA">
        <w:trPr>
          <w:trHeight w:val="585"/>
        </w:trPr>
        <w:tc>
          <w:tcPr>
            <w:tcW w:w="3654" w:type="dxa"/>
            <w:shd w:val="clear" w:color="auto" w:fill="auto"/>
            <w:tcMar>
              <w:top w:w="72" w:type="dxa"/>
              <w:left w:w="144" w:type="dxa"/>
              <w:bottom w:w="72" w:type="dxa"/>
              <w:right w:w="144" w:type="dxa"/>
            </w:tcMar>
            <w:hideMark/>
          </w:tcPr>
          <w:p w:rsidR="00466CBA" w:rsidRPr="00466CBA" w:rsidRDefault="00466CBA" w:rsidP="00466CBA">
            <w:pPr>
              <w:textAlignment w:val="baseline"/>
              <w:rPr>
                <w:rFonts w:ascii="Arial" w:hAnsi="Arial" w:cs="Arial"/>
                <w:szCs w:val="36"/>
                <w:lang w:val="en-US"/>
              </w:rPr>
            </w:pPr>
            <w:r w:rsidRPr="00466CBA">
              <w:rPr>
                <w:color w:val="000000"/>
                <w:kern w:val="24"/>
                <w:szCs w:val="36"/>
              </w:rPr>
              <w:t>Question 3: Does IEEE 802.11 WG consider any other WLAN signal metric more suitable for the above described mechanism?</w:t>
            </w:r>
          </w:p>
        </w:tc>
        <w:tc>
          <w:tcPr>
            <w:tcW w:w="5400" w:type="dxa"/>
            <w:shd w:val="clear" w:color="auto" w:fill="auto"/>
            <w:tcMar>
              <w:top w:w="72" w:type="dxa"/>
              <w:left w:w="144" w:type="dxa"/>
              <w:bottom w:w="72" w:type="dxa"/>
              <w:right w:w="144" w:type="dxa"/>
            </w:tcMar>
            <w:hideMark/>
          </w:tcPr>
          <w:p w:rsidR="00466CBA" w:rsidRPr="00466CBA" w:rsidRDefault="00466CBA" w:rsidP="00466CBA">
            <w:pPr>
              <w:textAlignment w:val="baseline"/>
              <w:rPr>
                <w:rFonts w:ascii="Arial" w:hAnsi="Arial" w:cs="Arial"/>
                <w:szCs w:val="36"/>
                <w:lang w:val="en-US"/>
              </w:rPr>
            </w:pPr>
            <w:r w:rsidRPr="00466CBA">
              <w:rPr>
                <w:color w:val="000000"/>
                <w:kern w:val="24"/>
                <w:szCs w:val="36"/>
                <w:lang w:val="en-US"/>
              </w:rPr>
              <w:t>Understanding that the objective of the mechanism is to select the network that provides the best match to the QoS and/or throughput requirements of the system, the consideration of RNSI/RCPI is not sufficient on its own to efficiently estimate the available throughput and QoS that will be experienced in the IEEE 802.11 WLAN. Other metrics should be taken into account, especially channel bandwidth, operating band, number of spatial streams, BSS load, and WAN metrics, see also the attached Table 1. Comparing only the RSNI/RCPI, as is, to thresholds presents some risks of poor decisions. Ideally, a single parameter, such as estimated available throughput, which combines all of the above parameters, would be determined inside of the WLAN modem and then delivered to the upper layers.</w:t>
            </w:r>
          </w:p>
        </w:tc>
      </w:tr>
    </w:tbl>
    <w:p w:rsidR="00466CBA" w:rsidRDefault="00466CBA">
      <w:pPr>
        <w:rPr>
          <w:sz w:val="24"/>
        </w:rPr>
      </w:pPr>
    </w:p>
    <w:p w:rsidR="00E26BAD" w:rsidRDefault="00466CBA">
      <w:pPr>
        <w:rPr>
          <w:sz w:val="24"/>
        </w:rPr>
      </w:pPr>
      <w:r>
        <w:rPr>
          <w:sz w:val="24"/>
        </w:rPr>
        <w:t>The authors of this proposal believe that this proposal is a linear continuation of the previous communication with 3GPP.</w:t>
      </w:r>
    </w:p>
    <w:p w:rsidR="00466CBA" w:rsidRDefault="00466CBA">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E26BAD" w:rsidRDefault="00E26BAD" w:rsidP="00F43E74">
      <w:pPr>
        <w:rPr>
          <w:sz w:val="24"/>
        </w:rPr>
      </w:pPr>
      <w:r>
        <w:rPr>
          <w:sz w:val="24"/>
        </w:rPr>
        <w:t>The proposed changes create a new</w:t>
      </w:r>
      <w:r w:rsidR="005A53EE">
        <w:rPr>
          <w:sz w:val="24"/>
        </w:rPr>
        <w:t xml:space="preserve"> set of </w:t>
      </w:r>
      <w:r>
        <w:rPr>
          <w:sz w:val="24"/>
        </w:rPr>
        <w:t>SAP</w:t>
      </w:r>
      <w:r w:rsidR="005A53EE">
        <w:rPr>
          <w:sz w:val="24"/>
        </w:rPr>
        <w:t>s</w:t>
      </w:r>
      <w:r>
        <w:rPr>
          <w:sz w:val="24"/>
        </w:rPr>
        <w:t xml:space="preserve"> which allows the SME to request and receive an estimate of the throughput that the STA expects to achieve if </w:t>
      </w:r>
      <w:r w:rsidR="005A53EE">
        <w:rPr>
          <w:sz w:val="24"/>
        </w:rPr>
        <w:t xml:space="preserve">it were </w:t>
      </w:r>
      <w:r>
        <w:rPr>
          <w:sz w:val="24"/>
        </w:rPr>
        <w:t>associated with a specified BSS.</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59488E" w:rsidRDefault="00707353" w:rsidP="00707353">
      <w:pPr>
        <w:rPr>
          <w:b/>
          <w:i/>
          <w:sz w:val="24"/>
          <w:szCs w:val="24"/>
        </w:rPr>
      </w:pPr>
      <w:r w:rsidRPr="00707353">
        <w:rPr>
          <w:b/>
          <w:i/>
          <w:sz w:val="24"/>
          <w:szCs w:val="24"/>
        </w:rPr>
        <w:t>TG</w:t>
      </w:r>
      <w:r w:rsidR="0059488E">
        <w:rPr>
          <w:b/>
          <w:i/>
          <w:sz w:val="24"/>
          <w:szCs w:val="24"/>
        </w:rPr>
        <w:t>mc</w:t>
      </w:r>
      <w:r w:rsidRPr="00707353">
        <w:rPr>
          <w:b/>
          <w:i/>
          <w:sz w:val="24"/>
          <w:szCs w:val="24"/>
        </w:rPr>
        <w:t xml:space="preserve"> editor: add </w:t>
      </w:r>
      <w:r w:rsidR="0059488E">
        <w:rPr>
          <w:b/>
          <w:i/>
          <w:sz w:val="24"/>
          <w:szCs w:val="24"/>
        </w:rPr>
        <w:t>a new SAP as shown, noting that the subclause numbering is prospective and that the editor should include the new SAP in the appropriate location with appropriate subclause numbering:</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transport of an estimate of the throughput for a potential or existing association between the STA and an AP.</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MLME-ESTIMATED-THROUGHPUT.request</w:t>
      </w:r>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is generated by the SME to request that the MLME provide 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MLME-ESTIMATED-THROUGHPUT.request(</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PeerMACAddress</w:t>
      </w:r>
      <w:r w:rsidR="006C3210">
        <w:rPr>
          <w:rFonts w:ascii="TimesNewRomanPSMT" w:hAnsi="TimesNewRomanPSMT" w:cs="TimesNewRomanPSMT"/>
          <w:sz w:val="24"/>
          <w:lang w:val="en-US"/>
        </w:rPr>
        <w:t>,</w:t>
      </w:r>
    </w:p>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AverageMSDUSize</w:t>
      </w:r>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721427" w:rsidTr="00721427">
        <w:tc>
          <w:tcPr>
            <w:tcW w:w="239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721427">
        <w:tc>
          <w:tcPr>
            <w:tcW w:w="2394"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PeerMACAddress</w:t>
            </w:r>
          </w:p>
        </w:tc>
        <w:tc>
          <w:tcPr>
            <w:tcW w:w="1764"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MACAddress</w:t>
            </w:r>
          </w:p>
        </w:tc>
        <w:tc>
          <w:tcPr>
            <w:tcW w:w="2250"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721427">
        <w:tc>
          <w:tcPr>
            <w:tcW w:w="239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AverageMSDUSize</w:t>
            </w:r>
          </w:p>
        </w:tc>
        <w:tc>
          <w:tcPr>
            <w:tcW w:w="176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250"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880" w:type="dxa"/>
          </w:tcPr>
          <w:p w:rsidR="006C3210" w:rsidRDefault="006C3210" w:rsidP="006C3210">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expected average MSDU size to be delivered to the wireless medium, specified per access category. A value of 0 means that the size is unspecified, a value of -1 </w:t>
            </w:r>
            <w:r>
              <w:rPr>
                <w:rFonts w:ascii="TimesNewRomanPSMT" w:hAnsi="TimesNewRomanPSMT" w:cs="TimesNewRomanPSMT"/>
                <w:sz w:val="24"/>
                <w:lang w:val="en-US"/>
              </w:rPr>
              <w:lastRenderedPageBreak/>
              <w:t>means that no MSDUs are expected to be delivered for this access category.</w:t>
            </w:r>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This primitive is generated by the SME to request that the MLME provide an estimate of throughput for an association with the STA which corresponds to the PeerMACAddress provided in the parameter list.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On receipt of this primitive, the MLME generates an estimate of throughput for an association with the STA which corresponds to the PeerMACAddress provided in the parameter list.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MLME-ESTIMATED-THROUGHPUT.confirm</w:t>
      </w:r>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reports the result of a request to provide estimated throughput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MLME-ESTIMATED-THROUGHPUT.confirm(</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PeerMACAddress,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EstimatedThroughput</w:t>
      </w:r>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9F18BC" w:rsidTr="009F18BC">
        <w:tc>
          <w:tcPr>
            <w:tcW w:w="239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9F18BC">
        <w:tc>
          <w:tcPr>
            <w:tcW w:w="2394"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PeerMACAddress</w:t>
            </w:r>
          </w:p>
        </w:tc>
        <w:tc>
          <w:tcPr>
            <w:tcW w:w="1764"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MACAddress</w:t>
            </w:r>
          </w:p>
        </w:tc>
        <w:tc>
          <w:tcPr>
            <w:tcW w:w="225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9F18BC">
        <w:tc>
          <w:tcPr>
            <w:tcW w:w="2394" w:type="dxa"/>
            <w:tcBorders>
              <w:top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EstimatedThroughput</w:t>
            </w:r>
          </w:p>
        </w:tc>
        <w:tc>
          <w:tcPr>
            <w:tcW w:w="1764" w:type="dxa"/>
            <w:tcBorders>
              <w:top w:val="single" w:sz="2" w:space="0" w:color="auto"/>
            </w:tcBorders>
          </w:tcPr>
          <w:p w:rsidR="009F18BC" w:rsidRDefault="006C3210" w:rsidP="00076F10">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2250" w:type="dxa"/>
            <w:tcBorders>
              <w:top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880" w:type="dxa"/>
            <w:tcBorders>
              <w:top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The estimated throughput for an association between this STA and the STA with the MAC address PeerMACAddress with units of bits per second</w:t>
            </w:r>
            <w:r w:rsidR="006C3210">
              <w:rPr>
                <w:rFonts w:ascii="TimesNewRomanPSMT" w:hAnsi="TimesNewRomanPSMT" w:cs="TimesNewRomanPSMT"/>
                <w:sz w:val="24"/>
                <w:lang w:val="en-US"/>
              </w:rPr>
              <w:t xml:space="preserve">, specified per access </w:t>
            </w:r>
            <w:r w:rsidR="006C3210">
              <w:rPr>
                <w:rFonts w:ascii="TimesNewRomanPSMT" w:hAnsi="TimesNewRomanPSMT" w:cs="TimesNewRomanPSMT"/>
                <w:sz w:val="24"/>
                <w:lang w:val="en-US"/>
              </w:rPr>
              <w:lastRenderedPageBreak/>
              <w:t>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an estimate of throughput for an association with the STA which corresponds to the PeerMACAddress provided in the parameter list.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p>
    <w:p w:rsidR="001C0196" w:rsidRDefault="001C0196" w:rsidP="00721427">
      <w:pPr>
        <w:rPr>
          <w:rFonts w:ascii="TimesNewRomanPSMT" w:hAnsi="TimesNewRomanPSMT" w:cs="TimesNewRomanPSMT"/>
          <w:sz w:val="24"/>
          <w:lang w:val="en-US"/>
        </w:rPr>
      </w:pPr>
    </w:p>
    <w:p w:rsidR="00E44458" w:rsidRPr="00707353" w:rsidRDefault="00E44458" w:rsidP="00E44458">
      <w:pPr>
        <w:rPr>
          <w:sz w:val="24"/>
          <w:szCs w:val="24"/>
        </w:rPr>
      </w:pPr>
    </w:p>
    <w:p w:rsidR="00E44458" w:rsidRDefault="00E44458" w:rsidP="00E44458">
      <w:pPr>
        <w:rPr>
          <w:b/>
          <w:i/>
          <w:sz w:val="24"/>
          <w:szCs w:val="24"/>
        </w:rPr>
      </w:pPr>
      <w:r w:rsidRPr="00707353">
        <w:rPr>
          <w:b/>
          <w:i/>
          <w:sz w:val="24"/>
          <w:szCs w:val="24"/>
        </w:rPr>
        <w:t>TG</w:t>
      </w:r>
      <w:r>
        <w:rPr>
          <w:b/>
          <w:i/>
          <w:sz w:val="24"/>
          <w:szCs w:val="24"/>
        </w:rPr>
        <w:t>mc</w:t>
      </w:r>
      <w:r w:rsidRPr="00707353">
        <w:rPr>
          <w:b/>
          <w:i/>
          <w:sz w:val="24"/>
          <w:szCs w:val="24"/>
        </w:rPr>
        <w:t xml:space="preserve"> editor: add </w:t>
      </w:r>
      <w:r>
        <w:rPr>
          <w:b/>
          <w:i/>
          <w:sz w:val="24"/>
          <w:szCs w:val="24"/>
        </w:rPr>
        <w:t>the following new subclause with the appropriate numbering:</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A243A3" w:rsidRPr="002077B6" w:rsidRDefault="002077B6" w:rsidP="00707353">
      <w:pPr>
        <w:rPr>
          <w:color w:val="1F497D"/>
        </w:rPr>
      </w:pPr>
      <w:r w:rsidRPr="002077B6">
        <w:rPr>
          <w:sz w:val="24"/>
          <w:szCs w:val="24"/>
        </w:rPr>
        <w:t>Many external entities wishing to control the traffic steering decision of a device will benefit by being able to predict the throughput that can be obtained through an association with a peer STA. Those same entities also need to know what the current expectation for throughput is for network selection purposes</w:t>
      </w:r>
      <w:r>
        <w:rPr>
          <w:sz w:val="24"/>
          <w:szCs w:val="24"/>
        </w:rPr>
        <w:t xml:space="preserve">. </w:t>
      </w:r>
      <w:r w:rsidR="00A243A3">
        <w:rPr>
          <w:sz w:val="24"/>
        </w:rPr>
        <w:t>The MLME-ESTIMATED-THROUGHPUT.request and MLME-ESTIMATED-THROUGHPUT.confirm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MLME-ESTIMATED-THROUGHPUT.request is received at the MLME, the MLME is expected to use the </w:t>
      </w:r>
      <w:r w:rsidR="006C3210">
        <w:rPr>
          <w:sz w:val="24"/>
        </w:rPr>
        <w:t xml:space="preserve">parameters provided in the SAP plus the </w:t>
      </w:r>
      <w:r>
        <w:rPr>
          <w:sz w:val="24"/>
        </w:rPr>
        <w:t xml:space="preserve">following information to create an estimate of throughput </w:t>
      </w:r>
      <w:r w:rsidR="006C3210">
        <w:rPr>
          <w:sz w:val="24"/>
        </w:rPr>
        <w:t xml:space="preserve">per access category </w:t>
      </w:r>
      <w:r>
        <w:rPr>
          <w:sz w:val="24"/>
        </w:rPr>
        <w:t>to deliver to the SME</w:t>
      </w:r>
      <w:r w:rsidR="00883E82">
        <w:rPr>
          <w:sz w:val="24"/>
        </w:rPr>
        <w:t xml:space="preserve"> in the EstimatedThroughput parameter of the MLME-ESTIMATED-THROUGHPUT.confirm</w:t>
      </w:r>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Averaged RSSI measured during receptions of PPDUs transmitted by the STA that corresponds to the MAC entity with the MAC address equal to the PeerMACAddress in the MLME-ESTIMATED-THROUGHPUT.request</w:t>
      </w:r>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2077B6" w:rsidRDefault="002077B6"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WAN Metrics (bachhaul information)</w:t>
      </w:r>
    </w:p>
    <w:p w:rsidR="003C35B5" w:rsidRDefault="003C35B5" w:rsidP="003C35B5">
      <w:pPr>
        <w:rPr>
          <w:sz w:val="24"/>
        </w:rPr>
      </w:pPr>
    </w:p>
    <w:p w:rsidR="00B36DD1" w:rsidRDefault="001577A8" w:rsidP="003C35B5">
      <w:pPr>
        <w:rPr>
          <w:sz w:val="24"/>
        </w:rPr>
      </w:pPr>
      <w:r>
        <w:rPr>
          <w:sz w:val="24"/>
        </w:rPr>
        <w:t>An</w:t>
      </w:r>
      <w:r w:rsidR="00B36DD1">
        <w:rPr>
          <w:sz w:val="24"/>
        </w:rPr>
        <w:t xml:space="preserve"> estimated MCS </w:t>
      </w:r>
      <w:r>
        <w:rPr>
          <w:sz w:val="24"/>
        </w:rPr>
        <w:t>should</w:t>
      </w:r>
      <w:r w:rsidR="00B36DD1">
        <w:rPr>
          <w:sz w:val="24"/>
        </w:rPr>
        <w:t xml:space="preserve"> be determined (PHY datarate)</w:t>
      </w:r>
      <w:r>
        <w:rPr>
          <w:sz w:val="24"/>
        </w:rPr>
        <w:t xml:space="preserve"> using the first three parameters listed above</w:t>
      </w:r>
      <w:r w:rsidR="00B36DD1">
        <w:rPr>
          <w:sz w:val="24"/>
        </w:rPr>
        <w:t xml:space="preserve">. The PHY datarate may be scaled by the BSS Load and WLAN Metrics parameters to arrive at </w:t>
      </w:r>
      <w:r w:rsidR="008C45A0">
        <w:rPr>
          <w:sz w:val="24"/>
        </w:rPr>
        <w:t xml:space="preserve">the </w:t>
      </w:r>
      <w:r w:rsidR="00B36DD1">
        <w:rPr>
          <w:sz w:val="24"/>
        </w:rPr>
        <w:t xml:space="preserve">estimated throughput. </w:t>
      </w:r>
    </w:p>
    <w:p w:rsidR="00B36DD1" w:rsidRDefault="00B36DD1" w:rsidP="003C35B5">
      <w:pPr>
        <w:rPr>
          <w:sz w:val="24"/>
        </w:rPr>
      </w:pPr>
    </w:p>
    <w:p w:rsidR="00B36DD1" w:rsidRDefault="008F13FD" w:rsidP="003C35B5">
      <w:pPr>
        <w:rPr>
          <w:sz w:val="24"/>
        </w:rPr>
      </w:pPr>
      <w:r>
        <w:rPr>
          <w:sz w:val="24"/>
        </w:rPr>
        <w:t>The pre</w:t>
      </w:r>
      <w:r w:rsidR="00B36DD1">
        <w:rPr>
          <w:sz w:val="24"/>
        </w:rPr>
        <w:t>-a</w:t>
      </w:r>
      <w:r w:rsidR="001577A8">
        <w:rPr>
          <w:sz w:val="24"/>
        </w:rPr>
        <w:t>sso</w:t>
      </w:r>
      <w:r w:rsidR="00B36DD1">
        <w:rPr>
          <w:sz w:val="24"/>
        </w:rPr>
        <w:t>cciation throughout estimate reported should be within +/-50% of the actual measured throughput.</w:t>
      </w:r>
    </w:p>
    <w:p w:rsidR="008F13FD" w:rsidRDefault="008F13FD" w:rsidP="003C35B5">
      <w:pPr>
        <w:rPr>
          <w:sz w:val="24"/>
        </w:rPr>
      </w:pPr>
    </w:p>
    <w:p w:rsidR="008F13FD" w:rsidRDefault="008F13FD" w:rsidP="008F13FD">
      <w:pPr>
        <w:rPr>
          <w:sz w:val="24"/>
        </w:rPr>
      </w:pPr>
      <w:r>
        <w:rPr>
          <w:sz w:val="24"/>
        </w:rPr>
        <w:t>The post-a</w:t>
      </w:r>
      <w:r w:rsidR="001577A8">
        <w:rPr>
          <w:sz w:val="24"/>
        </w:rPr>
        <w:t>sso</w:t>
      </w:r>
      <w:r>
        <w:rPr>
          <w:sz w:val="24"/>
        </w:rPr>
        <w:t>cciation throughout estimate reported should be within +/-25% of the actual measured throughput.</w:t>
      </w:r>
    </w:p>
    <w:p w:rsidR="008F13FD" w:rsidRDefault="008F13FD" w:rsidP="003C35B5">
      <w:pPr>
        <w:rPr>
          <w:sz w:val="24"/>
        </w:rPr>
      </w:pPr>
    </w:p>
    <w:p w:rsidR="00B36DD1" w:rsidRDefault="00B36DD1" w:rsidP="003C35B5">
      <w:pPr>
        <w:rPr>
          <w:sz w:val="24"/>
        </w:rPr>
      </w:pPr>
    </w:p>
    <w:p w:rsidR="003C35B5" w:rsidRDefault="001577A8" w:rsidP="003C35B5">
      <w:pPr>
        <w:rPr>
          <w:sz w:val="24"/>
        </w:rPr>
      </w:pPr>
      <w:r>
        <w:rPr>
          <w:sz w:val="24"/>
        </w:rPr>
        <w:t>The f</w:t>
      </w:r>
      <w:r w:rsidR="003C35B5">
        <w:rPr>
          <w:sz w:val="24"/>
        </w:rPr>
        <w:t xml:space="preserve">ollowing parameters may be also considered </w:t>
      </w:r>
      <w:r w:rsidR="008C45A0">
        <w:rPr>
          <w:sz w:val="24"/>
        </w:rPr>
        <w:t>to refine the</w:t>
      </w:r>
      <w:r w:rsidR="003C35B5">
        <w:rPr>
          <w:sz w:val="24"/>
        </w:rPr>
        <w:t xml:space="preserve"> </w:t>
      </w:r>
      <w:r w:rsidR="00D11E48">
        <w:rPr>
          <w:sz w:val="24"/>
        </w:rPr>
        <w:t xml:space="preserve">throughput </w:t>
      </w:r>
      <w:r w:rsidR="003C35B5">
        <w:rPr>
          <w:sz w:val="24"/>
        </w:rPr>
        <w:t>estimate:</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QoS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AMPDU aggregation</w:t>
      </w:r>
    </w:p>
    <w:p w:rsid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AMSDU aggregation</w:t>
      </w:r>
    </w:p>
    <w:p w:rsidR="00BA0BBF" w:rsidRP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estimated MAC overheads including overhead due to the use of RTS/CTS</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r w:rsidR="006C3210">
        <w:rPr>
          <w:rFonts w:ascii="Times New Roman" w:hAnsi="Times New Roman" w:cs="Times New Roman"/>
          <w:sz w:val="24"/>
        </w:rPr>
        <w:t>QoS admissions at the peer STA if the peer STA is an AP</w:t>
      </w:r>
    </w:p>
    <w:p w:rsidR="00883E82" w:rsidRDefault="00883E82" w:rsidP="00707353">
      <w:pPr>
        <w:rPr>
          <w:sz w:val="24"/>
        </w:rPr>
      </w:pPr>
    </w:p>
    <w:p w:rsidR="007D0227" w:rsidRDefault="00A243A3" w:rsidP="007D0227">
      <w:pPr>
        <w:rPr>
          <w:sz w:val="24"/>
        </w:rPr>
      </w:pPr>
      <w:r>
        <w:rPr>
          <w:sz w:val="24"/>
        </w:rPr>
        <w:t>If the</w:t>
      </w:r>
      <w:r w:rsidR="00883E82">
        <w:rPr>
          <w:sz w:val="24"/>
        </w:rPr>
        <w:t xml:space="preserve"> MLME is incapable of determining a value for the EstimatedThroughput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the value of 0 for the EstimatedThroughput parameter</w:t>
      </w:r>
      <w:r w:rsidR="006C3210">
        <w:rPr>
          <w:sz w:val="24"/>
        </w:rPr>
        <w:t xml:space="preserve"> for that access category</w:t>
      </w:r>
      <w:r>
        <w:rPr>
          <w:sz w:val="24"/>
        </w:rPr>
        <w:t xml:space="preserve"> in the MLME-ESTIMATED-THROUGHPUT.confirm primitive.</w:t>
      </w:r>
      <w:r w:rsidR="007D0227" w:rsidRPr="007D0227">
        <w:rPr>
          <w:sz w:val="24"/>
        </w:rPr>
        <w:t xml:space="preserve"> </w:t>
      </w:r>
      <w:r w:rsidR="007D0227">
        <w:rPr>
          <w:sz w:val="24"/>
        </w:rPr>
        <w:t xml:space="preserve">If the AverageMSDUSize parameter for an access category is equal to -1 in the </w:t>
      </w:r>
      <w:r w:rsidR="007D0227" w:rsidRPr="00883E82">
        <w:rPr>
          <w:sz w:val="24"/>
        </w:rPr>
        <w:t>MLME-ESTIMATED-THROUGHPUT.request</w:t>
      </w:r>
      <w:r w:rsidR="007D0227">
        <w:rPr>
          <w:sz w:val="24"/>
        </w:rPr>
        <w:t xml:space="preserve">, the STA shall include a value of 0 in the EstimatedThroughput parameter for the corresponding access category in the </w:t>
      </w:r>
      <w:r w:rsidR="007D0227" w:rsidRPr="00883E82">
        <w:rPr>
          <w:sz w:val="24"/>
        </w:rPr>
        <w:t>MLME-</w:t>
      </w:r>
      <w:r w:rsidR="007D0227">
        <w:rPr>
          <w:sz w:val="24"/>
        </w:rPr>
        <w:t>ESTIMATED-THROUGHPUT.confirm.</w:t>
      </w:r>
      <w:r w:rsidR="007D0227" w:rsidRPr="007D0227">
        <w:rPr>
          <w:sz w:val="24"/>
        </w:rPr>
        <w:t xml:space="preserve"> </w:t>
      </w:r>
      <w:r w:rsidR="007D0227">
        <w:rPr>
          <w:sz w:val="24"/>
        </w:rPr>
        <w:t xml:space="preserve">If the AverageMSDUSize parameter for an access category is equal to 0 in the </w:t>
      </w:r>
      <w:r w:rsidR="007D0227" w:rsidRPr="00883E82">
        <w:rPr>
          <w:sz w:val="24"/>
        </w:rPr>
        <w:t>MLME-ESTIMATED-THROUGHPUT.request</w:t>
      </w:r>
      <w:r w:rsidR="007D0227">
        <w:rPr>
          <w:sz w:val="24"/>
        </w:rPr>
        <w:t xml:space="preserve">, the STA </w:t>
      </w:r>
      <w:r w:rsidR="00F80317">
        <w:rPr>
          <w:sz w:val="24"/>
        </w:rPr>
        <w:t>may assume any value for the average MSDU size used in calculating an estimated throughput to be included in th</w:t>
      </w:r>
      <w:r w:rsidR="007D0227">
        <w:rPr>
          <w:sz w:val="24"/>
        </w:rPr>
        <w:t xml:space="preserve">e corresponding access category in the </w:t>
      </w:r>
      <w:r w:rsidR="007D0227" w:rsidRPr="00883E82">
        <w:rPr>
          <w:sz w:val="24"/>
        </w:rPr>
        <w:t>MLME-</w:t>
      </w:r>
      <w:r w:rsidR="007D0227">
        <w:rPr>
          <w:sz w:val="24"/>
        </w:rPr>
        <w:t>ESTIMATED-THROUGHPUT.confirm</w:t>
      </w:r>
      <w:r w:rsidR="00F80317">
        <w:rPr>
          <w:sz w:val="24"/>
        </w:rPr>
        <w:t>, but should use a value of 1500</w:t>
      </w:r>
      <w:r w:rsidR="007D0227">
        <w:rPr>
          <w:sz w:val="24"/>
        </w:rPr>
        <w:t>.</w:t>
      </w:r>
    </w:p>
    <w:p w:rsidR="007D0227" w:rsidRDefault="007D0227" w:rsidP="007D0227">
      <w:pPr>
        <w:rPr>
          <w:sz w:val="24"/>
        </w:rPr>
      </w:pPr>
    </w:p>
    <w:p w:rsidR="00A243A3" w:rsidRDefault="00A243A3" w:rsidP="00707353">
      <w:pPr>
        <w:rPr>
          <w:sz w:val="24"/>
        </w:rPr>
      </w:pPr>
    </w:p>
    <w:p w:rsidR="00F43E74" w:rsidRPr="00707353" w:rsidRDefault="00F43E74">
      <w:pPr>
        <w:rPr>
          <w:sz w:val="24"/>
          <w:szCs w:val="24"/>
        </w:rPr>
      </w:pPr>
    </w:p>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48" w:rsidRDefault="004A6848">
      <w:r>
        <w:separator/>
      </w:r>
    </w:p>
  </w:endnote>
  <w:endnote w:type="continuationSeparator" w:id="0">
    <w:p w:rsidR="004A6848" w:rsidRDefault="004A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466CBA">
      <w:rPr>
        <w:noProof/>
      </w:rPr>
      <w:t>3</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48" w:rsidRDefault="004A6848">
      <w:r>
        <w:separator/>
      </w:r>
    </w:p>
  </w:footnote>
  <w:footnote w:type="continuationSeparator" w:id="0">
    <w:p w:rsidR="004A6848" w:rsidRDefault="004A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Header"/>
      <w:tabs>
        <w:tab w:val="clear" w:pos="6480"/>
        <w:tab w:val="center" w:pos="4680"/>
        <w:tab w:val="right" w:pos="9360"/>
      </w:tabs>
    </w:pPr>
    <w:fldSimple w:instr=" KEYWORDS  \* MERGEFORMAT ">
      <w:r w:rsidR="00466CBA">
        <w:t>July 2014</w:t>
      </w:r>
    </w:fldSimple>
    <w:r w:rsidR="0029020B">
      <w:tab/>
    </w:r>
    <w:r w:rsidR="0029020B">
      <w:tab/>
    </w:r>
    <w:fldSimple w:instr=" TITLE  \* MERGEFORMAT ">
      <w:r w:rsidR="00466CBA">
        <w:t>doc.: IEEE 802.11-14/0792r4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845"/>
    <w:rsid w:val="0003359A"/>
    <w:rsid w:val="00034FC4"/>
    <w:rsid w:val="00050916"/>
    <w:rsid w:val="00083F34"/>
    <w:rsid w:val="00121EC4"/>
    <w:rsid w:val="001577A8"/>
    <w:rsid w:val="001A797B"/>
    <w:rsid w:val="001C0196"/>
    <w:rsid w:val="001D723B"/>
    <w:rsid w:val="002077B6"/>
    <w:rsid w:val="00240B53"/>
    <w:rsid w:val="0024114A"/>
    <w:rsid w:val="0029020B"/>
    <w:rsid w:val="002D44BE"/>
    <w:rsid w:val="002D5401"/>
    <w:rsid w:val="00336A56"/>
    <w:rsid w:val="003C35B5"/>
    <w:rsid w:val="003C5A13"/>
    <w:rsid w:val="003D1164"/>
    <w:rsid w:val="003E4B85"/>
    <w:rsid w:val="00442037"/>
    <w:rsid w:val="0046647B"/>
    <w:rsid w:val="00466CBA"/>
    <w:rsid w:val="004A6848"/>
    <w:rsid w:val="004E50B1"/>
    <w:rsid w:val="00505877"/>
    <w:rsid w:val="0059488E"/>
    <w:rsid w:val="005A53EE"/>
    <w:rsid w:val="005E4554"/>
    <w:rsid w:val="0062440B"/>
    <w:rsid w:val="006C0727"/>
    <w:rsid w:val="006C3210"/>
    <w:rsid w:val="006E145F"/>
    <w:rsid w:val="00701C3A"/>
    <w:rsid w:val="00707353"/>
    <w:rsid w:val="00721427"/>
    <w:rsid w:val="00726B25"/>
    <w:rsid w:val="007507C2"/>
    <w:rsid w:val="00770572"/>
    <w:rsid w:val="007B7ED7"/>
    <w:rsid w:val="007D0227"/>
    <w:rsid w:val="007E50ED"/>
    <w:rsid w:val="00883E82"/>
    <w:rsid w:val="008B3724"/>
    <w:rsid w:val="008C45A0"/>
    <w:rsid w:val="008F13FD"/>
    <w:rsid w:val="00953225"/>
    <w:rsid w:val="009562DC"/>
    <w:rsid w:val="00965B3E"/>
    <w:rsid w:val="009F18BC"/>
    <w:rsid w:val="00A243A3"/>
    <w:rsid w:val="00AA427C"/>
    <w:rsid w:val="00B322AE"/>
    <w:rsid w:val="00B36DD1"/>
    <w:rsid w:val="00B66B6F"/>
    <w:rsid w:val="00B94F44"/>
    <w:rsid w:val="00BA0BBF"/>
    <w:rsid w:val="00BE68C2"/>
    <w:rsid w:val="00C1395F"/>
    <w:rsid w:val="00C422F2"/>
    <w:rsid w:val="00C515F4"/>
    <w:rsid w:val="00C77FFA"/>
    <w:rsid w:val="00CA09B2"/>
    <w:rsid w:val="00D11E48"/>
    <w:rsid w:val="00D64F3B"/>
    <w:rsid w:val="00D71E5A"/>
    <w:rsid w:val="00DC5A7B"/>
    <w:rsid w:val="00E26BAD"/>
    <w:rsid w:val="00E34F08"/>
    <w:rsid w:val="00E37B17"/>
    <w:rsid w:val="00E44458"/>
    <w:rsid w:val="00EA361D"/>
    <w:rsid w:val="00F43E74"/>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802.11-14/0792r4</vt:lpstr>
    </vt:vector>
  </TitlesOfParts>
  <Company>Some Company</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802.11-14/0792r4</dc:title>
  <dc:subject>Submission</dc:subject>
  <dc:creator>Matthew Fischer</dc:creator>
  <cp:keywords>July 2014</cp:keywords>
  <dc:description>Matthew Fischer, Broadcom</dc:description>
  <cp:lastModifiedBy>mfischer</cp:lastModifiedBy>
  <cp:revision>2</cp:revision>
  <cp:lastPrinted>2014-07-05T01:43:00Z</cp:lastPrinted>
  <dcterms:created xsi:type="dcterms:W3CDTF">2014-07-15T23:53:00Z</dcterms:created>
  <dcterms:modified xsi:type="dcterms:W3CDTF">2014-07-15T23:53:00Z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