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Pr="008F65F5" w:rsidRDefault="008F65F5" w:rsidP="008F65F5">
            <w:pPr>
              <w:pStyle w:val="T2"/>
              <w:rPr>
                <w:szCs w:val="28"/>
              </w:rPr>
            </w:pPr>
            <w:r w:rsidRPr="008F65F5">
              <w:rPr>
                <w:rFonts w:ascii="Verdana" w:hAnsi="Verdana"/>
                <w:color w:val="000000"/>
                <w:szCs w:val="28"/>
              </w:rPr>
              <w:t>TGmc Telecon minutes April-May 2014</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YYYY-MM-DD</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C78DB">
            <w:pPr>
              <w:pStyle w:val="T2"/>
              <w:spacing w:after="0"/>
              <w:ind w:left="0" w:right="0"/>
              <w:rPr>
                <w:b w:val="0"/>
                <w:sz w:val="20"/>
              </w:rPr>
            </w:pPr>
            <w:r>
              <w:rPr>
                <w:b w:val="0"/>
                <w:sz w:val="20"/>
              </w:rPr>
              <w:t>Jon Rosdahl</w:t>
            </w:r>
          </w:p>
        </w:tc>
        <w:tc>
          <w:tcPr>
            <w:tcW w:w="2064" w:type="dxa"/>
            <w:vAlign w:val="center"/>
          </w:tcPr>
          <w:p w:rsidR="00CA09B2" w:rsidRDefault="003C78DB">
            <w:pPr>
              <w:pStyle w:val="T2"/>
              <w:spacing w:after="0"/>
              <w:ind w:left="0" w:right="0"/>
              <w:rPr>
                <w:b w:val="0"/>
                <w:sz w:val="20"/>
              </w:rPr>
            </w:pPr>
            <w:r>
              <w:rPr>
                <w:b w:val="0"/>
                <w:sz w:val="20"/>
              </w:rPr>
              <w:t>CSR Technologies Inc</w:t>
            </w:r>
          </w:p>
        </w:tc>
        <w:tc>
          <w:tcPr>
            <w:tcW w:w="2814" w:type="dxa"/>
            <w:vAlign w:val="center"/>
          </w:tcPr>
          <w:p w:rsidR="00CA09B2" w:rsidRDefault="003C78DB">
            <w:pPr>
              <w:pStyle w:val="T2"/>
              <w:spacing w:after="0"/>
              <w:ind w:left="0" w:right="0"/>
              <w:rPr>
                <w:b w:val="0"/>
                <w:sz w:val="20"/>
              </w:rPr>
            </w:pPr>
            <w:r>
              <w:rPr>
                <w:b w:val="0"/>
                <w:sz w:val="20"/>
              </w:rPr>
              <w:t>10871 N 5750 W</w:t>
            </w:r>
          </w:p>
          <w:p w:rsidR="003C78DB" w:rsidRDefault="003C78DB">
            <w:pPr>
              <w:pStyle w:val="T2"/>
              <w:spacing w:after="0"/>
              <w:ind w:left="0" w:right="0"/>
              <w:rPr>
                <w:b w:val="0"/>
                <w:sz w:val="20"/>
              </w:rPr>
            </w:pPr>
            <w:r>
              <w:rPr>
                <w:b w:val="0"/>
                <w:sz w:val="20"/>
              </w:rPr>
              <w:t>Highland, UT 84003</w:t>
            </w:r>
          </w:p>
        </w:tc>
        <w:tc>
          <w:tcPr>
            <w:tcW w:w="1715" w:type="dxa"/>
            <w:vAlign w:val="center"/>
          </w:tcPr>
          <w:p w:rsidR="00CA09B2" w:rsidRDefault="003C78DB">
            <w:pPr>
              <w:pStyle w:val="T2"/>
              <w:spacing w:after="0"/>
              <w:ind w:left="0" w:right="0"/>
              <w:rPr>
                <w:b w:val="0"/>
                <w:sz w:val="20"/>
              </w:rPr>
            </w:pPr>
            <w:r>
              <w:rPr>
                <w:b w:val="0"/>
                <w:sz w:val="20"/>
              </w:rPr>
              <w:t>+1-801-492-4023</w:t>
            </w:r>
          </w:p>
        </w:tc>
        <w:tc>
          <w:tcPr>
            <w:tcW w:w="1647" w:type="dxa"/>
            <w:vAlign w:val="center"/>
          </w:tcPr>
          <w:p w:rsidR="00CA09B2" w:rsidRDefault="003C78DB">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D5F18">
      <w:pPr>
        <w:pStyle w:val="T1"/>
        <w:spacing w:after="120"/>
        <w:rPr>
          <w:sz w:val="22"/>
        </w:rPr>
      </w:pPr>
      <w:r w:rsidRPr="002D5F18">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353.6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D81391">
                  <w:pPr>
                    <w:jc w:val="both"/>
                  </w:pPr>
                  <w:r>
                    <w:t>Minutes from Telecons for 802.11REVmc:</w:t>
                  </w:r>
                </w:p>
                <w:p w:rsidR="00D81391" w:rsidRDefault="00D81391">
                  <w:pPr>
                    <w:jc w:val="both"/>
                  </w:pPr>
                </w:p>
                <w:p w:rsidR="003C78DB" w:rsidRDefault="00D81391" w:rsidP="003C78DB">
                  <w:r>
                    <w:t>April 4</w:t>
                  </w:r>
                  <w:r w:rsidRPr="00D81391">
                    <w:rPr>
                      <w:vertAlign w:val="superscript"/>
                    </w:rPr>
                    <w:t>th</w:t>
                  </w:r>
                  <w:r>
                    <w:t xml:space="preserve">: </w:t>
                  </w:r>
                  <w:r w:rsidR="003C78DB">
                    <w:t xml:space="preserve">Comment Resolution – </w:t>
                  </w:r>
                </w:p>
                <w:p w:rsidR="003C78DB" w:rsidRDefault="003C78DB" w:rsidP="003C78DB">
                  <w:pPr>
                    <w:ind w:left="1440"/>
                  </w:pPr>
                  <w:r>
                    <w:t>- 11-14-0029 (QOS Map Set) Stephen MCCANN</w:t>
                  </w:r>
                </w:p>
                <w:p w:rsidR="003C78DB" w:rsidRDefault="003C78DB" w:rsidP="003C78DB">
                  <w:pPr>
                    <w:ind w:left="1440"/>
                  </w:pPr>
                  <w:r>
                    <w:t>- CIDs 2463 and 2060 in 11-14-0344r1 (Annex O) Dorothy STANLEY</w:t>
                  </w:r>
                </w:p>
                <w:p w:rsidR="003C78DB" w:rsidRDefault="003C78DB" w:rsidP="003C78DB">
                  <w:pPr>
                    <w:ind w:left="1440"/>
                  </w:pPr>
                  <w:r>
                    <w:t>- CID 2401 in 11-14-0263r5, includes 11-14-0044 (Annex N) Dorothy STANLEY</w:t>
                  </w:r>
                </w:p>
                <w:p w:rsidR="003C78DB" w:rsidRDefault="003C78DB" w:rsidP="003C78DB">
                  <w:pPr>
                    <w:ind w:left="1440"/>
                  </w:pPr>
                  <w:r>
                    <w:t>11-14/207r5 – mostly MAC comments</w:t>
                  </w:r>
                </w:p>
                <w:p w:rsidR="00D81391" w:rsidRDefault="00D81391">
                  <w:pPr>
                    <w:jc w:val="both"/>
                  </w:pPr>
                </w:p>
                <w:p w:rsidR="00D81391" w:rsidRDefault="00D81391">
                  <w:pPr>
                    <w:jc w:val="both"/>
                  </w:pPr>
                </w:p>
                <w:p w:rsidR="00D81391" w:rsidRDefault="00D81391">
                  <w:pPr>
                    <w:jc w:val="both"/>
                  </w:pPr>
                </w:p>
                <w:p w:rsidR="00D81391" w:rsidRDefault="00D81391">
                  <w:pPr>
                    <w:jc w:val="both"/>
                  </w:pPr>
                </w:p>
                <w:p w:rsidR="00D81391" w:rsidRDefault="00D81391" w:rsidP="00D81391">
                  <w:pPr>
                    <w:pStyle w:val="NormalWeb"/>
                    <w:spacing w:before="0" w:beforeAutospacing="0" w:after="0" w:afterAutospacing="0"/>
                  </w:pPr>
                  <w:r>
                    <w:rPr>
                      <w:rFonts w:ascii="Arial" w:hAnsi="Arial" w:cs="Arial"/>
                      <w:sz w:val="20"/>
                      <w:szCs w:val="20"/>
                    </w:rPr>
                    <w:t>Note that teleconferences are subject to IEEE policies and procedures; see:</w:t>
                  </w:r>
                </w:p>
                <w:p w:rsidR="00D81391" w:rsidRDefault="00D81391" w:rsidP="00D81391">
                  <w:pPr>
                    <w:ind w:left="720"/>
                  </w:pPr>
                  <w:hyperlink r:id="rId7" w:tgtFrame="_blank" w:tooltip="http://standards.ieee.org/board/pat/pat-slideset.ppt" w:history="1">
                    <w:r>
                      <w:rPr>
                        <w:rStyle w:val="Hyperlink"/>
                        <w:rFonts w:cs="Arial"/>
                        <w:color w:val="4F81BD"/>
                        <w:sz w:val="20"/>
                      </w:rPr>
                      <w:t>IEEE-SA PATENT POLICY</w:t>
                    </w:r>
                  </w:hyperlink>
                  <w:r>
                    <w:rPr>
                      <w:rFonts w:ascii="Arial" w:hAnsi="Arial" w:cs="Arial"/>
                      <w:color w:val="4F81BD"/>
                      <w:sz w:val="20"/>
                      <w:u w:val="single"/>
                    </w:rPr>
                    <w:br/>
                  </w:r>
                  <w:hyperlink r:id="rId8" w:tgtFrame="_blank" w:tooltip="http://www.ieee.org/web/membership/ethics/code_ethics.html" w:history="1">
                    <w:r>
                      <w:rPr>
                        <w:rStyle w:val="Hyperlink"/>
                        <w:rFonts w:cs="Arial"/>
                        <w:color w:val="4F81BD"/>
                        <w:sz w:val="20"/>
                      </w:rPr>
                      <w:t>IEEE CODE OF ETHICS</w:t>
                    </w:r>
                  </w:hyperlink>
                  <w:r>
                    <w:rPr>
                      <w:rFonts w:ascii="Arial" w:hAnsi="Arial" w:cs="Arial"/>
                      <w:color w:val="4F81BD"/>
                      <w:sz w:val="20"/>
                      <w:u w:val="single"/>
                    </w:rPr>
                    <w:t xml:space="preserve"> </w:t>
                  </w:r>
                  <w:r>
                    <w:rPr>
                      <w:rFonts w:ascii="Arial" w:hAnsi="Arial" w:cs="Arial"/>
                      <w:color w:val="4F81BD"/>
                      <w:sz w:val="20"/>
                      <w:u w:val="single"/>
                    </w:rPr>
                    <w:br/>
                  </w:r>
                  <w:hyperlink r:id="rId9" w:tgtFrame="_blank" w:tooltip="http://standards.ieee.org/faqs/affiliationFAQ.html" w:history="1">
                    <w:r>
                      <w:rPr>
                        <w:rStyle w:val="Hyperlink"/>
                        <w:rFonts w:cs="Arial"/>
                        <w:color w:val="4F81BD"/>
                        <w:sz w:val="20"/>
                      </w:rPr>
                      <w:t>IEEE-STANDARDS ASSOCIATION (IEEE-SA) AFFILATION FAQ</w:t>
                    </w:r>
                  </w:hyperlink>
                  <w:r>
                    <w:rPr>
                      <w:rFonts w:ascii="Arial" w:hAnsi="Arial" w:cs="Arial"/>
                      <w:color w:val="4F81BD"/>
                      <w:sz w:val="20"/>
                      <w:u w:val="single"/>
                    </w:rPr>
                    <w:t xml:space="preserve"> </w:t>
                  </w:r>
                  <w:r>
                    <w:rPr>
                      <w:rFonts w:ascii="Arial" w:hAnsi="Arial" w:cs="Arial"/>
                      <w:color w:val="4F81BD"/>
                      <w:sz w:val="20"/>
                      <w:u w:val="single"/>
                    </w:rPr>
                    <w:br/>
                  </w:r>
                  <w:hyperlink r:id="rId10" w:tgtFrame="_blank" w:tooltip="http://standards.ieee.org/resources/antitrust-guidelines.pdf" w:history="1">
                    <w:r>
                      <w:rPr>
                        <w:rStyle w:val="Hyperlink"/>
                        <w:rFonts w:cs="Arial"/>
                        <w:color w:val="4F81BD"/>
                        <w:sz w:val="20"/>
                      </w:rPr>
                      <w:t>IEEE-SA ANTITRUST AND COMPETITION POLICY</w:t>
                    </w:r>
                  </w:hyperlink>
                  <w:r>
                    <w:rPr>
                      <w:rFonts w:ascii="Arial" w:hAnsi="Arial" w:cs="Arial"/>
                      <w:color w:val="4F81BD"/>
                      <w:sz w:val="20"/>
                      <w:u w:val="single"/>
                    </w:rPr>
                    <w:t xml:space="preserve"> </w:t>
                  </w:r>
                  <w:r>
                    <w:rPr>
                      <w:rFonts w:ascii="Arial" w:hAnsi="Arial" w:cs="Arial"/>
                      <w:color w:val="4F81BD"/>
                      <w:sz w:val="20"/>
                      <w:u w:val="single"/>
                    </w:rPr>
                    <w:br/>
                  </w:r>
                  <w:hyperlink r:id="rId11" w:tgtFrame="_blank" w:tooltip="http://standards.ieee.org/board/pat/loa.pdf" w:history="1">
                    <w:r>
                      <w:rPr>
                        <w:rStyle w:val="Hyperlink"/>
                        <w:rFonts w:cs="Arial"/>
                        <w:color w:val="4F81BD"/>
                        <w:sz w:val="20"/>
                      </w:rPr>
                      <w:t>IEEE-SA LETTER OF ASSURANCE (LOA) FORM</w:t>
                    </w:r>
                  </w:hyperlink>
                  <w:r>
                    <w:rPr>
                      <w:rFonts w:ascii="Arial" w:hAnsi="Arial" w:cs="Arial"/>
                      <w:color w:val="4F81BD"/>
                      <w:sz w:val="20"/>
                      <w:u w:val="single"/>
                    </w:rPr>
                    <w:t xml:space="preserve"> </w:t>
                  </w:r>
                  <w:r>
                    <w:rPr>
                      <w:rFonts w:ascii="Arial" w:hAnsi="Arial" w:cs="Arial"/>
                      <w:color w:val="4F81BD"/>
                      <w:sz w:val="20"/>
                      <w:u w:val="single"/>
                    </w:rPr>
                    <w:br/>
                  </w:r>
                  <w:hyperlink r:id="rId12" w:tgtFrame="_blank" w:tooltip="http://standards.ieee.org/board/pat/index.html" w:history="1">
                    <w:r>
                      <w:rPr>
                        <w:rStyle w:val="Hyperlink"/>
                        <w:rFonts w:cs="Arial"/>
                        <w:color w:val="4F81BD"/>
                        <w:sz w:val="20"/>
                      </w:rPr>
                      <w:t>IEEE-SA STANDARDS BOARD PATENT COMMITTEE (PATCOM) INFORMATION</w:t>
                    </w:r>
                  </w:hyperlink>
                  <w:r>
                    <w:rPr>
                      <w:rFonts w:ascii="Arial" w:hAnsi="Arial" w:cs="Arial"/>
                      <w:color w:val="4F81BD"/>
                      <w:sz w:val="20"/>
                      <w:u w:val="single"/>
                    </w:rPr>
                    <w:t xml:space="preserve"> </w:t>
                  </w:r>
                  <w:r>
                    <w:rPr>
                      <w:rFonts w:ascii="Arial" w:hAnsi="Arial" w:cs="Arial"/>
                      <w:color w:val="4F81BD"/>
                      <w:sz w:val="20"/>
                      <w:u w:val="single"/>
                    </w:rPr>
                    <w:br/>
                  </w:r>
                  <w:hyperlink r:id="rId13" w:tgtFrame="_blank" w:tooltip="http://standards.ieee.org/board/pat/faq.pdf" w:history="1">
                    <w:r>
                      <w:rPr>
                        <w:rStyle w:val="Hyperlink"/>
                        <w:rFonts w:cs="Arial"/>
                        <w:color w:val="4F81BD"/>
                        <w:sz w:val="20"/>
                      </w:rPr>
                      <w:t>IEEE-SA PATENT FAQ</w:t>
                    </w:r>
                  </w:hyperlink>
                  <w:r>
                    <w:rPr>
                      <w:rFonts w:ascii="Arial" w:hAnsi="Arial" w:cs="Arial"/>
                      <w:color w:val="4F81BD"/>
                      <w:sz w:val="20"/>
                      <w:u w:val="single"/>
                    </w:rPr>
                    <w:t xml:space="preserve"> </w:t>
                  </w:r>
                  <w:r>
                    <w:rPr>
                      <w:rFonts w:ascii="Arial" w:hAnsi="Arial" w:cs="Arial"/>
                      <w:color w:val="4F81BD"/>
                      <w:sz w:val="20"/>
                      <w:u w:val="single"/>
                    </w:rPr>
                    <w:br/>
                  </w:r>
                  <w:hyperlink r:id="rId14" w:tgtFrame="_blank" w:tooltip="http://www.ieee802.org/policies-and-procedures.pdf" w:history="1">
                    <w:r>
                      <w:rPr>
                        <w:rStyle w:val="Hyperlink"/>
                        <w:rFonts w:cs="Arial"/>
                        <w:color w:val="4F81BD"/>
                        <w:sz w:val="20"/>
                      </w:rPr>
                      <w:t>IEEE 802 LAN/MAN STANDARDS COMMITTEE POLICIES &amp; PROCEDURES</w:t>
                    </w:r>
                  </w:hyperlink>
                  <w:r>
                    <w:rPr>
                      <w:rFonts w:ascii="Arial" w:hAnsi="Arial" w:cs="Arial"/>
                      <w:color w:val="4F81BD"/>
                      <w:sz w:val="20"/>
                      <w:u w:val="single"/>
                    </w:rPr>
                    <w:t xml:space="preserve"> </w:t>
                  </w:r>
                  <w:r>
                    <w:rPr>
                      <w:rFonts w:ascii="Arial" w:hAnsi="Arial" w:cs="Arial"/>
                      <w:color w:val="4F81BD"/>
                      <w:sz w:val="20"/>
                      <w:u w:val="single"/>
                    </w:rPr>
                    <w:br/>
                  </w:r>
                  <w:hyperlink r:id="rId15" w:tgtFrame="_blank" w:tooltip="http://www.ieee802.org/PNP/2008-11/LMSC_OM_approved_081114.pdf" w:history="1">
                    <w:r>
                      <w:rPr>
                        <w:rStyle w:val="Hyperlink"/>
                        <w:rFonts w:cs="Arial"/>
                        <w:color w:val="4F81BD"/>
                        <w:sz w:val="20"/>
                      </w:rPr>
                      <w:t>IEEE</w:t>
                    </w:r>
                  </w:hyperlink>
                  <w:r>
                    <w:rPr>
                      <w:rFonts w:ascii="Arial" w:hAnsi="Arial" w:cs="Arial"/>
                      <w:color w:val="4F81BD"/>
                      <w:sz w:val="20"/>
                      <w:u w:val="single"/>
                    </w:rPr>
                    <w:t xml:space="preserve"> 802.11 Working Group Policies and procedures</w:t>
                  </w:r>
                  <w:r>
                    <w:br/>
                  </w:r>
                </w:p>
                <w:p w:rsidR="00D81391" w:rsidRDefault="00D81391">
                  <w:pPr>
                    <w:jc w:val="both"/>
                  </w:pPr>
                </w:p>
              </w:txbxContent>
            </v:textbox>
          </v:shape>
        </w:pict>
      </w:r>
    </w:p>
    <w:p w:rsidR="00CA09B2" w:rsidRDefault="00CA09B2" w:rsidP="00D81391">
      <w:pPr>
        <w:numPr>
          <w:ilvl w:val="0"/>
          <w:numId w:val="2"/>
        </w:numPr>
      </w:pPr>
      <w:r>
        <w:br w:type="page"/>
      </w:r>
      <w:r w:rsidR="00682E9D">
        <w:lastRenderedPageBreak/>
        <w:t>IEEE 802.11 TG REVmc telecon 4 April 2014</w:t>
      </w:r>
    </w:p>
    <w:p w:rsidR="00D81391" w:rsidRDefault="00D81391" w:rsidP="00D81391">
      <w:pPr>
        <w:numPr>
          <w:ilvl w:val="1"/>
          <w:numId w:val="2"/>
        </w:numPr>
      </w:pPr>
      <w:r>
        <w:t>Proposed Agenda:</w:t>
      </w:r>
    </w:p>
    <w:p w:rsidR="00682E9D" w:rsidRDefault="00682E9D" w:rsidP="00D81391">
      <w:pPr>
        <w:ind w:left="1440"/>
      </w:pPr>
      <w:r>
        <w:t>1. Call to order, patent policy, and attendance</w:t>
      </w:r>
      <w:r>
        <w:br/>
        <w:t>2. Editor report</w:t>
      </w:r>
      <w:r>
        <w:br/>
        <w:t>3. Comment resolution</w:t>
      </w:r>
    </w:p>
    <w:p w:rsidR="00682E9D" w:rsidRDefault="00682E9D" w:rsidP="00D81391">
      <w:pPr>
        <w:ind w:left="1440"/>
      </w:pPr>
      <w:r>
        <w:t>- 11-14-0029 (QOS Map Set)</w:t>
      </w:r>
      <w:r w:rsidR="002800E6">
        <w:t xml:space="preserve"> Stephen MCCANN</w:t>
      </w:r>
    </w:p>
    <w:p w:rsidR="00682E9D" w:rsidRDefault="00682E9D" w:rsidP="00D81391">
      <w:pPr>
        <w:ind w:left="1440"/>
      </w:pPr>
      <w:r>
        <w:t>- CIDs 2463 and 2060 in 11-14-0344r1 (Annex O)</w:t>
      </w:r>
      <w:r w:rsidR="002800E6">
        <w:t xml:space="preserve"> Dorothy STANLEY</w:t>
      </w:r>
    </w:p>
    <w:p w:rsidR="00682E9D" w:rsidRDefault="00682E9D" w:rsidP="00D81391">
      <w:pPr>
        <w:ind w:left="1440"/>
      </w:pPr>
      <w:r>
        <w:t>- CID 2401 in 11-14-0263</w:t>
      </w:r>
      <w:r w:rsidR="002800E6">
        <w:t>r5</w:t>
      </w:r>
      <w:r>
        <w:t>, includes 11-14-0044 (Annex N)</w:t>
      </w:r>
      <w:r w:rsidR="002800E6">
        <w:t xml:space="preserve"> Dorothy STANLEY</w:t>
      </w:r>
    </w:p>
    <w:p w:rsidR="00682E9D" w:rsidRDefault="00682E9D" w:rsidP="00D81391">
      <w:pPr>
        <w:ind w:left="1440"/>
      </w:pPr>
      <w:r>
        <w:t xml:space="preserve">- CID 2413 - Graham </w:t>
      </w:r>
      <w:r w:rsidR="002800E6">
        <w:t>SMITH</w:t>
      </w:r>
    </w:p>
    <w:p w:rsidR="00682E9D" w:rsidRDefault="00682E9D" w:rsidP="00D81391">
      <w:pPr>
        <w:ind w:left="1440"/>
      </w:pPr>
      <w:r>
        <w:t xml:space="preserve">- Mark </w:t>
      </w:r>
      <w:r w:rsidR="002800E6">
        <w:t xml:space="preserve">HAMILTON </w:t>
      </w:r>
      <w:r>
        <w:t>CIDs</w:t>
      </w:r>
    </w:p>
    <w:p w:rsidR="00682E9D" w:rsidRDefault="00682E9D" w:rsidP="00D81391">
      <w:pPr>
        <w:ind w:left="1440"/>
      </w:pPr>
      <w:r>
        <w:t>Note proposed discussion topics for subsequent telecons:</w:t>
      </w:r>
      <w:r>
        <w:br/>
      </w:r>
      <w:r>
        <w:rPr>
          <w:rStyle w:val="aqj"/>
          <w:rFonts w:ascii="Calibri" w:hAnsi="Calibri"/>
        </w:rPr>
        <w:t>April 11</w:t>
      </w:r>
      <w:r>
        <w:t>: 11-13-1345 (PICS)</w:t>
      </w:r>
    </w:p>
    <w:p w:rsidR="00682E9D" w:rsidRDefault="00682E9D" w:rsidP="00D81391">
      <w:pPr>
        <w:ind w:left="1440"/>
      </w:pPr>
      <w:r>
        <w:rPr>
          <w:rStyle w:val="aqj"/>
          <w:rFonts w:ascii="Calibri" w:hAnsi="Calibri"/>
        </w:rPr>
        <w:t>May 2</w:t>
      </w:r>
      <w:r>
        <w:t>: 11-14-0275 ("shall ignore"), 11-14-0207</w:t>
      </w:r>
    </w:p>
    <w:p w:rsidR="00682E9D" w:rsidRDefault="00682E9D" w:rsidP="00D81391">
      <w:pPr>
        <w:ind w:left="1440"/>
      </w:pPr>
      <w:r>
        <w:t>4. AOB</w:t>
      </w:r>
      <w:r>
        <w:br/>
      </w:r>
      <w:r>
        <w:rPr>
          <w:rFonts w:ascii="Arial" w:hAnsi="Arial" w:cs="Arial"/>
          <w:sz w:val="20"/>
        </w:rPr>
        <w:t>5. Adjourn</w:t>
      </w:r>
    </w:p>
    <w:p w:rsidR="00CA09B2" w:rsidRDefault="00CA09B2"/>
    <w:p w:rsidR="002800E6" w:rsidRPr="002800E6" w:rsidRDefault="002800E6" w:rsidP="002800E6">
      <w:pPr>
        <w:numPr>
          <w:ilvl w:val="1"/>
          <w:numId w:val="2"/>
        </w:numPr>
      </w:pPr>
      <w:r>
        <w:rPr>
          <w:b/>
        </w:rPr>
        <w:t>Call to order by Dorothy STANLEY (Aruba) at 8:04 am ET</w:t>
      </w:r>
    </w:p>
    <w:p w:rsidR="002800E6" w:rsidRPr="002800E6" w:rsidRDefault="002800E6" w:rsidP="002800E6">
      <w:pPr>
        <w:numPr>
          <w:ilvl w:val="1"/>
          <w:numId w:val="2"/>
        </w:numPr>
      </w:pPr>
      <w:r>
        <w:rPr>
          <w:b/>
        </w:rPr>
        <w:t>Patent Policy was reviewed and noted</w:t>
      </w:r>
    </w:p>
    <w:p w:rsidR="002800E6" w:rsidRPr="002800E6" w:rsidRDefault="002800E6" w:rsidP="002800E6">
      <w:pPr>
        <w:numPr>
          <w:ilvl w:val="2"/>
          <w:numId w:val="2"/>
        </w:numPr>
      </w:pPr>
      <w:r>
        <w:rPr>
          <w:b/>
        </w:rPr>
        <w:t>No items from call for Patents</w:t>
      </w:r>
    </w:p>
    <w:p w:rsidR="002800E6" w:rsidRDefault="00682E9D" w:rsidP="002800E6">
      <w:pPr>
        <w:numPr>
          <w:ilvl w:val="1"/>
          <w:numId w:val="2"/>
        </w:numPr>
      </w:pPr>
      <w:r w:rsidRPr="002800E6">
        <w:rPr>
          <w:b/>
        </w:rPr>
        <w:t>Attendance</w:t>
      </w:r>
      <w:r>
        <w:t>: Adrian</w:t>
      </w:r>
      <w:r w:rsidR="00E82408">
        <w:t xml:space="preserve"> STEPHENS (Intel)</w:t>
      </w:r>
      <w:r>
        <w:t>, Dorothy</w:t>
      </w:r>
      <w:r w:rsidR="00E82408">
        <w:t xml:space="preserve"> STANLEY (Aruba)</w:t>
      </w:r>
      <w:r>
        <w:t>, Edward Au</w:t>
      </w:r>
      <w:r w:rsidR="00E82408">
        <w:t xml:space="preserve"> (Huwei)</w:t>
      </w:r>
      <w:r>
        <w:t>, Stephen McCann</w:t>
      </w:r>
      <w:r w:rsidR="00E82408">
        <w:t xml:space="preserve"> (Blackberry)</w:t>
      </w:r>
      <w:r>
        <w:t>, Jon</w:t>
      </w:r>
      <w:r w:rsidR="00E82408">
        <w:t xml:space="preserve"> ROSDAHL (CSR)</w:t>
      </w:r>
      <w:r w:rsidR="00832F91">
        <w:t>, Mark RISON (Samsung)</w:t>
      </w:r>
    </w:p>
    <w:p w:rsidR="00682E9D" w:rsidRPr="002800E6" w:rsidRDefault="00682E9D" w:rsidP="00D81391">
      <w:pPr>
        <w:numPr>
          <w:ilvl w:val="1"/>
          <w:numId w:val="2"/>
        </w:numPr>
        <w:rPr>
          <w:b/>
        </w:rPr>
      </w:pPr>
      <w:r w:rsidRPr="002800E6">
        <w:rPr>
          <w:b/>
        </w:rPr>
        <w:t>Editor Report</w:t>
      </w:r>
    </w:p>
    <w:p w:rsidR="00682E9D" w:rsidRDefault="00682E9D" w:rsidP="00D81391">
      <w:pPr>
        <w:numPr>
          <w:ilvl w:val="2"/>
          <w:numId w:val="2"/>
        </w:numPr>
        <w:ind w:left="1980" w:hanging="810"/>
      </w:pPr>
      <w:r>
        <w:t>D2.6 is ready for approval and contains approved resolutions from March</w:t>
      </w:r>
    </w:p>
    <w:p w:rsidR="00682E9D" w:rsidRDefault="00682E9D" w:rsidP="00D81391">
      <w:pPr>
        <w:numPr>
          <w:ilvl w:val="2"/>
          <w:numId w:val="2"/>
        </w:numPr>
        <w:ind w:left="1980" w:hanging="810"/>
      </w:pPr>
      <w:r>
        <w:t>D2.7 will include TGaf roll-in</w:t>
      </w:r>
    </w:p>
    <w:p w:rsidR="00682E9D" w:rsidRDefault="00682E9D" w:rsidP="00D81391">
      <w:pPr>
        <w:numPr>
          <w:ilvl w:val="2"/>
          <w:numId w:val="2"/>
        </w:numPr>
        <w:ind w:left="1980" w:hanging="810"/>
      </w:pPr>
      <w:r>
        <w:t>D2.8 will be targeted for defects as identified</w:t>
      </w:r>
    </w:p>
    <w:p w:rsidR="00682E9D" w:rsidRDefault="00682E9D" w:rsidP="00D81391">
      <w:pPr>
        <w:numPr>
          <w:ilvl w:val="2"/>
          <w:numId w:val="2"/>
        </w:numPr>
        <w:ind w:left="1980" w:hanging="810"/>
      </w:pPr>
      <w:r>
        <w:t>Target 2.7 for May, but may be able to have D2.8 by then as well.</w:t>
      </w:r>
    </w:p>
    <w:p w:rsidR="00682E9D" w:rsidRDefault="00682E9D" w:rsidP="00D81391">
      <w:pPr>
        <w:numPr>
          <w:ilvl w:val="2"/>
          <w:numId w:val="2"/>
        </w:numPr>
        <w:ind w:left="1980" w:hanging="810"/>
      </w:pPr>
      <w:r>
        <w:t>Will look for reviewers for D2.6 from the contributors</w:t>
      </w:r>
    </w:p>
    <w:p w:rsidR="00682E9D" w:rsidRDefault="00682E9D" w:rsidP="00D81391">
      <w:pPr>
        <w:numPr>
          <w:ilvl w:val="2"/>
          <w:numId w:val="2"/>
        </w:numPr>
        <w:ind w:left="1980" w:hanging="810"/>
      </w:pPr>
      <w:r>
        <w:t>Will look for TGaf experts for D2.7 review when it is ready for review</w:t>
      </w:r>
    </w:p>
    <w:p w:rsidR="00E82408" w:rsidRPr="002800E6" w:rsidRDefault="00E82408" w:rsidP="00D81391">
      <w:pPr>
        <w:numPr>
          <w:ilvl w:val="1"/>
          <w:numId w:val="2"/>
        </w:numPr>
        <w:rPr>
          <w:b/>
        </w:rPr>
      </w:pPr>
      <w:r w:rsidRPr="002800E6">
        <w:rPr>
          <w:b/>
        </w:rPr>
        <w:t>Comment Review</w:t>
      </w:r>
      <w:r w:rsidR="00D81391" w:rsidRPr="002800E6">
        <w:rPr>
          <w:b/>
        </w:rPr>
        <w:t xml:space="preserve"> Plan</w:t>
      </w:r>
    </w:p>
    <w:p w:rsidR="00E82408" w:rsidRDefault="00E82408" w:rsidP="00D81391">
      <w:pPr>
        <w:numPr>
          <w:ilvl w:val="2"/>
          <w:numId w:val="2"/>
        </w:numPr>
        <w:ind w:left="1980" w:hanging="810"/>
      </w:pPr>
      <w:r>
        <w:t>Note proposed discussion topics for subsequent telecons:</w:t>
      </w:r>
      <w:r>
        <w:br/>
      </w:r>
      <w:r>
        <w:rPr>
          <w:rStyle w:val="aqj"/>
          <w:rFonts w:ascii="Calibri" w:hAnsi="Calibri"/>
        </w:rPr>
        <w:t>April 11</w:t>
      </w:r>
      <w:r>
        <w:t>: 11-13-1345 (PICS)</w:t>
      </w:r>
    </w:p>
    <w:p w:rsidR="00E82408" w:rsidRDefault="00E82408" w:rsidP="00D81391">
      <w:pPr>
        <w:ind w:left="1980"/>
      </w:pPr>
      <w:r>
        <w:rPr>
          <w:rStyle w:val="aqj"/>
          <w:rFonts w:ascii="Calibri" w:hAnsi="Calibri"/>
        </w:rPr>
        <w:t>May 2</w:t>
      </w:r>
      <w:r>
        <w:t>: 11-14-0275 ("shall ignore"), 11-14-0207</w:t>
      </w:r>
    </w:p>
    <w:p w:rsidR="00E82408" w:rsidRPr="00D81391" w:rsidRDefault="00E82408" w:rsidP="002800E6">
      <w:pPr>
        <w:numPr>
          <w:ilvl w:val="1"/>
          <w:numId w:val="2"/>
        </w:numPr>
        <w:rPr>
          <w:b/>
        </w:rPr>
      </w:pPr>
      <w:r w:rsidRPr="00D81391">
        <w:rPr>
          <w:b/>
        </w:rPr>
        <w:t xml:space="preserve">Doc 11-14/0029r4 (QOS Map Set) – Stephen </w:t>
      </w:r>
      <w:r w:rsidR="00D81391" w:rsidRPr="00D81391">
        <w:rPr>
          <w:b/>
        </w:rPr>
        <w:t>MCCANN</w:t>
      </w:r>
    </w:p>
    <w:p w:rsidR="00E82408" w:rsidRDefault="00E82408" w:rsidP="002800E6">
      <w:pPr>
        <w:numPr>
          <w:ilvl w:val="2"/>
          <w:numId w:val="2"/>
        </w:numPr>
        <w:ind w:left="1980" w:hanging="810"/>
      </w:pPr>
      <w:r>
        <w:t>Review document showing the changes proposed</w:t>
      </w:r>
    </w:p>
    <w:p w:rsidR="00E82408" w:rsidRDefault="00E82408" w:rsidP="002800E6">
      <w:pPr>
        <w:numPr>
          <w:ilvl w:val="2"/>
          <w:numId w:val="2"/>
        </w:numPr>
        <w:ind w:left="1980" w:hanging="810"/>
      </w:pPr>
      <w:r>
        <w:t>The two clauses have needed to be rewritten (8.4.2.94 and 10.25.9)</w:t>
      </w:r>
    </w:p>
    <w:p w:rsidR="00E82408" w:rsidRDefault="00E82408" w:rsidP="002800E6">
      <w:pPr>
        <w:numPr>
          <w:ilvl w:val="2"/>
          <w:numId w:val="2"/>
        </w:numPr>
        <w:ind w:left="1980" w:hanging="810"/>
      </w:pPr>
      <w:r>
        <w:t>11-14/0029r2 was presented in January in LA.</w:t>
      </w:r>
    </w:p>
    <w:p w:rsidR="00E82408" w:rsidRDefault="00E82408" w:rsidP="002800E6">
      <w:pPr>
        <w:numPr>
          <w:ilvl w:val="2"/>
          <w:numId w:val="2"/>
        </w:numPr>
        <w:ind w:left="1980" w:hanging="810"/>
      </w:pPr>
      <w:r>
        <w:t>11-14/0029r3 was prepared for March, but did not get a chance to present.</w:t>
      </w:r>
    </w:p>
    <w:p w:rsidR="00E82408" w:rsidRDefault="00E82408" w:rsidP="002800E6">
      <w:pPr>
        <w:numPr>
          <w:ilvl w:val="2"/>
          <w:numId w:val="2"/>
        </w:numPr>
        <w:ind w:left="1980" w:hanging="810"/>
      </w:pPr>
      <w:r>
        <w:t>There is a “magic number” 21 that has not been corrected, but not sure where that number came from, but hesitant to change as it may affect existing implementations.</w:t>
      </w:r>
    </w:p>
    <w:p w:rsidR="00E82408" w:rsidRDefault="00E82408" w:rsidP="002800E6">
      <w:pPr>
        <w:numPr>
          <w:ilvl w:val="2"/>
          <w:numId w:val="2"/>
        </w:numPr>
        <w:ind w:left="1980" w:hanging="810"/>
      </w:pPr>
      <w:r>
        <w:t>No Objection to incorporating 11-14/29r4 text changes during the May meeting.</w:t>
      </w:r>
    </w:p>
    <w:p w:rsidR="00E82408" w:rsidRDefault="00E82408" w:rsidP="002800E6">
      <w:pPr>
        <w:numPr>
          <w:ilvl w:val="2"/>
          <w:numId w:val="2"/>
        </w:numPr>
        <w:ind w:left="1980" w:hanging="810"/>
      </w:pPr>
      <w:r>
        <w:t>Thanks to Mark RISON for his assistance in review and editing this version.</w:t>
      </w:r>
    </w:p>
    <w:p w:rsidR="00E82408" w:rsidRPr="002800E6" w:rsidRDefault="00E82408" w:rsidP="002800E6">
      <w:pPr>
        <w:numPr>
          <w:ilvl w:val="1"/>
          <w:numId w:val="2"/>
        </w:numPr>
        <w:rPr>
          <w:b/>
        </w:rPr>
      </w:pPr>
      <w:r w:rsidRPr="002800E6">
        <w:rPr>
          <w:b/>
        </w:rPr>
        <w:t>Doc 11-14/344r</w:t>
      </w:r>
      <w:r w:rsidR="002800E6">
        <w:rPr>
          <w:b/>
        </w:rPr>
        <w:t>1 Dorothy STANLEY</w:t>
      </w:r>
    </w:p>
    <w:p w:rsidR="00E82408" w:rsidRDefault="00E82408" w:rsidP="002800E6">
      <w:pPr>
        <w:numPr>
          <w:ilvl w:val="2"/>
          <w:numId w:val="2"/>
        </w:numPr>
        <w:ind w:left="1980" w:hanging="810"/>
      </w:pPr>
      <w:r>
        <w:t>CID 2463</w:t>
      </w:r>
      <w:r w:rsidR="002800E6">
        <w:t xml:space="preserve"> GEN</w:t>
      </w:r>
    </w:p>
    <w:p w:rsidR="00E82408" w:rsidRDefault="00E82408" w:rsidP="002800E6">
      <w:pPr>
        <w:numPr>
          <w:ilvl w:val="3"/>
          <w:numId w:val="2"/>
        </w:numPr>
        <w:ind w:left="2430"/>
      </w:pPr>
      <w:r>
        <w:t>Review comment</w:t>
      </w:r>
    </w:p>
    <w:p w:rsidR="00E82408" w:rsidRDefault="00E82408" w:rsidP="002800E6">
      <w:pPr>
        <w:numPr>
          <w:ilvl w:val="3"/>
          <w:numId w:val="2"/>
        </w:numPr>
        <w:ind w:left="2430"/>
      </w:pPr>
      <w:r>
        <w:t>This was also in Adrian’s Doc 11-14/207</w:t>
      </w:r>
    </w:p>
    <w:p w:rsidR="00E82408" w:rsidRDefault="00832F91" w:rsidP="002800E6">
      <w:pPr>
        <w:numPr>
          <w:ilvl w:val="3"/>
          <w:numId w:val="2"/>
        </w:numPr>
        <w:ind w:left="2430"/>
      </w:pPr>
      <w:r>
        <w:t>Review Qi’s proposed changes to the bit maps</w:t>
      </w:r>
    </w:p>
    <w:p w:rsidR="00832F91" w:rsidRDefault="00832F91" w:rsidP="002800E6">
      <w:pPr>
        <w:numPr>
          <w:ilvl w:val="3"/>
          <w:numId w:val="2"/>
        </w:numPr>
        <w:ind w:left="2430"/>
      </w:pPr>
      <w:r>
        <w:t>The changes being described are fine, but the Editor is worried he won’t remember in a months time without some graphic description as well.</w:t>
      </w:r>
    </w:p>
    <w:p w:rsidR="00832F91" w:rsidRDefault="00832F91" w:rsidP="002800E6">
      <w:pPr>
        <w:numPr>
          <w:ilvl w:val="3"/>
          <w:numId w:val="2"/>
        </w:numPr>
        <w:ind w:left="2430"/>
      </w:pPr>
      <w:r>
        <w:t>Request to be made to ask for clearer description of the changes</w:t>
      </w:r>
    </w:p>
    <w:p w:rsidR="00832F91" w:rsidRDefault="00832F91" w:rsidP="002800E6">
      <w:pPr>
        <w:numPr>
          <w:ilvl w:val="3"/>
          <w:numId w:val="2"/>
        </w:numPr>
        <w:ind w:left="2430"/>
      </w:pPr>
      <w:r>
        <w:t>Discussion on what the resolution from March was.</w:t>
      </w:r>
    </w:p>
    <w:p w:rsidR="00832F91" w:rsidRPr="002800E6" w:rsidRDefault="002800E6" w:rsidP="002800E6">
      <w:pPr>
        <w:numPr>
          <w:ilvl w:val="1"/>
          <w:numId w:val="2"/>
        </w:numPr>
        <w:rPr>
          <w:b/>
        </w:rPr>
      </w:pPr>
      <w:r>
        <w:rPr>
          <w:b/>
        </w:rPr>
        <w:t>Doc 11-14/0263r6 Dorothy STANLEY</w:t>
      </w:r>
    </w:p>
    <w:p w:rsidR="00832F91" w:rsidRDefault="00832F91" w:rsidP="002800E6">
      <w:pPr>
        <w:numPr>
          <w:ilvl w:val="2"/>
          <w:numId w:val="2"/>
        </w:numPr>
        <w:ind w:left="1980"/>
      </w:pPr>
      <w:r>
        <w:t>CID 2401</w:t>
      </w:r>
    </w:p>
    <w:p w:rsidR="00832F91" w:rsidRDefault="00832F91" w:rsidP="002800E6">
      <w:pPr>
        <w:numPr>
          <w:ilvl w:val="3"/>
          <w:numId w:val="2"/>
        </w:numPr>
        <w:ind w:left="2520" w:hanging="810"/>
      </w:pPr>
      <w:r>
        <w:t>Review Comment</w:t>
      </w:r>
    </w:p>
    <w:p w:rsidR="00832F91" w:rsidRDefault="00832F91" w:rsidP="002800E6">
      <w:pPr>
        <w:numPr>
          <w:ilvl w:val="3"/>
          <w:numId w:val="2"/>
        </w:numPr>
        <w:ind w:left="2520" w:hanging="810"/>
      </w:pPr>
      <w:r>
        <w:t>Don’t use Recommended Practice in title as this is a type of document</w:t>
      </w:r>
    </w:p>
    <w:p w:rsidR="00832F91" w:rsidRDefault="00832F91" w:rsidP="002800E6">
      <w:pPr>
        <w:numPr>
          <w:ilvl w:val="3"/>
          <w:numId w:val="2"/>
        </w:numPr>
        <w:ind w:left="2520" w:hanging="810"/>
      </w:pPr>
      <w:r>
        <w:t xml:space="preserve">It is ok to use “should”, </w:t>
      </w:r>
    </w:p>
    <w:p w:rsidR="00832F91" w:rsidRDefault="00832F91" w:rsidP="002800E6">
      <w:pPr>
        <w:numPr>
          <w:ilvl w:val="3"/>
          <w:numId w:val="2"/>
        </w:numPr>
        <w:ind w:left="2520" w:hanging="810"/>
      </w:pPr>
      <w:r>
        <w:t>We should use active voice more consistently</w:t>
      </w:r>
    </w:p>
    <w:p w:rsidR="00832F91" w:rsidRDefault="00832F91" w:rsidP="002800E6">
      <w:pPr>
        <w:numPr>
          <w:ilvl w:val="3"/>
          <w:numId w:val="2"/>
        </w:numPr>
        <w:ind w:left="2520" w:hanging="810"/>
      </w:pPr>
      <w:r>
        <w:t>Delete the “It should also be noted that”...</w:t>
      </w:r>
    </w:p>
    <w:p w:rsidR="00832F91" w:rsidRDefault="00832F91" w:rsidP="002800E6">
      <w:pPr>
        <w:numPr>
          <w:ilvl w:val="3"/>
          <w:numId w:val="2"/>
        </w:numPr>
        <w:ind w:left="2520" w:hanging="810"/>
      </w:pPr>
      <w:r>
        <w:t>Suggest we change “it is recommend that” to use should in active voice.</w:t>
      </w:r>
    </w:p>
    <w:p w:rsidR="00832F91" w:rsidRDefault="0013637C" w:rsidP="002800E6">
      <w:pPr>
        <w:numPr>
          <w:ilvl w:val="3"/>
          <w:numId w:val="2"/>
        </w:numPr>
        <w:ind w:left="2520" w:hanging="810"/>
      </w:pPr>
      <w:r>
        <w:t>No objection to incorporate changes from the document</w:t>
      </w:r>
    </w:p>
    <w:p w:rsidR="0013637C" w:rsidRPr="002800E6" w:rsidRDefault="0013637C" w:rsidP="002800E6">
      <w:pPr>
        <w:numPr>
          <w:ilvl w:val="3"/>
          <w:numId w:val="2"/>
        </w:numPr>
        <w:ind w:left="2520" w:hanging="810"/>
        <w:rPr>
          <w:b/>
        </w:rPr>
      </w:pPr>
      <w:r w:rsidRPr="002800E6">
        <w:rPr>
          <w:b/>
        </w:rPr>
        <w:t>Doc 11-14/044r0</w:t>
      </w:r>
    </w:p>
    <w:p w:rsidR="0013637C" w:rsidRDefault="0013637C" w:rsidP="002800E6">
      <w:pPr>
        <w:numPr>
          <w:ilvl w:val="4"/>
          <w:numId w:val="2"/>
        </w:numPr>
        <w:ind w:left="2520" w:hanging="810"/>
      </w:pPr>
      <w:r>
        <w:t>Review document</w:t>
      </w:r>
    </w:p>
    <w:p w:rsidR="002800E6" w:rsidRDefault="002800E6" w:rsidP="002800E6">
      <w:pPr>
        <w:numPr>
          <w:ilvl w:val="3"/>
          <w:numId w:val="2"/>
        </w:numPr>
        <w:ind w:left="2520" w:hanging="810"/>
      </w:pPr>
      <w:r w:rsidRPr="002800E6">
        <w:t>REVISED (GEN: 2014-04-04) Incorporate the text changes in 11-14-0263r6 for CID 2401 and incorporate the text changes in 11-14-0044r1 (fixes to N.2.2). Note to editor: apply the 11-14-0044 changes before the changes in 11-14/263r6.</w:t>
      </w:r>
    </w:p>
    <w:p w:rsidR="0013637C" w:rsidRDefault="0013637C" w:rsidP="002800E6">
      <w:pPr>
        <w:numPr>
          <w:ilvl w:val="3"/>
          <w:numId w:val="2"/>
        </w:numPr>
        <w:ind w:left="2520" w:hanging="810"/>
      </w:pPr>
      <w:r>
        <w:t>No objection to the updated resolution.</w:t>
      </w:r>
      <w:r w:rsidR="002800E6">
        <w:t xml:space="preserve"> Mark CID ready for motion</w:t>
      </w:r>
    </w:p>
    <w:p w:rsidR="0013637C" w:rsidRDefault="0013637C" w:rsidP="002800E6">
      <w:pPr>
        <w:numPr>
          <w:ilvl w:val="1"/>
          <w:numId w:val="2"/>
        </w:numPr>
      </w:pPr>
      <w:r>
        <w:t>Review CID 2413</w:t>
      </w:r>
    </w:p>
    <w:p w:rsidR="0013637C" w:rsidRDefault="0013637C" w:rsidP="002800E6">
      <w:pPr>
        <w:numPr>
          <w:ilvl w:val="2"/>
          <w:numId w:val="2"/>
        </w:numPr>
      </w:pPr>
      <w:r>
        <w:t>With Graham not on the call we will skip for now.</w:t>
      </w:r>
    </w:p>
    <w:p w:rsidR="0013637C" w:rsidRDefault="002800E6" w:rsidP="002800E6">
      <w:pPr>
        <w:numPr>
          <w:ilvl w:val="1"/>
          <w:numId w:val="2"/>
        </w:numPr>
      </w:pPr>
      <w:r>
        <w:t>Review CID status</w:t>
      </w:r>
      <w:r w:rsidR="0013637C">
        <w:t xml:space="preserve"> for those who are on the call</w:t>
      </w:r>
    </w:p>
    <w:p w:rsidR="0013637C" w:rsidRDefault="0013637C" w:rsidP="002800E6">
      <w:pPr>
        <w:numPr>
          <w:ilvl w:val="2"/>
          <w:numId w:val="2"/>
        </w:numPr>
      </w:pPr>
      <w:r>
        <w:t>Propose we look at the remaining comments of 11-14/207</w:t>
      </w:r>
    </w:p>
    <w:p w:rsidR="0013637C" w:rsidRDefault="0013637C" w:rsidP="002800E6">
      <w:pPr>
        <w:numPr>
          <w:ilvl w:val="2"/>
          <w:numId w:val="2"/>
        </w:numPr>
      </w:pPr>
      <w:r>
        <w:t xml:space="preserve">Mark RISON confirmed that next week we </w:t>
      </w:r>
      <w:r w:rsidR="002800E6">
        <w:t>c</w:t>
      </w:r>
      <w:r>
        <w:t>ould dedicate to the PICs</w:t>
      </w:r>
    </w:p>
    <w:p w:rsidR="0013637C" w:rsidRPr="002800E6" w:rsidRDefault="0013637C" w:rsidP="002800E6">
      <w:pPr>
        <w:numPr>
          <w:ilvl w:val="1"/>
          <w:numId w:val="2"/>
        </w:numPr>
        <w:rPr>
          <w:b/>
        </w:rPr>
      </w:pPr>
      <w:r w:rsidRPr="002800E6">
        <w:rPr>
          <w:b/>
        </w:rPr>
        <w:t>Doc 11-14/207r4 Adrian STEPHENS</w:t>
      </w:r>
    </w:p>
    <w:p w:rsidR="0013637C" w:rsidRDefault="0013637C" w:rsidP="002800E6">
      <w:pPr>
        <w:numPr>
          <w:ilvl w:val="2"/>
          <w:numId w:val="2"/>
        </w:numPr>
      </w:pPr>
      <w:r>
        <w:t>Projected is r5 as we collect the changes today.</w:t>
      </w:r>
    </w:p>
    <w:p w:rsidR="0013637C" w:rsidRDefault="0013637C" w:rsidP="002800E6">
      <w:pPr>
        <w:numPr>
          <w:ilvl w:val="2"/>
          <w:numId w:val="2"/>
        </w:numPr>
      </w:pPr>
      <w:r>
        <w:t xml:space="preserve">CID 2051 </w:t>
      </w:r>
      <w:r w:rsidR="002800E6">
        <w:t xml:space="preserve">MAC </w:t>
      </w:r>
      <w:r>
        <w:t>was the last one reviewed</w:t>
      </w:r>
      <w:r w:rsidR="002800E6">
        <w:t xml:space="preserve"> </w:t>
      </w:r>
    </w:p>
    <w:p w:rsidR="0013637C" w:rsidRDefault="0013637C" w:rsidP="002800E6">
      <w:pPr>
        <w:numPr>
          <w:ilvl w:val="2"/>
          <w:numId w:val="2"/>
        </w:numPr>
      </w:pPr>
      <w:r>
        <w:t>CID 2058 MAC</w:t>
      </w:r>
    </w:p>
    <w:p w:rsidR="0013637C" w:rsidRDefault="0013637C" w:rsidP="002800E6">
      <w:pPr>
        <w:numPr>
          <w:ilvl w:val="2"/>
          <w:numId w:val="2"/>
        </w:numPr>
        <w:ind w:left="2880"/>
      </w:pPr>
      <w:r>
        <w:t>Review Comment</w:t>
      </w:r>
    </w:p>
    <w:p w:rsidR="00277A09" w:rsidRDefault="00277A09" w:rsidP="002800E6">
      <w:pPr>
        <w:numPr>
          <w:ilvl w:val="2"/>
          <w:numId w:val="2"/>
        </w:numPr>
        <w:ind w:left="2880"/>
      </w:pPr>
      <w:r>
        <w:t>Proposed Resolution: Revised: Replace “TXTIME(CF-End)” with “T_CF-End” ( _ denoting subscript) and add “, where T_CF-End is the duration of a CF-End frame”).</w:t>
      </w:r>
    </w:p>
    <w:p w:rsidR="0013637C" w:rsidRDefault="00277A09" w:rsidP="002800E6">
      <w:pPr>
        <w:ind w:left="2790"/>
      </w:pPr>
      <w:r>
        <w:t>Make matching change at 1289.45.</w:t>
      </w:r>
    </w:p>
    <w:p w:rsidR="00277A09" w:rsidRDefault="00277A09" w:rsidP="002800E6">
      <w:pPr>
        <w:numPr>
          <w:ilvl w:val="2"/>
          <w:numId w:val="2"/>
        </w:numPr>
        <w:ind w:left="2880"/>
      </w:pPr>
      <w:r>
        <w:t>No objection  - mark ready for motion</w:t>
      </w:r>
    </w:p>
    <w:p w:rsidR="0013637C" w:rsidRDefault="00277A09" w:rsidP="002800E6">
      <w:pPr>
        <w:numPr>
          <w:ilvl w:val="2"/>
          <w:numId w:val="2"/>
        </w:numPr>
      </w:pPr>
      <w:r>
        <w:t>CID 2063MAC</w:t>
      </w:r>
    </w:p>
    <w:p w:rsidR="00277A09" w:rsidRDefault="00277A09" w:rsidP="003C78DB">
      <w:pPr>
        <w:numPr>
          <w:ilvl w:val="3"/>
          <w:numId w:val="2"/>
        </w:numPr>
        <w:ind w:left="3060" w:hanging="810"/>
      </w:pPr>
      <w:r>
        <w:t>Review Comment</w:t>
      </w:r>
    </w:p>
    <w:p w:rsidR="00277A09" w:rsidRDefault="00277A09" w:rsidP="003C78DB">
      <w:pPr>
        <w:numPr>
          <w:ilvl w:val="3"/>
          <w:numId w:val="2"/>
        </w:numPr>
        <w:ind w:left="3060" w:hanging="810"/>
      </w:pPr>
      <w:r>
        <w:t>There is a spot in 2014.33 that needs some expert PHY review, so no change was made, but seems odd.</w:t>
      </w:r>
    </w:p>
    <w:p w:rsidR="00277A09" w:rsidRDefault="00277A09" w:rsidP="003C78DB">
      <w:pPr>
        <w:numPr>
          <w:ilvl w:val="3"/>
          <w:numId w:val="2"/>
        </w:numPr>
        <w:ind w:left="3060" w:hanging="810"/>
      </w:pPr>
      <w:r>
        <w:t>There was a question on the “normative” use of a table vs the equations that were noted as informataive, and that this seemed backward.</w:t>
      </w:r>
    </w:p>
    <w:p w:rsidR="00277A09" w:rsidRDefault="00277A09" w:rsidP="003C78DB">
      <w:pPr>
        <w:numPr>
          <w:ilvl w:val="4"/>
          <w:numId w:val="2"/>
        </w:numPr>
        <w:ind w:left="3780" w:hanging="810"/>
      </w:pPr>
      <w:r>
        <w:t>Outside the scope of the proprosed changes here, but something to think about in a future comment</w:t>
      </w:r>
    </w:p>
    <w:p w:rsidR="00277A09" w:rsidRDefault="00277A09" w:rsidP="003C78DB">
      <w:pPr>
        <w:numPr>
          <w:ilvl w:val="3"/>
          <w:numId w:val="2"/>
        </w:numPr>
        <w:ind w:left="3060" w:hanging="810"/>
      </w:pPr>
      <w:r>
        <w:t>2900.39 the “square window” is not realistice, but no change is being proposed</w:t>
      </w:r>
    </w:p>
    <w:p w:rsidR="00FA517E" w:rsidRDefault="00FA517E" w:rsidP="003C78DB">
      <w:pPr>
        <w:numPr>
          <w:ilvl w:val="3"/>
          <w:numId w:val="2"/>
        </w:numPr>
        <w:ind w:left="3060" w:hanging="810"/>
      </w:pPr>
      <w:r>
        <w:t>DMG TSPECs are different from TSPECS.</w:t>
      </w:r>
    </w:p>
    <w:p w:rsidR="00FA517E" w:rsidRDefault="00FA517E" w:rsidP="003C78DB">
      <w:pPr>
        <w:numPr>
          <w:ilvl w:val="3"/>
          <w:numId w:val="2"/>
        </w:numPr>
        <w:ind w:left="3060" w:hanging="810"/>
      </w:pPr>
      <w:r>
        <w:t>The resolution could be improved with the PHY feedback, but it is an improvement as now stated.</w:t>
      </w:r>
    </w:p>
    <w:p w:rsidR="00277A09" w:rsidRDefault="00277A09" w:rsidP="003C78DB">
      <w:pPr>
        <w:numPr>
          <w:ilvl w:val="3"/>
          <w:numId w:val="2"/>
        </w:numPr>
        <w:ind w:left="3060" w:hanging="810"/>
      </w:pPr>
      <w:r>
        <w:t>Proposed Resolution: Revised.  Make changes under CID 2063 in doc 11-14/207r5.</w:t>
      </w:r>
    </w:p>
    <w:p w:rsidR="00277A09" w:rsidRDefault="00277A09" w:rsidP="003C78DB">
      <w:pPr>
        <w:numPr>
          <w:ilvl w:val="3"/>
          <w:numId w:val="2"/>
        </w:numPr>
        <w:ind w:left="3060" w:hanging="810"/>
      </w:pPr>
      <w:r>
        <w:t>No objection  - mark ready for motion</w:t>
      </w:r>
    </w:p>
    <w:p w:rsidR="00277A09" w:rsidRDefault="00277A09" w:rsidP="003C78DB">
      <w:pPr>
        <w:numPr>
          <w:ilvl w:val="2"/>
          <w:numId w:val="2"/>
        </w:numPr>
      </w:pPr>
      <w:r>
        <w:t xml:space="preserve">CID </w:t>
      </w:r>
      <w:r w:rsidR="00FA517E">
        <w:t>2079 MAC</w:t>
      </w:r>
    </w:p>
    <w:p w:rsidR="00FA517E" w:rsidRDefault="00FA517E" w:rsidP="003C78DB">
      <w:pPr>
        <w:numPr>
          <w:ilvl w:val="3"/>
          <w:numId w:val="2"/>
        </w:numPr>
      </w:pPr>
      <w:r>
        <w:t>Review Comment</w:t>
      </w:r>
    </w:p>
    <w:p w:rsidR="00FA517E" w:rsidRDefault="00FA517E" w:rsidP="003C78DB">
      <w:pPr>
        <w:numPr>
          <w:ilvl w:val="3"/>
          <w:numId w:val="2"/>
        </w:numPr>
      </w:pPr>
      <w:r>
        <w:t>Proposed Resolution: Revised  Remove reference to 9.3.2.9</w:t>
      </w:r>
    </w:p>
    <w:p w:rsidR="00FA517E" w:rsidRDefault="00FA517E" w:rsidP="003C78DB">
      <w:pPr>
        <w:numPr>
          <w:ilvl w:val="3"/>
          <w:numId w:val="2"/>
        </w:numPr>
      </w:pPr>
      <w:r>
        <w:t>No objection – mark ready for motion</w:t>
      </w:r>
    </w:p>
    <w:p w:rsidR="00FA517E" w:rsidRDefault="00FA517E" w:rsidP="003C78DB">
      <w:pPr>
        <w:numPr>
          <w:ilvl w:val="2"/>
          <w:numId w:val="2"/>
        </w:numPr>
      </w:pPr>
      <w:r>
        <w:t>CID 2086 MAC</w:t>
      </w:r>
    </w:p>
    <w:p w:rsidR="00FA517E" w:rsidRDefault="00FA517E" w:rsidP="003C78DB">
      <w:pPr>
        <w:numPr>
          <w:ilvl w:val="3"/>
          <w:numId w:val="2"/>
        </w:numPr>
      </w:pPr>
      <w:r>
        <w:t>Review Comment</w:t>
      </w:r>
    </w:p>
    <w:p w:rsidR="00FA517E" w:rsidRDefault="00FA517E" w:rsidP="003C78DB">
      <w:pPr>
        <w:numPr>
          <w:ilvl w:val="3"/>
          <w:numId w:val="2"/>
        </w:numPr>
      </w:pPr>
      <w:r>
        <w:t>Proposed Resolution: Revised.  Make changes under CID 2086 in 11-14/207r5. This changes provide the differentiation sought</w:t>
      </w:r>
    </w:p>
    <w:p w:rsidR="00FA517E" w:rsidRDefault="00FA517E" w:rsidP="003C78DB">
      <w:pPr>
        <w:numPr>
          <w:ilvl w:val="3"/>
          <w:numId w:val="2"/>
        </w:numPr>
      </w:pPr>
      <w:r>
        <w:t>No objection  - mark ready for motion</w:t>
      </w:r>
    </w:p>
    <w:p w:rsidR="00FA517E" w:rsidRDefault="00FA517E" w:rsidP="003C78DB">
      <w:pPr>
        <w:numPr>
          <w:ilvl w:val="2"/>
          <w:numId w:val="2"/>
        </w:numPr>
      </w:pPr>
      <w:r>
        <w:t>CID 2089 MAC</w:t>
      </w:r>
    </w:p>
    <w:p w:rsidR="00FA517E" w:rsidRDefault="00FA517E" w:rsidP="003C78DB">
      <w:pPr>
        <w:numPr>
          <w:ilvl w:val="3"/>
          <w:numId w:val="2"/>
        </w:numPr>
        <w:ind w:left="3240" w:hanging="990"/>
      </w:pPr>
      <w:r>
        <w:t>Review Comment</w:t>
      </w:r>
    </w:p>
    <w:p w:rsidR="00FA517E" w:rsidRDefault="00FA517E" w:rsidP="003C78DB">
      <w:pPr>
        <w:numPr>
          <w:ilvl w:val="3"/>
          <w:numId w:val="2"/>
        </w:numPr>
        <w:ind w:left="3240" w:hanging="990"/>
      </w:pPr>
      <w:r>
        <w:t xml:space="preserve">Proposed Resolution: Revised.  Make changes under CID 2086 in 11-14/207r5. </w:t>
      </w:r>
    </w:p>
    <w:p w:rsidR="00FA517E" w:rsidRDefault="00FA517E" w:rsidP="003C78DB">
      <w:pPr>
        <w:numPr>
          <w:ilvl w:val="3"/>
          <w:numId w:val="2"/>
        </w:numPr>
        <w:ind w:left="3240" w:hanging="990"/>
      </w:pPr>
      <w:r>
        <w:t>No objection  - mark ready for motion</w:t>
      </w:r>
    </w:p>
    <w:p w:rsidR="00FA517E" w:rsidRDefault="00FA517E" w:rsidP="003C78DB">
      <w:pPr>
        <w:numPr>
          <w:ilvl w:val="2"/>
          <w:numId w:val="2"/>
        </w:numPr>
        <w:tabs>
          <w:tab w:val="left" w:pos="2160"/>
        </w:tabs>
        <w:ind w:left="2340"/>
      </w:pPr>
      <w:r>
        <w:t>CID 2153</w:t>
      </w:r>
      <w:r w:rsidR="00D41BA4">
        <w:t xml:space="preserve"> MAC</w:t>
      </w:r>
    </w:p>
    <w:p w:rsidR="00FA517E" w:rsidRDefault="00FA517E" w:rsidP="003C78DB">
      <w:pPr>
        <w:numPr>
          <w:ilvl w:val="3"/>
          <w:numId w:val="2"/>
        </w:numPr>
        <w:tabs>
          <w:tab w:val="left" w:pos="2160"/>
        </w:tabs>
        <w:ind w:left="3240" w:hanging="900"/>
      </w:pPr>
      <w:r>
        <w:t>Review Comment</w:t>
      </w:r>
    </w:p>
    <w:p w:rsidR="00FA517E" w:rsidRDefault="00FA517E" w:rsidP="003C78DB">
      <w:pPr>
        <w:numPr>
          <w:ilvl w:val="3"/>
          <w:numId w:val="2"/>
        </w:numPr>
        <w:tabs>
          <w:tab w:val="left" w:pos="2160"/>
        </w:tabs>
        <w:ind w:left="3240" w:hanging="900"/>
      </w:pPr>
      <w:r>
        <w:t>Proposed Resolution: Revised.  Replace cited sentence with: “A Beacon SP is empty if no DMG Beacon frame is received during the Beacon SP over an interval of length aMinChannelTime.”</w:t>
      </w:r>
    </w:p>
    <w:p w:rsidR="00FA517E" w:rsidRDefault="00FA517E" w:rsidP="003C78DB">
      <w:pPr>
        <w:numPr>
          <w:ilvl w:val="3"/>
          <w:numId w:val="2"/>
        </w:numPr>
        <w:tabs>
          <w:tab w:val="left" w:pos="2160"/>
        </w:tabs>
        <w:ind w:left="3240" w:hanging="900"/>
      </w:pPr>
      <w:r>
        <w:t>No objection  - mark ready for motion</w:t>
      </w:r>
    </w:p>
    <w:p w:rsidR="00D41BA4" w:rsidRDefault="00D41BA4" w:rsidP="003C78DB">
      <w:pPr>
        <w:numPr>
          <w:ilvl w:val="2"/>
          <w:numId w:val="2"/>
        </w:numPr>
        <w:tabs>
          <w:tab w:val="left" w:pos="2160"/>
        </w:tabs>
        <w:ind w:left="2340"/>
      </w:pPr>
      <w:r>
        <w:t>CID 2093 MAC</w:t>
      </w:r>
    </w:p>
    <w:p w:rsidR="00D41BA4" w:rsidRDefault="00D41BA4" w:rsidP="003C78DB">
      <w:pPr>
        <w:numPr>
          <w:ilvl w:val="3"/>
          <w:numId w:val="2"/>
        </w:numPr>
        <w:tabs>
          <w:tab w:val="left" w:pos="2160"/>
        </w:tabs>
        <w:ind w:left="3240" w:hanging="900"/>
      </w:pPr>
      <w:r>
        <w:t>Review Comment</w:t>
      </w:r>
    </w:p>
    <w:p w:rsidR="00D41BA4" w:rsidRDefault="00D41BA4" w:rsidP="003C78DB">
      <w:pPr>
        <w:numPr>
          <w:ilvl w:val="3"/>
          <w:numId w:val="2"/>
        </w:numPr>
        <w:tabs>
          <w:tab w:val="left" w:pos="2160"/>
        </w:tabs>
        <w:ind w:left="3240" w:hanging="900"/>
      </w:pPr>
      <w:r>
        <w:t>As Annex E is supposed to hide the specific frequencies from being cited this text is clearly wrong.</w:t>
      </w:r>
    </w:p>
    <w:p w:rsidR="00D41BA4" w:rsidRDefault="00D41BA4" w:rsidP="003C78DB">
      <w:pPr>
        <w:numPr>
          <w:ilvl w:val="3"/>
          <w:numId w:val="2"/>
        </w:numPr>
        <w:tabs>
          <w:tab w:val="left" w:pos="2160"/>
        </w:tabs>
        <w:ind w:left="3240" w:hanging="900"/>
      </w:pPr>
      <w:r>
        <w:t>The number 56.16 GHz is in E1, but we will not have the number show up in the main body of the standard.</w:t>
      </w:r>
    </w:p>
    <w:p w:rsidR="00D41BA4" w:rsidRDefault="00D41BA4" w:rsidP="003C78DB">
      <w:pPr>
        <w:numPr>
          <w:ilvl w:val="3"/>
          <w:numId w:val="2"/>
        </w:numPr>
        <w:tabs>
          <w:tab w:val="left" w:pos="2160"/>
        </w:tabs>
        <w:ind w:left="3240" w:hanging="900"/>
      </w:pPr>
      <w:r>
        <w:t>Proposed resolution: Revised.  Delete “the Channel Starting Frequency of the intended operating class of the STA is defined in Annex E to be 56.16 GHz and” at the cited location (twice).</w:t>
      </w:r>
    </w:p>
    <w:p w:rsidR="00D41BA4" w:rsidRDefault="00D41BA4" w:rsidP="003C78DB">
      <w:pPr>
        <w:numPr>
          <w:ilvl w:val="3"/>
          <w:numId w:val="2"/>
        </w:numPr>
        <w:tabs>
          <w:tab w:val="left" w:pos="2160"/>
        </w:tabs>
        <w:ind w:left="3240" w:hanging="900"/>
      </w:pPr>
      <w:r>
        <w:t>No objection  - mark ready for motion</w:t>
      </w:r>
    </w:p>
    <w:p w:rsidR="00D41BA4" w:rsidRDefault="00D41BA4" w:rsidP="003C78DB">
      <w:pPr>
        <w:numPr>
          <w:ilvl w:val="2"/>
          <w:numId w:val="2"/>
        </w:numPr>
      </w:pPr>
      <w:r>
        <w:t>CID 2100 MAC</w:t>
      </w:r>
    </w:p>
    <w:p w:rsidR="00D41BA4" w:rsidRDefault="00D41BA4" w:rsidP="003C78DB">
      <w:pPr>
        <w:numPr>
          <w:ilvl w:val="3"/>
          <w:numId w:val="2"/>
        </w:numPr>
      </w:pPr>
      <w:r>
        <w:t>Review comment</w:t>
      </w:r>
    </w:p>
    <w:p w:rsidR="00D41BA4" w:rsidRDefault="00D41BA4" w:rsidP="003C78DB">
      <w:pPr>
        <w:numPr>
          <w:ilvl w:val="3"/>
          <w:numId w:val="2"/>
        </w:numPr>
      </w:pPr>
      <w:r>
        <w:t>Proposed resolution: Revised.  Add “as defined in 9.36.1” after “successfully completed”.</w:t>
      </w:r>
    </w:p>
    <w:p w:rsidR="00D41BA4" w:rsidRDefault="00D41BA4" w:rsidP="003C78DB">
      <w:pPr>
        <w:numPr>
          <w:ilvl w:val="3"/>
          <w:numId w:val="2"/>
        </w:numPr>
      </w:pPr>
      <w:r>
        <w:t>No objection  - mark ready for motion</w:t>
      </w:r>
    </w:p>
    <w:p w:rsidR="00D41BA4" w:rsidRDefault="00D41BA4" w:rsidP="003C78DB">
      <w:pPr>
        <w:numPr>
          <w:ilvl w:val="2"/>
          <w:numId w:val="2"/>
        </w:numPr>
      </w:pPr>
      <w:r>
        <w:t>CID 2101 MAC</w:t>
      </w:r>
    </w:p>
    <w:p w:rsidR="00D41BA4" w:rsidRDefault="00D41BA4" w:rsidP="003C78DB">
      <w:pPr>
        <w:numPr>
          <w:ilvl w:val="3"/>
          <w:numId w:val="2"/>
        </w:numPr>
      </w:pPr>
      <w:r>
        <w:t>Review comment</w:t>
      </w:r>
    </w:p>
    <w:p w:rsidR="00D41BA4" w:rsidRDefault="00D41BA4" w:rsidP="003C78DB">
      <w:pPr>
        <w:numPr>
          <w:ilvl w:val="3"/>
          <w:numId w:val="2"/>
        </w:numPr>
      </w:pPr>
      <w:r>
        <w:t>Proposed resolution: Revised.  Add “as defined in 9.36.1” after “successfully completed”.</w:t>
      </w:r>
    </w:p>
    <w:p w:rsidR="00D41BA4" w:rsidRDefault="00D41BA4" w:rsidP="003C78DB">
      <w:pPr>
        <w:numPr>
          <w:ilvl w:val="3"/>
          <w:numId w:val="2"/>
        </w:numPr>
      </w:pPr>
      <w:r>
        <w:t>No objection  - mark ready for motion</w:t>
      </w:r>
    </w:p>
    <w:p w:rsidR="00D41BA4" w:rsidRDefault="00D41BA4" w:rsidP="003C78DB">
      <w:pPr>
        <w:numPr>
          <w:ilvl w:val="2"/>
          <w:numId w:val="2"/>
        </w:numPr>
      </w:pPr>
      <w:r>
        <w:t>CID 2102 MAC</w:t>
      </w:r>
    </w:p>
    <w:p w:rsidR="00D41BA4" w:rsidRDefault="00D41BA4" w:rsidP="003C78DB">
      <w:pPr>
        <w:numPr>
          <w:ilvl w:val="3"/>
          <w:numId w:val="2"/>
        </w:numPr>
      </w:pPr>
      <w:r>
        <w:t>Review Comment</w:t>
      </w:r>
    </w:p>
    <w:p w:rsidR="00D41BA4" w:rsidRDefault="00D41BA4" w:rsidP="003C78DB">
      <w:pPr>
        <w:numPr>
          <w:ilvl w:val="3"/>
          <w:numId w:val="2"/>
        </w:numPr>
      </w:pPr>
      <w:r>
        <w:t>Proposed resolution: Revised.  Add “, as defined in 9.36.1,” after “successful completion”.</w:t>
      </w:r>
    </w:p>
    <w:p w:rsidR="00D41BA4" w:rsidRDefault="00D41BA4" w:rsidP="003C78DB">
      <w:pPr>
        <w:numPr>
          <w:ilvl w:val="3"/>
          <w:numId w:val="2"/>
        </w:numPr>
      </w:pPr>
      <w:r>
        <w:t>No objection  - mark ready for motion</w:t>
      </w:r>
    </w:p>
    <w:p w:rsidR="00D41BA4" w:rsidRDefault="00D41BA4" w:rsidP="003C78DB">
      <w:pPr>
        <w:numPr>
          <w:ilvl w:val="2"/>
          <w:numId w:val="2"/>
        </w:numPr>
      </w:pPr>
      <w:r>
        <w:t>CID 2162</w:t>
      </w:r>
      <w:r w:rsidR="001B48DA">
        <w:t xml:space="preserve"> MAC</w:t>
      </w:r>
    </w:p>
    <w:p w:rsidR="00D41BA4" w:rsidRDefault="00D41BA4" w:rsidP="003C78DB">
      <w:pPr>
        <w:numPr>
          <w:ilvl w:val="3"/>
          <w:numId w:val="2"/>
        </w:numPr>
      </w:pPr>
      <w:r>
        <w:t>Review comment</w:t>
      </w:r>
    </w:p>
    <w:p w:rsidR="00D41BA4" w:rsidRDefault="00D41BA4" w:rsidP="003C78DB">
      <w:pPr>
        <w:numPr>
          <w:ilvl w:val="3"/>
          <w:numId w:val="2"/>
        </w:numPr>
      </w:pPr>
      <w:r>
        <w:t>Proposed Resolution: Accepted.</w:t>
      </w:r>
    </w:p>
    <w:p w:rsidR="00D41BA4" w:rsidRDefault="00D41BA4" w:rsidP="003C78DB">
      <w:pPr>
        <w:numPr>
          <w:ilvl w:val="3"/>
          <w:numId w:val="2"/>
        </w:numPr>
      </w:pPr>
      <w:r>
        <w:t>No objection  - mark ready for motion</w:t>
      </w:r>
    </w:p>
    <w:p w:rsidR="00D41BA4" w:rsidRDefault="00D41BA4" w:rsidP="003C78DB">
      <w:pPr>
        <w:numPr>
          <w:ilvl w:val="2"/>
          <w:numId w:val="2"/>
        </w:numPr>
      </w:pPr>
      <w:r>
        <w:t>CID 2125</w:t>
      </w:r>
      <w:r w:rsidR="001B48DA">
        <w:t xml:space="preserve"> </w:t>
      </w:r>
    </w:p>
    <w:p w:rsidR="00D41BA4" w:rsidRDefault="00D41BA4" w:rsidP="003C78DB">
      <w:pPr>
        <w:numPr>
          <w:ilvl w:val="3"/>
          <w:numId w:val="2"/>
        </w:numPr>
      </w:pPr>
      <w:r>
        <w:t xml:space="preserve">Has already been handled – remove from </w:t>
      </w:r>
      <w:r w:rsidR="001B48DA">
        <w:t>this document</w:t>
      </w:r>
    </w:p>
    <w:p w:rsidR="00D41BA4" w:rsidRDefault="00D41BA4" w:rsidP="003C78DB">
      <w:pPr>
        <w:numPr>
          <w:ilvl w:val="2"/>
          <w:numId w:val="2"/>
        </w:numPr>
      </w:pPr>
      <w:r>
        <w:t xml:space="preserve">CID </w:t>
      </w:r>
      <w:r w:rsidR="001B48DA">
        <w:t>2109 MAC</w:t>
      </w:r>
    </w:p>
    <w:p w:rsidR="001B48DA" w:rsidRDefault="001B48DA" w:rsidP="003C78DB">
      <w:pPr>
        <w:numPr>
          <w:ilvl w:val="3"/>
          <w:numId w:val="2"/>
        </w:numPr>
      </w:pPr>
      <w:r>
        <w:t>Review Comment</w:t>
      </w:r>
    </w:p>
    <w:p w:rsidR="001B48DA" w:rsidRDefault="001B48DA" w:rsidP="003C78DB">
      <w:pPr>
        <w:numPr>
          <w:ilvl w:val="3"/>
          <w:numId w:val="2"/>
        </w:numPr>
      </w:pPr>
      <w:r>
        <w:t>Proposed Resolution: Revised.  Move 9.37 to become 9.22.11.</w:t>
      </w:r>
    </w:p>
    <w:p w:rsidR="001B48DA" w:rsidRDefault="001B48DA" w:rsidP="003C78DB">
      <w:pPr>
        <w:numPr>
          <w:ilvl w:val="3"/>
          <w:numId w:val="2"/>
        </w:numPr>
      </w:pPr>
      <w:r>
        <w:t>No objection  - mark ready for motion</w:t>
      </w:r>
    </w:p>
    <w:p w:rsidR="001B48DA" w:rsidRDefault="001B48DA" w:rsidP="003C78DB">
      <w:pPr>
        <w:numPr>
          <w:ilvl w:val="2"/>
          <w:numId w:val="2"/>
        </w:numPr>
      </w:pPr>
      <w:r>
        <w:t>CID 2129</w:t>
      </w:r>
    </w:p>
    <w:p w:rsidR="001B48DA" w:rsidRDefault="001B48DA" w:rsidP="003C78DB">
      <w:pPr>
        <w:numPr>
          <w:ilvl w:val="3"/>
          <w:numId w:val="2"/>
        </w:numPr>
      </w:pPr>
      <w:r>
        <w:t>Has been handled – remove from this document</w:t>
      </w:r>
    </w:p>
    <w:p w:rsidR="001B48DA" w:rsidRDefault="001B48DA" w:rsidP="003C78DB">
      <w:pPr>
        <w:numPr>
          <w:ilvl w:val="2"/>
          <w:numId w:val="2"/>
        </w:numPr>
      </w:pPr>
      <w:r>
        <w:t>CID 2138 MAC</w:t>
      </w:r>
    </w:p>
    <w:p w:rsidR="001B48DA" w:rsidRDefault="001B48DA" w:rsidP="003C78DB">
      <w:pPr>
        <w:numPr>
          <w:ilvl w:val="3"/>
          <w:numId w:val="2"/>
        </w:numPr>
      </w:pPr>
      <w:r>
        <w:t>Review comment</w:t>
      </w:r>
    </w:p>
    <w:p w:rsidR="001B48DA" w:rsidRDefault="001B48DA" w:rsidP="003C78DB">
      <w:pPr>
        <w:numPr>
          <w:ilvl w:val="3"/>
          <w:numId w:val="2"/>
        </w:numPr>
      </w:pPr>
      <w:r>
        <w:t>These changes proposed are just what we agreeded to in REVmb, but somehow got reversed in the TGad draft.</w:t>
      </w:r>
    </w:p>
    <w:p w:rsidR="001B48DA" w:rsidRDefault="001B48DA" w:rsidP="003C78DB">
      <w:pPr>
        <w:numPr>
          <w:ilvl w:val="3"/>
          <w:numId w:val="2"/>
        </w:numPr>
      </w:pPr>
      <w:r>
        <w:t>Proposed Resolution: Revised.  Make changes under CID 2138 in 11-14/207r5.  These changes adopt “BU” terminology.</w:t>
      </w:r>
    </w:p>
    <w:p w:rsidR="001B48DA" w:rsidRDefault="001B48DA" w:rsidP="00D81391">
      <w:pPr>
        <w:numPr>
          <w:ilvl w:val="2"/>
          <w:numId w:val="2"/>
        </w:numPr>
      </w:pPr>
      <w:r>
        <w:t>No objection  - mark ready for motion</w:t>
      </w:r>
    </w:p>
    <w:p w:rsidR="001B48DA" w:rsidRDefault="001B48DA" w:rsidP="00D81391">
      <w:pPr>
        <w:numPr>
          <w:ilvl w:val="1"/>
          <w:numId w:val="2"/>
        </w:numPr>
      </w:pPr>
      <w:r>
        <w:t>CID 2143</w:t>
      </w:r>
    </w:p>
    <w:p w:rsidR="001B48DA" w:rsidRDefault="001B48DA" w:rsidP="00D81391">
      <w:pPr>
        <w:numPr>
          <w:ilvl w:val="2"/>
          <w:numId w:val="2"/>
        </w:numPr>
      </w:pPr>
      <w:r>
        <w:t>Has been handled – remove from this doc</w:t>
      </w:r>
    </w:p>
    <w:p w:rsidR="001B48DA" w:rsidRDefault="001B48DA" w:rsidP="00D81391">
      <w:pPr>
        <w:numPr>
          <w:ilvl w:val="1"/>
          <w:numId w:val="2"/>
        </w:numPr>
      </w:pPr>
      <w:r>
        <w:t>CID 2158</w:t>
      </w:r>
      <w:r w:rsidR="003C78DB">
        <w:t xml:space="preserve"> MAC</w:t>
      </w:r>
    </w:p>
    <w:p w:rsidR="001B48DA" w:rsidRDefault="001B48DA" w:rsidP="00D81391">
      <w:pPr>
        <w:numPr>
          <w:ilvl w:val="2"/>
          <w:numId w:val="2"/>
        </w:numPr>
      </w:pPr>
      <w:r>
        <w:t>Review comment</w:t>
      </w:r>
    </w:p>
    <w:p w:rsidR="001B48DA" w:rsidRDefault="001B48DA" w:rsidP="00D81391">
      <w:pPr>
        <w:numPr>
          <w:ilvl w:val="2"/>
          <w:numId w:val="2"/>
        </w:numPr>
      </w:pPr>
      <w:r>
        <w:t>Proposed Resolution: Revised. At 1437.52, delete “</w:t>
      </w:r>
      <w:r w:rsidRPr="00F25906">
        <w:t>in which the PCP/AP is the destination DMG STA of the TS</w:t>
      </w:r>
      <w:r>
        <w:t>”. In Figure 10-18 change “HC/non-AP” to “HC” (in four places)</w:t>
      </w:r>
    </w:p>
    <w:p w:rsidR="001B48DA" w:rsidRDefault="001B48DA" w:rsidP="00D81391">
      <w:pPr>
        <w:numPr>
          <w:ilvl w:val="2"/>
          <w:numId w:val="2"/>
        </w:numPr>
      </w:pPr>
      <w:r>
        <w:t>No objection  - mark ready for motion</w:t>
      </w:r>
    </w:p>
    <w:p w:rsidR="001B48DA" w:rsidRDefault="001B48DA" w:rsidP="00D81391">
      <w:pPr>
        <w:numPr>
          <w:ilvl w:val="1"/>
          <w:numId w:val="2"/>
        </w:numPr>
      </w:pPr>
      <w:r>
        <w:t>CID 2160 MAC</w:t>
      </w:r>
    </w:p>
    <w:p w:rsidR="001B48DA" w:rsidRDefault="001B48DA" w:rsidP="00D81391">
      <w:pPr>
        <w:numPr>
          <w:ilvl w:val="2"/>
          <w:numId w:val="2"/>
        </w:numPr>
      </w:pPr>
      <w:r>
        <w:t>Review Comment</w:t>
      </w:r>
    </w:p>
    <w:p w:rsidR="001B48DA" w:rsidRDefault="001B48DA" w:rsidP="00D81391">
      <w:pPr>
        <w:numPr>
          <w:ilvl w:val="2"/>
          <w:numId w:val="2"/>
        </w:numPr>
      </w:pPr>
      <w:r>
        <w:t>Proposed Resolution: Revised Make changes under CID 2160 in 11-14/207r5</w:t>
      </w:r>
    </w:p>
    <w:p w:rsidR="001B48DA" w:rsidRDefault="001B48DA" w:rsidP="00D81391">
      <w:pPr>
        <w:numPr>
          <w:ilvl w:val="2"/>
          <w:numId w:val="2"/>
        </w:numPr>
      </w:pPr>
      <w:r>
        <w:t>No objection  - mark ready for motion</w:t>
      </w:r>
    </w:p>
    <w:p w:rsidR="001B48DA" w:rsidRDefault="001B48DA" w:rsidP="00D81391">
      <w:pPr>
        <w:numPr>
          <w:ilvl w:val="1"/>
          <w:numId w:val="2"/>
        </w:numPr>
      </w:pPr>
      <w:r>
        <w:t>CID 2167</w:t>
      </w:r>
      <w:r w:rsidR="00CB7B52">
        <w:t xml:space="preserve"> MAC</w:t>
      </w:r>
    </w:p>
    <w:p w:rsidR="001B48DA" w:rsidRDefault="001B48DA" w:rsidP="00D81391">
      <w:pPr>
        <w:numPr>
          <w:ilvl w:val="2"/>
          <w:numId w:val="2"/>
        </w:numPr>
      </w:pPr>
      <w:r>
        <w:t>Review Comment</w:t>
      </w:r>
    </w:p>
    <w:p w:rsidR="001B48DA" w:rsidRDefault="001B48DA" w:rsidP="00D81391">
      <w:pPr>
        <w:numPr>
          <w:ilvl w:val="2"/>
          <w:numId w:val="2"/>
        </w:numPr>
      </w:pPr>
      <w:r>
        <w:t>Proposed resolution: Revised.  Delete “non-DMG” at 1559.35 and 1559.39.   These remove the only redundant qualifications in this para.</w:t>
      </w:r>
    </w:p>
    <w:p w:rsidR="001B48DA" w:rsidRDefault="001B48DA" w:rsidP="00D81391">
      <w:pPr>
        <w:numPr>
          <w:ilvl w:val="2"/>
          <w:numId w:val="2"/>
        </w:numPr>
      </w:pPr>
      <w:r>
        <w:t>No objection  - mark ready for motion</w:t>
      </w:r>
    </w:p>
    <w:p w:rsidR="001B48DA" w:rsidRDefault="00CB7B52" w:rsidP="00D81391">
      <w:pPr>
        <w:numPr>
          <w:ilvl w:val="1"/>
          <w:numId w:val="2"/>
        </w:numPr>
      </w:pPr>
      <w:r>
        <w:t>CID 2157 MAC</w:t>
      </w:r>
    </w:p>
    <w:p w:rsidR="00CB7B52" w:rsidRDefault="00CB7B52" w:rsidP="00D81391">
      <w:pPr>
        <w:numPr>
          <w:ilvl w:val="2"/>
          <w:numId w:val="2"/>
        </w:numPr>
      </w:pPr>
      <w:r>
        <w:t>Review Comment</w:t>
      </w:r>
    </w:p>
    <w:p w:rsidR="00CB7B52" w:rsidRDefault="00CB7B52" w:rsidP="00D81391">
      <w:pPr>
        <w:numPr>
          <w:ilvl w:val="2"/>
          <w:numId w:val="2"/>
        </w:numPr>
      </w:pPr>
      <w:r>
        <w:t>From the discussion: “There are arguably many locations that should be changed.   The challenge is to find an efficient way to allow them to be reviewed, and for the changes finally made to accurately reflect the proposal made.</w:t>
      </w:r>
    </w:p>
    <w:p w:rsidR="00CB7B52" w:rsidRDefault="00CB7B52" w:rsidP="00CB7B52">
      <w:pPr>
        <w:ind w:left="2160"/>
      </w:pPr>
      <w:r>
        <w:t>Using the flag “(#DMG)”, I have identified where changes are to be made in D2.5 of the draft, which is also awaiting editorial review of technical changes.  There are ~140 such flags, which is a small fraction of the ~1000 terms involving DMG that are not names of fields or frames. “</w:t>
      </w:r>
    </w:p>
    <w:p w:rsidR="00CB7B52" w:rsidRDefault="00CB7B52" w:rsidP="00D81391">
      <w:pPr>
        <w:numPr>
          <w:ilvl w:val="2"/>
          <w:numId w:val="2"/>
        </w:numPr>
      </w:pPr>
      <w:r>
        <w:t>Reviewed many of the hash tags</w:t>
      </w:r>
      <w:r w:rsidR="003E32DA">
        <w:t xml:space="preserve"> that were put into d2.5</w:t>
      </w:r>
    </w:p>
    <w:p w:rsidR="003E32DA" w:rsidRDefault="003E32DA" w:rsidP="00D81391">
      <w:pPr>
        <w:numPr>
          <w:ilvl w:val="2"/>
          <w:numId w:val="2"/>
        </w:numPr>
      </w:pPr>
      <w:r>
        <w:t>In the announcement of D2.6, Dorothy will call attention to this CID and ask for review.</w:t>
      </w:r>
    </w:p>
    <w:p w:rsidR="00CB7B52" w:rsidRPr="002B0240" w:rsidRDefault="00CB7B52" w:rsidP="00D81391">
      <w:pPr>
        <w:numPr>
          <w:ilvl w:val="2"/>
          <w:numId w:val="2"/>
        </w:numPr>
      </w:pPr>
      <w:r>
        <w:t>Proposed resolution: Revised.  Remove DMG or non-DMG qualifiers at the locations indicated by a (#DMG) flag in P802.11REVmc-D2.5 and reword surrounding text as necessary for grammar.</w:t>
      </w:r>
    </w:p>
    <w:p w:rsidR="00CB7B52" w:rsidRDefault="003E32DA" w:rsidP="00D81391">
      <w:pPr>
        <w:numPr>
          <w:ilvl w:val="2"/>
          <w:numId w:val="2"/>
        </w:numPr>
      </w:pPr>
      <w:r>
        <w:t>Will revisit this during the May telecom</w:t>
      </w:r>
    </w:p>
    <w:p w:rsidR="003E32DA" w:rsidRDefault="003E32DA" w:rsidP="00D81391">
      <w:pPr>
        <w:numPr>
          <w:ilvl w:val="1"/>
          <w:numId w:val="2"/>
        </w:numPr>
      </w:pPr>
      <w:r>
        <w:t>CID 2039 MAC</w:t>
      </w:r>
    </w:p>
    <w:p w:rsidR="003E32DA" w:rsidRDefault="003E32DA" w:rsidP="00D81391">
      <w:pPr>
        <w:numPr>
          <w:ilvl w:val="2"/>
          <w:numId w:val="2"/>
        </w:numPr>
      </w:pPr>
      <w:r>
        <w:t>Review comment</w:t>
      </w:r>
    </w:p>
    <w:p w:rsidR="003E32DA" w:rsidRDefault="003E32DA" w:rsidP="00D81391">
      <w:pPr>
        <w:numPr>
          <w:ilvl w:val="2"/>
          <w:numId w:val="2"/>
        </w:numPr>
      </w:pPr>
      <w:r>
        <w:t xml:space="preserve">Proposed resolution: </w:t>
      </w:r>
      <w:r w:rsidRPr="00F20E59">
        <w:t>Rejected.   The comment fails to identify changes in sufficient detail so that the specific wording of the changes that will satisfy the commenter can be determined.</w:t>
      </w:r>
    </w:p>
    <w:p w:rsidR="003E32DA" w:rsidRDefault="003E32DA" w:rsidP="00D81391">
      <w:pPr>
        <w:numPr>
          <w:ilvl w:val="2"/>
          <w:numId w:val="2"/>
        </w:numPr>
      </w:pPr>
      <w:r>
        <w:t>No objection  - mark ready for motion</w:t>
      </w:r>
    </w:p>
    <w:p w:rsidR="00CB7B52" w:rsidRDefault="003E32DA" w:rsidP="00D81391">
      <w:pPr>
        <w:numPr>
          <w:ilvl w:val="1"/>
          <w:numId w:val="2"/>
        </w:numPr>
      </w:pPr>
      <w:r>
        <w:t>CID 2182 GEN</w:t>
      </w:r>
    </w:p>
    <w:p w:rsidR="003E32DA" w:rsidRDefault="003E32DA" w:rsidP="00D81391">
      <w:pPr>
        <w:numPr>
          <w:ilvl w:val="2"/>
          <w:numId w:val="2"/>
        </w:numPr>
      </w:pPr>
      <w:r>
        <w:t>Review comment</w:t>
      </w:r>
    </w:p>
    <w:p w:rsidR="003E32DA" w:rsidRDefault="003E32DA" w:rsidP="00D81391">
      <w:pPr>
        <w:numPr>
          <w:ilvl w:val="2"/>
          <w:numId w:val="2"/>
        </w:numPr>
      </w:pPr>
      <w:r>
        <w:t>Matches changes in the other PHY clauses</w:t>
      </w:r>
    </w:p>
    <w:p w:rsidR="003E32DA" w:rsidRDefault="003E32DA" w:rsidP="00D81391">
      <w:pPr>
        <w:numPr>
          <w:ilvl w:val="2"/>
          <w:numId w:val="2"/>
        </w:numPr>
      </w:pPr>
      <w:r w:rsidRPr="003E32DA">
        <w:t>REVISED (</w:t>
      </w:r>
      <w:r w:rsidR="003C78DB">
        <w:t xml:space="preserve">GEN: 2014-04-04 15:44:10Z) </w:t>
      </w:r>
      <w:r w:rsidRPr="003E32DA">
        <w:t>Revised. Replace cited para with: “In the case of signal loss before the decoding of the header or in the case of an invalid header, the PHY shall not generate a PHY-CCA.indication(IDLE) primitive until the received level drops below a value that is  20 dB higher than the receive sensitivity of MCS 1. In the case of signal loss after decoding of a valid header, the PHY shall not generate a PHY-CCA.indication(IDLE) primitive until the expected end of the packet, including AGC and TRN-T/R fields.”</w:t>
      </w:r>
    </w:p>
    <w:p w:rsidR="003E32DA" w:rsidRDefault="003E32DA" w:rsidP="00D81391">
      <w:pPr>
        <w:numPr>
          <w:ilvl w:val="2"/>
          <w:numId w:val="2"/>
        </w:numPr>
      </w:pPr>
      <w:r>
        <w:t xml:space="preserve"> No objection  - mark ready for motion</w:t>
      </w:r>
    </w:p>
    <w:p w:rsidR="00FA517E" w:rsidRDefault="003E32DA" w:rsidP="00D81391">
      <w:pPr>
        <w:numPr>
          <w:ilvl w:val="1"/>
          <w:numId w:val="2"/>
        </w:numPr>
      </w:pPr>
      <w:r>
        <w:t>CID 2177</w:t>
      </w:r>
      <w:r w:rsidR="003C78DB">
        <w:t xml:space="preserve"> GEN</w:t>
      </w:r>
    </w:p>
    <w:p w:rsidR="003E32DA" w:rsidRDefault="003E32DA" w:rsidP="00D81391">
      <w:pPr>
        <w:numPr>
          <w:ilvl w:val="2"/>
          <w:numId w:val="2"/>
        </w:numPr>
      </w:pPr>
      <w:r>
        <w:t>Review comment</w:t>
      </w:r>
    </w:p>
    <w:p w:rsidR="00FC3325" w:rsidRDefault="00FC3325" w:rsidP="00D81391">
      <w:pPr>
        <w:numPr>
          <w:ilvl w:val="2"/>
          <w:numId w:val="2"/>
        </w:numPr>
      </w:pPr>
      <w:r>
        <w:t>Could we put all this information in one place as this is a copy of the same material in all PHYs?</w:t>
      </w:r>
    </w:p>
    <w:p w:rsidR="00FC3325" w:rsidRDefault="00FC3325" w:rsidP="00D81391">
      <w:pPr>
        <w:numPr>
          <w:ilvl w:val="3"/>
          <w:numId w:val="2"/>
        </w:numPr>
      </w:pPr>
      <w:r>
        <w:t>We could and then have the PHY just reference the text in one place</w:t>
      </w:r>
    </w:p>
    <w:p w:rsidR="00FC3325" w:rsidRDefault="00FC3325" w:rsidP="00D81391">
      <w:pPr>
        <w:numPr>
          <w:ilvl w:val="3"/>
          <w:numId w:val="2"/>
        </w:numPr>
      </w:pPr>
      <w:r>
        <w:t>Is this really PHY specific, or is this a generic description</w:t>
      </w:r>
    </w:p>
    <w:p w:rsidR="00FC3325" w:rsidRDefault="00FC3325" w:rsidP="00D81391">
      <w:pPr>
        <w:numPr>
          <w:ilvl w:val="3"/>
          <w:numId w:val="2"/>
        </w:numPr>
      </w:pPr>
      <w:r>
        <w:t>Currently all the PHYs have similar properties, so this is why this is the same.</w:t>
      </w:r>
    </w:p>
    <w:p w:rsidR="00FC3325" w:rsidRDefault="00FC3325" w:rsidP="00D81391">
      <w:pPr>
        <w:numPr>
          <w:ilvl w:val="2"/>
          <w:numId w:val="2"/>
        </w:numPr>
      </w:pPr>
      <w:r>
        <w:t>Make change to Clause 16 and then remove the RCPI specification and put in reference back to the Clause 16 text to avoid redant text being copied to the other PHY clauses.</w:t>
      </w:r>
    </w:p>
    <w:p w:rsidR="003E32DA" w:rsidRDefault="003E32DA" w:rsidP="00D81391">
      <w:pPr>
        <w:numPr>
          <w:ilvl w:val="2"/>
          <w:numId w:val="2"/>
        </w:numPr>
      </w:pPr>
      <w:r>
        <w:t xml:space="preserve">Proposed resolution: </w:t>
      </w:r>
      <w:r w:rsidR="00FC3325" w:rsidRPr="00FC3325">
        <w:t>REVISED (GEN: 2014-04-04 15:46:53Z) Make changes in 11-14/207r5 under CID 2177.  These changes change the form of expression of RCPI to avoid redundancy and correct errors.</w:t>
      </w:r>
    </w:p>
    <w:p w:rsidR="00FC3325" w:rsidRDefault="00FC3325" w:rsidP="00D81391">
      <w:pPr>
        <w:numPr>
          <w:ilvl w:val="2"/>
          <w:numId w:val="2"/>
        </w:numPr>
      </w:pPr>
      <w:r>
        <w:t>No objection  - mark ready for motion</w:t>
      </w:r>
    </w:p>
    <w:p w:rsidR="00FC3325" w:rsidRDefault="00FC3325" w:rsidP="003C78DB">
      <w:pPr>
        <w:numPr>
          <w:ilvl w:val="1"/>
          <w:numId w:val="2"/>
        </w:numPr>
      </w:pPr>
      <w:r>
        <w:t>Status Check:</w:t>
      </w:r>
    </w:p>
    <w:p w:rsidR="00FC3325" w:rsidRDefault="00FC3325" w:rsidP="003C78DB">
      <w:pPr>
        <w:numPr>
          <w:ilvl w:val="2"/>
          <w:numId w:val="2"/>
        </w:numPr>
      </w:pPr>
      <w:r>
        <w:t xml:space="preserve">Need to get comment databases updated and get minutes and comment status updates posted to the reflector.  </w:t>
      </w:r>
    </w:p>
    <w:p w:rsidR="00FC3325" w:rsidRDefault="00FC3325" w:rsidP="003C78DB">
      <w:pPr>
        <w:numPr>
          <w:ilvl w:val="2"/>
          <w:numId w:val="2"/>
        </w:numPr>
      </w:pPr>
      <w:r>
        <w:t>Updated 11-13/233 to be posted with the status update.</w:t>
      </w:r>
    </w:p>
    <w:p w:rsidR="00FC3325" w:rsidRDefault="00FC3325" w:rsidP="003C78DB">
      <w:pPr>
        <w:numPr>
          <w:ilvl w:val="2"/>
          <w:numId w:val="2"/>
        </w:numPr>
      </w:pPr>
      <w:r>
        <w:t>Next week will be on PICs</w:t>
      </w:r>
    </w:p>
    <w:p w:rsidR="003C78DB" w:rsidRDefault="00FC3325" w:rsidP="003C78DB">
      <w:pPr>
        <w:numPr>
          <w:ilvl w:val="1"/>
          <w:numId w:val="2"/>
        </w:numPr>
      </w:pPr>
      <w:r>
        <w:t>Adourned at 11:58 ET</w:t>
      </w:r>
    </w:p>
    <w:p w:rsidR="00E82408" w:rsidRDefault="003C78DB" w:rsidP="00D81391">
      <w:pPr>
        <w:numPr>
          <w:ilvl w:val="0"/>
          <w:numId w:val="2"/>
        </w:numPr>
      </w:pPr>
      <w:r>
        <w:br w:type="page"/>
      </w:r>
    </w:p>
    <w:p w:rsidR="00E82408" w:rsidRDefault="00E82408" w:rsidP="00D81391">
      <w:pPr>
        <w:numPr>
          <w:ilvl w:val="0"/>
          <w:numId w:val="2"/>
        </w:numPr>
      </w:pPr>
      <w:r>
        <w:t xml:space="preserve"> </w:t>
      </w:r>
    </w:p>
    <w:p w:rsidR="00E82408" w:rsidRDefault="00E82408" w:rsidP="00D81391">
      <w:pPr>
        <w:numPr>
          <w:ilvl w:val="0"/>
          <w:numId w:val="2"/>
        </w:numPr>
      </w:pPr>
    </w:p>
    <w:p w:rsidR="00CA09B2" w:rsidRDefault="00CA09B2">
      <w:pPr>
        <w:rPr>
          <w:b/>
          <w:sz w:val="24"/>
        </w:rPr>
      </w:pPr>
      <w:r>
        <w:br w:type="page"/>
      </w:r>
      <w:r>
        <w:rPr>
          <w:b/>
          <w:sz w:val="24"/>
        </w:rPr>
        <w:t>References:</w:t>
      </w:r>
    </w:p>
    <w:p w:rsidR="00CA09B2" w:rsidRDefault="00CA09B2"/>
    <w:p w:rsidR="00D81391" w:rsidRDefault="00D81391">
      <w:r>
        <w:t>April 4 Presentations:</w:t>
      </w:r>
    </w:p>
    <w:p w:rsidR="00D81391" w:rsidRDefault="00D81391" w:rsidP="00D81391">
      <w:pPr>
        <w:ind w:left="720"/>
      </w:pPr>
      <w:hyperlink r:id="rId16" w:history="1">
        <w:r w:rsidRPr="00BD6A6F">
          <w:rPr>
            <w:rStyle w:val="Hyperlink"/>
          </w:rPr>
          <w:t>https://mentor.ieee.org/802.11/dcn/14/11-14-0029-04-000m-corrections-to-qos-map-set-clause-8-4-2-94.docx</w:t>
        </w:r>
      </w:hyperlink>
    </w:p>
    <w:p w:rsidR="002800E6" w:rsidRDefault="002800E6" w:rsidP="00D81391">
      <w:pPr>
        <w:ind w:left="720"/>
      </w:pPr>
      <w:hyperlink r:id="rId17" w:history="1">
        <w:r w:rsidRPr="00BD6A6F">
          <w:rPr>
            <w:rStyle w:val="Hyperlink"/>
          </w:rPr>
          <w:t>https://mentor.ieee.org/802.11/dcn/14/11-14-0344-01-000m-lb-199-comments.docx</w:t>
        </w:r>
      </w:hyperlink>
    </w:p>
    <w:p w:rsidR="002800E6" w:rsidRDefault="002800E6" w:rsidP="00D81391">
      <w:pPr>
        <w:ind w:left="720"/>
      </w:pPr>
    </w:p>
    <w:p w:rsidR="002800E6" w:rsidRDefault="002800E6" w:rsidP="00D81391">
      <w:pPr>
        <w:ind w:left="720"/>
      </w:pPr>
      <w:hyperlink r:id="rId18" w:history="1">
        <w:r w:rsidRPr="00BD6A6F">
          <w:rPr>
            <w:rStyle w:val="Hyperlink"/>
          </w:rPr>
          <w:t>https://mentor.ieee.org/802.11/dcn/14/11-14-0263-06-000m-more-lb199-gen-comment-resolutions.docx</w:t>
        </w:r>
      </w:hyperlink>
    </w:p>
    <w:p w:rsidR="002800E6" w:rsidRDefault="002800E6" w:rsidP="00D81391">
      <w:pPr>
        <w:ind w:left="720"/>
      </w:pPr>
      <w:hyperlink r:id="rId19" w:history="1">
        <w:r w:rsidRPr="00BD6A6F">
          <w:rPr>
            <w:rStyle w:val="Hyperlink"/>
          </w:rPr>
          <w:t>https://mentor.ieee.org/802.11/dcn/14/11-14-0044-00-000m-annex-n-2-2-deriving-medium-time-proposal.docx</w:t>
        </w:r>
      </w:hyperlink>
    </w:p>
    <w:p w:rsidR="002800E6" w:rsidRDefault="003C78DB" w:rsidP="00D81391">
      <w:pPr>
        <w:ind w:left="720"/>
      </w:pPr>
      <w:hyperlink r:id="rId20" w:history="1">
        <w:r w:rsidRPr="00BD6A6F">
          <w:rPr>
            <w:rStyle w:val="Hyperlink"/>
          </w:rPr>
          <w:t>https://mentor.ieee.org/802.11/dcn/14/11-14-0207-05-000m-lb199-stephens-comments.doc</w:t>
        </w:r>
      </w:hyperlink>
    </w:p>
    <w:p w:rsidR="003C78DB" w:rsidRDefault="003C78DB" w:rsidP="00D81391">
      <w:pPr>
        <w:ind w:left="720"/>
      </w:pPr>
      <w:hyperlink r:id="rId21" w:history="1">
        <w:r w:rsidRPr="00BD6A6F">
          <w:rPr>
            <w:rStyle w:val="Hyperlink"/>
          </w:rPr>
          <w:t>https://mentor.ieee.org/802.11/dcn/14/11-14-0207-04-000m-lb199-stephens-comments.doc</w:t>
        </w:r>
      </w:hyperlink>
    </w:p>
    <w:p w:rsidR="003C78DB" w:rsidRDefault="003C78DB" w:rsidP="00D81391">
      <w:pPr>
        <w:ind w:left="720"/>
      </w:pPr>
    </w:p>
    <w:p w:rsidR="002800E6" w:rsidRDefault="002800E6" w:rsidP="00D81391">
      <w:pPr>
        <w:ind w:left="720"/>
      </w:pPr>
    </w:p>
    <w:p w:rsidR="002800E6" w:rsidRDefault="002800E6" w:rsidP="00D81391">
      <w:pPr>
        <w:ind w:left="720"/>
      </w:pPr>
    </w:p>
    <w:p w:rsidR="00D81391" w:rsidRDefault="00D81391"/>
    <w:sectPr w:rsidR="00D81391" w:rsidSect="002D5F18">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614" w:rsidRDefault="00591614">
      <w:r>
        <w:separator/>
      </w:r>
    </w:p>
  </w:endnote>
  <w:endnote w:type="continuationSeparator" w:id="0">
    <w:p w:rsidR="00591614" w:rsidRDefault="00591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D5F18">
    <w:pPr>
      <w:pStyle w:val="Footer"/>
      <w:tabs>
        <w:tab w:val="clear" w:pos="6480"/>
        <w:tab w:val="center" w:pos="4680"/>
        <w:tab w:val="right" w:pos="9360"/>
      </w:tabs>
    </w:pPr>
    <w:fldSimple w:instr=" SUBJECT  \* MERGEFORMAT ">
      <w:r w:rsidR="008F65F5">
        <w:t>Minutes</w:t>
      </w:r>
    </w:fldSimple>
    <w:r w:rsidR="0029020B">
      <w:tab/>
      <w:t xml:space="preserve">page </w:t>
    </w:r>
    <w:fldSimple w:instr="page ">
      <w:r w:rsidR="00591614">
        <w:rPr>
          <w:noProof/>
        </w:rPr>
        <w:t>1</w:t>
      </w:r>
    </w:fldSimple>
    <w:r w:rsidR="0029020B">
      <w:tab/>
    </w:r>
    <w:fldSimple w:instr=" COMMENTS  \* MERGEFORMAT ">
      <w:r w:rsidR="00D81391">
        <w:t>Jon Rosdahl, CSR</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614" w:rsidRDefault="00591614">
      <w:r>
        <w:separator/>
      </w:r>
    </w:p>
  </w:footnote>
  <w:footnote w:type="continuationSeparator" w:id="0">
    <w:p w:rsidR="00591614" w:rsidRDefault="005916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D5F18">
    <w:pPr>
      <w:pStyle w:val="Header"/>
      <w:tabs>
        <w:tab w:val="clear" w:pos="6480"/>
        <w:tab w:val="center" w:pos="4680"/>
        <w:tab w:val="right" w:pos="9360"/>
      </w:tabs>
    </w:pPr>
    <w:fldSimple w:instr=" KEYWORDS  \* MERGEFORMAT ">
      <w:r w:rsidR="008F65F5">
        <w:t>May 2014</w:t>
      </w:r>
    </w:fldSimple>
    <w:r w:rsidR="0029020B">
      <w:tab/>
    </w:r>
    <w:r w:rsidR="0029020B">
      <w:tab/>
    </w:r>
    <w:fldSimple w:instr=" TITLE  \* MERGEFORMAT ">
      <w:r w:rsidR="008F65F5">
        <w:t>doc.: IEEE 802.11-14/492r0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E50C3"/>
    <w:multiLevelType w:val="hybridMultilevel"/>
    <w:tmpl w:val="042691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3E6C50"/>
    <w:multiLevelType w:val="multilevel"/>
    <w:tmpl w:val="9592A0F8"/>
    <w:lvl w:ilvl="0">
      <w:start w:val="1"/>
      <w:numFmt w:val="decimal"/>
      <w:lvlText w:val="%1.0"/>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6"/>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2408"/>
    <w:rsid w:val="0013637C"/>
    <w:rsid w:val="001B48DA"/>
    <w:rsid w:val="001D723B"/>
    <w:rsid w:val="00277A09"/>
    <w:rsid w:val="002800E6"/>
    <w:rsid w:val="0029020B"/>
    <w:rsid w:val="002D44BE"/>
    <w:rsid w:val="002D5F18"/>
    <w:rsid w:val="003A6AB6"/>
    <w:rsid w:val="003C78DB"/>
    <w:rsid w:val="003E32DA"/>
    <w:rsid w:val="00442037"/>
    <w:rsid w:val="004B064B"/>
    <w:rsid w:val="00591614"/>
    <w:rsid w:val="0062440B"/>
    <w:rsid w:val="00682E9D"/>
    <w:rsid w:val="006C0727"/>
    <w:rsid w:val="006E145F"/>
    <w:rsid w:val="00770572"/>
    <w:rsid w:val="00832F91"/>
    <w:rsid w:val="008F65F5"/>
    <w:rsid w:val="009F2FBC"/>
    <w:rsid w:val="00AA427C"/>
    <w:rsid w:val="00BE68C2"/>
    <w:rsid w:val="00CA09B2"/>
    <w:rsid w:val="00CB7B52"/>
    <w:rsid w:val="00D41BA4"/>
    <w:rsid w:val="00D81391"/>
    <w:rsid w:val="00DC5A7B"/>
    <w:rsid w:val="00E82408"/>
    <w:rsid w:val="00FA517E"/>
    <w:rsid w:val="00FC33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325"/>
    <w:rPr>
      <w:sz w:val="22"/>
      <w:lang w:val="en-GB"/>
    </w:rPr>
  </w:style>
  <w:style w:type="paragraph" w:styleId="Heading1">
    <w:name w:val="heading 1"/>
    <w:basedOn w:val="Normal"/>
    <w:next w:val="Normal"/>
    <w:qFormat/>
    <w:rsid w:val="002D5F18"/>
    <w:pPr>
      <w:keepNext/>
      <w:keepLines/>
      <w:spacing w:before="320"/>
      <w:outlineLvl w:val="0"/>
    </w:pPr>
    <w:rPr>
      <w:rFonts w:ascii="Arial" w:hAnsi="Arial"/>
      <w:b/>
      <w:sz w:val="32"/>
      <w:u w:val="single"/>
    </w:rPr>
  </w:style>
  <w:style w:type="paragraph" w:styleId="Heading2">
    <w:name w:val="heading 2"/>
    <w:basedOn w:val="Normal"/>
    <w:next w:val="Normal"/>
    <w:qFormat/>
    <w:rsid w:val="002D5F18"/>
    <w:pPr>
      <w:keepNext/>
      <w:keepLines/>
      <w:spacing w:before="280"/>
      <w:outlineLvl w:val="1"/>
    </w:pPr>
    <w:rPr>
      <w:rFonts w:ascii="Arial" w:hAnsi="Arial"/>
      <w:b/>
      <w:sz w:val="28"/>
      <w:u w:val="single"/>
    </w:rPr>
  </w:style>
  <w:style w:type="paragraph" w:styleId="Heading3">
    <w:name w:val="heading 3"/>
    <w:basedOn w:val="Normal"/>
    <w:next w:val="Normal"/>
    <w:qFormat/>
    <w:rsid w:val="002D5F1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D5F18"/>
    <w:pPr>
      <w:pBdr>
        <w:top w:val="single" w:sz="6" w:space="1" w:color="auto"/>
      </w:pBdr>
      <w:tabs>
        <w:tab w:val="center" w:pos="6480"/>
        <w:tab w:val="right" w:pos="12960"/>
      </w:tabs>
    </w:pPr>
    <w:rPr>
      <w:sz w:val="24"/>
    </w:rPr>
  </w:style>
  <w:style w:type="paragraph" w:styleId="Header">
    <w:name w:val="header"/>
    <w:basedOn w:val="Normal"/>
    <w:rsid w:val="002D5F18"/>
    <w:pPr>
      <w:pBdr>
        <w:bottom w:val="single" w:sz="6" w:space="2" w:color="auto"/>
      </w:pBdr>
      <w:tabs>
        <w:tab w:val="center" w:pos="6480"/>
        <w:tab w:val="right" w:pos="12960"/>
      </w:tabs>
    </w:pPr>
    <w:rPr>
      <w:b/>
      <w:sz w:val="28"/>
    </w:rPr>
  </w:style>
  <w:style w:type="paragraph" w:customStyle="1" w:styleId="T1">
    <w:name w:val="T1"/>
    <w:basedOn w:val="Normal"/>
    <w:rsid w:val="002D5F18"/>
    <w:pPr>
      <w:jc w:val="center"/>
    </w:pPr>
    <w:rPr>
      <w:b/>
      <w:sz w:val="28"/>
    </w:rPr>
  </w:style>
  <w:style w:type="paragraph" w:customStyle="1" w:styleId="T2">
    <w:name w:val="T2"/>
    <w:basedOn w:val="T1"/>
    <w:rsid w:val="002D5F18"/>
    <w:pPr>
      <w:spacing w:after="240"/>
      <w:ind w:left="720" w:right="720"/>
    </w:pPr>
  </w:style>
  <w:style w:type="paragraph" w:customStyle="1" w:styleId="T3">
    <w:name w:val="T3"/>
    <w:basedOn w:val="T1"/>
    <w:rsid w:val="002D5F18"/>
    <w:pPr>
      <w:pBdr>
        <w:bottom w:val="single" w:sz="6" w:space="1" w:color="auto"/>
      </w:pBdr>
      <w:tabs>
        <w:tab w:val="center" w:pos="4680"/>
      </w:tabs>
      <w:spacing w:after="240"/>
      <w:jc w:val="left"/>
    </w:pPr>
    <w:rPr>
      <w:b w:val="0"/>
      <w:sz w:val="24"/>
    </w:rPr>
  </w:style>
  <w:style w:type="paragraph" w:styleId="BodyTextIndent">
    <w:name w:val="Body Text Indent"/>
    <w:basedOn w:val="Normal"/>
    <w:rsid w:val="002D5F18"/>
    <w:pPr>
      <w:ind w:left="720" w:hanging="720"/>
    </w:pPr>
  </w:style>
  <w:style w:type="character" w:styleId="Hyperlink">
    <w:name w:val="Hyperlink"/>
    <w:uiPriority w:val="99"/>
    <w:rsid w:val="002D5F18"/>
    <w:rPr>
      <w:color w:val="0000FF"/>
      <w:u w:val="single"/>
    </w:rPr>
  </w:style>
  <w:style w:type="paragraph" w:styleId="NormalWeb">
    <w:name w:val="Normal (Web)"/>
    <w:basedOn w:val="Normal"/>
    <w:uiPriority w:val="99"/>
    <w:unhideWhenUsed/>
    <w:rsid w:val="00682E9D"/>
    <w:pPr>
      <w:spacing w:before="100" w:beforeAutospacing="1" w:after="100" w:afterAutospacing="1"/>
    </w:pPr>
    <w:rPr>
      <w:sz w:val="24"/>
      <w:szCs w:val="24"/>
      <w:lang w:val="en-US"/>
    </w:rPr>
  </w:style>
  <w:style w:type="character" w:customStyle="1" w:styleId="aqj">
    <w:name w:val="aqj"/>
    <w:basedOn w:val="DefaultParagraphFont"/>
    <w:rsid w:val="00682E9D"/>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25065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e.org/web/membership/ethics/code_ethics.html" TargetMode="External"/><Relationship Id="rId13" Type="http://schemas.openxmlformats.org/officeDocument/2006/relationships/hyperlink" Target="http://standards.ieee.org/board/pat/faq.pdf" TargetMode="External"/><Relationship Id="rId18" Type="http://schemas.openxmlformats.org/officeDocument/2006/relationships/hyperlink" Target="https://mentor.ieee.org/802.11/dcn/14/11-14-0263-06-000m-more-lb199-gen-comment-resolutions.docx" TargetMode="External"/><Relationship Id="rId3" Type="http://schemas.openxmlformats.org/officeDocument/2006/relationships/settings" Target="settings.xml"/><Relationship Id="rId21" Type="http://schemas.openxmlformats.org/officeDocument/2006/relationships/hyperlink" Target="https://mentor.ieee.org/802.11/dcn/14/11-14-0207-04-000m-lb199-stephens-comments.doc" TargetMode="External"/><Relationship Id="rId7" Type="http://schemas.openxmlformats.org/officeDocument/2006/relationships/hyperlink" Target="http://standards.ieee.org/board/pat/pat-slideset.ppt" TargetMode="External"/><Relationship Id="rId12" Type="http://schemas.openxmlformats.org/officeDocument/2006/relationships/hyperlink" Target="http://standards.ieee.org/board/pat/index.html" TargetMode="External"/><Relationship Id="rId17" Type="http://schemas.openxmlformats.org/officeDocument/2006/relationships/hyperlink" Target="https://mentor.ieee.org/802.11/dcn/14/11-14-0344-01-000m-lb-199-comments.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ieee.org/802.11/dcn/14/11-14-0029-04-000m-corrections-to-qos-map-set-clause-8-4-2-94.docx" TargetMode="External"/><Relationship Id="rId20" Type="http://schemas.openxmlformats.org/officeDocument/2006/relationships/hyperlink" Target="https://mentor.ieee.org/802.11/dcn/14/11-14-0207-05-000m-lb199-stephens-comments.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loa.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eee802.org/PNP/2008-11/LMSC_OM_approved_081114.pdf" TargetMode="External"/><Relationship Id="rId23" Type="http://schemas.openxmlformats.org/officeDocument/2006/relationships/footer" Target="footer1.xml"/><Relationship Id="rId10" Type="http://schemas.openxmlformats.org/officeDocument/2006/relationships/hyperlink" Target="http://standards.ieee.org/resources/antitrust-guidelines.pdf" TargetMode="External"/><Relationship Id="rId19" Type="http://schemas.openxmlformats.org/officeDocument/2006/relationships/hyperlink" Target="https://mentor.ieee.org/802.11/dcn/14/11-14-0044-00-000m-annex-n-2-2-deriving-medium-time-proposal.docx" TargetMode="External"/><Relationship Id="rId4" Type="http://schemas.openxmlformats.org/officeDocument/2006/relationships/webSettings" Target="webSettings.xml"/><Relationship Id="rId9" Type="http://schemas.openxmlformats.org/officeDocument/2006/relationships/hyperlink" Target="http://standards.ieee.org/faqs/affiliationFAQ.html" TargetMode="External"/><Relationship Id="rId14" Type="http://schemas.openxmlformats.org/officeDocument/2006/relationships/hyperlink" Target="http://www.ieee802.org/policies-and-procedures.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40</TotalTime>
  <Pages>8</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802.11-14/492r0</vt:lpstr>
    </vt:vector>
  </TitlesOfParts>
  <Company>Some Company</Company>
  <LinksUpToDate>false</LinksUpToDate>
  <CharactersWithSpaces>11435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802.11-14/492r0</dc:title>
  <dc:subject>Minutes</dc:subject>
  <dc:creator>Jon Rosdahl</dc:creator>
  <cp:keywords>May 2014</cp:keywords>
  <dc:description>Jon Rosdahl, CSR</dc:description>
  <cp:lastModifiedBy>jr05</cp:lastModifiedBy>
  <cp:revision>3</cp:revision>
  <cp:lastPrinted>2014-04-04T15:58:00Z</cp:lastPrinted>
  <dcterms:created xsi:type="dcterms:W3CDTF">2014-04-07T23:47:00Z</dcterms:created>
  <dcterms:modified xsi:type="dcterms:W3CDTF">2014-04-08T00:28:00Z</dcterms:modified>
  <cp:category/>
  <cp:contentStatus>Draft</cp:contentStatus>
</cp:coreProperties>
</file>