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A37167">
            <w:pPr>
              <w:pStyle w:val="T2"/>
              <w:rPr>
                <w:lang w:val="en-US" w:eastAsia="zh-CN"/>
              </w:rPr>
            </w:pPr>
            <w:r>
              <w:rPr>
                <w:rFonts w:hint="eastAsia"/>
                <w:lang w:eastAsia="ko-KR"/>
              </w:rPr>
              <w:t xml:space="preserve">LB 200 </w:t>
            </w:r>
            <w:r>
              <w:rPr>
                <w:lang w:eastAsia="ko-KR"/>
              </w:rPr>
              <w:t xml:space="preserve">Comment Resolution for </w:t>
            </w:r>
            <w:r w:rsidR="00A37167" w:rsidRPr="00A37167">
              <w:rPr>
                <w:lang w:eastAsia="zh-CN"/>
              </w:rPr>
              <w:t>8.4.2.6.1.4</w:t>
            </w:r>
          </w:p>
        </w:tc>
      </w:tr>
      <w:tr w:rsidR="00CA09B2" w:rsidTr="00944135">
        <w:trPr>
          <w:trHeight w:val="359"/>
          <w:jc w:val="center"/>
        </w:trPr>
        <w:tc>
          <w:tcPr>
            <w:tcW w:w="9684" w:type="dxa"/>
            <w:gridSpan w:val="5"/>
            <w:vAlign w:val="center"/>
          </w:tcPr>
          <w:p w:rsidR="00CA09B2" w:rsidRDefault="00CA09B2" w:rsidP="0071482F">
            <w:pPr>
              <w:pStyle w:val="T2"/>
              <w:ind w:left="0"/>
              <w:rPr>
                <w:sz w:val="20"/>
              </w:rPr>
            </w:pPr>
            <w:r>
              <w:rPr>
                <w:sz w:val="20"/>
              </w:rPr>
              <w:t>Date:</w:t>
            </w:r>
            <w:r>
              <w:rPr>
                <w:b w:val="0"/>
                <w:sz w:val="20"/>
              </w:rPr>
              <w:t xml:space="preserve">  </w:t>
            </w:r>
            <w:r w:rsidR="00CE668C">
              <w:rPr>
                <w:b w:val="0"/>
                <w:sz w:val="20"/>
              </w:rPr>
              <w:t>2014</w:t>
            </w:r>
            <w:r>
              <w:rPr>
                <w:b w:val="0"/>
                <w:sz w:val="20"/>
              </w:rPr>
              <w:t>-</w:t>
            </w:r>
            <w:r w:rsidR="00A37167">
              <w:rPr>
                <w:b w:val="0"/>
                <w:sz w:val="20"/>
              </w:rPr>
              <w:t>0</w:t>
            </w:r>
            <w:r w:rsidR="00EE34AC">
              <w:rPr>
                <w:b w:val="0"/>
                <w:sz w:val="20"/>
              </w:rPr>
              <w:t>4</w:t>
            </w:r>
            <w:r w:rsidR="00F035DB">
              <w:rPr>
                <w:b w:val="0"/>
                <w:sz w:val="20"/>
              </w:rPr>
              <w:t>-</w:t>
            </w:r>
            <w:r w:rsidR="00EE34AC">
              <w:rPr>
                <w:b w:val="0"/>
                <w:sz w:val="20"/>
              </w:rPr>
              <w:t>0</w:t>
            </w:r>
            <w:r w:rsidR="0071482F">
              <w:rPr>
                <w:b w:val="0"/>
                <w:sz w:val="20"/>
              </w:rPr>
              <w:t>3</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836827"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Default="004F5083" w:rsidP="00EA6B47">
                  <w:pPr>
                    <w:jc w:val="both"/>
                  </w:pPr>
                  <w:r>
                    <w:t xml:space="preserve">This document provides resolutions for CID </w:t>
                  </w:r>
                  <w:r w:rsidR="00A37167">
                    <w:t>16</w:t>
                  </w:r>
                  <w:r w:rsidR="00D100DF">
                    <w:rPr>
                      <w:rFonts w:hint="eastAsia"/>
                      <w:lang w:eastAsia="zh-CN"/>
                    </w:rPr>
                    <w:t>3</w:t>
                  </w:r>
                  <w:r w:rsidR="00A37167">
                    <w:t>7</w:t>
                  </w:r>
                  <w: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clause</w:t>
                  </w:r>
                  <w:r w:rsidRPr="00A54A72">
                    <w:rPr>
                      <w:szCs w:val="22"/>
                    </w:rPr>
                    <w:t xml:space="preserve">: </w:t>
                  </w:r>
                  <w:r w:rsidR="00A37167">
                    <w:rPr>
                      <w:szCs w:val="22"/>
                    </w:rPr>
                    <w:t>Annex O</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836827">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836827">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p w:rsidR="003E41BE" w:rsidRDefault="003E41BE" w:rsidP="003E41BE"/>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39"/>
        <w:gridCol w:w="1278"/>
        <w:gridCol w:w="687"/>
        <w:gridCol w:w="607"/>
        <w:gridCol w:w="3271"/>
        <w:gridCol w:w="3265"/>
        <w:gridCol w:w="1358"/>
      </w:tblGrid>
      <w:tr w:rsidR="00A37167" w:rsidRPr="00D6278E" w:rsidTr="00A37167">
        <w:trPr>
          <w:trHeight w:val="510"/>
          <w:jc w:val="center"/>
        </w:trPr>
        <w:tc>
          <w:tcPr>
            <w:tcW w:w="839"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CID</w:t>
            </w:r>
          </w:p>
        </w:tc>
        <w:tc>
          <w:tcPr>
            <w:tcW w:w="1278"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Clause</w:t>
            </w:r>
          </w:p>
        </w:tc>
        <w:tc>
          <w:tcPr>
            <w:tcW w:w="687"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Page</w:t>
            </w:r>
          </w:p>
        </w:tc>
        <w:tc>
          <w:tcPr>
            <w:tcW w:w="607"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Line</w:t>
            </w:r>
          </w:p>
        </w:tc>
        <w:tc>
          <w:tcPr>
            <w:tcW w:w="3271"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Comment</w:t>
            </w:r>
          </w:p>
        </w:tc>
        <w:tc>
          <w:tcPr>
            <w:tcW w:w="3265"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Proposed Change</w:t>
            </w:r>
          </w:p>
        </w:tc>
        <w:tc>
          <w:tcPr>
            <w:tcW w:w="1358"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Resolution</w:t>
            </w:r>
          </w:p>
        </w:tc>
      </w:tr>
      <w:tr w:rsidR="0097406E" w:rsidRPr="00D6278E" w:rsidTr="00A37167">
        <w:trPr>
          <w:trHeight w:val="1530"/>
          <w:jc w:val="center"/>
        </w:trPr>
        <w:tc>
          <w:tcPr>
            <w:tcW w:w="839" w:type="dxa"/>
            <w:shd w:val="clear" w:color="auto" w:fill="auto"/>
            <w:noWrap/>
            <w:hideMark/>
          </w:tcPr>
          <w:p w:rsidR="0097406E" w:rsidRPr="00D6278E" w:rsidRDefault="00A37167" w:rsidP="00A37167">
            <w:pPr>
              <w:rPr>
                <w:rFonts w:eastAsia="Gulim"/>
                <w:sz w:val="16"/>
                <w:szCs w:val="16"/>
                <w:lang w:val="en-US" w:eastAsia="ko-KR"/>
              </w:rPr>
            </w:pPr>
            <w:r w:rsidRPr="00D6278E">
              <w:rPr>
                <w:rFonts w:eastAsia="Gulim"/>
                <w:sz w:val="16"/>
                <w:szCs w:val="16"/>
                <w:lang w:val="en-US" w:eastAsia="ko-KR"/>
              </w:rPr>
              <w:t>1</w:t>
            </w:r>
            <w:r w:rsidR="00D100DF">
              <w:rPr>
                <w:rFonts w:eastAsia="Gulim"/>
                <w:sz w:val="16"/>
                <w:szCs w:val="16"/>
                <w:lang w:val="en-US" w:eastAsia="ko-KR"/>
              </w:rPr>
              <w:t>6</w:t>
            </w:r>
            <w:r w:rsidR="00D100DF">
              <w:rPr>
                <w:rFonts w:hint="eastAsia"/>
                <w:sz w:val="16"/>
                <w:szCs w:val="16"/>
                <w:lang w:val="en-US" w:eastAsia="zh-CN"/>
              </w:rPr>
              <w:t>3</w:t>
            </w:r>
            <w:r>
              <w:rPr>
                <w:rFonts w:eastAsia="Gulim"/>
                <w:sz w:val="16"/>
                <w:szCs w:val="16"/>
                <w:lang w:val="en-US" w:eastAsia="ko-KR"/>
              </w:rPr>
              <w:t>7</w:t>
            </w:r>
          </w:p>
        </w:tc>
        <w:tc>
          <w:tcPr>
            <w:tcW w:w="1278" w:type="dxa"/>
          </w:tcPr>
          <w:p w:rsidR="0097406E" w:rsidRPr="00D6278E" w:rsidRDefault="00A37167" w:rsidP="0066083C">
            <w:pPr>
              <w:rPr>
                <w:rFonts w:eastAsia="Gulim"/>
                <w:sz w:val="16"/>
                <w:szCs w:val="16"/>
                <w:lang w:val="en-US" w:eastAsia="ko-KR"/>
              </w:rPr>
            </w:pPr>
            <w:r w:rsidRPr="00A37167">
              <w:rPr>
                <w:sz w:val="16"/>
                <w:szCs w:val="16"/>
                <w:lang w:eastAsia="ko-KR"/>
              </w:rPr>
              <w:t>8.4.2.6.1.4</w:t>
            </w:r>
          </w:p>
        </w:tc>
        <w:tc>
          <w:tcPr>
            <w:tcW w:w="687" w:type="dxa"/>
            <w:shd w:val="clear" w:color="auto" w:fill="auto"/>
            <w:hideMark/>
          </w:tcPr>
          <w:p w:rsidR="0097406E" w:rsidRPr="00D6278E" w:rsidRDefault="00A37167" w:rsidP="0066083C">
            <w:pPr>
              <w:jc w:val="right"/>
              <w:rPr>
                <w:sz w:val="16"/>
                <w:szCs w:val="16"/>
              </w:rPr>
            </w:pPr>
            <w:r>
              <w:rPr>
                <w:sz w:val="16"/>
                <w:szCs w:val="16"/>
              </w:rPr>
              <w:t>73</w:t>
            </w:r>
          </w:p>
        </w:tc>
        <w:tc>
          <w:tcPr>
            <w:tcW w:w="607" w:type="dxa"/>
          </w:tcPr>
          <w:p w:rsidR="0097406E" w:rsidRPr="00D6278E" w:rsidRDefault="00A37167" w:rsidP="0066083C">
            <w:pPr>
              <w:rPr>
                <w:sz w:val="16"/>
                <w:szCs w:val="16"/>
              </w:rPr>
            </w:pPr>
            <w:r>
              <w:rPr>
                <w:sz w:val="16"/>
                <w:szCs w:val="16"/>
              </w:rPr>
              <w:t>24</w:t>
            </w:r>
          </w:p>
        </w:tc>
        <w:tc>
          <w:tcPr>
            <w:tcW w:w="3271" w:type="dxa"/>
            <w:shd w:val="clear" w:color="auto" w:fill="auto"/>
            <w:hideMark/>
          </w:tcPr>
          <w:p w:rsidR="0097406E" w:rsidRPr="00D6278E" w:rsidRDefault="00A37167" w:rsidP="0066083C">
            <w:pPr>
              <w:rPr>
                <w:sz w:val="16"/>
                <w:szCs w:val="16"/>
              </w:rPr>
            </w:pPr>
            <w:r w:rsidRPr="00A37167">
              <w:rPr>
                <w:sz w:val="16"/>
                <w:szCs w:val="16"/>
              </w:rPr>
              <w:t>These new forms of TIM construction probably require examples in Annex O.</w:t>
            </w:r>
          </w:p>
        </w:tc>
        <w:tc>
          <w:tcPr>
            <w:tcW w:w="3265" w:type="dxa"/>
            <w:shd w:val="clear" w:color="auto" w:fill="auto"/>
            <w:hideMark/>
          </w:tcPr>
          <w:p w:rsidR="0097406E" w:rsidRPr="00D6278E" w:rsidRDefault="00A37167" w:rsidP="0066083C">
            <w:pPr>
              <w:rPr>
                <w:sz w:val="16"/>
                <w:szCs w:val="16"/>
              </w:rPr>
            </w:pPr>
            <w:r w:rsidRPr="00A37167">
              <w:rPr>
                <w:sz w:val="16"/>
                <w:szCs w:val="16"/>
              </w:rPr>
              <w:t>Add examples of the new forms of TIM construction to Annex O.</w:t>
            </w:r>
          </w:p>
        </w:tc>
        <w:tc>
          <w:tcPr>
            <w:tcW w:w="1358" w:type="dxa"/>
          </w:tcPr>
          <w:p w:rsidR="0097406E" w:rsidRPr="00D6278E" w:rsidRDefault="00560470" w:rsidP="0066083C">
            <w:pPr>
              <w:rPr>
                <w:sz w:val="16"/>
                <w:szCs w:val="16"/>
                <w:lang w:val="en-US"/>
              </w:rPr>
            </w:pPr>
            <w:r>
              <w:rPr>
                <w:sz w:val="16"/>
                <w:szCs w:val="16"/>
                <w:lang w:val="en-US"/>
              </w:rPr>
              <w:t xml:space="preserve">Revised. </w:t>
            </w:r>
            <w:r w:rsidR="00A37167">
              <w:rPr>
                <w:sz w:val="16"/>
                <w:szCs w:val="16"/>
                <w:lang w:val="en-US"/>
              </w:rPr>
              <w:t>A</w:t>
            </w:r>
            <w:r w:rsidR="00F142F5">
              <w:rPr>
                <w:sz w:val="16"/>
                <w:szCs w:val="16"/>
                <w:lang w:val="en-US"/>
              </w:rPr>
              <w:t xml:space="preserve">greed </w:t>
            </w:r>
            <w:r w:rsidR="00A37167">
              <w:rPr>
                <w:sz w:val="16"/>
                <w:szCs w:val="16"/>
                <w:lang w:val="en-US"/>
              </w:rPr>
              <w:t>in principle</w:t>
            </w:r>
            <w:r>
              <w:rPr>
                <w:sz w:val="16"/>
                <w:szCs w:val="16"/>
                <w:lang w:val="en-US"/>
              </w:rPr>
              <w:t>.</w:t>
            </w:r>
          </w:p>
          <w:p w:rsidR="0097406E" w:rsidRPr="00D6278E" w:rsidRDefault="0097406E" w:rsidP="0066083C">
            <w:pPr>
              <w:rPr>
                <w:sz w:val="16"/>
                <w:szCs w:val="16"/>
                <w:lang w:val="en-US"/>
              </w:rPr>
            </w:pPr>
          </w:p>
          <w:p w:rsidR="0097406E" w:rsidRPr="00D6278E" w:rsidRDefault="0097406E" w:rsidP="0066083C">
            <w:pPr>
              <w:rPr>
                <w:sz w:val="16"/>
                <w:szCs w:val="16"/>
                <w:lang w:val="en-US"/>
              </w:rPr>
            </w:pPr>
            <w:r w:rsidRPr="00D6278E">
              <w:rPr>
                <w:sz w:val="16"/>
                <w:szCs w:val="16"/>
                <w:lang w:val="en-US"/>
              </w:rPr>
              <w:t>Please see the comment resolution document 11-14/</w:t>
            </w:r>
            <w:r w:rsidR="00D5642E">
              <w:rPr>
                <w:sz w:val="16"/>
                <w:szCs w:val="16"/>
                <w:lang w:val="en-US"/>
              </w:rPr>
              <w:t>0486</w:t>
            </w:r>
            <w:r w:rsidRPr="00D6278E">
              <w:rPr>
                <w:sz w:val="16"/>
                <w:szCs w:val="16"/>
                <w:lang w:val="en-US"/>
              </w:rPr>
              <w:t>.</w:t>
            </w:r>
          </w:p>
          <w:p w:rsidR="0097406E" w:rsidRPr="00D6278E" w:rsidRDefault="0097406E" w:rsidP="0066083C">
            <w:pPr>
              <w:autoSpaceDE w:val="0"/>
              <w:autoSpaceDN w:val="0"/>
              <w:adjustRightInd w:val="0"/>
              <w:rPr>
                <w:sz w:val="16"/>
                <w:szCs w:val="16"/>
                <w:lang w:val="en-US" w:eastAsia="ko-KR"/>
              </w:rPr>
            </w:pPr>
          </w:p>
        </w:tc>
      </w:tr>
    </w:tbl>
    <w:p w:rsidR="005535FA" w:rsidRDefault="005535FA" w:rsidP="002D04FA"/>
    <w:p w:rsidR="0097406E" w:rsidRPr="00CB295C" w:rsidRDefault="00CB295C" w:rsidP="002D04FA">
      <w:pPr>
        <w:rPr>
          <w:b/>
          <w:u w:val="single"/>
        </w:rPr>
      </w:pPr>
      <w:r w:rsidRPr="00CB295C">
        <w:rPr>
          <w:b/>
          <w:u w:val="single"/>
        </w:rPr>
        <w:t xml:space="preserve">CID </w:t>
      </w:r>
      <w:r w:rsidR="00D100DF">
        <w:rPr>
          <w:b/>
          <w:u w:val="single"/>
        </w:rPr>
        <w:t>16</w:t>
      </w:r>
      <w:r w:rsidR="00D100DF">
        <w:rPr>
          <w:rFonts w:hint="eastAsia"/>
          <w:b/>
          <w:u w:val="single"/>
          <w:lang w:eastAsia="zh-CN"/>
        </w:rPr>
        <w:t>3</w:t>
      </w:r>
      <w:r w:rsidR="00A37167">
        <w:rPr>
          <w:b/>
          <w:u w:val="single"/>
        </w:rPr>
        <w:t>7</w:t>
      </w:r>
    </w:p>
    <w:p w:rsidR="00A37167" w:rsidRDefault="001D2990" w:rsidP="00A37167">
      <w:pPr>
        <w:rPr>
          <w:b/>
          <w:i/>
          <w:lang w:val="en-US"/>
        </w:rPr>
      </w:pPr>
      <w:r w:rsidRPr="004761C9">
        <w:rPr>
          <w:b/>
          <w:i/>
          <w:lang w:val="en-US"/>
        </w:rPr>
        <w:t>Proposed changes:</w:t>
      </w:r>
    </w:p>
    <w:p w:rsidR="00A37167" w:rsidRPr="00B20E18" w:rsidRDefault="00A37167" w:rsidP="00A37167">
      <w:pPr>
        <w:rPr>
          <w:rFonts w:ascii="Arial" w:hAnsi="Arial" w:cs="Arial"/>
          <w:sz w:val="20"/>
          <w:lang w:eastAsia="zh-CN"/>
        </w:rPr>
      </w:pPr>
      <w:r w:rsidRPr="00A37167">
        <w:rPr>
          <w:b/>
          <w:highlight w:val="yellow"/>
        </w:rPr>
        <w:t xml:space="preserve"> </w:t>
      </w: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 xml:space="preserve">for L21P3070 </w:t>
      </w:r>
      <w:r w:rsidRPr="000D0A83">
        <w:rPr>
          <w:b/>
          <w:i/>
          <w:highlight w:val="yellow"/>
        </w:rPr>
        <w:t xml:space="preserve">in </w:t>
      </w:r>
      <w:r>
        <w:rPr>
          <w:b/>
          <w:i/>
          <w:highlight w:val="yellow"/>
        </w:rPr>
        <w:t>Annex O (802.11REVmc 2.2)</w:t>
      </w:r>
      <w:r w:rsidRPr="000D0A83">
        <w:rPr>
          <w:b/>
          <w:i/>
          <w:highlight w:val="yellow"/>
        </w:rPr>
        <w:t>:</w:t>
      </w:r>
    </w:p>
    <w:p w:rsidR="001D2990" w:rsidRPr="00A37167" w:rsidRDefault="001D2990" w:rsidP="001D2990">
      <w:pPr>
        <w:rPr>
          <w:b/>
          <w:i/>
        </w:rPr>
      </w:pPr>
    </w:p>
    <w:p w:rsidR="00A37167" w:rsidRDefault="00A37167" w:rsidP="00A3716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following examples help clarify the use of TIM values, both with and without the Multiple BSSID</w:t>
      </w:r>
    </w:p>
    <w:p w:rsidR="0097406E" w:rsidRDefault="00A37167" w:rsidP="00A37167">
      <w:r>
        <w:rPr>
          <w:rFonts w:ascii="TimesNewRomanPSMT" w:hAnsi="TimesNewRomanPSMT" w:cs="TimesNewRomanPSMT"/>
          <w:sz w:val="20"/>
          <w:lang w:val="en-US" w:eastAsia="ko-KR"/>
        </w:rPr>
        <w:t xml:space="preserve">Capability </w:t>
      </w:r>
      <w:r w:rsidRPr="00A37167">
        <w:rPr>
          <w:rFonts w:ascii="TimesNewRomanPSMT" w:hAnsi="TimesNewRomanPSMT" w:cs="TimesNewRomanPSMT"/>
          <w:sz w:val="20"/>
          <w:u w:val="single"/>
          <w:lang w:val="en-US" w:eastAsia="ko-KR"/>
        </w:rPr>
        <w:t xml:space="preserve">for non-S1G </w:t>
      </w:r>
      <w:r>
        <w:rPr>
          <w:rFonts w:ascii="TimesNewRomanPSMT" w:hAnsi="TimesNewRomanPSMT" w:cs="TimesNewRomanPSMT"/>
          <w:sz w:val="20"/>
          <w:u w:val="single"/>
          <w:lang w:val="en-US" w:eastAsia="ko-KR"/>
        </w:rPr>
        <w:t xml:space="preserve">STAs, as well as </w:t>
      </w:r>
      <w:r w:rsidR="009358C0">
        <w:rPr>
          <w:rFonts w:ascii="TimesNewRomanPSMT" w:hAnsi="TimesNewRomanPSMT" w:cs="TimesNewRomanPSMT"/>
          <w:sz w:val="20"/>
          <w:u w:val="single"/>
          <w:lang w:val="en-US" w:eastAsia="ko-KR"/>
        </w:rPr>
        <w:t xml:space="preserve">the use of </w:t>
      </w:r>
      <w:r>
        <w:rPr>
          <w:rFonts w:ascii="TimesNewRomanPSMT" w:hAnsi="TimesNewRomanPSMT" w:cs="TimesNewRomanPSMT"/>
          <w:sz w:val="20"/>
          <w:u w:val="single"/>
          <w:lang w:val="en-US" w:eastAsia="ko-KR"/>
        </w:rPr>
        <w:t xml:space="preserve">the </w:t>
      </w:r>
      <w:r w:rsidR="00F142F5">
        <w:rPr>
          <w:rFonts w:ascii="TimesNewRomanPSMT" w:hAnsi="TimesNewRomanPSMT" w:cs="TimesNewRomanPSMT"/>
          <w:sz w:val="20"/>
          <w:u w:val="single"/>
          <w:lang w:val="en-US" w:eastAsia="ko-KR"/>
        </w:rPr>
        <w:t>encoding mode</w:t>
      </w:r>
      <w:r w:rsidR="00105D42">
        <w:rPr>
          <w:rFonts w:ascii="TimesNewRomanPSMT" w:hAnsi="TimesNewRomanPSMT" w:cs="TimesNewRomanPSMT"/>
          <w:sz w:val="20"/>
          <w:u w:val="single"/>
          <w:lang w:val="en-US" w:eastAsia="ko-KR"/>
        </w:rPr>
        <w:t>s</w:t>
      </w:r>
      <w:r w:rsidR="00F142F5">
        <w:rPr>
          <w:rFonts w:ascii="TimesNewRomanPSMT" w:hAnsi="TimesNewRomanPSMT" w:cs="TimesNewRomanPSMT"/>
          <w:sz w:val="20"/>
          <w:u w:val="single"/>
          <w:lang w:val="en-US" w:eastAsia="ko-KR"/>
        </w:rPr>
        <w:t xml:space="preserve"> of </w:t>
      </w:r>
      <w:r w:rsidR="00FE50AF">
        <w:rPr>
          <w:rFonts w:ascii="TimesNewRomanPSMT" w:hAnsi="TimesNewRomanPSMT" w:cs="TimesNewRomanPSMT"/>
          <w:sz w:val="20"/>
          <w:u w:val="single"/>
          <w:lang w:val="en-US" w:eastAsia="ko-KR"/>
        </w:rPr>
        <w:t>Block Bitmap</w:t>
      </w:r>
      <w:r w:rsidR="00F142F5">
        <w:rPr>
          <w:rFonts w:ascii="TimesNewRomanPSMT" w:hAnsi="TimesNewRomanPSMT" w:cs="TimesNewRomanPSMT"/>
          <w:sz w:val="20"/>
          <w:u w:val="single"/>
          <w:lang w:val="en-US" w:eastAsia="ko-KR"/>
        </w:rPr>
        <w:t>, Single AID, OLB,</w:t>
      </w:r>
      <w:r w:rsidR="00FE50AF">
        <w:rPr>
          <w:rFonts w:ascii="TimesNewRomanPSMT" w:hAnsi="TimesNewRomanPSMT" w:cs="TimesNewRomanPSMT"/>
          <w:sz w:val="20"/>
          <w:u w:val="single"/>
          <w:lang w:val="en-US" w:eastAsia="ko-KR"/>
        </w:rPr>
        <w:t xml:space="preserve"> </w:t>
      </w:r>
      <w:r>
        <w:rPr>
          <w:rFonts w:ascii="TimesNewRomanPSMT" w:hAnsi="TimesNewRomanPSMT" w:cs="TimesNewRomanPSMT"/>
          <w:sz w:val="20"/>
          <w:u w:val="single"/>
          <w:lang w:val="en-US" w:eastAsia="ko-KR"/>
        </w:rPr>
        <w:t>ADE</w:t>
      </w:r>
      <w:r w:rsidR="00F142F5">
        <w:rPr>
          <w:rFonts w:ascii="TimesNewRomanPSMT" w:hAnsi="TimesNewRomanPSMT" w:cs="TimesNewRomanPSMT"/>
          <w:sz w:val="20"/>
          <w:u w:val="single"/>
          <w:lang w:val="en-US" w:eastAsia="ko-KR"/>
        </w:rPr>
        <w:t xml:space="preserve">, </w:t>
      </w:r>
      <w:r w:rsidR="009358C0">
        <w:rPr>
          <w:rFonts w:ascii="TimesNewRomanPSMT" w:hAnsi="TimesNewRomanPSMT" w:cs="TimesNewRomanPSMT"/>
          <w:sz w:val="20"/>
          <w:u w:val="single"/>
          <w:lang w:val="en-US" w:eastAsia="ko-KR"/>
        </w:rPr>
        <w:t xml:space="preserve"> </w:t>
      </w:r>
      <w:r w:rsidR="00F142F5">
        <w:rPr>
          <w:rFonts w:ascii="TimesNewRomanPSMT" w:hAnsi="TimesNewRomanPSMT" w:cs="TimesNewRomanPSMT"/>
          <w:sz w:val="20"/>
          <w:u w:val="single"/>
          <w:lang w:val="en-US" w:eastAsia="ko-KR"/>
        </w:rPr>
        <w:t xml:space="preserve">Inverse Bitmap + Block Bitmap, Inverse Bitmap + Single AID, Inverse Bitmap + OLB and Inverse Bitmap + ADE </w:t>
      </w:r>
      <w:r w:rsidR="009358C0">
        <w:rPr>
          <w:rFonts w:ascii="TimesNewRomanPSMT" w:hAnsi="TimesNewRomanPSMT" w:cs="TimesNewRomanPSMT"/>
          <w:sz w:val="20"/>
          <w:u w:val="single"/>
          <w:lang w:val="en-US" w:eastAsia="ko-KR"/>
        </w:rPr>
        <w:t>of TIM element</w:t>
      </w:r>
      <w:r w:rsidRPr="00A37167">
        <w:rPr>
          <w:rFonts w:ascii="TimesNewRomanPSMT" w:hAnsi="TimesNewRomanPSMT" w:cs="TimesNewRomanPSMT"/>
          <w:sz w:val="20"/>
          <w:u w:val="single"/>
          <w:lang w:val="en-US" w:eastAsia="ko-KR"/>
        </w:rPr>
        <w:t xml:space="preserve"> </w:t>
      </w:r>
      <w:r w:rsidR="009358C0">
        <w:rPr>
          <w:rFonts w:ascii="TimesNewRomanPSMT" w:hAnsi="TimesNewRomanPSMT" w:cs="TimesNewRomanPSMT"/>
          <w:sz w:val="20"/>
          <w:u w:val="single"/>
          <w:lang w:val="en-US" w:eastAsia="ko-KR"/>
        </w:rPr>
        <w:t xml:space="preserve">for </w:t>
      </w:r>
      <w:r w:rsidRPr="00A37167">
        <w:rPr>
          <w:rFonts w:ascii="TimesNewRomanPSMT" w:hAnsi="TimesNewRomanPSMT" w:cs="TimesNewRomanPSMT"/>
          <w:sz w:val="20"/>
          <w:u w:val="single"/>
          <w:lang w:val="en-US" w:eastAsia="ko-KR"/>
        </w:rPr>
        <w:t xml:space="preserve">S1G </w:t>
      </w:r>
      <w:r>
        <w:rPr>
          <w:rFonts w:ascii="TimesNewRomanPSMT" w:hAnsi="TimesNewRomanPSMT" w:cs="TimesNewRomanPSMT"/>
          <w:sz w:val="20"/>
          <w:u w:val="single"/>
          <w:lang w:val="en-US" w:eastAsia="ko-KR"/>
        </w:rPr>
        <w:t>STAs</w:t>
      </w:r>
      <w:r>
        <w:rPr>
          <w:rFonts w:ascii="TimesNewRomanPSMT" w:hAnsi="TimesNewRomanPSMT" w:cs="TimesNewRomanPSMT"/>
          <w:sz w:val="20"/>
          <w:lang w:val="en-US" w:eastAsia="ko-KR"/>
        </w:rPr>
        <w:t>.</w:t>
      </w:r>
    </w:p>
    <w:p w:rsidR="00CB295C" w:rsidRDefault="00CB295C" w:rsidP="00A070C5">
      <w:pPr>
        <w:rPr>
          <w:rFonts w:ascii="TimesNewRomanPSMT" w:hAnsi="TimesNewRomanPSMT" w:cs="TimesNewRomanPSMT"/>
          <w:sz w:val="20"/>
          <w:lang w:val="en-US" w:eastAsia="zh-CN"/>
        </w:rPr>
      </w:pPr>
    </w:p>
    <w:p w:rsidR="009358C0" w:rsidRPr="00B20E18" w:rsidRDefault="009358C0" w:rsidP="009358C0">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insert</w:t>
      </w:r>
      <w:r w:rsidRPr="000D0A83">
        <w:rPr>
          <w:b/>
          <w:i/>
          <w:highlight w:val="yellow"/>
        </w:rPr>
        <w:t xml:space="preserve"> the following </w:t>
      </w:r>
      <w:r>
        <w:rPr>
          <w:b/>
          <w:i/>
          <w:highlight w:val="yellow"/>
        </w:rPr>
        <w:t>text</w:t>
      </w:r>
      <w:r w:rsidRPr="000D0A83">
        <w:rPr>
          <w:b/>
          <w:i/>
          <w:highlight w:val="yellow"/>
        </w:rPr>
        <w:t xml:space="preserve"> </w:t>
      </w:r>
      <w:r>
        <w:rPr>
          <w:b/>
          <w:i/>
          <w:highlight w:val="yellow"/>
        </w:rPr>
        <w:t xml:space="preserve">for L18P3073 </w:t>
      </w:r>
      <w:r w:rsidRPr="000D0A83">
        <w:rPr>
          <w:b/>
          <w:i/>
          <w:highlight w:val="yellow"/>
        </w:rPr>
        <w:t xml:space="preserve">in </w:t>
      </w:r>
      <w:r>
        <w:rPr>
          <w:b/>
          <w:i/>
          <w:highlight w:val="yellow"/>
        </w:rPr>
        <w:t>Annex O (802.11REVmc 2.2)</w:t>
      </w:r>
      <w:r w:rsidRPr="000D0A83">
        <w:rPr>
          <w:b/>
          <w:i/>
          <w:highlight w:val="yellow"/>
        </w:rPr>
        <w:t>:</w:t>
      </w:r>
    </w:p>
    <w:p w:rsidR="009358C0" w:rsidRDefault="009358C0" w:rsidP="00A070C5">
      <w:pPr>
        <w:rPr>
          <w:rFonts w:ascii="TimesNewRomanPSMT" w:hAnsi="TimesNewRomanPSMT" w:cs="TimesNewRomanPSMT"/>
          <w:sz w:val="20"/>
          <w:lang w:eastAsia="zh-CN"/>
        </w:rPr>
      </w:pPr>
    </w:p>
    <w:p w:rsidR="001722B6" w:rsidRDefault="001722B6" w:rsidP="001722B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examples listed above describe the construction of the TIM Virtual Bitmap for </w:t>
      </w:r>
      <w:r w:rsidR="00B22525">
        <w:rPr>
          <w:rFonts w:ascii="TimesNewRomanPSMT" w:hAnsi="TimesNewRomanPSMT" w:cs="TimesNewRomanPSMT"/>
          <w:sz w:val="20"/>
          <w:lang w:val="en-US" w:eastAsia="ko-KR"/>
        </w:rPr>
        <w:t>non-</w:t>
      </w:r>
      <w:r>
        <w:rPr>
          <w:rFonts w:ascii="TimesNewRomanPSMT" w:hAnsi="TimesNewRomanPSMT" w:cs="TimesNewRomanPSMT"/>
          <w:sz w:val="20"/>
          <w:lang w:val="en-US" w:eastAsia="ko-KR"/>
        </w:rPr>
        <w:t xml:space="preserve">S1G STAs. The following </w:t>
      </w:r>
      <w:r w:rsidR="004D4321">
        <w:rPr>
          <w:rFonts w:ascii="TimesNewRomanPSMT" w:hAnsi="TimesNewRomanPSMT" w:cs="TimesNewRomanPSMT"/>
          <w:sz w:val="20"/>
          <w:lang w:val="en-US" w:eastAsia="ko-KR"/>
        </w:rPr>
        <w:t>eight</w:t>
      </w:r>
      <w:r>
        <w:rPr>
          <w:rFonts w:ascii="TimesNewRomanPSMT" w:hAnsi="TimesNewRomanPSMT" w:cs="TimesNewRomanPSMT"/>
          <w:sz w:val="20"/>
          <w:lang w:val="en-US" w:eastAsia="ko-KR"/>
        </w:rPr>
        <w:t xml:space="preserve"> examples demonstrate how to construct the TIM element for S1G STAs.</w:t>
      </w:r>
    </w:p>
    <w:p w:rsidR="001722B6" w:rsidRPr="001722B6" w:rsidRDefault="001722B6" w:rsidP="001722B6">
      <w:pPr>
        <w:rPr>
          <w:rFonts w:ascii="TimesNewRomanPSMT" w:hAnsi="TimesNewRomanPSMT" w:cs="TimesNewRomanPSMT"/>
          <w:sz w:val="20"/>
          <w:lang w:val="en-US" w:eastAsia="zh-CN"/>
        </w:rPr>
      </w:pPr>
    </w:p>
    <w:p w:rsidR="00FE50AF" w:rsidRDefault="00FE50AF" w:rsidP="00FE50AF">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w:t>
      </w:r>
      <w:r w:rsidR="001722B6">
        <w:rPr>
          <w:rFonts w:ascii="TimesNewRomanPSMT" w:hAnsi="TimesNewRomanPSMT" w:cs="TimesNewRomanPSMT"/>
          <w:color w:val="000000"/>
          <w:sz w:val="20"/>
          <w:lang w:val="en-US" w:eastAsia="ko-KR"/>
        </w:rPr>
        <w:t>first</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FE50AF" w:rsidRDefault="00FE50AF" w:rsidP="00FE50AF">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S1G STAs.</w:t>
      </w:r>
      <w:proofErr w:type="gramEnd"/>
      <w:r>
        <w:rPr>
          <w:rFonts w:ascii="TimesNewRomanPSMT" w:hAnsi="TimesNewRomanPSMT" w:cs="TimesNewRomanPSMT"/>
          <w:color w:val="000000"/>
          <w:sz w:val="20"/>
          <w:lang w:val="en-US" w:eastAsia="ko-KR"/>
        </w:rPr>
        <w:t xml:space="preserve"> The TIM element uses </w:t>
      </w:r>
      <w:r w:rsidR="00F142F5">
        <w:rPr>
          <w:rFonts w:ascii="TimesNewRomanPSMT" w:hAnsi="TimesNewRomanPSMT" w:cs="TimesNewRomanPSMT"/>
          <w:color w:val="000000"/>
          <w:sz w:val="20"/>
          <w:lang w:val="en-US" w:eastAsia="ko-KR"/>
        </w:rPr>
        <w:t xml:space="preserve">the encoding mode of </w:t>
      </w:r>
      <w:r>
        <w:rPr>
          <w:rFonts w:ascii="TimesNewRomanPSMT" w:hAnsi="TimesNewRomanPSMT" w:cs="TimesNewRomanPSMT"/>
          <w:color w:val="000000"/>
          <w:sz w:val="20"/>
          <w:lang w:val="en-US" w:eastAsia="ko-KR"/>
        </w:rPr>
        <w:t xml:space="preserve">Block Bitmap. The DTIM Count </w:t>
      </w:r>
      <w:proofErr w:type="gramStart"/>
      <w:r>
        <w:rPr>
          <w:rFonts w:ascii="TimesNewRomanPSMT" w:hAnsi="TimesNewRomanPSMT" w:cs="TimesNewRomanPSMT"/>
          <w:color w:val="000000"/>
          <w:sz w:val="20"/>
          <w:lang w:val="en-US" w:eastAsia="ko-KR"/>
        </w:rPr>
        <w:t>field</w:t>
      </w:r>
      <w:proofErr w:type="gramEnd"/>
      <w:r>
        <w:rPr>
          <w:rFonts w:ascii="TimesNewRomanPSMT" w:hAnsi="TimesNewRomanPSMT" w:cs="TimesNewRomanPSMT"/>
          <w:color w:val="000000"/>
          <w:sz w:val="20"/>
          <w:lang w:val="en-US" w:eastAsia="ko-KR"/>
        </w:rPr>
        <w:t xml:space="preserve"> in the TIM element equals 0. The Group Addressed Traffic Indicator </w:t>
      </w:r>
      <w:r w:rsidR="007D5025">
        <w:rPr>
          <w:rFonts w:ascii="TimesNewRomanPSMT" w:hAnsi="TimesNewRomanPSMT" w:cs="TimesNewRomanPSMT"/>
          <w:color w:val="000000"/>
          <w:sz w:val="20"/>
          <w:lang w:val="en-US" w:eastAsia="ko-KR"/>
        </w:rPr>
        <w:t xml:space="preserve">field </w:t>
      </w:r>
      <w:r>
        <w:rPr>
          <w:rFonts w:ascii="TimesNewRomanPSMT" w:hAnsi="TimesNewRomanPSMT" w:cs="TimesNewRomanPSMT"/>
          <w:color w:val="000000"/>
          <w:sz w:val="20"/>
          <w:lang w:val="en-US" w:eastAsia="ko-KR"/>
        </w:rPr>
        <w:t xml:space="preserve">is 1, the Page Slice Number field in the TIM element is 0 and the Page Index field is 0. STAs with AID </w:t>
      </w:r>
      <w:r w:rsidR="007D6F0C">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AID </w:t>
      </w:r>
      <w:r w:rsidR="007D6F0C">
        <w:rPr>
          <w:rFonts w:ascii="TimesNewRomanPSMT" w:hAnsi="TimesNewRomanPSMT" w:cs="TimesNewRomanPSMT"/>
          <w:color w:val="000000"/>
          <w:sz w:val="20"/>
          <w:lang w:val="en-US" w:eastAsia="ko-KR"/>
        </w:rPr>
        <w:t>6</w:t>
      </w:r>
      <w:r>
        <w:rPr>
          <w:rFonts w:ascii="TimesNewRomanPSMT" w:hAnsi="TimesNewRomanPSMT" w:cs="TimesNewRomanPSMT"/>
          <w:color w:val="000000"/>
          <w:sz w:val="20"/>
          <w:lang w:val="en-US" w:eastAsia="ko-KR"/>
        </w:rPr>
        <w:t>, AID 2</w:t>
      </w:r>
      <w:r w:rsidR="007D6F0C">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and AID 2</w:t>
      </w:r>
      <w:r w:rsidR="007D6F0C">
        <w:rPr>
          <w:rFonts w:ascii="TimesNewRomanPSMT" w:hAnsi="TimesNewRomanPSMT" w:cs="TimesNewRomanPSMT"/>
          <w:color w:val="000000"/>
          <w:sz w:val="20"/>
          <w:lang w:val="en-US" w:eastAsia="ko-KR"/>
        </w:rPr>
        <w:t>3</w:t>
      </w:r>
      <w:r>
        <w:rPr>
          <w:rFonts w:ascii="TimesNewRomanPSMT" w:hAnsi="TimesNewRomanPSMT" w:cs="TimesNewRomanPSMT"/>
          <w:color w:val="000000"/>
          <w:sz w:val="20"/>
          <w:lang w:val="en-US" w:eastAsia="ko-KR"/>
        </w:rPr>
        <w:t xml:space="preserve"> have data buffered in the AP. Figure O-8 (P</w:t>
      </w:r>
      <w:r w:rsidR="007D5025">
        <w:rPr>
          <w:rFonts w:ascii="TimesNewRomanPSMT" w:hAnsi="TimesNewRomanPSMT" w:cs="TimesNewRomanPSMT"/>
          <w:color w:val="000000"/>
          <w:sz w:val="20"/>
          <w:lang w:val="en-US" w:eastAsia="ko-KR"/>
        </w:rPr>
        <w:t>artial Virtual Bitmap example #</w:t>
      </w:r>
      <w:r w:rsidR="001722B6">
        <w:rPr>
          <w:rFonts w:ascii="TimesNewRomanPSMT" w:hAnsi="TimesNewRomanPSMT" w:cs="TimesNewRomanPSMT"/>
          <w:color w:val="000000"/>
          <w:sz w:val="20"/>
          <w:lang w:val="en-US" w:eastAsia="ko-KR"/>
        </w:rPr>
        <w:t>6</w:t>
      </w:r>
      <w:r w:rsidR="004D4321">
        <w:rPr>
          <w:rFonts w:ascii="TimesNewRomanPSMT" w:hAnsi="TimesNewRomanPSMT" w:cs="TimesNewRomanPSMT"/>
          <w:color w:val="000000"/>
          <w:sz w:val="20"/>
          <w:lang w:val="en-US" w:eastAsia="ko-KR"/>
        </w:rPr>
        <w:t>, Block Bitmap mode</w:t>
      </w:r>
      <w:r>
        <w:rPr>
          <w:rFonts w:ascii="TimesNewRomanPSMT" w:hAnsi="TimesNewRomanPSMT" w:cs="TimesNewRomanPSMT"/>
          <w:color w:val="000000"/>
          <w:sz w:val="20"/>
          <w:lang w:val="en-US" w:eastAsia="ko-KR"/>
        </w:rPr>
        <w:t>)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is 0 and the Block Offset field is 0. The Encoded Information Block field in the Partial Virtual Bitmap field consists of Block Bitmap field </w:t>
      </w:r>
      <w:r w:rsidR="007B3496">
        <w:rPr>
          <w:rFonts w:ascii="TimesNewRomanPSMT" w:hAnsi="TimesNewRomanPSMT" w:cs="TimesNewRomanPSMT"/>
          <w:color w:val="000000"/>
          <w:sz w:val="20"/>
          <w:lang w:val="en-US" w:eastAsia="ko-KR"/>
        </w:rPr>
        <w:t>with the</w:t>
      </w:r>
      <w:r w:rsidR="00ED27BB">
        <w:rPr>
          <w:rFonts w:ascii="TimesNewRomanPSMT" w:hAnsi="TimesNewRomanPSMT" w:cs="TimesNewRomanPSMT"/>
          <w:color w:val="000000"/>
          <w:sz w:val="20"/>
          <w:lang w:val="en-US" w:eastAsia="ko-KR"/>
        </w:rPr>
        <w:t xml:space="preserve"> value </w:t>
      </w:r>
      <w:r w:rsidR="007B3496">
        <w:rPr>
          <w:rFonts w:ascii="TimesNewRomanPSMT" w:hAnsi="TimesNewRomanPSMT" w:cs="TimesNewRomanPSMT"/>
          <w:color w:val="000000"/>
          <w:sz w:val="20"/>
          <w:lang w:val="en-US" w:eastAsia="ko-KR"/>
        </w:rPr>
        <w:t>of</w:t>
      </w:r>
      <w:r w:rsidR="00ED27BB">
        <w:rPr>
          <w:rFonts w:ascii="TimesNewRomanPSMT" w:hAnsi="TimesNewRomanPSMT" w:cs="TimesNewRomanPSMT"/>
          <w:color w:val="000000"/>
          <w:sz w:val="20"/>
          <w:lang w:val="en-US" w:eastAsia="ko-KR"/>
        </w:rPr>
        <w:t xml:space="preserve"> 3 </w:t>
      </w:r>
      <w:r>
        <w:rPr>
          <w:rFonts w:ascii="TimesNewRomanPSMT" w:hAnsi="TimesNewRomanPSMT" w:cs="TimesNewRomanPSMT"/>
          <w:color w:val="000000"/>
          <w:sz w:val="20"/>
          <w:lang w:val="en-US" w:eastAsia="ko-KR"/>
        </w:rPr>
        <w:t xml:space="preserve">and two </w:t>
      </w:r>
      <w:proofErr w:type="spellStart"/>
      <w:r>
        <w:rPr>
          <w:rFonts w:ascii="TimesNewRomanPSMT" w:hAnsi="TimesNewRomanPSMT" w:cs="TimesNewRomanPSMT"/>
          <w:color w:val="000000"/>
          <w:sz w:val="20"/>
          <w:lang w:val="en-US" w:eastAsia="ko-KR"/>
        </w:rPr>
        <w:t>Subblock</w:t>
      </w:r>
      <w:proofErr w:type="spellEnd"/>
      <w:r w:rsidR="0084634D">
        <w:rPr>
          <w:rFonts w:ascii="TimesNewRomanPSMT" w:hAnsi="TimesNewRomanPSMT" w:cs="TimesNewRomanPSMT"/>
          <w:color w:val="000000"/>
          <w:sz w:val="20"/>
          <w:lang w:val="en-US" w:eastAsia="ko-KR"/>
        </w:rPr>
        <w:t xml:space="preserve"> field</w:t>
      </w:r>
      <w:r>
        <w:rPr>
          <w:rFonts w:ascii="TimesNewRomanPSMT" w:hAnsi="TimesNewRomanPSMT" w:cs="TimesNewRomanPSMT"/>
          <w:color w:val="000000"/>
          <w:sz w:val="20"/>
          <w:lang w:val="en-US" w:eastAsia="ko-KR"/>
        </w:rPr>
        <w:t>s</w:t>
      </w:r>
      <w:r w:rsidR="00CE546F">
        <w:rPr>
          <w:rFonts w:ascii="TimesNewRomanPSMT" w:hAnsi="TimesNewRomanPSMT" w:cs="TimesNewRomanPSMT"/>
          <w:color w:val="000000"/>
          <w:sz w:val="20"/>
          <w:lang w:val="en-US" w:eastAsia="ko-KR"/>
        </w:rPr>
        <w:t xml:space="preserve"> </w:t>
      </w:r>
      <w:r w:rsidR="007B3496">
        <w:rPr>
          <w:rFonts w:ascii="TimesNewRomanPSMT" w:hAnsi="TimesNewRomanPSMT" w:cs="TimesNewRomanPSMT"/>
          <w:color w:val="000000"/>
          <w:sz w:val="20"/>
          <w:lang w:val="en-US" w:eastAsia="ko-KR"/>
        </w:rPr>
        <w:t>with the</w:t>
      </w:r>
      <w:r w:rsidR="00CE546F">
        <w:rPr>
          <w:rFonts w:ascii="TimesNewRomanPSMT" w:hAnsi="TimesNewRomanPSMT" w:cs="TimesNewRomanPSMT"/>
          <w:color w:val="000000"/>
          <w:sz w:val="20"/>
          <w:lang w:val="en-US" w:eastAsia="ko-KR"/>
        </w:rPr>
        <w:t xml:space="preserve"> value </w:t>
      </w:r>
      <w:r w:rsidR="007B3496">
        <w:rPr>
          <w:rFonts w:ascii="TimesNewRomanPSMT" w:hAnsi="TimesNewRomanPSMT" w:cs="TimesNewRomanPSMT"/>
          <w:color w:val="000000"/>
          <w:sz w:val="20"/>
          <w:lang w:val="en-US" w:eastAsia="ko-KR"/>
        </w:rPr>
        <w:t>of</w:t>
      </w:r>
      <w:r w:rsidR="00CE546F">
        <w:rPr>
          <w:rFonts w:ascii="TimesNewRomanPSMT" w:hAnsi="TimesNewRomanPSMT" w:cs="TimesNewRomanPSMT"/>
          <w:color w:val="000000"/>
          <w:sz w:val="20"/>
          <w:lang w:val="en-US" w:eastAsia="ko-KR"/>
        </w:rPr>
        <w:t xml:space="preserve"> </w:t>
      </w:r>
      <w:r w:rsidR="00763251">
        <w:rPr>
          <w:rFonts w:ascii="TimesNewRomanPSMT" w:hAnsi="TimesNewRomanPSMT" w:cs="TimesNewRomanPSMT" w:hint="eastAsia"/>
          <w:color w:val="000000"/>
          <w:sz w:val="20"/>
          <w:lang w:val="en-US" w:eastAsia="zh-CN"/>
        </w:rPr>
        <w:t>66</w:t>
      </w:r>
      <w:r w:rsidR="00C72031">
        <w:rPr>
          <w:rFonts w:ascii="TimesNewRomanPSMT" w:hAnsi="TimesNewRomanPSMT" w:cs="TimesNewRomanPSMT"/>
          <w:color w:val="000000"/>
          <w:sz w:val="20"/>
          <w:lang w:val="en-US" w:eastAsia="ko-KR"/>
        </w:rPr>
        <w:t xml:space="preserve"> and </w:t>
      </w:r>
      <w:r w:rsidR="00763251">
        <w:rPr>
          <w:rFonts w:ascii="TimesNewRomanPSMT" w:hAnsi="TimesNewRomanPSMT" w:cs="TimesNewRomanPSMT" w:hint="eastAsia"/>
          <w:color w:val="000000"/>
          <w:sz w:val="20"/>
          <w:lang w:val="en-US" w:eastAsia="zh-CN"/>
        </w:rPr>
        <w:t>16</w:t>
      </w:r>
      <w:r w:rsidR="00CE546F">
        <w:rPr>
          <w:rFonts w:ascii="TimesNewRomanPSMT" w:hAnsi="TimesNewRomanPSMT" w:cs="TimesNewRomanPSMT"/>
          <w:color w:val="000000"/>
          <w:sz w:val="20"/>
          <w:lang w:val="en-US" w:eastAsia="ko-KR"/>
        </w:rPr>
        <w:t>0 respectively</w:t>
      </w:r>
      <w:r>
        <w:rPr>
          <w:rFonts w:ascii="TimesNewRomanPSMT" w:hAnsi="TimesNewRomanPSMT" w:cs="TimesNewRomanPSMT"/>
          <w:color w:val="000000"/>
          <w:sz w:val="20"/>
          <w:lang w:val="en-US" w:eastAsia="ko-KR"/>
        </w:rPr>
        <w:t>.</w:t>
      </w:r>
      <w:r w:rsidR="00833421">
        <w:rPr>
          <w:rFonts w:ascii="TimesNewRomanPSMT" w:hAnsi="TimesNewRomanPSMT" w:cs="TimesNewRomanPSMT"/>
          <w:color w:val="000000"/>
          <w:sz w:val="20"/>
          <w:lang w:val="en-US" w:eastAsia="ko-KR"/>
        </w:rPr>
        <w:t xml:space="preserve"> </w:t>
      </w:r>
    </w:p>
    <w:p w:rsidR="00FE50AF" w:rsidRDefault="00FE50AF" w:rsidP="00FE50AF">
      <w:pPr>
        <w:autoSpaceDE w:val="0"/>
        <w:autoSpaceDN w:val="0"/>
        <w:adjustRightInd w:val="0"/>
        <w:rPr>
          <w:rFonts w:ascii="TimesNewRomanPSMT" w:hAnsi="TimesNewRomanPSMT" w:cs="TimesNewRomanPSMT"/>
          <w:color w:val="000000"/>
          <w:sz w:val="20"/>
          <w:lang w:val="en-US" w:eastAsia="ko-KR"/>
        </w:rPr>
      </w:pPr>
    </w:p>
    <w:p w:rsidR="000D75E0" w:rsidRDefault="005E57D5" w:rsidP="00FE50AF">
      <w:pPr>
        <w:autoSpaceDE w:val="0"/>
        <w:autoSpaceDN w:val="0"/>
        <w:adjustRightInd w:val="0"/>
        <w:jc w:val="center"/>
        <w:rPr>
          <w:rFonts w:ascii="TimesNewRomanPSMT" w:hAnsi="TimesNewRomanPSMT" w:cs="TimesNewRomanPSMT"/>
          <w:color w:val="000000"/>
          <w:sz w:val="20"/>
          <w:lang w:val="en-US" w:eastAsia="ko-KR"/>
        </w:rPr>
      </w:pPr>
      <w:r>
        <w:rPr>
          <w:rFonts w:ascii="TimesNewRomanPSMT" w:hAnsi="TimesNewRomanPSMT" w:cs="TimesNewRomanPSMT"/>
          <w:noProof/>
          <w:color w:val="000000"/>
          <w:sz w:val="20"/>
          <w:lang w:val="en-US" w:eastAsia="zh-CN"/>
        </w:rPr>
        <w:lastRenderedPageBreak/>
        <w:drawing>
          <wp:inline distT="0" distB="0" distL="0" distR="0">
            <wp:extent cx="5943600" cy="2604274"/>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2604274"/>
                    </a:xfrm>
                    <a:prstGeom prst="rect">
                      <a:avLst/>
                    </a:prstGeom>
                    <a:noFill/>
                    <a:ln w="9525">
                      <a:noFill/>
                      <a:miter lim="800000"/>
                      <a:headEnd/>
                      <a:tailEnd/>
                    </a:ln>
                  </pic:spPr>
                </pic:pic>
              </a:graphicData>
            </a:graphic>
          </wp:inline>
        </w:drawing>
      </w:r>
    </w:p>
    <w:p w:rsidR="00FE50AF" w:rsidRDefault="00FE50AF" w:rsidP="00FE50AF">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O-8 (Partial Virtual Bitmap example</w:t>
      </w:r>
      <w:r w:rsidR="004D0BCA">
        <w:rPr>
          <w:rFonts w:ascii="TimesNewRomanPSMT" w:hAnsi="TimesNewRomanPSMT" w:cs="TimesNewRomanPSMT"/>
          <w:color w:val="000000"/>
          <w:sz w:val="20"/>
          <w:lang w:val="en-US" w:eastAsia="ko-KR"/>
        </w:rPr>
        <w:t xml:space="preserve"> </w:t>
      </w:r>
      <w:r w:rsidR="004228B8">
        <w:rPr>
          <w:rFonts w:ascii="TimesNewRomanPSMT" w:hAnsi="TimesNewRomanPSMT" w:cs="TimesNewRomanPSMT"/>
          <w:color w:val="000000"/>
          <w:sz w:val="20"/>
          <w:lang w:val="en-US" w:eastAsia="ko-KR"/>
        </w:rPr>
        <w:t>#</w:t>
      </w:r>
      <w:r w:rsidR="001722B6">
        <w:rPr>
          <w:rFonts w:ascii="TimesNewRomanPSMT" w:hAnsi="TimesNewRomanPSMT" w:cs="TimesNewRomanPSMT"/>
          <w:color w:val="000000"/>
          <w:sz w:val="20"/>
          <w:lang w:val="en-US" w:eastAsia="ko-KR"/>
        </w:rPr>
        <w:t>6</w:t>
      </w:r>
      <w:r w:rsidR="004228B8">
        <w:rPr>
          <w:rFonts w:ascii="TimesNewRomanPSMT" w:hAnsi="TimesNewRomanPSMT" w:cs="TimesNewRomanPSMT" w:hint="eastAsia"/>
          <w:color w:val="000000"/>
          <w:sz w:val="20"/>
          <w:lang w:val="en-US" w:eastAsia="zh-CN"/>
        </w:rPr>
        <w:t xml:space="preserve"> </w:t>
      </w:r>
      <w:r w:rsidR="004D0BCA">
        <w:rPr>
          <w:rFonts w:ascii="TimesNewRomanPSMT" w:hAnsi="TimesNewRomanPSMT" w:cs="TimesNewRomanPSMT"/>
          <w:color w:val="000000"/>
          <w:sz w:val="20"/>
          <w:lang w:val="en-US" w:eastAsia="ko-KR"/>
        </w:rPr>
        <w:t>for S1G STA</w:t>
      </w:r>
      <w:r w:rsidR="00833421">
        <w:rPr>
          <w:rFonts w:ascii="TimesNewRomanPSMT" w:hAnsi="TimesNewRomanPSMT" w:cs="TimesNewRomanPSMT"/>
          <w:color w:val="000000"/>
          <w:sz w:val="20"/>
          <w:lang w:val="en-US" w:eastAsia="ko-KR"/>
        </w:rPr>
        <w:t>s</w:t>
      </w:r>
      <w:r>
        <w:rPr>
          <w:rFonts w:ascii="TimesNewRomanPSMT" w:hAnsi="TimesNewRomanPSMT" w:cs="TimesNewRomanPSMT"/>
          <w:color w:val="000000"/>
          <w:sz w:val="20"/>
          <w:lang w:val="en-US" w:eastAsia="ko-KR"/>
        </w:rPr>
        <w:t xml:space="preserve">, </w:t>
      </w:r>
      <w:r w:rsidR="004D0BCA">
        <w:rPr>
          <w:rFonts w:ascii="TimesNewRomanPSMT" w:hAnsi="TimesNewRomanPSMT" w:cs="TimesNewRomanPSMT"/>
          <w:color w:val="000000"/>
          <w:sz w:val="20"/>
          <w:lang w:val="en-US" w:eastAsia="ko-KR"/>
        </w:rPr>
        <w:t>Block Bitmap</w:t>
      </w:r>
      <w:r>
        <w:rPr>
          <w:rFonts w:ascii="TimesNewRomanPSMT" w:hAnsi="TimesNewRomanPSMT" w:cs="TimesNewRomanPSMT"/>
          <w:color w:val="000000"/>
          <w:sz w:val="20"/>
          <w:lang w:val="en-US" w:eastAsia="ko-KR"/>
        </w:rPr>
        <w:t xml:space="preserve"> mode)</w:t>
      </w:r>
    </w:p>
    <w:p w:rsidR="00FE50AF" w:rsidRDefault="00FE50AF" w:rsidP="00A070C5">
      <w:pPr>
        <w:rPr>
          <w:rFonts w:ascii="TimesNewRomanPSMT" w:hAnsi="TimesNewRomanPSMT" w:cs="TimesNewRomanPSMT"/>
          <w:sz w:val="20"/>
          <w:lang w:eastAsia="zh-CN"/>
        </w:rPr>
      </w:pPr>
    </w:p>
    <w:p w:rsidR="009358C0" w:rsidRDefault="009358C0" w:rsidP="009358C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w:t>
      </w:r>
      <w:r w:rsidR="001722B6">
        <w:rPr>
          <w:rFonts w:ascii="TimesNewRomanPSMT" w:hAnsi="TimesNewRomanPSMT" w:cs="TimesNewRomanPSMT"/>
          <w:color w:val="000000"/>
          <w:sz w:val="20"/>
          <w:lang w:val="en-US" w:eastAsia="ko-KR"/>
        </w:rPr>
        <w:t>second</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9358C0" w:rsidRDefault="00FE50AF" w:rsidP="00D91848">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 xml:space="preserve">S1G </w:t>
      </w:r>
      <w:r w:rsidR="009358C0">
        <w:rPr>
          <w:rFonts w:ascii="TimesNewRomanPSMT" w:hAnsi="TimesNewRomanPSMT" w:cs="TimesNewRomanPSMT"/>
          <w:color w:val="000000"/>
          <w:sz w:val="20"/>
          <w:lang w:val="en-US" w:eastAsia="ko-KR"/>
        </w:rPr>
        <w:t>STAs.</w:t>
      </w:r>
      <w:proofErr w:type="gramEnd"/>
      <w:r w:rsidR="009358C0">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 xml:space="preserve">The TIM element uses </w:t>
      </w:r>
      <w:r w:rsidR="0031697E">
        <w:rPr>
          <w:rFonts w:ascii="TimesNewRomanPSMT" w:hAnsi="TimesNewRomanPSMT" w:cs="TimesNewRomanPSMT"/>
          <w:color w:val="000000"/>
          <w:sz w:val="20"/>
          <w:lang w:val="en-US" w:eastAsia="ko-KR"/>
        </w:rPr>
        <w:t>Single AID</w:t>
      </w:r>
      <w:r>
        <w:rPr>
          <w:rFonts w:ascii="TimesNewRomanPSMT" w:hAnsi="TimesNewRomanPSMT" w:cs="TimesNewRomanPSMT"/>
          <w:color w:val="000000"/>
          <w:sz w:val="20"/>
          <w:lang w:val="en-US" w:eastAsia="ko-KR"/>
        </w:rPr>
        <w:t xml:space="preserve"> mode. </w:t>
      </w:r>
      <w:r w:rsidR="009358C0">
        <w:rPr>
          <w:rFonts w:ascii="TimesNewRomanPSMT" w:hAnsi="TimesNewRomanPSMT" w:cs="TimesNewRomanPSMT"/>
          <w:color w:val="000000"/>
          <w:sz w:val="20"/>
          <w:lang w:val="en-US" w:eastAsia="ko-KR"/>
        </w:rPr>
        <w:t xml:space="preserve">The DTIM Count </w:t>
      </w:r>
      <w:proofErr w:type="gramStart"/>
      <w:r w:rsidR="009358C0">
        <w:rPr>
          <w:rFonts w:ascii="TimesNewRomanPSMT" w:hAnsi="TimesNewRomanPSMT" w:cs="TimesNewRomanPSMT"/>
          <w:color w:val="000000"/>
          <w:sz w:val="20"/>
          <w:lang w:val="en-US" w:eastAsia="ko-KR"/>
        </w:rPr>
        <w:t>field</w:t>
      </w:r>
      <w:proofErr w:type="gramEnd"/>
      <w:r w:rsidR="009358C0">
        <w:rPr>
          <w:rFonts w:ascii="TimesNewRomanPSMT" w:hAnsi="TimesNewRomanPSMT" w:cs="TimesNewRomanPSMT"/>
          <w:color w:val="000000"/>
          <w:sz w:val="20"/>
          <w:lang w:val="en-US" w:eastAsia="ko-KR"/>
        </w:rPr>
        <w:t xml:space="preserve"> in the TIM element equals 0. </w:t>
      </w:r>
      <w:r w:rsidR="003104E8">
        <w:rPr>
          <w:rFonts w:ascii="TimesNewRomanPSMT" w:hAnsi="TimesNewRomanPSMT" w:cs="TimesNewRomanPSMT"/>
          <w:color w:val="000000"/>
          <w:sz w:val="20"/>
          <w:lang w:val="en-US" w:eastAsia="ko-KR"/>
        </w:rPr>
        <w:t xml:space="preserve">The Group Addressed Traffic Indicator </w:t>
      </w:r>
      <w:r w:rsidR="007D5025">
        <w:rPr>
          <w:rFonts w:ascii="TimesNewRomanPSMT" w:hAnsi="TimesNewRomanPSMT" w:cs="TimesNewRomanPSMT"/>
          <w:color w:val="000000"/>
          <w:sz w:val="20"/>
          <w:lang w:val="en-US" w:eastAsia="ko-KR"/>
        </w:rPr>
        <w:t xml:space="preserve">field </w:t>
      </w:r>
      <w:r w:rsidR="003104E8">
        <w:rPr>
          <w:rFonts w:ascii="TimesNewRomanPSMT" w:hAnsi="TimesNewRomanPSMT" w:cs="TimesNewRomanPSMT"/>
          <w:color w:val="000000"/>
          <w:sz w:val="20"/>
          <w:lang w:val="en-US" w:eastAsia="ko-KR"/>
        </w:rPr>
        <w:t xml:space="preserve">is 1, the Page Slice Number field in the TIM element is 0 and the Page Index field is 0. </w:t>
      </w:r>
      <w:r w:rsidR="0031697E">
        <w:rPr>
          <w:rFonts w:ascii="TimesNewRomanPSMT" w:hAnsi="TimesNewRomanPSMT" w:cs="TimesNewRomanPSMT"/>
          <w:color w:val="000000"/>
          <w:sz w:val="20"/>
          <w:lang w:val="en-US" w:eastAsia="ko-KR"/>
        </w:rPr>
        <w:t xml:space="preserve">Only </w:t>
      </w:r>
      <w:r w:rsidR="009358C0">
        <w:rPr>
          <w:rFonts w:ascii="TimesNewRomanPSMT" w:hAnsi="TimesNewRomanPSMT" w:cs="TimesNewRomanPSMT"/>
          <w:color w:val="000000"/>
          <w:sz w:val="20"/>
          <w:lang w:val="en-US" w:eastAsia="ko-KR"/>
        </w:rPr>
        <w:t xml:space="preserve">STA with AID </w:t>
      </w:r>
      <w:r w:rsidR="0031697E">
        <w:rPr>
          <w:rFonts w:ascii="TimesNewRomanPSMT" w:hAnsi="TimesNewRomanPSMT" w:cs="TimesNewRomanPSMT"/>
          <w:color w:val="000000"/>
          <w:sz w:val="20"/>
          <w:lang w:val="en-US" w:eastAsia="ko-KR"/>
        </w:rPr>
        <w:t>3</w:t>
      </w:r>
      <w:r w:rsidR="00C40AC3">
        <w:rPr>
          <w:rFonts w:ascii="TimesNewRomanPSMT" w:hAnsi="TimesNewRomanPSMT" w:cs="TimesNewRomanPSMT"/>
          <w:color w:val="000000"/>
          <w:sz w:val="20"/>
          <w:lang w:val="en-US" w:eastAsia="ko-KR"/>
        </w:rPr>
        <w:t>1</w:t>
      </w:r>
      <w:r w:rsidR="003104E8">
        <w:rPr>
          <w:rFonts w:ascii="TimesNewRomanPSMT" w:hAnsi="TimesNewRomanPSMT" w:cs="TimesNewRomanPSMT"/>
          <w:color w:val="000000"/>
          <w:sz w:val="20"/>
          <w:lang w:val="en-US" w:eastAsia="ko-KR"/>
        </w:rPr>
        <w:t xml:space="preserve"> </w:t>
      </w:r>
      <w:r w:rsidR="009358C0">
        <w:rPr>
          <w:rFonts w:ascii="TimesNewRomanPSMT" w:hAnsi="TimesNewRomanPSMT" w:cs="TimesNewRomanPSMT"/>
          <w:color w:val="000000"/>
          <w:sz w:val="20"/>
          <w:lang w:val="en-US" w:eastAsia="ko-KR"/>
        </w:rPr>
        <w:t>ha</w:t>
      </w:r>
      <w:r w:rsidR="0031697E">
        <w:rPr>
          <w:rFonts w:ascii="TimesNewRomanPSMT" w:hAnsi="TimesNewRomanPSMT" w:cs="TimesNewRomanPSMT"/>
          <w:color w:val="000000"/>
          <w:sz w:val="20"/>
          <w:lang w:val="en-US" w:eastAsia="ko-KR"/>
        </w:rPr>
        <w:t>s</w:t>
      </w:r>
      <w:r w:rsidR="009358C0">
        <w:rPr>
          <w:rFonts w:ascii="TimesNewRomanPSMT" w:hAnsi="TimesNewRomanPSMT" w:cs="TimesNewRomanPSMT"/>
          <w:color w:val="000000"/>
          <w:sz w:val="20"/>
          <w:lang w:val="en-US" w:eastAsia="ko-KR"/>
        </w:rPr>
        <w:t xml:space="preserve"> data buffered in the AP. Figure O-</w:t>
      </w:r>
      <w:r w:rsidR="00833421">
        <w:rPr>
          <w:rFonts w:ascii="TimesNewRomanPSMT" w:hAnsi="TimesNewRomanPSMT" w:cs="TimesNewRomanPSMT"/>
          <w:color w:val="000000"/>
          <w:sz w:val="20"/>
          <w:lang w:val="en-US" w:eastAsia="ko-KR"/>
        </w:rPr>
        <w:t>9</w:t>
      </w:r>
      <w:r w:rsidR="009358C0">
        <w:rPr>
          <w:rFonts w:ascii="TimesNewRomanPSMT" w:hAnsi="TimesNewRomanPSMT" w:cs="TimesNewRomanPSMT"/>
          <w:color w:val="000000"/>
          <w:sz w:val="20"/>
          <w:lang w:val="en-US" w:eastAsia="ko-KR"/>
        </w:rPr>
        <w:t xml:space="preserve"> (Partial Virtual Bitmap example #</w:t>
      </w:r>
      <w:r w:rsidR="0031697E">
        <w:rPr>
          <w:rFonts w:ascii="TimesNewRomanPSMT" w:hAnsi="TimesNewRomanPSMT" w:cs="TimesNewRomanPSMT"/>
          <w:color w:val="000000"/>
          <w:sz w:val="20"/>
          <w:lang w:val="en-US" w:eastAsia="ko-KR"/>
        </w:rPr>
        <w:t>7</w:t>
      </w:r>
      <w:r w:rsidR="004D4321">
        <w:rPr>
          <w:rFonts w:ascii="TimesNewRomanPSMT" w:hAnsi="TimesNewRomanPSMT" w:cs="TimesNewRomanPSMT"/>
          <w:color w:val="000000"/>
          <w:sz w:val="20"/>
          <w:lang w:val="en-US" w:eastAsia="ko-KR"/>
        </w:rPr>
        <w:t>, Single AID mode</w:t>
      </w:r>
      <w:r w:rsidR="009358C0">
        <w:rPr>
          <w:rFonts w:ascii="TimesNewRomanPSMT" w:hAnsi="TimesNewRomanPSMT" w:cs="TimesNewRomanPSMT"/>
          <w:color w:val="000000"/>
          <w:sz w:val="20"/>
          <w:lang w:val="en-US" w:eastAsia="ko-KR"/>
        </w:rPr>
        <w:t>) shows the values</w:t>
      </w:r>
      <w:r w:rsidR="00D91848">
        <w:rPr>
          <w:rFonts w:ascii="TimesNewRomanPSMT" w:hAnsi="TimesNewRomanPSMT" w:cs="TimesNewRomanPSMT"/>
          <w:color w:val="000000"/>
          <w:sz w:val="20"/>
          <w:lang w:val="en-US" w:eastAsia="ko-KR"/>
        </w:rPr>
        <w:t xml:space="preserve"> </w:t>
      </w:r>
      <w:r w:rsidR="009358C0">
        <w:rPr>
          <w:rFonts w:ascii="TimesNewRomanPSMT" w:hAnsi="TimesNewRomanPSMT" w:cs="TimesNewRomanPSMT"/>
          <w:color w:val="000000"/>
          <w:sz w:val="20"/>
          <w:lang w:val="en-US" w:eastAsia="ko-KR"/>
        </w:rPr>
        <w:t>of the Bitmap</w:t>
      </w:r>
      <w:r w:rsidR="009358C0">
        <w:rPr>
          <w:rFonts w:ascii="TimesNewRomanPSMT" w:hAnsi="TimesNewRomanPSMT" w:cs="TimesNewRomanPSMT"/>
          <w:color w:val="218B21"/>
          <w:sz w:val="20"/>
          <w:lang w:val="en-US" w:eastAsia="ko-KR"/>
        </w:rPr>
        <w:t xml:space="preserve"> </w:t>
      </w:r>
      <w:r w:rsidR="009358C0">
        <w:rPr>
          <w:rFonts w:ascii="TimesNewRomanPSMT" w:hAnsi="TimesNewRomanPSMT" w:cs="TimesNewRomanPSMT"/>
          <w:color w:val="000000"/>
          <w:sz w:val="20"/>
          <w:lang w:val="en-US" w:eastAsia="ko-KR"/>
        </w:rPr>
        <w:t>Control and Partial Virtual Bitmap</w:t>
      </w:r>
      <w:r w:rsidR="009358C0">
        <w:rPr>
          <w:rFonts w:ascii="TimesNewRomanPSMT" w:hAnsi="TimesNewRomanPSMT" w:cs="TimesNewRomanPSMT"/>
          <w:color w:val="218B21"/>
          <w:sz w:val="20"/>
          <w:lang w:val="en-US" w:eastAsia="ko-KR"/>
        </w:rPr>
        <w:t xml:space="preserve"> </w:t>
      </w:r>
      <w:r w:rsidR="009358C0">
        <w:rPr>
          <w:rFonts w:ascii="TimesNewRomanPSMT" w:hAnsi="TimesNewRomanPSMT" w:cs="TimesNewRomanPSMT"/>
          <w:color w:val="000000"/>
          <w:sz w:val="20"/>
          <w:lang w:val="en-US" w:eastAsia="ko-KR"/>
        </w:rPr>
        <w:t>fields</w:t>
      </w:r>
      <w:r w:rsidR="008F0F1B">
        <w:rPr>
          <w:rFonts w:ascii="TimesNewRomanPSMT" w:hAnsi="TimesNewRomanPSMT" w:cs="TimesNewRomanPSMT"/>
          <w:color w:val="000000"/>
          <w:sz w:val="20"/>
          <w:lang w:val="en-US" w:eastAsia="ko-KR"/>
        </w:rPr>
        <w:t xml:space="preserve">. </w:t>
      </w:r>
      <w:r w:rsidR="00987EF5">
        <w:rPr>
          <w:rFonts w:ascii="TimesNewRomanPSMT" w:hAnsi="TimesNewRomanPSMT" w:cs="TimesNewRomanPSMT"/>
          <w:color w:val="000000"/>
          <w:sz w:val="20"/>
          <w:lang w:val="en-US" w:eastAsia="ko-KR"/>
        </w:rPr>
        <w:t xml:space="preserve">The Partial Virtual Bitmap field consists of only one Encoded Block in which the Block Control field is </w:t>
      </w:r>
      <w:r w:rsidR="004D4321">
        <w:rPr>
          <w:rFonts w:ascii="TimesNewRomanPSMT" w:hAnsi="TimesNewRomanPSMT" w:cs="TimesNewRomanPSMT"/>
          <w:color w:val="000000"/>
          <w:sz w:val="20"/>
          <w:lang w:val="en-US" w:eastAsia="ko-KR"/>
        </w:rPr>
        <w:t>1</w:t>
      </w:r>
      <w:r w:rsidR="00987EF5">
        <w:rPr>
          <w:rFonts w:ascii="TimesNewRomanPSMT" w:hAnsi="TimesNewRomanPSMT" w:cs="TimesNewRomanPSMT"/>
          <w:color w:val="000000"/>
          <w:sz w:val="20"/>
          <w:lang w:val="en-US" w:eastAsia="ko-KR"/>
        </w:rPr>
        <w:t xml:space="preserve"> and the Block Offset field is </w:t>
      </w:r>
      <w:r w:rsidR="004D4321">
        <w:rPr>
          <w:rFonts w:ascii="TimesNewRomanPSMT" w:hAnsi="TimesNewRomanPSMT" w:cs="TimesNewRomanPSMT"/>
          <w:color w:val="000000"/>
          <w:sz w:val="20"/>
          <w:lang w:val="en-US" w:eastAsia="ko-KR"/>
        </w:rPr>
        <w:t>0</w:t>
      </w:r>
      <w:r w:rsidR="00987EF5">
        <w:rPr>
          <w:rFonts w:ascii="TimesNewRomanPSMT" w:hAnsi="TimesNewRomanPSMT" w:cs="TimesNewRomanPSMT"/>
          <w:color w:val="000000"/>
          <w:sz w:val="20"/>
          <w:lang w:val="en-US" w:eastAsia="ko-KR"/>
        </w:rPr>
        <w:t xml:space="preserve">. The Encoded Information Block field in the Partial Virtual Bitmap field consists of </w:t>
      </w:r>
      <w:r w:rsidR="00035515">
        <w:rPr>
          <w:rFonts w:ascii="TimesNewRomanPSMT" w:hAnsi="TimesNewRomanPSMT" w:cs="TimesNewRomanPSMT"/>
          <w:color w:val="000000"/>
          <w:sz w:val="20"/>
          <w:lang w:val="en-US" w:eastAsia="ko-KR"/>
        </w:rPr>
        <w:t>one</w:t>
      </w:r>
      <w:r w:rsidR="004D4321">
        <w:rPr>
          <w:rFonts w:ascii="TimesNewRomanPSMT" w:hAnsi="TimesNewRomanPSMT" w:cs="TimesNewRomanPSMT"/>
          <w:color w:val="000000"/>
          <w:sz w:val="20"/>
          <w:lang w:val="en-US" w:eastAsia="ko-KR"/>
        </w:rPr>
        <w:t xml:space="preserve"> Single AID field with the value of 31</w:t>
      </w:r>
      <w:r w:rsidR="00D91848">
        <w:rPr>
          <w:rFonts w:ascii="TimesNewRomanPSMT" w:hAnsi="TimesNewRomanPSMT" w:cs="TimesNewRomanPSMT"/>
          <w:color w:val="000000"/>
          <w:sz w:val="20"/>
          <w:lang w:val="en-US" w:eastAsia="ko-KR"/>
        </w:rPr>
        <w:t>.</w:t>
      </w:r>
    </w:p>
    <w:p w:rsidR="00F468C7" w:rsidRDefault="00025ED6" w:rsidP="000D75E0">
      <w:pPr>
        <w:autoSpaceDE w:val="0"/>
        <w:autoSpaceDN w:val="0"/>
        <w:adjustRightInd w:val="0"/>
        <w:rPr>
          <w:rFonts w:ascii="TimesNewRomanPSMT" w:hAnsi="TimesNewRomanPSMT" w:cs="TimesNewRomanPSMT"/>
          <w:sz w:val="20"/>
          <w:lang w:eastAsia="zh-CN"/>
        </w:rPr>
      </w:pPr>
      <w:r>
        <w:rPr>
          <w:rFonts w:ascii="TimesNewRomanPSMT" w:hAnsi="TimesNewRomanPSMT" w:cs="TimesNewRomanPSMT"/>
          <w:noProof/>
          <w:sz w:val="20"/>
          <w:lang w:val="en-US" w:eastAsia="zh-CN"/>
        </w:rPr>
        <w:drawing>
          <wp:inline distT="0" distB="0" distL="0" distR="0">
            <wp:extent cx="5943600" cy="20941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094157"/>
                    </a:xfrm>
                    <a:prstGeom prst="rect">
                      <a:avLst/>
                    </a:prstGeom>
                    <a:noFill/>
                    <a:ln w="9525">
                      <a:noFill/>
                      <a:miter lim="800000"/>
                      <a:headEnd/>
                      <a:tailEnd/>
                    </a:ln>
                  </pic:spPr>
                </pic:pic>
              </a:graphicData>
            </a:graphic>
          </wp:inline>
        </w:drawing>
      </w:r>
    </w:p>
    <w:p w:rsidR="00F00E94" w:rsidRDefault="00D91848" w:rsidP="00D91848">
      <w:pPr>
        <w:autoSpaceDE w:val="0"/>
        <w:autoSpaceDN w:val="0"/>
        <w:adjustRightInd w:val="0"/>
        <w:jc w:val="center"/>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Figure O-</w:t>
      </w:r>
      <w:r w:rsidR="00833421">
        <w:rPr>
          <w:rFonts w:ascii="TimesNewRomanPSMT" w:hAnsi="TimesNewRomanPSMT" w:cs="TimesNewRomanPSMT"/>
          <w:color w:val="000000"/>
          <w:sz w:val="20"/>
          <w:lang w:val="en-US" w:eastAsia="ko-KR"/>
        </w:rPr>
        <w:t>9</w:t>
      </w:r>
      <w:r>
        <w:rPr>
          <w:rFonts w:ascii="TimesNewRomanPSMT" w:hAnsi="TimesNewRomanPSMT" w:cs="TimesNewRomanPSMT"/>
          <w:color w:val="000000"/>
          <w:sz w:val="20"/>
          <w:lang w:val="en-US" w:eastAsia="ko-KR"/>
        </w:rPr>
        <w:t xml:space="preserve"> (Partial Virtual Bitmap example</w:t>
      </w:r>
      <w:r w:rsidR="004D0BCA">
        <w:rPr>
          <w:rFonts w:ascii="TimesNewRomanPSMT" w:hAnsi="TimesNewRomanPSMT" w:cs="TimesNewRomanPSMT"/>
          <w:color w:val="000000"/>
          <w:sz w:val="20"/>
          <w:lang w:val="en-US" w:eastAsia="ko-KR"/>
        </w:rPr>
        <w:t xml:space="preserve"> </w:t>
      </w:r>
      <w:r w:rsidR="004228B8">
        <w:rPr>
          <w:rFonts w:ascii="TimesNewRomanPSMT" w:hAnsi="TimesNewRomanPSMT" w:cs="TimesNewRomanPSMT"/>
          <w:color w:val="000000"/>
          <w:sz w:val="20"/>
          <w:lang w:val="en-US" w:eastAsia="ko-KR"/>
        </w:rPr>
        <w:t>#</w:t>
      </w:r>
      <w:r w:rsidR="004D4321">
        <w:rPr>
          <w:rFonts w:ascii="TimesNewRomanPSMT" w:hAnsi="TimesNewRomanPSMT" w:cs="TimesNewRomanPSMT"/>
          <w:color w:val="000000"/>
          <w:sz w:val="20"/>
          <w:lang w:val="en-US" w:eastAsia="ko-KR"/>
        </w:rPr>
        <w:t>7</w:t>
      </w:r>
      <w:r w:rsidR="004228B8">
        <w:rPr>
          <w:rFonts w:ascii="TimesNewRomanPSMT" w:hAnsi="TimesNewRomanPSMT" w:cs="TimesNewRomanPSMT" w:hint="eastAsia"/>
          <w:color w:val="000000"/>
          <w:sz w:val="20"/>
          <w:lang w:val="en-US" w:eastAsia="zh-CN"/>
        </w:rPr>
        <w:t xml:space="preserve"> </w:t>
      </w:r>
      <w:r w:rsidR="004D0BCA">
        <w:rPr>
          <w:rFonts w:ascii="TimesNewRomanPSMT" w:hAnsi="TimesNewRomanPSMT" w:cs="TimesNewRomanPSMT"/>
          <w:color w:val="000000"/>
          <w:sz w:val="20"/>
          <w:lang w:val="en-US" w:eastAsia="ko-KR"/>
        </w:rPr>
        <w:t>for S1G STA</w:t>
      </w:r>
      <w:r w:rsidR="00833421">
        <w:rPr>
          <w:rFonts w:ascii="TimesNewRomanPSMT" w:hAnsi="TimesNewRomanPSMT" w:cs="TimesNewRomanPSMT"/>
          <w:color w:val="000000"/>
          <w:sz w:val="20"/>
          <w:lang w:val="en-US" w:eastAsia="ko-KR"/>
        </w:rPr>
        <w:t>s</w:t>
      </w:r>
      <w:r w:rsidR="00DF18DE">
        <w:rPr>
          <w:rFonts w:ascii="TimesNewRomanPSMT" w:hAnsi="TimesNewRomanPSMT" w:cs="TimesNewRomanPSMT"/>
          <w:color w:val="000000"/>
          <w:sz w:val="20"/>
          <w:lang w:val="en-US" w:eastAsia="ko-KR"/>
        </w:rPr>
        <w:t xml:space="preserve">, </w:t>
      </w:r>
      <w:r w:rsidR="00C40AC3">
        <w:rPr>
          <w:rFonts w:ascii="TimesNewRomanPSMT" w:hAnsi="TimesNewRomanPSMT" w:cs="TimesNewRomanPSMT"/>
          <w:color w:val="000000"/>
          <w:sz w:val="20"/>
          <w:lang w:val="en-US" w:eastAsia="ko-KR"/>
        </w:rPr>
        <w:t>Single AID</w:t>
      </w:r>
      <w:r w:rsidR="00DF18DE">
        <w:rPr>
          <w:rFonts w:ascii="TimesNewRomanPSMT" w:hAnsi="TimesNewRomanPSMT" w:cs="TimesNewRomanPSMT"/>
          <w:color w:val="000000"/>
          <w:sz w:val="20"/>
          <w:lang w:val="en-US" w:eastAsia="ko-KR"/>
        </w:rPr>
        <w:t xml:space="preserve"> mode</w:t>
      </w:r>
      <w:r>
        <w:rPr>
          <w:rFonts w:ascii="TimesNewRomanPSMT" w:hAnsi="TimesNewRomanPSMT" w:cs="TimesNewRomanPSMT"/>
          <w:color w:val="000000"/>
          <w:sz w:val="20"/>
          <w:lang w:val="en-US" w:eastAsia="ko-KR"/>
        </w:rPr>
        <w:t>)</w:t>
      </w:r>
    </w:p>
    <w:p w:rsidR="00F142F5" w:rsidRDefault="00F142F5" w:rsidP="00D91848">
      <w:pPr>
        <w:autoSpaceDE w:val="0"/>
        <w:autoSpaceDN w:val="0"/>
        <w:adjustRightInd w:val="0"/>
        <w:jc w:val="center"/>
        <w:rPr>
          <w:rFonts w:ascii="TimesNewRomanPSMT" w:hAnsi="TimesNewRomanPSMT" w:cs="TimesNewRomanPSMT"/>
          <w:color w:val="000000"/>
          <w:sz w:val="20"/>
          <w:lang w:val="en-US" w:eastAsia="ko-KR"/>
        </w:rPr>
      </w:pPr>
    </w:p>
    <w:p w:rsidR="00F142F5" w:rsidRDefault="00F142F5" w:rsidP="00D91848">
      <w:pPr>
        <w:autoSpaceDE w:val="0"/>
        <w:autoSpaceDN w:val="0"/>
        <w:adjustRightInd w:val="0"/>
        <w:jc w:val="center"/>
        <w:rPr>
          <w:rFonts w:ascii="TimesNewRomanPSMT" w:hAnsi="TimesNewRomanPSMT" w:cs="TimesNewRomanPSMT"/>
          <w:color w:val="000000"/>
          <w:sz w:val="20"/>
          <w:lang w:val="en-US" w:eastAsia="ko-KR"/>
        </w:rPr>
      </w:pPr>
    </w:p>
    <w:p w:rsidR="00F142F5" w:rsidRDefault="00F142F5" w:rsidP="00F142F5">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w:t>
      </w:r>
      <w:r w:rsidR="004D4321">
        <w:rPr>
          <w:rFonts w:ascii="TimesNewRomanPSMT" w:hAnsi="TimesNewRomanPSMT" w:cs="TimesNewRomanPSMT"/>
          <w:color w:val="000000"/>
          <w:sz w:val="20"/>
          <w:lang w:val="en-US" w:eastAsia="ko-KR"/>
        </w:rPr>
        <w:t>third</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F142F5" w:rsidRDefault="00F142F5" w:rsidP="00F142F5">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S1G STAs.</w:t>
      </w:r>
      <w:proofErr w:type="gramEnd"/>
      <w:r>
        <w:rPr>
          <w:rFonts w:ascii="TimesNewRomanPSMT" w:hAnsi="TimesNewRomanPSMT" w:cs="TimesNewRomanPSMT"/>
          <w:color w:val="000000"/>
          <w:sz w:val="20"/>
          <w:lang w:val="en-US" w:eastAsia="ko-KR"/>
        </w:rPr>
        <w:t xml:space="preserve"> The TIM element uses</w:t>
      </w:r>
      <w:r w:rsidR="004D4321">
        <w:rPr>
          <w:rFonts w:ascii="TimesNewRomanPSMT" w:hAnsi="TimesNewRomanPSMT" w:cs="TimesNewRomanPSMT"/>
          <w:color w:val="000000"/>
          <w:sz w:val="20"/>
          <w:lang w:val="en-US" w:eastAsia="ko-KR"/>
        </w:rPr>
        <w:t xml:space="preserve"> OLB</w:t>
      </w:r>
      <w:r>
        <w:rPr>
          <w:rFonts w:ascii="TimesNewRomanPSMT" w:hAnsi="TimesNewRomanPSMT" w:cs="TimesNewRomanPSMT"/>
          <w:color w:val="000000"/>
          <w:sz w:val="20"/>
          <w:lang w:val="en-US" w:eastAsia="ko-KR"/>
        </w:rPr>
        <w:t xml:space="preserve"> mode. The DTIM Count </w:t>
      </w:r>
      <w:proofErr w:type="gramStart"/>
      <w:r>
        <w:rPr>
          <w:rFonts w:ascii="TimesNewRomanPSMT" w:hAnsi="TimesNewRomanPSMT" w:cs="TimesNewRomanPSMT"/>
          <w:color w:val="000000"/>
          <w:sz w:val="20"/>
          <w:lang w:val="en-US" w:eastAsia="ko-KR"/>
        </w:rPr>
        <w:t>field</w:t>
      </w:r>
      <w:proofErr w:type="gramEnd"/>
      <w:r>
        <w:rPr>
          <w:rFonts w:ascii="TimesNewRomanPSMT" w:hAnsi="TimesNewRomanPSMT" w:cs="TimesNewRomanPSMT"/>
          <w:color w:val="000000"/>
          <w:sz w:val="20"/>
          <w:lang w:val="en-US" w:eastAsia="ko-KR"/>
        </w:rPr>
        <w:t xml:space="preserve"> in the TIM element equals 0. The Group Addressed Traffic Indicator field is 1, the Page Slice Number field in the TIM element is 0 and the Page Index field is 0. STAs with AID </w:t>
      </w:r>
      <w:r w:rsidR="004D4321">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AID </w:t>
      </w:r>
      <w:r w:rsidR="004D4321">
        <w:rPr>
          <w:rFonts w:ascii="TimesNewRomanPSMT" w:hAnsi="TimesNewRomanPSMT" w:cs="TimesNewRomanPSMT"/>
          <w:color w:val="000000"/>
          <w:sz w:val="20"/>
          <w:lang w:val="en-US" w:eastAsia="ko-KR"/>
        </w:rPr>
        <w:t>6</w:t>
      </w:r>
      <w:r>
        <w:rPr>
          <w:rFonts w:ascii="TimesNewRomanPSMT" w:hAnsi="TimesNewRomanPSMT" w:cs="TimesNewRomanPSMT"/>
          <w:color w:val="000000"/>
          <w:sz w:val="20"/>
          <w:lang w:val="en-US" w:eastAsia="ko-KR"/>
        </w:rPr>
        <w:t>, AID 2</w:t>
      </w:r>
      <w:r w:rsidR="004D4321">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and AID 2</w:t>
      </w:r>
      <w:r w:rsidR="004D4321">
        <w:rPr>
          <w:rFonts w:ascii="TimesNewRomanPSMT" w:hAnsi="TimesNewRomanPSMT" w:cs="TimesNewRomanPSMT"/>
          <w:color w:val="000000"/>
          <w:sz w:val="20"/>
          <w:lang w:val="en-US" w:eastAsia="ko-KR"/>
        </w:rPr>
        <w:t>3</w:t>
      </w:r>
      <w:r>
        <w:rPr>
          <w:rFonts w:ascii="TimesNewRomanPSMT" w:hAnsi="TimesNewRomanPSMT" w:cs="TimesNewRomanPSMT"/>
          <w:color w:val="000000"/>
          <w:sz w:val="20"/>
          <w:lang w:val="en-US" w:eastAsia="ko-KR"/>
        </w:rPr>
        <w:t xml:space="preserve"> have data buffered in the AP. Figure O-</w:t>
      </w:r>
      <w:r w:rsidR="0084634D">
        <w:rPr>
          <w:rFonts w:ascii="TimesNewRomanPSMT" w:hAnsi="TimesNewRomanPSMT" w:cs="TimesNewRomanPSMT"/>
          <w:color w:val="000000"/>
          <w:sz w:val="20"/>
          <w:lang w:val="en-US" w:eastAsia="ko-KR"/>
        </w:rPr>
        <w:t>10</w:t>
      </w:r>
      <w:r>
        <w:rPr>
          <w:rFonts w:ascii="TimesNewRomanPSMT" w:hAnsi="TimesNewRomanPSMT" w:cs="TimesNewRomanPSMT"/>
          <w:color w:val="000000"/>
          <w:sz w:val="20"/>
          <w:lang w:val="en-US" w:eastAsia="ko-KR"/>
        </w:rPr>
        <w:t xml:space="preserve"> (Partial Virtual Bitmap example #</w:t>
      </w:r>
      <w:r w:rsidR="004D4321">
        <w:rPr>
          <w:rFonts w:ascii="TimesNewRomanPSMT" w:hAnsi="TimesNewRomanPSMT" w:cs="TimesNewRomanPSMT"/>
          <w:color w:val="000000"/>
          <w:sz w:val="20"/>
          <w:lang w:val="en-US" w:eastAsia="ko-KR"/>
        </w:rPr>
        <w:t>6, OLB mode</w:t>
      </w:r>
      <w:r>
        <w:rPr>
          <w:rFonts w:ascii="TimesNewRomanPSMT" w:hAnsi="TimesNewRomanPSMT" w:cs="TimesNewRomanPSMT"/>
          <w:color w:val="000000"/>
          <w:sz w:val="20"/>
          <w:lang w:val="en-US" w:eastAsia="ko-KR"/>
        </w:rPr>
        <w:t>)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is </w:t>
      </w:r>
      <w:r w:rsidR="004D4321">
        <w:rPr>
          <w:rFonts w:ascii="TimesNewRomanPSMT" w:hAnsi="TimesNewRomanPSMT" w:cs="TimesNewRomanPSMT"/>
          <w:color w:val="000000"/>
          <w:sz w:val="20"/>
          <w:lang w:val="en-US" w:eastAsia="ko-KR"/>
        </w:rPr>
        <w:t>2</w:t>
      </w:r>
      <w:r>
        <w:rPr>
          <w:rFonts w:ascii="TimesNewRomanPSMT" w:hAnsi="TimesNewRomanPSMT" w:cs="TimesNewRomanPSMT"/>
          <w:color w:val="000000"/>
          <w:sz w:val="20"/>
          <w:lang w:val="en-US" w:eastAsia="ko-KR"/>
        </w:rPr>
        <w:t xml:space="preserve"> and the Block Offset field is 0. The Encoded Information Block field in the Partial Virtual Bitmap field consists of </w:t>
      </w:r>
      <w:r w:rsidR="004D4321">
        <w:rPr>
          <w:rFonts w:ascii="TimesNewRomanPSMT" w:hAnsi="TimesNewRomanPSMT" w:cs="TimesNewRomanPSMT"/>
          <w:color w:val="000000"/>
          <w:sz w:val="20"/>
          <w:lang w:val="en-US" w:eastAsia="ko-KR"/>
        </w:rPr>
        <w:t>one</w:t>
      </w:r>
      <w:r>
        <w:rPr>
          <w:rFonts w:ascii="TimesNewRomanPSMT" w:hAnsi="TimesNewRomanPSMT" w:cs="TimesNewRomanPSMT"/>
          <w:color w:val="000000"/>
          <w:sz w:val="20"/>
          <w:lang w:val="en-US" w:eastAsia="ko-KR"/>
        </w:rPr>
        <w:t xml:space="preserve"> Length field </w:t>
      </w:r>
      <w:r w:rsidR="004D4321">
        <w:rPr>
          <w:rFonts w:ascii="TimesNewRomanPSMT" w:hAnsi="TimesNewRomanPSMT" w:cs="TimesNewRomanPSMT"/>
          <w:color w:val="000000"/>
          <w:sz w:val="20"/>
          <w:lang w:val="en-US" w:eastAsia="ko-KR"/>
        </w:rPr>
        <w:t>with the value of</w:t>
      </w:r>
      <w:r>
        <w:rPr>
          <w:rFonts w:ascii="TimesNewRomanPSMT" w:hAnsi="TimesNewRomanPSMT" w:cs="TimesNewRomanPSMT"/>
          <w:color w:val="000000"/>
          <w:sz w:val="20"/>
          <w:lang w:val="en-US" w:eastAsia="ko-KR"/>
        </w:rPr>
        <w:t xml:space="preserve"> </w:t>
      </w:r>
      <w:r w:rsidRPr="001722B6">
        <w:rPr>
          <w:rFonts w:ascii="TimesNewRomanPSMT" w:hAnsi="TimesNewRomanPSMT" w:cs="TimesNewRomanPSMT"/>
          <w:sz w:val="20"/>
          <w:lang w:val="en-US" w:eastAsia="ko-KR"/>
        </w:rPr>
        <w:t>2</w:t>
      </w:r>
      <w:r w:rsidR="004D4321">
        <w:rPr>
          <w:rFonts w:ascii="TimesNewRomanPSMT" w:hAnsi="TimesNewRomanPSMT" w:cs="TimesNewRomanPSMT"/>
          <w:sz w:val="20"/>
          <w:lang w:val="en-US" w:eastAsia="ko-KR"/>
        </w:rPr>
        <w:t xml:space="preserve"> and </w:t>
      </w:r>
      <w:r w:rsidR="0084634D">
        <w:rPr>
          <w:rFonts w:ascii="TimesNewRomanPSMT" w:hAnsi="TimesNewRomanPSMT" w:cs="TimesNewRomanPSMT"/>
          <w:color w:val="000000"/>
          <w:sz w:val="20"/>
          <w:lang w:val="en-US" w:eastAsia="ko-KR"/>
        </w:rPr>
        <w:t xml:space="preserve">two </w:t>
      </w:r>
      <w:proofErr w:type="spellStart"/>
      <w:r w:rsidR="0084634D">
        <w:rPr>
          <w:rFonts w:ascii="TimesNewRomanPSMT" w:hAnsi="TimesNewRomanPSMT" w:cs="TimesNewRomanPSMT"/>
          <w:color w:val="000000"/>
          <w:sz w:val="20"/>
          <w:lang w:val="en-US" w:eastAsia="ko-KR"/>
        </w:rPr>
        <w:t>Subblock</w:t>
      </w:r>
      <w:proofErr w:type="spellEnd"/>
      <w:r w:rsidR="0084634D">
        <w:rPr>
          <w:rFonts w:ascii="TimesNewRomanPSMT" w:hAnsi="TimesNewRomanPSMT" w:cs="TimesNewRomanPSMT"/>
          <w:color w:val="000000"/>
          <w:sz w:val="20"/>
          <w:lang w:val="en-US" w:eastAsia="ko-KR"/>
        </w:rPr>
        <w:t xml:space="preserve"> fields </w:t>
      </w:r>
      <w:r w:rsidR="004D4321">
        <w:rPr>
          <w:rFonts w:ascii="TimesNewRomanPSMT" w:hAnsi="TimesNewRomanPSMT" w:cs="TimesNewRomanPSMT"/>
          <w:color w:val="000000"/>
          <w:sz w:val="20"/>
          <w:lang w:val="en-US" w:eastAsia="ko-KR"/>
        </w:rPr>
        <w:t xml:space="preserve">with the value of </w:t>
      </w:r>
      <w:r w:rsidR="00763251">
        <w:rPr>
          <w:rFonts w:ascii="TimesNewRomanPSMT" w:hAnsi="TimesNewRomanPSMT" w:cs="TimesNewRomanPSMT" w:hint="eastAsia"/>
          <w:color w:val="000000"/>
          <w:sz w:val="20"/>
          <w:lang w:val="en-US" w:eastAsia="zh-CN"/>
        </w:rPr>
        <w:t>66</w:t>
      </w:r>
      <w:r w:rsidR="00763251">
        <w:rPr>
          <w:rFonts w:ascii="TimesNewRomanPSMT" w:hAnsi="TimesNewRomanPSMT" w:cs="TimesNewRomanPSMT"/>
          <w:color w:val="000000"/>
          <w:sz w:val="20"/>
          <w:lang w:val="en-US" w:eastAsia="ko-KR"/>
        </w:rPr>
        <w:t xml:space="preserve"> and </w:t>
      </w:r>
      <w:r w:rsidR="00763251">
        <w:rPr>
          <w:rFonts w:ascii="TimesNewRomanPSMT" w:hAnsi="TimesNewRomanPSMT" w:cs="TimesNewRomanPSMT" w:hint="eastAsia"/>
          <w:color w:val="000000"/>
          <w:sz w:val="20"/>
          <w:lang w:val="en-US" w:eastAsia="zh-CN"/>
        </w:rPr>
        <w:t>16</w:t>
      </w:r>
      <w:r w:rsidR="00763251">
        <w:rPr>
          <w:rFonts w:ascii="TimesNewRomanPSMT" w:hAnsi="TimesNewRomanPSMT" w:cs="TimesNewRomanPSMT"/>
          <w:color w:val="000000"/>
          <w:sz w:val="20"/>
          <w:lang w:val="en-US" w:eastAsia="ko-KR"/>
        </w:rPr>
        <w:t>0</w:t>
      </w:r>
      <w:r w:rsidR="00763251">
        <w:rPr>
          <w:rFonts w:ascii="TimesNewRomanPSMT" w:hAnsi="TimesNewRomanPSMT" w:cs="TimesNewRomanPSMT" w:hint="eastAsia"/>
          <w:color w:val="000000"/>
          <w:sz w:val="20"/>
          <w:lang w:val="en-US" w:eastAsia="zh-CN"/>
        </w:rPr>
        <w:t xml:space="preserve"> </w:t>
      </w:r>
      <w:r w:rsidR="004D4321">
        <w:rPr>
          <w:rFonts w:ascii="TimesNewRomanPSMT" w:hAnsi="TimesNewRomanPSMT" w:cs="TimesNewRomanPSMT"/>
          <w:color w:val="000000"/>
          <w:sz w:val="20"/>
          <w:lang w:val="en-US" w:eastAsia="ko-KR"/>
        </w:rPr>
        <w:t>respectively.</w:t>
      </w:r>
    </w:p>
    <w:p w:rsidR="00F142F5" w:rsidRPr="00025ED6" w:rsidRDefault="00025ED6" w:rsidP="00F142F5">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noProof/>
          <w:sz w:val="20"/>
          <w:lang w:val="en-US" w:eastAsia="zh-CN"/>
        </w:rPr>
        <w:lastRenderedPageBreak/>
        <w:drawing>
          <wp:inline distT="0" distB="0" distL="0" distR="0">
            <wp:extent cx="5943600" cy="26325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3600" cy="2632530"/>
                    </a:xfrm>
                    <a:prstGeom prst="rect">
                      <a:avLst/>
                    </a:prstGeom>
                    <a:noFill/>
                    <a:ln w="9525">
                      <a:noFill/>
                      <a:miter lim="800000"/>
                      <a:headEnd/>
                      <a:tailEnd/>
                    </a:ln>
                  </pic:spPr>
                </pic:pic>
              </a:graphicData>
            </a:graphic>
          </wp:inline>
        </w:drawing>
      </w:r>
    </w:p>
    <w:p w:rsidR="00F142F5" w:rsidRDefault="00F142F5" w:rsidP="00F142F5">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w:t>
      </w:r>
      <w:r w:rsidR="00531A61">
        <w:rPr>
          <w:rFonts w:ascii="TimesNewRomanPSMT" w:hAnsi="TimesNewRomanPSMT" w:cs="TimesNewRomanPSMT"/>
          <w:color w:val="000000"/>
          <w:sz w:val="20"/>
          <w:lang w:val="en-US" w:eastAsia="ko-KR"/>
        </w:rPr>
        <w:t>10</w:t>
      </w:r>
      <w:r>
        <w:rPr>
          <w:rFonts w:ascii="TimesNewRomanPSMT" w:hAnsi="TimesNewRomanPSMT" w:cs="TimesNewRomanPSMT"/>
          <w:color w:val="000000"/>
          <w:sz w:val="20"/>
          <w:lang w:val="en-US" w:eastAsia="ko-KR"/>
        </w:rPr>
        <w:t xml:space="preserve"> (Partial Virtual Bitmap example #6</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 xml:space="preserve">for S1G STAs, </w:t>
      </w:r>
      <w:r w:rsidR="00531A61">
        <w:rPr>
          <w:rFonts w:ascii="TimesNewRomanPSMT" w:hAnsi="TimesNewRomanPSMT" w:cs="TimesNewRomanPSMT"/>
          <w:color w:val="000000"/>
          <w:sz w:val="20"/>
          <w:lang w:val="en-US" w:eastAsia="ko-KR"/>
        </w:rPr>
        <w:t>OLB</w:t>
      </w:r>
      <w:r>
        <w:rPr>
          <w:rFonts w:ascii="TimesNewRomanPSMT" w:hAnsi="TimesNewRomanPSMT" w:cs="TimesNewRomanPSMT"/>
          <w:color w:val="000000"/>
          <w:sz w:val="20"/>
          <w:lang w:val="en-US" w:eastAsia="ko-KR"/>
        </w:rPr>
        <w:t xml:space="preserve"> mode)</w:t>
      </w:r>
    </w:p>
    <w:p w:rsidR="00F142F5" w:rsidRDefault="00F142F5" w:rsidP="00D91848">
      <w:pPr>
        <w:autoSpaceDE w:val="0"/>
        <w:autoSpaceDN w:val="0"/>
        <w:adjustRightInd w:val="0"/>
        <w:jc w:val="center"/>
        <w:rPr>
          <w:rFonts w:ascii="TimesNewRomanPSMT" w:hAnsi="TimesNewRomanPSMT" w:cs="TimesNewRomanPSMT"/>
          <w:sz w:val="20"/>
          <w:lang w:eastAsia="zh-CN"/>
        </w:rPr>
      </w:pPr>
    </w:p>
    <w:p w:rsidR="00F142F5" w:rsidRDefault="00F142F5" w:rsidP="00F142F5">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w:t>
      </w:r>
      <w:r w:rsidR="0084634D">
        <w:rPr>
          <w:rFonts w:ascii="TimesNewRomanPSMT" w:hAnsi="TimesNewRomanPSMT" w:cs="TimesNewRomanPSMT"/>
          <w:color w:val="000000"/>
          <w:sz w:val="20"/>
          <w:lang w:val="en-US" w:eastAsia="ko-KR"/>
        </w:rPr>
        <w:t>fourth</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F142F5" w:rsidRDefault="00F142F5" w:rsidP="00F142F5">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S1G STAs.</w:t>
      </w:r>
      <w:proofErr w:type="gramEnd"/>
      <w:r>
        <w:rPr>
          <w:rFonts w:ascii="TimesNewRomanPSMT" w:hAnsi="TimesNewRomanPSMT" w:cs="TimesNewRomanPSMT"/>
          <w:color w:val="000000"/>
          <w:sz w:val="20"/>
          <w:lang w:val="en-US" w:eastAsia="ko-KR"/>
        </w:rPr>
        <w:t xml:space="preserve"> The TIM element uses ADE mode. The DTIM Count </w:t>
      </w:r>
      <w:proofErr w:type="gramStart"/>
      <w:r>
        <w:rPr>
          <w:rFonts w:ascii="TimesNewRomanPSMT" w:hAnsi="TimesNewRomanPSMT" w:cs="TimesNewRomanPSMT"/>
          <w:color w:val="000000"/>
          <w:sz w:val="20"/>
          <w:lang w:val="en-US" w:eastAsia="ko-KR"/>
        </w:rPr>
        <w:t>field</w:t>
      </w:r>
      <w:proofErr w:type="gramEnd"/>
      <w:r>
        <w:rPr>
          <w:rFonts w:ascii="TimesNewRomanPSMT" w:hAnsi="TimesNewRomanPSMT" w:cs="TimesNewRomanPSMT"/>
          <w:color w:val="000000"/>
          <w:sz w:val="20"/>
          <w:lang w:val="en-US" w:eastAsia="ko-KR"/>
        </w:rPr>
        <w:t xml:space="preserve"> in the TIM element equals 0. The Group Addressed Traffic Indicator field is 1, the Page Slice Number field in the TIM element is 0 and the Page Index field is 0. STAs with AID </w:t>
      </w:r>
      <w:r w:rsidR="00531A61">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AID </w:t>
      </w:r>
      <w:r w:rsidR="00531A61">
        <w:rPr>
          <w:rFonts w:ascii="TimesNewRomanPSMT" w:hAnsi="TimesNewRomanPSMT" w:cs="TimesNewRomanPSMT"/>
          <w:color w:val="000000"/>
          <w:sz w:val="20"/>
          <w:lang w:val="en-US" w:eastAsia="ko-KR"/>
        </w:rPr>
        <w:t>6</w:t>
      </w:r>
      <w:r>
        <w:rPr>
          <w:rFonts w:ascii="TimesNewRomanPSMT" w:hAnsi="TimesNewRomanPSMT" w:cs="TimesNewRomanPSMT"/>
          <w:color w:val="000000"/>
          <w:sz w:val="20"/>
          <w:lang w:val="en-US" w:eastAsia="ko-KR"/>
        </w:rPr>
        <w:t>, AID 2</w:t>
      </w:r>
      <w:r w:rsidR="00531A61">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 xml:space="preserve"> and AID 2</w:t>
      </w:r>
      <w:r w:rsidR="00531A61">
        <w:rPr>
          <w:rFonts w:ascii="TimesNewRomanPSMT" w:hAnsi="TimesNewRomanPSMT" w:cs="TimesNewRomanPSMT"/>
          <w:color w:val="000000"/>
          <w:sz w:val="20"/>
          <w:lang w:val="en-US" w:eastAsia="ko-KR"/>
        </w:rPr>
        <w:t>3</w:t>
      </w:r>
      <w:r>
        <w:rPr>
          <w:rFonts w:ascii="TimesNewRomanPSMT" w:hAnsi="TimesNewRomanPSMT" w:cs="TimesNewRomanPSMT"/>
          <w:color w:val="000000"/>
          <w:sz w:val="20"/>
          <w:lang w:val="en-US" w:eastAsia="ko-KR"/>
        </w:rPr>
        <w:t xml:space="preserve"> have data buffered in the AP. Figure O-</w:t>
      </w:r>
      <w:r w:rsidR="0084634D">
        <w:rPr>
          <w:rFonts w:ascii="TimesNewRomanPSMT" w:hAnsi="TimesNewRomanPSMT" w:cs="TimesNewRomanPSMT"/>
          <w:color w:val="000000"/>
          <w:sz w:val="20"/>
          <w:lang w:val="en-US" w:eastAsia="ko-KR"/>
        </w:rPr>
        <w:t>11</w:t>
      </w:r>
      <w:r>
        <w:rPr>
          <w:rFonts w:ascii="TimesNewRomanPSMT" w:hAnsi="TimesNewRomanPSMT" w:cs="TimesNewRomanPSMT"/>
          <w:color w:val="000000"/>
          <w:sz w:val="20"/>
          <w:lang w:val="en-US" w:eastAsia="ko-KR"/>
        </w:rPr>
        <w:t xml:space="preserve"> (Partial Virtual Bitmap example #</w:t>
      </w:r>
      <w:r w:rsidR="0084634D">
        <w:rPr>
          <w:rFonts w:ascii="TimesNewRomanPSMT" w:hAnsi="TimesNewRomanPSMT" w:cs="TimesNewRomanPSMT"/>
          <w:color w:val="000000"/>
          <w:sz w:val="20"/>
          <w:lang w:val="en-US" w:eastAsia="ko-KR"/>
        </w:rPr>
        <w:t>6, ADE mode</w:t>
      </w:r>
      <w:r>
        <w:rPr>
          <w:rFonts w:ascii="TimesNewRomanPSMT" w:hAnsi="TimesNewRomanPSMT" w:cs="TimesNewRomanPSMT"/>
          <w:color w:val="000000"/>
          <w:sz w:val="20"/>
          <w:lang w:val="en-US" w:eastAsia="ko-KR"/>
        </w:rPr>
        <w:t>)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value is 3 and the Block Offset field value is 0. The Encoded Information Block field in the Partial Virtual Bitmap field consists of only one ADE Block in which the EWL field is 4 and the Length field is </w:t>
      </w:r>
      <w:r w:rsidRPr="001722B6">
        <w:rPr>
          <w:rFonts w:ascii="TimesNewRomanPSMT" w:hAnsi="TimesNewRomanPSMT" w:cs="TimesNewRomanPSMT"/>
          <w:sz w:val="20"/>
          <w:lang w:val="en-US" w:eastAsia="ko-KR"/>
        </w:rPr>
        <w:t>2</w:t>
      </w:r>
      <w:r>
        <w:rPr>
          <w:rFonts w:ascii="TimesNewRomanPSMT" w:hAnsi="TimesNewRomanPSMT" w:cs="TimesNewRomanPSMT"/>
          <w:color w:val="000000"/>
          <w:sz w:val="20"/>
          <w:lang w:val="en-US" w:eastAsia="ko-KR"/>
        </w:rPr>
        <w:t>. Four differential AID values (</w:t>
      </w:r>
      <w:r>
        <w:rPr>
          <w:rStyle w:val="SC8200720"/>
        </w:rPr>
        <w:t>Δ</w:t>
      </w:r>
      <w:r>
        <w:rPr>
          <w:rFonts w:ascii="TimesNewRomanPSMT" w:hAnsi="TimesNewRomanPSMT" w:cs="TimesNewRomanPSMT"/>
          <w:color w:val="000000"/>
          <w:sz w:val="20"/>
          <w:lang w:val="en-US" w:eastAsia="ko-KR"/>
        </w:rPr>
        <w:t xml:space="preserve">AID), i.e. </w:t>
      </w:r>
      <w:r w:rsidR="0084634D">
        <w:rPr>
          <w:rFonts w:ascii="TimesNewRomanPSMT" w:hAnsi="TimesNewRomanPSMT" w:cs="TimesNewRomanPSMT"/>
          <w:color w:val="000000"/>
          <w:sz w:val="20"/>
          <w:lang w:val="en-US" w:eastAsia="ko-KR"/>
        </w:rPr>
        <w:t>1</w:t>
      </w:r>
      <w:r>
        <w:rPr>
          <w:rFonts w:ascii="TimesNewRomanPSMT" w:hAnsi="TimesNewRomanPSMT" w:cs="TimesNewRomanPSMT"/>
          <w:color w:val="000000"/>
          <w:sz w:val="20"/>
          <w:lang w:val="en-US" w:eastAsia="ko-KR"/>
        </w:rPr>
        <w:t>,5,15 and 2 are encoded in the Encoded Information Block that has zero padding bits.</w:t>
      </w:r>
    </w:p>
    <w:p w:rsidR="00F142F5" w:rsidRDefault="00F142F5" w:rsidP="00F142F5">
      <w:pPr>
        <w:autoSpaceDE w:val="0"/>
        <w:autoSpaceDN w:val="0"/>
        <w:adjustRightInd w:val="0"/>
        <w:rPr>
          <w:rFonts w:ascii="TimesNewRomanPSMT" w:hAnsi="TimesNewRomanPSMT" w:cs="TimesNewRomanPSMT"/>
          <w:color w:val="000000"/>
          <w:sz w:val="20"/>
          <w:lang w:val="en-US" w:eastAsia="ko-KR"/>
        </w:rPr>
      </w:pPr>
    </w:p>
    <w:p w:rsidR="00F142F5" w:rsidRDefault="007A60CE" w:rsidP="00F142F5">
      <w:pPr>
        <w:autoSpaceDE w:val="0"/>
        <w:autoSpaceDN w:val="0"/>
        <w:adjustRightInd w:val="0"/>
        <w:rPr>
          <w:rFonts w:ascii="TimesNewRomanPSMT" w:hAnsi="TimesNewRomanPSMT" w:cs="TimesNewRomanPSMT"/>
          <w:sz w:val="20"/>
          <w:lang w:eastAsia="zh-CN"/>
        </w:rPr>
      </w:pPr>
      <w:r>
        <w:rPr>
          <w:rFonts w:ascii="TimesNewRomanPSMT" w:hAnsi="TimesNewRomanPSMT" w:cs="TimesNewRomanPSMT"/>
          <w:noProof/>
          <w:sz w:val="20"/>
          <w:lang w:val="en-US" w:eastAsia="zh-CN"/>
        </w:rPr>
        <w:drawing>
          <wp:inline distT="0" distB="0" distL="0" distR="0">
            <wp:extent cx="5943600" cy="250259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943600" cy="2502590"/>
                    </a:xfrm>
                    <a:prstGeom prst="rect">
                      <a:avLst/>
                    </a:prstGeom>
                    <a:noFill/>
                    <a:ln w="9525">
                      <a:noFill/>
                      <a:miter lim="800000"/>
                      <a:headEnd/>
                      <a:tailEnd/>
                    </a:ln>
                  </pic:spPr>
                </pic:pic>
              </a:graphicData>
            </a:graphic>
          </wp:inline>
        </w:drawing>
      </w:r>
    </w:p>
    <w:p w:rsidR="00F142F5" w:rsidRDefault="00F142F5" w:rsidP="00F142F5">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w:t>
      </w:r>
      <w:r w:rsidR="00531A61">
        <w:rPr>
          <w:rFonts w:ascii="TimesNewRomanPSMT" w:hAnsi="TimesNewRomanPSMT" w:cs="TimesNewRomanPSMT"/>
          <w:color w:val="000000"/>
          <w:sz w:val="20"/>
          <w:lang w:val="en-US" w:eastAsia="ko-KR"/>
        </w:rPr>
        <w:t>11</w:t>
      </w:r>
      <w:r>
        <w:rPr>
          <w:rFonts w:ascii="TimesNewRomanPSMT" w:hAnsi="TimesNewRomanPSMT" w:cs="TimesNewRomanPSMT"/>
          <w:color w:val="000000"/>
          <w:sz w:val="20"/>
          <w:lang w:val="en-US" w:eastAsia="ko-KR"/>
        </w:rPr>
        <w:t xml:space="preserve"> (Partial Virtual Bitmap example #6</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for S1G STAs, ADE mode)</w:t>
      </w:r>
    </w:p>
    <w:p w:rsidR="00F142F5" w:rsidRDefault="00F142F5" w:rsidP="00D91848">
      <w:pPr>
        <w:autoSpaceDE w:val="0"/>
        <w:autoSpaceDN w:val="0"/>
        <w:adjustRightInd w:val="0"/>
        <w:jc w:val="center"/>
        <w:rPr>
          <w:rFonts w:ascii="TimesNewRomanPSMT" w:hAnsi="TimesNewRomanPSMT" w:cs="TimesNewRomanPSMT"/>
          <w:sz w:val="20"/>
          <w:lang w:eastAsia="zh-CN"/>
        </w:rPr>
      </w:pPr>
    </w:p>
    <w:p w:rsidR="0084634D" w:rsidRDefault="0084634D" w:rsidP="0084634D">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fi</w:t>
      </w:r>
      <w:r w:rsidR="007B0C6D">
        <w:rPr>
          <w:rFonts w:ascii="TimesNewRomanPSMT" w:hAnsi="TimesNewRomanPSMT" w:cs="TimesNewRomanPSMT"/>
          <w:color w:val="000000"/>
          <w:sz w:val="20"/>
          <w:lang w:val="en-US" w:eastAsia="ko-KR"/>
        </w:rPr>
        <w:t>fth</w:t>
      </w:r>
      <w:r>
        <w:rPr>
          <w:rFonts w:ascii="TimesNewRomanPSMT" w:hAnsi="TimesNewRomanPSMT" w:cs="TimesNewRomanPSMT"/>
          <w:color w:val="000000"/>
          <w:sz w:val="20"/>
          <w:lang w:val="en-US" w:eastAsia="ko-KR"/>
        </w:rPr>
        <w:t xml:space="preserve"> example is one in which group addressed MSDUs are buffered in the AP as well as traffic for</w:t>
      </w:r>
    </w:p>
    <w:p w:rsidR="0084634D" w:rsidRDefault="0084634D" w:rsidP="0084634D">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S1G STAs.</w:t>
      </w:r>
      <w:proofErr w:type="gramEnd"/>
      <w:r>
        <w:rPr>
          <w:rFonts w:ascii="TimesNewRomanPSMT" w:hAnsi="TimesNewRomanPSMT" w:cs="TimesNewRomanPSMT"/>
          <w:color w:val="000000"/>
          <w:sz w:val="20"/>
          <w:lang w:val="en-US" w:eastAsia="ko-KR"/>
        </w:rPr>
        <w:t xml:space="preserve"> The TIM element uses the encoding mode of </w:t>
      </w:r>
      <w:r w:rsidR="00B220BF">
        <w:rPr>
          <w:rFonts w:ascii="TimesNewRomanPSMT" w:hAnsi="TimesNewRomanPSMT" w:cs="TimesNewRomanPSMT"/>
          <w:color w:val="000000"/>
          <w:sz w:val="20"/>
          <w:lang w:val="en-US" w:eastAsia="ko-KR"/>
        </w:rPr>
        <w:t xml:space="preserve">Inverse Bitmap + </w:t>
      </w:r>
      <w:r>
        <w:rPr>
          <w:rFonts w:ascii="TimesNewRomanPSMT" w:hAnsi="TimesNewRomanPSMT" w:cs="TimesNewRomanPSMT"/>
          <w:color w:val="000000"/>
          <w:sz w:val="20"/>
          <w:lang w:val="en-US" w:eastAsia="ko-KR"/>
        </w:rPr>
        <w:t xml:space="preserve">Block Bitmap. The DTIM Count </w:t>
      </w:r>
      <w:proofErr w:type="gramStart"/>
      <w:r>
        <w:rPr>
          <w:rFonts w:ascii="TimesNewRomanPSMT" w:hAnsi="TimesNewRomanPSMT" w:cs="TimesNewRomanPSMT"/>
          <w:color w:val="000000"/>
          <w:sz w:val="20"/>
          <w:lang w:val="en-US" w:eastAsia="ko-KR"/>
        </w:rPr>
        <w:t>field</w:t>
      </w:r>
      <w:proofErr w:type="gramEnd"/>
      <w:r>
        <w:rPr>
          <w:rFonts w:ascii="TimesNewRomanPSMT" w:hAnsi="TimesNewRomanPSMT" w:cs="TimesNewRomanPSMT"/>
          <w:color w:val="000000"/>
          <w:sz w:val="20"/>
          <w:lang w:val="en-US" w:eastAsia="ko-KR"/>
        </w:rPr>
        <w:t xml:space="preserve"> in the TIM element equals 0. The Group Addressed Traffic Indicator field is 1, the Page Slice Number field in the TIM element is 0 and the Page Index field is 0. All the STAs with the AID value smaller than </w:t>
      </w:r>
      <w:r w:rsidR="00225E13">
        <w:rPr>
          <w:rFonts w:ascii="TimesNewRomanPSMT" w:hAnsi="TimesNewRomanPSMT" w:cs="TimesNewRomanPSMT"/>
          <w:color w:val="000000"/>
          <w:sz w:val="20"/>
          <w:lang w:val="en-US" w:eastAsia="ko-KR"/>
        </w:rPr>
        <w:t>24</w:t>
      </w:r>
      <w:r>
        <w:rPr>
          <w:rFonts w:ascii="TimesNewRomanPSMT" w:hAnsi="TimesNewRomanPSMT" w:cs="TimesNewRomanPSMT"/>
          <w:color w:val="000000"/>
          <w:sz w:val="20"/>
          <w:lang w:val="en-US" w:eastAsia="ko-KR"/>
        </w:rPr>
        <w:t xml:space="preserve"> except AID 1, AID 6, AID 21 and AID 23 have data buffered in the AP. Figure O-12 (Partial Virtual Bitmap example #8, Inverse Bitmap + Block Bitmap mode)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is 4 and the Block Offset field is 0. The Encoded Information Block field in the Partial Virtual Bitmap field consists of Block Bitmap field with the value of 3 and two </w:t>
      </w:r>
      <w:proofErr w:type="spellStart"/>
      <w:r>
        <w:rPr>
          <w:rFonts w:ascii="TimesNewRomanPSMT" w:hAnsi="TimesNewRomanPSMT" w:cs="TimesNewRomanPSMT"/>
          <w:color w:val="000000"/>
          <w:sz w:val="20"/>
          <w:lang w:val="en-US" w:eastAsia="ko-KR"/>
        </w:rPr>
        <w:t>Subblock</w:t>
      </w:r>
      <w:proofErr w:type="spellEnd"/>
      <w:r>
        <w:rPr>
          <w:rFonts w:ascii="TimesNewRomanPSMT" w:hAnsi="TimesNewRomanPSMT" w:cs="TimesNewRomanPSMT"/>
          <w:color w:val="000000"/>
          <w:sz w:val="20"/>
          <w:lang w:val="en-US" w:eastAsia="ko-KR"/>
        </w:rPr>
        <w:t xml:space="preserve"> fields with the value of </w:t>
      </w:r>
      <w:r w:rsidR="00763251">
        <w:rPr>
          <w:rFonts w:ascii="TimesNewRomanPSMT" w:hAnsi="TimesNewRomanPSMT" w:cs="TimesNewRomanPSMT" w:hint="eastAsia"/>
          <w:color w:val="000000"/>
          <w:sz w:val="20"/>
          <w:lang w:val="en-US" w:eastAsia="zh-CN"/>
        </w:rPr>
        <w:t>66</w:t>
      </w:r>
      <w:r w:rsidR="00763251">
        <w:rPr>
          <w:rFonts w:ascii="TimesNewRomanPSMT" w:hAnsi="TimesNewRomanPSMT" w:cs="TimesNewRomanPSMT"/>
          <w:color w:val="000000"/>
          <w:sz w:val="20"/>
          <w:lang w:val="en-US" w:eastAsia="ko-KR"/>
        </w:rPr>
        <w:t xml:space="preserve"> and </w:t>
      </w:r>
      <w:r w:rsidR="00763251">
        <w:rPr>
          <w:rFonts w:ascii="TimesNewRomanPSMT" w:hAnsi="TimesNewRomanPSMT" w:cs="TimesNewRomanPSMT" w:hint="eastAsia"/>
          <w:color w:val="000000"/>
          <w:sz w:val="20"/>
          <w:lang w:val="en-US" w:eastAsia="zh-CN"/>
        </w:rPr>
        <w:t>16</w:t>
      </w:r>
      <w:r w:rsidR="00763251">
        <w:rPr>
          <w:rFonts w:ascii="TimesNewRomanPSMT" w:hAnsi="TimesNewRomanPSMT" w:cs="TimesNewRomanPSMT"/>
          <w:color w:val="000000"/>
          <w:sz w:val="20"/>
          <w:lang w:val="en-US" w:eastAsia="ko-KR"/>
        </w:rPr>
        <w:t>0</w:t>
      </w:r>
      <w:r w:rsidR="00763251">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 xml:space="preserve">respectively. </w:t>
      </w:r>
    </w:p>
    <w:p w:rsidR="0084634D" w:rsidRDefault="007A60CE" w:rsidP="0084634D">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noProof/>
          <w:color w:val="000000"/>
          <w:sz w:val="20"/>
          <w:lang w:val="en-US" w:eastAsia="zh-CN"/>
        </w:rPr>
        <w:lastRenderedPageBreak/>
        <w:drawing>
          <wp:inline distT="0" distB="0" distL="0" distR="0">
            <wp:extent cx="5943600" cy="24885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943600" cy="2488530"/>
                    </a:xfrm>
                    <a:prstGeom prst="rect">
                      <a:avLst/>
                    </a:prstGeom>
                    <a:noFill/>
                    <a:ln w="9525">
                      <a:noFill/>
                      <a:miter lim="800000"/>
                      <a:headEnd/>
                      <a:tailEnd/>
                    </a:ln>
                  </pic:spPr>
                </pic:pic>
              </a:graphicData>
            </a:graphic>
          </wp:inline>
        </w:drawing>
      </w:r>
    </w:p>
    <w:p w:rsidR="0084634D" w:rsidRDefault="0084634D" w:rsidP="0084634D">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O-12 (Partial Virtual Bitmap example #</w:t>
      </w:r>
      <w:r w:rsidR="00196D93">
        <w:rPr>
          <w:rFonts w:ascii="TimesNewRomanPSMT" w:hAnsi="TimesNewRomanPSMT" w:cs="TimesNewRomanPSMT"/>
          <w:color w:val="000000"/>
          <w:sz w:val="20"/>
          <w:lang w:val="en-US" w:eastAsia="ko-KR"/>
        </w:rPr>
        <w:t>8</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for S1G STAs, Inverse Bitmap + Block Bitmap mode)</w:t>
      </w:r>
    </w:p>
    <w:p w:rsidR="0084634D" w:rsidRDefault="0084634D" w:rsidP="0084634D">
      <w:pPr>
        <w:autoSpaceDE w:val="0"/>
        <w:autoSpaceDN w:val="0"/>
        <w:adjustRightInd w:val="0"/>
        <w:rPr>
          <w:rFonts w:ascii="TimesNewRomanPSMT" w:hAnsi="TimesNewRomanPSMT" w:cs="TimesNewRomanPSMT"/>
          <w:sz w:val="20"/>
          <w:lang w:eastAsia="zh-CN"/>
        </w:rPr>
      </w:pPr>
    </w:p>
    <w:p w:rsidR="00225E13" w:rsidRDefault="00225E13" w:rsidP="00225E13">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sixth example is one in which group addressed MSDUs are buffered in the AP as well as traffic for</w:t>
      </w:r>
    </w:p>
    <w:p w:rsidR="00225E13" w:rsidRDefault="00225E13" w:rsidP="00225E13">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S1G STAs.</w:t>
      </w:r>
      <w:proofErr w:type="gramEnd"/>
      <w:r>
        <w:rPr>
          <w:rFonts w:ascii="TimesNewRomanPSMT" w:hAnsi="TimesNewRomanPSMT" w:cs="TimesNewRomanPSMT"/>
          <w:color w:val="000000"/>
          <w:sz w:val="20"/>
          <w:lang w:val="en-US" w:eastAsia="ko-KR"/>
        </w:rPr>
        <w:t xml:space="preserve"> The TIM element uses </w:t>
      </w:r>
      <w:r w:rsidR="00B220BF">
        <w:rPr>
          <w:rFonts w:ascii="TimesNewRomanPSMT" w:hAnsi="TimesNewRomanPSMT" w:cs="TimesNewRomanPSMT"/>
          <w:color w:val="000000"/>
          <w:sz w:val="20"/>
          <w:lang w:val="en-US" w:eastAsia="ko-KR"/>
        </w:rPr>
        <w:t xml:space="preserve">the encoding mode of Inverse Bitmap + </w:t>
      </w:r>
      <w:r>
        <w:rPr>
          <w:rFonts w:ascii="TimesNewRomanPSMT" w:hAnsi="TimesNewRomanPSMT" w:cs="TimesNewRomanPSMT"/>
          <w:color w:val="000000"/>
          <w:sz w:val="20"/>
          <w:lang w:val="en-US" w:eastAsia="ko-KR"/>
        </w:rPr>
        <w:t xml:space="preserve">Single AID. The DTIM Count </w:t>
      </w:r>
      <w:proofErr w:type="gramStart"/>
      <w:r>
        <w:rPr>
          <w:rFonts w:ascii="TimesNewRomanPSMT" w:hAnsi="TimesNewRomanPSMT" w:cs="TimesNewRomanPSMT"/>
          <w:color w:val="000000"/>
          <w:sz w:val="20"/>
          <w:lang w:val="en-US" w:eastAsia="ko-KR"/>
        </w:rPr>
        <w:t>field</w:t>
      </w:r>
      <w:proofErr w:type="gramEnd"/>
      <w:r>
        <w:rPr>
          <w:rFonts w:ascii="TimesNewRomanPSMT" w:hAnsi="TimesNewRomanPSMT" w:cs="TimesNewRomanPSMT"/>
          <w:color w:val="000000"/>
          <w:sz w:val="20"/>
          <w:lang w:val="en-US" w:eastAsia="ko-KR"/>
        </w:rPr>
        <w:t xml:space="preserve"> in the TIM element equals 0. The Group Addressed Traffic Indicator field is 1, the Page Slice Number field in the TIM element is 0 and the Page Index field is 0. All the STA with the AID value smaller than </w:t>
      </w:r>
      <w:r w:rsidR="00196D93">
        <w:rPr>
          <w:rFonts w:ascii="TimesNewRomanPSMT" w:hAnsi="TimesNewRomanPSMT" w:cs="TimesNewRomanPSMT"/>
          <w:color w:val="000000"/>
          <w:sz w:val="20"/>
          <w:lang w:val="en-US" w:eastAsia="ko-KR"/>
        </w:rPr>
        <w:t>32</w:t>
      </w:r>
      <w:r>
        <w:rPr>
          <w:rFonts w:ascii="TimesNewRomanPSMT" w:hAnsi="TimesNewRomanPSMT" w:cs="TimesNewRomanPSMT"/>
          <w:color w:val="000000"/>
          <w:sz w:val="20"/>
          <w:lang w:val="en-US" w:eastAsia="ko-KR"/>
        </w:rPr>
        <w:t xml:space="preserve"> except AID 31 ha</w:t>
      </w:r>
      <w:r w:rsidR="00196D93">
        <w:rPr>
          <w:rFonts w:ascii="TimesNewRomanPSMT" w:hAnsi="TimesNewRomanPSMT" w:cs="TimesNewRomanPSMT"/>
          <w:color w:val="000000"/>
          <w:sz w:val="20"/>
          <w:lang w:val="en-US" w:eastAsia="ko-KR"/>
        </w:rPr>
        <w:t>ve</w:t>
      </w:r>
      <w:r>
        <w:rPr>
          <w:rFonts w:ascii="TimesNewRomanPSMT" w:hAnsi="TimesNewRomanPSMT" w:cs="TimesNewRomanPSMT"/>
          <w:color w:val="000000"/>
          <w:sz w:val="20"/>
          <w:lang w:val="en-US" w:eastAsia="ko-KR"/>
        </w:rPr>
        <w:t xml:space="preserve"> data buffered in the AP. Figure O-13 (Partial Virtual Bitmap example #</w:t>
      </w:r>
      <w:r w:rsidR="00196D93">
        <w:rPr>
          <w:rFonts w:ascii="TimesNewRomanPSMT" w:hAnsi="TimesNewRomanPSMT" w:cs="TimesNewRomanPSMT"/>
          <w:color w:val="000000"/>
          <w:sz w:val="20"/>
          <w:lang w:val="en-US" w:eastAsia="ko-KR"/>
        </w:rPr>
        <w:t>9</w:t>
      </w:r>
      <w:r>
        <w:rPr>
          <w:rFonts w:ascii="TimesNewRomanPSMT" w:hAnsi="TimesNewRomanPSMT" w:cs="TimesNewRomanPSMT"/>
          <w:color w:val="000000"/>
          <w:sz w:val="20"/>
          <w:lang w:val="en-US" w:eastAsia="ko-KR"/>
        </w:rPr>
        <w:t>, Inverse Bitmap + Single AID mode)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is </w:t>
      </w:r>
      <w:r w:rsidR="00196D93">
        <w:rPr>
          <w:rFonts w:ascii="TimesNewRomanPSMT" w:hAnsi="TimesNewRomanPSMT" w:cs="TimesNewRomanPSMT"/>
          <w:color w:val="000000"/>
          <w:sz w:val="20"/>
          <w:lang w:val="en-US" w:eastAsia="ko-KR"/>
        </w:rPr>
        <w:t>5</w:t>
      </w:r>
      <w:r>
        <w:rPr>
          <w:rFonts w:ascii="TimesNewRomanPSMT" w:hAnsi="TimesNewRomanPSMT" w:cs="TimesNewRomanPSMT"/>
          <w:color w:val="000000"/>
          <w:sz w:val="20"/>
          <w:lang w:val="en-US" w:eastAsia="ko-KR"/>
        </w:rPr>
        <w:t xml:space="preserve"> and the Block Offset field is 0. The Encoded Information Block field in the Partial Virtual Bitmap field consists of </w:t>
      </w:r>
      <w:r w:rsidR="00035515">
        <w:rPr>
          <w:rFonts w:ascii="TimesNewRomanPSMT" w:hAnsi="TimesNewRomanPSMT" w:cs="TimesNewRomanPSMT"/>
          <w:color w:val="000000"/>
          <w:sz w:val="20"/>
          <w:lang w:val="en-US" w:eastAsia="ko-KR"/>
        </w:rPr>
        <w:t>one</w:t>
      </w:r>
      <w:r>
        <w:rPr>
          <w:rFonts w:ascii="TimesNewRomanPSMT" w:hAnsi="TimesNewRomanPSMT" w:cs="TimesNewRomanPSMT"/>
          <w:color w:val="000000"/>
          <w:sz w:val="20"/>
          <w:lang w:val="en-US" w:eastAsia="ko-KR"/>
        </w:rPr>
        <w:t xml:space="preserve"> Single AID field with the value of 31.</w:t>
      </w:r>
    </w:p>
    <w:p w:rsidR="00225E13" w:rsidRDefault="00225E13" w:rsidP="00225E13">
      <w:pPr>
        <w:autoSpaceDE w:val="0"/>
        <w:autoSpaceDN w:val="0"/>
        <w:adjustRightInd w:val="0"/>
        <w:rPr>
          <w:rFonts w:ascii="TimesNewRomanPSMT" w:hAnsi="TimesNewRomanPSMT" w:cs="TimesNewRomanPSMT"/>
          <w:color w:val="000000"/>
          <w:sz w:val="20"/>
          <w:lang w:val="en-US" w:eastAsia="ko-KR"/>
        </w:rPr>
      </w:pPr>
    </w:p>
    <w:p w:rsidR="00225E13" w:rsidRDefault="001D5D7B" w:rsidP="00225E13">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noProof/>
          <w:color w:val="000000"/>
          <w:sz w:val="20"/>
          <w:lang w:val="en-US" w:eastAsia="zh-CN"/>
        </w:rPr>
        <w:drawing>
          <wp:inline distT="0" distB="0" distL="0" distR="0">
            <wp:extent cx="5943600" cy="215929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943600" cy="2159294"/>
                    </a:xfrm>
                    <a:prstGeom prst="rect">
                      <a:avLst/>
                    </a:prstGeom>
                    <a:noFill/>
                    <a:ln w="9525">
                      <a:noFill/>
                      <a:miter lim="800000"/>
                      <a:headEnd/>
                      <a:tailEnd/>
                    </a:ln>
                  </pic:spPr>
                </pic:pic>
              </a:graphicData>
            </a:graphic>
          </wp:inline>
        </w:drawing>
      </w:r>
    </w:p>
    <w:p w:rsidR="00225E13" w:rsidRDefault="00225E13" w:rsidP="00225E13">
      <w:pPr>
        <w:autoSpaceDE w:val="0"/>
        <w:autoSpaceDN w:val="0"/>
        <w:adjustRightInd w:val="0"/>
        <w:jc w:val="center"/>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Figure O-13 (Partial Virtual Bitmap example #</w:t>
      </w:r>
      <w:r w:rsidR="00196D93">
        <w:rPr>
          <w:rFonts w:ascii="TimesNewRomanPSMT" w:hAnsi="TimesNewRomanPSMT" w:cs="TimesNewRomanPSMT"/>
          <w:color w:val="000000"/>
          <w:sz w:val="20"/>
          <w:lang w:val="en-US" w:eastAsia="ko-KR"/>
        </w:rPr>
        <w:t>9</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 xml:space="preserve">for S1G STAs, </w:t>
      </w:r>
      <w:r w:rsidR="00196D93">
        <w:rPr>
          <w:rFonts w:ascii="TimesNewRomanPSMT" w:hAnsi="TimesNewRomanPSMT" w:cs="TimesNewRomanPSMT"/>
          <w:color w:val="000000"/>
          <w:sz w:val="20"/>
          <w:lang w:val="en-US" w:eastAsia="ko-KR"/>
        </w:rPr>
        <w:t xml:space="preserve">Inverse Bitmap + </w:t>
      </w:r>
      <w:r>
        <w:rPr>
          <w:rFonts w:ascii="TimesNewRomanPSMT" w:hAnsi="TimesNewRomanPSMT" w:cs="TimesNewRomanPSMT"/>
          <w:color w:val="000000"/>
          <w:sz w:val="20"/>
          <w:lang w:val="en-US" w:eastAsia="ko-KR"/>
        </w:rPr>
        <w:t>Single AID mode)</w:t>
      </w:r>
    </w:p>
    <w:p w:rsidR="00225E13" w:rsidRDefault="00225E13" w:rsidP="0084634D">
      <w:pPr>
        <w:autoSpaceDE w:val="0"/>
        <w:autoSpaceDN w:val="0"/>
        <w:adjustRightInd w:val="0"/>
        <w:rPr>
          <w:rFonts w:ascii="TimesNewRomanPSMT" w:hAnsi="TimesNewRomanPSMT" w:cs="TimesNewRomanPSMT"/>
          <w:sz w:val="20"/>
          <w:lang w:eastAsia="zh-CN"/>
        </w:rPr>
      </w:pPr>
    </w:p>
    <w:p w:rsidR="00196D93" w:rsidRDefault="00196D93" w:rsidP="00196D93">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seventh example is one in which group addressed MSDUs are buffered in the AP as well as traffic for</w:t>
      </w:r>
    </w:p>
    <w:p w:rsidR="00196D93" w:rsidRDefault="00196D93" w:rsidP="00196D93">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S1G STAs.</w:t>
      </w:r>
      <w:proofErr w:type="gramEnd"/>
      <w:r>
        <w:rPr>
          <w:rFonts w:ascii="TimesNewRomanPSMT" w:hAnsi="TimesNewRomanPSMT" w:cs="TimesNewRomanPSMT"/>
          <w:color w:val="000000"/>
          <w:sz w:val="20"/>
          <w:lang w:val="en-US" w:eastAsia="ko-KR"/>
        </w:rPr>
        <w:t xml:space="preserve"> The TIM element uses </w:t>
      </w:r>
      <w:r w:rsidR="00B220BF">
        <w:rPr>
          <w:rFonts w:ascii="TimesNewRomanPSMT" w:hAnsi="TimesNewRomanPSMT" w:cs="TimesNewRomanPSMT"/>
          <w:color w:val="000000"/>
          <w:sz w:val="20"/>
          <w:lang w:val="en-US" w:eastAsia="ko-KR"/>
        </w:rPr>
        <w:t xml:space="preserve">the encoding mode of Inverse Bitmap + </w:t>
      </w:r>
      <w:r>
        <w:rPr>
          <w:rFonts w:ascii="TimesNewRomanPSMT" w:hAnsi="TimesNewRomanPSMT" w:cs="TimesNewRomanPSMT"/>
          <w:color w:val="000000"/>
          <w:sz w:val="20"/>
          <w:lang w:val="en-US" w:eastAsia="ko-KR"/>
        </w:rPr>
        <w:t xml:space="preserve">OLB. The DTIM Count </w:t>
      </w:r>
      <w:proofErr w:type="gramStart"/>
      <w:r>
        <w:rPr>
          <w:rFonts w:ascii="TimesNewRomanPSMT" w:hAnsi="TimesNewRomanPSMT" w:cs="TimesNewRomanPSMT"/>
          <w:color w:val="000000"/>
          <w:sz w:val="20"/>
          <w:lang w:val="en-US" w:eastAsia="ko-KR"/>
        </w:rPr>
        <w:t>field</w:t>
      </w:r>
      <w:proofErr w:type="gramEnd"/>
      <w:r>
        <w:rPr>
          <w:rFonts w:ascii="TimesNewRomanPSMT" w:hAnsi="TimesNewRomanPSMT" w:cs="TimesNewRomanPSMT"/>
          <w:color w:val="000000"/>
          <w:sz w:val="20"/>
          <w:lang w:val="en-US" w:eastAsia="ko-KR"/>
        </w:rPr>
        <w:t xml:space="preserve"> in the TIM element equals 0. The Group Addressed Traffic Indicator field is 1, the Page Slice Number field in the TIM element is 0 and the Page Index field is 0. </w:t>
      </w:r>
      <w:r w:rsidR="00B220BF">
        <w:rPr>
          <w:rFonts w:ascii="TimesNewRomanPSMT" w:hAnsi="TimesNewRomanPSMT" w:cs="TimesNewRomanPSMT"/>
          <w:color w:val="000000"/>
          <w:sz w:val="20"/>
          <w:lang w:val="en-US" w:eastAsia="ko-KR"/>
        </w:rPr>
        <w:t xml:space="preserve">All the STAs with the AID value smaller than 24 except AID 1, AID 6, AID 21 and AID 23 </w:t>
      </w:r>
      <w:r>
        <w:rPr>
          <w:rFonts w:ascii="TimesNewRomanPSMT" w:hAnsi="TimesNewRomanPSMT" w:cs="TimesNewRomanPSMT"/>
          <w:color w:val="000000"/>
          <w:sz w:val="20"/>
          <w:lang w:val="en-US" w:eastAsia="ko-KR"/>
        </w:rPr>
        <w:t>have data buffered in the AP. Figure O-10 (Partial Virtual Bitmap example #8, Inverse Bitmap + OLB mode)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is 6 and the Block Offset field is 0. The Encoded Information Block field in the Partial Virtual Bitmap field consists of one Length field with the value of </w:t>
      </w:r>
      <w:r w:rsidRPr="001722B6">
        <w:rPr>
          <w:rFonts w:ascii="TimesNewRomanPSMT" w:hAnsi="TimesNewRomanPSMT" w:cs="TimesNewRomanPSMT"/>
          <w:sz w:val="20"/>
          <w:lang w:val="en-US" w:eastAsia="ko-KR"/>
        </w:rPr>
        <w:t>2</w:t>
      </w:r>
      <w:r>
        <w:rPr>
          <w:rFonts w:ascii="TimesNewRomanPSMT" w:hAnsi="TimesNewRomanPSMT" w:cs="TimesNewRomanPSMT"/>
          <w:sz w:val="20"/>
          <w:lang w:val="en-US" w:eastAsia="ko-KR"/>
        </w:rPr>
        <w:t xml:space="preserve"> and </w:t>
      </w:r>
      <w:r>
        <w:rPr>
          <w:rFonts w:ascii="TimesNewRomanPSMT" w:hAnsi="TimesNewRomanPSMT" w:cs="TimesNewRomanPSMT"/>
          <w:color w:val="000000"/>
          <w:sz w:val="20"/>
          <w:lang w:val="en-US" w:eastAsia="ko-KR"/>
        </w:rPr>
        <w:t xml:space="preserve">two </w:t>
      </w:r>
      <w:proofErr w:type="spellStart"/>
      <w:r>
        <w:rPr>
          <w:rFonts w:ascii="TimesNewRomanPSMT" w:hAnsi="TimesNewRomanPSMT" w:cs="TimesNewRomanPSMT"/>
          <w:color w:val="000000"/>
          <w:sz w:val="20"/>
          <w:lang w:val="en-US" w:eastAsia="ko-KR"/>
        </w:rPr>
        <w:t>Subblock</w:t>
      </w:r>
      <w:proofErr w:type="spellEnd"/>
      <w:r>
        <w:rPr>
          <w:rFonts w:ascii="TimesNewRomanPSMT" w:hAnsi="TimesNewRomanPSMT" w:cs="TimesNewRomanPSMT"/>
          <w:color w:val="000000"/>
          <w:sz w:val="20"/>
          <w:lang w:val="en-US" w:eastAsia="ko-KR"/>
        </w:rPr>
        <w:t xml:space="preserve"> fields with the value of </w:t>
      </w:r>
      <w:r w:rsidR="00763251">
        <w:rPr>
          <w:rFonts w:ascii="TimesNewRomanPSMT" w:hAnsi="TimesNewRomanPSMT" w:cs="TimesNewRomanPSMT" w:hint="eastAsia"/>
          <w:color w:val="000000"/>
          <w:sz w:val="20"/>
          <w:lang w:val="en-US" w:eastAsia="zh-CN"/>
        </w:rPr>
        <w:t>66</w:t>
      </w:r>
      <w:r w:rsidR="00763251">
        <w:rPr>
          <w:rFonts w:ascii="TimesNewRomanPSMT" w:hAnsi="TimesNewRomanPSMT" w:cs="TimesNewRomanPSMT"/>
          <w:color w:val="000000"/>
          <w:sz w:val="20"/>
          <w:lang w:val="en-US" w:eastAsia="ko-KR"/>
        </w:rPr>
        <w:t xml:space="preserve"> and </w:t>
      </w:r>
      <w:r w:rsidR="00763251">
        <w:rPr>
          <w:rFonts w:ascii="TimesNewRomanPSMT" w:hAnsi="TimesNewRomanPSMT" w:cs="TimesNewRomanPSMT" w:hint="eastAsia"/>
          <w:color w:val="000000"/>
          <w:sz w:val="20"/>
          <w:lang w:val="en-US" w:eastAsia="zh-CN"/>
        </w:rPr>
        <w:t>16</w:t>
      </w:r>
      <w:r w:rsidR="00763251">
        <w:rPr>
          <w:rFonts w:ascii="TimesNewRomanPSMT" w:hAnsi="TimesNewRomanPSMT" w:cs="TimesNewRomanPSMT"/>
          <w:color w:val="000000"/>
          <w:sz w:val="20"/>
          <w:lang w:val="en-US" w:eastAsia="ko-KR"/>
        </w:rPr>
        <w:t>0</w:t>
      </w:r>
      <w:r w:rsidR="00763251">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respectively.</w:t>
      </w:r>
    </w:p>
    <w:p w:rsidR="00196D93" w:rsidRDefault="00C72031" w:rsidP="00196D93">
      <w:pPr>
        <w:autoSpaceDE w:val="0"/>
        <w:autoSpaceDN w:val="0"/>
        <w:adjustRightInd w:val="0"/>
        <w:rPr>
          <w:rFonts w:ascii="TimesNewRomanPSMT" w:hAnsi="TimesNewRomanPSMT" w:cs="TimesNewRomanPSMT"/>
          <w:sz w:val="20"/>
          <w:lang w:eastAsia="zh-CN"/>
        </w:rPr>
      </w:pPr>
      <w:r>
        <w:rPr>
          <w:rFonts w:ascii="TimesNewRomanPSMT" w:hAnsi="TimesNewRomanPSMT" w:cs="TimesNewRomanPSMT"/>
          <w:noProof/>
          <w:sz w:val="20"/>
          <w:lang w:val="en-US" w:eastAsia="zh-CN"/>
        </w:rPr>
        <w:lastRenderedPageBreak/>
        <w:drawing>
          <wp:inline distT="0" distB="0" distL="0" distR="0">
            <wp:extent cx="5943600" cy="2497352"/>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943600" cy="2497352"/>
                    </a:xfrm>
                    <a:prstGeom prst="rect">
                      <a:avLst/>
                    </a:prstGeom>
                    <a:noFill/>
                    <a:ln w="9525">
                      <a:noFill/>
                      <a:miter lim="800000"/>
                      <a:headEnd/>
                      <a:tailEnd/>
                    </a:ln>
                  </pic:spPr>
                </pic:pic>
              </a:graphicData>
            </a:graphic>
          </wp:inline>
        </w:drawing>
      </w:r>
    </w:p>
    <w:p w:rsidR="00196D93" w:rsidRDefault="00196D93" w:rsidP="00196D93">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O-1</w:t>
      </w:r>
      <w:r w:rsidR="00B220BF">
        <w:rPr>
          <w:rFonts w:ascii="TimesNewRomanPSMT" w:hAnsi="TimesNewRomanPSMT" w:cs="TimesNewRomanPSMT"/>
          <w:color w:val="000000"/>
          <w:sz w:val="20"/>
          <w:lang w:val="en-US" w:eastAsia="ko-KR"/>
        </w:rPr>
        <w:t>4</w:t>
      </w:r>
      <w:r>
        <w:rPr>
          <w:rFonts w:ascii="TimesNewRomanPSMT" w:hAnsi="TimesNewRomanPSMT" w:cs="TimesNewRomanPSMT"/>
          <w:color w:val="000000"/>
          <w:sz w:val="20"/>
          <w:lang w:val="en-US" w:eastAsia="ko-KR"/>
        </w:rPr>
        <w:t xml:space="preserve"> (Partial Virtual Bitmap example #8</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for S1G STAs, Inverse Bitmap + OLB mode)</w:t>
      </w:r>
    </w:p>
    <w:p w:rsidR="00196D93" w:rsidRDefault="00196D93" w:rsidP="0084634D">
      <w:pPr>
        <w:autoSpaceDE w:val="0"/>
        <w:autoSpaceDN w:val="0"/>
        <w:adjustRightInd w:val="0"/>
        <w:rPr>
          <w:rFonts w:ascii="TimesNewRomanPSMT" w:hAnsi="TimesNewRomanPSMT" w:cs="TimesNewRomanPSMT"/>
          <w:sz w:val="20"/>
          <w:lang w:eastAsia="zh-CN"/>
        </w:rPr>
      </w:pPr>
    </w:p>
    <w:p w:rsidR="00B220BF" w:rsidRDefault="00B220BF" w:rsidP="00B220BF">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eighth example is one in which group addressed MSDUs are buffered in the AP as well as traffic for</w:t>
      </w:r>
    </w:p>
    <w:p w:rsidR="00B220BF" w:rsidRDefault="00B220BF" w:rsidP="00B220BF">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S1G STAs.</w:t>
      </w:r>
      <w:proofErr w:type="gramEnd"/>
      <w:r>
        <w:rPr>
          <w:rFonts w:ascii="TimesNewRomanPSMT" w:hAnsi="TimesNewRomanPSMT" w:cs="TimesNewRomanPSMT"/>
          <w:color w:val="000000"/>
          <w:sz w:val="20"/>
          <w:lang w:val="en-US" w:eastAsia="ko-KR"/>
        </w:rPr>
        <w:t xml:space="preserve"> The TIM element uses the encoding mode of Inverse Bitmap + ADE. The DTIM Count </w:t>
      </w:r>
      <w:proofErr w:type="gramStart"/>
      <w:r>
        <w:rPr>
          <w:rFonts w:ascii="TimesNewRomanPSMT" w:hAnsi="TimesNewRomanPSMT" w:cs="TimesNewRomanPSMT"/>
          <w:color w:val="000000"/>
          <w:sz w:val="20"/>
          <w:lang w:val="en-US" w:eastAsia="ko-KR"/>
        </w:rPr>
        <w:t>field</w:t>
      </w:r>
      <w:proofErr w:type="gramEnd"/>
      <w:r>
        <w:rPr>
          <w:rFonts w:ascii="TimesNewRomanPSMT" w:hAnsi="TimesNewRomanPSMT" w:cs="TimesNewRomanPSMT"/>
          <w:color w:val="000000"/>
          <w:sz w:val="20"/>
          <w:lang w:val="en-US" w:eastAsia="ko-KR"/>
        </w:rPr>
        <w:t xml:space="preserve"> in the TIM element equals 0. The Group Addressed Traffic Indicator field is 1, the Page Slice Number field in the TIM element is 0 and the Page Index field is 0. All the STAs with the AID value smaller than 24 except AID 1, AID 6, AID 21 and AID 23 have data buffered in the AP. Figure O-1</w:t>
      </w:r>
      <w:r w:rsidR="00311193">
        <w:rPr>
          <w:rFonts w:ascii="TimesNewRomanPSMT" w:hAnsi="TimesNewRomanPSMT" w:cs="TimesNewRomanPSMT"/>
          <w:color w:val="000000"/>
          <w:sz w:val="20"/>
          <w:lang w:val="en-US" w:eastAsia="ko-KR"/>
        </w:rPr>
        <w:t>5</w:t>
      </w:r>
      <w:r>
        <w:rPr>
          <w:rFonts w:ascii="TimesNewRomanPSMT" w:hAnsi="TimesNewRomanPSMT" w:cs="TimesNewRomanPSMT"/>
          <w:color w:val="000000"/>
          <w:sz w:val="20"/>
          <w:lang w:val="en-US" w:eastAsia="ko-KR"/>
        </w:rPr>
        <w:t xml:space="preserve"> (Partial Virtual Bitmap example #</w:t>
      </w:r>
      <w:r w:rsidR="00311193">
        <w:rPr>
          <w:rFonts w:ascii="TimesNewRomanPSMT" w:hAnsi="TimesNewRomanPSMT" w:cs="TimesNewRomanPSMT"/>
          <w:color w:val="000000"/>
          <w:sz w:val="20"/>
          <w:lang w:val="en-US" w:eastAsia="ko-KR"/>
        </w:rPr>
        <w:t>8</w:t>
      </w:r>
      <w:r>
        <w:rPr>
          <w:rFonts w:ascii="TimesNewRomanPSMT" w:hAnsi="TimesNewRomanPSMT" w:cs="TimesNewRomanPSMT"/>
          <w:color w:val="000000"/>
          <w:sz w:val="20"/>
          <w:lang w:val="en-US" w:eastAsia="ko-KR"/>
        </w:rPr>
        <w:t xml:space="preserve">, </w:t>
      </w:r>
      <w:r w:rsidR="00311193">
        <w:rPr>
          <w:rFonts w:ascii="TimesNewRomanPSMT" w:hAnsi="TimesNewRomanPSMT" w:cs="TimesNewRomanPSMT"/>
          <w:color w:val="000000"/>
          <w:sz w:val="20"/>
          <w:lang w:val="en-US" w:eastAsia="ko-KR"/>
        </w:rPr>
        <w:t xml:space="preserve">Inverse Bitmap + </w:t>
      </w:r>
      <w:r>
        <w:rPr>
          <w:rFonts w:ascii="TimesNewRomanPSMT" w:hAnsi="TimesNewRomanPSMT" w:cs="TimesNewRomanPSMT"/>
          <w:color w:val="000000"/>
          <w:sz w:val="20"/>
          <w:lang w:val="en-US" w:eastAsia="ko-KR"/>
        </w:rPr>
        <w:t>ADE mode) shows the values of the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Control and Partial Virtual Bitmap</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 xml:space="preserve">fields. The Partial Virtual Bitmap field consists of only one Encoded Block in which the Block Control field value is </w:t>
      </w:r>
      <w:r w:rsidR="00311193">
        <w:rPr>
          <w:rFonts w:ascii="TimesNewRomanPSMT" w:hAnsi="TimesNewRomanPSMT" w:cs="TimesNewRomanPSMT"/>
          <w:color w:val="000000"/>
          <w:sz w:val="20"/>
          <w:lang w:val="en-US" w:eastAsia="ko-KR"/>
        </w:rPr>
        <w:t>7</w:t>
      </w:r>
      <w:r>
        <w:rPr>
          <w:rFonts w:ascii="TimesNewRomanPSMT" w:hAnsi="TimesNewRomanPSMT" w:cs="TimesNewRomanPSMT"/>
          <w:color w:val="000000"/>
          <w:sz w:val="20"/>
          <w:lang w:val="en-US" w:eastAsia="ko-KR"/>
        </w:rPr>
        <w:t xml:space="preserve"> and the Block Offset field value is 0. The Encoded Information Block field in the Partial Virtual Bitmap field consists of only one ADE Block in which the EWL field is 4 and the Length field is </w:t>
      </w:r>
      <w:r w:rsidRPr="001722B6">
        <w:rPr>
          <w:rFonts w:ascii="TimesNewRomanPSMT" w:hAnsi="TimesNewRomanPSMT" w:cs="TimesNewRomanPSMT"/>
          <w:sz w:val="20"/>
          <w:lang w:val="en-US" w:eastAsia="ko-KR"/>
        </w:rPr>
        <w:t>2</w:t>
      </w:r>
      <w:r>
        <w:rPr>
          <w:rFonts w:ascii="TimesNewRomanPSMT" w:hAnsi="TimesNewRomanPSMT" w:cs="TimesNewRomanPSMT"/>
          <w:color w:val="000000"/>
          <w:sz w:val="20"/>
          <w:lang w:val="en-US" w:eastAsia="ko-KR"/>
        </w:rPr>
        <w:t>. Four differential AID values (</w:t>
      </w:r>
      <w:r>
        <w:rPr>
          <w:rStyle w:val="SC8200720"/>
        </w:rPr>
        <w:t>Δ</w:t>
      </w:r>
      <w:r>
        <w:rPr>
          <w:rFonts w:ascii="TimesNewRomanPSMT" w:hAnsi="TimesNewRomanPSMT" w:cs="TimesNewRomanPSMT"/>
          <w:color w:val="000000"/>
          <w:sz w:val="20"/>
          <w:lang w:val="en-US" w:eastAsia="ko-KR"/>
        </w:rPr>
        <w:t>AID), i.e. 1,5,15 and 2 are encoded in the Encoded Information Block that has zero padding bits.</w:t>
      </w:r>
    </w:p>
    <w:p w:rsidR="00B220BF" w:rsidRDefault="00B220BF" w:rsidP="00B220BF">
      <w:pPr>
        <w:autoSpaceDE w:val="0"/>
        <w:autoSpaceDN w:val="0"/>
        <w:adjustRightInd w:val="0"/>
        <w:rPr>
          <w:rFonts w:ascii="TimesNewRomanPSMT" w:hAnsi="TimesNewRomanPSMT" w:cs="TimesNewRomanPSMT"/>
          <w:color w:val="000000"/>
          <w:sz w:val="20"/>
          <w:lang w:val="en-US" w:eastAsia="ko-KR"/>
        </w:rPr>
      </w:pPr>
    </w:p>
    <w:p w:rsidR="00B220BF" w:rsidRDefault="00C72031" w:rsidP="00B220BF">
      <w:pPr>
        <w:autoSpaceDE w:val="0"/>
        <w:autoSpaceDN w:val="0"/>
        <w:adjustRightInd w:val="0"/>
        <w:rPr>
          <w:rFonts w:ascii="TimesNewRomanPSMT" w:hAnsi="TimesNewRomanPSMT" w:cs="TimesNewRomanPSMT"/>
          <w:sz w:val="20"/>
          <w:lang w:eastAsia="zh-CN"/>
        </w:rPr>
      </w:pPr>
      <w:r>
        <w:rPr>
          <w:rFonts w:ascii="TimesNewRomanPSMT" w:hAnsi="TimesNewRomanPSMT" w:cs="TimesNewRomanPSMT"/>
          <w:noProof/>
          <w:sz w:val="20"/>
          <w:lang w:val="en-US" w:eastAsia="zh-CN"/>
        </w:rPr>
        <w:drawing>
          <wp:inline distT="0" distB="0" distL="0" distR="0">
            <wp:extent cx="5943600" cy="2463737"/>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943600" cy="2463737"/>
                    </a:xfrm>
                    <a:prstGeom prst="rect">
                      <a:avLst/>
                    </a:prstGeom>
                    <a:noFill/>
                    <a:ln w="9525">
                      <a:noFill/>
                      <a:miter lim="800000"/>
                      <a:headEnd/>
                      <a:tailEnd/>
                    </a:ln>
                  </pic:spPr>
                </pic:pic>
              </a:graphicData>
            </a:graphic>
          </wp:inline>
        </w:drawing>
      </w:r>
    </w:p>
    <w:p w:rsidR="00B220BF" w:rsidRDefault="00B220BF" w:rsidP="00B220BF">
      <w:pPr>
        <w:autoSpaceDE w:val="0"/>
        <w:autoSpaceDN w:val="0"/>
        <w:adjustRightInd w:val="0"/>
        <w:jc w:val="center"/>
        <w:rPr>
          <w:rFonts w:ascii="TimesNewRomanPSMT" w:hAnsi="TimesNewRomanPSMT" w:cs="TimesNewRomanPSMT"/>
          <w:sz w:val="20"/>
          <w:lang w:eastAsia="zh-CN"/>
        </w:rPr>
      </w:pPr>
      <w:r>
        <w:rPr>
          <w:rFonts w:ascii="TimesNewRomanPSMT" w:hAnsi="TimesNewRomanPSMT" w:cs="TimesNewRomanPSMT"/>
          <w:color w:val="000000"/>
          <w:sz w:val="20"/>
          <w:lang w:val="en-US" w:eastAsia="ko-KR"/>
        </w:rPr>
        <w:t>Figure O-15 (Partial Virtual Bitmap example #</w:t>
      </w:r>
      <w:r w:rsidR="00311193">
        <w:rPr>
          <w:rFonts w:ascii="TimesNewRomanPSMT" w:hAnsi="TimesNewRomanPSMT" w:cs="TimesNewRomanPSMT"/>
          <w:color w:val="000000"/>
          <w:sz w:val="20"/>
          <w:lang w:val="en-US" w:eastAsia="ko-KR"/>
        </w:rPr>
        <w:t>8</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ko-KR"/>
        </w:rPr>
        <w:t>for S1G STAs, Inverse Bitmap + ADE mode)</w:t>
      </w:r>
    </w:p>
    <w:p w:rsidR="00B220BF" w:rsidRDefault="00B220BF" w:rsidP="0084634D">
      <w:pPr>
        <w:autoSpaceDE w:val="0"/>
        <w:autoSpaceDN w:val="0"/>
        <w:adjustRightInd w:val="0"/>
        <w:rPr>
          <w:rFonts w:ascii="TimesNewRomanPSMT" w:hAnsi="TimesNewRomanPSMT" w:cs="TimesNewRomanPSMT"/>
          <w:sz w:val="20"/>
          <w:lang w:eastAsia="zh-CN"/>
        </w:rPr>
      </w:pPr>
    </w:p>
    <w:sectPr w:rsidR="00B220BF" w:rsidSect="00BF1B36">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248" w:rsidRDefault="002C3248">
      <w:r>
        <w:separator/>
      </w:r>
    </w:p>
  </w:endnote>
  <w:endnote w:type="continuationSeparator" w:id="0">
    <w:p w:rsidR="002C3248" w:rsidRDefault="002C3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836827">
      <w:fldChar w:fldCharType="begin"/>
    </w:r>
    <w:r w:rsidR="00816ECF">
      <w:instrText xml:space="preserve">page </w:instrText>
    </w:r>
    <w:r w:rsidR="00836827">
      <w:fldChar w:fldCharType="separate"/>
    </w:r>
    <w:r w:rsidR="00D5642E">
      <w:rPr>
        <w:noProof/>
      </w:rPr>
      <w:t>2</w:t>
    </w:r>
    <w:r w:rsidR="00836827">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248" w:rsidRDefault="002C3248">
      <w:r>
        <w:separator/>
      </w:r>
    </w:p>
  </w:footnote>
  <w:footnote w:type="continuationSeparator" w:id="0">
    <w:p w:rsidR="002C3248" w:rsidRDefault="002C3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836827" w:rsidP="00602CC4">
    <w:pPr>
      <w:pStyle w:val="Header"/>
      <w:tabs>
        <w:tab w:val="clear" w:pos="6480"/>
        <w:tab w:val="center" w:pos="4680"/>
        <w:tab w:val="left" w:pos="5544"/>
        <w:tab w:val="right" w:pos="9360"/>
      </w:tabs>
    </w:pPr>
    <w:r>
      <w:fldChar w:fldCharType="begin"/>
    </w:r>
    <w:r w:rsidR="00306047">
      <w:instrText xml:space="preserve"> KEYWORDS   \* MERGEFORMAT </w:instrText>
    </w:r>
    <w:r>
      <w:fldChar w:fldCharType="separate"/>
    </w:r>
    <w:r w:rsidR="00A37167">
      <w:rPr>
        <w:lang w:eastAsia="zh-CN"/>
      </w:rPr>
      <w:t>April</w:t>
    </w:r>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71482F">
      <w:t>0486</w:t>
    </w:r>
    <w:r w:rsidR="00A37167">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6130"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740E"/>
    <w:rsid w:val="000517DE"/>
    <w:rsid w:val="00051803"/>
    <w:rsid w:val="00052D5F"/>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6D93"/>
    <w:rsid w:val="0019723E"/>
    <w:rsid w:val="00197778"/>
    <w:rsid w:val="00197C5B"/>
    <w:rsid w:val="00197E80"/>
    <w:rsid w:val="001A0148"/>
    <w:rsid w:val="001A2B00"/>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14A7"/>
    <w:rsid w:val="002C3248"/>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E11"/>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964"/>
    <w:rsid w:val="00524CDA"/>
    <w:rsid w:val="0052647A"/>
    <w:rsid w:val="005264E3"/>
    <w:rsid w:val="005267E4"/>
    <w:rsid w:val="00531A61"/>
    <w:rsid w:val="00531C4C"/>
    <w:rsid w:val="00533027"/>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635C"/>
    <w:rsid w:val="005A6385"/>
    <w:rsid w:val="005A77B0"/>
    <w:rsid w:val="005A7862"/>
    <w:rsid w:val="005B060B"/>
    <w:rsid w:val="005B240E"/>
    <w:rsid w:val="005B4278"/>
    <w:rsid w:val="005B4C8F"/>
    <w:rsid w:val="005B607D"/>
    <w:rsid w:val="005C07AF"/>
    <w:rsid w:val="005C0A8E"/>
    <w:rsid w:val="005C1214"/>
    <w:rsid w:val="005C1C6F"/>
    <w:rsid w:val="005C2217"/>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7D4C"/>
    <w:rsid w:val="006704D0"/>
    <w:rsid w:val="00673996"/>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B00"/>
    <w:rsid w:val="006E3F7D"/>
    <w:rsid w:val="006E408A"/>
    <w:rsid w:val="006E5206"/>
    <w:rsid w:val="006E79E2"/>
    <w:rsid w:val="006F2890"/>
    <w:rsid w:val="006F2ED1"/>
    <w:rsid w:val="006F4A90"/>
    <w:rsid w:val="006F6FC8"/>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66DB"/>
    <w:rsid w:val="0076699C"/>
    <w:rsid w:val="00770572"/>
    <w:rsid w:val="00771837"/>
    <w:rsid w:val="00772AF7"/>
    <w:rsid w:val="007734CA"/>
    <w:rsid w:val="007735E5"/>
    <w:rsid w:val="00773C4B"/>
    <w:rsid w:val="00774CB8"/>
    <w:rsid w:val="00776F85"/>
    <w:rsid w:val="007770E8"/>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60CE"/>
    <w:rsid w:val="007A64F1"/>
    <w:rsid w:val="007A7636"/>
    <w:rsid w:val="007A7F9F"/>
    <w:rsid w:val="007B0C6D"/>
    <w:rsid w:val="007B244C"/>
    <w:rsid w:val="007B2D19"/>
    <w:rsid w:val="007B2D48"/>
    <w:rsid w:val="007B317B"/>
    <w:rsid w:val="007B3496"/>
    <w:rsid w:val="007B35C6"/>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E04"/>
    <w:rsid w:val="007E6956"/>
    <w:rsid w:val="007F0B2B"/>
    <w:rsid w:val="007F0E90"/>
    <w:rsid w:val="007F16A6"/>
    <w:rsid w:val="007F1F84"/>
    <w:rsid w:val="007F3AEC"/>
    <w:rsid w:val="007F40F5"/>
    <w:rsid w:val="007F5179"/>
    <w:rsid w:val="007F648B"/>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9013E9"/>
    <w:rsid w:val="00903EE2"/>
    <w:rsid w:val="0090472A"/>
    <w:rsid w:val="009077EF"/>
    <w:rsid w:val="009109D5"/>
    <w:rsid w:val="009110E3"/>
    <w:rsid w:val="00912468"/>
    <w:rsid w:val="00912B93"/>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C2A"/>
    <w:rsid w:val="00A27CC1"/>
    <w:rsid w:val="00A3078F"/>
    <w:rsid w:val="00A32ED6"/>
    <w:rsid w:val="00A34A68"/>
    <w:rsid w:val="00A34F45"/>
    <w:rsid w:val="00A351C7"/>
    <w:rsid w:val="00A3687A"/>
    <w:rsid w:val="00A37167"/>
    <w:rsid w:val="00A375C8"/>
    <w:rsid w:val="00A37A2E"/>
    <w:rsid w:val="00A405E9"/>
    <w:rsid w:val="00A40F72"/>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A652C"/>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7A5C"/>
    <w:rsid w:val="00C20AE7"/>
    <w:rsid w:val="00C20E9E"/>
    <w:rsid w:val="00C20F59"/>
    <w:rsid w:val="00C21296"/>
    <w:rsid w:val="00C214F4"/>
    <w:rsid w:val="00C21E06"/>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46F"/>
    <w:rsid w:val="00CE5D1F"/>
    <w:rsid w:val="00CE668C"/>
    <w:rsid w:val="00CE6F52"/>
    <w:rsid w:val="00CE713E"/>
    <w:rsid w:val="00CF0C1A"/>
    <w:rsid w:val="00CF11AC"/>
    <w:rsid w:val="00CF2532"/>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F0DFF"/>
    <w:rsid w:val="00DF0E76"/>
    <w:rsid w:val="00DF18DE"/>
    <w:rsid w:val="00DF1F1E"/>
    <w:rsid w:val="00DF2680"/>
    <w:rsid w:val="00DF2DF3"/>
    <w:rsid w:val="00DF35BD"/>
    <w:rsid w:val="00DF3C20"/>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10A0"/>
    <w:rsid w:val="00ED1716"/>
    <w:rsid w:val="00ED27BB"/>
    <w:rsid w:val="00ED3B47"/>
    <w:rsid w:val="00ED3BD0"/>
    <w:rsid w:val="00ED557A"/>
    <w:rsid w:val="00ED619F"/>
    <w:rsid w:val="00ED685C"/>
    <w:rsid w:val="00ED6D6F"/>
    <w:rsid w:val="00EE05EA"/>
    <w:rsid w:val="00EE0F9E"/>
    <w:rsid w:val="00EE1317"/>
    <w:rsid w:val="00EE34AC"/>
    <w:rsid w:val="00EE77CE"/>
    <w:rsid w:val="00EF0AD7"/>
    <w:rsid w:val="00EF3338"/>
    <w:rsid w:val="00EF3497"/>
    <w:rsid w:val="00EF389D"/>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D0"/>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A46B5"/>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3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8EDE-18E5-4648-A318-5E508D74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6</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12</cp:revision>
  <cp:lastPrinted>2011-04-08T18:44:00Z</cp:lastPrinted>
  <dcterms:created xsi:type="dcterms:W3CDTF">2014-04-01T02:08:00Z</dcterms:created>
  <dcterms:modified xsi:type="dcterms:W3CDTF">2014-04-03T03:43:00Z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