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715"/>
        <w:gridCol w:w="1647"/>
      </w:tblGrid>
      <w:tr w:rsidR="00CA09B2">
        <w:trPr>
          <w:trHeight w:val="485"/>
          <w:jc w:val="center"/>
        </w:trPr>
        <w:tc>
          <w:tcPr>
            <w:tcW w:w="9576" w:type="dxa"/>
            <w:gridSpan w:val="5"/>
            <w:vAlign w:val="center"/>
          </w:tcPr>
          <w:p w:rsidR="00CA09B2" w:rsidRDefault="00F37613" w:rsidP="00F37613">
            <w:pPr>
              <w:pStyle w:val="T2"/>
            </w:pPr>
            <w:r>
              <w:t>L</w:t>
            </w:r>
            <w:r w:rsidR="00555C1D">
              <w:t xml:space="preserve">iaison to </w:t>
            </w:r>
            <w:r>
              <w:t>ISO/IEC JTC1/SC6/WG7 in relation to</w:t>
            </w:r>
            <w:r>
              <w:br/>
              <w:t xml:space="preserve">PWI proposal for </w:t>
            </w:r>
            <w:r w:rsidR="000B363E">
              <w:t xml:space="preserve">“WLAN </w:t>
            </w:r>
            <w:r>
              <w:t>Virtual AP</w:t>
            </w:r>
            <w:r w:rsidR="000B363E">
              <w:t>”</w:t>
            </w:r>
            <w:r>
              <w:t xml:space="preserve">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55C1D">
              <w:rPr>
                <w:b w:val="0"/>
                <w:sz w:val="20"/>
              </w:rPr>
              <w:t>2014-01-23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B363E">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0B363E">
        <w:trPr>
          <w:jc w:val="center"/>
        </w:trPr>
        <w:tc>
          <w:tcPr>
            <w:tcW w:w="1526" w:type="dxa"/>
            <w:vAlign w:val="center"/>
          </w:tcPr>
          <w:p w:rsidR="00CA09B2" w:rsidRDefault="00555C1D">
            <w:pPr>
              <w:pStyle w:val="T2"/>
              <w:spacing w:after="0"/>
              <w:ind w:left="0" w:right="0"/>
              <w:rPr>
                <w:b w:val="0"/>
                <w:sz w:val="20"/>
              </w:rPr>
            </w:pPr>
            <w:r>
              <w:rPr>
                <w:b w:val="0"/>
                <w:sz w:val="20"/>
              </w:rPr>
              <w:t>Andrew Myles</w:t>
            </w:r>
          </w:p>
        </w:tc>
        <w:tc>
          <w:tcPr>
            <w:tcW w:w="1874" w:type="dxa"/>
            <w:vAlign w:val="center"/>
          </w:tcPr>
          <w:p w:rsidR="00CA09B2" w:rsidRDefault="00555C1D">
            <w:pPr>
              <w:pStyle w:val="T2"/>
              <w:spacing w:after="0"/>
              <w:ind w:left="0" w:right="0"/>
              <w:rPr>
                <w:b w:val="0"/>
                <w:sz w:val="20"/>
              </w:rPr>
            </w:pPr>
            <w:r>
              <w:rPr>
                <w:b w:val="0"/>
                <w:sz w:val="20"/>
              </w:rPr>
              <w:t>Cisco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80F43">
            <w:pPr>
              <w:pStyle w:val="T2"/>
              <w:spacing w:after="0"/>
              <w:ind w:left="0" w:right="0"/>
              <w:rPr>
                <w:b w:val="0"/>
                <w:sz w:val="16"/>
              </w:rPr>
            </w:pPr>
            <w:hyperlink r:id="rId8" w:history="1">
              <w:r w:rsidR="00555C1D" w:rsidRPr="00C9439B">
                <w:rPr>
                  <w:rStyle w:val="Hyperlink"/>
                  <w:b w:val="0"/>
                  <w:sz w:val="16"/>
                </w:rPr>
                <w:t>amyles@cisco.com</w:t>
              </w:r>
            </w:hyperlink>
          </w:p>
        </w:tc>
      </w:tr>
    </w:tbl>
    <w:p w:rsidR="00CA09B2" w:rsidRDefault="00645E65">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68A" w:rsidRDefault="0013768A">
                            <w:pPr>
                              <w:pStyle w:val="T1"/>
                              <w:spacing w:after="120"/>
                            </w:pPr>
                            <w:r>
                              <w:t>Abstract</w:t>
                            </w:r>
                          </w:p>
                          <w:p w:rsidR="00F37613" w:rsidRDefault="00F37613">
                            <w:pPr>
                              <w:jc w:val="both"/>
                            </w:pPr>
                            <w:r>
                              <w:t xml:space="preserve">ISO/IEC JTC1/SC6 decided </w:t>
                            </w:r>
                            <w:r w:rsidR="000B363E">
                              <w:t>in resolution 6.7.8</w:t>
                            </w:r>
                            <w:r>
                              <w:t xml:space="preserve"> to distribute SC6 document N1591</w:t>
                            </w:r>
                            <w:r w:rsidR="000B363E">
                              <w:t>3 (“</w:t>
                            </w:r>
                            <w:r w:rsidR="000B363E" w:rsidRPr="000B363E">
                              <w:t>WLAN Virtual Network</w:t>
                            </w:r>
                            <w:r w:rsidR="000B363E">
                              <w:t>”)</w:t>
                            </w:r>
                            <w:r>
                              <w:t xml:space="preserve"> for study </w:t>
                            </w:r>
                            <w:r w:rsidR="000B363E">
                              <w:t>and comment</w:t>
                            </w:r>
                            <w:r>
                              <w:t>, with a closing date of 30 April 2014</w:t>
                            </w:r>
                            <w:r w:rsidR="000B363E">
                              <w:t>.</w:t>
                            </w:r>
                          </w:p>
                          <w:p w:rsidR="000B363E" w:rsidRDefault="000B363E">
                            <w:pPr>
                              <w:jc w:val="both"/>
                            </w:pPr>
                          </w:p>
                          <w:p w:rsidR="0013768A" w:rsidRDefault="0013768A" w:rsidP="000B363E">
                            <w:pPr>
                              <w:jc w:val="both"/>
                            </w:pPr>
                            <w:r>
                              <w:t xml:space="preserve">This document contains a liaison </w:t>
                            </w:r>
                            <w:r w:rsidR="000B363E">
                              <w:t xml:space="preserve">from </w:t>
                            </w:r>
                            <w:r>
                              <w:t>the</w:t>
                            </w:r>
                            <w:r w:rsidR="000B363E">
                              <w:t xml:space="preserve"> IEEE 802.11 Working Group to ISO/IEC JTC1/SC6/WG7 in response to this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3768A" w:rsidRDefault="0013768A">
                      <w:pPr>
                        <w:pStyle w:val="T1"/>
                        <w:spacing w:after="120"/>
                      </w:pPr>
                      <w:r>
                        <w:t>Abstract</w:t>
                      </w:r>
                    </w:p>
                    <w:p w:rsidR="00F37613" w:rsidRDefault="00F37613">
                      <w:pPr>
                        <w:jc w:val="both"/>
                      </w:pPr>
                      <w:r>
                        <w:t xml:space="preserve">ISO/IEC JTC1/SC6 decided </w:t>
                      </w:r>
                      <w:r w:rsidR="000B363E">
                        <w:t>in resolution 6.7.8</w:t>
                      </w:r>
                      <w:r>
                        <w:t xml:space="preserve"> to distribute SC6 document N1591</w:t>
                      </w:r>
                      <w:r w:rsidR="000B363E">
                        <w:t>3 (“</w:t>
                      </w:r>
                      <w:r w:rsidR="000B363E" w:rsidRPr="000B363E">
                        <w:t>WLAN Virtual Network</w:t>
                      </w:r>
                      <w:r w:rsidR="000B363E">
                        <w:t>”)</w:t>
                      </w:r>
                      <w:r>
                        <w:t xml:space="preserve"> for study </w:t>
                      </w:r>
                      <w:r w:rsidR="000B363E">
                        <w:t>and comment</w:t>
                      </w:r>
                      <w:r>
                        <w:t>, with a closing date of 30 April 2014</w:t>
                      </w:r>
                      <w:r w:rsidR="000B363E">
                        <w:t>.</w:t>
                      </w:r>
                    </w:p>
                    <w:p w:rsidR="000B363E" w:rsidRDefault="000B363E">
                      <w:pPr>
                        <w:jc w:val="both"/>
                      </w:pPr>
                    </w:p>
                    <w:p w:rsidR="0013768A" w:rsidRDefault="0013768A" w:rsidP="000B363E">
                      <w:pPr>
                        <w:jc w:val="both"/>
                      </w:pPr>
                      <w:r>
                        <w:t xml:space="preserve">This document contains a liaison </w:t>
                      </w:r>
                      <w:r w:rsidR="000B363E">
                        <w:t xml:space="preserve">from </w:t>
                      </w:r>
                      <w:r>
                        <w:t>the</w:t>
                      </w:r>
                      <w:r w:rsidR="000B363E">
                        <w:t xml:space="preserve"> IEEE 802.11 Working Group to ISO/IEC JTC1/SC6/WG7 in response to this request.</w:t>
                      </w:r>
                    </w:p>
                  </w:txbxContent>
                </v:textbox>
              </v:shape>
            </w:pict>
          </mc:Fallback>
        </mc:AlternateContent>
      </w:r>
    </w:p>
    <w:p w:rsidR="000B363E" w:rsidRDefault="00CA09B2" w:rsidP="000B363E">
      <w:pPr>
        <w:pStyle w:val="Heading3"/>
      </w:pPr>
      <w:r>
        <w:br w:type="page"/>
      </w:r>
      <w:r w:rsidR="002A492C">
        <w:lastRenderedPageBreak/>
        <w:t>Liaison</w:t>
      </w:r>
      <w:r w:rsidR="000B363E">
        <w:t xml:space="preserve"> from IEEE 802.11 Working Group to ISO/IEC JTC1/SC6/WG7</w:t>
      </w:r>
    </w:p>
    <w:p w:rsidR="000B363E" w:rsidRPr="00BA63DB" w:rsidRDefault="000B363E" w:rsidP="00BA63DB">
      <w:pPr>
        <w:spacing w:before="120"/>
        <w:jc w:val="both"/>
        <w:rPr>
          <w:rFonts w:asciiTheme="minorHAnsi" w:hAnsiTheme="minorHAnsi" w:cstheme="minorHAnsi"/>
        </w:rPr>
      </w:pPr>
      <w:r w:rsidRPr="00BA63DB">
        <w:rPr>
          <w:rFonts w:asciiTheme="minorHAnsi" w:hAnsiTheme="minorHAnsi" w:cstheme="minorHAnsi"/>
        </w:rPr>
        <w:t xml:space="preserve">ISO/IEC JTC1/SC6 decided in resolution 6.7.8 to distribute SC6 document </w:t>
      </w:r>
      <w:r w:rsidR="00BA63DB">
        <w:rPr>
          <w:rFonts w:asciiTheme="minorHAnsi" w:hAnsiTheme="minorHAnsi" w:cstheme="minorHAnsi"/>
        </w:rPr>
        <w:t>6</w:t>
      </w:r>
      <w:r w:rsidRPr="00BA63DB">
        <w:rPr>
          <w:rFonts w:asciiTheme="minorHAnsi" w:hAnsiTheme="minorHAnsi" w:cstheme="minorHAnsi"/>
        </w:rPr>
        <w:t>N15913 (“WLAN Virtual Network”) for study and comment, with a closing date of 30 April 2014.</w:t>
      </w:r>
    </w:p>
    <w:p w:rsidR="00BA63DB" w:rsidRDefault="000B363E" w:rsidP="00BA63DB">
      <w:pPr>
        <w:spacing w:before="120"/>
        <w:jc w:val="both"/>
        <w:rPr>
          <w:rFonts w:asciiTheme="minorHAnsi" w:hAnsiTheme="minorHAnsi" w:cstheme="minorHAnsi"/>
        </w:rPr>
      </w:pPr>
      <w:r w:rsidRPr="00BA63DB">
        <w:rPr>
          <w:rFonts w:asciiTheme="minorHAnsi" w:hAnsiTheme="minorHAnsi" w:cstheme="minorHAnsi"/>
        </w:rPr>
        <w:t xml:space="preserve">The IEEE 802.11 WG thanks ISO/IEC JTC1/SC6/WG7 for the opportunity to comment on the </w:t>
      </w:r>
      <w:r w:rsidRPr="00BA63DB">
        <w:rPr>
          <w:rFonts w:asciiTheme="minorHAnsi" w:hAnsiTheme="minorHAnsi" w:cstheme="minorHAnsi"/>
        </w:rPr>
        <w:t>“WLAN Virtual Network”</w:t>
      </w:r>
      <w:r w:rsidRPr="00BA63DB">
        <w:rPr>
          <w:rFonts w:asciiTheme="minorHAnsi" w:hAnsiTheme="minorHAnsi" w:cstheme="minorHAnsi"/>
        </w:rPr>
        <w:t xml:space="preserve"> document. The </w:t>
      </w:r>
      <w:r w:rsidR="00BA63DB" w:rsidRPr="00BA63DB">
        <w:rPr>
          <w:rFonts w:asciiTheme="minorHAnsi" w:hAnsiTheme="minorHAnsi" w:cstheme="minorHAnsi"/>
        </w:rPr>
        <w:t>material that follows represents the comments and conclusions of the IEEE 802.11 Working Group.</w:t>
      </w:r>
    </w:p>
    <w:p w:rsidR="000B363E" w:rsidRPr="00BA63DB" w:rsidRDefault="00BA63DB" w:rsidP="00BA63DB">
      <w:pPr>
        <w:spacing w:before="120"/>
        <w:jc w:val="both"/>
        <w:rPr>
          <w:rFonts w:asciiTheme="minorHAnsi" w:hAnsiTheme="minorHAnsi" w:cstheme="minorHAnsi"/>
        </w:rPr>
      </w:pPr>
      <w:r>
        <w:rPr>
          <w:rFonts w:asciiTheme="minorHAnsi" w:hAnsiTheme="minorHAnsi" w:cstheme="minorHAnsi"/>
        </w:rPr>
        <w:t xml:space="preserve">The </w:t>
      </w:r>
      <w:r w:rsidR="00CC1386" w:rsidRPr="00BA63DB">
        <w:rPr>
          <w:rFonts w:asciiTheme="minorHAnsi" w:hAnsiTheme="minorHAnsi" w:cstheme="minorHAnsi"/>
        </w:rPr>
        <w:t>IEEE 802.11 WG</w:t>
      </w:r>
      <w:r w:rsidR="00CC1386">
        <w:rPr>
          <w:rFonts w:asciiTheme="minorHAnsi" w:hAnsiTheme="minorHAnsi" w:cstheme="minorHAnsi"/>
        </w:rPr>
        <w:t>’s</w:t>
      </w:r>
      <w:r w:rsidR="00CC1386" w:rsidRPr="00BA63DB">
        <w:rPr>
          <w:rFonts w:asciiTheme="minorHAnsi" w:hAnsiTheme="minorHAnsi" w:cstheme="minorHAnsi"/>
        </w:rPr>
        <w:t xml:space="preserve"> </w:t>
      </w:r>
      <w:r>
        <w:rPr>
          <w:rFonts w:asciiTheme="minorHAnsi" w:hAnsiTheme="minorHAnsi" w:cstheme="minorHAnsi"/>
        </w:rPr>
        <w:t xml:space="preserve">conclusion is that a PWI </w:t>
      </w:r>
      <w:r w:rsidRPr="00BA63DB">
        <w:rPr>
          <w:rFonts w:asciiTheme="minorHAnsi" w:hAnsiTheme="minorHAnsi" w:cstheme="minorHAnsi"/>
        </w:rPr>
        <w:t>to address the problem described in “WLAN Virtual Network” is not required</w:t>
      </w:r>
      <w:r>
        <w:rPr>
          <w:rFonts w:asciiTheme="minorHAnsi" w:hAnsiTheme="minorHAnsi" w:cstheme="minorHAnsi"/>
        </w:rPr>
        <w:t xml:space="preserve"> because s</w:t>
      </w:r>
      <w:r w:rsidRPr="00BA63DB">
        <w:rPr>
          <w:rFonts w:asciiTheme="minorHAnsi" w:hAnsiTheme="minorHAnsi" w:cstheme="minorHAnsi"/>
        </w:rPr>
        <w:t xml:space="preserve">olutions to this problem are </w:t>
      </w:r>
      <w:r w:rsidR="00CC1386">
        <w:rPr>
          <w:rFonts w:asciiTheme="minorHAnsi" w:hAnsiTheme="minorHAnsi" w:cstheme="minorHAnsi"/>
        </w:rPr>
        <w:t>already widely deployed</w:t>
      </w:r>
      <w:r w:rsidRPr="00BA63DB">
        <w:rPr>
          <w:rFonts w:asciiTheme="minorHAnsi" w:hAnsiTheme="minorHAnsi" w:cstheme="minorHAnsi"/>
        </w:rPr>
        <w:t xml:space="preserve"> </w:t>
      </w:r>
      <w:r>
        <w:rPr>
          <w:rFonts w:asciiTheme="minorHAnsi" w:hAnsiTheme="minorHAnsi" w:cstheme="minorHAnsi"/>
        </w:rPr>
        <w:t>based on</w:t>
      </w:r>
      <w:r w:rsidR="00CC1386">
        <w:rPr>
          <w:rFonts w:asciiTheme="minorHAnsi" w:hAnsiTheme="minorHAnsi" w:cstheme="minorHAnsi"/>
        </w:rPr>
        <w:t xml:space="preserve"> the use of</w:t>
      </w:r>
      <w:r w:rsidRPr="00BA63DB">
        <w:rPr>
          <w:rFonts w:asciiTheme="minorHAnsi" w:hAnsiTheme="minorHAnsi" w:cstheme="minorHAnsi"/>
        </w:rPr>
        <w:t xml:space="preserve"> existing ISO/IEC 8802-11 </w:t>
      </w:r>
      <w:r w:rsidR="00CC1386">
        <w:rPr>
          <w:rFonts w:asciiTheme="minorHAnsi" w:hAnsiTheme="minorHAnsi" w:cstheme="minorHAnsi"/>
        </w:rPr>
        <w:t>and other standards.</w:t>
      </w:r>
    </w:p>
    <w:p w:rsidR="00BA63DB" w:rsidRPr="00BA63DB" w:rsidRDefault="000B363E" w:rsidP="00BA63DB">
      <w:pPr>
        <w:pStyle w:val="Heading3"/>
        <w:rPr>
          <w:rFonts w:asciiTheme="minorHAnsi" w:hAnsiTheme="minorHAnsi" w:cstheme="minorHAnsi"/>
          <w:sz w:val="22"/>
        </w:rPr>
      </w:pPr>
      <w:r w:rsidRPr="00BA63DB">
        <w:rPr>
          <w:rFonts w:asciiTheme="minorHAnsi" w:hAnsiTheme="minorHAnsi" w:cstheme="minorHAnsi"/>
          <w:sz w:val="22"/>
        </w:rPr>
        <w:t xml:space="preserve">A PWI </w:t>
      </w:r>
      <w:r w:rsidR="00BA63DB" w:rsidRPr="00BA63DB">
        <w:rPr>
          <w:rFonts w:asciiTheme="minorHAnsi" w:hAnsiTheme="minorHAnsi" w:cstheme="minorHAnsi"/>
          <w:sz w:val="22"/>
        </w:rPr>
        <w:t xml:space="preserve">to address the problem described in </w:t>
      </w:r>
      <w:r w:rsidRPr="00BA63DB">
        <w:rPr>
          <w:rFonts w:asciiTheme="minorHAnsi" w:hAnsiTheme="minorHAnsi" w:cstheme="minorHAnsi"/>
          <w:sz w:val="22"/>
        </w:rPr>
        <w:t xml:space="preserve">“WLAN </w:t>
      </w:r>
      <w:r w:rsidR="00BA63DB" w:rsidRPr="00BA63DB">
        <w:rPr>
          <w:rFonts w:asciiTheme="minorHAnsi" w:hAnsiTheme="minorHAnsi" w:cstheme="minorHAnsi"/>
          <w:sz w:val="22"/>
        </w:rPr>
        <w:t>V</w:t>
      </w:r>
      <w:r w:rsidRPr="00BA63DB">
        <w:rPr>
          <w:rFonts w:asciiTheme="minorHAnsi" w:hAnsiTheme="minorHAnsi" w:cstheme="minorHAnsi"/>
          <w:sz w:val="22"/>
        </w:rPr>
        <w:t>irtual</w:t>
      </w:r>
      <w:r w:rsidR="00BA63DB" w:rsidRPr="00BA63DB">
        <w:rPr>
          <w:rFonts w:asciiTheme="minorHAnsi" w:hAnsiTheme="minorHAnsi" w:cstheme="minorHAnsi"/>
          <w:sz w:val="22"/>
        </w:rPr>
        <w:t xml:space="preserve"> Network” is not required</w:t>
      </w:r>
    </w:p>
    <w:p w:rsidR="00BA63DB" w:rsidRPr="00BA63DB" w:rsidRDefault="000B363E" w:rsidP="00BA63DB">
      <w:pPr>
        <w:spacing w:before="120"/>
        <w:jc w:val="both"/>
        <w:rPr>
          <w:rFonts w:asciiTheme="minorHAnsi" w:hAnsiTheme="minorHAnsi" w:cstheme="minorHAnsi"/>
        </w:rPr>
      </w:pPr>
      <w:r w:rsidRPr="00BA63DB">
        <w:rPr>
          <w:rFonts w:asciiTheme="minorHAnsi" w:hAnsiTheme="minorHAnsi" w:cstheme="minorHAnsi"/>
        </w:rPr>
        <w:t xml:space="preserve">A proposal has been made by the China NB in WG7 for </w:t>
      </w:r>
      <w:r w:rsidR="002A492C">
        <w:rPr>
          <w:rFonts w:asciiTheme="minorHAnsi" w:hAnsiTheme="minorHAnsi" w:cstheme="minorHAnsi"/>
        </w:rPr>
        <w:t>“</w:t>
      </w:r>
      <w:r w:rsidRPr="00BA63DB">
        <w:rPr>
          <w:rFonts w:asciiTheme="minorHAnsi" w:hAnsiTheme="minorHAnsi" w:cstheme="minorHAnsi"/>
        </w:rPr>
        <w:t>Virtual WLAN Networks</w:t>
      </w:r>
      <w:r w:rsidR="002A492C">
        <w:rPr>
          <w:rFonts w:asciiTheme="minorHAnsi" w:hAnsiTheme="minorHAnsi" w:cstheme="minorHAnsi"/>
        </w:rPr>
        <w:t>”</w:t>
      </w:r>
      <w:r w:rsidRPr="00BA63DB">
        <w:rPr>
          <w:rFonts w:asciiTheme="minorHAnsi" w:hAnsiTheme="minorHAnsi" w:cstheme="minorHAnsi"/>
        </w:rPr>
        <w:t xml:space="preserve"> (6N15913) to share the same WLAN network among multiple service providers. </w:t>
      </w:r>
    </w:p>
    <w:p w:rsidR="000B363E" w:rsidRPr="00BA63DB" w:rsidRDefault="000B363E" w:rsidP="00BA63DB">
      <w:pPr>
        <w:spacing w:before="120"/>
        <w:jc w:val="both"/>
        <w:rPr>
          <w:rFonts w:asciiTheme="minorHAnsi" w:hAnsiTheme="minorHAnsi" w:cstheme="minorHAnsi"/>
        </w:rPr>
      </w:pPr>
      <w:r w:rsidRPr="00BA63DB">
        <w:rPr>
          <w:rFonts w:asciiTheme="minorHAnsi" w:hAnsiTheme="minorHAnsi" w:cstheme="minorHAnsi"/>
        </w:rPr>
        <w:t xml:space="preserve">Solutions to this problem are possible based on </w:t>
      </w:r>
      <w:r w:rsidR="0018227F">
        <w:rPr>
          <w:rFonts w:asciiTheme="minorHAnsi" w:hAnsiTheme="minorHAnsi" w:cstheme="minorHAnsi"/>
        </w:rPr>
        <w:t xml:space="preserve">the use of </w:t>
      </w:r>
      <w:r w:rsidRPr="00BA63DB">
        <w:rPr>
          <w:rFonts w:asciiTheme="minorHAnsi" w:hAnsiTheme="minorHAnsi" w:cstheme="minorHAnsi"/>
        </w:rPr>
        <w:t>exis</w:t>
      </w:r>
      <w:r w:rsidR="00BA63DB" w:rsidRPr="00BA63DB">
        <w:rPr>
          <w:rFonts w:asciiTheme="minorHAnsi" w:hAnsiTheme="minorHAnsi" w:cstheme="minorHAnsi"/>
        </w:rPr>
        <w:t>ting ISO/IEC</w:t>
      </w:r>
      <w:r w:rsidR="00CC1386">
        <w:rPr>
          <w:rFonts w:asciiTheme="minorHAnsi" w:hAnsiTheme="minorHAnsi" w:cstheme="minorHAnsi"/>
        </w:rPr>
        <w:t xml:space="preserve"> 8802-11 and other standards </w:t>
      </w:r>
      <w:r w:rsidR="00BA63DB" w:rsidRPr="00BA63DB">
        <w:rPr>
          <w:rFonts w:asciiTheme="minorHAnsi" w:hAnsiTheme="minorHAnsi" w:cstheme="minorHAnsi"/>
        </w:rPr>
        <w:t>with:</w:t>
      </w:r>
    </w:p>
    <w:p w:rsidR="00BA63DB" w:rsidRPr="00BA63DB" w:rsidRDefault="00BA63DB" w:rsidP="00BA63DB">
      <w:pPr>
        <w:pStyle w:val="ListParagraph"/>
        <w:numPr>
          <w:ilvl w:val="0"/>
          <w:numId w:val="2"/>
        </w:numPr>
        <w:jc w:val="both"/>
        <w:rPr>
          <w:rFonts w:asciiTheme="minorHAnsi" w:hAnsiTheme="minorHAnsi" w:cstheme="minorHAnsi"/>
        </w:rPr>
      </w:pPr>
      <w:r w:rsidRPr="00BA63DB">
        <w:rPr>
          <w:rFonts w:asciiTheme="minorHAnsi" w:hAnsiTheme="minorHAnsi" w:cstheme="minorHAnsi"/>
        </w:rPr>
        <w:t>Multiple service providers using multiple SSIDs</w:t>
      </w:r>
    </w:p>
    <w:p w:rsidR="00BA63DB" w:rsidRPr="00BA63DB" w:rsidRDefault="00BA63DB" w:rsidP="00BA63DB">
      <w:pPr>
        <w:pStyle w:val="ListParagraph"/>
        <w:numPr>
          <w:ilvl w:val="0"/>
          <w:numId w:val="2"/>
        </w:numPr>
        <w:jc w:val="both"/>
        <w:rPr>
          <w:rFonts w:asciiTheme="minorHAnsi" w:hAnsiTheme="minorHAnsi" w:cstheme="minorHAnsi"/>
        </w:rPr>
      </w:pPr>
      <w:r w:rsidRPr="00BA63DB">
        <w:rPr>
          <w:rFonts w:asciiTheme="minorHAnsi" w:hAnsiTheme="minorHAnsi" w:cstheme="minorHAnsi"/>
        </w:rPr>
        <w:t>Multiple service providers using a single SSID</w:t>
      </w:r>
    </w:p>
    <w:p w:rsidR="000B363E" w:rsidRPr="00BA63DB" w:rsidRDefault="000B363E" w:rsidP="00BA63DB">
      <w:pPr>
        <w:spacing w:before="120"/>
        <w:jc w:val="both"/>
        <w:rPr>
          <w:rFonts w:asciiTheme="minorHAnsi" w:hAnsiTheme="minorHAnsi" w:cstheme="minorHAnsi"/>
        </w:rPr>
      </w:pPr>
      <w:r w:rsidRPr="00BA63DB">
        <w:rPr>
          <w:rFonts w:asciiTheme="minorHAnsi" w:hAnsiTheme="minorHAnsi" w:cstheme="minorHAnsi"/>
        </w:rPr>
        <w:t xml:space="preserve">Therefore, there is no need to </w:t>
      </w:r>
      <w:r w:rsidR="00BA63DB">
        <w:rPr>
          <w:rFonts w:asciiTheme="minorHAnsi" w:hAnsiTheme="minorHAnsi" w:cstheme="minorHAnsi"/>
        </w:rPr>
        <w:t>approve a PWI</w:t>
      </w:r>
      <w:r w:rsidRPr="00BA63DB">
        <w:rPr>
          <w:rFonts w:asciiTheme="minorHAnsi" w:hAnsiTheme="minorHAnsi" w:cstheme="minorHAnsi"/>
        </w:rPr>
        <w:t xml:space="preserve"> to study the problem</w:t>
      </w:r>
      <w:r w:rsidR="0018227F">
        <w:rPr>
          <w:rFonts w:asciiTheme="minorHAnsi" w:hAnsiTheme="minorHAnsi" w:cstheme="minorHAnsi"/>
        </w:rPr>
        <w:t>,</w:t>
      </w:r>
      <w:r w:rsidRPr="00BA63DB">
        <w:rPr>
          <w:rFonts w:asciiTheme="minorHAnsi" w:hAnsiTheme="minorHAnsi" w:cstheme="minorHAnsi"/>
        </w:rPr>
        <w:t xml:space="preserve"> or </w:t>
      </w:r>
      <w:r w:rsidR="0018227F">
        <w:rPr>
          <w:rFonts w:asciiTheme="minorHAnsi" w:hAnsiTheme="minorHAnsi" w:cstheme="minorHAnsi"/>
        </w:rPr>
        <w:t xml:space="preserve">to </w:t>
      </w:r>
      <w:r w:rsidRPr="00BA63DB">
        <w:rPr>
          <w:rFonts w:asciiTheme="minorHAnsi" w:hAnsiTheme="minorHAnsi" w:cstheme="minorHAnsi"/>
        </w:rPr>
        <w:t xml:space="preserve">develop a standard to solve the problem, </w:t>
      </w:r>
      <w:r w:rsidR="0018227F">
        <w:rPr>
          <w:rFonts w:asciiTheme="minorHAnsi" w:hAnsiTheme="minorHAnsi" w:cstheme="minorHAnsi"/>
        </w:rPr>
        <w:t>because</w:t>
      </w:r>
      <w:r w:rsidRPr="00BA63DB">
        <w:rPr>
          <w:rFonts w:asciiTheme="minorHAnsi" w:hAnsiTheme="minorHAnsi" w:cstheme="minorHAnsi"/>
        </w:rPr>
        <w:t xml:space="preserve"> </w:t>
      </w:r>
      <w:r w:rsidR="002A492C">
        <w:rPr>
          <w:rFonts w:asciiTheme="minorHAnsi" w:hAnsiTheme="minorHAnsi" w:cstheme="minorHAnsi"/>
        </w:rPr>
        <w:t xml:space="preserve">widely deployed standards based </w:t>
      </w:r>
      <w:r w:rsidRPr="00BA63DB">
        <w:rPr>
          <w:rFonts w:asciiTheme="minorHAnsi" w:hAnsiTheme="minorHAnsi" w:cstheme="minorHAnsi"/>
        </w:rPr>
        <w:t>solutions already exist.</w:t>
      </w:r>
    </w:p>
    <w:p w:rsidR="00BA63DB" w:rsidRPr="00BA63DB" w:rsidRDefault="00BA63DB" w:rsidP="00BA63DB">
      <w:pPr>
        <w:pStyle w:val="Heading3"/>
        <w:rPr>
          <w:rFonts w:asciiTheme="minorHAnsi" w:hAnsiTheme="minorHAnsi" w:cstheme="minorHAnsi"/>
          <w:sz w:val="22"/>
        </w:rPr>
      </w:pPr>
      <w:r w:rsidRPr="00BA63DB">
        <w:rPr>
          <w:rFonts w:asciiTheme="minorHAnsi" w:hAnsiTheme="minorHAnsi" w:cstheme="minorHAnsi"/>
          <w:sz w:val="22"/>
        </w:rPr>
        <w:t>Multiple service p</w:t>
      </w:r>
      <w:r w:rsidRPr="00BA63DB">
        <w:rPr>
          <w:rFonts w:asciiTheme="minorHAnsi" w:hAnsiTheme="minorHAnsi" w:cstheme="minorHAnsi"/>
          <w:sz w:val="22"/>
        </w:rPr>
        <w:t>roviders</w:t>
      </w:r>
      <w:r w:rsidRPr="00BA63DB">
        <w:rPr>
          <w:rFonts w:asciiTheme="minorHAnsi" w:hAnsiTheme="minorHAnsi" w:cstheme="minorHAnsi"/>
          <w:sz w:val="22"/>
        </w:rPr>
        <w:t xml:space="preserve"> can </w:t>
      </w:r>
      <w:r w:rsidR="0018227F">
        <w:rPr>
          <w:rFonts w:asciiTheme="minorHAnsi" w:hAnsiTheme="minorHAnsi" w:cstheme="minorHAnsi"/>
          <w:sz w:val="22"/>
        </w:rPr>
        <w:t xml:space="preserve">already </w:t>
      </w:r>
      <w:r w:rsidRPr="00BA63DB">
        <w:rPr>
          <w:rFonts w:asciiTheme="minorHAnsi" w:hAnsiTheme="minorHAnsi" w:cstheme="minorHAnsi"/>
          <w:sz w:val="22"/>
        </w:rPr>
        <w:t>share an AP with m</w:t>
      </w:r>
      <w:r w:rsidRPr="00BA63DB">
        <w:rPr>
          <w:rFonts w:asciiTheme="minorHAnsi" w:hAnsiTheme="minorHAnsi" w:cstheme="minorHAnsi"/>
          <w:sz w:val="22"/>
        </w:rPr>
        <w:t>ultiple SSIDs</w:t>
      </w:r>
    </w:p>
    <w:p w:rsidR="0018227F" w:rsidRDefault="00BA63DB" w:rsidP="0018227F">
      <w:pPr>
        <w:spacing w:before="120"/>
        <w:jc w:val="both"/>
        <w:rPr>
          <w:rFonts w:asciiTheme="minorHAnsi" w:hAnsiTheme="minorHAnsi" w:cstheme="minorHAnsi"/>
        </w:rPr>
      </w:pPr>
      <w:r w:rsidRPr="00BA63DB">
        <w:rPr>
          <w:rFonts w:asciiTheme="minorHAnsi" w:hAnsiTheme="minorHAnsi" w:cstheme="minorHAnsi"/>
        </w:rPr>
        <w:t>A single AP can be provisioned to support multiple AAA servers and multiple VLANs</w:t>
      </w:r>
      <w:r w:rsidR="00CC1386">
        <w:rPr>
          <w:rFonts w:asciiTheme="minorHAnsi" w:hAnsiTheme="minorHAnsi" w:cstheme="minorHAnsi"/>
        </w:rPr>
        <w:t xml:space="preserve"> from multiple </w:t>
      </w:r>
      <w:r w:rsidR="002A492C">
        <w:rPr>
          <w:rFonts w:asciiTheme="minorHAnsi" w:hAnsiTheme="minorHAnsi" w:cstheme="minorHAnsi"/>
        </w:rPr>
        <w:t>service</w:t>
      </w:r>
      <w:r w:rsidR="00CC1386">
        <w:rPr>
          <w:rFonts w:asciiTheme="minorHAnsi" w:hAnsiTheme="minorHAnsi" w:cstheme="minorHAnsi"/>
        </w:rPr>
        <w:t xml:space="preserve"> providers</w:t>
      </w:r>
      <w:r w:rsidR="0018227F">
        <w:rPr>
          <w:rFonts w:asciiTheme="minorHAnsi" w:hAnsiTheme="minorHAnsi" w:cstheme="minorHAnsi"/>
        </w:rPr>
        <w:t xml:space="preserve">, </w:t>
      </w:r>
      <w:r w:rsidR="0018227F">
        <w:rPr>
          <w:rFonts w:asciiTheme="minorHAnsi" w:hAnsiTheme="minorHAnsi" w:cstheme="minorHAnsi"/>
        </w:rPr>
        <w:t xml:space="preserve">with </w:t>
      </w:r>
      <w:r w:rsidR="0018227F" w:rsidRPr="00BA63DB">
        <w:rPr>
          <w:rFonts w:asciiTheme="minorHAnsi" w:hAnsiTheme="minorHAnsi" w:cstheme="minorHAnsi"/>
        </w:rPr>
        <w:t>each</w:t>
      </w:r>
      <w:r w:rsidR="0018227F">
        <w:rPr>
          <w:rFonts w:asciiTheme="minorHAnsi" w:hAnsiTheme="minorHAnsi" w:cstheme="minorHAnsi"/>
        </w:rPr>
        <w:t xml:space="preserve"> AAA server associated </w:t>
      </w:r>
      <w:r w:rsidR="002A492C">
        <w:rPr>
          <w:rFonts w:asciiTheme="minorHAnsi" w:hAnsiTheme="minorHAnsi" w:cstheme="minorHAnsi"/>
        </w:rPr>
        <w:t>with</w:t>
      </w:r>
      <w:r w:rsidR="0018227F">
        <w:rPr>
          <w:rFonts w:asciiTheme="minorHAnsi" w:hAnsiTheme="minorHAnsi" w:cstheme="minorHAnsi"/>
        </w:rPr>
        <w:t xml:space="preserve"> a </w:t>
      </w:r>
      <w:r w:rsidR="0018227F">
        <w:rPr>
          <w:rFonts w:asciiTheme="minorHAnsi" w:hAnsiTheme="minorHAnsi" w:cstheme="minorHAnsi"/>
        </w:rPr>
        <w:t>different</w:t>
      </w:r>
      <w:r w:rsidR="0018227F">
        <w:rPr>
          <w:rFonts w:asciiTheme="minorHAnsi" w:hAnsiTheme="minorHAnsi" w:cstheme="minorHAnsi"/>
        </w:rPr>
        <w:t xml:space="preserve"> SSID</w:t>
      </w:r>
      <w:r w:rsidRPr="00BA63DB">
        <w:rPr>
          <w:rFonts w:asciiTheme="minorHAnsi" w:hAnsiTheme="minorHAnsi" w:cstheme="minorHAnsi"/>
        </w:rPr>
        <w:t xml:space="preserve">. </w:t>
      </w:r>
      <w:r w:rsidR="00CC1386">
        <w:rPr>
          <w:rFonts w:asciiTheme="minorHAnsi" w:hAnsiTheme="minorHAnsi" w:cstheme="minorHAnsi"/>
        </w:rPr>
        <w:t>The AP</w:t>
      </w:r>
      <w:r w:rsidRPr="00BA63DB">
        <w:rPr>
          <w:rFonts w:asciiTheme="minorHAnsi" w:hAnsiTheme="minorHAnsi" w:cstheme="minorHAnsi"/>
        </w:rPr>
        <w:t xml:space="preserve"> is configured to beac</w:t>
      </w:r>
      <w:r w:rsidR="0018227F">
        <w:rPr>
          <w:rFonts w:asciiTheme="minorHAnsi" w:hAnsiTheme="minorHAnsi" w:cstheme="minorHAnsi"/>
        </w:rPr>
        <w:t xml:space="preserve">on multiple RSN-supported SSIDs. </w:t>
      </w:r>
    </w:p>
    <w:p w:rsidR="0018227F" w:rsidRDefault="00BA63DB" w:rsidP="0018227F">
      <w:pPr>
        <w:spacing w:before="120"/>
        <w:jc w:val="both"/>
        <w:rPr>
          <w:rFonts w:asciiTheme="minorHAnsi" w:hAnsiTheme="minorHAnsi" w:cstheme="minorHAnsi"/>
        </w:rPr>
      </w:pPr>
      <w:r w:rsidRPr="00BA63DB">
        <w:rPr>
          <w:rFonts w:asciiTheme="minorHAnsi" w:hAnsiTheme="minorHAnsi" w:cstheme="minorHAnsi"/>
        </w:rPr>
        <w:t>When a client associates to an SSID</w:t>
      </w:r>
      <w:r w:rsidR="00CC1386">
        <w:rPr>
          <w:rFonts w:asciiTheme="minorHAnsi" w:hAnsiTheme="minorHAnsi" w:cstheme="minorHAnsi"/>
        </w:rPr>
        <w:t>,</w:t>
      </w:r>
      <w:r w:rsidRPr="00BA63DB">
        <w:rPr>
          <w:rFonts w:asciiTheme="minorHAnsi" w:hAnsiTheme="minorHAnsi" w:cstheme="minorHAnsi"/>
        </w:rPr>
        <w:t xml:space="preserve"> an EAP/Identity-Request is sent to the client. The client’s EAP/Identity-Response is forwarded to the AAA server associated with the SSID </w:t>
      </w:r>
      <w:r w:rsidR="0018227F">
        <w:rPr>
          <w:rFonts w:asciiTheme="minorHAnsi" w:hAnsiTheme="minorHAnsi" w:cstheme="minorHAnsi"/>
        </w:rPr>
        <w:t>to which the client associated.</w:t>
      </w:r>
    </w:p>
    <w:p w:rsidR="00BA63DB" w:rsidRPr="00BA63DB" w:rsidRDefault="00BA63DB" w:rsidP="0018227F">
      <w:pPr>
        <w:spacing w:before="120"/>
        <w:jc w:val="both"/>
        <w:rPr>
          <w:rFonts w:asciiTheme="minorHAnsi" w:hAnsiTheme="minorHAnsi" w:cstheme="minorHAnsi"/>
        </w:rPr>
      </w:pPr>
      <w:r w:rsidRPr="00BA63DB">
        <w:rPr>
          <w:rFonts w:asciiTheme="minorHAnsi" w:hAnsiTheme="minorHAnsi" w:cstheme="minorHAnsi"/>
        </w:rPr>
        <w:t xml:space="preserve">The AAA server selects the appropriate EAP method for the client, authenticates it, and, when successful, forwards authorization information, including VLAN information, specific to the </w:t>
      </w:r>
      <w:r w:rsidR="0018227F">
        <w:rPr>
          <w:rFonts w:asciiTheme="minorHAnsi" w:hAnsiTheme="minorHAnsi" w:cstheme="minorHAnsi"/>
        </w:rPr>
        <w:t>authenticated client to the AP. T</w:t>
      </w:r>
      <w:r w:rsidRPr="00BA63DB">
        <w:rPr>
          <w:rFonts w:asciiTheme="minorHAnsi" w:hAnsiTheme="minorHAnsi" w:cstheme="minorHAnsi"/>
        </w:rPr>
        <w:t xml:space="preserve">he AP assigns the client to the VLAN and tags all packets from the client for the VLAN </w:t>
      </w:r>
      <w:r w:rsidR="0018227F">
        <w:rPr>
          <w:rFonts w:asciiTheme="minorHAnsi" w:hAnsiTheme="minorHAnsi" w:cstheme="minorHAnsi"/>
        </w:rPr>
        <w:t>to which it has been assigned</w:t>
      </w:r>
      <w:r w:rsidRPr="00BA63DB">
        <w:rPr>
          <w:rFonts w:asciiTheme="minorHAnsi" w:hAnsiTheme="minorHAnsi" w:cstheme="minorHAnsi"/>
        </w:rPr>
        <w:t xml:space="preserve">. </w:t>
      </w:r>
    </w:p>
    <w:p w:rsidR="000B363E" w:rsidRPr="00BA63DB" w:rsidRDefault="00BA63DB" w:rsidP="0018227F">
      <w:pPr>
        <w:spacing w:before="120"/>
        <w:jc w:val="both"/>
        <w:rPr>
          <w:rFonts w:asciiTheme="minorHAnsi" w:hAnsiTheme="minorHAnsi" w:cstheme="minorHAnsi"/>
        </w:rPr>
      </w:pPr>
      <w:r w:rsidRPr="00BA63DB">
        <w:rPr>
          <w:rFonts w:asciiTheme="minorHAnsi" w:hAnsiTheme="minorHAnsi" w:cstheme="minorHAnsi"/>
        </w:rPr>
        <w:t xml:space="preserve">If another client associates to a different SSID, the same process is </w:t>
      </w:r>
      <w:r w:rsidR="0018227F">
        <w:rPr>
          <w:rFonts w:asciiTheme="minorHAnsi" w:hAnsiTheme="minorHAnsi" w:cstheme="minorHAnsi"/>
        </w:rPr>
        <w:t>undertaken</w:t>
      </w:r>
      <w:r w:rsidRPr="00BA63DB">
        <w:rPr>
          <w:rFonts w:asciiTheme="minorHAnsi" w:hAnsiTheme="minorHAnsi" w:cstheme="minorHAnsi"/>
        </w:rPr>
        <w:t xml:space="preserve"> for the AAA server</w:t>
      </w:r>
      <w:r w:rsidR="002A492C">
        <w:rPr>
          <w:rFonts w:asciiTheme="minorHAnsi" w:hAnsiTheme="minorHAnsi" w:cstheme="minorHAnsi"/>
        </w:rPr>
        <w:t xml:space="preserve"> associated with the different SSID</w:t>
      </w:r>
      <w:r w:rsidRPr="00BA63DB">
        <w:rPr>
          <w:rFonts w:asciiTheme="minorHAnsi" w:hAnsiTheme="minorHAnsi" w:cstheme="minorHAnsi"/>
        </w:rPr>
        <w:t xml:space="preserve">, with the new client’s packets being tagged for </w:t>
      </w:r>
      <w:r w:rsidR="0018227F">
        <w:rPr>
          <w:rFonts w:asciiTheme="minorHAnsi" w:hAnsiTheme="minorHAnsi" w:cstheme="minorHAnsi"/>
        </w:rPr>
        <w:t>a</w:t>
      </w:r>
      <w:r w:rsidRPr="00BA63DB">
        <w:rPr>
          <w:rFonts w:asciiTheme="minorHAnsi" w:hAnsiTheme="minorHAnsi" w:cstheme="minorHAnsi"/>
        </w:rPr>
        <w:t xml:space="preserve"> VLAN according to the authorization information from the AAA server.</w:t>
      </w:r>
    </w:p>
    <w:p w:rsidR="0018227F" w:rsidRPr="00BA63DB" w:rsidRDefault="0018227F" w:rsidP="0018227F">
      <w:pPr>
        <w:pStyle w:val="Heading3"/>
        <w:rPr>
          <w:rFonts w:asciiTheme="minorHAnsi" w:hAnsiTheme="minorHAnsi" w:cstheme="minorHAnsi"/>
          <w:sz w:val="22"/>
        </w:rPr>
      </w:pPr>
      <w:r w:rsidRPr="00BA63DB">
        <w:rPr>
          <w:rFonts w:asciiTheme="minorHAnsi" w:hAnsiTheme="minorHAnsi" w:cstheme="minorHAnsi"/>
          <w:sz w:val="22"/>
        </w:rPr>
        <w:t xml:space="preserve">Multiple service providers can </w:t>
      </w:r>
      <w:r>
        <w:rPr>
          <w:rFonts w:asciiTheme="minorHAnsi" w:hAnsiTheme="minorHAnsi" w:cstheme="minorHAnsi"/>
          <w:sz w:val="22"/>
        </w:rPr>
        <w:t xml:space="preserve">already </w:t>
      </w:r>
      <w:r w:rsidRPr="00BA63DB">
        <w:rPr>
          <w:rFonts w:asciiTheme="minorHAnsi" w:hAnsiTheme="minorHAnsi" w:cstheme="minorHAnsi"/>
          <w:sz w:val="22"/>
        </w:rPr>
        <w:t xml:space="preserve">share an AP with </w:t>
      </w:r>
      <w:r>
        <w:rPr>
          <w:rFonts w:asciiTheme="minorHAnsi" w:hAnsiTheme="minorHAnsi" w:cstheme="minorHAnsi"/>
          <w:sz w:val="22"/>
        </w:rPr>
        <w:t>a single SSID</w:t>
      </w:r>
    </w:p>
    <w:p w:rsidR="00CC1386" w:rsidRDefault="00BA63DB" w:rsidP="0018227F">
      <w:pPr>
        <w:spacing w:before="120"/>
        <w:jc w:val="both"/>
        <w:rPr>
          <w:rFonts w:asciiTheme="minorHAnsi" w:hAnsiTheme="minorHAnsi" w:cstheme="minorHAnsi"/>
        </w:rPr>
      </w:pPr>
      <w:r w:rsidRPr="00BA63DB">
        <w:rPr>
          <w:rFonts w:asciiTheme="minorHAnsi" w:hAnsiTheme="minorHAnsi" w:cstheme="minorHAnsi"/>
        </w:rPr>
        <w:t>A single AP can be provisioned to support multiple AAA severs and multiple VLANs</w:t>
      </w:r>
      <w:r w:rsidR="002A492C">
        <w:rPr>
          <w:rFonts w:asciiTheme="minorHAnsi" w:hAnsiTheme="minorHAnsi" w:cstheme="minorHAnsi"/>
        </w:rPr>
        <w:t xml:space="preserve"> </w:t>
      </w:r>
      <w:r w:rsidR="002A492C">
        <w:rPr>
          <w:rFonts w:asciiTheme="minorHAnsi" w:hAnsiTheme="minorHAnsi" w:cstheme="minorHAnsi"/>
        </w:rPr>
        <w:t xml:space="preserve">from multiple </w:t>
      </w:r>
      <w:r w:rsidR="002A492C">
        <w:rPr>
          <w:rFonts w:asciiTheme="minorHAnsi" w:hAnsiTheme="minorHAnsi" w:cstheme="minorHAnsi"/>
        </w:rPr>
        <w:t>service</w:t>
      </w:r>
      <w:r w:rsidR="002A492C">
        <w:rPr>
          <w:rFonts w:asciiTheme="minorHAnsi" w:hAnsiTheme="minorHAnsi" w:cstheme="minorHAnsi"/>
        </w:rPr>
        <w:t xml:space="preserve"> providers</w:t>
      </w:r>
      <w:r w:rsidR="0018227F">
        <w:rPr>
          <w:rFonts w:asciiTheme="minorHAnsi" w:hAnsiTheme="minorHAnsi" w:cstheme="minorHAnsi"/>
        </w:rPr>
        <w:t xml:space="preserve">, </w:t>
      </w:r>
      <w:r w:rsidR="0018227F">
        <w:rPr>
          <w:rFonts w:asciiTheme="minorHAnsi" w:hAnsiTheme="minorHAnsi" w:cstheme="minorHAnsi"/>
        </w:rPr>
        <w:t xml:space="preserve">with </w:t>
      </w:r>
      <w:r w:rsidR="00CC1386">
        <w:rPr>
          <w:rFonts w:asciiTheme="minorHAnsi" w:hAnsiTheme="minorHAnsi" w:cstheme="minorHAnsi"/>
        </w:rPr>
        <w:t>all</w:t>
      </w:r>
      <w:r w:rsidR="0018227F">
        <w:rPr>
          <w:rFonts w:asciiTheme="minorHAnsi" w:hAnsiTheme="minorHAnsi" w:cstheme="minorHAnsi"/>
        </w:rPr>
        <w:t xml:space="preserve"> AAA server</w:t>
      </w:r>
      <w:r w:rsidR="00CC1386">
        <w:rPr>
          <w:rFonts w:asciiTheme="minorHAnsi" w:hAnsiTheme="minorHAnsi" w:cstheme="minorHAnsi"/>
        </w:rPr>
        <w:t>s</w:t>
      </w:r>
      <w:r w:rsidR="0018227F">
        <w:rPr>
          <w:rFonts w:asciiTheme="minorHAnsi" w:hAnsiTheme="minorHAnsi" w:cstheme="minorHAnsi"/>
        </w:rPr>
        <w:t xml:space="preserve"> associated </w:t>
      </w:r>
      <w:r w:rsidR="00CC1386">
        <w:rPr>
          <w:rFonts w:asciiTheme="minorHAnsi" w:hAnsiTheme="minorHAnsi" w:cstheme="minorHAnsi"/>
        </w:rPr>
        <w:t>with</w:t>
      </w:r>
      <w:r w:rsidR="0018227F">
        <w:rPr>
          <w:rFonts w:asciiTheme="minorHAnsi" w:hAnsiTheme="minorHAnsi" w:cstheme="minorHAnsi"/>
        </w:rPr>
        <w:t xml:space="preserve"> the same</w:t>
      </w:r>
      <w:r w:rsidR="0018227F">
        <w:rPr>
          <w:rFonts w:asciiTheme="minorHAnsi" w:hAnsiTheme="minorHAnsi" w:cstheme="minorHAnsi"/>
        </w:rPr>
        <w:t xml:space="preserve"> SSID</w:t>
      </w:r>
      <w:r w:rsidR="0018227F" w:rsidRPr="00BA63DB">
        <w:rPr>
          <w:rFonts w:asciiTheme="minorHAnsi" w:hAnsiTheme="minorHAnsi" w:cstheme="minorHAnsi"/>
        </w:rPr>
        <w:t>.</w:t>
      </w:r>
      <w:r w:rsidR="00CC1386">
        <w:rPr>
          <w:rFonts w:asciiTheme="minorHAnsi" w:hAnsiTheme="minorHAnsi" w:cstheme="minorHAnsi"/>
        </w:rPr>
        <w:t xml:space="preserve"> The AP </w:t>
      </w:r>
      <w:r w:rsidRPr="00BA63DB">
        <w:rPr>
          <w:rFonts w:asciiTheme="minorHAnsi" w:hAnsiTheme="minorHAnsi" w:cstheme="minorHAnsi"/>
        </w:rPr>
        <w:t>is configured to beac</w:t>
      </w:r>
      <w:r w:rsidR="00CC1386">
        <w:rPr>
          <w:rFonts w:asciiTheme="minorHAnsi" w:hAnsiTheme="minorHAnsi" w:cstheme="minorHAnsi"/>
        </w:rPr>
        <w:t>on a single RSN-supported SSID.</w:t>
      </w:r>
    </w:p>
    <w:p w:rsidR="00CC1386" w:rsidRDefault="00BA63DB" w:rsidP="0018227F">
      <w:pPr>
        <w:spacing w:before="120"/>
        <w:jc w:val="both"/>
        <w:rPr>
          <w:rFonts w:asciiTheme="minorHAnsi" w:hAnsiTheme="minorHAnsi" w:cstheme="minorHAnsi"/>
        </w:rPr>
      </w:pPr>
      <w:r w:rsidRPr="00BA63DB">
        <w:rPr>
          <w:rFonts w:asciiTheme="minorHAnsi" w:hAnsiTheme="minorHAnsi" w:cstheme="minorHAnsi"/>
        </w:rPr>
        <w:t xml:space="preserve">When a client associates to </w:t>
      </w:r>
      <w:r w:rsidR="00CC1386">
        <w:rPr>
          <w:rFonts w:asciiTheme="minorHAnsi" w:hAnsiTheme="minorHAnsi" w:cstheme="minorHAnsi"/>
        </w:rPr>
        <w:t>the</w:t>
      </w:r>
      <w:r w:rsidRPr="00BA63DB">
        <w:rPr>
          <w:rFonts w:asciiTheme="minorHAnsi" w:hAnsiTheme="minorHAnsi" w:cstheme="minorHAnsi"/>
        </w:rPr>
        <w:t xml:space="preserve"> SSID</w:t>
      </w:r>
      <w:r w:rsidR="00CC1386">
        <w:rPr>
          <w:rFonts w:asciiTheme="minorHAnsi" w:hAnsiTheme="minorHAnsi" w:cstheme="minorHAnsi"/>
        </w:rPr>
        <w:t>,</w:t>
      </w:r>
      <w:r w:rsidRPr="00BA63DB">
        <w:rPr>
          <w:rFonts w:asciiTheme="minorHAnsi" w:hAnsiTheme="minorHAnsi" w:cstheme="minorHAnsi"/>
        </w:rPr>
        <w:t xml:space="preserve"> an EAP/Identity-Request is sent to the client. The client’s EAP/Identity-Response is parsed by the AP to determine the client’s NAI. Information in the NAI (for instance, domain information) is used to route the client’s EAP/Identity-Response</w:t>
      </w:r>
      <w:r w:rsidR="00CC1386">
        <w:rPr>
          <w:rFonts w:asciiTheme="minorHAnsi" w:hAnsiTheme="minorHAnsi" w:cstheme="minorHAnsi"/>
        </w:rPr>
        <w:t xml:space="preserve"> to the appropriate AAA server.</w:t>
      </w:r>
    </w:p>
    <w:p w:rsidR="00BA63DB" w:rsidRPr="00BA63DB" w:rsidRDefault="00BA63DB" w:rsidP="0018227F">
      <w:pPr>
        <w:spacing w:before="120"/>
        <w:jc w:val="both"/>
        <w:rPr>
          <w:rFonts w:asciiTheme="minorHAnsi" w:hAnsiTheme="minorHAnsi" w:cstheme="minorHAnsi"/>
        </w:rPr>
      </w:pPr>
      <w:r w:rsidRPr="00BA63DB">
        <w:rPr>
          <w:rFonts w:asciiTheme="minorHAnsi" w:hAnsiTheme="minorHAnsi" w:cstheme="minorHAnsi"/>
        </w:rPr>
        <w:lastRenderedPageBreak/>
        <w:t>The AAA server selects the appropriate EAP method for the client, authenticates it,</w:t>
      </w:r>
      <w:r w:rsidR="00CC1386">
        <w:rPr>
          <w:rFonts w:asciiTheme="minorHAnsi" w:hAnsiTheme="minorHAnsi" w:cstheme="minorHAnsi"/>
        </w:rPr>
        <w:t xml:space="preserve"> and, when successful, forwards</w:t>
      </w:r>
      <w:r w:rsidRPr="00BA63DB">
        <w:rPr>
          <w:rFonts w:asciiTheme="minorHAnsi" w:hAnsiTheme="minorHAnsi" w:cstheme="minorHAnsi"/>
        </w:rPr>
        <w:t xml:space="preserve"> authorization information, including VLAN information specific to the authenticated client to the AP. The AP assigns the client to the VLAN and tags all packets from the client for the VLAN </w:t>
      </w:r>
      <w:r w:rsidR="00CC1386">
        <w:rPr>
          <w:rFonts w:asciiTheme="minorHAnsi" w:hAnsiTheme="minorHAnsi" w:cstheme="minorHAnsi"/>
        </w:rPr>
        <w:t>to which it has been assigned</w:t>
      </w:r>
      <w:r w:rsidRPr="00BA63DB">
        <w:rPr>
          <w:rFonts w:asciiTheme="minorHAnsi" w:hAnsiTheme="minorHAnsi" w:cstheme="minorHAnsi"/>
        </w:rPr>
        <w:t>.</w:t>
      </w:r>
    </w:p>
    <w:p w:rsidR="00BA63DB" w:rsidRPr="00BA63DB" w:rsidRDefault="00BA63DB" w:rsidP="0018227F">
      <w:pPr>
        <w:spacing w:before="120"/>
        <w:jc w:val="both"/>
        <w:rPr>
          <w:rFonts w:asciiTheme="minorHAnsi" w:hAnsiTheme="minorHAnsi" w:cstheme="minorHAnsi"/>
        </w:rPr>
      </w:pPr>
      <w:r w:rsidRPr="00BA63DB">
        <w:rPr>
          <w:rFonts w:asciiTheme="minorHAnsi" w:hAnsiTheme="minorHAnsi" w:cstheme="minorHAnsi"/>
        </w:rPr>
        <w:t xml:space="preserve">If another client associates to the SSID, the same process is </w:t>
      </w:r>
      <w:r w:rsidR="00CC1386">
        <w:rPr>
          <w:rFonts w:asciiTheme="minorHAnsi" w:hAnsiTheme="minorHAnsi" w:cstheme="minorHAnsi"/>
        </w:rPr>
        <w:t>undertaken</w:t>
      </w:r>
      <w:r w:rsidRPr="00BA63DB">
        <w:rPr>
          <w:rFonts w:asciiTheme="minorHAnsi" w:hAnsiTheme="minorHAnsi" w:cstheme="minorHAnsi"/>
        </w:rPr>
        <w:t>. The client’s NAI may indicate that a different AAA server should be used. Once authenticated the client’s packets will be tagged for the VLAN assigned to the client by the AAA</w:t>
      </w:r>
      <w:r w:rsidR="002A492C">
        <w:rPr>
          <w:rFonts w:asciiTheme="minorHAnsi" w:hAnsiTheme="minorHAnsi" w:cstheme="minorHAnsi"/>
        </w:rPr>
        <w:t xml:space="preserve"> server</w:t>
      </w:r>
      <w:r w:rsidRPr="00BA63DB">
        <w:rPr>
          <w:rFonts w:asciiTheme="minorHAnsi" w:hAnsiTheme="minorHAnsi" w:cstheme="minorHAnsi"/>
        </w:rPr>
        <w:t>’s authorization information.</w:t>
      </w:r>
    </w:p>
    <w:p w:rsidR="00230F7E" w:rsidRPr="00E14CC1" w:rsidRDefault="00BA63DB" w:rsidP="00BA63DB">
      <w:pPr>
        <w:spacing w:before="120"/>
        <w:jc w:val="both"/>
        <w:rPr>
          <w:rFonts w:ascii="Arial" w:hAnsi="Arial" w:cs="Arial"/>
          <w:sz w:val="24"/>
          <w:szCs w:val="24"/>
        </w:rPr>
      </w:pPr>
      <w:r w:rsidRPr="00BA63DB">
        <w:rPr>
          <w:rFonts w:asciiTheme="minorHAnsi" w:hAnsiTheme="minorHAnsi" w:cstheme="minorHAnsi"/>
        </w:rPr>
        <w:t xml:space="preserve">This is the technique </w:t>
      </w:r>
      <w:r w:rsidR="00CC1386">
        <w:rPr>
          <w:rFonts w:asciiTheme="minorHAnsi" w:hAnsiTheme="minorHAnsi" w:cstheme="minorHAnsi"/>
        </w:rPr>
        <w:t>used by the</w:t>
      </w:r>
      <w:r w:rsidRPr="00BA63DB">
        <w:rPr>
          <w:rFonts w:asciiTheme="minorHAnsi" w:hAnsiTheme="minorHAnsi" w:cstheme="minorHAnsi"/>
        </w:rPr>
        <w:t xml:space="preserve"> Wi-Fi Alliance</w:t>
      </w:r>
      <w:r w:rsidR="00CC1386">
        <w:rPr>
          <w:rFonts w:asciiTheme="minorHAnsi" w:hAnsiTheme="minorHAnsi" w:cstheme="minorHAnsi"/>
        </w:rPr>
        <w:t xml:space="preserve"> in its </w:t>
      </w:r>
      <w:r w:rsidRPr="00BA63DB">
        <w:rPr>
          <w:rFonts w:asciiTheme="minorHAnsi" w:hAnsiTheme="minorHAnsi" w:cstheme="minorHAnsi"/>
        </w:rPr>
        <w:t>HotSpot 2.0 specification (</w:t>
      </w:r>
      <w:r w:rsidR="00CC1386">
        <w:rPr>
          <w:rFonts w:asciiTheme="minorHAnsi" w:hAnsiTheme="minorHAnsi" w:cstheme="minorHAnsi"/>
        </w:rPr>
        <w:t xml:space="preserve">based on IEEE </w:t>
      </w:r>
      <w:r w:rsidRPr="00BA63DB">
        <w:rPr>
          <w:rFonts w:asciiTheme="minorHAnsi" w:hAnsiTheme="minorHAnsi" w:cstheme="minorHAnsi"/>
        </w:rPr>
        <w:t>802.11u</w:t>
      </w:r>
      <w:r w:rsidR="002A492C">
        <w:rPr>
          <w:rFonts w:asciiTheme="minorHAnsi" w:hAnsiTheme="minorHAnsi" w:cstheme="minorHAnsi"/>
        </w:rPr>
        <w:t>, which is included in ISO/IEC 8802-11</w:t>
      </w:r>
      <w:r w:rsidRPr="00BA63DB">
        <w:rPr>
          <w:rFonts w:asciiTheme="minorHAnsi" w:hAnsiTheme="minorHAnsi" w:cstheme="minorHAnsi"/>
        </w:rPr>
        <w:t xml:space="preserve">) and </w:t>
      </w:r>
      <w:r w:rsidR="00CC1386">
        <w:rPr>
          <w:rFonts w:asciiTheme="minorHAnsi" w:hAnsiTheme="minorHAnsi" w:cstheme="minorHAnsi"/>
        </w:rPr>
        <w:t xml:space="preserve">also by </w:t>
      </w:r>
      <w:r w:rsidRPr="00BA63DB">
        <w:rPr>
          <w:rFonts w:asciiTheme="minorHAnsi" w:hAnsiTheme="minorHAnsi" w:cstheme="minorHAnsi"/>
        </w:rPr>
        <w:t xml:space="preserve">eduRoam, which is a </w:t>
      </w:r>
      <w:r w:rsidR="00CC1386">
        <w:rPr>
          <w:rFonts w:asciiTheme="minorHAnsi" w:hAnsiTheme="minorHAnsi" w:cstheme="minorHAnsi"/>
        </w:rPr>
        <w:t xml:space="preserve">mechanism defined by an international </w:t>
      </w:r>
      <w:r w:rsidRPr="00BA63DB">
        <w:rPr>
          <w:rFonts w:asciiTheme="minorHAnsi" w:hAnsiTheme="minorHAnsi" w:cstheme="minorHAnsi"/>
        </w:rPr>
        <w:t>consortium of r</w:t>
      </w:r>
      <w:r w:rsidR="00CC1386">
        <w:rPr>
          <w:rFonts w:asciiTheme="minorHAnsi" w:hAnsiTheme="minorHAnsi" w:cstheme="minorHAnsi"/>
        </w:rPr>
        <w:t>esearch groups and universities.</w:t>
      </w:r>
    </w:p>
    <w:sectPr w:rsidR="00230F7E" w:rsidRPr="00E14CC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43" w:rsidRDefault="00880F43">
      <w:r>
        <w:separator/>
      </w:r>
    </w:p>
  </w:endnote>
  <w:endnote w:type="continuationSeparator" w:id="0">
    <w:p w:rsidR="00880F43" w:rsidRDefault="0088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0A" w:rsidRDefault="00790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8A" w:rsidRDefault="00880F43">
    <w:pPr>
      <w:pStyle w:val="Footer"/>
      <w:tabs>
        <w:tab w:val="clear" w:pos="6480"/>
        <w:tab w:val="center" w:pos="4680"/>
        <w:tab w:val="right" w:pos="9360"/>
      </w:tabs>
    </w:pPr>
    <w:r>
      <w:fldChar w:fldCharType="begin"/>
    </w:r>
    <w:r>
      <w:instrText xml:space="preserve"> SUBJECT  \* MERGEFORMAT </w:instrText>
    </w:r>
    <w:r>
      <w:fldChar w:fldCharType="separate"/>
    </w:r>
    <w:r w:rsidR="0013768A">
      <w:t>Submission</w:t>
    </w:r>
    <w:r>
      <w:fldChar w:fldCharType="end"/>
    </w:r>
    <w:r w:rsidR="0013768A">
      <w:tab/>
      <w:t xml:space="preserve">page </w:t>
    </w:r>
    <w:r w:rsidR="0013768A">
      <w:fldChar w:fldCharType="begin"/>
    </w:r>
    <w:r w:rsidR="0013768A">
      <w:instrText xml:space="preserve">page </w:instrText>
    </w:r>
    <w:r w:rsidR="0013768A">
      <w:fldChar w:fldCharType="separate"/>
    </w:r>
    <w:r w:rsidR="0079090A">
      <w:rPr>
        <w:noProof/>
      </w:rPr>
      <w:t>1</w:t>
    </w:r>
    <w:r w:rsidR="0013768A">
      <w:fldChar w:fldCharType="end"/>
    </w:r>
    <w:r w:rsidR="0013768A">
      <w:tab/>
      <w:t>Myles, Cisco</w:t>
    </w:r>
  </w:p>
  <w:p w:rsidR="0013768A" w:rsidRDefault="001376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0A" w:rsidRDefault="0079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43" w:rsidRDefault="00880F43">
      <w:r>
        <w:separator/>
      </w:r>
    </w:p>
  </w:footnote>
  <w:footnote w:type="continuationSeparator" w:id="0">
    <w:p w:rsidR="00880F43" w:rsidRDefault="0088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0A" w:rsidRDefault="00790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8A" w:rsidRDefault="00880F43">
    <w:pPr>
      <w:pStyle w:val="Header"/>
      <w:tabs>
        <w:tab w:val="clear" w:pos="6480"/>
        <w:tab w:val="center" w:pos="4680"/>
        <w:tab w:val="right" w:pos="9360"/>
      </w:tabs>
    </w:pPr>
    <w:r>
      <w:fldChar w:fldCharType="begin"/>
    </w:r>
    <w:r>
      <w:instrText xml:space="preserve"> KEYWORDS  \* MERGEFORMAT </w:instrText>
    </w:r>
    <w:r>
      <w:fldChar w:fldCharType="separate"/>
    </w:r>
    <w:r w:rsidR="00F37613">
      <w:t>Mar</w:t>
    </w:r>
    <w:r w:rsidR="0013768A">
      <w:t xml:space="preserve"> 2014</w:t>
    </w:r>
    <w:r>
      <w:fldChar w:fldCharType="end"/>
    </w:r>
    <w:r w:rsidR="0013768A">
      <w:tab/>
    </w:r>
    <w:r w:rsidR="0013768A">
      <w:tab/>
    </w:r>
    <w:r>
      <w:fldChar w:fldCharType="begin"/>
    </w:r>
    <w:r>
      <w:instrText xml:space="preserve"> TITLE  \* MERGEFORMAT </w:instrText>
    </w:r>
    <w:r>
      <w:fldChar w:fldCharType="separate"/>
    </w:r>
    <w:r w:rsidR="00F37613">
      <w:t>doc.</w:t>
    </w:r>
    <w:r w:rsidR="00F37613">
      <w:t>: IEEE 802.11-14/0</w:t>
    </w:r>
    <w:r w:rsidR="0079090A">
      <w:t>456</w:t>
    </w:r>
    <w:bookmarkStart w:id="0" w:name="_GoBack"/>
    <w:bookmarkEnd w:id="0"/>
    <w:r w:rsidR="0013768A">
      <w:t>r</w:t>
    </w:r>
    <w:r w:rsidR="00F37613">
      <w:t>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0A" w:rsidRDefault="00790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23C44"/>
    <w:multiLevelType w:val="hybridMultilevel"/>
    <w:tmpl w:val="56D6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F04B4B"/>
    <w:multiLevelType w:val="hybridMultilevel"/>
    <w:tmpl w:val="63449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B363E"/>
    <w:rsid w:val="0013768A"/>
    <w:rsid w:val="00147A7E"/>
    <w:rsid w:val="0018227F"/>
    <w:rsid w:val="001C7ED4"/>
    <w:rsid w:val="001D723B"/>
    <w:rsid w:val="00230F7E"/>
    <w:rsid w:val="0029020B"/>
    <w:rsid w:val="002A492C"/>
    <w:rsid w:val="002D44BE"/>
    <w:rsid w:val="002F19B1"/>
    <w:rsid w:val="003F3DE3"/>
    <w:rsid w:val="00442037"/>
    <w:rsid w:val="004B064B"/>
    <w:rsid w:val="00555C1D"/>
    <w:rsid w:val="00562752"/>
    <w:rsid w:val="005F477B"/>
    <w:rsid w:val="0062440B"/>
    <w:rsid w:val="00645E65"/>
    <w:rsid w:val="006C0727"/>
    <w:rsid w:val="006E145F"/>
    <w:rsid w:val="00770572"/>
    <w:rsid w:val="0079090A"/>
    <w:rsid w:val="00880F43"/>
    <w:rsid w:val="0092323B"/>
    <w:rsid w:val="009F2FBC"/>
    <w:rsid w:val="00A93CF7"/>
    <w:rsid w:val="00AA427C"/>
    <w:rsid w:val="00BA63DB"/>
    <w:rsid w:val="00BE68C2"/>
    <w:rsid w:val="00CA09B2"/>
    <w:rsid w:val="00CC1386"/>
    <w:rsid w:val="00DC5A7B"/>
    <w:rsid w:val="00E14CC1"/>
    <w:rsid w:val="00F37613"/>
    <w:rsid w:val="00F72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basedOn w:val="Normal"/>
    <w:rsid w:val="00555C1D"/>
    <w:pPr>
      <w:spacing w:after="120"/>
    </w:pPr>
    <w:rPr>
      <w:rFonts w:eastAsia="Calibri"/>
      <w:sz w:val="20"/>
      <w:lang w:val="en-US"/>
    </w:rPr>
  </w:style>
  <w:style w:type="paragraph" w:styleId="ListParagraph">
    <w:name w:val="List Paragraph"/>
    <w:basedOn w:val="Normal"/>
    <w:uiPriority w:val="34"/>
    <w:qFormat/>
    <w:rsid w:val="00555C1D"/>
    <w:pPr>
      <w:ind w:left="720"/>
      <w:contextualSpacing/>
    </w:pPr>
    <w:rPr>
      <w:rFonts w:ascii="Calibri" w:eastAsia="Calibri" w:hAnsi="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basedOn w:val="Normal"/>
    <w:rsid w:val="00555C1D"/>
    <w:pPr>
      <w:spacing w:after="120"/>
    </w:pPr>
    <w:rPr>
      <w:rFonts w:eastAsia="Calibri"/>
      <w:sz w:val="20"/>
      <w:lang w:val="en-US"/>
    </w:rPr>
  </w:style>
  <w:style w:type="paragraph" w:styleId="ListParagraph">
    <w:name w:val="List Paragraph"/>
    <w:basedOn w:val="Normal"/>
    <w:uiPriority w:val="34"/>
    <w:qFormat/>
    <w:rsid w:val="00555C1D"/>
    <w:pPr>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5959">
      <w:bodyDiv w:val="1"/>
      <w:marLeft w:val="0"/>
      <w:marRight w:val="0"/>
      <w:marTop w:val="0"/>
      <w:marBottom w:val="0"/>
      <w:divBdr>
        <w:top w:val="none" w:sz="0" w:space="0" w:color="auto"/>
        <w:left w:val="none" w:sz="0" w:space="0" w:color="auto"/>
        <w:bottom w:val="none" w:sz="0" w:space="0" w:color="auto"/>
        <w:right w:val="none" w:sz="0" w:space="0" w:color="auto"/>
      </w:divBdr>
      <w:divsChild>
        <w:div w:id="10840933">
          <w:marLeft w:val="288"/>
          <w:marRight w:val="0"/>
          <w:marTop w:val="216"/>
          <w:marBottom w:val="0"/>
          <w:divBdr>
            <w:top w:val="none" w:sz="0" w:space="0" w:color="auto"/>
            <w:left w:val="none" w:sz="0" w:space="0" w:color="auto"/>
            <w:bottom w:val="none" w:sz="0" w:space="0" w:color="auto"/>
            <w:right w:val="none" w:sz="0" w:space="0" w:color="auto"/>
          </w:divBdr>
        </w:div>
        <w:div w:id="949048237">
          <w:marLeft w:val="288"/>
          <w:marRight w:val="0"/>
          <w:marTop w:val="216"/>
          <w:marBottom w:val="0"/>
          <w:divBdr>
            <w:top w:val="none" w:sz="0" w:space="0" w:color="auto"/>
            <w:left w:val="none" w:sz="0" w:space="0" w:color="auto"/>
            <w:bottom w:val="none" w:sz="0" w:space="0" w:color="auto"/>
            <w:right w:val="none" w:sz="0" w:space="0" w:color="auto"/>
          </w:divBdr>
        </w:div>
        <w:div w:id="1755129395">
          <w:marLeft w:val="288"/>
          <w:marRight w:val="0"/>
          <w:marTop w:val="216"/>
          <w:marBottom w:val="0"/>
          <w:divBdr>
            <w:top w:val="none" w:sz="0" w:space="0" w:color="auto"/>
            <w:left w:val="none" w:sz="0" w:space="0" w:color="auto"/>
            <w:bottom w:val="none" w:sz="0" w:space="0" w:color="auto"/>
            <w:right w:val="none" w:sz="0" w:space="0" w:color="auto"/>
          </w:divBdr>
        </w:div>
      </w:divsChild>
    </w:div>
    <w:div w:id="1166752582">
      <w:bodyDiv w:val="1"/>
      <w:marLeft w:val="0"/>
      <w:marRight w:val="0"/>
      <w:marTop w:val="0"/>
      <w:marBottom w:val="0"/>
      <w:divBdr>
        <w:top w:val="none" w:sz="0" w:space="0" w:color="auto"/>
        <w:left w:val="none" w:sz="0" w:space="0" w:color="auto"/>
        <w:bottom w:val="none" w:sz="0" w:space="0" w:color="auto"/>
        <w:right w:val="none" w:sz="0" w:space="0" w:color="auto"/>
      </w:divBdr>
      <w:divsChild>
        <w:div w:id="1594971214">
          <w:marLeft w:val="288"/>
          <w:marRight w:val="0"/>
          <w:marTop w:val="216"/>
          <w:marBottom w:val="0"/>
          <w:divBdr>
            <w:top w:val="none" w:sz="0" w:space="0" w:color="auto"/>
            <w:left w:val="none" w:sz="0" w:space="0" w:color="auto"/>
            <w:bottom w:val="none" w:sz="0" w:space="0" w:color="auto"/>
            <w:right w:val="none" w:sz="0" w:space="0" w:color="auto"/>
          </w:divBdr>
        </w:div>
        <w:div w:id="480384748">
          <w:marLeft w:val="288"/>
          <w:marRight w:val="0"/>
          <w:marTop w:val="216"/>
          <w:marBottom w:val="0"/>
          <w:divBdr>
            <w:top w:val="none" w:sz="0" w:space="0" w:color="auto"/>
            <w:left w:val="none" w:sz="0" w:space="0" w:color="auto"/>
            <w:bottom w:val="none" w:sz="0" w:space="0" w:color="auto"/>
            <w:right w:val="none" w:sz="0" w:space="0" w:color="auto"/>
          </w:divBdr>
        </w:div>
        <w:div w:id="1484467852">
          <w:marLeft w:val="288"/>
          <w:marRight w:val="0"/>
          <w:marTop w:val="216"/>
          <w:marBottom w:val="0"/>
          <w:divBdr>
            <w:top w:val="none" w:sz="0" w:space="0" w:color="auto"/>
            <w:left w:val="none" w:sz="0" w:space="0" w:color="auto"/>
            <w:bottom w:val="none" w:sz="0" w:space="0" w:color="auto"/>
            <w:right w:val="none" w:sz="0" w:space="0" w:color="auto"/>
          </w:divBdr>
        </w:div>
      </w:divsChild>
    </w:div>
    <w:div w:id="1914198446">
      <w:bodyDiv w:val="1"/>
      <w:marLeft w:val="0"/>
      <w:marRight w:val="0"/>
      <w:marTop w:val="0"/>
      <w:marBottom w:val="0"/>
      <w:divBdr>
        <w:top w:val="none" w:sz="0" w:space="0" w:color="auto"/>
        <w:left w:val="none" w:sz="0" w:space="0" w:color="auto"/>
        <w:bottom w:val="none" w:sz="0" w:space="0" w:color="auto"/>
        <w:right w:val="none" w:sz="0" w:space="0" w:color="auto"/>
      </w:divBdr>
      <w:divsChild>
        <w:div w:id="1844280123">
          <w:marLeft w:val="288"/>
          <w:marRight w:val="0"/>
          <w:marTop w:val="216"/>
          <w:marBottom w:val="0"/>
          <w:divBdr>
            <w:top w:val="none" w:sz="0" w:space="0" w:color="auto"/>
            <w:left w:val="none" w:sz="0" w:space="0" w:color="auto"/>
            <w:bottom w:val="none" w:sz="0" w:space="0" w:color="auto"/>
            <w:right w:val="none" w:sz="0" w:space="0" w:color="auto"/>
          </w:divBdr>
        </w:div>
        <w:div w:id="1719627650">
          <w:marLeft w:val="288"/>
          <w:marRight w:val="0"/>
          <w:marTop w:val="2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802.11-14/0182r2</vt:lpstr>
    </vt:vector>
  </TitlesOfParts>
  <Company>Cisco Systems</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802.11-14/0182r2</dc:title>
  <dc:subject>Submission</dc:subject>
  <dc:creator>Andrew Myles</dc:creator>
  <cp:keywords>Jan 2014</cp:keywords>
  <dc:description>Andrew Myles, Cisco Systems</dc:description>
  <cp:lastModifiedBy>Andrew Myles (amyles)</cp:lastModifiedBy>
  <cp:revision>3</cp:revision>
  <cp:lastPrinted>2014-01-23T21:31:00Z</cp:lastPrinted>
  <dcterms:created xsi:type="dcterms:W3CDTF">2014-03-20T06:43:00Z</dcterms:created>
  <dcterms:modified xsi:type="dcterms:W3CDTF">2014-03-20T06:44:00Z</dcterms:modified>
</cp:coreProperties>
</file>