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454404" w:rsidP="00C37983">
            <w:pPr>
              <w:pStyle w:val="T2"/>
            </w:pPr>
            <w:r w:rsidRPr="00454404">
              <w:t xml:space="preserve">Reduced </w:t>
            </w:r>
            <w:proofErr w:type="spellStart"/>
            <w:r w:rsidRPr="00454404">
              <w:t>Neighbor</w:t>
            </w:r>
            <w:proofErr w:type="spellEnd"/>
            <w:r w:rsidRPr="00454404">
              <w:t xml:space="preserve"> Report </w:t>
            </w:r>
            <w:proofErr w:type="spellStart"/>
            <w:r w:rsidRPr="00454404">
              <w:t>propoased</w:t>
            </w:r>
            <w:proofErr w:type="spellEnd"/>
            <w:r w:rsidRPr="00454404">
              <w:t xml:space="preserve"> comment resolutions for comments from 303r0 and 302r0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9D6F3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D6F36">
              <w:rPr>
                <w:b w:val="0"/>
                <w:sz w:val="20"/>
              </w:rPr>
              <w:t>2014</w:t>
            </w:r>
            <w:r>
              <w:rPr>
                <w:b w:val="0"/>
                <w:sz w:val="20"/>
              </w:rPr>
              <w:t>-</w:t>
            </w:r>
            <w:r w:rsidR="009D6F36">
              <w:rPr>
                <w:b w:val="0"/>
                <w:sz w:val="20"/>
              </w:rPr>
              <w:t>03</w:t>
            </w:r>
            <w:r>
              <w:rPr>
                <w:b w:val="0"/>
                <w:sz w:val="20"/>
              </w:rPr>
              <w:t>-</w:t>
            </w:r>
            <w:r w:rsidR="009D6F36">
              <w:rPr>
                <w:b w:val="0"/>
                <w:sz w:val="20"/>
              </w:rPr>
              <w:t>1</w:t>
            </w:r>
            <w:r w:rsidR="00B453AF">
              <w:rPr>
                <w:b w:val="0"/>
                <w:sz w:val="20"/>
              </w:rPr>
              <w:t>6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B453A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Santosh Pandey</w:t>
            </w:r>
          </w:p>
        </w:tc>
        <w:tc>
          <w:tcPr>
            <w:tcW w:w="2064" w:type="dxa"/>
            <w:vAlign w:val="center"/>
          </w:tcPr>
          <w:p w:rsidR="00CA09B2" w:rsidRDefault="00B453A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Systems, Inc</w:t>
            </w:r>
          </w:p>
        </w:tc>
        <w:tc>
          <w:tcPr>
            <w:tcW w:w="2814" w:type="dxa"/>
            <w:vAlign w:val="center"/>
          </w:tcPr>
          <w:p w:rsidR="00CA09B2" w:rsidRDefault="00B453A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170 West Tasman Dr, San Jose, CA, USA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B453A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sanpande@cisco.com</w:t>
            </w:r>
          </w:p>
        </w:tc>
      </w:tr>
    </w:tbl>
    <w:p w:rsidR="00CA09B2" w:rsidRDefault="00CE4F0D" w:rsidP="00CE4F0D">
      <w:pPr>
        <w:pStyle w:val="T1"/>
        <w:tabs>
          <w:tab w:val="center" w:pos="4680"/>
          <w:tab w:val="left" w:pos="7265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180FA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B212E8" w:rsidRDefault="00B212E8" w:rsidP="00B212E8">
                            <w:pPr>
                              <w:jc w:val="both"/>
                            </w:pPr>
                            <w:r>
                              <w:t xml:space="preserve">This submission proposes resolution to 303r0: point 2 </w:t>
                            </w:r>
                          </w:p>
                          <w:p w:rsidR="00B453AF" w:rsidRDefault="00B453AF" w:rsidP="00B212E8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t xml:space="preserve">And submission 302r0 point 8 </w:t>
                            </w:r>
                          </w:p>
                          <w:p w:rsidR="00B212E8" w:rsidRDefault="00B212E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95pt;margin-top:16.2pt;width:468pt;height:2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B212E8" w:rsidRDefault="00B212E8" w:rsidP="00B212E8">
                      <w:pPr>
                        <w:jc w:val="both"/>
                      </w:pPr>
                      <w:r>
                        <w:t xml:space="preserve">This submission proposes resolution to 303r0: point 2 </w:t>
                      </w:r>
                    </w:p>
                    <w:p w:rsidR="00B453AF" w:rsidRDefault="00B453AF" w:rsidP="00B212E8">
                      <w:pPr>
                        <w:jc w:val="both"/>
                        <w:rPr>
                          <w:b/>
                        </w:rPr>
                      </w:pPr>
                      <w:r>
                        <w:t xml:space="preserve">And submission 302r0 point 8 </w:t>
                      </w:r>
                    </w:p>
                    <w:p w:rsidR="00B212E8" w:rsidRDefault="00B212E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:rsidR="007D4092" w:rsidRDefault="00CA09B2" w:rsidP="00C43B24">
      <w:pPr>
        <w:rPr>
          <w:color w:val="000000"/>
          <w:sz w:val="20"/>
          <w:lang w:val="en-US"/>
        </w:rPr>
      </w:pPr>
      <w:r>
        <w:br w:type="page"/>
      </w:r>
      <w:r w:rsidR="00C43B24" w:rsidRPr="005D3193">
        <w:rPr>
          <w:rFonts w:ascii="TimesNewRoman" w:hAnsi="TimesNewRoman" w:cs="TimesNewRoman"/>
          <w:sz w:val="20"/>
          <w:lang w:val="en-US"/>
        </w:rPr>
        <w:lastRenderedPageBreak/>
        <w:t xml:space="preserve"> </w:t>
      </w:r>
    </w:p>
    <w:p w:rsidR="00E64082" w:rsidRDefault="00E64082" w:rsidP="00E64082"/>
    <w:p w:rsidR="00E64082" w:rsidRDefault="00226471" w:rsidP="00B212E8">
      <w:pPr>
        <w:pStyle w:val="ListParagraph"/>
        <w:numPr>
          <w:ilvl w:val="0"/>
          <w:numId w:val="3"/>
        </w:numPr>
      </w:pPr>
      <w:r>
        <w:t>Page 38, line 28 ("The TBTT Information Length subfield</w:t>
      </w:r>
      <w:proofErr w:type="gramStart"/>
      <w:r>
        <w:t>.."</w:t>
      </w:r>
      <w:proofErr w:type="gramEnd"/>
      <w:r>
        <w:t>): In P802.11af, "</w:t>
      </w:r>
      <w:r w:rsidRPr="00226471">
        <w:t xml:space="preserve"> A value of 0 indicates one TBTT Information field is present.</w:t>
      </w:r>
      <w:r>
        <w:t>", but in P802.11ai, "</w:t>
      </w:r>
      <w:r w:rsidRPr="00226471">
        <w:t xml:space="preserve"> The TBTT Information Count subfield value is nonzero.</w:t>
      </w:r>
      <w:r>
        <w:t>" Is the difference intentional? Neither seems to be right (a value of 0 would seem to indicate would there are none of these fields rather than one, but the 11ai version indicates that such fields would never exist).</w:t>
      </w:r>
    </w:p>
    <w:p w:rsidR="00DD78F0" w:rsidRDefault="00DD78F0" w:rsidP="00DD78F0"/>
    <w:p w:rsidR="00DD78F0" w:rsidRDefault="00DD78F0" w:rsidP="00DD78F0">
      <w:pPr>
        <w:rPr>
          <w:b/>
        </w:rPr>
      </w:pPr>
      <w:r w:rsidRPr="00DD78F0">
        <w:rPr>
          <w:b/>
        </w:rPr>
        <w:t>A proposed resolution is required.</w:t>
      </w:r>
    </w:p>
    <w:p w:rsidR="00B212E8" w:rsidRDefault="00B212E8" w:rsidP="00DD78F0">
      <w:pPr>
        <w:tabs>
          <w:tab w:val="left" w:pos="2575"/>
        </w:tabs>
      </w:pPr>
    </w:p>
    <w:p w:rsidR="00B212E8" w:rsidRPr="00451F3A" w:rsidRDefault="00451F3A" w:rsidP="00DD78F0">
      <w:pPr>
        <w:tabs>
          <w:tab w:val="left" w:pos="2575"/>
        </w:tabs>
        <w:rPr>
          <w:b/>
        </w:rPr>
      </w:pPr>
      <w:r w:rsidRPr="00451F3A">
        <w:rPr>
          <w:b/>
        </w:rPr>
        <w:t xml:space="preserve">Proposed resolution: </w:t>
      </w:r>
    </w:p>
    <w:p w:rsidR="00B212E8" w:rsidRDefault="00B212E8" w:rsidP="00DD78F0">
      <w:pPr>
        <w:tabs>
          <w:tab w:val="left" w:pos="2575"/>
        </w:tabs>
      </w:pPr>
    </w:p>
    <w:p w:rsidR="002218E6" w:rsidRDefault="002218E6" w:rsidP="002218E6">
      <w:pPr>
        <w:autoSpaceDE w:val="0"/>
        <w:autoSpaceDN w:val="0"/>
        <w:adjustRightInd w:val="0"/>
      </w:pPr>
      <w:r>
        <w:t xml:space="preserve">From Page 38, line 28, replace </w:t>
      </w:r>
    </w:p>
    <w:p w:rsidR="002218E6" w:rsidRDefault="002218E6" w:rsidP="002218E6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t>“</w:t>
      </w:r>
      <w:r>
        <w:rPr>
          <w:rFonts w:ascii="TimesNewRoman" w:hAnsi="TimesNewRoman" w:cs="TimesNewRoman"/>
          <w:sz w:val="20"/>
          <w:lang w:val="en-US"/>
        </w:rPr>
        <w:t xml:space="preserve">The TBTT Information Count subfield contains the number of TBTT Information fields that are included in the Neighbor AP Information field. The TBTT Information Count </w:t>
      </w:r>
      <w:proofErr w:type="gramStart"/>
      <w:r>
        <w:rPr>
          <w:rFonts w:ascii="TimesNewRoman" w:hAnsi="TimesNewRoman" w:cs="TimesNewRoman"/>
          <w:sz w:val="20"/>
          <w:lang w:val="en-US"/>
        </w:rPr>
        <w:t>subfield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value is nonzero.” </w:t>
      </w:r>
    </w:p>
    <w:p w:rsidR="002218E6" w:rsidRDefault="002218E6" w:rsidP="002218E6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2218E6" w:rsidRDefault="002218E6" w:rsidP="002218E6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by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the </w:t>
      </w:r>
      <w:proofErr w:type="spellStart"/>
      <w:r>
        <w:rPr>
          <w:rFonts w:ascii="TimesNewRoman" w:hAnsi="TimesNewRoman" w:cs="TimesNewRoman"/>
          <w:sz w:val="20"/>
          <w:lang w:val="en-US"/>
        </w:rPr>
        <w:t>exisiting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baseline 11af text </w:t>
      </w:r>
      <w:r w:rsidR="00536A10">
        <w:rPr>
          <w:rFonts w:ascii="TimesNewRoman" w:hAnsi="TimesNewRoman" w:cs="TimesNewRoman"/>
          <w:sz w:val="20"/>
          <w:lang w:val="en-US"/>
        </w:rPr>
        <w:t xml:space="preserve">with the following changes </w:t>
      </w:r>
    </w:p>
    <w:p w:rsidR="00FA2800" w:rsidRPr="005D3193" w:rsidRDefault="002218E6" w:rsidP="002218E6">
      <w:pPr>
        <w:autoSpaceDE w:val="0"/>
        <w:autoSpaceDN w:val="0"/>
        <w:adjustRightInd w:val="0"/>
      </w:pPr>
      <w:r>
        <w:rPr>
          <w:rFonts w:ascii="TimesNewRoman" w:hAnsi="TimesNewRoman" w:cs="TimesNewRoman"/>
          <w:sz w:val="20"/>
          <w:lang w:val="en-US"/>
        </w:rPr>
        <w:t>“</w:t>
      </w:r>
      <w:r w:rsidRPr="002218E6">
        <w:rPr>
          <w:rFonts w:ascii="TimesNewRoman" w:hAnsi="TimesNewRoman" w:cs="TimesNewRoman"/>
          <w:sz w:val="20"/>
          <w:lang w:val="en-US"/>
        </w:rPr>
        <w:t xml:space="preserve">The TBTT Information Count subfield </w:t>
      </w:r>
      <w:r w:rsidRPr="00536A10">
        <w:rPr>
          <w:rFonts w:ascii="TimesNewRoman" w:hAnsi="TimesNewRoman" w:cs="TimesNewRoman"/>
          <w:strike/>
          <w:sz w:val="20"/>
          <w:lang w:val="en-US"/>
        </w:rPr>
        <w:t>is 4 bits in length and</w:t>
      </w:r>
      <w:r w:rsidRPr="002218E6">
        <w:rPr>
          <w:rFonts w:ascii="TimesNewRoman" w:hAnsi="TimesNewRoman" w:cs="TimesNewRoman"/>
          <w:sz w:val="20"/>
          <w:lang w:val="en-US"/>
        </w:rPr>
        <w:t xml:space="preserve"> contains the number of TBTT Information fields that are included in the Neighbor AP Information field, minus one. A value of 0 indicates one TBTT Information field is present.</w:t>
      </w:r>
      <w:r>
        <w:rPr>
          <w:rFonts w:ascii="TimesNewRoman" w:hAnsi="TimesNewRoman" w:cs="TimesNewRoman"/>
          <w:sz w:val="20"/>
          <w:lang w:val="en-US"/>
        </w:rPr>
        <w:t>”</w:t>
      </w:r>
      <w:r w:rsidR="00DD78F0">
        <w:tab/>
      </w:r>
    </w:p>
    <w:p w:rsidR="00CA09B2" w:rsidRDefault="00CA09B2"/>
    <w:p w:rsidR="00BA4FAD" w:rsidRDefault="00BA4FAD">
      <w:r>
        <w:t xml:space="preserve">Also the following comment resolution needs to be modified – following is the accepted resolution </w:t>
      </w:r>
    </w:p>
    <w:p w:rsidR="003E07D5" w:rsidRDefault="003E07D5"/>
    <w:tbl>
      <w:tblPr>
        <w:tblW w:w="11160" w:type="dxa"/>
        <w:tblInd w:w="93" w:type="dxa"/>
        <w:tblLook w:val="04A0" w:firstRow="1" w:lastRow="0" w:firstColumn="1" w:lastColumn="0" w:noHBand="0" w:noVBand="1"/>
      </w:tblPr>
      <w:tblGrid>
        <w:gridCol w:w="661"/>
        <w:gridCol w:w="1533"/>
        <w:gridCol w:w="918"/>
        <w:gridCol w:w="2683"/>
        <w:gridCol w:w="2683"/>
        <w:gridCol w:w="2682"/>
      </w:tblGrid>
      <w:tr w:rsidR="00BA4FAD" w:rsidRPr="00BA4FAD" w:rsidTr="00BA4FAD">
        <w:trPr>
          <w:trHeight w:val="561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4FAD" w:rsidRPr="00BA4FAD" w:rsidRDefault="00BA4FAD" w:rsidP="00BA4FAD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BA4FAD">
              <w:rPr>
                <w:rFonts w:ascii="Arial" w:hAnsi="Arial" w:cs="Arial"/>
                <w:sz w:val="20"/>
                <w:lang w:val="en-US"/>
              </w:rPr>
              <w:t>2012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4FAD" w:rsidRPr="00BA4FAD" w:rsidRDefault="00BA4FAD" w:rsidP="00BA4FAD">
            <w:pPr>
              <w:rPr>
                <w:rFonts w:ascii="Arial" w:hAnsi="Arial" w:cs="Arial"/>
                <w:sz w:val="20"/>
                <w:lang w:val="en-US"/>
              </w:rPr>
            </w:pPr>
            <w:r w:rsidRPr="00BA4FAD">
              <w:rPr>
                <w:rFonts w:ascii="Arial" w:hAnsi="Arial" w:cs="Arial"/>
                <w:sz w:val="20"/>
                <w:lang w:val="en-US"/>
              </w:rPr>
              <w:t>Adrian Stephens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4FAD" w:rsidRPr="00BA4FAD" w:rsidRDefault="00BA4FAD" w:rsidP="00BA4FAD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BA4FAD">
              <w:rPr>
                <w:rFonts w:ascii="Arial" w:hAnsi="Arial" w:cs="Arial"/>
                <w:sz w:val="20"/>
                <w:lang w:val="en-US"/>
              </w:rPr>
              <w:t>39.52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4FAD" w:rsidRPr="00BA4FAD" w:rsidRDefault="00BA4FAD" w:rsidP="00BA4FAD">
            <w:pPr>
              <w:rPr>
                <w:rFonts w:ascii="Arial" w:hAnsi="Arial" w:cs="Arial"/>
                <w:sz w:val="20"/>
                <w:lang w:val="en-US"/>
              </w:rPr>
            </w:pPr>
            <w:proofErr w:type="gramStart"/>
            <w:r w:rsidRPr="00BA4FAD">
              <w:rPr>
                <w:rFonts w:ascii="Arial" w:hAnsi="Arial" w:cs="Arial"/>
                <w:sz w:val="20"/>
                <w:lang w:val="en-US"/>
              </w:rPr>
              <w:t>" is</w:t>
            </w:r>
            <w:proofErr w:type="gramEnd"/>
            <w:r w:rsidRPr="00BA4FAD">
              <w:rPr>
                <w:rFonts w:ascii="Arial" w:hAnsi="Arial" w:cs="Arial"/>
                <w:sz w:val="20"/>
                <w:lang w:val="en-US"/>
              </w:rPr>
              <w:t xml:space="preserve"> 4 bits in length and contains".   Figures are normative</w:t>
            </w:r>
            <w:proofErr w:type="gramStart"/>
            <w:r w:rsidRPr="00BA4FAD">
              <w:rPr>
                <w:rFonts w:ascii="Arial" w:hAnsi="Arial" w:cs="Arial"/>
                <w:sz w:val="20"/>
                <w:lang w:val="en-US"/>
              </w:rPr>
              <w:t>,  so</w:t>
            </w:r>
            <w:proofErr w:type="gramEnd"/>
            <w:r w:rsidRPr="00BA4FAD">
              <w:rPr>
                <w:rFonts w:ascii="Arial" w:hAnsi="Arial" w:cs="Arial"/>
                <w:sz w:val="20"/>
                <w:lang w:val="en-US"/>
              </w:rPr>
              <w:t xml:space="preserve"> is this text.   It is bad to repeat the same normative specification in two places</w:t>
            </w:r>
            <w:proofErr w:type="gramStart"/>
            <w:r w:rsidRPr="00BA4FAD">
              <w:rPr>
                <w:rFonts w:ascii="Arial" w:hAnsi="Arial" w:cs="Arial"/>
                <w:sz w:val="20"/>
                <w:lang w:val="en-US"/>
              </w:rPr>
              <w:t>,  because</w:t>
            </w:r>
            <w:proofErr w:type="gramEnd"/>
            <w:r w:rsidRPr="00BA4FAD">
              <w:rPr>
                <w:rFonts w:ascii="Arial" w:hAnsi="Arial" w:cs="Arial"/>
                <w:sz w:val="20"/>
                <w:lang w:val="en-US"/>
              </w:rPr>
              <w:t xml:space="preserve"> Le </w:t>
            </w:r>
            <w:proofErr w:type="spellStart"/>
            <w:r w:rsidRPr="00BA4FAD">
              <w:rPr>
                <w:rFonts w:ascii="Arial" w:hAnsi="Arial" w:cs="Arial"/>
                <w:sz w:val="20"/>
                <w:lang w:val="en-US"/>
              </w:rPr>
              <w:t>Chatallier's</w:t>
            </w:r>
            <w:proofErr w:type="spellEnd"/>
            <w:r w:rsidRPr="00BA4FAD">
              <w:rPr>
                <w:rFonts w:ascii="Arial" w:hAnsi="Arial" w:cs="Arial"/>
                <w:sz w:val="20"/>
                <w:lang w:val="en-US"/>
              </w:rPr>
              <w:t xml:space="preserve"> theory of natural cussedness indicates that eventually they will say different things.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4FAD" w:rsidRPr="00BA4FAD" w:rsidRDefault="00BA4FAD" w:rsidP="00BA4FAD">
            <w:pPr>
              <w:rPr>
                <w:rFonts w:ascii="Arial" w:hAnsi="Arial" w:cs="Arial"/>
                <w:sz w:val="20"/>
                <w:lang w:val="en-US"/>
              </w:rPr>
            </w:pPr>
            <w:r w:rsidRPr="00BA4FAD">
              <w:rPr>
                <w:rFonts w:ascii="Arial" w:hAnsi="Arial" w:cs="Arial"/>
                <w:sz w:val="20"/>
                <w:lang w:val="en-US"/>
              </w:rPr>
              <w:t>Review the descriptions of all fields and remove any redundant definitions of field size.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4FAD" w:rsidRPr="00BA4FAD" w:rsidRDefault="00BA4FAD" w:rsidP="00BA4FAD">
            <w:pPr>
              <w:rPr>
                <w:rFonts w:ascii="Arial" w:hAnsi="Arial" w:cs="Arial"/>
                <w:sz w:val="20"/>
                <w:lang w:val="en-US"/>
              </w:rPr>
            </w:pPr>
            <w:r w:rsidRPr="00BA4FAD">
              <w:rPr>
                <w:rFonts w:ascii="Arial" w:hAnsi="Arial" w:cs="Arial"/>
                <w:sz w:val="20"/>
                <w:lang w:val="en-US"/>
              </w:rPr>
              <w:t>Revised. In draft 1.2, carry the following changes</w:t>
            </w:r>
            <w:proofErr w:type="gramStart"/>
            <w:r w:rsidRPr="00BA4FAD">
              <w:rPr>
                <w:rFonts w:ascii="Arial" w:hAnsi="Arial" w:cs="Arial"/>
                <w:sz w:val="20"/>
                <w:lang w:val="en-US"/>
              </w:rPr>
              <w:t>:</w:t>
            </w:r>
            <w:proofErr w:type="gramEnd"/>
            <w:r w:rsidRPr="00BA4FAD">
              <w:rPr>
                <w:rFonts w:ascii="Arial" w:hAnsi="Arial" w:cs="Arial"/>
                <w:sz w:val="20"/>
                <w:lang w:val="en-US"/>
              </w:rPr>
              <w:br/>
              <w:t>- 40.48: Change "...subfield is 2 bits in length and defines.." to " … subfield defines .."</w:t>
            </w:r>
            <w:r w:rsidRPr="00BA4FAD">
              <w:rPr>
                <w:rFonts w:ascii="Arial" w:hAnsi="Arial" w:cs="Arial"/>
                <w:sz w:val="20"/>
                <w:lang w:val="en-US"/>
              </w:rPr>
              <w:br/>
              <w:t xml:space="preserve">- 40.55: Change "...subfield is 4 bits in length and contains..." to "...subfield </w:t>
            </w:r>
            <w:proofErr w:type="gramStart"/>
            <w:r w:rsidRPr="00BA4FAD">
              <w:rPr>
                <w:rFonts w:ascii="Arial" w:hAnsi="Arial" w:cs="Arial"/>
                <w:sz w:val="20"/>
                <w:lang w:val="en-US"/>
              </w:rPr>
              <w:t>contains ..</w:t>
            </w:r>
            <w:proofErr w:type="gramEnd"/>
            <w:r w:rsidRPr="00BA4FAD">
              <w:rPr>
                <w:rFonts w:ascii="Arial" w:hAnsi="Arial" w:cs="Arial"/>
                <w:sz w:val="20"/>
                <w:lang w:val="en-US"/>
              </w:rPr>
              <w:t>"</w:t>
            </w:r>
            <w:r w:rsidRPr="00BA4FAD">
              <w:rPr>
                <w:rFonts w:ascii="Arial" w:hAnsi="Arial" w:cs="Arial"/>
                <w:sz w:val="20"/>
                <w:lang w:val="en-US"/>
              </w:rPr>
              <w:br/>
              <w:t xml:space="preserve">- 40.60: Change "...subfield is 1 octet in length and </w:t>
            </w:r>
            <w:proofErr w:type="gramStart"/>
            <w:r w:rsidRPr="00BA4FAD">
              <w:rPr>
                <w:rFonts w:ascii="Arial" w:hAnsi="Arial" w:cs="Arial"/>
                <w:sz w:val="20"/>
                <w:lang w:val="en-US"/>
              </w:rPr>
              <w:t>contains ..</w:t>
            </w:r>
            <w:proofErr w:type="gramEnd"/>
            <w:r w:rsidRPr="00BA4FAD">
              <w:rPr>
                <w:rFonts w:ascii="Arial" w:hAnsi="Arial" w:cs="Arial"/>
                <w:sz w:val="20"/>
                <w:lang w:val="en-US"/>
              </w:rPr>
              <w:t>" to " ... subfield contains .. "</w:t>
            </w:r>
            <w:r w:rsidRPr="00BA4FAD">
              <w:rPr>
                <w:rFonts w:ascii="Arial" w:hAnsi="Arial" w:cs="Arial"/>
                <w:sz w:val="20"/>
                <w:lang w:val="en-US"/>
              </w:rPr>
              <w:br/>
              <w:t>- 41.1: Change "...Class is 1 octet in length and indicates.." to "...Class indicates ... "</w:t>
            </w:r>
            <w:r w:rsidRPr="00BA4FAD">
              <w:rPr>
                <w:rFonts w:ascii="Arial" w:hAnsi="Arial" w:cs="Arial"/>
                <w:sz w:val="20"/>
                <w:lang w:val="en-US"/>
              </w:rPr>
              <w:br/>
              <w:t>- 41.5: Change "...Number is 1 octet in length and indicates ..." to " Number indicates ..."</w:t>
            </w:r>
          </w:p>
        </w:tc>
      </w:tr>
    </w:tbl>
    <w:p w:rsidR="00BA4FAD" w:rsidRPr="00BA4FAD" w:rsidRDefault="00BA4FAD">
      <w:pPr>
        <w:rPr>
          <w:b/>
        </w:rPr>
      </w:pPr>
      <w:r w:rsidRPr="00BA4FAD">
        <w:rPr>
          <w:b/>
        </w:rPr>
        <w:t>Proposed resolution:</w:t>
      </w:r>
    </w:p>
    <w:p w:rsidR="009E4C13" w:rsidRDefault="00BA4FAD">
      <w:pPr>
        <w:rPr>
          <w:rFonts w:ascii="Arial" w:hAnsi="Arial" w:cs="Arial"/>
          <w:sz w:val="20"/>
          <w:lang w:val="en-US"/>
        </w:rPr>
      </w:pPr>
      <w:proofErr w:type="gramStart"/>
      <w:r>
        <w:rPr>
          <w:rFonts w:ascii="Arial" w:hAnsi="Arial" w:cs="Arial"/>
          <w:sz w:val="20"/>
          <w:lang w:val="en-US"/>
        </w:rPr>
        <w:t>Revised.</w:t>
      </w:r>
      <w:proofErr w:type="gramEnd"/>
      <w:r>
        <w:rPr>
          <w:rFonts w:ascii="Arial" w:hAnsi="Arial" w:cs="Arial"/>
          <w:sz w:val="20"/>
          <w:lang w:val="en-US"/>
        </w:rPr>
        <w:t xml:space="preserve"> In draft 1.3</w:t>
      </w:r>
      <w:r w:rsidRPr="00BA4FAD">
        <w:rPr>
          <w:rFonts w:ascii="Arial" w:hAnsi="Arial" w:cs="Arial"/>
          <w:sz w:val="20"/>
          <w:lang w:val="en-US"/>
        </w:rPr>
        <w:t>, carry the following changes</w:t>
      </w:r>
      <w:proofErr w:type="gramStart"/>
      <w:r w:rsidRPr="00BA4FAD">
        <w:rPr>
          <w:rFonts w:ascii="Arial" w:hAnsi="Arial" w:cs="Arial"/>
          <w:sz w:val="20"/>
          <w:lang w:val="en-US"/>
        </w:rPr>
        <w:t>:</w:t>
      </w:r>
      <w:proofErr w:type="gramEnd"/>
      <w:r w:rsidRPr="00BA4FAD">
        <w:rPr>
          <w:rFonts w:ascii="Arial" w:hAnsi="Arial" w:cs="Arial"/>
          <w:sz w:val="20"/>
          <w:lang w:val="en-US"/>
        </w:rPr>
        <w:br/>
        <w:t xml:space="preserve">- </w:t>
      </w:r>
      <w:r>
        <w:rPr>
          <w:rFonts w:ascii="Arial" w:hAnsi="Arial" w:cs="Arial"/>
          <w:sz w:val="20"/>
          <w:lang w:val="en-US"/>
        </w:rPr>
        <w:t>38.19</w:t>
      </w:r>
      <w:r w:rsidRPr="00BA4FAD">
        <w:rPr>
          <w:rFonts w:ascii="Arial" w:hAnsi="Arial" w:cs="Arial"/>
          <w:sz w:val="20"/>
          <w:lang w:val="en-US"/>
        </w:rPr>
        <w:t xml:space="preserve">: Change "...subfield is 2 bits in length and defines.." to " … </w:t>
      </w:r>
      <w:r w:rsidR="000600F6" w:rsidRPr="00BA4FAD">
        <w:rPr>
          <w:rFonts w:ascii="Arial" w:hAnsi="Arial" w:cs="Arial"/>
          <w:sz w:val="20"/>
          <w:lang w:val="en-US"/>
        </w:rPr>
        <w:t xml:space="preserve">subfield </w:t>
      </w:r>
      <w:r w:rsidR="000600F6" w:rsidRPr="00BA4FAD">
        <w:rPr>
          <w:rFonts w:ascii="Arial" w:hAnsi="Arial" w:cs="Arial"/>
          <w:strike/>
          <w:sz w:val="20"/>
          <w:lang w:val="en-US"/>
        </w:rPr>
        <w:t>is 2 bits in length and</w:t>
      </w:r>
      <w:r w:rsidR="000600F6" w:rsidRPr="00BA4FAD">
        <w:rPr>
          <w:rFonts w:ascii="Arial" w:hAnsi="Arial" w:cs="Arial"/>
          <w:sz w:val="20"/>
          <w:lang w:val="en-US"/>
        </w:rPr>
        <w:t xml:space="preserve"> </w:t>
      </w:r>
      <w:r w:rsidR="00D358A0">
        <w:rPr>
          <w:rFonts w:ascii="Arial" w:hAnsi="Arial" w:cs="Arial"/>
          <w:sz w:val="20"/>
          <w:lang w:val="en-US"/>
        </w:rPr>
        <w:t>d</w:t>
      </w:r>
      <w:r w:rsidR="000600F6" w:rsidRPr="00BA4FAD">
        <w:rPr>
          <w:rFonts w:ascii="Arial" w:hAnsi="Arial" w:cs="Arial"/>
          <w:sz w:val="20"/>
          <w:lang w:val="en-US"/>
        </w:rPr>
        <w:t>efines</w:t>
      </w:r>
      <w:r w:rsidRPr="00BA4FAD">
        <w:rPr>
          <w:rFonts w:ascii="Arial" w:hAnsi="Arial" w:cs="Arial"/>
          <w:sz w:val="20"/>
          <w:lang w:val="en-US"/>
        </w:rPr>
        <w:t>.."</w:t>
      </w:r>
      <w:r w:rsidRPr="00BA4FAD">
        <w:rPr>
          <w:rFonts w:ascii="Arial" w:hAnsi="Arial" w:cs="Arial"/>
          <w:sz w:val="20"/>
          <w:lang w:val="en-US"/>
        </w:rPr>
        <w:br/>
        <w:t xml:space="preserve">- </w:t>
      </w:r>
      <w:r w:rsidR="00D358A0">
        <w:rPr>
          <w:rFonts w:ascii="Arial" w:hAnsi="Arial" w:cs="Arial"/>
          <w:sz w:val="20"/>
          <w:lang w:val="en-US"/>
        </w:rPr>
        <w:t>38</w:t>
      </w:r>
      <w:r w:rsidRPr="00BA4FAD">
        <w:rPr>
          <w:rFonts w:ascii="Arial" w:hAnsi="Arial" w:cs="Arial"/>
          <w:sz w:val="20"/>
          <w:lang w:val="en-US"/>
        </w:rPr>
        <w:t>.</w:t>
      </w:r>
      <w:r w:rsidR="00D358A0">
        <w:rPr>
          <w:rFonts w:ascii="Arial" w:hAnsi="Arial" w:cs="Arial"/>
          <w:sz w:val="20"/>
          <w:lang w:val="en-US"/>
        </w:rPr>
        <w:t>26</w:t>
      </w:r>
      <w:r w:rsidRPr="00BA4FAD">
        <w:rPr>
          <w:rFonts w:ascii="Arial" w:hAnsi="Arial" w:cs="Arial"/>
          <w:sz w:val="20"/>
          <w:lang w:val="en-US"/>
        </w:rPr>
        <w:t xml:space="preserve">: Change "...subfield is 4 bits in length and contains..." to "...subfield </w:t>
      </w:r>
      <w:r w:rsidR="000600F6" w:rsidRPr="00BA4FAD">
        <w:rPr>
          <w:rFonts w:ascii="Arial" w:hAnsi="Arial" w:cs="Arial"/>
          <w:strike/>
          <w:sz w:val="20"/>
          <w:lang w:val="en-US"/>
        </w:rPr>
        <w:t>is 4 bits in length and</w:t>
      </w:r>
      <w:r w:rsidR="000600F6" w:rsidRPr="00BA4FAD">
        <w:rPr>
          <w:rFonts w:ascii="Arial" w:hAnsi="Arial" w:cs="Arial"/>
          <w:sz w:val="20"/>
          <w:lang w:val="en-US"/>
        </w:rPr>
        <w:t xml:space="preserve"> </w:t>
      </w:r>
      <w:proofErr w:type="gramStart"/>
      <w:r w:rsidRPr="00BA4FAD">
        <w:rPr>
          <w:rFonts w:ascii="Arial" w:hAnsi="Arial" w:cs="Arial"/>
          <w:sz w:val="20"/>
          <w:lang w:val="en-US"/>
        </w:rPr>
        <w:t>contains ..</w:t>
      </w:r>
      <w:proofErr w:type="gramEnd"/>
      <w:r w:rsidRPr="00BA4FAD">
        <w:rPr>
          <w:rFonts w:ascii="Arial" w:hAnsi="Arial" w:cs="Arial"/>
          <w:sz w:val="20"/>
          <w:lang w:val="en-US"/>
        </w:rPr>
        <w:t>"</w:t>
      </w:r>
      <w:r w:rsidR="00D358A0">
        <w:rPr>
          <w:rFonts w:ascii="Arial" w:hAnsi="Arial" w:cs="Arial"/>
          <w:sz w:val="20"/>
          <w:lang w:val="en-US"/>
        </w:rPr>
        <w:br/>
        <w:t>- 38</w:t>
      </w:r>
      <w:r w:rsidRPr="00BA4FAD">
        <w:rPr>
          <w:rFonts w:ascii="Arial" w:hAnsi="Arial" w:cs="Arial"/>
          <w:sz w:val="20"/>
          <w:lang w:val="en-US"/>
        </w:rPr>
        <w:t>.</w:t>
      </w:r>
      <w:r w:rsidR="00D358A0">
        <w:rPr>
          <w:rFonts w:ascii="Arial" w:hAnsi="Arial" w:cs="Arial"/>
          <w:sz w:val="20"/>
          <w:lang w:val="en-US"/>
        </w:rPr>
        <w:t>30</w:t>
      </w:r>
      <w:r w:rsidRPr="00BA4FAD">
        <w:rPr>
          <w:rFonts w:ascii="Arial" w:hAnsi="Arial" w:cs="Arial"/>
          <w:sz w:val="20"/>
          <w:lang w:val="en-US"/>
        </w:rPr>
        <w:t xml:space="preserve">: Change "...subfield is 1 octet in length and </w:t>
      </w:r>
      <w:proofErr w:type="gramStart"/>
      <w:r w:rsidRPr="00BA4FAD">
        <w:rPr>
          <w:rFonts w:ascii="Arial" w:hAnsi="Arial" w:cs="Arial"/>
          <w:sz w:val="20"/>
          <w:lang w:val="en-US"/>
        </w:rPr>
        <w:t>contains ..</w:t>
      </w:r>
      <w:proofErr w:type="gramEnd"/>
      <w:r w:rsidRPr="00BA4FAD">
        <w:rPr>
          <w:rFonts w:ascii="Arial" w:hAnsi="Arial" w:cs="Arial"/>
          <w:sz w:val="20"/>
          <w:lang w:val="en-US"/>
        </w:rPr>
        <w:t xml:space="preserve">" to " ... subfield </w:t>
      </w:r>
      <w:r w:rsidR="000600F6" w:rsidRPr="00BA4FAD">
        <w:rPr>
          <w:rFonts w:ascii="Arial" w:hAnsi="Arial" w:cs="Arial"/>
          <w:strike/>
          <w:sz w:val="20"/>
          <w:lang w:val="en-US"/>
        </w:rPr>
        <w:t>is 1 octet in length and</w:t>
      </w:r>
      <w:r w:rsidR="000600F6" w:rsidRPr="00BA4FAD">
        <w:rPr>
          <w:rFonts w:ascii="Arial" w:hAnsi="Arial" w:cs="Arial"/>
          <w:sz w:val="20"/>
          <w:lang w:val="en-US"/>
        </w:rPr>
        <w:t xml:space="preserve"> </w:t>
      </w:r>
      <w:r w:rsidR="00D358A0">
        <w:rPr>
          <w:rFonts w:ascii="Arial" w:hAnsi="Arial" w:cs="Arial"/>
          <w:sz w:val="20"/>
          <w:lang w:val="en-US"/>
        </w:rPr>
        <w:t>contains .. "</w:t>
      </w:r>
      <w:r w:rsidR="00D358A0">
        <w:rPr>
          <w:rFonts w:ascii="Arial" w:hAnsi="Arial" w:cs="Arial"/>
          <w:sz w:val="20"/>
          <w:lang w:val="en-US"/>
        </w:rPr>
        <w:br/>
        <w:t>- 38</w:t>
      </w:r>
      <w:r w:rsidRPr="00BA4FAD">
        <w:rPr>
          <w:rFonts w:ascii="Arial" w:hAnsi="Arial" w:cs="Arial"/>
          <w:sz w:val="20"/>
          <w:lang w:val="en-US"/>
        </w:rPr>
        <w:t>.</w:t>
      </w:r>
      <w:r w:rsidR="00D358A0">
        <w:rPr>
          <w:rFonts w:ascii="Arial" w:hAnsi="Arial" w:cs="Arial"/>
          <w:sz w:val="20"/>
          <w:lang w:val="en-US"/>
        </w:rPr>
        <w:t>37</w:t>
      </w:r>
      <w:r w:rsidRPr="00BA4FAD">
        <w:rPr>
          <w:rFonts w:ascii="Arial" w:hAnsi="Arial" w:cs="Arial"/>
          <w:sz w:val="20"/>
          <w:lang w:val="en-US"/>
        </w:rPr>
        <w:t>: Change "...Class is 1 octet in length and indicates</w:t>
      </w:r>
      <w:proofErr w:type="gramStart"/>
      <w:r w:rsidRPr="00BA4FAD">
        <w:rPr>
          <w:rFonts w:ascii="Arial" w:hAnsi="Arial" w:cs="Arial"/>
          <w:sz w:val="20"/>
          <w:lang w:val="en-US"/>
        </w:rPr>
        <w:t>.."</w:t>
      </w:r>
      <w:proofErr w:type="gramEnd"/>
      <w:r w:rsidRPr="00BA4FAD">
        <w:rPr>
          <w:rFonts w:ascii="Arial" w:hAnsi="Arial" w:cs="Arial"/>
          <w:sz w:val="20"/>
          <w:lang w:val="en-US"/>
        </w:rPr>
        <w:t xml:space="preserve"> to "...Class</w:t>
      </w:r>
      <w:r w:rsidR="000600F6">
        <w:rPr>
          <w:rFonts w:ascii="Arial" w:hAnsi="Arial" w:cs="Arial"/>
          <w:sz w:val="20"/>
          <w:lang w:val="en-US"/>
        </w:rPr>
        <w:t xml:space="preserve"> </w:t>
      </w:r>
      <w:r w:rsidR="000600F6" w:rsidRPr="00BA4FAD">
        <w:rPr>
          <w:rFonts w:ascii="Arial" w:hAnsi="Arial" w:cs="Arial"/>
          <w:strike/>
          <w:sz w:val="20"/>
          <w:lang w:val="en-US"/>
        </w:rPr>
        <w:t>is 1 octet in length and</w:t>
      </w:r>
      <w:r w:rsidRPr="00BA4FAD">
        <w:rPr>
          <w:rFonts w:ascii="Arial" w:hAnsi="Arial" w:cs="Arial"/>
          <w:sz w:val="20"/>
          <w:lang w:val="en-US"/>
        </w:rPr>
        <w:t xml:space="preserve"> indicates ... "</w:t>
      </w:r>
      <w:r w:rsidRPr="00BA4FAD">
        <w:rPr>
          <w:rFonts w:ascii="Arial" w:hAnsi="Arial" w:cs="Arial"/>
          <w:sz w:val="20"/>
          <w:lang w:val="en-US"/>
        </w:rPr>
        <w:br/>
      </w:r>
      <w:r w:rsidRPr="00BA4FAD">
        <w:rPr>
          <w:rFonts w:ascii="Arial" w:hAnsi="Arial" w:cs="Arial"/>
          <w:sz w:val="20"/>
          <w:lang w:val="en-US"/>
        </w:rPr>
        <w:lastRenderedPageBreak/>
        <w:t xml:space="preserve">- </w:t>
      </w:r>
      <w:r w:rsidR="00D358A0">
        <w:rPr>
          <w:rFonts w:ascii="Arial" w:hAnsi="Arial" w:cs="Arial"/>
          <w:sz w:val="20"/>
          <w:lang w:val="en-US"/>
        </w:rPr>
        <w:t>38</w:t>
      </w:r>
      <w:r w:rsidRPr="00BA4FAD">
        <w:rPr>
          <w:rFonts w:ascii="Arial" w:hAnsi="Arial" w:cs="Arial"/>
          <w:sz w:val="20"/>
          <w:lang w:val="en-US"/>
        </w:rPr>
        <w:t>.</w:t>
      </w:r>
      <w:r w:rsidR="00D358A0">
        <w:rPr>
          <w:rFonts w:ascii="Arial" w:hAnsi="Arial" w:cs="Arial"/>
          <w:sz w:val="20"/>
          <w:lang w:val="en-US"/>
        </w:rPr>
        <w:t>40</w:t>
      </w:r>
      <w:r w:rsidRPr="00BA4FAD">
        <w:rPr>
          <w:rFonts w:ascii="Arial" w:hAnsi="Arial" w:cs="Arial"/>
          <w:sz w:val="20"/>
          <w:lang w:val="en-US"/>
        </w:rPr>
        <w:t>: Change "...Number is 1 octet in length and indicates ..." to " Number</w:t>
      </w:r>
      <w:r w:rsidR="000600F6">
        <w:rPr>
          <w:rFonts w:ascii="Arial" w:hAnsi="Arial" w:cs="Arial"/>
          <w:sz w:val="20"/>
          <w:lang w:val="en-US"/>
        </w:rPr>
        <w:t xml:space="preserve"> </w:t>
      </w:r>
      <w:r w:rsidR="000600F6" w:rsidRPr="00BA4FAD">
        <w:rPr>
          <w:rFonts w:ascii="Arial" w:hAnsi="Arial" w:cs="Arial"/>
          <w:strike/>
          <w:sz w:val="20"/>
          <w:lang w:val="en-US"/>
        </w:rPr>
        <w:t>is 1 octet in length and</w:t>
      </w:r>
      <w:r w:rsidRPr="00BA4FAD">
        <w:rPr>
          <w:rFonts w:ascii="Arial" w:hAnsi="Arial" w:cs="Arial"/>
          <w:sz w:val="20"/>
          <w:lang w:val="en-US"/>
        </w:rPr>
        <w:t xml:space="preserve"> indicates ..."</w:t>
      </w:r>
    </w:p>
    <w:p w:rsidR="009E4C13" w:rsidRDefault="009E4C13" w:rsidP="009E4C13">
      <w:pPr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- 38.58: </w:t>
      </w:r>
      <w:proofErr w:type="spellStart"/>
      <w:r>
        <w:rPr>
          <w:rFonts w:ascii="Arial" w:hAnsi="Arial" w:cs="Arial"/>
          <w:sz w:val="20"/>
          <w:lang w:val="en-US"/>
        </w:rPr>
        <w:t>Chagne</w:t>
      </w:r>
      <w:proofErr w:type="spellEnd"/>
      <w:r>
        <w:rPr>
          <w:rFonts w:ascii="Arial" w:hAnsi="Arial" w:cs="Arial"/>
          <w:sz w:val="20"/>
          <w:lang w:val="en-US"/>
        </w:rPr>
        <w:t xml:space="preserve"> “</w:t>
      </w:r>
      <w:r>
        <w:rPr>
          <w:rFonts w:ascii="TimesNewRoman" w:hAnsi="TimesNewRoman" w:cs="TimesNewRoman"/>
          <w:sz w:val="20"/>
          <w:lang w:val="en-US"/>
        </w:rPr>
        <w:t xml:space="preserve">The TBTT Offset in TUs subfield is 1-octet in length and TBTT Offset subfield is one octet in length </w:t>
      </w:r>
      <w:proofErr w:type="spellStart"/>
      <w:r w:rsidRPr="009E4C13">
        <w:rPr>
          <w:rFonts w:ascii="TimesNewRoman" w:hAnsi="TimesNewRoman" w:cs="TimesNewRoman"/>
          <w:strike/>
          <w:sz w:val="20"/>
          <w:lang w:val="en-US"/>
        </w:rPr>
        <w:t>and.</w:t>
      </w:r>
      <w:r>
        <w:rPr>
          <w:rFonts w:ascii="TimesNewRoman" w:hAnsi="TimesNewRoman" w:cs="TimesNewRoman"/>
          <w:sz w:val="20"/>
          <w:lang w:val="en-US"/>
        </w:rPr>
        <w:t>When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included in a Probe Response frame or FILS Discovery frame, it indicates the offset in TUs,</w:t>
      </w:r>
      <w:r>
        <w:rPr>
          <w:rFonts w:ascii="TimesNewRoman" w:hAnsi="TimesNewRoman" w:cs="TimesNewRoman"/>
          <w:sz w:val="20"/>
          <w:lang w:val="en-US"/>
        </w:rPr>
        <w:t xml:space="preserve"> …” to “</w:t>
      </w:r>
      <w:r w:rsidRPr="009E4C13">
        <w:rPr>
          <w:rFonts w:ascii="TimesNewRoman" w:hAnsi="TimesNewRoman" w:cs="TimesNewRoman"/>
          <w:strike/>
          <w:sz w:val="20"/>
          <w:lang w:val="en-US"/>
        </w:rPr>
        <w:t>The TBTT Offset in TUs subfield is 1-octet in length and</w:t>
      </w:r>
      <w:r w:rsidRPr="009E4C13">
        <w:rPr>
          <w:rFonts w:ascii="TimesNewRoman" w:hAnsi="TimesNewRoman" w:cs="TimesNewRoman"/>
          <w:sz w:val="20"/>
          <w:lang w:val="en-US"/>
        </w:rPr>
        <w:t xml:space="preserve"> </w:t>
      </w:r>
      <w:r w:rsidRPr="009E4C13">
        <w:rPr>
          <w:rFonts w:ascii="TimesNewRoman" w:hAnsi="TimesNewRoman" w:cs="TimesNewRoman"/>
          <w:sz w:val="20"/>
          <w:u w:val="single"/>
          <w:lang w:val="en-US"/>
        </w:rPr>
        <w:t xml:space="preserve">When </w:t>
      </w:r>
      <w:r w:rsidRPr="009E4C13">
        <w:rPr>
          <w:rFonts w:ascii="TimesNewRoman" w:hAnsi="TimesNewRoman" w:cs="TimesNewRoman"/>
          <w:sz w:val="20"/>
          <w:u w:val="single"/>
          <w:lang w:val="en-US"/>
        </w:rPr>
        <w:t xml:space="preserve">the TBTT Offset in TUs subfield is </w:t>
      </w:r>
      <w:r w:rsidRPr="009E4C13">
        <w:rPr>
          <w:rFonts w:ascii="TimesNewRoman" w:hAnsi="TimesNewRoman" w:cs="TimesNewRoman"/>
          <w:sz w:val="20"/>
          <w:u w:val="single"/>
          <w:lang w:val="en-US"/>
        </w:rPr>
        <w:t>included in a Probe Response frame or FILS Discovery frame, it</w:t>
      </w:r>
      <w:r>
        <w:rPr>
          <w:rFonts w:ascii="TimesNewRoman" w:hAnsi="TimesNewRoman" w:cs="TimesNewRoman"/>
          <w:sz w:val="20"/>
          <w:lang w:val="en-US"/>
        </w:rPr>
        <w:t xml:space="preserve"> indicates the offset in TUs,</w:t>
      </w:r>
      <w:r>
        <w:rPr>
          <w:rFonts w:ascii="TimesNewRoman" w:hAnsi="TimesNewRoman" w:cs="TimesNewRoman"/>
          <w:sz w:val="20"/>
          <w:lang w:val="en-US"/>
        </w:rPr>
        <w:t>…”</w:t>
      </w:r>
    </w:p>
    <w:p w:rsidR="009E4C13" w:rsidRDefault="009E4C13">
      <w:pPr>
        <w:rPr>
          <w:rFonts w:ascii="Arial" w:hAnsi="Arial" w:cs="Arial"/>
          <w:sz w:val="20"/>
          <w:lang w:val="en-US"/>
        </w:rPr>
      </w:pPr>
    </w:p>
    <w:p w:rsidR="00BA4FAD" w:rsidRDefault="00BA4FAD">
      <w:bookmarkStart w:id="0" w:name="_GoBack"/>
      <w:bookmarkEnd w:id="0"/>
    </w:p>
    <w:p w:rsidR="00B453AF" w:rsidRDefault="00B453AF"/>
    <w:p w:rsidR="00B453AF" w:rsidRDefault="00B453AF">
      <w:r>
        <w:t>302r0</w:t>
      </w:r>
    </w:p>
    <w:p w:rsidR="00B453AF" w:rsidRDefault="00B453AF"/>
    <w:p w:rsidR="00B453AF" w:rsidRDefault="00B453AF" w:rsidP="00B453AF">
      <w:pPr>
        <w:pStyle w:val="ListParagraph"/>
        <w:numPr>
          <w:ilvl w:val="0"/>
          <w:numId w:val="4"/>
        </w:numPr>
      </w:pPr>
      <w:r w:rsidRPr="00B453AF">
        <w:rPr>
          <w:bCs/>
          <w:sz w:val="20"/>
          <w:lang w:val="en-US"/>
        </w:rPr>
        <w:t xml:space="preserve">Clause 8.4.2.171: In </w:t>
      </w:r>
      <w:r>
        <w:t xml:space="preserve">P802.11af, </w:t>
      </w:r>
      <w:r w:rsidRPr="00B453AF">
        <w:rPr>
          <w:bCs/>
          <w:sz w:val="20"/>
          <w:lang w:val="en-US"/>
        </w:rPr>
        <w:t>Figure 8-401cl—Neighbor AP Information field format</w:t>
      </w:r>
      <w:proofErr w:type="gramStart"/>
      <w:r w:rsidRPr="00B453AF">
        <w:rPr>
          <w:bCs/>
          <w:sz w:val="20"/>
          <w:lang w:val="en-US"/>
        </w:rPr>
        <w:t xml:space="preserve">,  </w:t>
      </w:r>
      <w:r>
        <w:t>the</w:t>
      </w:r>
      <w:proofErr w:type="gramEnd"/>
      <w:r>
        <w:t xml:space="preserve"> right-most column octet sizes are "0 or n" but we have "variable". In </w:t>
      </w:r>
      <w:r w:rsidRPr="00B453AF">
        <w:rPr>
          <w:bCs/>
          <w:sz w:val="20"/>
          <w:lang w:val="en-US"/>
        </w:rPr>
        <w:t>Figure 8-401cm—TBTT Information Header subfield</w:t>
      </w:r>
      <w:r>
        <w:t xml:space="preserve"> </w:t>
      </w:r>
      <w:r w:rsidRPr="00B453AF">
        <w:rPr>
          <w:bCs/>
          <w:sz w:val="20"/>
          <w:lang w:val="en-US"/>
        </w:rPr>
        <w:t xml:space="preserve">the columns in our table do not match those in </w:t>
      </w:r>
      <w:r>
        <w:t xml:space="preserve">P802.11af. In </w:t>
      </w:r>
      <w:r w:rsidRPr="00ED061F">
        <w:t xml:space="preserve">Figure 8-401cn—TBTT Information field </w:t>
      </w:r>
      <w:r>
        <w:t xml:space="preserve">the first column is missing "in TUs" that appears in 11af. Were these intentional changes? If so they need to be underlined. Also, the </w:t>
      </w:r>
      <w:proofErr w:type="spellStart"/>
      <w:r>
        <w:t>umarked</w:t>
      </w:r>
      <w:proofErr w:type="spellEnd"/>
      <w:r>
        <w:t xml:space="preserve"> (which should indicate unchanged) text in this clause does not match that of P802.11af. There is also a whole paragraph in P802.11af that is missing in our draft. It is assumed that none of these </w:t>
      </w:r>
      <w:proofErr w:type="spellStart"/>
      <w:r>
        <w:t>diferences</w:t>
      </w:r>
      <w:proofErr w:type="spellEnd"/>
      <w:r>
        <w:t xml:space="preserve"> from 11af were intentional. </w:t>
      </w:r>
    </w:p>
    <w:p w:rsidR="00B453AF" w:rsidRDefault="00B453AF" w:rsidP="00B453AF"/>
    <w:p w:rsidR="00B453AF" w:rsidRPr="006A43BE" w:rsidRDefault="00B453AF" w:rsidP="00B453AF">
      <w:pPr>
        <w:rPr>
          <w:b/>
        </w:rPr>
      </w:pPr>
      <w:r w:rsidRPr="006A43BE">
        <w:rPr>
          <w:b/>
        </w:rPr>
        <w:t>Propose to modify the figure</w:t>
      </w:r>
      <w:r>
        <w:rPr>
          <w:b/>
        </w:rPr>
        <w:t>s</w:t>
      </w:r>
      <w:r w:rsidRPr="006A43BE">
        <w:rPr>
          <w:b/>
        </w:rPr>
        <w:t xml:space="preserve"> </w:t>
      </w:r>
      <w:r>
        <w:rPr>
          <w:b/>
        </w:rPr>
        <w:t xml:space="preserve">and text in clause 8.4.2.171 </w:t>
      </w:r>
      <w:r w:rsidRPr="006A43BE">
        <w:rPr>
          <w:b/>
        </w:rPr>
        <w:t>to match 11af</w:t>
      </w:r>
      <w:r>
        <w:rPr>
          <w:b/>
        </w:rPr>
        <w:t xml:space="preserve"> </w:t>
      </w:r>
      <w:proofErr w:type="spellStart"/>
      <w:r>
        <w:rPr>
          <w:b/>
        </w:rPr>
        <w:t>execpt</w:t>
      </w:r>
      <w:proofErr w:type="spellEnd"/>
      <w:r>
        <w:rPr>
          <w:b/>
        </w:rPr>
        <w:t xml:space="preserve"> where already explicitly identified as a change</w:t>
      </w:r>
      <w:r w:rsidRPr="006A43BE">
        <w:rPr>
          <w:b/>
        </w:rPr>
        <w:t>.</w:t>
      </w:r>
    </w:p>
    <w:p w:rsidR="00B453AF" w:rsidRDefault="00B453AF"/>
    <w:p w:rsidR="003E07D5" w:rsidRDefault="003E07D5"/>
    <w:p w:rsidR="003E07D5" w:rsidRPr="00451F3A" w:rsidRDefault="00451F3A">
      <w:pPr>
        <w:rPr>
          <w:b/>
        </w:rPr>
      </w:pPr>
      <w:r w:rsidRPr="00451F3A">
        <w:rPr>
          <w:b/>
        </w:rPr>
        <w:t>Proposed resolution:</w:t>
      </w:r>
    </w:p>
    <w:p w:rsidR="00451F3A" w:rsidRDefault="00451F3A">
      <w:r w:rsidRPr="00B453AF">
        <w:rPr>
          <w:bCs/>
          <w:sz w:val="20"/>
          <w:lang w:val="en-US"/>
        </w:rPr>
        <w:t xml:space="preserve">Clause 8.4.2.171: In </w:t>
      </w:r>
      <w:r>
        <w:t xml:space="preserve">P802.11af, </w:t>
      </w:r>
      <w:r w:rsidRPr="00B453AF">
        <w:rPr>
          <w:bCs/>
          <w:sz w:val="20"/>
          <w:lang w:val="en-US"/>
        </w:rPr>
        <w:t>Figure 8-401cl—Neighbor AP Information field format</w:t>
      </w:r>
      <w:proofErr w:type="gramStart"/>
      <w:r w:rsidRPr="00B453AF">
        <w:rPr>
          <w:bCs/>
          <w:sz w:val="20"/>
          <w:lang w:val="en-US"/>
        </w:rPr>
        <w:t xml:space="preserve">,  </w:t>
      </w:r>
      <w:r>
        <w:t>the</w:t>
      </w:r>
      <w:proofErr w:type="gramEnd"/>
      <w:r>
        <w:t xml:space="preserve"> right-most column octet sizes are "0 or n" but we have "variable".  – change </w:t>
      </w:r>
      <w:r w:rsidR="00F23CF8">
        <w:t>the figure to be same as 11af, including the figure number</w:t>
      </w:r>
    </w:p>
    <w:p w:rsidR="00451F3A" w:rsidRDefault="00451F3A"/>
    <w:p w:rsidR="00F23CF8" w:rsidRDefault="00451F3A" w:rsidP="00F23CF8">
      <w:r>
        <w:t xml:space="preserve">In </w:t>
      </w:r>
      <w:r w:rsidRPr="00B453AF">
        <w:rPr>
          <w:bCs/>
          <w:sz w:val="20"/>
          <w:lang w:val="en-US"/>
        </w:rPr>
        <w:t>Figure 8-401cm—TBTT Information Header subfield</w:t>
      </w:r>
      <w:r>
        <w:t xml:space="preserve"> </w:t>
      </w:r>
      <w:r w:rsidRPr="00B453AF">
        <w:rPr>
          <w:bCs/>
          <w:sz w:val="20"/>
          <w:lang w:val="en-US"/>
        </w:rPr>
        <w:t xml:space="preserve">the columns in our table do not match those in </w:t>
      </w:r>
      <w:r>
        <w:t xml:space="preserve">P802.11af. </w:t>
      </w:r>
      <w:proofErr w:type="gramStart"/>
      <w:r w:rsidR="00F23CF8">
        <w:t>–  change</w:t>
      </w:r>
      <w:proofErr w:type="gramEnd"/>
      <w:r w:rsidR="00F23CF8">
        <w:t xml:space="preserve"> the figure to be same as 11af, including the figure number. Also include the whole paragraph refereed in the comment (starting as “</w:t>
      </w:r>
      <w:r w:rsidR="00F23CF8" w:rsidRPr="00F23CF8">
        <w:t xml:space="preserve">The Filtered </w:t>
      </w:r>
      <w:proofErr w:type="spellStart"/>
      <w:r w:rsidR="00F23CF8" w:rsidRPr="00F23CF8">
        <w:t>Neighbor</w:t>
      </w:r>
      <w:proofErr w:type="spellEnd"/>
      <w:r w:rsidR="00F23CF8" w:rsidRPr="00F23CF8">
        <w:t xml:space="preserve"> AP subfield</w:t>
      </w:r>
      <w:r w:rsidR="00F23CF8">
        <w:t xml:space="preserve"> </w:t>
      </w:r>
      <w:proofErr w:type="gramStart"/>
      <w:r w:rsidR="00F23CF8">
        <w:t>… ”</w:t>
      </w:r>
      <w:proofErr w:type="gramEnd"/>
      <w:r w:rsidR="00F23CF8">
        <w:t xml:space="preserve"> ) in the 11ai text </w:t>
      </w:r>
    </w:p>
    <w:p w:rsidR="00F23CF8" w:rsidRDefault="00F23CF8" w:rsidP="00F23CF8"/>
    <w:p w:rsidR="00F23CF8" w:rsidRDefault="00F23CF8" w:rsidP="00F23CF8">
      <w:r>
        <w:t xml:space="preserve">In </w:t>
      </w:r>
      <w:r w:rsidRPr="00ED061F">
        <w:t xml:space="preserve">Figure 8-401cn—TBTT Information field </w:t>
      </w:r>
      <w:r>
        <w:t xml:space="preserve">the first column is missing "in TUs" that appears in 11af. – Add the “in TUs” as in comment and also change the figure number to be the same as in 11af draft </w:t>
      </w:r>
    </w:p>
    <w:p w:rsidR="00F23CF8" w:rsidRDefault="00F23CF8"/>
    <w:p w:rsidR="00F23CF8" w:rsidRDefault="00F23CF8"/>
    <w:p w:rsidR="00F23CF8" w:rsidRDefault="00F23CF8"/>
    <w:p w:rsidR="00F23CF8" w:rsidRDefault="00F23CF8"/>
    <w:p w:rsidR="00451F3A" w:rsidRDefault="00451F3A">
      <w:r>
        <w:t xml:space="preserve"> </w:t>
      </w:r>
    </w:p>
    <w:sectPr w:rsidR="00451F3A" w:rsidSect="00D06AE3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407" w:rsidRDefault="00AC1407">
      <w:r>
        <w:separator/>
      </w:r>
    </w:p>
  </w:endnote>
  <w:endnote w:type="continuationSeparator" w:id="0">
    <w:p w:rsidR="00AC1407" w:rsidRDefault="00AC1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1275F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B7F09">
        <w:t>Submission</w:t>
      </w:r>
    </w:fldSimple>
    <w:r w:rsidR="0029020B"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E4C13">
      <w:rPr>
        <w:noProof/>
      </w:rPr>
      <w:t>3</w:t>
    </w:r>
    <w:r>
      <w:rPr>
        <w:noProof/>
      </w:rPr>
      <w:fldChar w:fldCharType="end"/>
    </w:r>
    <w:r w:rsidR="0029020B">
      <w:tab/>
    </w:r>
    <w:fldSimple w:instr=" COMMENTS  \* MERGEFORMAT ">
      <w:r w:rsidR="00136ECD">
        <w:t>Santosh Pandey, Cisco Systems</w:t>
      </w:r>
      <w:r w:rsidR="00CE4F0D">
        <w:t>, Inc.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407" w:rsidRDefault="00AC1407">
      <w:r>
        <w:separator/>
      </w:r>
    </w:p>
  </w:footnote>
  <w:footnote w:type="continuationSeparator" w:id="0">
    <w:p w:rsidR="00AC1407" w:rsidRDefault="00AC1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1275FA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AB7F09">
        <w:t>M</w:t>
      </w:r>
      <w:r w:rsidR="009D6F36">
        <w:t>arch</w:t>
      </w:r>
      <w:r w:rsidR="00AB7F09">
        <w:t xml:space="preserve"> </w:t>
      </w:r>
      <w:r w:rsidR="009D6F36">
        <w:t>2014</w:t>
      </w:r>
    </w:fldSimple>
    <w:r w:rsidR="0029020B">
      <w:tab/>
    </w:r>
    <w:r w:rsidR="0029020B">
      <w:tab/>
    </w:r>
    <w:fldSimple w:instr=" TITLE  \* MERGEFORMAT ">
      <w:r w:rsidR="009D6F36">
        <w:t>doc.: IEEE 802.11-14</w:t>
      </w:r>
      <w:r w:rsidR="00AB7F09">
        <w:t>/</w:t>
      </w:r>
      <w:r w:rsidR="00454404">
        <w:t>0378</w:t>
      </w:r>
      <w:r w:rsidR="00AB7F09">
        <w:t>r</w:t>
      </w:r>
      <w:r w:rsidR="0041198B">
        <w:t>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83946"/>
    <w:multiLevelType w:val="hybridMultilevel"/>
    <w:tmpl w:val="56F68D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C0145D"/>
    <w:multiLevelType w:val="hybridMultilevel"/>
    <w:tmpl w:val="929CE7C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B4A10"/>
    <w:multiLevelType w:val="hybridMultilevel"/>
    <w:tmpl w:val="A3EE5EF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97123"/>
    <w:multiLevelType w:val="hybridMultilevel"/>
    <w:tmpl w:val="25D48F2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F36"/>
    <w:rsid w:val="000600F6"/>
    <w:rsid w:val="001275FA"/>
    <w:rsid w:val="00136ECD"/>
    <w:rsid w:val="00180FAD"/>
    <w:rsid w:val="00193F5F"/>
    <w:rsid w:val="001D723B"/>
    <w:rsid w:val="002149FD"/>
    <w:rsid w:val="002218E6"/>
    <w:rsid w:val="00226471"/>
    <w:rsid w:val="0029020B"/>
    <w:rsid w:val="002D44BE"/>
    <w:rsid w:val="002E0E11"/>
    <w:rsid w:val="003E07D5"/>
    <w:rsid w:val="0041198B"/>
    <w:rsid w:val="00442037"/>
    <w:rsid w:val="00451F3A"/>
    <w:rsid w:val="00454404"/>
    <w:rsid w:val="0046022E"/>
    <w:rsid w:val="00471B84"/>
    <w:rsid w:val="0050004F"/>
    <w:rsid w:val="00502DD7"/>
    <w:rsid w:val="00536A10"/>
    <w:rsid w:val="005D3193"/>
    <w:rsid w:val="0062440B"/>
    <w:rsid w:val="006A01FE"/>
    <w:rsid w:val="006C0727"/>
    <w:rsid w:val="006E145F"/>
    <w:rsid w:val="00770572"/>
    <w:rsid w:val="007D4092"/>
    <w:rsid w:val="009D6F36"/>
    <w:rsid w:val="009E4C13"/>
    <w:rsid w:val="00A23506"/>
    <w:rsid w:val="00AA427C"/>
    <w:rsid w:val="00AB7F09"/>
    <w:rsid w:val="00AC1407"/>
    <w:rsid w:val="00AD719F"/>
    <w:rsid w:val="00B212E8"/>
    <w:rsid w:val="00B453AF"/>
    <w:rsid w:val="00B540BB"/>
    <w:rsid w:val="00BA4FAD"/>
    <w:rsid w:val="00BB7B7F"/>
    <w:rsid w:val="00BE68C2"/>
    <w:rsid w:val="00C33F9B"/>
    <w:rsid w:val="00C37983"/>
    <w:rsid w:val="00C43B24"/>
    <w:rsid w:val="00C63160"/>
    <w:rsid w:val="00CA09B2"/>
    <w:rsid w:val="00CB1B48"/>
    <w:rsid w:val="00CE4F0D"/>
    <w:rsid w:val="00D06AE3"/>
    <w:rsid w:val="00D358A0"/>
    <w:rsid w:val="00D94B46"/>
    <w:rsid w:val="00DC5A7B"/>
    <w:rsid w:val="00DD78F0"/>
    <w:rsid w:val="00E64082"/>
    <w:rsid w:val="00E94E50"/>
    <w:rsid w:val="00F23CF8"/>
    <w:rsid w:val="00FA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6AE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D06AE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06AE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06AE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06AE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06AE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06AE3"/>
    <w:pPr>
      <w:jc w:val="center"/>
    </w:pPr>
    <w:rPr>
      <w:b/>
      <w:sz w:val="28"/>
    </w:rPr>
  </w:style>
  <w:style w:type="paragraph" w:customStyle="1" w:styleId="T2">
    <w:name w:val="T2"/>
    <w:basedOn w:val="T1"/>
    <w:rsid w:val="00D06AE3"/>
    <w:pPr>
      <w:spacing w:after="240"/>
      <w:ind w:left="720" w:right="720"/>
    </w:pPr>
  </w:style>
  <w:style w:type="paragraph" w:customStyle="1" w:styleId="T3">
    <w:name w:val="T3"/>
    <w:basedOn w:val="T1"/>
    <w:rsid w:val="00D06AE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06AE3"/>
    <w:pPr>
      <w:ind w:left="720" w:hanging="720"/>
    </w:pPr>
  </w:style>
  <w:style w:type="character" w:styleId="Hyperlink">
    <w:name w:val="Hyperlink"/>
    <w:basedOn w:val="DefaultParagraphFont"/>
    <w:rsid w:val="00D06AE3"/>
    <w:rPr>
      <w:color w:val="0000FF"/>
      <w:u w:val="single"/>
    </w:rPr>
  </w:style>
  <w:style w:type="paragraph" w:customStyle="1" w:styleId="SP3204811">
    <w:name w:val="SP.3.204811"/>
    <w:basedOn w:val="Normal"/>
    <w:next w:val="Normal"/>
    <w:uiPriority w:val="99"/>
    <w:rsid w:val="002E0E11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04910">
    <w:name w:val="SP.3.204910"/>
    <w:basedOn w:val="Normal"/>
    <w:next w:val="Normal"/>
    <w:uiPriority w:val="99"/>
    <w:rsid w:val="002E0E11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34062">
    <w:name w:val="SC.3.4062"/>
    <w:uiPriority w:val="99"/>
    <w:rsid w:val="002E0E11"/>
    <w:rPr>
      <w:b/>
      <w:bCs/>
      <w:color w:val="000000"/>
      <w:sz w:val="20"/>
      <w:szCs w:val="20"/>
    </w:rPr>
  </w:style>
  <w:style w:type="paragraph" w:customStyle="1" w:styleId="SP3204856">
    <w:name w:val="SP.3.204856"/>
    <w:basedOn w:val="Normal"/>
    <w:next w:val="Normal"/>
    <w:uiPriority w:val="99"/>
    <w:rsid w:val="00E64082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212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6AE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D06AE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06AE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06AE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06AE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06AE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06AE3"/>
    <w:pPr>
      <w:jc w:val="center"/>
    </w:pPr>
    <w:rPr>
      <w:b/>
      <w:sz w:val="28"/>
    </w:rPr>
  </w:style>
  <w:style w:type="paragraph" w:customStyle="1" w:styleId="T2">
    <w:name w:val="T2"/>
    <w:basedOn w:val="T1"/>
    <w:rsid w:val="00D06AE3"/>
    <w:pPr>
      <w:spacing w:after="240"/>
      <w:ind w:left="720" w:right="720"/>
    </w:pPr>
  </w:style>
  <w:style w:type="paragraph" w:customStyle="1" w:styleId="T3">
    <w:name w:val="T3"/>
    <w:basedOn w:val="T1"/>
    <w:rsid w:val="00D06AE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06AE3"/>
    <w:pPr>
      <w:ind w:left="720" w:hanging="720"/>
    </w:pPr>
  </w:style>
  <w:style w:type="character" w:styleId="Hyperlink">
    <w:name w:val="Hyperlink"/>
    <w:basedOn w:val="DefaultParagraphFont"/>
    <w:rsid w:val="00D06AE3"/>
    <w:rPr>
      <w:color w:val="0000FF"/>
      <w:u w:val="single"/>
    </w:rPr>
  </w:style>
  <w:style w:type="paragraph" w:customStyle="1" w:styleId="SP3204811">
    <w:name w:val="SP.3.204811"/>
    <w:basedOn w:val="Normal"/>
    <w:next w:val="Normal"/>
    <w:uiPriority w:val="99"/>
    <w:rsid w:val="002E0E11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04910">
    <w:name w:val="SP.3.204910"/>
    <w:basedOn w:val="Normal"/>
    <w:next w:val="Normal"/>
    <w:uiPriority w:val="99"/>
    <w:rsid w:val="002E0E11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34062">
    <w:name w:val="SC.3.4062"/>
    <w:uiPriority w:val="99"/>
    <w:rsid w:val="002E0E11"/>
    <w:rPr>
      <w:b/>
      <w:bCs/>
      <w:color w:val="000000"/>
      <w:sz w:val="20"/>
      <w:szCs w:val="20"/>
    </w:rPr>
  </w:style>
  <w:style w:type="paragraph" w:customStyle="1" w:styleId="SP3204856">
    <w:name w:val="SP.3.204856"/>
    <w:basedOn w:val="Normal"/>
    <w:next w:val="Normal"/>
    <w:uiPriority w:val="99"/>
    <w:rsid w:val="00E64082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21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e\Documents\Clients\80211\Policies%20&amp;%20procedur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20</TotalTime>
  <Pages>3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Lee</dc:creator>
  <cp:keywords>Month Year</cp:keywords>
  <dc:description>John Doe, Some Company</dc:description>
  <cp:lastModifiedBy>Cisco Systems</cp:lastModifiedBy>
  <cp:revision>4</cp:revision>
  <cp:lastPrinted>2014-03-10T18:49:00Z</cp:lastPrinted>
  <dcterms:created xsi:type="dcterms:W3CDTF">2014-03-18T08:46:00Z</dcterms:created>
  <dcterms:modified xsi:type="dcterms:W3CDTF">2014-03-18T09:06:00Z</dcterms:modified>
</cp:coreProperties>
</file>