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9"/>
        <w:gridCol w:w="1246"/>
        <w:gridCol w:w="1827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F443DE" w:rsidP="00E31C55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</w:t>
            </w:r>
            <w:proofErr w:type="spellEnd"/>
            <w:r w:rsidR="000053C8">
              <w:rPr>
                <w:b w:val="0"/>
                <w:bCs/>
              </w:rPr>
              <w:t xml:space="preserve"> 8.2.4.1.</w:t>
            </w:r>
            <w:bookmarkStart w:id="0" w:name="_GoBack"/>
            <w:bookmarkEnd w:id="0"/>
            <w:r w:rsidR="00E31C55">
              <w:rPr>
                <w:b w:val="0"/>
                <w:bCs/>
              </w:rPr>
              <w:t>8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EA3403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EA3403" w:rsidRPr="0060140A">
              <w:rPr>
                <w:b w:val="0"/>
                <w:bCs/>
                <w:sz w:val="20"/>
              </w:rPr>
              <w:t>201</w:t>
            </w:r>
            <w:r w:rsidR="00EA340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EA3403">
              <w:rPr>
                <w:b w:val="0"/>
                <w:bCs/>
                <w:sz w:val="20"/>
              </w:rPr>
              <w:t>0</w:t>
            </w:r>
            <w:r w:rsidR="00C57484">
              <w:rPr>
                <w:b w:val="0"/>
                <w:bCs/>
                <w:sz w:val="20"/>
              </w:rPr>
              <w:t>3</w:t>
            </w:r>
            <w:r w:rsidRPr="0060140A">
              <w:rPr>
                <w:b w:val="0"/>
                <w:bCs/>
                <w:sz w:val="20"/>
              </w:rPr>
              <w:t>-</w:t>
            </w:r>
            <w:r w:rsidR="00C57484">
              <w:rPr>
                <w:b w:val="0"/>
                <w:bCs/>
                <w:sz w:val="20"/>
              </w:rPr>
              <w:t>15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B85517">
        <w:trPr>
          <w:jc w:val="center"/>
        </w:trPr>
        <w:tc>
          <w:tcPr>
            <w:tcW w:w="1659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1573BA" w:rsidRPr="0089687F" w:rsidRDefault="000053C8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246" w:type="dxa"/>
            <w:vAlign w:val="center"/>
          </w:tcPr>
          <w:p w:rsidR="001573BA" w:rsidRPr="0089687F" w:rsidRDefault="000053C8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827" w:type="dxa"/>
            <w:vAlign w:val="center"/>
          </w:tcPr>
          <w:p w:rsidR="001573BA" w:rsidRPr="0089687F" w:rsidRDefault="009C13B7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C13B7">
              <w:rPr>
                <w:b w:val="0"/>
                <w:color w:val="222222"/>
                <w:sz w:val="20"/>
                <w:szCs w:val="20"/>
              </w:rPr>
              <w:t xml:space="preserve">5488 Marvell </w:t>
            </w:r>
            <w:proofErr w:type="spellStart"/>
            <w:r w:rsidRPr="009C13B7">
              <w:rPr>
                <w:b w:val="0"/>
                <w:color w:val="222222"/>
                <w:sz w:val="20"/>
                <w:szCs w:val="20"/>
              </w:rPr>
              <w:t>Ln</w:t>
            </w:r>
            <w:proofErr w:type="spellEnd"/>
            <w:r w:rsidRPr="009C13B7">
              <w:rPr>
                <w:b w:val="0"/>
                <w:color w:val="222222"/>
                <w:sz w:val="20"/>
                <w:szCs w:val="20"/>
              </w:rPr>
              <w:t>, Santa Clara, CA 95054</w:t>
            </w:r>
          </w:p>
        </w:tc>
        <w:tc>
          <w:tcPr>
            <w:tcW w:w="1710" w:type="dxa"/>
            <w:vAlign w:val="center"/>
          </w:tcPr>
          <w:p w:rsidR="001573BA" w:rsidRPr="001F527F" w:rsidRDefault="000053C8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1-408-222</w:t>
            </w:r>
            <w:r w:rsidR="00015670" w:rsidRPr="00946475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0694</w:t>
            </w:r>
          </w:p>
        </w:tc>
        <w:tc>
          <w:tcPr>
            <w:tcW w:w="2711" w:type="dxa"/>
            <w:vAlign w:val="center"/>
          </w:tcPr>
          <w:p w:rsidR="001573BA" w:rsidRPr="001F527F" w:rsidRDefault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liwenchu@marvell.com</w:t>
            </w: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CA09B2" w:rsidRPr="008132C9" w:rsidRDefault="0019575B" w:rsidP="0019575B">
      <w:pPr>
        <w:rPr>
          <w:bCs/>
          <w:u w:val="single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</w:t>
      </w:r>
      <w:r>
        <w:rPr>
          <w:rFonts w:hint="eastAsia"/>
          <w:lang w:eastAsia="ko-KR"/>
        </w:rPr>
        <w:t xml:space="preserve"> </w:t>
      </w:r>
      <w:r w:rsidR="000053C8">
        <w:rPr>
          <w:lang w:eastAsia="ko-KR"/>
        </w:rPr>
        <w:t>8.2.4.1.</w:t>
      </w:r>
      <w:r w:rsidR="00E31C55">
        <w:rPr>
          <w:lang w:eastAsia="ko-KR"/>
        </w:rPr>
        <w:t>8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1.0</w:t>
      </w:r>
      <w:r>
        <w:rPr>
          <w:lang w:eastAsia="ko-KR"/>
        </w:rPr>
        <w:t xml:space="preserve"> with the following CIDs:</w:t>
      </w:r>
      <w:ins w:id="1" w:author="Windows User" w:date="2013-12-12T11:39:00Z">
        <w:r w:rsidR="001D6E84">
          <w:rPr>
            <w:lang w:eastAsia="ko-KR"/>
          </w:rPr>
          <w:t xml:space="preserve"> </w:t>
        </w:r>
      </w:ins>
      <w:r w:rsidR="00C57484">
        <w:rPr>
          <w:lang w:eastAsia="ko-KR"/>
        </w:rPr>
        <w:t xml:space="preserve">1041, 1832, 2113, 2619 and 2652. </w:t>
      </w:r>
      <w:r w:rsidR="00CA09B2"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B84E49" w:rsidRDefault="00B84E49" w:rsidP="00B84E49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  <w:r w:rsidR="008B70C9">
        <w:rPr>
          <w:b/>
          <w:bCs/>
          <w:i/>
          <w:iCs/>
          <w:lang w:eastAsia="ko-KR"/>
        </w:rPr>
        <w:t xml:space="preserve"> </w:t>
      </w:r>
    </w:p>
    <w:p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520"/>
        <w:gridCol w:w="2070"/>
        <w:gridCol w:w="2430"/>
      </w:tblGrid>
      <w:tr w:rsidR="00C26C70" w:rsidRPr="0089687F" w:rsidTr="003920E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E31C55" w:rsidRPr="00820CAC" w:rsidTr="003920EC">
        <w:trPr>
          <w:trHeight w:val="765"/>
        </w:trPr>
        <w:tc>
          <w:tcPr>
            <w:tcW w:w="630" w:type="dxa"/>
            <w:hideMark/>
          </w:tcPr>
          <w:p w:rsidR="00E31C55" w:rsidRDefault="00E31C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1041</w:t>
            </w:r>
          </w:p>
        </w:tc>
        <w:tc>
          <w:tcPr>
            <w:tcW w:w="900" w:type="dxa"/>
            <w:hideMark/>
          </w:tcPr>
          <w:p w:rsidR="00E31C55" w:rsidRPr="00820CAC" w:rsidRDefault="00E31C55" w:rsidP="00E31C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8.2.4.1.8</w:t>
            </w:r>
          </w:p>
        </w:tc>
        <w:tc>
          <w:tcPr>
            <w:tcW w:w="54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45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52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Either this </w:t>
            </w:r>
            <w:proofErr w:type="spellStart"/>
            <w:r>
              <w:rPr>
                <w:rFonts w:ascii="Arial" w:hAnsi="Arial" w:cs="Arial"/>
                <w:szCs w:val="20"/>
              </w:rPr>
              <w:t>para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is unnecessary (the same as </w:t>
            </w:r>
            <w:proofErr w:type="spellStart"/>
            <w:r>
              <w:rPr>
                <w:rFonts w:ascii="Arial" w:hAnsi="Arial" w:cs="Arial"/>
                <w:szCs w:val="20"/>
              </w:rPr>
              <w:t>behavior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for non-S1G STA)</w:t>
            </w:r>
            <w:proofErr w:type="gramStart"/>
            <w:r>
              <w:rPr>
                <w:rFonts w:ascii="Arial" w:hAnsi="Arial" w:cs="Arial"/>
                <w:szCs w:val="20"/>
              </w:rPr>
              <w:t>,  or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it creates an exception to material earlier in this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(in your baseline).</w:t>
            </w:r>
          </w:p>
        </w:tc>
        <w:tc>
          <w:tcPr>
            <w:tcW w:w="207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Either remove this </w:t>
            </w:r>
            <w:proofErr w:type="spellStart"/>
            <w:r>
              <w:rPr>
                <w:rFonts w:ascii="Arial" w:hAnsi="Arial" w:cs="Arial"/>
                <w:szCs w:val="20"/>
              </w:rPr>
              <w:t>para</w:t>
            </w:r>
            <w:proofErr w:type="spellEnd"/>
            <w:proofErr w:type="gramStart"/>
            <w:r>
              <w:rPr>
                <w:rFonts w:ascii="Arial" w:hAnsi="Arial" w:cs="Arial"/>
                <w:szCs w:val="20"/>
              </w:rPr>
              <w:t>,  or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quote the baseline material and insert "non-SIG" or "except for an S1G STA" as appropriate to indicate the exceptions.</w:t>
            </w:r>
          </w:p>
        </w:tc>
        <w:tc>
          <w:tcPr>
            <w:tcW w:w="2430" w:type="dxa"/>
            <w:hideMark/>
          </w:tcPr>
          <w:p w:rsidR="00E31C55" w:rsidRDefault="00E31C55" w:rsidP="00EA05F4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Revised.</w:t>
            </w:r>
          </w:p>
          <w:p w:rsidR="00E31C55" w:rsidRDefault="00E31C55" w:rsidP="00EA05F4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F059BA" w:rsidRDefault="00E31C55" w:rsidP="00EA05F4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Editorial Instruction: </w:t>
            </w:r>
          </w:p>
          <w:p w:rsidR="008B70C9" w:rsidRDefault="00F059BA" w:rsidP="008B70C9">
            <w:pPr>
              <w:widowControl/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Change 1</w:t>
            </w:r>
            <w:r w:rsidRPr="00F059BA">
              <w:rPr>
                <w:rFonts w:asciiTheme="majorBidi" w:hAnsiTheme="majorBidi" w:cstheme="majorBidi"/>
                <w:szCs w:val="20"/>
                <w:vertAlign w:val="superscript"/>
                <w:lang w:val="en-US"/>
              </w:rPr>
              <w:t>st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paragraph in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subclause</w:t>
            </w:r>
            <w:proofErr w:type="spellEnd"/>
            <w:r w:rsidR="008B70C9">
              <w:rPr>
                <w:rFonts w:asciiTheme="majorBidi" w:hAnsiTheme="majorBidi" w:cstheme="majorBidi"/>
                <w:szCs w:val="20"/>
                <w:lang w:val="en-US"/>
              </w:rPr>
              <w:t xml:space="preserve"> 8.2.4.1.8 to “</w:t>
            </w:r>
            <w:r w:rsidR="008B70C9">
              <w:rPr>
                <w:rFonts w:ascii="TimesNewRomanPSMT" w:hAnsi="TimesNewRomanPSMT" w:cs="TimesNewRomanPSMT"/>
                <w:szCs w:val="20"/>
                <w:lang w:val="en-US"/>
              </w:rPr>
              <w:t>The More Data field is 1 bit in length and is used differently by a</w:t>
            </w:r>
            <w:ins w:id="2" w:author="Windows User" w:date="2014-03-18T17:55:00Z">
              <w:r w:rsidR="00773E07">
                <w:rPr>
                  <w:rFonts w:ascii="TimesNewRomanPSMT" w:hAnsi="TimesNewRomanPSMT" w:cs="TimesNewRomanPSMT"/>
                  <w:szCs w:val="20"/>
                  <w:lang w:val="en-US"/>
                </w:rPr>
                <w:t xml:space="preserve"> </w:t>
              </w:r>
            </w:ins>
            <w:del w:id="3" w:author="Windows User" w:date="2014-03-18T17:58:00Z">
              <w:r w:rsidR="008B70C9" w:rsidDel="00773E07">
                <w:rPr>
                  <w:rFonts w:ascii="TimesNewRomanPSMT" w:hAnsi="TimesNewRomanPSMT" w:cs="TimesNewRomanPSMT"/>
                  <w:szCs w:val="20"/>
                  <w:lang w:val="en-US"/>
                </w:rPr>
                <w:delText xml:space="preserve"> </w:delText>
              </w:r>
            </w:del>
            <w:del w:id="4" w:author="Windows User" w:date="2014-03-18T17:55:00Z">
              <w:r w:rsidR="008B70C9" w:rsidDel="00773E07">
                <w:rPr>
                  <w:rFonts w:ascii="TimesNewRomanPSMT" w:hAnsi="TimesNewRomanPSMT" w:cs="TimesNewRomanPSMT"/>
                  <w:szCs w:val="20"/>
                  <w:lang w:val="en-US"/>
                </w:rPr>
                <w:delText>non-</w:delText>
              </w:r>
            </w:del>
            <w:del w:id="5" w:author="Windows User" w:date="2014-03-18T17:58:00Z">
              <w:r w:rsidR="008B70C9" w:rsidDel="00773E07">
                <w:rPr>
                  <w:rFonts w:ascii="TimesNewRomanPSMT" w:hAnsi="TimesNewRomanPSMT" w:cs="TimesNewRomanPSMT"/>
                  <w:szCs w:val="20"/>
                  <w:lang w:val="en-US"/>
                </w:rPr>
                <w:delText>DMG</w:delText>
              </w:r>
              <w:r w:rsidR="00773E07" w:rsidDel="00773E07">
                <w:rPr>
                  <w:rFonts w:ascii="TimesNewRomanPSMT" w:hAnsi="TimesNewRomanPSMT" w:cs="TimesNewRomanPSMT"/>
                  <w:szCs w:val="20"/>
                  <w:lang w:val="en-US"/>
                </w:rPr>
                <w:delText xml:space="preserve"> </w:delText>
              </w:r>
              <w:r w:rsidR="008B70C9" w:rsidDel="00773E07">
                <w:rPr>
                  <w:rFonts w:ascii="TimesNewRomanPSMT" w:hAnsi="TimesNewRomanPSMT" w:cs="TimesNewRomanPSMT"/>
                  <w:szCs w:val="20"/>
                  <w:lang w:val="en-US"/>
                </w:rPr>
                <w:delText xml:space="preserve">STA </w:delText>
              </w:r>
            </w:del>
            <w:ins w:id="6" w:author="Windows User" w:date="2014-03-18T17:58:00Z">
              <w:r w:rsidR="00773E07">
                <w:rPr>
                  <w:rFonts w:ascii="TimesNewRomanPSMT" w:hAnsi="TimesNewRomanPSMT" w:cs="TimesNewRomanPSMT"/>
                  <w:szCs w:val="20"/>
                  <w:lang w:val="en-US"/>
                </w:rPr>
                <w:t>non-DMG STA that is not a</w:t>
              </w:r>
            </w:ins>
            <w:ins w:id="7" w:author="Windows User" w:date="2014-03-18T18:00:00Z">
              <w:r w:rsidR="00773E07">
                <w:rPr>
                  <w:rFonts w:ascii="TimesNewRomanPSMT" w:hAnsi="TimesNewRomanPSMT" w:cs="TimesNewRomanPSMT"/>
                  <w:szCs w:val="20"/>
                  <w:lang w:val="en-US"/>
                </w:rPr>
                <w:t>n</w:t>
              </w:r>
            </w:ins>
            <w:ins w:id="8" w:author="Windows User" w:date="2014-03-18T17:58:00Z">
              <w:r w:rsidR="00773E07">
                <w:rPr>
                  <w:rFonts w:ascii="TimesNewRomanPSMT" w:hAnsi="TimesNewRomanPSMT" w:cs="TimesNewRomanPSMT"/>
                  <w:szCs w:val="20"/>
                  <w:lang w:val="en-US"/>
                </w:rPr>
                <w:t xml:space="preserve"> S1G STA, </w:t>
              </w:r>
            </w:ins>
            <w:ins w:id="9" w:author="Windows User" w:date="2014-03-18T18:01:00Z">
              <w:r w:rsidR="00773E07">
                <w:rPr>
                  <w:rFonts w:ascii="TimesNewRomanPSMT" w:hAnsi="TimesNewRomanPSMT" w:cs="TimesNewRomanPSMT"/>
                  <w:szCs w:val="20"/>
                  <w:lang w:val="en-US"/>
                </w:rPr>
                <w:t xml:space="preserve">by </w:t>
              </w:r>
            </w:ins>
            <w:ins w:id="10" w:author="Windows User" w:date="2014-03-18T17:58:00Z">
              <w:r w:rsidR="00773E07">
                <w:rPr>
                  <w:rFonts w:ascii="TimesNewRomanPSMT" w:hAnsi="TimesNewRomanPSMT" w:cs="TimesNewRomanPSMT"/>
                  <w:szCs w:val="20"/>
                  <w:lang w:val="en-US"/>
                </w:rPr>
                <w:t>a</w:t>
              </w:r>
            </w:ins>
            <w:ins w:id="11" w:author="Windows User" w:date="2014-03-18T18:00:00Z">
              <w:r w:rsidR="00773E07">
                <w:rPr>
                  <w:rFonts w:ascii="TimesNewRomanPSMT" w:hAnsi="TimesNewRomanPSMT" w:cs="TimesNewRomanPSMT"/>
                  <w:szCs w:val="20"/>
                  <w:lang w:val="en-US"/>
                </w:rPr>
                <w:t>n</w:t>
              </w:r>
            </w:ins>
            <w:ins w:id="12" w:author="Windows User" w:date="2014-03-18T17:58:00Z">
              <w:r w:rsidR="00773E07">
                <w:rPr>
                  <w:rFonts w:ascii="TimesNewRomanPSMT" w:hAnsi="TimesNewRomanPSMT" w:cs="TimesNewRomanPSMT"/>
                  <w:szCs w:val="20"/>
                  <w:lang w:val="en-US"/>
                </w:rPr>
                <w:t xml:space="preserve"> S1G STA  </w:t>
              </w:r>
            </w:ins>
            <w:r w:rsidR="008B70C9">
              <w:rPr>
                <w:rFonts w:ascii="TimesNewRomanPSMT" w:hAnsi="TimesNewRomanPSMT" w:cs="TimesNewRomanPSMT"/>
                <w:szCs w:val="20"/>
                <w:lang w:val="en-US"/>
              </w:rPr>
              <w:t>and by a DMG</w:t>
            </w:r>
          </w:p>
          <w:p w:rsidR="00F059BA" w:rsidRDefault="008B70C9" w:rsidP="008B70C9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Cs w:val="20"/>
                <w:lang w:val="en-US"/>
              </w:rPr>
              <w:t>STA.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”</w:t>
            </w:r>
          </w:p>
          <w:p w:rsidR="00E31C55" w:rsidRPr="00820CAC" w:rsidRDefault="00E31C55" w:rsidP="00773E0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Change “non-DMG</w:t>
            </w:r>
            <w:r w:rsidR="00773E07">
              <w:rPr>
                <w:rFonts w:asciiTheme="majorBidi" w:hAnsiTheme="majorBidi" w:cstheme="majorBidi"/>
                <w:szCs w:val="20"/>
                <w:lang w:val="en-US"/>
              </w:rPr>
              <w:t xml:space="preserve"> STA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” </w:t>
            </w:r>
            <w:r w:rsidR="008B70C9">
              <w:rPr>
                <w:rFonts w:asciiTheme="majorBidi" w:hAnsiTheme="majorBidi" w:cstheme="majorBidi"/>
                <w:szCs w:val="20"/>
                <w:lang w:val="en-US"/>
              </w:rPr>
              <w:t>in paragraphs other than the 1</w:t>
            </w:r>
            <w:r w:rsidR="008B70C9" w:rsidRPr="008B70C9">
              <w:rPr>
                <w:rFonts w:asciiTheme="majorBidi" w:hAnsiTheme="majorBidi" w:cstheme="majorBidi"/>
                <w:szCs w:val="20"/>
                <w:vertAlign w:val="superscript"/>
                <w:lang w:val="en-US"/>
              </w:rPr>
              <w:t>st</w:t>
            </w:r>
            <w:r w:rsidR="008B70C9">
              <w:rPr>
                <w:rFonts w:asciiTheme="majorBidi" w:hAnsiTheme="majorBidi" w:cstheme="majorBidi"/>
                <w:szCs w:val="20"/>
                <w:lang w:val="en-US"/>
              </w:rPr>
              <w:t xml:space="preserve"> paragraph 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in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subclause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8.2.4.1.8 to “</w:t>
            </w:r>
            <w:del w:id="13" w:author="Windows User" w:date="2014-03-18T17:56:00Z">
              <w:r w:rsidDel="00773E07">
                <w:rPr>
                  <w:rFonts w:asciiTheme="majorBidi" w:hAnsiTheme="majorBidi" w:cstheme="majorBidi"/>
                  <w:szCs w:val="20"/>
                  <w:lang w:val="en-US"/>
                </w:rPr>
                <w:delText>non-</w:delText>
              </w:r>
            </w:del>
            <w:ins w:id="14" w:author="Windows User" w:date="2014-03-18T17:59:00Z">
              <w:r w:rsidR="00773E07">
                <w:rPr>
                  <w:rFonts w:ascii="TimesNewRomanPSMT" w:hAnsi="TimesNewRomanPSMT" w:cs="TimesNewRomanPSMT"/>
                  <w:szCs w:val="20"/>
                  <w:lang w:val="en-US"/>
                </w:rPr>
                <w:t xml:space="preserve"> non-DMG STA that is not a</w:t>
              </w:r>
            </w:ins>
            <w:ins w:id="15" w:author="Windows User" w:date="2014-03-18T18:00:00Z">
              <w:r w:rsidR="00773E07">
                <w:rPr>
                  <w:rFonts w:ascii="TimesNewRomanPSMT" w:hAnsi="TimesNewRomanPSMT" w:cs="TimesNewRomanPSMT"/>
                  <w:szCs w:val="20"/>
                  <w:lang w:val="en-US"/>
                </w:rPr>
                <w:t>n</w:t>
              </w:r>
            </w:ins>
            <w:ins w:id="16" w:author="Windows User" w:date="2014-03-18T17:59:00Z">
              <w:r w:rsidR="00773E07">
                <w:rPr>
                  <w:rFonts w:ascii="TimesNewRomanPSMT" w:hAnsi="TimesNewRomanPSMT" w:cs="TimesNewRomanPSMT"/>
                  <w:szCs w:val="20"/>
                  <w:lang w:val="en-US"/>
                </w:rPr>
                <w:t xml:space="preserve"> S1G STA</w:t>
              </w:r>
            </w:ins>
            <w:del w:id="17" w:author="Windows User" w:date="2014-03-18T17:59:00Z">
              <w:r w:rsidDel="00773E07">
                <w:rPr>
                  <w:rFonts w:asciiTheme="majorBidi" w:hAnsiTheme="majorBidi" w:cstheme="majorBidi"/>
                  <w:szCs w:val="20"/>
                  <w:lang w:val="en-US"/>
                </w:rPr>
                <w:delText xml:space="preserve">DMG and </w:delText>
              </w:r>
            </w:del>
            <w:del w:id="18" w:author="Windows User" w:date="2014-03-18T17:56:00Z">
              <w:r w:rsidDel="00773E07">
                <w:rPr>
                  <w:rFonts w:asciiTheme="majorBidi" w:hAnsiTheme="majorBidi" w:cstheme="majorBidi"/>
                  <w:szCs w:val="20"/>
                  <w:lang w:val="en-US"/>
                </w:rPr>
                <w:delText>non-</w:delText>
              </w:r>
            </w:del>
            <w:del w:id="19" w:author="Windows User" w:date="2014-03-18T17:59:00Z">
              <w:r w:rsidDel="00773E07">
                <w:rPr>
                  <w:rFonts w:asciiTheme="majorBidi" w:hAnsiTheme="majorBidi" w:cstheme="majorBidi"/>
                  <w:szCs w:val="20"/>
                  <w:lang w:val="en-US"/>
                </w:rPr>
                <w:delText>S1G</w:delText>
              </w:r>
            </w:del>
            <w:r>
              <w:rPr>
                <w:rFonts w:asciiTheme="majorBidi" w:hAnsiTheme="majorBidi" w:cstheme="majorBidi"/>
                <w:szCs w:val="20"/>
                <w:lang w:val="en-US"/>
              </w:rPr>
              <w:t>”</w:t>
            </w:r>
          </w:p>
        </w:tc>
      </w:tr>
      <w:tr w:rsidR="00E31C55" w:rsidRPr="00820CAC" w:rsidTr="003920EC">
        <w:trPr>
          <w:trHeight w:val="1530"/>
        </w:trPr>
        <w:tc>
          <w:tcPr>
            <w:tcW w:w="630" w:type="dxa"/>
            <w:hideMark/>
          </w:tcPr>
          <w:p w:rsidR="00E31C55" w:rsidRDefault="00E31C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1832</w:t>
            </w:r>
          </w:p>
        </w:tc>
        <w:tc>
          <w:tcPr>
            <w:tcW w:w="900" w:type="dxa"/>
            <w:hideMark/>
          </w:tcPr>
          <w:p w:rsidR="00E31C55" w:rsidRPr="00820CAC" w:rsidRDefault="00E31C55" w:rsidP="00E31C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8.2.4.1.8</w:t>
            </w:r>
          </w:p>
        </w:tc>
        <w:tc>
          <w:tcPr>
            <w:tcW w:w="54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55</w:t>
            </w:r>
          </w:p>
        </w:tc>
        <w:tc>
          <w:tcPr>
            <w:tcW w:w="45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52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Why change the word format from all the previous text in this clause?  "For a S1G STA" is used here whereas all the other </w:t>
            </w:r>
            <w:proofErr w:type="spellStart"/>
            <w:r>
              <w:rPr>
                <w:rFonts w:ascii="Arial" w:hAnsi="Arial" w:cs="Arial"/>
                <w:szCs w:val="20"/>
              </w:rPr>
              <w:t>paras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start with something like "A non-DMG STA sets the More Data field to 1...</w:t>
            </w:r>
            <w:proofErr w:type="gramStart"/>
            <w:r>
              <w:rPr>
                <w:rFonts w:ascii="Arial" w:hAnsi="Arial" w:cs="Arial"/>
                <w:szCs w:val="20"/>
              </w:rPr>
              <w:t>".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 Rewrite.</w:t>
            </w:r>
          </w:p>
        </w:tc>
        <w:tc>
          <w:tcPr>
            <w:tcW w:w="207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Rewrite as "An S1G STA, sets the More Data field is set to 1 to indicate that the S1G STA has MSDUs or A-MSDUs buffered for transmission to the frame's recipient during the current SP or TXOP.  An S1G STA does not set the More Data field to 1 if it does not have any MSDUs or A-MSDUs buffered for transmission to the frame's recipient during the current SP or TXOP.</w:t>
            </w:r>
          </w:p>
        </w:tc>
        <w:tc>
          <w:tcPr>
            <w:tcW w:w="2430" w:type="dxa"/>
            <w:hideMark/>
          </w:tcPr>
          <w:p w:rsidR="00E31C55" w:rsidRDefault="00E31C55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Revised</w:t>
            </w:r>
          </w:p>
          <w:p w:rsidR="00E31C55" w:rsidRDefault="00E31C55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2F746C" w:rsidRDefault="002F746C" w:rsidP="002F746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Editorial Instruction: </w:t>
            </w:r>
          </w:p>
          <w:p w:rsidR="00E31C55" w:rsidRPr="00B65B35" w:rsidRDefault="008B70C9" w:rsidP="003228D4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 w:rsidRPr="008B70C9">
              <w:rPr>
                <w:rFonts w:asciiTheme="majorBidi" w:hAnsiTheme="majorBidi" w:cstheme="majorBidi"/>
                <w:szCs w:val="20"/>
                <w:lang w:val="en-US"/>
              </w:rPr>
              <w:t xml:space="preserve">make changes </w:t>
            </w:r>
            <w:r w:rsidR="002F746C">
              <w:rPr>
                <w:rFonts w:asciiTheme="majorBidi" w:hAnsiTheme="majorBidi" w:cstheme="majorBidi"/>
                <w:szCs w:val="20"/>
                <w:lang w:val="en-US"/>
              </w:rPr>
              <w:t xml:space="preserve">as </w:t>
            </w:r>
            <w:r w:rsidRPr="008B70C9">
              <w:rPr>
                <w:rFonts w:asciiTheme="majorBidi" w:hAnsiTheme="majorBidi" w:cstheme="majorBidi"/>
                <w:szCs w:val="20"/>
                <w:lang w:val="en-US"/>
              </w:rPr>
              <w:t>shown in 11</w:t>
            </w:r>
            <w:r w:rsidR="002F746C"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3228D4">
              <w:rPr>
                <w:rFonts w:asciiTheme="majorBidi" w:hAnsiTheme="majorBidi" w:cstheme="majorBidi"/>
                <w:szCs w:val="20"/>
                <w:lang w:val="en-US"/>
              </w:rPr>
              <w:t>361r</w:t>
            </w:r>
            <w:r w:rsidR="003228D4">
              <w:rPr>
                <w:rFonts w:asciiTheme="majorBidi" w:hAnsiTheme="majorBidi" w:cstheme="majorBidi"/>
                <w:szCs w:val="20"/>
                <w:lang w:val="en-US"/>
              </w:rPr>
              <w:t>1</w:t>
            </w:r>
          </w:p>
        </w:tc>
      </w:tr>
      <w:tr w:rsidR="00E31C55" w:rsidRPr="00820CAC" w:rsidTr="003920EC">
        <w:trPr>
          <w:trHeight w:val="510"/>
        </w:trPr>
        <w:tc>
          <w:tcPr>
            <w:tcW w:w="630" w:type="dxa"/>
            <w:hideMark/>
          </w:tcPr>
          <w:p w:rsidR="00E31C55" w:rsidRDefault="00E31C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2113</w:t>
            </w:r>
          </w:p>
        </w:tc>
        <w:tc>
          <w:tcPr>
            <w:tcW w:w="900" w:type="dxa"/>
            <w:hideMark/>
          </w:tcPr>
          <w:p w:rsidR="00E31C55" w:rsidRPr="00820CAC" w:rsidRDefault="00E31C55" w:rsidP="00E31C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8.2.4.1.8</w:t>
            </w:r>
          </w:p>
        </w:tc>
        <w:tc>
          <w:tcPr>
            <w:tcW w:w="54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45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52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how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to set more data field when MMPDUs buffered for transmission?</w:t>
            </w:r>
          </w:p>
        </w:tc>
        <w:tc>
          <w:tcPr>
            <w:tcW w:w="207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change 'MSDUs or A-MSDUs' to  'individually addressed data or management type </w:t>
            </w:r>
            <w:r>
              <w:rPr>
                <w:rFonts w:ascii="Arial" w:hAnsi="Arial" w:cs="Arial"/>
                <w:szCs w:val="20"/>
              </w:rPr>
              <w:lastRenderedPageBreak/>
              <w:t>frames'</w:t>
            </w:r>
          </w:p>
        </w:tc>
        <w:tc>
          <w:tcPr>
            <w:tcW w:w="2430" w:type="dxa"/>
            <w:hideMark/>
          </w:tcPr>
          <w:p w:rsidR="00E31C55" w:rsidRDefault="008B70C9" w:rsidP="00CE1F8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lastRenderedPageBreak/>
              <w:t>Revised.</w:t>
            </w:r>
          </w:p>
          <w:p w:rsidR="002F746C" w:rsidRDefault="002F746C" w:rsidP="00CE1F8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2F746C" w:rsidRDefault="002F746C" w:rsidP="002F746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Editorial Instruction: </w:t>
            </w:r>
          </w:p>
          <w:p w:rsidR="002F746C" w:rsidRPr="00820CAC" w:rsidRDefault="002F746C" w:rsidP="003228D4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 w:rsidRPr="008B70C9">
              <w:rPr>
                <w:rFonts w:asciiTheme="majorBidi" w:hAnsiTheme="majorBidi" w:cstheme="majorBidi"/>
                <w:szCs w:val="20"/>
                <w:lang w:val="en-US"/>
              </w:rPr>
              <w:t xml:space="preserve">make changes 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as </w:t>
            </w:r>
            <w:r w:rsidRPr="008B70C9">
              <w:rPr>
                <w:rFonts w:asciiTheme="majorBidi" w:hAnsiTheme="majorBidi" w:cstheme="majorBidi"/>
                <w:szCs w:val="20"/>
                <w:lang w:val="en-US"/>
              </w:rPr>
              <w:t>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3228D4">
              <w:rPr>
                <w:rFonts w:asciiTheme="majorBidi" w:hAnsiTheme="majorBidi" w:cstheme="majorBidi"/>
                <w:szCs w:val="20"/>
                <w:lang w:val="en-US"/>
              </w:rPr>
              <w:t>361r</w:t>
            </w:r>
            <w:r w:rsidR="003228D4">
              <w:rPr>
                <w:rFonts w:asciiTheme="majorBidi" w:hAnsiTheme="majorBidi" w:cstheme="majorBidi"/>
                <w:szCs w:val="20"/>
                <w:lang w:val="en-US"/>
              </w:rPr>
              <w:t>1</w:t>
            </w:r>
          </w:p>
        </w:tc>
      </w:tr>
      <w:tr w:rsidR="00E31C55" w:rsidRPr="00820CAC" w:rsidTr="003920EC">
        <w:trPr>
          <w:trHeight w:val="1530"/>
        </w:trPr>
        <w:tc>
          <w:tcPr>
            <w:tcW w:w="630" w:type="dxa"/>
            <w:hideMark/>
          </w:tcPr>
          <w:p w:rsidR="00E31C55" w:rsidRDefault="00E31C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2619</w:t>
            </w:r>
          </w:p>
        </w:tc>
        <w:tc>
          <w:tcPr>
            <w:tcW w:w="900" w:type="dxa"/>
            <w:hideMark/>
          </w:tcPr>
          <w:p w:rsidR="00E31C55" w:rsidRPr="00820CAC" w:rsidRDefault="00E31C55" w:rsidP="00820CA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8.2.4.1.8</w:t>
            </w:r>
          </w:p>
        </w:tc>
        <w:tc>
          <w:tcPr>
            <w:tcW w:w="54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45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252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term </w:t>
            </w:r>
            <w:proofErr w:type="gramStart"/>
            <w:r>
              <w:rPr>
                <w:rFonts w:ascii="Arial" w:hAnsi="Arial" w:cs="Arial"/>
                <w:szCs w:val="20"/>
              </w:rPr>
              <w:t>" frame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receipient</w:t>
            </w:r>
            <w:proofErr w:type="spellEnd"/>
            <w:r>
              <w:rPr>
                <w:rFonts w:ascii="Arial" w:hAnsi="Arial" w:cs="Arial"/>
                <w:szCs w:val="20"/>
              </w:rPr>
              <w:t>" is not specific enough. It is better to the frame address, e.g. "...to the STA whose address appear in the RA field"</w:t>
            </w:r>
          </w:p>
        </w:tc>
        <w:tc>
          <w:tcPr>
            <w:tcW w:w="207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in comment</w:t>
            </w:r>
          </w:p>
        </w:tc>
        <w:tc>
          <w:tcPr>
            <w:tcW w:w="2430" w:type="dxa"/>
            <w:hideMark/>
          </w:tcPr>
          <w:p w:rsidR="00E31C55" w:rsidRDefault="002F746C" w:rsidP="00CE1F8C">
            <w:pPr>
              <w:autoSpaceDE w:val="0"/>
              <w:autoSpaceDN w:val="0"/>
              <w:adjustRightInd w:val="0"/>
              <w:ind w:left="100" w:hangingChars="50" w:hanging="10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Reject.</w:t>
            </w:r>
          </w:p>
          <w:p w:rsidR="002F746C" w:rsidRDefault="002F746C" w:rsidP="00CE1F8C">
            <w:pPr>
              <w:autoSpaceDE w:val="0"/>
              <w:autoSpaceDN w:val="0"/>
              <w:adjustRightInd w:val="0"/>
              <w:ind w:left="100" w:hangingChars="50" w:hanging="100"/>
              <w:rPr>
                <w:bCs/>
                <w:lang w:eastAsia="ko-KR"/>
              </w:rPr>
            </w:pPr>
          </w:p>
          <w:p w:rsidR="002F746C" w:rsidRPr="008974A4" w:rsidRDefault="002F746C" w:rsidP="00CE1F8C">
            <w:pPr>
              <w:autoSpaceDE w:val="0"/>
              <w:autoSpaceDN w:val="0"/>
              <w:adjustRightInd w:val="0"/>
              <w:ind w:left="100" w:hangingChars="50" w:hanging="10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“</w:t>
            </w:r>
            <w:proofErr w:type="gramStart"/>
            <w:r>
              <w:rPr>
                <w:bCs/>
                <w:lang w:eastAsia="ko-KR"/>
              </w:rPr>
              <w:t>frame</w:t>
            </w:r>
            <w:proofErr w:type="gramEnd"/>
            <w:r>
              <w:rPr>
                <w:bCs/>
                <w:lang w:eastAsia="ko-KR"/>
              </w:rPr>
              <w:t xml:space="preserve"> </w:t>
            </w:r>
            <w:proofErr w:type="spellStart"/>
            <w:r>
              <w:rPr>
                <w:bCs/>
                <w:lang w:eastAsia="ko-KR"/>
              </w:rPr>
              <w:t>receipient</w:t>
            </w:r>
            <w:proofErr w:type="spellEnd"/>
            <w:r>
              <w:rPr>
                <w:bCs/>
                <w:lang w:eastAsia="ko-KR"/>
              </w:rPr>
              <w:t>” is broadly used in 802.11 baseline specification.</w:t>
            </w:r>
          </w:p>
        </w:tc>
      </w:tr>
      <w:tr w:rsidR="00E31C55" w:rsidRPr="00820CAC" w:rsidTr="003920EC">
        <w:trPr>
          <w:trHeight w:val="255"/>
        </w:trPr>
        <w:tc>
          <w:tcPr>
            <w:tcW w:w="630" w:type="dxa"/>
            <w:hideMark/>
          </w:tcPr>
          <w:p w:rsidR="00E31C55" w:rsidRDefault="00E31C55" w:rsidP="00E31C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2652</w:t>
            </w:r>
          </w:p>
          <w:p w:rsidR="00E31C55" w:rsidRDefault="00E31C55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E31C55" w:rsidRPr="00820CAC" w:rsidRDefault="00E31C55" w:rsidP="001301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</w:tc>
        <w:tc>
          <w:tcPr>
            <w:tcW w:w="54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45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252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Using the term SP or TXOP implies EDCA. Since S1G devices may use DCF as well, make the sentence more generic.</w:t>
            </w:r>
          </w:p>
        </w:tc>
        <w:tc>
          <w:tcPr>
            <w:tcW w:w="207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stated in comment.</w:t>
            </w:r>
          </w:p>
        </w:tc>
        <w:tc>
          <w:tcPr>
            <w:tcW w:w="2430" w:type="dxa"/>
            <w:hideMark/>
          </w:tcPr>
          <w:p w:rsidR="00E31C55" w:rsidRDefault="008B70C9" w:rsidP="0021184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Reject.</w:t>
            </w:r>
          </w:p>
          <w:p w:rsidR="008B70C9" w:rsidRDefault="008B70C9" w:rsidP="0021184E">
            <w:pPr>
              <w:rPr>
                <w:rFonts w:ascii="Arial" w:hAnsi="Arial" w:cs="Arial"/>
                <w:szCs w:val="20"/>
              </w:rPr>
            </w:pPr>
          </w:p>
          <w:p w:rsidR="008B70C9" w:rsidRDefault="008B70C9" w:rsidP="0021184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As defined in 11ah draft, A S1G STA that support one access category </w:t>
            </w:r>
            <w:proofErr w:type="gramStart"/>
            <w:r>
              <w:rPr>
                <w:rFonts w:ascii="Arial" w:hAnsi="Arial" w:cs="Arial"/>
                <w:szCs w:val="20"/>
              </w:rPr>
              <w:t>act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as if the access category is AC_BE. It is still </w:t>
            </w:r>
            <w:proofErr w:type="spellStart"/>
            <w:r>
              <w:rPr>
                <w:rFonts w:ascii="Arial" w:hAnsi="Arial" w:cs="Arial"/>
                <w:szCs w:val="20"/>
              </w:rPr>
              <w:t>QoS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STA. </w:t>
            </w:r>
          </w:p>
        </w:tc>
      </w:tr>
    </w:tbl>
    <w:p w:rsidR="004C1C6A" w:rsidRPr="0089687F" w:rsidRDefault="004C1C6A" w:rsidP="004C1C6A">
      <w:pPr>
        <w:rPr>
          <w:bCs/>
          <w:szCs w:val="20"/>
          <w:lang w:val="en-US"/>
        </w:rPr>
      </w:pPr>
    </w:p>
    <w:p w:rsidR="00CF3F0A" w:rsidRDefault="00CF3F0A">
      <w:pPr>
        <w:widowControl/>
        <w:jc w:val="left"/>
        <w:rPr>
          <w:bCs/>
          <w:color w:val="000000"/>
          <w:szCs w:val="20"/>
          <w:lang w:val="en-US"/>
        </w:rPr>
      </w:pPr>
    </w:p>
    <w:p w:rsidR="00CF3F0A" w:rsidRDefault="00CF3F0A">
      <w:pPr>
        <w:widowControl/>
        <w:jc w:val="left"/>
        <w:rPr>
          <w:bCs/>
          <w:color w:val="000000"/>
          <w:szCs w:val="20"/>
          <w:lang w:val="en-US"/>
        </w:rPr>
      </w:pPr>
    </w:p>
    <w:p w:rsidR="00CF3F0A" w:rsidRDefault="00CF3F0A">
      <w:pPr>
        <w:widowControl/>
        <w:jc w:val="left"/>
        <w:rPr>
          <w:bCs/>
          <w:color w:val="000000"/>
          <w:szCs w:val="20"/>
          <w:lang w:val="en-US"/>
        </w:rPr>
      </w:pPr>
    </w:p>
    <w:p w:rsidR="00C24BBB" w:rsidRDefault="00C24BBB" w:rsidP="00C24BBB">
      <w:pPr>
        <w:pStyle w:val="T"/>
        <w:jc w:val="right"/>
        <w:rPr>
          <w:w w:val="100"/>
          <w:u w:val="single"/>
        </w:rPr>
      </w:pPr>
    </w:p>
    <w:p w:rsidR="002F746C" w:rsidRDefault="002F746C" w:rsidP="002F746C">
      <w:pPr>
        <w:widowControl/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szCs w:val="20"/>
          <w:lang w:val="en-US"/>
        </w:rPr>
      </w:pPr>
      <w:r>
        <w:rPr>
          <w:rFonts w:ascii="Arial-BoldMT" w:hAnsi="Arial-BoldMT" w:cs="Arial-BoldMT"/>
          <w:b/>
          <w:bCs/>
          <w:szCs w:val="20"/>
          <w:lang w:val="en-US"/>
        </w:rPr>
        <w:t>8.2.4.1.8 More Data field</w:t>
      </w:r>
    </w:p>
    <w:p w:rsidR="002F746C" w:rsidRDefault="002F746C" w:rsidP="002F746C">
      <w:pPr>
        <w:widowControl/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szCs w:val="20"/>
          <w:lang w:val="en-US"/>
        </w:rPr>
      </w:pPr>
    </w:p>
    <w:p w:rsidR="002F746C" w:rsidRDefault="0025639B" w:rsidP="002F746C">
      <w:pPr>
        <w:widowControl/>
        <w:autoSpaceDE w:val="0"/>
        <w:autoSpaceDN w:val="0"/>
        <w:adjustRightInd w:val="0"/>
        <w:jc w:val="left"/>
        <w:rPr>
          <w:rFonts w:ascii="TimesNewRomanPS-BoldItalicMT" w:hAnsi="TimesNewRomanPS-BoldItalicMT" w:cs="TimesNewRomanPS-BoldItalicMT"/>
          <w:b/>
          <w:bCs/>
          <w:i/>
          <w:iCs/>
          <w:szCs w:val="20"/>
          <w:lang w:val="en-US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</w:t>
      </w:r>
      <w:r>
        <w:rPr>
          <w:b/>
          <w:bCs/>
          <w:i/>
          <w:iCs/>
          <w:lang w:eastAsia="ko-KR"/>
        </w:rPr>
        <w:t>:</w:t>
      </w:r>
      <w:r>
        <w:rPr>
          <w:rFonts w:ascii="TimesNewRomanPS-BoldItalicMT" w:hAnsi="TimesNewRomanPS-BoldItalicMT" w:cs="TimesNewRomanPS-BoldItalicMT"/>
          <w:b/>
          <w:bCs/>
          <w:i/>
          <w:iCs/>
          <w:szCs w:val="20"/>
          <w:lang w:val="en-US"/>
        </w:rPr>
        <w:t xml:space="preserve"> </w:t>
      </w:r>
      <w:r w:rsidR="002F746C">
        <w:rPr>
          <w:rFonts w:ascii="TimesNewRomanPS-BoldItalicMT" w:hAnsi="TimesNewRomanPS-BoldItalicMT" w:cs="TimesNewRomanPS-BoldItalicMT"/>
          <w:b/>
          <w:bCs/>
          <w:i/>
          <w:iCs/>
          <w:szCs w:val="20"/>
          <w:lang w:val="en-US"/>
        </w:rPr>
        <w:t>Insert the following after 6th paragraph of sub-clause 8.2.4.1.8:</w:t>
      </w:r>
    </w:p>
    <w:p w:rsidR="002F746C" w:rsidRDefault="002F746C" w:rsidP="002F746C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szCs w:val="20"/>
          <w:lang w:val="en-US"/>
        </w:rPr>
      </w:pPr>
      <w:del w:id="20" w:author="Windows User" w:date="2014-03-04T12:11:00Z">
        <w:r w:rsidDel="002F746C">
          <w:rPr>
            <w:rFonts w:ascii="TimesNewRomanPSMT" w:hAnsi="TimesNewRomanPSMT" w:cs="TimesNewRomanPSMT"/>
            <w:szCs w:val="20"/>
            <w:lang w:val="en-US"/>
          </w:rPr>
          <w:delText xml:space="preserve">For </w:delText>
        </w:r>
      </w:del>
      <w:ins w:id="21" w:author="Windows User" w:date="2014-03-04T12:11:00Z">
        <w:r>
          <w:rPr>
            <w:rFonts w:ascii="TimesNewRomanPSMT" w:hAnsi="TimesNewRomanPSMT" w:cs="TimesNewRomanPSMT"/>
            <w:szCs w:val="20"/>
            <w:lang w:val="en-US"/>
          </w:rPr>
          <w:t>A</w:t>
        </w:r>
      </w:ins>
      <w:ins w:id="22" w:author="Windows User" w:date="2014-03-18T17:46:00Z">
        <w:r w:rsidR="00FC637C">
          <w:rPr>
            <w:rFonts w:ascii="TimesNewRomanPSMT" w:hAnsi="TimesNewRomanPSMT" w:cs="TimesNewRomanPSMT"/>
            <w:szCs w:val="20"/>
            <w:lang w:val="en-US"/>
          </w:rPr>
          <w:t>n</w:t>
        </w:r>
      </w:ins>
      <w:del w:id="23" w:author="Windows User" w:date="2014-03-04T12:11:00Z">
        <w:r w:rsidDel="002F746C">
          <w:rPr>
            <w:rFonts w:ascii="TimesNewRomanPSMT" w:hAnsi="TimesNewRomanPSMT" w:cs="TimesNewRomanPSMT"/>
            <w:szCs w:val="20"/>
            <w:lang w:val="en-US"/>
          </w:rPr>
          <w:delText>an</w:delText>
        </w:r>
      </w:del>
      <w:r>
        <w:rPr>
          <w:rFonts w:ascii="TimesNewRomanPSMT" w:hAnsi="TimesNewRomanPSMT" w:cs="TimesNewRomanPSMT"/>
          <w:szCs w:val="20"/>
          <w:lang w:val="en-US"/>
        </w:rPr>
        <w:t xml:space="preserve"> S1G STA</w:t>
      </w:r>
      <w:del w:id="24" w:author="Windows User" w:date="2014-03-18T17:46:00Z">
        <w:r w:rsidR="00FC637C" w:rsidDel="00FC637C">
          <w:rPr>
            <w:rFonts w:ascii="TimesNewRomanPSMT" w:hAnsi="TimesNewRomanPSMT" w:cs="TimesNewRomanPSMT"/>
            <w:szCs w:val="20"/>
            <w:lang w:val="en-US"/>
          </w:rPr>
          <w:delText>,</w:delText>
        </w:r>
      </w:del>
      <w:r>
        <w:rPr>
          <w:rFonts w:ascii="TimesNewRomanPSMT" w:hAnsi="TimesNewRomanPSMT" w:cs="TimesNewRomanPSMT"/>
          <w:szCs w:val="20"/>
          <w:lang w:val="en-US"/>
        </w:rPr>
        <w:t xml:space="preserve"> </w:t>
      </w:r>
      <w:ins w:id="25" w:author="Windows User" w:date="2014-03-04T12:11:00Z">
        <w:r>
          <w:rPr>
            <w:rFonts w:ascii="TimesNewRomanPSMT" w:hAnsi="TimesNewRomanPSMT" w:cs="TimesNewRomanPSMT"/>
            <w:szCs w:val="20"/>
            <w:lang w:val="en-US"/>
          </w:rPr>
          <w:t xml:space="preserve">sets </w:t>
        </w:r>
      </w:ins>
      <w:r>
        <w:rPr>
          <w:rFonts w:ascii="TimesNewRomanPSMT" w:hAnsi="TimesNewRomanPSMT" w:cs="TimesNewRomanPSMT"/>
          <w:szCs w:val="20"/>
          <w:lang w:val="en-US"/>
        </w:rPr>
        <w:t xml:space="preserve">the More Data field </w:t>
      </w:r>
      <w:del w:id="26" w:author="Windows User" w:date="2014-03-04T12:11:00Z">
        <w:r w:rsidDel="002F746C">
          <w:rPr>
            <w:rFonts w:ascii="TimesNewRomanPSMT" w:hAnsi="TimesNewRomanPSMT" w:cs="TimesNewRomanPSMT"/>
            <w:szCs w:val="20"/>
            <w:lang w:val="en-US"/>
          </w:rPr>
          <w:delText xml:space="preserve">is set </w:delText>
        </w:r>
      </w:del>
      <w:r>
        <w:rPr>
          <w:rFonts w:ascii="TimesNewRomanPSMT" w:hAnsi="TimesNewRomanPSMT" w:cs="TimesNewRomanPSMT"/>
          <w:szCs w:val="20"/>
          <w:lang w:val="en-US"/>
        </w:rPr>
        <w:t>to 1 to indicate that the S1G STA has MSDUs</w:t>
      </w:r>
      <w:ins w:id="27" w:author="Windows User" w:date="2014-03-04T12:12:00Z">
        <w:r>
          <w:rPr>
            <w:rFonts w:ascii="TimesNewRomanPSMT" w:hAnsi="TimesNewRomanPSMT" w:cs="TimesNewRomanPSMT"/>
            <w:szCs w:val="20"/>
            <w:lang w:val="en-US"/>
          </w:rPr>
          <w:t>, MMPDU</w:t>
        </w:r>
      </w:ins>
      <w:r>
        <w:rPr>
          <w:rFonts w:ascii="TimesNewRomanPSMT" w:hAnsi="TimesNewRomanPSMT" w:cs="TimesNewRomanPSMT"/>
          <w:szCs w:val="20"/>
          <w:lang w:val="en-US"/>
        </w:rPr>
        <w:t xml:space="preserve"> or A-MSDUs</w:t>
      </w:r>
    </w:p>
    <w:p w:rsidR="002F746C" w:rsidRDefault="002F746C" w:rsidP="002F746C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szCs w:val="20"/>
          <w:lang w:val="en-US"/>
        </w:rPr>
      </w:pPr>
      <w:proofErr w:type="gramStart"/>
      <w:r>
        <w:rPr>
          <w:rFonts w:ascii="TimesNewRomanPSMT" w:hAnsi="TimesNewRomanPSMT" w:cs="TimesNewRomanPSMT"/>
          <w:szCs w:val="20"/>
          <w:lang w:val="en-US"/>
        </w:rPr>
        <w:t>buffered</w:t>
      </w:r>
      <w:proofErr w:type="gramEnd"/>
      <w:r>
        <w:rPr>
          <w:rFonts w:ascii="TimesNewRomanPSMT" w:hAnsi="TimesNewRomanPSMT" w:cs="TimesNewRomanPSMT"/>
          <w:szCs w:val="20"/>
          <w:lang w:val="en-US"/>
        </w:rPr>
        <w:t xml:space="preserve"> for transmission to the frame's recipient during the current SP or TXOP. An S1G STA does not set</w:t>
      </w:r>
    </w:p>
    <w:p w:rsidR="002F746C" w:rsidRPr="00C24BBB" w:rsidRDefault="002F746C" w:rsidP="002F746C">
      <w:pPr>
        <w:widowControl/>
        <w:autoSpaceDE w:val="0"/>
        <w:autoSpaceDN w:val="0"/>
        <w:adjustRightInd w:val="0"/>
        <w:jc w:val="left"/>
        <w:rPr>
          <w:u w:val="single"/>
        </w:rPr>
      </w:pPr>
      <w:proofErr w:type="gramStart"/>
      <w:r>
        <w:rPr>
          <w:rFonts w:ascii="TimesNewRomanPSMT" w:hAnsi="TimesNewRomanPSMT" w:cs="TimesNewRomanPSMT"/>
          <w:szCs w:val="20"/>
          <w:lang w:val="en-US"/>
        </w:rPr>
        <w:t>the</w:t>
      </w:r>
      <w:proofErr w:type="gramEnd"/>
      <w:r>
        <w:rPr>
          <w:rFonts w:ascii="TimesNewRomanPSMT" w:hAnsi="TimesNewRomanPSMT" w:cs="TimesNewRomanPSMT"/>
          <w:szCs w:val="20"/>
          <w:lang w:val="en-US"/>
        </w:rPr>
        <w:t xml:space="preserve"> More Data field to 1 if it does not have any MSDUs</w:t>
      </w:r>
      <w:ins w:id="28" w:author="Windows User" w:date="2014-03-04T12:14:00Z">
        <w:r>
          <w:rPr>
            <w:rFonts w:ascii="TimesNewRomanPSMT" w:hAnsi="TimesNewRomanPSMT" w:cs="TimesNewRomanPSMT"/>
            <w:szCs w:val="20"/>
            <w:lang w:val="en-US"/>
          </w:rPr>
          <w:t>, MMPDU</w:t>
        </w:r>
      </w:ins>
      <w:r>
        <w:rPr>
          <w:rFonts w:ascii="TimesNewRomanPSMT" w:hAnsi="TimesNewRomanPSMT" w:cs="TimesNewRomanPSMT"/>
          <w:szCs w:val="20"/>
          <w:lang w:val="en-US"/>
        </w:rPr>
        <w:t xml:space="preserve"> or A-MSDUs buffered for transmission to the frame's recipient during the current SP or TXOP.</w:t>
      </w:r>
    </w:p>
    <w:sectPr w:rsidR="002F746C" w:rsidRPr="00C24BBB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E76" w:rsidRDefault="00243E76">
      <w:r>
        <w:separator/>
      </w:r>
    </w:p>
  </w:endnote>
  <w:endnote w:type="continuationSeparator" w:id="0">
    <w:p w:rsidR="00243E76" w:rsidRDefault="00243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1B043F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3228D4">
      <w:rPr>
        <w:noProof/>
      </w:rPr>
      <w:t>3</w:t>
    </w:r>
    <w:r>
      <w:fldChar w:fldCharType="end"/>
    </w:r>
    <w:r w:rsidR="0032795B">
      <w:tab/>
    </w:r>
    <w:fldSimple w:instr=" COMMENTS  \* MERGEFORMAT ">
      <w:r w:rsidR="0021184E">
        <w:t>Liwen Chu</w:t>
      </w:r>
      <w:r w:rsidR="0032795B">
        <w:t xml:space="preserve">, </w:t>
      </w:r>
      <w:r w:rsidR="0021184E">
        <w:t>Marvell</w:t>
      </w:r>
    </w:fldSimple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E76" w:rsidRDefault="00243E76">
      <w:r>
        <w:separator/>
      </w:r>
    </w:p>
  </w:footnote>
  <w:footnote w:type="continuationSeparator" w:id="0">
    <w:p w:rsidR="00243E76" w:rsidRDefault="00243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1B043F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241C5">
        <w:t>March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92B48">
        <w:t>doc.: IEEE 802.11-14/0361</w:t>
      </w:r>
      <w:r w:rsidR="000B306E">
        <w:t>r</w:t>
      </w:r>
    </w:fldSimple>
    <w:r w:rsidR="003E7C57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C4297"/>
    <w:rsid w:val="0000052A"/>
    <w:rsid w:val="00001747"/>
    <w:rsid w:val="000028C0"/>
    <w:rsid w:val="000053C8"/>
    <w:rsid w:val="00006788"/>
    <w:rsid w:val="00011CB9"/>
    <w:rsid w:val="00015670"/>
    <w:rsid w:val="00016B0D"/>
    <w:rsid w:val="0001766A"/>
    <w:rsid w:val="00017B50"/>
    <w:rsid w:val="0002242C"/>
    <w:rsid w:val="00022E41"/>
    <w:rsid w:val="00023D62"/>
    <w:rsid w:val="00024BA0"/>
    <w:rsid w:val="00025553"/>
    <w:rsid w:val="000319A8"/>
    <w:rsid w:val="00032DFF"/>
    <w:rsid w:val="000359C2"/>
    <w:rsid w:val="00043CD8"/>
    <w:rsid w:val="000479BC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6C7F"/>
    <w:rsid w:val="000918BC"/>
    <w:rsid w:val="0009459F"/>
    <w:rsid w:val="00095411"/>
    <w:rsid w:val="0009703E"/>
    <w:rsid w:val="000A0604"/>
    <w:rsid w:val="000A0EEF"/>
    <w:rsid w:val="000A11AF"/>
    <w:rsid w:val="000A2817"/>
    <w:rsid w:val="000A699B"/>
    <w:rsid w:val="000B12BA"/>
    <w:rsid w:val="000B306E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42FF"/>
    <w:rsid w:val="000E7B3D"/>
    <w:rsid w:val="000F00E6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4ECC"/>
    <w:rsid w:val="00135BC7"/>
    <w:rsid w:val="00137B08"/>
    <w:rsid w:val="00141601"/>
    <w:rsid w:val="0014217B"/>
    <w:rsid w:val="00143A97"/>
    <w:rsid w:val="00144879"/>
    <w:rsid w:val="00150DD2"/>
    <w:rsid w:val="00153636"/>
    <w:rsid w:val="001547AB"/>
    <w:rsid w:val="001573BA"/>
    <w:rsid w:val="00160239"/>
    <w:rsid w:val="00160432"/>
    <w:rsid w:val="00161D15"/>
    <w:rsid w:val="00166B8A"/>
    <w:rsid w:val="00166BED"/>
    <w:rsid w:val="001718EA"/>
    <w:rsid w:val="00171F79"/>
    <w:rsid w:val="0017334C"/>
    <w:rsid w:val="0018060A"/>
    <w:rsid w:val="00181116"/>
    <w:rsid w:val="00182E65"/>
    <w:rsid w:val="00183695"/>
    <w:rsid w:val="00184FFD"/>
    <w:rsid w:val="00185147"/>
    <w:rsid w:val="00185A69"/>
    <w:rsid w:val="0018741C"/>
    <w:rsid w:val="00190CE8"/>
    <w:rsid w:val="0019130B"/>
    <w:rsid w:val="0019575B"/>
    <w:rsid w:val="001A3AA8"/>
    <w:rsid w:val="001B043F"/>
    <w:rsid w:val="001B0B15"/>
    <w:rsid w:val="001B19FD"/>
    <w:rsid w:val="001B22F2"/>
    <w:rsid w:val="001B433F"/>
    <w:rsid w:val="001B74E7"/>
    <w:rsid w:val="001B7AE5"/>
    <w:rsid w:val="001C04B5"/>
    <w:rsid w:val="001C0E50"/>
    <w:rsid w:val="001C1BA6"/>
    <w:rsid w:val="001C3B5A"/>
    <w:rsid w:val="001C6FCD"/>
    <w:rsid w:val="001D230C"/>
    <w:rsid w:val="001D3665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3E76"/>
    <w:rsid w:val="0024574E"/>
    <w:rsid w:val="00245BBF"/>
    <w:rsid w:val="0025639B"/>
    <w:rsid w:val="002605C7"/>
    <w:rsid w:val="002633A8"/>
    <w:rsid w:val="00263726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421"/>
    <w:rsid w:val="00286CC1"/>
    <w:rsid w:val="0029020B"/>
    <w:rsid w:val="00296893"/>
    <w:rsid w:val="002970C7"/>
    <w:rsid w:val="0029790D"/>
    <w:rsid w:val="00297F25"/>
    <w:rsid w:val="002A18B8"/>
    <w:rsid w:val="002A350B"/>
    <w:rsid w:val="002A5AFA"/>
    <w:rsid w:val="002A64B0"/>
    <w:rsid w:val="002B3030"/>
    <w:rsid w:val="002B3A69"/>
    <w:rsid w:val="002B3CF7"/>
    <w:rsid w:val="002B427E"/>
    <w:rsid w:val="002C0E7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2F746C"/>
    <w:rsid w:val="0030091A"/>
    <w:rsid w:val="003020F3"/>
    <w:rsid w:val="00303687"/>
    <w:rsid w:val="00311592"/>
    <w:rsid w:val="00312112"/>
    <w:rsid w:val="0031460A"/>
    <w:rsid w:val="003150E2"/>
    <w:rsid w:val="00316E3D"/>
    <w:rsid w:val="0031722E"/>
    <w:rsid w:val="00320B84"/>
    <w:rsid w:val="00321D89"/>
    <w:rsid w:val="003228D4"/>
    <w:rsid w:val="00324C4E"/>
    <w:rsid w:val="003253A5"/>
    <w:rsid w:val="00325B75"/>
    <w:rsid w:val="0032795B"/>
    <w:rsid w:val="00330FAA"/>
    <w:rsid w:val="00334889"/>
    <w:rsid w:val="00337519"/>
    <w:rsid w:val="00341036"/>
    <w:rsid w:val="00341FD9"/>
    <w:rsid w:val="00343986"/>
    <w:rsid w:val="0034442D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84C77"/>
    <w:rsid w:val="003920EC"/>
    <w:rsid w:val="00392B48"/>
    <w:rsid w:val="00393F29"/>
    <w:rsid w:val="003A1D8E"/>
    <w:rsid w:val="003A1EFD"/>
    <w:rsid w:val="003A5A24"/>
    <w:rsid w:val="003A650E"/>
    <w:rsid w:val="003A67F0"/>
    <w:rsid w:val="003A7438"/>
    <w:rsid w:val="003A7836"/>
    <w:rsid w:val="003B723E"/>
    <w:rsid w:val="003C192A"/>
    <w:rsid w:val="003C250D"/>
    <w:rsid w:val="003C2DB4"/>
    <w:rsid w:val="003C6733"/>
    <w:rsid w:val="003D0DB9"/>
    <w:rsid w:val="003D2B05"/>
    <w:rsid w:val="003D452A"/>
    <w:rsid w:val="003D62B3"/>
    <w:rsid w:val="003D7096"/>
    <w:rsid w:val="003E1FAA"/>
    <w:rsid w:val="003E22E8"/>
    <w:rsid w:val="003E3661"/>
    <w:rsid w:val="003E37A0"/>
    <w:rsid w:val="003E71EF"/>
    <w:rsid w:val="003E7C57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C5"/>
    <w:rsid w:val="004241F1"/>
    <w:rsid w:val="00424D65"/>
    <w:rsid w:val="00427900"/>
    <w:rsid w:val="0043373E"/>
    <w:rsid w:val="00434B6D"/>
    <w:rsid w:val="0043619C"/>
    <w:rsid w:val="00440996"/>
    <w:rsid w:val="00441EB3"/>
    <w:rsid w:val="00442037"/>
    <w:rsid w:val="00444054"/>
    <w:rsid w:val="0044502C"/>
    <w:rsid w:val="00445BA0"/>
    <w:rsid w:val="00453456"/>
    <w:rsid w:val="00453C32"/>
    <w:rsid w:val="00457DAB"/>
    <w:rsid w:val="004601F1"/>
    <w:rsid w:val="004605CF"/>
    <w:rsid w:val="004614A8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6C51"/>
    <w:rsid w:val="004A0D7D"/>
    <w:rsid w:val="004A1336"/>
    <w:rsid w:val="004A6390"/>
    <w:rsid w:val="004B064B"/>
    <w:rsid w:val="004B3D13"/>
    <w:rsid w:val="004B4E05"/>
    <w:rsid w:val="004B611E"/>
    <w:rsid w:val="004B753F"/>
    <w:rsid w:val="004B7B57"/>
    <w:rsid w:val="004C1B34"/>
    <w:rsid w:val="004C1C6A"/>
    <w:rsid w:val="004C3457"/>
    <w:rsid w:val="004D0089"/>
    <w:rsid w:val="004D2AAD"/>
    <w:rsid w:val="004D7B80"/>
    <w:rsid w:val="004E1CE3"/>
    <w:rsid w:val="004E26FF"/>
    <w:rsid w:val="004E2A31"/>
    <w:rsid w:val="004F0C79"/>
    <w:rsid w:val="004F0F43"/>
    <w:rsid w:val="004F23C4"/>
    <w:rsid w:val="004F2F71"/>
    <w:rsid w:val="004F3EB2"/>
    <w:rsid w:val="004F4365"/>
    <w:rsid w:val="005009DD"/>
    <w:rsid w:val="00501E38"/>
    <w:rsid w:val="0050505A"/>
    <w:rsid w:val="005075E6"/>
    <w:rsid w:val="00512316"/>
    <w:rsid w:val="00516716"/>
    <w:rsid w:val="0052099B"/>
    <w:rsid w:val="00525CCB"/>
    <w:rsid w:val="00526050"/>
    <w:rsid w:val="00526535"/>
    <w:rsid w:val="00526BD7"/>
    <w:rsid w:val="00531F21"/>
    <w:rsid w:val="00533ACB"/>
    <w:rsid w:val="00534CC6"/>
    <w:rsid w:val="00534E48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79E0"/>
    <w:rsid w:val="00580096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C69"/>
    <w:rsid w:val="0059735B"/>
    <w:rsid w:val="005A1E3E"/>
    <w:rsid w:val="005A2FFF"/>
    <w:rsid w:val="005A3E77"/>
    <w:rsid w:val="005A4554"/>
    <w:rsid w:val="005A5BCB"/>
    <w:rsid w:val="005B2223"/>
    <w:rsid w:val="005B2BE6"/>
    <w:rsid w:val="005B3FC7"/>
    <w:rsid w:val="005B5644"/>
    <w:rsid w:val="005B6A84"/>
    <w:rsid w:val="005B79EE"/>
    <w:rsid w:val="005B7B39"/>
    <w:rsid w:val="005C21E1"/>
    <w:rsid w:val="005C53F6"/>
    <w:rsid w:val="005D028D"/>
    <w:rsid w:val="005D37E1"/>
    <w:rsid w:val="005D4EDA"/>
    <w:rsid w:val="005D77E3"/>
    <w:rsid w:val="005E0B81"/>
    <w:rsid w:val="005E2409"/>
    <w:rsid w:val="005E4090"/>
    <w:rsid w:val="005E58D9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DFC"/>
    <w:rsid w:val="00613998"/>
    <w:rsid w:val="0061785E"/>
    <w:rsid w:val="00617C2A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80A33"/>
    <w:rsid w:val="006815E1"/>
    <w:rsid w:val="00690E9C"/>
    <w:rsid w:val="006949B8"/>
    <w:rsid w:val="0069582E"/>
    <w:rsid w:val="006967F4"/>
    <w:rsid w:val="006A3C96"/>
    <w:rsid w:val="006A6F1F"/>
    <w:rsid w:val="006B041A"/>
    <w:rsid w:val="006B34BB"/>
    <w:rsid w:val="006B437A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E145F"/>
    <w:rsid w:val="006E1E9B"/>
    <w:rsid w:val="006F0D8A"/>
    <w:rsid w:val="006F7665"/>
    <w:rsid w:val="006F7670"/>
    <w:rsid w:val="006F788F"/>
    <w:rsid w:val="0070005B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40D6"/>
    <w:rsid w:val="00734B7F"/>
    <w:rsid w:val="0073612D"/>
    <w:rsid w:val="007372B1"/>
    <w:rsid w:val="0074027D"/>
    <w:rsid w:val="00742770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6DF9"/>
    <w:rsid w:val="00767021"/>
    <w:rsid w:val="00767FD2"/>
    <w:rsid w:val="00770269"/>
    <w:rsid w:val="00770572"/>
    <w:rsid w:val="00773E07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F56"/>
    <w:rsid w:val="007A0FE3"/>
    <w:rsid w:val="007A12CB"/>
    <w:rsid w:val="007A1B2A"/>
    <w:rsid w:val="007A6D2F"/>
    <w:rsid w:val="007A7934"/>
    <w:rsid w:val="007B0BEC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7C8A"/>
    <w:rsid w:val="007E30E7"/>
    <w:rsid w:val="007E523F"/>
    <w:rsid w:val="007E6CA4"/>
    <w:rsid w:val="007E6DE9"/>
    <w:rsid w:val="007F007D"/>
    <w:rsid w:val="007F4DCB"/>
    <w:rsid w:val="007F5F1C"/>
    <w:rsid w:val="007F6CE6"/>
    <w:rsid w:val="007F74A7"/>
    <w:rsid w:val="007F7CBE"/>
    <w:rsid w:val="00800F35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5577F"/>
    <w:rsid w:val="00860DC0"/>
    <w:rsid w:val="00864A1C"/>
    <w:rsid w:val="00873B5D"/>
    <w:rsid w:val="00874BEE"/>
    <w:rsid w:val="00875E01"/>
    <w:rsid w:val="0088178B"/>
    <w:rsid w:val="0088725C"/>
    <w:rsid w:val="0088757C"/>
    <w:rsid w:val="00894182"/>
    <w:rsid w:val="0089687F"/>
    <w:rsid w:val="008974A4"/>
    <w:rsid w:val="00897FF8"/>
    <w:rsid w:val="008A0775"/>
    <w:rsid w:val="008A0C12"/>
    <w:rsid w:val="008A600F"/>
    <w:rsid w:val="008A6B3B"/>
    <w:rsid w:val="008B40FC"/>
    <w:rsid w:val="008B70C9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3798"/>
    <w:rsid w:val="00934EB7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57E68"/>
    <w:rsid w:val="0096041A"/>
    <w:rsid w:val="009624F6"/>
    <w:rsid w:val="0096271B"/>
    <w:rsid w:val="00966831"/>
    <w:rsid w:val="00967EEE"/>
    <w:rsid w:val="00976E84"/>
    <w:rsid w:val="00981672"/>
    <w:rsid w:val="0098448F"/>
    <w:rsid w:val="00986668"/>
    <w:rsid w:val="0098689D"/>
    <w:rsid w:val="0099392B"/>
    <w:rsid w:val="00994BC6"/>
    <w:rsid w:val="009958F0"/>
    <w:rsid w:val="00996321"/>
    <w:rsid w:val="00996DBF"/>
    <w:rsid w:val="009A083B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39D7"/>
    <w:rsid w:val="009D4C6F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94F"/>
    <w:rsid w:val="00A06F23"/>
    <w:rsid w:val="00A07FF7"/>
    <w:rsid w:val="00A121AB"/>
    <w:rsid w:val="00A13641"/>
    <w:rsid w:val="00A13F19"/>
    <w:rsid w:val="00A15A34"/>
    <w:rsid w:val="00A20138"/>
    <w:rsid w:val="00A2210C"/>
    <w:rsid w:val="00A2262E"/>
    <w:rsid w:val="00A23291"/>
    <w:rsid w:val="00A26C82"/>
    <w:rsid w:val="00A302A3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A0C1E"/>
    <w:rsid w:val="00AA3136"/>
    <w:rsid w:val="00AA427C"/>
    <w:rsid w:val="00AA57D7"/>
    <w:rsid w:val="00AA6162"/>
    <w:rsid w:val="00AA6618"/>
    <w:rsid w:val="00AB3686"/>
    <w:rsid w:val="00AB3986"/>
    <w:rsid w:val="00AB4238"/>
    <w:rsid w:val="00AB50AE"/>
    <w:rsid w:val="00AC3FB5"/>
    <w:rsid w:val="00AC74D4"/>
    <w:rsid w:val="00AD3FF1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138F6"/>
    <w:rsid w:val="00B1719E"/>
    <w:rsid w:val="00B25F3F"/>
    <w:rsid w:val="00B26E2C"/>
    <w:rsid w:val="00B31675"/>
    <w:rsid w:val="00B317A8"/>
    <w:rsid w:val="00B37300"/>
    <w:rsid w:val="00B37EED"/>
    <w:rsid w:val="00B42124"/>
    <w:rsid w:val="00B42238"/>
    <w:rsid w:val="00B42E1C"/>
    <w:rsid w:val="00B431BE"/>
    <w:rsid w:val="00B52A3C"/>
    <w:rsid w:val="00B54915"/>
    <w:rsid w:val="00B56C8D"/>
    <w:rsid w:val="00B56EFB"/>
    <w:rsid w:val="00B64D26"/>
    <w:rsid w:val="00B65B35"/>
    <w:rsid w:val="00B67ED0"/>
    <w:rsid w:val="00B7249A"/>
    <w:rsid w:val="00B76B7F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C03380"/>
    <w:rsid w:val="00C078E7"/>
    <w:rsid w:val="00C07DB6"/>
    <w:rsid w:val="00C11C95"/>
    <w:rsid w:val="00C17D84"/>
    <w:rsid w:val="00C22A7E"/>
    <w:rsid w:val="00C230D0"/>
    <w:rsid w:val="00C249DB"/>
    <w:rsid w:val="00C24BBB"/>
    <w:rsid w:val="00C26C70"/>
    <w:rsid w:val="00C3023F"/>
    <w:rsid w:val="00C3221D"/>
    <w:rsid w:val="00C327F9"/>
    <w:rsid w:val="00C3730E"/>
    <w:rsid w:val="00C40270"/>
    <w:rsid w:val="00C41B13"/>
    <w:rsid w:val="00C42EBD"/>
    <w:rsid w:val="00C45066"/>
    <w:rsid w:val="00C46844"/>
    <w:rsid w:val="00C50F96"/>
    <w:rsid w:val="00C53083"/>
    <w:rsid w:val="00C553F8"/>
    <w:rsid w:val="00C55C66"/>
    <w:rsid w:val="00C57484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25DF"/>
    <w:rsid w:val="00C73121"/>
    <w:rsid w:val="00C7481A"/>
    <w:rsid w:val="00C751DB"/>
    <w:rsid w:val="00C77C0A"/>
    <w:rsid w:val="00C87855"/>
    <w:rsid w:val="00C96C36"/>
    <w:rsid w:val="00CA09B2"/>
    <w:rsid w:val="00CA4481"/>
    <w:rsid w:val="00CA4705"/>
    <w:rsid w:val="00CA718E"/>
    <w:rsid w:val="00CB0D9F"/>
    <w:rsid w:val="00CB0DD2"/>
    <w:rsid w:val="00CB79FE"/>
    <w:rsid w:val="00CC0A93"/>
    <w:rsid w:val="00CC2B56"/>
    <w:rsid w:val="00CC4EFE"/>
    <w:rsid w:val="00CD00E1"/>
    <w:rsid w:val="00CD18F4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637E"/>
    <w:rsid w:val="00D06B55"/>
    <w:rsid w:val="00D104A0"/>
    <w:rsid w:val="00D12566"/>
    <w:rsid w:val="00D14AB0"/>
    <w:rsid w:val="00D153D9"/>
    <w:rsid w:val="00D16A34"/>
    <w:rsid w:val="00D2085A"/>
    <w:rsid w:val="00D20DCE"/>
    <w:rsid w:val="00D21971"/>
    <w:rsid w:val="00D25A02"/>
    <w:rsid w:val="00D2639C"/>
    <w:rsid w:val="00D27F38"/>
    <w:rsid w:val="00D317C3"/>
    <w:rsid w:val="00D32D5A"/>
    <w:rsid w:val="00D35AF6"/>
    <w:rsid w:val="00D40BD9"/>
    <w:rsid w:val="00D4110A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7618F"/>
    <w:rsid w:val="00D82E4B"/>
    <w:rsid w:val="00D835EF"/>
    <w:rsid w:val="00D9089C"/>
    <w:rsid w:val="00D914BA"/>
    <w:rsid w:val="00D9461D"/>
    <w:rsid w:val="00DA4412"/>
    <w:rsid w:val="00DA4B4A"/>
    <w:rsid w:val="00DB13A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30EB4"/>
    <w:rsid w:val="00E30EB8"/>
    <w:rsid w:val="00E31C55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FDB"/>
    <w:rsid w:val="00E51281"/>
    <w:rsid w:val="00E52D67"/>
    <w:rsid w:val="00E54504"/>
    <w:rsid w:val="00E57458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4B9A"/>
    <w:rsid w:val="00E90169"/>
    <w:rsid w:val="00E91E95"/>
    <w:rsid w:val="00E93CB0"/>
    <w:rsid w:val="00EA05F4"/>
    <w:rsid w:val="00EA1E0E"/>
    <w:rsid w:val="00EA3260"/>
    <w:rsid w:val="00EA3403"/>
    <w:rsid w:val="00EA3C3C"/>
    <w:rsid w:val="00EA6279"/>
    <w:rsid w:val="00EB1D22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59BA"/>
    <w:rsid w:val="00F0620C"/>
    <w:rsid w:val="00F06244"/>
    <w:rsid w:val="00F07C80"/>
    <w:rsid w:val="00F07E5D"/>
    <w:rsid w:val="00F1002F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6147"/>
    <w:rsid w:val="00F66460"/>
    <w:rsid w:val="00F66F72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3DD3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C637C"/>
    <w:rsid w:val="00FD357F"/>
    <w:rsid w:val="00FD53E0"/>
    <w:rsid w:val="00FD5D8C"/>
    <w:rsid w:val="00FD5E8E"/>
    <w:rsid w:val="00FD64AC"/>
    <w:rsid w:val="00FD69F6"/>
    <w:rsid w:val="00FD6C55"/>
    <w:rsid w:val="00FE0AD9"/>
    <w:rsid w:val="00FE20AD"/>
    <w:rsid w:val="00FE4136"/>
    <w:rsid w:val="00FE77C8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0DE1-0674-456B-80F9-936201BF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3789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5</cp:revision>
  <dcterms:created xsi:type="dcterms:W3CDTF">2014-03-19T00:46:00Z</dcterms:created>
  <dcterms:modified xsi:type="dcterms:W3CDTF">2014-03-19T01:20:00Z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1745326798</vt:i4>
  </property>
  <property fmtid="{D5CDD505-2E9C-101B-9397-08002B2CF9AE}" pid="3" name="_NewReviewCycle">
    <vt:lpwstr/>
  </property>
  <property fmtid="{D5CDD505-2E9C-101B-9397-08002B2CF9AE}" pid="4" name="_EmailSubject">
    <vt:lpwstr>Comment resolution for NAV protection of RAWs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