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41230B">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B07B2D">
              <w:rPr>
                <w:rFonts w:hint="eastAsia"/>
                <w:lang w:eastAsia="ja-JP"/>
              </w:rPr>
              <w:t>8.4.</w:t>
            </w:r>
            <w:r w:rsidR="005E69C2">
              <w:rPr>
                <w:rFonts w:hint="eastAsia"/>
                <w:lang w:eastAsia="ja-JP"/>
              </w:rPr>
              <w:t>2.20</w:t>
            </w:r>
            <w:r w:rsidR="000F32CA">
              <w:rPr>
                <w:rFonts w:hint="eastAsia"/>
                <w:lang w:eastAsia="ja-JP"/>
              </w:rPr>
              <w:t xml:space="preserve">, </w:t>
            </w:r>
            <w:r w:rsidR="00B07B2D">
              <w:rPr>
                <w:rFonts w:hint="eastAsia"/>
                <w:lang w:eastAsia="ja-JP"/>
              </w:rPr>
              <w:t>8.4.</w:t>
            </w:r>
            <w:r w:rsidR="005E69C2">
              <w:rPr>
                <w:rFonts w:hint="eastAsia"/>
                <w:lang w:eastAsia="ja-JP"/>
              </w:rPr>
              <w:t>2.21</w:t>
            </w:r>
            <w:r w:rsidR="0041230B">
              <w:rPr>
                <w:rFonts w:hint="eastAsia"/>
                <w:lang w:eastAsia="ja-JP"/>
              </w:rPr>
              <w:t xml:space="preserve">, </w:t>
            </w:r>
            <w:r w:rsidR="000F32CA">
              <w:rPr>
                <w:rFonts w:hint="eastAsia"/>
                <w:lang w:eastAsia="ja-JP"/>
              </w:rPr>
              <w:t>8.4.2.38</w:t>
            </w:r>
            <w:r w:rsidR="0041230B">
              <w:rPr>
                <w:rFonts w:hint="eastAsia"/>
                <w:lang w:eastAsia="ja-JP"/>
              </w:rPr>
              <w:t xml:space="preserve"> and 8.4.2.43</w:t>
            </w:r>
          </w:p>
        </w:tc>
      </w:tr>
      <w:tr w:rsidR="00CA09B2" w:rsidRPr="008F794F">
        <w:trPr>
          <w:trHeight w:val="359"/>
          <w:jc w:val="center"/>
        </w:trPr>
        <w:tc>
          <w:tcPr>
            <w:tcW w:w="9576" w:type="dxa"/>
            <w:gridSpan w:val="5"/>
            <w:vAlign w:val="center"/>
          </w:tcPr>
          <w:p w:rsidR="00CA09B2" w:rsidRPr="008F794F" w:rsidRDefault="00CA09B2" w:rsidP="001C1A82">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250889">
              <w:rPr>
                <w:rFonts w:hint="eastAsia"/>
                <w:b w:val="0"/>
                <w:sz w:val="20"/>
                <w:lang w:eastAsia="ja-JP"/>
              </w:rPr>
              <w:t>0</w:t>
            </w:r>
            <w:r w:rsidR="001C1A82">
              <w:rPr>
                <w:rFonts w:hint="eastAsia"/>
                <w:b w:val="0"/>
                <w:sz w:val="20"/>
                <w:lang w:eastAsia="ja-JP"/>
              </w:rPr>
              <w:t>5</w:t>
            </w:r>
            <w:r w:rsidRPr="008F794F">
              <w:rPr>
                <w:b w:val="0"/>
                <w:sz w:val="20"/>
              </w:rPr>
              <w:t>-</w:t>
            </w:r>
            <w:r w:rsidR="008F543C">
              <w:rPr>
                <w:rFonts w:hint="eastAsia"/>
                <w:b w:val="0"/>
                <w:sz w:val="20"/>
                <w:lang w:eastAsia="ja-JP"/>
              </w:rPr>
              <w:t>1</w:t>
            </w:r>
            <w:r w:rsidR="001C1A82">
              <w:rPr>
                <w:rFonts w:hint="eastAsia"/>
                <w:b w:val="0"/>
                <w:sz w:val="20"/>
                <w:lang w:eastAsia="ja-JP"/>
              </w:rPr>
              <w:t>3</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Mitsuru </w:t>
            </w:r>
            <w:proofErr w:type="spellStart"/>
            <w:r w:rsidRPr="008F794F">
              <w:rPr>
                <w:rFonts w:hint="eastAsia"/>
                <w:b w:val="0"/>
                <w:sz w:val="20"/>
                <w:lang w:eastAsia="ja-JP"/>
              </w:rPr>
              <w:t>Iwaoka</w:t>
            </w:r>
            <w:proofErr w:type="spellEnd"/>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E14966">
      <w:pPr>
        <w:pStyle w:val="T1"/>
        <w:spacing w:after="120"/>
        <w:rPr>
          <w:sz w:val="22"/>
        </w:rPr>
      </w:pPr>
      <w:r w:rsidRPr="00E1496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sidR="00B07B2D">
                    <w:rPr>
                      <w:rFonts w:hint="eastAsia"/>
                      <w:lang w:eastAsia="ja-JP"/>
                    </w:rPr>
                    <w:t>s</w:t>
                  </w:r>
                  <w:r w:rsidR="00A31588">
                    <w:t xml:space="preserve"> for following</w:t>
                  </w:r>
                  <w:r w:rsidR="00A31588">
                    <w:rPr>
                      <w:rFonts w:hint="eastAsia"/>
                      <w:lang w:eastAsia="ja-JP"/>
                    </w:rPr>
                    <w:t xml:space="preserve"> </w:t>
                  </w:r>
                  <w:r w:rsidR="00A31588" w:rsidRPr="000F32CA">
                    <w:rPr>
                      <w:lang w:eastAsia="ja-JP"/>
                    </w:rPr>
                    <w:t>Wireless LAN Radio Measurements</w:t>
                  </w:r>
                  <w:r w:rsidR="00A31588">
                    <w:rPr>
                      <w:rFonts w:hint="eastAsia"/>
                      <w:lang w:eastAsia="ja-JP"/>
                    </w:rPr>
                    <w:t xml:space="preserve"> related </w:t>
                  </w:r>
                  <w:r>
                    <w:rPr>
                      <w:rFonts w:hint="eastAsia"/>
                      <w:lang w:eastAsia="ja-JP"/>
                    </w:rPr>
                    <w:t xml:space="preserve">MAC </w:t>
                  </w:r>
                  <w:r>
                    <w:t>comment</w:t>
                  </w:r>
                  <w:r w:rsidR="00B07B2D">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EC67A4" w:rsidRDefault="00B07B2D" w:rsidP="00DF4B5C">
                  <w:pPr>
                    <w:numPr>
                      <w:ilvl w:val="0"/>
                      <w:numId w:val="1"/>
                    </w:numPr>
                    <w:jc w:val="both"/>
                    <w:rPr>
                      <w:lang w:eastAsia="ja-JP"/>
                    </w:rPr>
                  </w:pPr>
                  <w:r>
                    <w:rPr>
                      <w:rFonts w:hint="eastAsia"/>
                      <w:lang w:eastAsia="ja-JP"/>
                    </w:rPr>
                    <w:t>25</w:t>
                  </w:r>
                  <w:r w:rsidR="005E69C2">
                    <w:rPr>
                      <w:rFonts w:hint="eastAsia"/>
                      <w:lang w:eastAsia="ja-JP"/>
                    </w:rPr>
                    <w:t>72</w:t>
                  </w:r>
                  <w:r w:rsidR="008B781E">
                    <w:rPr>
                      <w:rFonts w:hint="eastAsia"/>
                      <w:lang w:eastAsia="ja-JP"/>
                    </w:rPr>
                    <w:t xml:space="preserve">, </w:t>
                  </w:r>
                  <w:r w:rsidR="005E69C2">
                    <w:rPr>
                      <w:rFonts w:hint="eastAsia"/>
                      <w:lang w:eastAsia="ja-JP"/>
                    </w:rPr>
                    <w:t>2573</w:t>
                  </w:r>
                </w:p>
                <w:p w:rsidR="000079E1" w:rsidRDefault="0041230B" w:rsidP="00DF4B5C">
                  <w:pPr>
                    <w:numPr>
                      <w:ilvl w:val="0"/>
                      <w:numId w:val="1"/>
                    </w:numPr>
                    <w:jc w:val="both"/>
                    <w:rPr>
                      <w:lang w:eastAsia="ja-JP"/>
                    </w:rPr>
                  </w:pPr>
                  <w:r>
                    <w:rPr>
                      <w:rFonts w:hint="eastAsia"/>
                      <w:lang w:eastAsia="ja-JP"/>
                    </w:rPr>
                    <w:t>2595</w:t>
                  </w:r>
                  <w:r w:rsidR="008B781E">
                    <w:rPr>
                      <w:rFonts w:hint="eastAsia"/>
                      <w:lang w:eastAsia="ja-JP"/>
                    </w:rPr>
                    <w:t xml:space="preserve">, </w:t>
                  </w:r>
                  <w:r>
                    <w:rPr>
                      <w:rFonts w:hint="eastAsia"/>
                      <w:lang w:eastAsia="ja-JP"/>
                    </w:rPr>
                    <w:t>2596</w:t>
                  </w:r>
                </w:p>
                <w:p w:rsidR="002474B1" w:rsidRDefault="002474B1" w:rsidP="008178A4">
                  <w:pPr>
                    <w:jc w:val="both"/>
                    <w:rPr>
                      <w:lang w:eastAsia="ja-JP"/>
                    </w:rPr>
                  </w:pPr>
                </w:p>
                <w:p w:rsidR="00DF4B5C" w:rsidRDefault="00DF4B5C" w:rsidP="008178A4">
                  <w:pPr>
                    <w:jc w:val="both"/>
                    <w:rPr>
                      <w:rFonts w:hint="eastAsia"/>
                      <w:lang w:eastAsia="ja-JP"/>
                    </w:rPr>
                  </w:pPr>
                  <w:r w:rsidRPr="00DF4B5C">
                    <w:rPr>
                      <w:lang w:eastAsia="ja-JP"/>
                    </w:rPr>
                    <w:t>R0: Initial</w:t>
                  </w:r>
                </w:p>
                <w:p w:rsidR="001C1A82" w:rsidRDefault="001C1A82" w:rsidP="008178A4">
                  <w:pPr>
                    <w:jc w:val="both"/>
                    <w:rPr>
                      <w:lang w:eastAsia="ja-JP"/>
                    </w:rPr>
                  </w:pPr>
                  <w:r>
                    <w:rPr>
                      <w:rFonts w:hint="eastAsia"/>
                      <w:lang w:eastAsia="ja-JP"/>
                    </w:rPr>
                    <w:t xml:space="preserve">R1: Change resolution of CID #2573 to </w:t>
                  </w:r>
                  <w:proofErr w:type="gramStart"/>
                  <w:r>
                    <w:rPr>
                      <w:rFonts w:hint="eastAsia"/>
                      <w:lang w:eastAsia="ja-JP"/>
                    </w:rPr>
                    <w:t>Reject</w:t>
                  </w:r>
                  <w:proofErr w:type="gramEnd"/>
                  <w:r>
                    <w:rPr>
                      <w:rFonts w:hint="eastAsia"/>
                      <w:lang w:eastAsia="ja-JP"/>
                    </w:rPr>
                    <w:t>.</w:t>
                  </w:r>
                </w:p>
                <w:p w:rsidR="00DF4B5C" w:rsidRDefault="00DF4B5C"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1"/>
        <w:gridCol w:w="471"/>
        <w:gridCol w:w="860"/>
        <w:gridCol w:w="3059"/>
        <w:gridCol w:w="3116"/>
        <w:gridCol w:w="1453"/>
      </w:tblGrid>
      <w:tr w:rsidR="005E69C2" w:rsidRPr="00DF4B5C" w:rsidTr="001C1A82">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lastRenderedPageBreak/>
              <w:t>CID</w:t>
            </w:r>
          </w:p>
        </w:tc>
        <w:tc>
          <w:tcPr>
            <w:tcW w:w="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Page</w:t>
            </w:r>
          </w:p>
        </w:tc>
        <w:tc>
          <w:tcPr>
            <w:tcW w:w="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Clause</w:t>
            </w:r>
          </w:p>
        </w:tc>
        <w:tc>
          <w:tcPr>
            <w:tcW w:w="162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Comment</w:t>
            </w:r>
          </w:p>
        </w:tc>
        <w:tc>
          <w:tcPr>
            <w:tcW w:w="165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Proposed Change</w:t>
            </w:r>
          </w:p>
        </w:tc>
        <w:tc>
          <w:tcPr>
            <w:tcW w:w="771" w:type="pct"/>
            <w:tcBorders>
              <w:top w:val="outset" w:sz="6" w:space="0" w:color="000000"/>
              <w:left w:val="outset" w:sz="6" w:space="0" w:color="000000"/>
              <w:bottom w:val="outset" w:sz="6" w:space="0" w:color="000000"/>
              <w:right w:val="outset" w:sz="6" w:space="0" w:color="000000"/>
            </w:tcBorders>
            <w:shd w:val="clear" w:color="auto" w:fill="C0C0C0"/>
          </w:tcPr>
          <w:p w:rsidR="005E69C2" w:rsidRPr="00DF4B5C" w:rsidRDefault="005E69C2" w:rsidP="00DF4B5C">
            <w:pPr>
              <w:rPr>
                <w:b/>
                <w:bCs/>
                <w:sz w:val="20"/>
                <w:lang w:eastAsia="ja-JP"/>
              </w:rPr>
            </w:pPr>
            <w:r>
              <w:rPr>
                <w:rFonts w:hint="eastAsia"/>
                <w:b/>
                <w:bCs/>
                <w:sz w:val="20"/>
                <w:lang w:eastAsia="ja-JP"/>
              </w:rPr>
              <w:t>Resolution</w:t>
            </w:r>
          </w:p>
        </w:tc>
      </w:tr>
      <w:tr w:rsidR="005E69C2" w:rsidRPr="00DF4B5C" w:rsidTr="001C1A82">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5E69C2">
            <w:pPr>
              <w:rPr>
                <w:sz w:val="20"/>
                <w:lang w:eastAsia="ja-JP"/>
              </w:rPr>
            </w:pPr>
            <w:r>
              <w:rPr>
                <w:rFonts w:hint="eastAsia"/>
                <w:sz w:val="20"/>
                <w:lang w:eastAsia="ja-JP"/>
              </w:rPr>
              <w:t>2572</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5E69C2">
            <w:pPr>
              <w:rPr>
                <w:sz w:val="20"/>
                <w:lang w:eastAsia="ja-JP"/>
              </w:rPr>
            </w:pPr>
            <w:r>
              <w:rPr>
                <w:rFonts w:hint="eastAsia"/>
                <w:sz w:val="20"/>
                <w:lang w:eastAsia="ja-JP"/>
              </w:rPr>
              <w:t>8.4.2.20.8</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5E69C2" w:rsidRPr="005E69C2" w:rsidRDefault="005E69C2" w:rsidP="005E69C2">
            <w:pPr>
              <w:rPr>
                <w:sz w:val="20"/>
                <w:lang w:eastAsia="ja-JP"/>
              </w:rPr>
            </w:pPr>
            <w:r w:rsidRPr="005E69C2">
              <w:rPr>
                <w:sz w:val="20"/>
                <w:lang w:eastAsia="ja-JP"/>
              </w:rPr>
              <w:t xml:space="preserve">The </w:t>
            </w:r>
            <w:proofErr w:type="spellStart"/>
            <w:r w:rsidRPr="005E69C2">
              <w:rPr>
                <w:sz w:val="20"/>
                <w:lang w:eastAsia="ja-JP"/>
              </w:rPr>
              <w:t>subclause</w:t>
            </w:r>
            <w:proofErr w:type="spellEnd"/>
            <w:r w:rsidRPr="005E69C2">
              <w:rPr>
                <w:sz w:val="20"/>
                <w:lang w:eastAsia="ja-JP"/>
              </w:rPr>
              <w:t xml:space="preserve"> 8.4.2.20.8 (Frame request) of IEEE P802.11mc D1.1 specifies that only frames matching the MAC address filed as the Transmitter Address are counted in response to the frame request.</w:t>
            </w:r>
          </w:p>
          <w:p w:rsidR="005E69C2" w:rsidRPr="00DF4B5C" w:rsidRDefault="005E69C2" w:rsidP="005E69C2">
            <w:pPr>
              <w:rPr>
                <w:sz w:val="20"/>
                <w:lang w:eastAsia="ja-JP"/>
              </w:rPr>
            </w:pPr>
            <w:r w:rsidRPr="005E69C2">
              <w:rPr>
                <w:sz w:val="20"/>
                <w:lang w:eastAsia="ja-JP"/>
              </w:rPr>
              <w:t xml:space="preserve">This MAC address filtering is not possible for a non-AP STA transmitting short frames. It is necessary to specify the S1G STA's </w:t>
            </w:r>
            <w:proofErr w:type="spellStart"/>
            <w:r w:rsidRPr="005E69C2">
              <w:rPr>
                <w:sz w:val="20"/>
                <w:lang w:eastAsia="ja-JP"/>
              </w:rPr>
              <w:t>behavior</w:t>
            </w:r>
            <w:proofErr w:type="spellEnd"/>
            <w:r w:rsidRPr="005E69C2">
              <w:rPr>
                <w:sz w:val="20"/>
                <w:lang w:eastAsia="ja-JP"/>
              </w:rPr>
              <w:t>.</w:t>
            </w:r>
          </w:p>
        </w:tc>
        <w:tc>
          <w:tcPr>
            <w:tcW w:w="1654" w:type="pct"/>
            <w:tcBorders>
              <w:top w:val="outset" w:sz="6" w:space="0" w:color="C0C0C0"/>
              <w:left w:val="outset" w:sz="6" w:space="0" w:color="C0C0C0"/>
              <w:bottom w:val="outset" w:sz="6" w:space="0" w:color="C0C0C0"/>
              <w:right w:val="outset" w:sz="6" w:space="0" w:color="C0C0C0"/>
            </w:tcBorders>
            <w:shd w:val="clear" w:color="auto" w:fill="FFFFFF"/>
          </w:tcPr>
          <w:p w:rsidR="005E69C2" w:rsidRPr="005E69C2" w:rsidRDefault="005E69C2" w:rsidP="005E69C2">
            <w:pPr>
              <w:rPr>
                <w:sz w:val="20"/>
                <w:lang w:eastAsia="ja-JP"/>
              </w:rPr>
            </w:pPr>
            <w:r w:rsidRPr="005E69C2">
              <w:rPr>
                <w:sz w:val="20"/>
                <w:lang w:eastAsia="ja-JP"/>
              </w:rPr>
              <w:t xml:space="preserve">Insert the </w:t>
            </w:r>
            <w:proofErr w:type="spellStart"/>
            <w:r w:rsidRPr="005E69C2">
              <w:rPr>
                <w:sz w:val="20"/>
                <w:lang w:eastAsia="ja-JP"/>
              </w:rPr>
              <w:t>subclauses</w:t>
            </w:r>
            <w:proofErr w:type="spellEnd"/>
            <w:r w:rsidRPr="005E69C2">
              <w:rPr>
                <w:sz w:val="20"/>
                <w:lang w:eastAsia="ja-JP"/>
              </w:rPr>
              <w:t xml:space="preserve"> 8.4.2.20 (Measurement Request element) and 8.4.2.20.8 (Frame request), and modify the 7th paragraph of 8.4.2.20.8 by adding a following new text at the end of last sentence:</w:t>
            </w:r>
          </w:p>
          <w:p w:rsidR="005E69C2" w:rsidRPr="005E69C2" w:rsidRDefault="005E69C2" w:rsidP="005E69C2">
            <w:pPr>
              <w:rPr>
                <w:sz w:val="20"/>
                <w:lang w:eastAsia="ja-JP"/>
              </w:rPr>
            </w:pPr>
            <w:r w:rsidRPr="005E69C2">
              <w:rPr>
                <w:sz w:val="20"/>
                <w:lang w:eastAsia="ja-JP"/>
              </w:rPr>
              <w:t>--</w:t>
            </w:r>
          </w:p>
          <w:p w:rsidR="005E69C2" w:rsidRPr="00DF4B5C" w:rsidRDefault="005E69C2" w:rsidP="005E69C2">
            <w:pPr>
              <w:rPr>
                <w:sz w:val="20"/>
                <w:lang w:eastAsia="ja-JP"/>
              </w:rPr>
            </w:pPr>
            <w:proofErr w:type="gramStart"/>
            <w:r w:rsidRPr="005E69C2">
              <w:rPr>
                <w:sz w:val="20"/>
                <w:lang w:eastAsia="ja-JP"/>
              </w:rPr>
              <w:t>and</w:t>
            </w:r>
            <w:proofErr w:type="gramEnd"/>
            <w:r w:rsidRPr="005E69C2">
              <w:rPr>
                <w:sz w:val="20"/>
                <w:lang w:eastAsia="ja-JP"/>
              </w:rPr>
              <w:t xml:space="preserve"> short frames (8.7 (MAC frame format for short frames)) from non-AP S1G STA are not counted.</w:t>
            </w:r>
          </w:p>
        </w:tc>
        <w:tc>
          <w:tcPr>
            <w:tcW w:w="771" w:type="pct"/>
            <w:tcBorders>
              <w:top w:val="outset" w:sz="6" w:space="0" w:color="C0C0C0"/>
              <w:left w:val="outset" w:sz="6" w:space="0" w:color="C0C0C0"/>
              <w:bottom w:val="outset" w:sz="6" w:space="0" w:color="C0C0C0"/>
              <w:right w:val="outset" w:sz="6" w:space="0" w:color="C0C0C0"/>
            </w:tcBorders>
            <w:shd w:val="clear" w:color="auto" w:fill="FFFFFF"/>
          </w:tcPr>
          <w:p w:rsidR="005E69C2" w:rsidRDefault="00663FC5" w:rsidP="00B07B2D">
            <w:pPr>
              <w:rPr>
                <w:sz w:val="20"/>
                <w:lang w:eastAsia="ja-JP"/>
              </w:rPr>
            </w:pPr>
            <w:r>
              <w:rPr>
                <w:rFonts w:hint="eastAsia"/>
                <w:sz w:val="20"/>
                <w:lang w:eastAsia="ja-JP"/>
              </w:rPr>
              <w:t>Reject</w:t>
            </w:r>
            <w:r w:rsidR="005E69C2">
              <w:rPr>
                <w:rFonts w:hint="eastAsia"/>
                <w:sz w:val="20"/>
                <w:lang w:eastAsia="ja-JP"/>
              </w:rPr>
              <w:t>.</w:t>
            </w:r>
          </w:p>
          <w:p w:rsidR="005E69C2" w:rsidRPr="00B07B2D" w:rsidRDefault="00663FC5" w:rsidP="00663FC5">
            <w:pPr>
              <w:rPr>
                <w:sz w:val="20"/>
                <w:lang w:eastAsia="ja-JP"/>
              </w:rPr>
            </w:pPr>
            <w:r>
              <w:rPr>
                <w:rFonts w:hint="eastAsia"/>
                <w:sz w:val="20"/>
                <w:lang w:eastAsia="ja-JP"/>
              </w:rPr>
              <w:t>If TA is not obtained from a frame, that frame does not match the MAC address other than broadcast address.</w:t>
            </w:r>
            <w:r w:rsidR="001C1A82">
              <w:rPr>
                <w:rFonts w:hint="eastAsia"/>
                <w:sz w:val="20"/>
                <w:lang w:eastAsia="ja-JP"/>
              </w:rPr>
              <w:t xml:space="preserve"> So, it is not necessary to modify.</w:t>
            </w:r>
          </w:p>
        </w:tc>
      </w:tr>
      <w:tr w:rsidR="007B13D6" w:rsidRPr="00DF4B5C" w:rsidTr="001C1A82">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7B13D6" w:rsidP="005E69C2">
            <w:pPr>
              <w:rPr>
                <w:sz w:val="20"/>
                <w:lang w:eastAsia="ja-JP"/>
              </w:rPr>
            </w:pPr>
            <w:r>
              <w:rPr>
                <w:rFonts w:hint="eastAsia"/>
                <w:sz w:val="20"/>
                <w:lang w:eastAsia="ja-JP"/>
              </w:rPr>
              <w:t>2573</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7B13D6" w:rsidRPr="00DF4B5C" w:rsidRDefault="007B13D6"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7B13D6" w:rsidRDefault="007B13D6" w:rsidP="005E69C2">
            <w:pPr>
              <w:rPr>
                <w:sz w:val="20"/>
                <w:lang w:eastAsia="ja-JP"/>
              </w:rPr>
            </w:pPr>
            <w:r>
              <w:rPr>
                <w:rFonts w:hint="eastAsia"/>
                <w:sz w:val="20"/>
                <w:lang w:eastAsia="ja-JP"/>
              </w:rPr>
              <w:t>8.4.2.21.8</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7B13D6" w:rsidP="007B13D6">
            <w:pPr>
              <w:rPr>
                <w:sz w:val="20"/>
                <w:lang w:eastAsia="ja-JP"/>
              </w:rPr>
            </w:pPr>
            <w:r w:rsidRPr="007B13D6">
              <w:rPr>
                <w:sz w:val="20"/>
                <w:lang w:eastAsia="ja-JP"/>
              </w:rPr>
              <w:t xml:space="preserve">The </w:t>
            </w:r>
            <w:proofErr w:type="spellStart"/>
            <w:r w:rsidRPr="007B13D6">
              <w:rPr>
                <w:sz w:val="20"/>
                <w:lang w:eastAsia="ja-JP"/>
              </w:rPr>
              <w:t>subclause</w:t>
            </w:r>
            <w:proofErr w:type="spellEnd"/>
            <w:r w:rsidRPr="007B13D6">
              <w:rPr>
                <w:sz w:val="20"/>
                <w:lang w:eastAsia="ja-JP"/>
              </w:rPr>
              <w:t xml:space="preserve"> 8.4.2.21.8 (Frame Report) of IEEE P802.11mc D1.1 specifies the Frame Report Entry field (Figure 8-177) to contain the Transmitter MAC Address and others.</w:t>
            </w:r>
          </w:p>
          <w:p w:rsidR="007B13D6" w:rsidRPr="005E69C2" w:rsidRDefault="007B13D6" w:rsidP="007B13D6">
            <w:pPr>
              <w:rPr>
                <w:sz w:val="20"/>
                <w:lang w:eastAsia="ja-JP"/>
              </w:rPr>
            </w:pPr>
            <w:r w:rsidRPr="007B13D6">
              <w:rPr>
                <w:sz w:val="20"/>
                <w:lang w:eastAsia="ja-JP"/>
              </w:rPr>
              <w:t>In an S1G BSS using short frames, a Transmitter address of a non-AP STA is AID. It is necessary to modify the Frame Report Entry field format to allow AID as Transmitter Address.</w:t>
            </w:r>
          </w:p>
        </w:tc>
        <w:tc>
          <w:tcPr>
            <w:tcW w:w="1654" w:type="pct"/>
            <w:tcBorders>
              <w:top w:val="outset" w:sz="6" w:space="0" w:color="C0C0C0"/>
              <w:left w:val="outset" w:sz="6" w:space="0" w:color="C0C0C0"/>
              <w:bottom w:val="outset" w:sz="6" w:space="0" w:color="C0C0C0"/>
              <w:right w:val="outset" w:sz="6" w:space="0" w:color="C0C0C0"/>
            </w:tcBorders>
            <w:shd w:val="clear" w:color="auto" w:fill="FFFFFF"/>
          </w:tcPr>
          <w:p w:rsidR="007B13D6" w:rsidRPr="005E69C2" w:rsidRDefault="007B13D6" w:rsidP="005E69C2">
            <w:pPr>
              <w:rPr>
                <w:sz w:val="20"/>
                <w:lang w:eastAsia="ja-JP"/>
              </w:rPr>
            </w:pPr>
            <w:r w:rsidRPr="007B13D6">
              <w:rPr>
                <w:sz w:val="20"/>
                <w:lang w:eastAsia="ja-JP"/>
              </w:rPr>
              <w:t xml:space="preserve">Insert the </w:t>
            </w:r>
            <w:proofErr w:type="spellStart"/>
            <w:r w:rsidRPr="007B13D6">
              <w:rPr>
                <w:sz w:val="20"/>
                <w:lang w:eastAsia="ja-JP"/>
              </w:rPr>
              <w:t>subclauses</w:t>
            </w:r>
            <w:proofErr w:type="spellEnd"/>
            <w:r w:rsidRPr="007B13D6">
              <w:rPr>
                <w:sz w:val="20"/>
                <w:lang w:eastAsia="ja-JP"/>
              </w:rPr>
              <w:t xml:space="preserve"> 8.4.2.21(Measurement Report element) and 8.4.2.21.8 (Frame Report), and modify the definition of the Transmit Address field contains the Transmitter Address (TA) subfield of the Frame Report Entry field (Figure 8-177) to allow use of AID for an S1G STA.</w:t>
            </w:r>
          </w:p>
        </w:tc>
        <w:tc>
          <w:tcPr>
            <w:tcW w:w="771" w:type="pct"/>
            <w:tcBorders>
              <w:top w:val="outset" w:sz="6" w:space="0" w:color="C0C0C0"/>
              <w:left w:val="outset" w:sz="6" w:space="0" w:color="C0C0C0"/>
              <w:bottom w:val="outset" w:sz="6" w:space="0" w:color="C0C0C0"/>
              <w:right w:val="outset" w:sz="6" w:space="0" w:color="C0C0C0"/>
            </w:tcBorders>
            <w:shd w:val="clear" w:color="auto" w:fill="FFFFFF"/>
          </w:tcPr>
          <w:p w:rsidR="001C1A82" w:rsidRDefault="00450164" w:rsidP="001C1A82">
            <w:pPr>
              <w:rPr>
                <w:rFonts w:hint="eastAsia"/>
                <w:sz w:val="20"/>
                <w:lang w:eastAsia="ja-JP"/>
              </w:rPr>
            </w:pPr>
            <w:r>
              <w:rPr>
                <w:rFonts w:hint="eastAsia"/>
                <w:sz w:val="20"/>
                <w:lang w:eastAsia="ja-JP"/>
              </w:rPr>
              <w:t>Re</w:t>
            </w:r>
            <w:r w:rsidR="001C1A82">
              <w:rPr>
                <w:rFonts w:hint="eastAsia"/>
                <w:sz w:val="20"/>
                <w:lang w:eastAsia="ja-JP"/>
              </w:rPr>
              <w:t>ject.</w:t>
            </w:r>
          </w:p>
          <w:p w:rsidR="001C1A82" w:rsidRDefault="006130D6" w:rsidP="001C1A82">
            <w:pPr>
              <w:rPr>
                <w:sz w:val="20"/>
                <w:lang w:eastAsia="ja-JP"/>
              </w:rPr>
            </w:pPr>
            <w:proofErr w:type="gramStart"/>
            <w:r>
              <w:rPr>
                <w:rFonts w:hint="eastAsia"/>
                <w:lang w:eastAsia="ja-JP"/>
              </w:rPr>
              <w:t>this</w:t>
            </w:r>
            <w:proofErr w:type="gramEnd"/>
            <w:r>
              <w:rPr>
                <w:rFonts w:hint="eastAsia"/>
                <w:lang w:eastAsia="ja-JP"/>
              </w:rPr>
              <w:t xml:space="preserve"> is not specific for the S1G STA, and should be resolved in P802.11mc.</w:t>
            </w:r>
          </w:p>
          <w:p w:rsidR="007B13D6" w:rsidRDefault="007B13D6" w:rsidP="008F543C">
            <w:pPr>
              <w:rPr>
                <w:sz w:val="20"/>
                <w:lang w:eastAsia="ja-JP"/>
              </w:rPr>
            </w:pPr>
          </w:p>
        </w:tc>
      </w:tr>
    </w:tbl>
    <w:p w:rsidR="00A31588" w:rsidRDefault="00A31588"/>
    <w:p w:rsidR="00DF4B5C" w:rsidRPr="00257761" w:rsidRDefault="00DF4B5C" w:rsidP="00DF4B5C">
      <w:pPr>
        <w:rPr>
          <w:b/>
          <w:lang w:eastAsia="ja-JP"/>
        </w:rPr>
      </w:pPr>
      <w:r w:rsidRPr="00257761">
        <w:rPr>
          <w:rFonts w:hint="eastAsia"/>
          <w:b/>
          <w:lang w:eastAsia="ja-JP"/>
        </w:rPr>
        <w:t>Discussion</w:t>
      </w:r>
    </w:p>
    <w:p w:rsidR="000F32CA" w:rsidRDefault="000F32CA" w:rsidP="000F32CA">
      <w:pPr>
        <w:rPr>
          <w:lang w:eastAsia="ja-JP"/>
        </w:rPr>
      </w:pPr>
      <w:r>
        <w:rPr>
          <w:rFonts w:hint="eastAsia"/>
          <w:lang w:eastAsia="ja-JP"/>
        </w:rPr>
        <w:t xml:space="preserve">These comments </w:t>
      </w:r>
      <w:r w:rsidR="00957B98">
        <w:rPr>
          <w:rFonts w:hint="eastAsia"/>
          <w:lang w:eastAsia="ja-JP"/>
        </w:rPr>
        <w:t>relate</w:t>
      </w:r>
      <w:r>
        <w:rPr>
          <w:rFonts w:hint="eastAsia"/>
          <w:lang w:eastAsia="ja-JP"/>
        </w:rPr>
        <w:t xml:space="preserve"> to </w:t>
      </w:r>
      <w:r w:rsidRPr="000F32CA">
        <w:rPr>
          <w:lang w:eastAsia="ja-JP"/>
        </w:rPr>
        <w:t>Wireless LAN Radio Measurements</w:t>
      </w:r>
      <w:r>
        <w:rPr>
          <w:rFonts w:hint="eastAsia"/>
          <w:lang w:eastAsia="ja-JP"/>
        </w:rPr>
        <w:t xml:space="preserve"> function (specified in 4.3.9 and 10.11</w:t>
      </w:r>
      <w:r w:rsidR="008B23A4">
        <w:rPr>
          <w:rFonts w:hint="eastAsia"/>
          <w:lang w:eastAsia="ja-JP"/>
        </w:rPr>
        <w:t xml:space="preserve"> of IEEE P802.11mc D2.0</w:t>
      </w:r>
      <w:r>
        <w:rPr>
          <w:rFonts w:hint="eastAsia"/>
          <w:lang w:eastAsia="ja-JP"/>
        </w:rPr>
        <w:t xml:space="preserve">). </w:t>
      </w:r>
      <w:r w:rsidRPr="000F32CA">
        <w:rPr>
          <w:lang w:eastAsia="ja-JP"/>
        </w:rPr>
        <w:t>Wireless LAN Radio Measurements</w:t>
      </w:r>
      <w:r>
        <w:rPr>
          <w:rFonts w:hint="eastAsia"/>
          <w:lang w:eastAsia="ja-JP"/>
        </w:rPr>
        <w:t xml:space="preserve"> </w:t>
      </w:r>
      <w:r>
        <w:rPr>
          <w:lang w:eastAsia="ja-JP"/>
        </w:rPr>
        <w:t>enable STAs to understand the radio environment in which</w:t>
      </w:r>
      <w:r>
        <w:rPr>
          <w:rFonts w:hint="eastAsia"/>
          <w:lang w:eastAsia="ja-JP"/>
        </w:rPr>
        <w:t xml:space="preserve"> </w:t>
      </w:r>
      <w:r>
        <w:rPr>
          <w:lang w:eastAsia="ja-JP"/>
        </w:rPr>
        <w:t xml:space="preserve">they exist </w:t>
      </w:r>
      <w:r>
        <w:rPr>
          <w:rFonts w:hint="eastAsia"/>
          <w:lang w:eastAsia="ja-JP"/>
        </w:rPr>
        <w:t>and</w:t>
      </w:r>
      <w:r>
        <w:rPr>
          <w:lang w:eastAsia="ja-JP"/>
        </w:rPr>
        <w:t xml:space="preserve"> to observe and gather data on radio link performance</w:t>
      </w:r>
      <w:r>
        <w:rPr>
          <w:rFonts w:hint="eastAsia"/>
          <w:lang w:eastAsia="ja-JP"/>
        </w:rPr>
        <w:t xml:space="preserve"> </w:t>
      </w:r>
      <w:r>
        <w:rPr>
          <w:lang w:eastAsia="ja-JP"/>
        </w:rPr>
        <w:t>and on the radio environment.</w:t>
      </w:r>
      <w:r>
        <w:rPr>
          <w:rFonts w:hint="eastAsia"/>
          <w:lang w:eastAsia="ja-JP"/>
        </w:rPr>
        <w:t xml:space="preserve"> </w:t>
      </w:r>
      <w:r w:rsidRPr="000F32CA">
        <w:rPr>
          <w:lang w:eastAsia="ja-JP"/>
        </w:rPr>
        <w:t>Wireless LAN Radio Measurements</w:t>
      </w:r>
      <w:r>
        <w:rPr>
          <w:rFonts w:hint="eastAsia"/>
          <w:lang w:eastAsia="ja-JP"/>
        </w:rPr>
        <w:t xml:space="preserve"> is </w:t>
      </w:r>
      <w:r w:rsidR="001C1A82">
        <w:rPr>
          <w:rFonts w:hint="eastAsia"/>
          <w:lang w:eastAsia="ja-JP"/>
        </w:rPr>
        <w:t>optionally supported in the proposed Annex B</w:t>
      </w:r>
      <w:r>
        <w:rPr>
          <w:rFonts w:hint="eastAsia"/>
          <w:lang w:eastAsia="ja-JP"/>
        </w:rPr>
        <w:t>.</w:t>
      </w:r>
    </w:p>
    <w:p w:rsidR="004B4A9E" w:rsidRPr="001C1A82" w:rsidRDefault="004B4A9E" w:rsidP="000F32CA">
      <w:pPr>
        <w:rPr>
          <w:lang w:eastAsia="ja-JP"/>
        </w:rPr>
      </w:pPr>
    </w:p>
    <w:p w:rsidR="00D02BA0" w:rsidRDefault="00D02BA0" w:rsidP="00D02BA0">
      <w:pPr>
        <w:rPr>
          <w:lang w:eastAsia="ja-JP"/>
        </w:rPr>
      </w:pPr>
      <w:r>
        <w:rPr>
          <w:rFonts w:hint="eastAsia"/>
          <w:lang w:eastAsia="ja-JP"/>
        </w:rPr>
        <w:t xml:space="preserve">The </w:t>
      </w:r>
      <w:proofErr w:type="spellStart"/>
      <w:r>
        <w:rPr>
          <w:rFonts w:hint="eastAsia"/>
          <w:lang w:eastAsia="ja-JP"/>
        </w:rPr>
        <w:t>subclause</w:t>
      </w:r>
      <w:proofErr w:type="spellEnd"/>
      <w:r>
        <w:rPr>
          <w:rFonts w:hint="eastAsia"/>
          <w:lang w:eastAsia="ja-JP"/>
        </w:rPr>
        <w:t xml:space="preserve"> 10.11.9.2 (</w:t>
      </w:r>
      <w:r w:rsidRPr="007A4EE2">
        <w:rPr>
          <w:lang w:eastAsia="ja-JP"/>
        </w:rPr>
        <w:t>Frame report</w:t>
      </w:r>
      <w:r>
        <w:rPr>
          <w:rFonts w:hint="eastAsia"/>
          <w:lang w:eastAsia="ja-JP"/>
        </w:rPr>
        <w:t>) of the IEEE P802.11mc D2.0 specifies as follows;</w:t>
      </w:r>
    </w:p>
    <w:p w:rsidR="00D02BA0" w:rsidRDefault="008A6625" w:rsidP="000F32CA">
      <w:pPr>
        <w:rPr>
          <w:lang w:eastAsia="ja-JP"/>
        </w:rPr>
      </w:pPr>
      <w:r>
        <w:rPr>
          <w:noProof/>
          <w:lang w:val="en-US" w:eastAsia="ja-JP"/>
        </w:rPr>
        <w:drawing>
          <wp:inline distT="0" distB="0" distL="0" distR="0">
            <wp:extent cx="5939155" cy="2223135"/>
            <wp:effectExtent l="1905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155" cy="2223135"/>
                    </a:xfrm>
                    <a:prstGeom prst="rect">
                      <a:avLst/>
                    </a:prstGeom>
                    <a:noFill/>
                    <a:ln w="9525">
                      <a:noFill/>
                      <a:miter lim="800000"/>
                      <a:headEnd/>
                      <a:tailEnd/>
                    </a:ln>
                  </pic:spPr>
                </pic:pic>
              </a:graphicData>
            </a:graphic>
          </wp:inline>
        </w:drawing>
      </w:r>
    </w:p>
    <w:p w:rsidR="00D02BA0" w:rsidRDefault="00D02BA0" w:rsidP="005A6968">
      <w:pPr>
        <w:rPr>
          <w:lang w:eastAsia="ja-JP"/>
        </w:rPr>
      </w:pPr>
    </w:p>
    <w:p w:rsidR="00946172" w:rsidRDefault="001C1A82" w:rsidP="001913FD">
      <w:pPr>
        <w:rPr>
          <w:lang w:eastAsia="ja-JP"/>
        </w:rPr>
      </w:pPr>
      <w:r>
        <w:rPr>
          <w:rFonts w:hint="eastAsia"/>
          <w:lang w:eastAsia="ja-JP"/>
        </w:rPr>
        <w:t>I</w:t>
      </w:r>
      <w:r w:rsidR="005A6968">
        <w:rPr>
          <w:rFonts w:hint="eastAsia"/>
          <w:lang w:eastAsia="ja-JP"/>
        </w:rPr>
        <w:t xml:space="preserve">f </w:t>
      </w:r>
      <w:r w:rsidR="00981B76">
        <w:rPr>
          <w:rFonts w:hint="eastAsia"/>
          <w:lang w:eastAsia="ja-JP"/>
        </w:rPr>
        <w:t xml:space="preserve">a </w:t>
      </w:r>
      <w:r w:rsidR="005A6968">
        <w:rPr>
          <w:rFonts w:hint="eastAsia"/>
          <w:lang w:eastAsia="ja-JP"/>
        </w:rPr>
        <w:t xml:space="preserve">non-AP </w:t>
      </w:r>
      <w:r w:rsidR="00981B76">
        <w:rPr>
          <w:rFonts w:hint="eastAsia"/>
          <w:lang w:eastAsia="ja-JP"/>
        </w:rPr>
        <w:t xml:space="preserve">S1G </w:t>
      </w:r>
      <w:r w:rsidR="005A6968">
        <w:rPr>
          <w:rFonts w:hint="eastAsia"/>
          <w:lang w:eastAsia="ja-JP"/>
        </w:rPr>
        <w:t xml:space="preserve">STA transmits a </w:t>
      </w:r>
      <w:r w:rsidR="00727A71">
        <w:rPr>
          <w:rFonts w:hint="eastAsia"/>
          <w:lang w:eastAsia="ja-JP"/>
        </w:rPr>
        <w:t>s</w:t>
      </w:r>
      <w:r w:rsidR="003C532D">
        <w:rPr>
          <w:rFonts w:hint="eastAsia"/>
          <w:lang w:eastAsia="ja-JP"/>
        </w:rPr>
        <w:t>hort frame with frame type of 0 (Data) or 1 (Management)</w:t>
      </w:r>
      <w:r w:rsidR="00E0648C">
        <w:rPr>
          <w:rFonts w:hint="eastAsia"/>
          <w:lang w:eastAsia="ja-JP"/>
        </w:rPr>
        <w:t>, or an S1G AP transmits an STACK frame</w:t>
      </w:r>
      <w:r w:rsidR="00A15F2B">
        <w:rPr>
          <w:rFonts w:hint="eastAsia"/>
          <w:lang w:eastAsia="ja-JP"/>
        </w:rPr>
        <w:t xml:space="preserve">, </w:t>
      </w:r>
      <w:r w:rsidR="00475732">
        <w:rPr>
          <w:rFonts w:hint="eastAsia"/>
          <w:lang w:eastAsia="ja-JP"/>
        </w:rPr>
        <w:t>the A2 field</w:t>
      </w:r>
      <w:r w:rsidR="00F87B8B">
        <w:rPr>
          <w:rFonts w:hint="eastAsia"/>
          <w:lang w:eastAsia="ja-JP"/>
        </w:rPr>
        <w:t xml:space="preserve"> </w:t>
      </w:r>
      <w:r w:rsidR="00475732">
        <w:rPr>
          <w:rFonts w:hint="eastAsia"/>
          <w:lang w:eastAsia="ja-JP"/>
        </w:rPr>
        <w:t>contains</w:t>
      </w:r>
      <w:r w:rsidR="005A6968">
        <w:rPr>
          <w:rFonts w:hint="eastAsia"/>
          <w:lang w:eastAsia="ja-JP"/>
        </w:rPr>
        <w:t xml:space="preserve"> an </w:t>
      </w:r>
      <w:r w:rsidR="00A15F2B">
        <w:rPr>
          <w:rFonts w:hint="eastAsia"/>
          <w:lang w:eastAsia="ja-JP"/>
        </w:rPr>
        <w:t>SID that contains AID</w:t>
      </w:r>
      <w:r w:rsidR="00D02BA0">
        <w:rPr>
          <w:rFonts w:hint="eastAsia"/>
          <w:lang w:eastAsia="ja-JP"/>
        </w:rPr>
        <w:t xml:space="preserve"> </w:t>
      </w:r>
      <w:r w:rsidR="00A64C8C">
        <w:rPr>
          <w:rFonts w:hint="eastAsia"/>
          <w:lang w:eastAsia="ja-JP"/>
        </w:rPr>
        <w:t xml:space="preserve">to identify the transmitter, </w:t>
      </w:r>
      <w:r w:rsidR="00D02BA0">
        <w:rPr>
          <w:rFonts w:hint="eastAsia"/>
          <w:lang w:eastAsia="ja-JP"/>
        </w:rPr>
        <w:t xml:space="preserve">and no transmitter </w:t>
      </w:r>
      <w:r w:rsidR="00450164">
        <w:rPr>
          <w:rFonts w:hint="eastAsia"/>
          <w:lang w:eastAsia="ja-JP"/>
        </w:rPr>
        <w:t xml:space="preserve">MAC </w:t>
      </w:r>
      <w:r w:rsidR="00526A4A">
        <w:rPr>
          <w:rFonts w:hint="eastAsia"/>
          <w:lang w:eastAsia="ja-JP"/>
        </w:rPr>
        <w:t xml:space="preserve">address </w:t>
      </w:r>
      <w:r w:rsidR="00D02BA0">
        <w:rPr>
          <w:rFonts w:hint="eastAsia"/>
          <w:lang w:eastAsia="ja-JP"/>
        </w:rPr>
        <w:t>is contained</w:t>
      </w:r>
      <w:r w:rsidR="00A15F2B">
        <w:rPr>
          <w:rFonts w:hint="eastAsia"/>
          <w:lang w:eastAsia="ja-JP"/>
        </w:rPr>
        <w:t>.</w:t>
      </w:r>
      <w:r w:rsidR="0044676E">
        <w:rPr>
          <w:rFonts w:hint="eastAsia"/>
          <w:lang w:eastAsia="ja-JP"/>
        </w:rPr>
        <w:t xml:space="preserve"> </w:t>
      </w:r>
    </w:p>
    <w:p w:rsidR="0062657D" w:rsidRPr="001C1A82" w:rsidRDefault="0062657D" w:rsidP="001913FD">
      <w:pPr>
        <w:rPr>
          <w:sz w:val="20"/>
          <w:lang w:eastAsia="ja-JP"/>
        </w:rPr>
      </w:pPr>
    </w:p>
    <w:p w:rsidR="00526A4A" w:rsidRDefault="007A4EE2" w:rsidP="00526A4A">
      <w:pPr>
        <w:rPr>
          <w:lang w:eastAsia="ja-JP"/>
        </w:rPr>
      </w:pPr>
      <w:r>
        <w:rPr>
          <w:rFonts w:hint="eastAsia"/>
          <w:lang w:eastAsia="ja-JP"/>
        </w:rPr>
        <w:t xml:space="preserve">For CID #2572, </w:t>
      </w:r>
      <w:r w:rsidR="00526A4A">
        <w:rPr>
          <w:rFonts w:hint="eastAsia"/>
          <w:lang w:eastAsia="ja-JP"/>
        </w:rPr>
        <w:t xml:space="preserve">the </w:t>
      </w:r>
      <w:proofErr w:type="spellStart"/>
      <w:r w:rsidR="00526A4A">
        <w:rPr>
          <w:rFonts w:hint="eastAsia"/>
          <w:lang w:eastAsia="ja-JP"/>
        </w:rPr>
        <w:t>subclause</w:t>
      </w:r>
      <w:proofErr w:type="spellEnd"/>
      <w:r w:rsidR="00526A4A">
        <w:rPr>
          <w:rFonts w:hint="eastAsia"/>
          <w:lang w:eastAsia="ja-JP"/>
        </w:rPr>
        <w:t xml:space="preserve"> </w:t>
      </w:r>
      <w:r w:rsidR="00526A4A" w:rsidRPr="005A6968">
        <w:rPr>
          <w:lang w:eastAsia="ja-JP"/>
        </w:rPr>
        <w:t xml:space="preserve">8.4.2.20.8 </w:t>
      </w:r>
      <w:r w:rsidR="00526A4A">
        <w:rPr>
          <w:rFonts w:hint="eastAsia"/>
          <w:lang w:eastAsia="ja-JP"/>
        </w:rPr>
        <w:t>(</w:t>
      </w:r>
      <w:r w:rsidR="00526A4A" w:rsidRPr="005A6968">
        <w:rPr>
          <w:lang w:eastAsia="ja-JP"/>
        </w:rPr>
        <w:t>Frame request</w:t>
      </w:r>
      <w:r w:rsidR="00526A4A">
        <w:rPr>
          <w:rFonts w:hint="eastAsia"/>
          <w:lang w:eastAsia="ja-JP"/>
        </w:rPr>
        <w:t>) of the IEEE P802.11mc D2.0 specifies as follows;</w:t>
      </w:r>
    </w:p>
    <w:p w:rsidR="00526A4A" w:rsidRDefault="00526A4A" w:rsidP="00526A4A">
      <w:pPr>
        <w:rPr>
          <w:lang w:eastAsia="ja-JP"/>
        </w:rPr>
      </w:pPr>
    </w:p>
    <w:p w:rsidR="00526A4A" w:rsidRDefault="008A6625" w:rsidP="00526A4A">
      <w:pPr>
        <w:rPr>
          <w:lang w:eastAsia="ja-JP"/>
        </w:rPr>
      </w:pPr>
      <w:r>
        <w:rPr>
          <w:noProof/>
          <w:lang w:val="en-US" w:eastAsia="ja-JP"/>
        </w:rPr>
        <w:lastRenderedPageBreak/>
        <w:drawing>
          <wp:inline distT="0" distB="0" distL="0" distR="0">
            <wp:extent cx="5939155" cy="603885"/>
            <wp:effectExtent l="1905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9155" cy="603885"/>
                    </a:xfrm>
                    <a:prstGeom prst="rect">
                      <a:avLst/>
                    </a:prstGeom>
                    <a:noFill/>
                    <a:ln w="9525">
                      <a:noFill/>
                      <a:miter lim="800000"/>
                      <a:headEnd/>
                      <a:tailEnd/>
                    </a:ln>
                  </pic:spPr>
                </pic:pic>
              </a:graphicData>
            </a:graphic>
          </wp:inline>
        </w:drawing>
      </w:r>
    </w:p>
    <w:p w:rsidR="007A4EE2" w:rsidRDefault="007A4EE2" w:rsidP="00F87B8B">
      <w:pPr>
        <w:rPr>
          <w:lang w:eastAsia="ja-JP"/>
        </w:rPr>
      </w:pPr>
    </w:p>
    <w:p w:rsidR="00526A4A" w:rsidRDefault="00450164" w:rsidP="00CA4E78">
      <w:pPr>
        <w:rPr>
          <w:lang w:eastAsia="ja-JP"/>
        </w:rPr>
      </w:pPr>
      <w:r>
        <w:rPr>
          <w:rFonts w:hint="eastAsia"/>
          <w:lang w:eastAsia="ja-JP"/>
        </w:rPr>
        <w:t xml:space="preserve">If the reporting S1G STA </w:t>
      </w:r>
      <w:r w:rsidR="0062657D">
        <w:rPr>
          <w:rFonts w:hint="eastAsia"/>
          <w:lang w:eastAsia="ja-JP"/>
        </w:rPr>
        <w:t>does not know</w:t>
      </w:r>
      <w:r>
        <w:rPr>
          <w:rFonts w:hint="eastAsia"/>
          <w:lang w:eastAsia="ja-JP"/>
        </w:rPr>
        <w:t xml:space="preserve"> the transmitter addre</w:t>
      </w:r>
      <w:r w:rsidR="00663FC5">
        <w:rPr>
          <w:rFonts w:hint="eastAsia"/>
          <w:lang w:eastAsia="ja-JP"/>
        </w:rPr>
        <w:t xml:space="preserve">ss </w:t>
      </w:r>
      <w:r w:rsidR="0062657D">
        <w:rPr>
          <w:rFonts w:hint="eastAsia"/>
          <w:lang w:eastAsia="ja-JP"/>
        </w:rPr>
        <w:t>of</w:t>
      </w:r>
      <w:r w:rsidR="00663FC5">
        <w:rPr>
          <w:rFonts w:hint="eastAsia"/>
          <w:lang w:eastAsia="ja-JP"/>
        </w:rPr>
        <w:t xml:space="preserve"> the received frame, that</w:t>
      </w:r>
      <w:r>
        <w:rPr>
          <w:rFonts w:hint="eastAsia"/>
          <w:lang w:eastAsia="ja-JP"/>
        </w:rPr>
        <w:t xml:space="preserve"> frame </w:t>
      </w:r>
      <w:r w:rsidR="004E7012">
        <w:rPr>
          <w:rFonts w:hint="eastAsia"/>
          <w:lang w:eastAsia="ja-JP"/>
        </w:rPr>
        <w:t xml:space="preserve">does not </w:t>
      </w:r>
      <w:proofErr w:type="spellStart"/>
      <w:r w:rsidR="004E7012">
        <w:rPr>
          <w:rFonts w:hint="eastAsia"/>
          <w:lang w:eastAsia="ja-JP"/>
        </w:rPr>
        <w:t>matche</w:t>
      </w:r>
      <w:proofErr w:type="spellEnd"/>
      <w:r>
        <w:rPr>
          <w:rFonts w:hint="eastAsia"/>
          <w:lang w:eastAsia="ja-JP"/>
        </w:rPr>
        <w:t xml:space="preserve"> </w:t>
      </w:r>
      <w:r w:rsidR="00946172">
        <w:rPr>
          <w:rFonts w:hint="eastAsia"/>
          <w:lang w:eastAsia="ja-JP"/>
        </w:rPr>
        <w:t xml:space="preserve">the MAC address other than the broadcast address and is not counted. So, change </w:t>
      </w:r>
      <w:r w:rsidR="00663FC5">
        <w:rPr>
          <w:rFonts w:hint="eastAsia"/>
          <w:lang w:eastAsia="ja-JP"/>
        </w:rPr>
        <w:t xml:space="preserve">to </w:t>
      </w:r>
      <w:r w:rsidR="00493A50">
        <w:rPr>
          <w:rFonts w:hint="eastAsia"/>
          <w:lang w:eastAsia="ja-JP"/>
        </w:rPr>
        <w:t xml:space="preserve">the </w:t>
      </w:r>
      <w:proofErr w:type="spellStart"/>
      <w:r w:rsidR="00493A50">
        <w:rPr>
          <w:rFonts w:hint="eastAsia"/>
          <w:lang w:eastAsia="ja-JP"/>
        </w:rPr>
        <w:t>subclause</w:t>
      </w:r>
      <w:proofErr w:type="spellEnd"/>
      <w:r w:rsidR="00493A50">
        <w:rPr>
          <w:rFonts w:hint="eastAsia"/>
          <w:lang w:eastAsia="ja-JP"/>
        </w:rPr>
        <w:t xml:space="preserve"> 8.4.2.20.8</w:t>
      </w:r>
      <w:r w:rsidR="00663FC5">
        <w:rPr>
          <w:rFonts w:hint="eastAsia"/>
          <w:lang w:eastAsia="ja-JP"/>
        </w:rPr>
        <w:t xml:space="preserve"> is </w:t>
      </w:r>
      <w:r w:rsidR="001C1A82">
        <w:rPr>
          <w:rFonts w:hint="eastAsia"/>
          <w:lang w:eastAsia="ja-JP"/>
        </w:rPr>
        <w:t xml:space="preserve">not </w:t>
      </w:r>
      <w:r w:rsidR="00663FC5">
        <w:rPr>
          <w:rFonts w:hint="eastAsia"/>
          <w:lang w:eastAsia="ja-JP"/>
        </w:rPr>
        <w:t>necessary</w:t>
      </w:r>
      <w:r w:rsidR="00493A50">
        <w:rPr>
          <w:rFonts w:hint="eastAsia"/>
          <w:lang w:eastAsia="ja-JP"/>
        </w:rPr>
        <w:t>.</w:t>
      </w:r>
    </w:p>
    <w:p w:rsidR="00526A4A" w:rsidRPr="00946172" w:rsidRDefault="00526A4A" w:rsidP="00CA4E78">
      <w:pPr>
        <w:rPr>
          <w:lang w:eastAsia="ja-JP"/>
        </w:rPr>
      </w:pPr>
    </w:p>
    <w:p w:rsidR="00CA4E78" w:rsidRDefault="001913FD" w:rsidP="00CA4E78">
      <w:pPr>
        <w:rPr>
          <w:lang w:eastAsia="ja-JP"/>
        </w:rPr>
      </w:pPr>
      <w:r>
        <w:rPr>
          <w:rFonts w:hint="eastAsia"/>
          <w:lang w:eastAsia="ja-JP"/>
        </w:rPr>
        <w:t xml:space="preserve">For CID </w:t>
      </w:r>
      <w:r>
        <w:rPr>
          <w:lang w:eastAsia="ja-JP"/>
        </w:rPr>
        <w:t>#</w:t>
      </w:r>
      <w:r>
        <w:rPr>
          <w:rFonts w:hint="eastAsia"/>
          <w:lang w:eastAsia="ja-JP"/>
        </w:rPr>
        <w:t xml:space="preserve">2573, </w:t>
      </w:r>
      <w:r w:rsidR="007C47AD">
        <w:rPr>
          <w:rFonts w:hint="eastAsia"/>
          <w:lang w:eastAsia="ja-JP"/>
        </w:rPr>
        <w:t xml:space="preserve">the </w:t>
      </w:r>
      <w:r w:rsidR="00FA608B">
        <w:rPr>
          <w:rFonts w:hint="eastAsia"/>
          <w:lang w:eastAsia="ja-JP"/>
        </w:rPr>
        <w:t xml:space="preserve">reporting </w:t>
      </w:r>
      <w:r w:rsidR="007C47AD">
        <w:rPr>
          <w:rFonts w:hint="eastAsia"/>
          <w:lang w:eastAsia="ja-JP"/>
        </w:rPr>
        <w:t>STA shall report all</w:t>
      </w:r>
      <w:r w:rsidR="00CA4E78">
        <w:rPr>
          <w:rFonts w:hint="eastAsia"/>
          <w:lang w:eastAsia="ja-JP"/>
        </w:rPr>
        <w:t xml:space="preserve"> received</w:t>
      </w:r>
      <w:r w:rsidR="007C47AD">
        <w:rPr>
          <w:rFonts w:hint="eastAsia"/>
          <w:lang w:eastAsia="ja-JP"/>
        </w:rPr>
        <w:t xml:space="preserve"> </w:t>
      </w:r>
      <w:r w:rsidR="00FA608B">
        <w:rPr>
          <w:lang w:eastAsia="ja-JP"/>
        </w:rPr>
        <w:t>frames</w:t>
      </w:r>
      <w:r w:rsidR="00FA608B">
        <w:rPr>
          <w:rFonts w:hint="eastAsia"/>
          <w:lang w:eastAsia="ja-JP"/>
        </w:rPr>
        <w:t xml:space="preserve"> in one or more Frame report elements</w:t>
      </w:r>
      <w:r w:rsidR="0062657D">
        <w:rPr>
          <w:rFonts w:hint="eastAsia"/>
          <w:lang w:eastAsia="ja-JP"/>
        </w:rPr>
        <w:t xml:space="preserve"> if the MAC Address field of the Frame request is the broadcast address</w:t>
      </w:r>
      <w:r w:rsidR="00FA608B">
        <w:rPr>
          <w:rFonts w:hint="eastAsia"/>
          <w:lang w:eastAsia="ja-JP"/>
        </w:rPr>
        <w:t>.</w:t>
      </w:r>
      <w:r w:rsidR="00CA4E78" w:rsidRPr="00CA4E78">
        <w:rPr>
          <w:rFonts w:hint="eastAsia"/>
          <w:lang w:eastAsia="ja-JP"/>
        </w:rPr>
        <w:t xml:space="preserve"> </w:t>
      </w:r>
      <w:r w:rsidR="00CA4E78">
        <w:rPr>
          <w:rFonts w:hint="eastAsia"/>
          <w:lang w:eastAsia="ja-JP"/>
        </w:rPr>
        <w:t>The Frame Report Entry (</w:t>
      </w:r>
      <w:r w:rsidR="00CA4E78" w:rsidRPr="00CA4E78">
        <w:rPr>
          <w:lang w:eastAsia="ja-JP"/>
        </w:rPr>
        <w:t>Figure 8-177</w:t>
      </w:r>
      <w:r w:rsidR="00CA4E78">
        <w:rPr>
          <w:rFonts w:hint="eastAsia"/>
          <w:lang w:eastAsia="ja-JP"/>
        </w:rPr>
        <w:t xml:space="preserve">) contains the </w:t>
      </w:r>
      <w:r w:rsidR="00287573">
        <w:rPr>
          <w:rFonts w:hint="eastAsia"/>
          <w:lang w:eastAsia="ja-JP"/>
        </w:rPr>
        <w:t>t</w:t>
      </w:r>
      <w:r w:rsidR="00CA4E78">
        <w:rPr>
          <w:rFonts w:hint="eastAsia"/>
          <w:lang w:eastAsia="ja-JP"/>
        </w:rPr>
        <w:t xml:space="preserve">ransmitter </w:t>
      </w:r>
      <w:r w:rsidR="00287573">
        <w:rPr>
          <w:rFonts w:hint="eastAsia"/>
          <w:lang w:eastAsia="ja-JP"/>
        </w:rPr>
        <w:t>a</w:t>
      </w:r>
      <w:r w:rsidR="00CA4E78">
        <w:rPr>
          <w:rFonts w:hint="eastAsia"/>
          <w:lang w:eastAsia="ja-JP"/>
        </w:rPr>
        <w:t>ddress (TA) and the BSSID of the frame being reported.</w:t>
      </w:r>
    </w:p>
    <w:p w:rsidR="001C1A82" w:rsidRDefault="00CA4E78" w:rsidP="001C1A82">
      <w:pPr>
        <w:rPr>
          <w:rFonts w:hint="eastAsia"/>
          <w:lang w:eastAsia="ja-JP"/>
        </w:rPr>
      </w:pPr>
      <w:r>
        <w:rPr>
          <w:rFonts w:hint="eastAsia"/>
          <w:lang w:eastAsia="ja-JP"/>
        </w:rPr>
        <w:t>However,</w:t>
      </w:r>
      <w:r w:rsidR="001913FD">
        <w:rPr>
          <w:rFonts w:hint="eastAsia"/>
          <w:lang w:eastAsia="ja-JP"/>
        </w:rPr>
        <w:t xml:space="preserve"> </w:t>
      </w:r>
      <w:r>
        <w:rPr>
          <w:rFonts w:hint="eastAsia"/>
          <w:lang w:eastAsia="ja-JP"/>
        </w:rPr>
        <w:t xml:space="preserve">the reporting STA </w:t>
      </w:r>
      <w:r w:rsidR="003C4F8B">
        <w:rPr>
          <w:rFonts w:hint="eastAsia"/>
          <w:lang w:eastAsia="ja-JP"/>
        </w:rPr>
        <w:t>may not know</w:t>
      </w:r>
      <w:r>
        <w:rPr>
          <w:rFonts w:hint="eastAsia"/>
          <w:lang w:eastAsia="ja-JP"/>
        </w:rPr>
        <w:t xml:space="preserve"> the transmitter address </w:t>
      </w:r>
      <w:r w:rsidR="006130D6">
        <w:rPr>
          <w:rFonts w:hint="eastAsia"/>
          <w:lang w:eastAsia="ja-JP"/>
        </w:rPr>
        <w:t xml:space="preserve">and/or the BSSID </w:t>
      </w:r>
      <w:r w:rsidR="003C4F8B">
        <w:rPr>
          <w:rFonts w:hint="eastAsia"/>
          <w:lang w:eastAsia="ja-JP"/>
        </w:rPr>
        <w:t>of</w:t>
      </w:r>
      <w:r>
        <w:rPr>
          <w:rFonts w:hint="eastAsia"/>
          <w:lang w:eastAsia="ja-JP"/>
        </w:rPr>
        <w:t xml:space="preserve"> the received frame</w:t>
      </w:r>
      <w:r w:rsidR="006130D6">
        <w:rPr>
          <w:rFonts w:hint="eastAsia"/>
          <w:lang w:eastAsia="ja-JP"/>
        </w:rPr>
        <w:t>.</w:t>
      </w:r>
      <w:r w:rsidR="001C1A82">
        <w:rPr>
          <w:rFonts w:hint="eastAsia"/>
          <w:lang w:eastAsia="ja-JP"/>
        </w:rPr>
        <w:t xml:space="preserve"> </w:t>
      </w:r>
      <w:r w:rsidR="006130D6">
        <w:rPr>
          <w:rFonts w:hint="eastAsia"/>
          <w:lang w:eastAsia="ja-JP"/>
        </w:rPr>
        <w:t>T</w:t>
      </w:r>
      <w:r w:rsidR="00287573">
        <w:rPr>
          <w:rFonts w:hint="eastAsia"/>
          <w:lang w:eastAsia="ja-JP"/>
        </w:rPr>
        <w:t xml:space="preserve">he value of the Transmitter Address subfield </w:t>
      </w:r>
      <w:r w:rsidR="006130D6">
        <w:rPr>
          <w:rFonts w:hint="eastAsia"/>
          <w:lang w:eastAsia="ja-JP"/>
        </w:rPr>
        <w:t xml:space="preserve">and the BSSID filed </w:t>
      </w:r>
      <w:r w:rsidR="00287573">
        <w:rPr>
          <w:rFonts w:hint="eastAsia"/>
          <w:lang w:eastAsia="ja-JP"/>
        </w:rPr>
        <w:t xml:space="preserve">of the Frame Report Entry field for frames for which the reporting STA </w:t>
      </w:r>
      <w:r w:rsidR="003C4F8B">
        <w:rPr>
          <w:rFonts w:hint="eastAsia"/>
          <w:lang w:eastAsia="ja-JP"/>
        </w:rPr>
        <w:t>does not know</w:t>
      </w:r>
      <w:r w:rsidR="00287573">
        <w:rPr>
          <w:rFonts w:hint="eastAsia"/>
          <w:lang w:eastAsia="ja-JP"/>
        </w:rPr>
        <w:t xml:space="preserve"> the </w:t>
      </w:r>
      <w:r w:rsidR="006130D6">
        <w:rPr>
          <w:rFonts w:hint="eastAsia"/>
          <w:lang w:eastAsia="ja-JP"/>
        </w:rPr>
        <w:t>value shall be specified</w:t>
      </w:r>
      <w:r w:rsidR="00287573">
        <w:rPr>
          <w:rFonts w:hint="eastAsia"/>
          <w:lang w:eastAsia="ja-JP"/>
        </w:rPr>
        <w:t>.</w:t>
      </w:r>
      <w:r w:rsidR="003B794D">
        <w:rPr>
          <w:rFonts w:hint="eastAsia"/>
          <w:lang w:eastAsia="ja-JP"/>
        </w:rPr>
        <w:t xml:space="preserve"> </w:t>
      </w:r>
    </w:p>
    <w:p w:rsidR="003C4F8B" w:rsidRDefault="003C4F8B" w:rsidP="001C1A82">
      <w:pPr>
        <w:rPr>
          <w:lang w:eastAsia="ja-JP"/>
        </w:rPr>
      </w:pPr>
      <w:r>
        <w:rPr>
          <w:rFonts w:hint="eastAsia"/>
          <w:lang w:eastAsia="ja-JP"/>
        </w:rPr>
        <w:t xml:space="preserve">However, this is not specific for the S1G STA, and should be </w:t>
      </w:r>
      <w:r w:rsidR="006130D6">
        <w:rPr>
          <w:rFonts w:hint="eastAsia"/>
          <w:lang w:eastAsia="ja-JP"/>
        </w:rPr>
        <w:t>resolved</w:t>
      </w:r>
      <w:r>
        <w:rPr>
          <w:rFonts w:hint="eastAsia"/>
          <w:lang w:eastAsia="ja-JP"/>
        </w:rPr>
        <w:t xml:space="preserve"> </w:t>
      </w:r>
      <w:r w:rsidR="006130D6">
        <w:rPr>
          <w:rFonts w:hint="eastAsia"/>
          <w:lang w:eastAsia="ja-JP"/>
        </w:rPr>
        <w:t>in</w:t>
      </w:r>
      <w:r>
        <w:rPr>
          <w:rFonts w:hint="eastAsia"/>
          <w:lang w:eastAsia="ja-JP"/>
        </w:rPr>
        <w:t xml:space="preserve"> P802.11mc.</w:t>
      </w:r>
    </w:p>
    <w:p w:rsidR="00CA4E78" w:rsidRPr="006130D6" w:rsidRDefault="00CA4E78" w:rsidP="00DF4B5C">
      <w:pPr>
        <w:rPr>
          <w:lang w:eastAsia="ja-JP"/>
        </w:rPr>
      </w:pPr>
    </w:p>
    <w:p w:rsidR="00DF4B5C" w:rsidRDefault="00B161AC" w:rsidP="00DF4B5C">
      <w:pPr>
        <w:rPr>
          <w:b/>
          <w:lang w:eastAsia="ja-JP"/>
        </w:rPr>
      </w:pPr>
      <w:r>
        <w:rPr>
          <w:rFonts w:hint="eastAsia"/>
          <w:b/>
          <w:lang w:eastAsia="ja-JP"/>
        </w:rPr>
        <w:t>Resolution</w:t>
      </w:r>
      <w:r w:rsidR="005E69C2">
        <w:rPr>
          <w:rFonts w:hint="eastAsia"/>
          <w:b/>
          <w:lang w:eastAsia="ja-JP"/>
        </w:rPr>
        <w:t xml:space="preserve"> for </w:t>
      </w:r>
      <w:r w:rsidR="006130D6">
        <w:rPr>
          <w:rFonts w:hint="eastAsia"/>
          <w:b/>
          <w:lang w:eastAsia="ja-JP"/>
        </w:rPr>
        <w:t xml:space="preserve">2572 and </w:t>
      </w:r>
      <w:r w:rsidR="007B13D6">
        <w:rPr>
          <w:rFonts w:hint="eastAsia"/>
          <w:b/>
          <w:lang w:eastAsia="ja-JP"/>
        </w:rPr>
        <w:t>2573</w:t>
      </w:r>
      <w:r w:rsidR="00DF4B5C" w:rsidRPr="00DF4B5C">
        <w:rPr>
          <w:b/>
        </w:rPr>
        <w:t>:</w:t>
      </w:r>
    </w:p>
    <w:p w:rsidR="00A64C8C" w:rsidRDefault="006130D6" w:rsidP="0044758C">
      <w:pPr>
        <w:rPr>
          <w:rFonts w:hint="eastAsia"/>
          <w:lang w:eastAsia="ja-JP"/>
        </w:rPr>
      </w:pPr>
      <w:r>
        <w:rPr>
          <w:rFonts w:hint="eastAsia"/>
          <w:lang w:eastAsia="ja-JP"/>
        </w:rPr>
        <w:t>Reject.</w:t>
      </w:r>
    </w:p>
    <w:p w:rsidR="001C1A82" w:rsidRPr="00663FC5" w:rsidRDefault="001C1A82" w:rsidP="0044758C">
      <w:pPr>
        <w:rPr>
          <w:lang w:val="en-US" w:eastAsia="ja-JP"/>
        </w:rPr>
      </w:pPr>
    </w:p>
    <w:p w:rsidR="00884A9A" w:rsidRPr="00884A9A" w:rsidRDefault="00B161AC" w:rsidP="0044758C">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1"/>
        <w:gridCol w:w="471"/>
        <w:gridCol w:w="859"/>
        <w:gridCol w:w="2491"/>
        <w:gridCol w:w="3685"/>
        <w:gridCol w:w="1453"/>
      </w:tblGrid>
      <w:tr w:rsidR="00A31588" w:rsidRPr="00DF4B5C" w:rsidTr="001C1A82">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lastRenderedPageBreak/>
              <w:t>CID</w:t>
            </w:r>
          </w:p>
        </w:tc>
        <w:tc>
          <w:tcPr>
            <w:tcW w:w="250"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Page</w:t>
            </w:r>
          </w:p>
        </w:tc>
        <w:tc>
          <w:tcPr>
            <w:tcW w:w="456"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Clause</w:t>
            </w:r>
          </w:p>
        </w:tc>
        <w:tc>
          <w:tcPr>
            <w:tcW w:w="1322"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Comment</w:t>
            </w:r>
          </w:p>
        </w:tc>
        <w:tc>
          <w:tcPr>
            <w:tcW w:w="1956"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Proposed Change</w:t>
            </w:r>
          </w:p>
        </w:tc>
        <w:tc>
          <w:tcPr>
            <w:tcW w:w="771" w:type="pct"/>
            <w:tcBorders>
              <w:top w:val="outset" w:sz="6" w:space="0" w:color="C0C0C0"/>
              <w:left w:val="outset" w:sz="6" w:space="0" w:color="C0C0C0"/>
              <w:bottom w:val="outset" w:sz="6" w:space="0" w:color="C0C0C0"/>
              <w:right w:val="outset" w:sz="6" w:space="0" w:color="C0C0C0"/>
            </w:tcBorders>
            <w:shd w:val="clear" w:color="auto" w:fill="D9D9D9"/>
          </w:tcPr>
          <w:p w:rsidR="00A31588" w:rsidRPr="00DF4B5C" w:rsidRDefault="00A31588" w:rsidP="00E15763">
            <w:pPr>
              <w:rPr>
                <w:b/>
                <w:bCs/>
                <w:sz w:val="20"/>
                <w:lang w:eastAsia="ja-JP"/>
              </w:rPr>
            </w:pPr>
            <w:r>
              <w:rPr>
                <w:rFonts w:hint="eastAsia"/>
                <w:b/>
                <w:bCs/>
                <w:sz w:val="20"/>
                <w:lang w:eastAsia="ja-JP"/>
              </w:rPr>
              <w:t>Resolution</w:t>
            </w:r>
          </w:p>
        </w:tc>
      </w:tr>
      <w:tr w:rsidR="00A31588" w:rsidRPr="00DF4B5C" w:rsidTr="001C1A82">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2595</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A31588" w:rsidRPr="00DF4B5C" w:rsidRDefault="00A31588" w:rsidP="00E15763">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8.4.2.38</w:t>
            </w:r>
          </w:p>
        </w:tc>
        <w:tc>
          <w:tcPr>
            <w:tcW w:w="1322" w:type="pct"/>
            <w:tcBorders>
              <w:top w:val="outset" w:sz="6" w:space="0" w:color="C0C0C0"/>
              <w:left w:val="outset" w:sz="6" w:space="0" w:color="C0C0C0"/>
              <w:bottom w:val="outset" w:sz="6" w:space="0" w:color="C0C0C0"/>
              <w:right w:val="outset" w:sz="6" w:space="0" w:color="C0C0C0"/>
            </w:tcBorders>
            <w:shd w:val="clear" w:color="auto" w:fill="FFFFFF"/>
          </w:tcPr>
          <w:p w:rsidR="00A31588" w:rsidRPr="007B13D6" w:rsidRDefault="00A31588" w:rsidP="00E15763">
            <w:pPr>
              <w:rPr>
                <w:sz w:val="20"/>
                <w:lang w:eastAsia="ja-JP"/>
              </w:rPr>
            </w:pPr>
            <w:r w:rsidRPr="0041230B">
              <w:rPr>
                <w:sz w:val="20"/>
                <w:lang w:eastAsia="ja-JP"/>
              </w:rPr>
              <w:t xml:space="preserve">In the </w:t>
            </w:r>
            <w:proofErr w:type="spellStart"/>
            <w:r w:rsidRPr="0041230B">
              <w:rPr>
                <w:sz w:val="20"/>
                <w:lang w:eastAsia="ja-JP"/>
              </w:rPr>
              <w:t>subclause</w:t>
            </w:r>
            <w:proofErr w:type="spellEnd"/>
            <w:r w:rsidRPr="0041230B">
              <w:rPr>
                <w:sz w:val="20"/>
                <w:lang w:eastAsia="ja-JP"/>
              </w:rPr>
              <w:t xml:space="preserve"> 8.4.2.38 (BSS Average Access Delay element) of the IEEE P802.11mc D1.1, the AP Average Access Delay values are mapped to up to 24576 us, which is not sufficient for an S1G STA.</w:t>
            </w:r>
          </w:p>
        </w:tc>
        <w:tc>
          <w:tcPr>
            <w:tcW w:w="1956" w:type="pct"/>
            <w:tcBorders>
              <w:top w:val="outset" w:sz="6" w:space="0" w:color="C0C0C0"/>
              <w:left w:val="outset" w:sz="6" w:space="0" w:color="C0C0C0"/>
              <w:bottom w:val="outset" w:sz="6" w:space="0" w:color="C0C0C0"/>
              <w:right w:val="outset" w:sz="6" w:space="0" w:color="C0C0C0"/>
            </w:tcBorders>
            <w:shd w:val="clear" w:color="auto" w:fill="FFFFFF"/>
          </w:tcPr>
          <w:p w:rsidR="00A31588" w:rsidRPr="0041230B" w:rsidRDefault="00A31588" w:rsidP="00E15763">
            <w:pPr>
              <w:rPr>
                <w:sz w:val="20"/>
                <w:lang w:eastAsia="ja-JP"/>
              </w:rPr>
            </w:pPr>
            <w:r w:rsidRPr="0041230B">
              <w:rPr>
                <w:sz w:val="20"/>
                <w:lang w:eastAsia="ja-JP"/>
              </w:rPr>
              <w:t xml:space="preserve">Insert the </w:t>
            </w:r>
            <w:proofErr w:type="spellStart"/>
            <w:r w:rsidRPr="0041230B">
              <w:rPr>
                <w:sz w:val="20"/>
                <w:lang w:eastAsia="ja-JP"/>
              </w:rPr>
              <w:t>subclause</w:t>
            </w:r>
            <w:proofErr w:type="spellEnd"/>
            <w:r w:rsidRPr="0041230B">
              <w:rPr>
                <w:sz w:val="20"/>
                <w:lang w:eastAsia="ja-JP"/>
              </w:rPr>
              <w:t xml:space="preserve"> 8.4.2.38 (BSS Average Access Delay element) and modify the last sentence of the 3rd paragraph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 non-S1G STA are scaled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p>
          <w:p w:rsidR="00A31588" w:rsidRPr="0041230B" w:rsidRDefault="00A31588" w:rsidP="00E15763">
            <w:pPr>
              <w:rPr>
                <w:sz w:val="20"/>
                <w:lang w:eastAsia="ja-JP"/>
              </w:rPr>
            </w:pPr>
            <w:r w:rsidRPr="0041230B">
              <w:rPr>
                <w:sz w:val="20"/>
                <w:lang w:eastAsia="ja-JP"/>
              </w:rPr>
              <w:t>Also, insert the following text as the 4th paragraph of 8.4.2.38:</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an S1G STA are scaled as follows:</w:t>
            </w:r>
          </w:p>
          <w:p w:rsidR="00A31588" w:rsidRPr="0041230B" w:rsidRDefault="00A31588" w:rsidP="00E15763">
            <w:pPr>
              <w:rPr>
                <w:sz w:val="20"/>
                <w:lang w:eastAsia="ja-JP"/>
              </w:rPr>
            </w:pPr>
            <w:r w:rsidRPr="0041230B">
              <w:rPr>
                <w:sz w:val="20"/>
                <w:lang w:eastAsia="ja-JP"/>
              </w:rPr>
              <w:t xml:space="preserve">0: Access Delay &lt; 80 </w:t>
            </w:r>
            <w:r>
              <w:rPr>
                <w:sz w:val="20"/>
                <w:lang w:eastAsia="ja-JP"/>
              </w:rPr>
              <w:t>us</w:t>
            </w:r>
          </w:p>
          <w:p w:rsidR="00A31588" w:rsidRPr="0041230B" w:rsidRDefault="00A31588" w:rsidP="00E15763">
            <w:pPr>
              <w:rPr>
                <w:sz w:val="20"/>
                <w:lang w:eastAsia="ja-JP"/>
              </w:rPr>
            </w:pPr>
            <w:r w:rsidRPr="0041230B">
              <w:rPr>
                <w:sz w:val="20"/>
                <w:lang w:eastAsia="ja-JP"/>
              </w:rPr>
              <w:t xml:space="preserve">1: 8 </w:t>
            </w:r>
            <w:r>
              <w:rPr>
                <w:sz w:val="20"/>
                <w:lang w:eastAsia="ja-JP"/>
              </w:rPr>
              <w:t>us</w:t>
            </w:r>
            <w:r w:rsidRPr="0041230B">
              <w:rPr>
                <w:sz w:val="20"/>
                <w:lang w:eastAsia="ja-JP"/>
              </w:rPr>
              <w:t xml:space="preserve">  Access Delay &lt; 160 </w:t>
            </w:r>
            <w:r>
              <w:rPr>
                <w:sz w:val="20"/>
                <w:lang w:eastAsia="ja-JP"/>
              </w:rPr>
              <w:t>us</w:t>
            </w:r>
          </w:p>
          <w:p w:rsidR="00A31588" w:rsidRPr="0041230B" w:rsidRDefault="00A31588" w:rsidP="00E15763">
            <w:pPr>
              <w:rPr>
                <w:sz w:val="20"/>
                <w:lang w:eastAsia="ja-JP"/>
              </w:rPr>
            </w:pPr>
            <w:r w:rsidRPr="0041230B">
              <w:rPr>
                <w:sz w:val="20"/>
                <w:lang w:eastAsia="ja-JP"/>
              </w:rPr>
              <w:t xml:space="preserve">2 &lt;= n &lt;= 14: n x 80 </w:t>
            </w:r>
            <w:r>
              <w:rPr>
                <w:sz w:val="20"/>
                <w:lang w:eastAsia="ja-JP"/>
              </w:rPr>
              <w:t>us</w:t>
            </w:r>
            <w:r w:rsidRPr="0041230B">
              <w:rPr>
                <w:sz w:val="20"/>
                <w:lang w:eastAsia="ja-JP"/>
              </w:rPr>
              <w:t xml:space="preserve"> &lt;= Access Delay &lt; (n + 1) x 80 </w:t>
            </w:r>
            <w:r>
              <w:rPr>
                <w:sz w:val="20"/>
                <w:lang w:eastAsia="ja-JP"/>
              </w:rPr>
              <w:t>us</w:t>
            </w:r>
          </w:p>
          <w:p w:rsidR="00A31588" w:rsidRPr="0041230B" w:rsidRDefault="00A31588" w:rsidP="00E15763">
            <w:pPr>
              <w:rPr>
                <w:sz w:val="20"/>
                <w:lang w:eastAsia="ja-JP"/>
              </w:rPr>
            </w:pPr>
            <w:r w:rsidRPr="0041230B">
              <w:rPr>
                <w:sz w:val="20"/>
                <w:lang w:eastAsia="ja-JP"/>
              </w:rPr>
              <w:t xml:space="preserve">15: 1200 </w:t>
            </w:r>
            <w:r>
              <w:rPr>
                <w:sz w:val="20"/>
                <w:lang w:eastAsia="ja-JP"/>
              </w:rPr>
              <w:t>us</w:t>
            </w:r>
            <w:r w:rsidRPr="0041230B">
              <w:rPr>
                <w:sz w:val="20"/>
                <w:lang w:eastAsia="ja-JP"/>
              </w:rPr>
              <w:t xml:space="preserve"> &lt;= Access Delay &lt; 1280 </w:t>
            </w:r>
            <w:r>
              <w:rPr>
                <w:sz w:val="20"/>
                <w:lang w:eastAsia="ja-JP"/>
              </w:rPr>
              <w:t>us</w:t>
            </w:r>
          </w:p>
          <w:p w:rsidR="00A31588" w:rsidRPr="0041230B" w:rsidRDefault="00A31588" w:rsidP="00E15763">
            <w:pPr>
              <w:rPr>
                <w:sz w:val="20"/>
                <w:lang w:eastAsia="ja-JP"/>
              </w:rPr>
            </w:pPr>
            <w:r w:rsidRPr="0041230B">
              <w:rPr>
                <w:sz w:val="20"/>
                <w:lang w:eastAsia="ja-JP"/>
              </w:rPr>
              <w:t xml:space="preserve">16: 1280 </w:t>
            </w:r>
            <w:r>
              <w:rPr>
                <w:sz w:val="20"/>
                <w:lang w:eastAsia="ja-JP"/>
              </w:rPr>
              <w:t>us</w:t>
            </w:r>
            <w:r w:rsidRPr="0041230B">
              <w:rPr>
                <w:sz w:val="20"/>
                <w:lang w:eastAsia="ja-JP"/>
              </w:rPr>
              <w:t xml:space="preserve"> &lt;= Access Delay &lt; 1440 </w:t>
            </w:r>
            <w:r>
              <w:rPr>
                <w:sz w:val="20"/>
                <w:lang w:eastAsia="ja-JP"/>
              </w:rPr>
              <w:t>us</w:t>
            </w:r>
          </w:p>
          <w:p w:rsidR="00A31588" w:rsidRPr="0041230B" w:rsidRDefault="00A31588" w:rsidP="00E15763">
            <w:pPr>
              <w:rPr>
                <w:sz w:val="20"/>
                <w:lang w:eastAsia="ja-JP"/>
              </w:rPr>
            </w:pPr>
            <w:r w:rsidRPr="0041230B">
              <w:rPr>
                <w:sz w:val="20"/>
                <w:lang w:eastAsia="ja-JP"/>
              </w:rPr>
              <w:t xml:space="preserve">17 &lt;= n &lt;= 106: (n x 160) - 1280 </w:t>
            </w:r>
            <w:r>
              <w:rPr>
                <w:sz w:val="20"/>
                <w:lang w:eastAsia="ja-JP"/>
              </w:rPr>
              <w:t>us</w:t>
            </w:r>
            <w:r w:rsidRPr="0041230B">
              <w:rPr>
                <w:sz w:val="20"/>
                <w:lang w:eastAsia="ja-JP"/>
              </w:rPr>
              <w:t xml:space="preserve"> &lt;= Access Delay &lt; ((n + 1) x 160) - 1280 </w:t>
            </w:r>
            <w:r>
              <w:rPr>
                <w:sz w:val="20"/>
                <w:lang w:eastAsia="ja-JP"/>
              </w:rPr>
              <w:t>us</w:t>
            </w:r>
          </w:p>
          <w:p w:rsidR="00A31588" w:rsidRPr="0041230B" w:rsidRDefault="00A31588" w:rsidP="00E15763">
            <w:pPr>
              <w:rPr>
                <w:sz w:val="20"/>
                <w:lang w:eastAsia="ja-JP"/>
              </w:rPr>
            </w:pPr>
            <w:r w:rsidRPr="0041230B">
              <w:rPr>
                <w:sz w:val="20"/>
                <w:lang w:eastAsia="ja-JP"/>
              </w:rPr>
              <w:t xml:space="preserve">107: 15840 </w:t>
            </w:r>
            <w:r>
              <w:rPr>
                <w:sz w:val="20"/>
                <w:lang w:eastAsia="ja-JP"/>
              </w:rPr>
              <w:t>us</w:t>
            </w:r>
            <w:r w:rsidRPr="0041230B">
              <w:rPr>
                <w:sz w:val="20"/>
                <w:lang w:eastAsia="ja-JP"/>
              </w:rPr>
              <w:t xml:space="preserve"> &lt;= Access Delay &lt; 16000 </w:t>
            </w:r>
            <w:r>
              <w:rPr>
                <w:sz w:val="20"/>
                <w:lang w:eastAsia="ja-JP"/>
              </w:rPr>
              <w:t>us</w:t>
            </w:r>
          </w:p>
          <w:p w:rsidR="00A31588" w:rsidRPr="0041230B" w:rsidRDefault="00A31588" w:rsidP="00E15763">
            <w:pPr>
              <w:rPr>
                <w:sz w:val="20"/>
                <w:lang w:eastAsia="ja-JP"/>
              </w:rPr>
            </w:pPr>
            <w:r w:rsidRPr="0041230B">
              <w:rPr>
                <w:sz w:val="20"/>
                <w:lang w:eastAsia="ja-JP"/>
              </w:rPr>
              <w:t xml:space="preserve">108: 16000 </w:t>
            </w:r>
            <w:r>
              <w:rPr>
                <w:sz w:val="20"/>
                <w:lang w:eastAsia="ja-JP"/>
              </w:rPr>
              <w:t>us</w:t>
            </w:r>
            <w:r w:rsidRPr="0041230B">
              <w:rPr>
                <w:sz w:val="20"/>
                <w:lang w:eastAsia="ja-JP"/>
              </w:rPr>
              <w:t xml:space="preserve"> &lt;= Access Delay &lt; 16320 </w:t>
            </w:r>
            <w:r>
              <w:rPr>
                <w:sz w:val="20"/>
                <w:lang w:eastAsia="ja-JP"/>
              </w:rPr>
              <w:t>us</w:t>
            </w:r>
          </w:p>
          <w:p w:rsidR="00A31588" w:rsidRPr="0041230B" w:rsidRDefault="00A31588" w:rsidP="00E15763">
            <w:pPr>
              <w:rPr>
                <w:sz w:val="20"/>
                <w:lang w:eastAsia="ja-JP"/>
              </w:rPr>
            </w:pPr>
            <w:r w:rsidRPr="0041230B">
              <w:rPr>
                <w:sz w:val="20"/>
                <w:lang w:eastAsia="ja-JP"/>
              </w:rPr>
              <w:t xml:space="preserve">109 &lt;= n &lt;= 246: (n x 320) - 18560 </w:t>
            </w:r>
            <w:r>
              <w:rPr>
                <w:sz w:val="20"/>
                <w:lang w:eastAsia="ja-JP"/>
              </w:rPr>
              <w:t>us</w:t>
            </w:r>
            <w:r w:rsidRPr="0041230B">
              <w:rPr>
                <w:sz w:val="20"/>
                <w:lang w:eastAsia="ja-JP"/>
              </w:rPr>
              <w:t xml:space="preserve"> &lt;= Access Delay &lt; ((n + 1) x 320) - 18560 </w:t>
            </w:r>
            <w:r>
              <w:rPr>
                <w:sz w:val="20"/>
                <w:lang w:eastAsia="ja-JP"/>
              </w:rPr>
              <w:t>us</w:t>
            </w:r>
          </w:p>
          <w:p w:rsidR="00A31588" w:rsidRPr="0041230B" w:rsidRDefault="00A31588" w:rsidP="00E15763">
            <w:pPr>
              <w:rPr>
                <w:sz w:val="20"/>
                <w:lang w:eastAsia="ja-JP"/>
              </w:rPr>
            </w:pPr>
            <w:r w:rsidRPr="0041230B">
              <w:rPr>
                <w:sz w:val="20"/>
                <w:lang w:eastAsia="ja-JP"/>
              </w:rPr>
              <w:t xml:space="preserve">247: 60480 </w:t>
            </w:r>
            <w:r>
              <w:rPr>
                <w:sz w:val="20"/>
                <w:lang w:eastAsia="ja-JP"/>
              </w:rPr>
              <w:t>us</w:t>
            </w:r>
            <w:r w:rsidRPr="0041230B">
              <w:rPr>
                <w:sz w:val="20"/>
                <w:lang w:eastAsia="ja-JP"/>
              </w:rPr>
              <w:t xml:space="preserve"> &lt;= Access Delay &lt; 60800 </w:t>
            </w:r>
            <w:r>
              <w:rPr>
                <w:sz w:val="20"/>
                <w:lang w:eastAsia="ja-JP"/>
              </w:rPr>
              <w:t>us</w:t>
            </w:r>
          </w:p>
          <w:p w:rsidR="00A31588" w:rsidRPr="0041230B" w:rsidRDefault="00A31588" w:rsidP="00E15763">
            <w:pPr>
              <w:rPr>
                <w:sz w:val="20"/>
                <w:lang w:eastAsia="ja-JP"/>
              </w:rPr>
            </w:pPr>
            <w:r w:rsidRPr="0041230B">
              <w:rPr>
                <w:sz w:val="20"/>
                <w:lang w:eastAsia="ja-JP"/>
              </w:rPr>
              <w:t xml:space="preserve">248: 60800 </w:t>
            </w:r>
            <w:r>
              <w:rPr>
                <w:sz w:val="20"/>
                <w:lang w:eastAsia="ja-JP"/>
              </w:rPr>
              <w:t>us</w:t>
            </w:r>
            <w:r w:rsidRPr="0041230B">
              <w:rPr>
                <w:sz w:val="20"/>
                <w:lang w:eastAsia="ja-JP"/>
              </w:rPr>
              <w:t xml:space="preserve"> &lt;= Access Delay &lt; 81920 </w:t>
            </w:r>
            <w:r>
              <w:rPr>
                <w:sz w:val="20"/>
                <w:lang w:eastAsia="ja-JP"/>
              </w:rPr>
              <w:t>us</w:t>
            </w:r>
          </w:p>
          <w:p w:rsidR="00A31588" w:rsidRPr="0041230B" w:rsidRDefault="00A31588" w:rsidP="00E15763">
            <w:pPr>
              <w:rPr>
                <w:sz w:val="20"/>
                <w:lang w:eastAsia="ja-JP"/>
              </w:rPr>
            </w:pPr>
            <w:r w:rsidRPr="0041230B">
              <w:rPr>
                <w:sz w:val="20"/>
                <w:lang w:eastAsia="ja-JP"/>
              </w:rPr>
              <w:t xml:space="preserve">249: 81920 </w:t>
            </w:r>
            <w:r>
              <w:rPr>
                <w:sz w:val="20"/>
                <w:lang w:eastAsia="ja-JP"/>
              </w:rPr>
              <w:t>us</w:t>
            </w:r>
            <w:r w:rsidRPr="0041230B">
              <w:rPr>
                <w:sz w:val="20"/>
                <w:lang w:eastAsia="ja-JP"/>
              </w:rPr>
              <w:t xml:space="preserve"> &lt;= Access Delay &lt; 122880 </w:t>
            </w:r>
            <w:r>
              <w:rPr>
                <w:sz w:val="20"/>
                <w:lang w:eastAsia="ja-JP"/>
              </w:rPr>
              <w:t>us</w:t>
            </w:r>
          </w:p>
          <w:p w:rsidR="00A31588" w:rsidRPr="0041230B" w:rsidRDefault="00A31588" w:rsidP="00E15763">
            <w:pPr>
              <w:rPr>
                <w:sz w:val="20"/>
                <w:lang w:eastAsia="ja-JP"/>
              </w:rPr>
            </w:pPr>
            <w:r w:rsidRPr="0041230B">
              <w:rPr>
                <w:sz w:val="20"/>
                <w:lang w:eastAsia="ja-JP"/>
              </w:rPr>
              <w:t xml:space="preserve">250: 122880 </w:t>
            </w:r>
            <w:r>
              <w:rPr>
                <w:sz w:val="20"/>
                <w:lang w:eastAsia="ja-JP"/>
              </w:rPr>
              <w:t>us</w:t>
            </w:r>
            <w:r w:rsidRPr="0041230B">
              <w:rPr>
                <w:sz w:val="20"/>
                <w:lang w:eastAsia="ja-JP"/>
              </w:rPr>
              <w:t xml:space="preserve"> &lt;= Access Delay &lt; 163840 </w:t>
            </w:r>
            <w:r>
              <w:rPr>
                <w:sz w:val="20"/>
                <w:lang w:eastAsia="ja-JP"/>
              </w:rPr>
              <w:t>us</w:t>
            </w:r>
          </w:p>
          <w:p w:rsidR="00A31588" w:rsidRPr="0041230B" w:rsidRDefault="00A31588" w:rsidP="00E15763">
            <w:pPr>
              <w:rPr>
                <w:sz w:val="20"/>
                <w:lang w:eastAsia="ja-JP"/>
              </w:rPr>
            </w:pPr>
            <w:r w:rsidRPr="0041230B">
              <w:rPr>
                <w:sz w:val="20"/>
                <w:lang w:eastAsia="ja-JP"/>
              </w:rPr>
              <w:t xml:space="preserve">251: 163840 </w:t>
            </w:r>
            <w:r>
              <w:rPr>
                <w:sz w:val="20"/>
                <w:lang w:eastAsia="ja-JP"/>
              </w:rPr>
              <w:t>us</w:t>
            </w:r>
            <w:r w:rsidRPr="0041230B">
              <w:rPr>
                <w:sz w:val="20"/>
                <w:lang w:eastAsia="ja-JP"/>
              </w:rPr>
              <w:t xml:space="preserve"> &lt;= Access Delay &lt; 204800 </w:t>
            </w:r>
            <w:r>
              <w:rPr>
                <w:sz w:val="20"/>
                <w:lang w:eastAsia="ja-JP"/>
              </w:rPr>
              <w:t>us</w:t>
            </w:r>
          </w:p>
          <w:p w:rsidR="00A31588" w:rsidRPr="0041230B" w:rsidRDefault="00A31588" w:rsidP="00E15763">
            <w:pPr>
              <w:rPr>
                <w:sz w:val="20"/>
                <w:lang w:eastAsia="ja-JP"/>
              </w:rPr>
            </w:pPr>
            <w:r w:rsidRPr="0041230B">
              <w:rPr>
                <w:sz w:val="20"/>
                <w:lang w:eastAsia="ja-JP"/>
              </w:rPr>
              <w:t xml:space="preserve">252: 204800 </w:t>
            </w:r>
            <w:r>
              <w:rPr>
                <w:sz w:val="20"/>
                <w:lang w:eastAsia="ja-JP"/>
              </w:rPr>
              <w:t>us</w:t>
            </w:r>
            <w:r w:rsidRPr="0041230B">
              <w:rPr>
                <w:sz w:val="20"/>
                <w:lang w:eastAsia="ja-JP"/>
              </w:rPr>
              <w:t xml:space="preserve"> &lt;= Access Delay &lt; 245760 </w:t>
            </w:r>
            <w:r>
              <w:rPr>
                <w:sz w:val="20"/>
                <w:lang w:eastAsia="ja-JP"/>
              </w:rPr>
              <w:t>us</w:t>
            </w:r>
          </w:p>
          <w:p w:rsidR="00A31588" w:rsidRPr="0041230B" w:rsidRDefault="00A31588" w:rsidP="00E15763">
            <w:pPr>
              <w:rPr>
                <w:sz w:val="20"/>
                <w:lang w:eastAsia="ja-JP"/>
              </w:rPr>
            </w:pPr>
            <w:r w:rsidRPr="0041230B">
              <w:rPr>
                <w:sz w:val="20"/>
                <w:lang w:eastAsia="ja-JP"/>
              </w:rPr>
              <w:t xml:space="preserve">253: 245760 </w:t>
            </w:r>
            <w:r>
              <w:rPr>
                <w:sz w:val="20"/>
                <w:lang w:eastAsia="ja-JP"/>
              </w:rPr>
              <w:t>us</w:t>
            </w:r>
            <w:r w:rsidRPr="0041230B">
              <w:rPr>
                <w:sz w:val="20"/>
                <w:lang w:eastAsia="ja-JP"/>
              </w:rPr>
              <w:t xml:space="preserve"> &lt;= Access Delay</w:t>
            </w:r>
          </w:p>
          <w:p w:rsidR="00A31588" w:rsidRPr="0041230B" w:rsidRDefault="00A31588" w:rsidP="00E15763">
            <w:pPr>
              <w:rPr>
                <w:sz w:val="20"/>
                <w:lang w:eastAsia="ja-JP"/>
              </w:rPr>
            </w:pPr>
            <w:r w:rsidRPr="0041230B">
              <w:rPr>
                <w:sz w:val="20"/>
                <w:lang w:eastAsia="ja-JP"/>
              </w:rPr>
              <w:t>254: Service unable to access channel</w:t>
            </w:r>
          </w:p>
          <w:p w:rsidR="00A31588" w:rsidRPr="007B13D6" w:rsidRDefault="00A31588" w:rsidP="00E15763">
            <w:pPr>
              <w:rPr>
                <w:sz w:val="20"/>
                <w:lang w:eastAsia="ja-JP"/>
              </w:rPr>
            </w:pPr>
            <w:r w:rsidRPr="0041230B">
              <w:rPr>
                <w:sz w:val="20"/>
                <w:lang w:eastAsia="ja-JP"/>
              </w:rPr>
              <w:t>255: Measurement not available</w:t>
            </w:r>
          </w:p>
        </w:tc>
        <w:tc>
          <w:tcPr>
            <w:tcW w:w="771"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450164" w:rsidP="00E15763">
            <w:pPr>
              <w:rPr>
                <w:sz w:val="20"/>
                <w:lang w:eastAsia="ja-JP"/>
              </w:rPr>
            </w:pPr>
            <w:r>
              <w:rPr>
                <w:rFonts w:hint="eastAsia"/>
                <w:sz w:val="20"/>
                <w:lang w:eastAsia="ja-JP"/>
              </w:rPr>
              <w:t>Reject</w:t>
            </w:r>
            <w:r w:rsidR="00F23CA9">
              <w:rPr>
                <w:rFonts w:hint="eastAsia"/>
                <w:sz w:val="20"/>
                <w:lang w:eastAsia="ja-JP"/>
              </w:rPr>
              <w:t>.</w:t>
            </w:r>
          </w:p>
          <w:p w:rsidR="00F23CA9" w:rsidRDefault="00A31A7F" w:rsidP="003A7F3D">
            <w:pPr>
              <w:rPr>
                <w:sz w:val="20"/>
                <w:lang w:eastAsia="ja-JP"/>
              </w:rPr>
            </w:pPr>
            <w:r w:rsidRPr="0041230B">
              <w:rPr>
                <w:sz w:val="20"/>
                <w:lang w:eastAsia="ja-JP"/>
              </w:rPr>
              <w:t>BSS Average Access Delay</w:t>
            </w:r>
            <w:r>
              <w:rPr>
                <w:rFonts w:hint="eastAsia"/>
                <w:sz w:val="20"/>
                <w:lang w:eastAsia="ja-JP"/>
              </w:rPr>
              <w:t xml:space="preserve"> measurement is </w:t>
            </w:r>
            <w:r w:rsidR="003A7F3D">
              <w:rPr>
                <w:rFonts w:hint="eastAsia"/>
                <w:sz w:val="20"/>
                <w:lang w:eastAsia="ja-JP"/>
              </w:rPr>
              <w:t>less</w:t>
            </w:r>
            <w:r>
              <w:rPr>
                <w:rFonts w:hint="eastAsia"/>
                <w:sz w:val="20"/>
                <w:lang w:eastAsia="ja-JP"/>
              </w:rPr>
              <w:t xml:space="preserve"> </w:t>
            </w:r>
            <w:proofErr w:type="spellStart"/>
            <w:r>
              <w:rPr>
                <w:rFonts w:hint="eastAsia"/>
                <w:sz w:val="20"/>
                <w:lang w:eastAsia="ja-JP"/>
              </w:rPr>
              <w:t>usefull</w:t>
            </w:r>
            <w:proofErr w:type="spellEnd"/>
            <w:r>
              <w:rPr>
                <w:rFonts w:hint="eastAsia"/>
                <w:sz w:val="20"/>
                <w:lang w:eastAsia="ja-JP"/>
              </w:rPr>
              <w:t xml:space="preserve"> for a Sensor type S1G STA.</w:t>
            </w:r>
            <w:r w:rsidR="001C1A82">
              <w:rPr>
                <w:rFonts w:hint="eastAsia"/>
                <w:sz w:val="20"/>
                <w:lang w:eastAsia="ja-JP"/>
              </w:rPr>
              <w:t xml:space="preserve"> </w:t>
            </w:r>
            <w:r w:rsidR="001C1A82" w:rsidRPr="001C1A82">
              <w:rPr>
                <w:sz w:val="20"/>
                <w:lang w:eastAsia="ja-JP"/>
              </w:rPr>
              <w:t xml:space="preserve">For off-loading use case with wider bandwidth and higher </w:t>
            </w:r>
            <w:proofErr w:type="spellStart"/>
            <w:r w:rsidR="001C1A82" w:rsidRPr="001C1A82">
              <w:rPr>
                <w:sz w:val="20"/>
                <w:lang w:eastAsia="ja-JP"/>
              </w:rPr>
              <w:t>datarate</w:t>
            </w:r>
            <w:proofErr w:type="spellEnd"/>
            <w:r w:rsidR="001C1A82" w:rsidRPr="001C1A82">
              <w:rPr>
                <w:sz w:val="20"/>
                <w:lang w:eastAsia="ja-JP"/>
              </w:rPr>
              <w:t xml:space="preserve">, the average access delay will be small enough to be </w:t>
            </w:r>
            <w:proofErr w:type="spellStart"/>
            <w:r w:rsidR="001C1A82" w:rsidRPr="001C1A82">
              <w:rPr>
                <w:sz w:val="20"/>
                <w:lang w:eastAsia="ja-JP"/>
              </w:rPr>
              <w:t>represended</w:t>
            </w:r>
            <w:proofErr w:type="spellEnd"/>
            <w:r w:rsidR="001C1A82" w:rsidRPr="001C1A82">
              <w:rPr>
                <w:sz w:val="20"/>
                <w:lang w:eastAsia="ja-JP"/>
              </w:rPr>
              <w:t xml:space="preserve"> with current specification.</w:t>
            </w:r>
            <w:r w:rsidR="001C1A82">
              <w:rPr>
                <w:rFonts w:hint="eastAsia"/>
                <w:sz w:val="20"/>
                <w:lang w:eastAsia="ja-JP"/>
              </w:rPr>
              <w:t xml:space="preserve"> </w:t>
            </w:r>
          </w:p>
        </w:tc>
      </w:tr>
      <w:tr w:rsidR="00A31588" w:rsidRPr="00DF4B5C" w:rsidTr="001C1A82">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2596</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A31588" w:rsidRPr="00DF4B5C" w:rsidRDefault="00A31588" w:rsidP="00E15763">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8.4.2.43</w:t>
            </w:r>
          </w:p>
        </w:tc>
        <w:tc>
          <w:tcPr>
            <w:tcW w:w="1322" w:type="pct"/>
            <w:tcBorders>
              <w:top w:val="outset" w:sz="6" w:space="0" w:color="C0C0C0"/>
              <w:left w:val="outset" w:sz="6" w:space="0" w:color="C0C0C0"/>
              <w:bottom w:val="outset" w:sz="6" w:space="0" w:color="C0C0C0"/>
              <w:right w:val="outset" w:sz="6" w:space="0" w:color="C0C0C0"/>
            </w:tcBorders>
            <w:shd w:val="clear" w:color="auto" w:fill="FFFFFF"/>
          </w:tcPr>
          <w:p w:rsidR="00A31588" w:rsidRPr="007B13D6" w:rsidRDefault="00A31588" w:rsidP="00E15763">
            <w:pPr>
              <w:rPr>
                <w:sz w:val="20"/>
                <w:lang w:eastAsia="ja-JP"/>
              </w:rPr>
            </w:pPr>
            <w:r w:rsidRPr="0041230B">
              <w:rPr>
                <w:sz w:val="20"/>
                <w:lang w:eastAsia="ja-JP"/>
              </w:rPr>
              <w:t xml:space="preserve">In the </w:t>
            </w:r>
            <w:proofErr w:type="spellStart"/>
            <w:r w:rsidRPr="0041230B">
              <w:rPr>
                <w:sz w:val="20"/>
                <w:lang w:eastAsia="ja-JP"/>
              </w:rPr>
              <w:t>subclause</w:t>
            </w:r>
            <w:proofErr w:type="spellEnd"/>
            <w:r w:rsidRPr="0041230B">
              <w:rPr>
                <w:sz w:val="20"/>
                <w:lang w:eastAsia="ja-JP"/>
              </w:rPr>
              <w:t xml:space="preserve"> 8.4.2.43 (BSS AC Access Delay element) of the IEEE P802.11mc D1.1, the AP Average Access Delay values are mapped to up to 24576 us, which is not sufficient for an S1G STA.</w:t>
            </w:r>
          </w:p>
        </w:tc>
        <w:tc>
          <w:tcPr>
            <w:tcW w:w="1956" w:type="pct"/>
            <w:tcBorders>
              <w:top w:val="outset" w:sz="6" w:space="0" w:color="C0C0C0"/>
              <w:left w:val="outset" w:sz="6" w:space="0" w:color="C0C0C0"/>
              <w:bottom w:val="outset" w:sz="6" w:space="0" w:color="C0C0C0"/>
              <w:right w:val="outset" w:sz="6" w:space="0" w:color="C0C0C0"/>
            </w:tcBorders>
            <w:shd w:val="clear" w:color="auto" w:fill="FFFFFF"/>
          </w:tcPr>
          <w:p w:rsidR="00A31588" w:rsidRPr="0041230B" w:rsidRDefault="00A31588" w:rsidP="00E15763">
            <w:pPr>
              <w:rPr>
                <w:sz w:val="20"/>
                <w:lang w:eastAsia="ja-JP"/>
              </w:rPr>
            </w:pPr>
            <w:r w:rsidRPr="0041230B">
              <w:rPr>
                <w:sz w:val="20"/>
                <w:lang w:eastAsia="ja-JP"/>
              </w:rPr>
              <w:t xml:space="preserve">Insert the </w:t>
            </w:r>
            <w:proofErr w:type="spellStart"/>
            <w:r w:rsidRPr="0041230B">
              <w:rPr>
                <w:sz w:val="20"/>
                <w:lang w:eastAsia="ja-JP"/>
              </w:rPr>
              <w:t>subclause</w:t>
            </w:r>
            <w:proofErr w:type="spellEnd"/>
            <w:r w:rsidRPr="0041230B">
              <w:rPr>
                <w:sz w:val="20"/>
                <w:lang w:eastAsia="ja-JP"/>
              </w:rPr>
              <w:t xml:space="preserve"> 8.4.2.43 (BSS AC Access Delay element) and modify the last sentence of the 3rd paragraph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 non-S1G STA are scaled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p>
          <w:p w:rsidR="00A31588" w:rsidRPr="0041230B" w:rsidRDefault="00A31588" w:rsidP="00E15763">
            <w:pPr>
              <w:rPr>
                <w:sz w:val="20"/>
                <w:lang w:eastAsia="ja-JP"/>
              </w:rPr>
            </w:pPr>
            <w:r w:rsidRPr="0041230B">
              <w:rPr>
                <w:sz w:val="20"/>
                <w:lang w:eastAsia="ja-JP"/>
              </w:rPr>
              <w:t>Also, insert the following text as the 4th paragraph of 8.4.2.43:</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an S1G STA are scaled as follows:</w:t>
            </w:r>
          </w:p>
          <w:p w:rsidR="00A31588" w:rsidRPr="0041230B" w:rsidRDefault="00A31588" w:rsidP="00E15763">
            <w:pPr>
              <w:rPr>
                <w:sz w:val="20"/>
                <w:lang w:eastAsia="ja-JP"/>
              </w:rPr>
            </w:pPr>
            <w:r w:rsidRPr="0041230B">
              <w:rPr>
                <w:sz w:val="20"/>
                <w:lang w:eastAsia="ja-JP"/>
              </w:rPr>
              <w:t xml:space="preserve">0: Access Delay &lt; 80 </w:t>
            </w:r>
            <w:r>
              <w:rPr>
                <w:sz w:val="20"/>
                <w:lang w:eastAsia="ja-JP"/>
              </w:rPr>
              <w:t>us</w:t>
            </w:r>
          </w:p>
          <w:p w:rsidR="00A31588" w:rsidRPr="0041230B" w:rsidRDefault="00A31588" w:rsidP="00E15763">
            <w:pPr>
              <w:rPr>
                <w:sz w:val="20"/>
                <w:lang w:eastAsia="ja-JP"/>
              </w:rPr>
            </w:pPr>
            <w:r w:rsidRPr="0041230B">
              <w:rPr>
                <w:sz w:val="20"/>
                <w:lang w:eastAsia="ja-JP"/>
              </w:rPr>
              <w:t xml:space="preserve">1: 8 </w:t>
            </w:r>
            <w:r>
              <w:rPr>
                <w:sz w:val="20"/>
                <w:lang w:eastAsia="ja-JP"/>
              </w:rPr>
              <w:t>us</w:t>
            </w:r>
            <w:r w:rsidRPr="0041230B">
              <w:rPr>
                <w:sz w:val="20"/>
                <w:lang w:eastAsia="ja-JP"/>
              </w:rPr>
              <w:t xml:space="preserve">  Access Delay &lt; 160 </w:t>
            </w:r>
            <w:r>
              <w:rPr>
                <w:sz w:val="20"/>
                <w:lang w:eastAsia="ja-JP"/>
              </w:rPr>
              <w:t>us</w:t>
            </w:r>
          </w:p>
          <w:p w:rsidR="00A31588" w:rsidRPr="0041230B" w:rsidRDefault="00A31588" w:rsidP="00E15763">
            <w:pPr>
              <w:rPr>
                <w:sz w:val="20"/>
                <w:lang w:eastAsia="ja-JP"/>
              </w:rPr>
            </w:pPr>
            <w:r w:rsidRPr="0041230B">
              <w:rPr>
                <w:sz w:val="20"/>
                <w:lang w:eastAsia="ja-JP"/>
              </w:rPr>
              <w:t xml:space="preserve">2 &lt;= n &lt;= 14: n x 80 </w:t>
            </w:r>
            <w:r>
              <w:rPr>
                <w:sz w:val="20"/>
                <w:lang w:eastAsia="ja-JP"/>
              </w:rPr>
              <w:t>us</w:t>
            </w:r>
            <w:r w:rsidRPr="0041230B">
              <w:rPr>
                <w:sz w:val="20"/>
                <w:lang w:eastAsia="ja-JP"/>
              </w:rPr>
              <w:t xml:space="preserve"> &lt;= Access Delay &lt; (n + 1) x 80 </w:t>
            </w:r>
            <w:r>
              <w:rPr>
                <w:sz w:val="20"/>
                <w:lang w:eastAsia="ja-JP"/>
              </w:rPr>
              <w:t>us</w:t>
            </w:r>
          </w:p>
          <w:p w:rsidR="00A31588" w:rsidRPr="0041230B" w:rsidRDefault="00A31588" w:rsidP="00E15763">
            <w:pPr>
              <w:rPr>
                <w:sz w:val="20"/>
                <w:lang w:eastAsia="ja-JP"/>
              </w:rPr>
            </w:pPr>
            <w:r w:rsidRPr="0041230B">
              <w:rPr>
                <w:sz w:val="20"/>
                <w:lang w:eastAsia="ja-JP"/>
              </w:rPr>
              <w:t xml:space="preserve">15: 1200 </w:t>
            </w:r>
            <w:r>
              <w:rPr>
                <w:sz w:val="20"/>
                <w:lang w:eastAsia="ja-JP"/>
              </w:rPr>
              <w:t>us</w:t>
            </w:r>
            <w:r w:rsidRPr="0041230B">
              <w:rPr>
                <w:sz w:val="20"/>
                <w:lang w:eastAsia="ja-JP"/>
              </w:rPr>
              <w:t xml:space="preserve"> &lt;= Access Delay &lt; 1280 </w:t>
            </w:r>
            <w:r>
              <w:rPr>
                <w:sz w:val="20"/>
                <w:lang w:eastAsia="ja-JP"/>
              </w:rPr>
              <w:t>us</w:t>
            </w:r>
          </w:p>
          <w:p w:rsidR="00A31588" w:rsidRPr="0041230B" w:rsidRDefault="00A31588" w:rsidP="00E15763">
            <w:pPr>
              <w:rPr>
                <w:sz w:val="20"/>
                <w:lang w:eastAsia="ja-JP"/>
              </w:rPr>
            </w:pPr>
            <w:r w:rsidRPr="0041230B">
              <w:rPr>
                <w:sz w:val="20"/>
                <w:lang w:eastAsia="ja-JP"/>
              </w:rPr>
              <w:t xml:space="preserve">16: 1280 </w:t>
            </w:r>
            <w:r>
              <w:rPr>
                <w:sz w:val="20"/>
                <w:lang w:eastAsia="ja-JP"/>
              </w:rPr>
              <w:t>us</w:t>
            </w:r>
            <w:r w:rsidRPr="0041230B">
              <w:rPr>
                <w:sz w:val="20"/>
                <w:lang w:eastAsia="ja-JP"/>
              </w:rPr>
              <w:t xml:space="preserve"> &lt;= Access Delay &lt; 1440 </w:t>
            </w:r>
            <w:r>
              <w:rPr>
                <w:sz w:val="20"/>
                <w:lang w:eastAsia="ja-JP"/>
              </w:rPr>
              <w:t>us</w:t>
            </w:r>
          </w:p>
          <w:p w:rsidR="00A31588" w:rsidRPr="0041230B" w:rsidRDefault="00A31588" w:rsidP="00E15763">
            <w:pPr>
              <w:rPr>
                <w:sz w:val="20"/>
                <w:lang w:eastAsia="ja-JP"/>
              </w:rPr>
            </w:pPr>
            <w:r w:rsidRPr="0041230B">
              <w:rPr>
                <w:sz w:val="20"/>
                <w:lang w:eastAsia="ja-JP"/>
              </w:rPr>
              <w:t xml:space="preserve">17 &lt;= n &lt;= 106: (n x 160) - 1280 </w:t>
            </w:r>
            <w:r>
              <w:rPr>
                <w:sz w:val="20"/>
                <w:lang w:eastAsia="ja-JP"/>
              </w:rPr>
              <w:t>us</w:t>
            </w:r>
            <w:r w:rsidRPr="0041230B">
              <w:rPr>
                <w:sz w:val="20"/>
                <w:lang w:eastAsia="ja-JP"/>
              </w:rPr>
              <w:t xml:space="preserve"> &lt;= </w:t>
            </w:r>
            <w:r w:rsidRPr="0041230B">
              <w:rPr>
                <w:sz w:val="20"/>
                <w:lang w:eastAsia="ja-JP"/>
              </w:rPr>
              <w:lastRenderedPageBreak/>
              <w:t xml:space="preserve">Access Delay &lt; ((n + 1) x 160) - 1280 </w:t>
            </w:r>
            <w:r>
              <w:rPr>
                <w:sz w:val="20"/>
                <w:lang w:eastAsia="ja-JP"/>
              </w:rPr>
              <w:t>us</w:t>
            </w:r>
          </w:p>
          <w:p w:rsidR="00A31588" w:rsidRPr="0041230B" w:rsidRDefault="00A31588" w:rsidP="00E15763">
            <w:pPr>
              <w:rPr>
                <w:sz w:val="20"/>
                <w:lang w:eastAsia="ja-JP"/>
              </w:rPr>
            </w:pPr>
            <w:r w:rsidRPr="0041230B">
              <w:rPr>
                <w:sz w:val="20"/>
                <w:lang w:eastAsia="ja-JP"/>
              </w:rPr>
              <w:t xml:space="preserve">107: 15840 </w:t>
            </w:r>
            <w:r>
              <w:rPr>
                <w:sz w:val="20"/>
                <w:lang w:eastAsia="ja-JP"/>
              </w:rPr>
              <w:t>us</w:t>
            </w:r>
            <w:r w:rsidRPr="0041230B">
              <w:rPr>
                <w:sz w:val="20"/>
                <w:lang w:eastAsia="ja-JP"/>
              </w:rPr>
              <w:t xml:space="preserve"> &lt;= Access Delay &lt; 16000 </w:t>
            </w:r>
            <w:r>
              <w:rPr>
                <w:sz w:val="20"/>
                <w:lang w:eastAsia="ja-JP"/>
              </w:rPr>
              <w:t>us</w:t>
            </w:r>
          </w:p>
          <w:p w:rsidR="00A31588" w:rsidRPr="0041230B" w:rsidRDefault="00A31588" w:rsidP="00E15763">
            <w:pPr>
              <w:rPr>
                <w:sz w:val="20"/>
                <w:lang w:eastAsia="ja-JP"/>
              </w:rPr>
            </w:pPr>
            <w:r w:rsidRPr="0041230B">
              <w:rPr>
                <w:sz w:val="20"/>
                <w:lang w:eastAsia="ja-JP"/>
              </w:rPr>
              <w:t xml:space="preserve">108: 16000 </w:t>
            </w:r>
            <w:r>
              <w:rPr>
                <w:sz w:val="20"/>
                <w:lang w:eastAsia="ja-JP"/>
              </w:rPr>
              <w:t>us</w:t>
            </w:r>
            <w:r w:rsidRPr="0041230B">
              <w:rPr>
                <w:sz w:val="20"/>
                <w:lang w:eastAsia="ja-JP"/>
              </w:rPr>
              <w:t xml:space="preserve"> &lt;= Access Delay &lt; 16320 </w:t>
            </w:r>
            <w:r>
              <w:rPr>
                <w:sz w:val="20"/>
                <w:lang w:eastAsia="ja-JP"/>
              </w:rPr>
              <w:t>us</w:t>
            </w:r>
          </w:p>
          <w:p w:rsidR="00A31588" w:rsidRPr="0041230B" w:rsidRDefault="00A31588" w:rsidP="00E15763">
            <w:pPr>
              <w:rPr>
                <w:sz w:val="20"/>
                <w:lang w:eastAsia="ja-JP"/>
              </w:rPr>
            </w:pPr>
            <w:r w:rsidRPr="0041230B">
              <w:rPr>
                <w:sz w:val="20"/>
                <w:lang w:eastAsia="ja-JP"/>
              </w:rPr>
              <w:t xml:space="preserve">109 &lt;= n &lt;= 246: (n x 320) - 18560 </w:t>
            </w:r>
            <w:r>
              <w:rPr>
                <w:sz w:val="20"/>
                <w:lang w:eastAsia="ja-JP"/>
              </w:rPr>
              <w:t>us</w:t>
            </w:r>
            <w:r w:rsidRPr="0041230B">
              <w:rPr>
                <w:sz w:val="20"/>
                <w:lang w:eastAsia="ja-JP"/>
              </w:rPr>
              <w:t xml:space="preserve"> &lt;= Access Delay &lt; ((n + 1) x 320) - 18560 </w:t>
            </w:r>
            <w:r>
              <w:rPr>
                <w:sz w:val="20"/>
                <w:lang w:eastAsia="ja-JP"/>
              </w:rPr>
              <w:t>us</w:t>
            </w:r>
          </w:p>
          <w:p w:rsidR="00A31588" w:rsidRPr="0041230B" w:rsidRDefault="00A31588" w:rsidP="00E15763">
            <w:pPr>
              <w:rPr>
                <w:sz w:val="20"/>
                <w:lang w:eastAsia="ja-JP"/>
              </w:rPr>
            </w:pPr>
            <w:r w:rsidRPr="0041230B">
              <w:rPr>
                <w:sz w:val="20"/>
                <w:lang w:eastAsia="ja-JP"/>
              </w:rPr>
              <w:t xml:space="preserve">247: 60480 </w:t>
            </w:r>
            <w:r>
              <w:rPr>
                <w:sz w:val="20"/>
                <w:lang w:eastAsia="ja-JP"/>
              </w:rPr>
              <w:t>us</w:t>
            </w:r>
            <w:r w:rsidRPr="0041230B">
              <w:rPr>
                <w:sz w:val="20"/>
                <w:lang w:eastAsia="ja-JP"/>
              </w:rPr>
              <w:t xml:space="preserve"> &lt;= Access Delay &lt; 60800 </w:t>
            </w:r>
            <w:r>
              <w:rPr>
                <w:sz w:val="20"/>
                <w:lang w:eastAsia="ja-JP"/>
              </w:rPr>
              <w:t>us</w:t>
            </w:r>
          </w:p>
          <w:p w:rsidR="00A31588" w:rsidRPr="0041230B" w:rsidRDefault="00A31588" w:rsidP="00E15763">
            <w:pPr>
              <w:rPr>
                <w:sz w:val="20"/>
                <w:lang w:eastAsia="ja-JP"/>
              </w:rPr>
            </w:pPr>
            <w:r w:rsidRPr="0041230B">
              <w:rPr>
                <w:sz w:val="20"/>
                <w:lang w:eastAsia="ja-JP"/>
              </w:rPr>
              <w:t xml:space="preserve">248: 60800 </w:t>
            </w:r>
            <w:r>
              <w:rPr>
                <w:sz w:val="20"/>
                <w:lang w:eastAsia="ja-JP"/>
              </w:rPr>
              <w:t>us</w:t>
            </w:r>
            <w:r w:rsidRPr="0041230B">
              <w:rPr>
                <w:sz w:val="20"/>
                <w:lang w:eastAsia="ja-JP"/>
              </w:rPr>
              <w:t xml:space="preserve"> &lt;= Access Delay &lt; 81920 </w:t>
            </w:r>
            <w:r>
              <w:rPr>
                <w:sz w:val="20"/>
                <w:lang w:eastAsia="ja-JP"/>
              </w:rPr>
              <w:t>us</w:t>
            </w:r>
          </w:p>
          <w:p w:rsidR="00A31588" w:rsidRPr="0041230B" w:rsidRDefault="00A31588" w:rsidP="00E15763">
            <w:pPr>
              <w:rPr>
                <w:sz w:val="20"/>
                <w:lang w:eastAsia="ja-JP"/>
              </w:rPr>
            </w:pPr>
            <w:r w:rsidRPr="0041230B">
              <w:rPr>
                <w:sz w:val="20"/>
                <w:lang w:eastAsia="ja-JP"/>
              </w:rPr>
              <w:t xml:space="preserve">249: 81920 </w:t>
            </w:r>
            <w:r>
              <w:rPr>
                <w:sz w:val="20"/>
                <w:lang w:eastAsia="ja-JP"/>
              </w:rPr>
              <w:t>us</w:t>
            </w:r>
            <w:r w:rsidRPr="0041230B">
              <w:rPr>
                <w:sz w:val="20"/>
                <w:lang w:eastAsia="ja-JP"/>
              </w:rPr>
              <w:t xml:space="preserve"> &lt;= Access Delay &lt; 122880 </w:t>
            </w:r>
            <w:r>
              <w:rPr>
                <w:sz w:val="20"/>
                <w:lang w:eastAsia="ja-JP"/>
              </w:rPr>
              <w:t>us</w:t>
            </w:r>
          </w:p>
          <w:p w:rsidR="00A31588" w:rsidRPr="0041230B" w:rsidRDefault="00A31588" w:rsidP="00E15763">
            <w:pPr>
              <w:rPr>
                <w:sz w:val="20"/>
                <w:lang w:eastAsia="ja-JP"/>
              </w:rPr>
            </w:pPr>
            <w:r w:rsidRPr="0041230B">
              <w:rPr>
                <w:sz w:val="20"/>
                <w:lang w:eastAsia="ja-JP"/>
              </w:rPr>
              <w:t xml:space="preserve">250: 122880 </w:t>
            </w:r>
            <w:r>
              <w:rPr>
                <w:sz w:val="20"/>
                <w:lang w:eastAsia="ja-JP"/>
              </w:rPr>
              <w:t>us</w:t>
            </w:r>
            <w:r w:rsidRPr="0041230B">
              <w:rPr>
                <w:sz w:val="20"/>
                <w:lang w:eastAsia="ja-JP"/>
              </w:rPr>
              <w:t xml:space="preserve"> &lt;= Access Delay &lt; 163840 </w:t>
            </w:r>
            <w:r>
              <w:rPr>
                <w:sz w:val="20"/>
                <w:lang w:eastAsia="ja-JP"/>
              </w:rPr>
              <w:t>us</w:t>
            </w:r>
          </w:p>
          <w:p w:rsidR="00A31588" w:rsidRPr="0041230B" w:rsidRDefault="00A31588" w:rsidP="00E15763">
            <w:pPr>
              <w:rPr>
                <w:sz w:val="20"/>
                <w:lang w:eastAsia="ja-JP"/>
              </w:rPr>
            </w:pPr>
            <w:r w:rsidRPr="0041230B">
              <w:rPr>
                <w:sz w:val="20"/>
                <w:lang w:eastAsia="ja-JP"/>
              </w:rPr>
              <w:t xml:space="preserve">251: 163840 </w:t>
            </w:r>
            <w:r>
              <w:rPr>
                <w:sz w:val="20"/>
                <w:lang w:eastAsia="ja-JP"/>
              </w:rPr>
              <w:t>us</w:t>
            </w:r>
            <w:r w:rsidRPr="0041230B">
              <w:rPr>
                <w:sz w:val="20"/>
                <w:lang w:eastAsia="ja-JP"/>
              </w:rPr>
              <w:t xml:space="preserve"> &lt;= Access Delay &lt; 204800 </w:t>
            </w:r>
            <w:r>
              <w:rPr>
                <w:sz w:val="20"/>
                <w:lang w:eastAsia="ja-JP"/>
              </w:rPr>
              <w:t>us</w:t>
            </w:r>
          </w:p>
          <w:p w:rsidR="00A31588" w:rsidRPr="0041230B" w:rsidRDefault="00A31588" w:rsidP="00E15763">
            <w:pPr>
              <w:rPr>
                <w:sz w:val="20"/>
                <w:lang w:eastAsia="ja-JP"/>
              </w:rPr>
            </w:pPr>
            <w:r w:rsidRPr="0041230B">
              <w:rPr>
                <w:sz w:val="20"/>
                <w:lang w:eastAsia="ja-JP"/>
              </w:rPr>
              <w:t xml:space="preserve">252: 204800 </w:t>
            </w:r>
            <w:r>
              <w:rPr>
                <w:sz w:val="20"/>
                <w:lang w:eastAsia="ja-JP"/>
              </w:rPr>
              <w:t>us</w:t>
            </w:r>
            <w:r w:rsidRPr="0041230B">
              <w:rPr>
                <w:sz w:val="20"/>
                <w:lang w:eastAsia="ja-JP"/>
              </w:rPr>
              <w:t xml:space="preserve"> &lt;= Access Delay &lt; 245760 </w:t>
            </w:r>
            <w:r>
              <w:rPr>
                <w:sz w:val="20"/>
                <w:lang w:eastAsia="ja-JP"/>
              </w:rPr>
              <w:t>us</w:t>
            </w:r>
          </w:p>
          <w:p w:rsidR="00A31588" w:rsidRPr="0041230B" w:rsidRDefault="00A31588" w:rsidP="00E15763">
            <w:pPr>
              <w:rPr>
                <w:sz w:val="20"/>
                <w:lang w:eastAsia="ja-JP"/>
              </w:rPr>
            </w:pPr>
            <w:r w:rsidRPr="0041230B">
              <w:rPr>
                <w:sz w:val="20"/>
                <w:lang w:eastAsia="ja-JP"/>
              </w:rPr>
              <w:t xml:space="preserve">253: 245760 </w:t>
            </w:r>
            <w:r>
              <w:rPr>
                <w:sz w:val="20"/>
                <w:lang w:eastAsia="ja-JP"/>
              </w:rPr>
              <w:t>us</w:t>
            </w:r>
            <w:r w:rsidRPr="0041230B">
              <w:rPr>
                <w:sz w:val="20"/>
                <w:lang w:eastAsia="ja-JP"/>
              </w:rPr>
              <w:t xml:space="preserve"> &lt;= Access Delay</w:t>
            </w:r>
          </w:p>
          <w:p w:rsidR="00A31588" w:rsidRPr="0041230B" w:rsidRDefault="00A31588" w:rsidP="00E15763">
            <w:pPr>
              <w:rPr>
                <w:sz w:val="20"/>
                <w:lang w:eastAsia="ja-JP"/>
              </w:rPr>
            </w:pPr>
            <w:r w:rsidRPr="0041230B">
              <w:rPr>
                <w:sz w:val="20"/>
                <w:lang w:eastAsia="ja-JP"/>
              </w:rPr>
              <w:t>254: Service unable to access channel</w:t>
            </w:r>
          </w:p>
          <w:p w:rsidR="00A31588" w:rsidRPr="007B13D6" w:rsidRDefault="00A31588" w:rsidP="00E15763">
            <w:pPr>
              <w:rPr>
                <w:sz w:val="20"/>
                <w:lang w:eastAsia="ja-JP"/>
              </w:rPr>
            </w:pPr>
            <w:r w:rsidRPr="0041230B">
              <w:rPr>
                <w:sz w:val="20"/>
                <w:lang w:eastAsia="ja-JP"/>
              </w:rPr>
              <w:t>255: Measurement not available</w:t>
            </w:r>
          </w:p>
        </w:tc>
        <w:tc>
          <w:tcPr>
            <w:tcW w:w="771"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450164" w:rsidP="00E15763">
            <w:pPr>
              <w:rPr>
                <w:sz w:val="20"/>
                <w:lang w:eastAsia="ja-JP"/>
              </w:rPr>
            </w:pPr>
            <w:r>
              <w:rPr>
                <w:rFonts w:hint="eastAsia"/>
                <w:sz w:val="20"/>
                <w:lang w:eastAsia="ja-JP"/>
              </w:rPr>
              <w:lastRenderedPageBreak/>
              <w:t>Reject.</w:t>
            </w:r>
          </w:p>
          <w:p w:rsidR="00F23CA9" w:rsidRDefault="00A31A7F" w:rsidP="003A7F3D">
            <w:pPr>
              <w:rPr>
                <w:sz w:val="20"/>
                <w:lang w:eastAsia="ja-JP"/>
              </w:rPr>
            </w:pPr>
            <w:r w:rsidRPr="0041230B">
              <w:rPr>
                <w:sz w:val="20"/>
                <w:lang w:eastAsia="ja-JP"/>
              </w:rPr>
              <w:t xml:space="preserve">BSS </w:t>
            </w:r>
            <w:r>
              <w:rPr>
                <w:rFonts w:hint="eastAsia"/>
                <w:sz w:val="20"/>
                <w:lang w:eastAsia="ja-JP"/>
              </w:rPr>
              <w:t>AC</w:t>
            </w:r>
            <w:r w:rsidRPr="0041230B">
              <w:rPr>
                <w:sz w:val="20"/>
                <w:lang w:eastAsia="ja-JP"/>
              </w:rPr>
              <w:t xml:space="preserve"> Access Delay</w:t>
            </w:r>
            <w:r>
              <w:rPr>
                <w:rFonts w:hint="eastAsia"/>
                <w:sz w:val="20"/>
                <w:lang w:eastAsia="ja-JP"/>
              </w:rPr>
              <w:t xml:space="preserve"> measurement is </w:t>
            </w:r>
            <w:r w:rsidR="003A7F3D">
              <w:rPr>
                <w:rFonts w:hint="eastAsia"/>
                <w:sz w:val="20"/>
                <w:lang w:eastAsia="ja-JP"/>
              </w:rPr>
              <w:t>less</w:t>
            </w:r>
            <w:r>
              <w:rPr>
                <w:rFonts w:hint="eastAsia"/>
                <w:sz w:val="20"/>
                <w:lang w:eastAsia="ja-JP"/>
              </w:rPr>
              <w:t xml:space="preserve"> </w:t>
            </w:r>
            <w:proofErr w:type="spellStart"/>
            <w:r>
              <w:rPr>
                <w:rFonts w:hint="eastAsia"/>
                <w:sz w:val="20"/>
                <w:lang w:eastAsia="ja-JP"/>
              </w:rPr>
              <w:t>usefull</w:t>
            </w:r>
            <w:proofErr w:type="spellEnd"/>
            <w:r>
              <w:rPr>
                <w:rFonts w:hint="eastAsia"/>
                <w:sz w:val="20"/>
                <w:lang w:eastAsia="ja-JP"/>
              </w:rPr>
              <w:t xml:space="preserve"> for a Sensor type S1G STA.</w:t>
            </w:r>
            <w:r w:rsidR="001C1A82" w:rsidRPr="000C73F9">
              <w:rPr>
                <w:rFonts w:hint="eastAsia"/>
                <w:szCs w:val="22"/>
                <w:lang w:eastAsia="ja-JP"/>
              </w:rPr>
              <w:t xml:space="preserve"> For off-loading use case with wider bandwidth</w:t>
            </w:r>
            <w:r w:rsidR="001C1A82">
              <w:rPr>
                <w:rFonts w:hint="eastAsia"/>
                <w:szCs w:val="22"/>
                <w:lang w:eastAsia="ja-JP"/>
              </w:rPr>
              <w:t xml:space="preserve"> and higher </w:t>
            </w:r>
            <w:proofErr w:type="spellStart"/>
            <w:r w:rsidR="001C1A82">
              <w:rPr>
                <w:rFonts w:hint="eastAsia"/>
                <w:szCs w:val="22"/>
                <w:lang w:eastAsia="ja-JP"/>
              </w:rPr>
              <w:t>datarate</w:t>
            </w:r>
            <w:proofErr w:type="spellEnd"/>
            <w:r w:rsidR="001C1A82" w:rsidRPr="000C73F9">
              <w:rPr>
                <w:rFonts w:hint="eastAsia"/>
                <w:szCs w:val="22"/>
                <w:lang w:eastAsia="ja-JP"/>
              </w:rPr>
              <w:t xml:space="preserve">, the average access delay will be small enough to be </w:t>
            </w:r>
            <w:proofErr w:type="spellStart"/>
            <w:r w:rsidR="001C1A82" w:rsidRPr="000C73F9">
              <w:rPr>
                <w:rFonts w:hint="eastAsia"/>
                <w:szCs w:val="22"/>
                <w:lang w:eastAsia="ja-JP"/>
              </w:rPr>
              <w:t>represended</w:t>
            </w:r>
            <w:proofErr w:type="spellEnd"/>
            <w:r w:rsidR="001C1A82" w:rsidRPr="000C73F9">
              <w:rPr>
                <w:rFonts w:hint="eastAsia"/>
                <w:szCs w:val="22"/>
                <w:lang w:eastAsia="ja-JP"/>
              </w:rPr>
              <w:t xml:space="preserve"> with current </w:t>
            </w:r>
            <w:r w:rsidR="001C1A82" w:rsidRPr="000C73F9">
              <w:rPr>
                <w:szCs w:val="22"/>
                <w:lang w:eastAsia="ja-JP"/>
              </w:rPr>
              <w:t>specification</w:t>
            </w:r>
            <w:r w:rsidR="001C1A82" w:rsidRPr="000C73F9">
              <w:rPr>
                <w:rFonts w:hint="eastAsia"/>
                <w:szCs w:val="22"/>
                <w:lang w:eastAsia="ja-JP"/>
              </w:rPr>
              <w:t>.</w:t>
            </w:r>
          </w:p>
        </w:tc>
      </w:tr>
    </w:tbl>
    <w:p w:rsidR="00884A9A" w:rsidRDefault="00884A9A" w:rsidP="0044758C">
      <w:pPr>
        <w:rPr>
          <w:lang w:eastAsia="ja-JP"/>
        </w:rPr>
      </w:pPr>
    </w:p>
    <w:p w:rsidR="00F23CA9" w:rsidRPr="00257761" w:rsidRDefault="00F23CA9" w:rsidP="00F23CA9">
      <w:pPr>
        <w:rPr>
          <w:b/>
          <w:lang w:eastAsia="ja-JP"/>
        </w:rPr>
      </w:pPr>
      <w:r w:rsidRPr="00257761">
        <w:rPr>
          <w:rFonts w:hint="eastAsia"/>
          <w:b/>
          <w:lang w:eastAsia="ja-JP"/>
        </w:rPr>
        <w:t>Discussion</w:t>
      </w:r>
    </w:p>
    <w:p w:rsidR="00A31588" w:rsidRPr="000C73F9" w:rsidRDefault="00F23CA9" w:rsidP="000C73F9">
      <w:pPr>
        <w:rPr>
          <w:szCs w:val="22"/>
          <w:lang w:eastAsia="ja-JP"/>
        </w:rPr>
      </w:pPr>
      <w:r w:rsidRPr="000C73F9">
        <w:rPr>
          <w:rFonts w:hint="eastAsia"/>
          <w:szCs w:val="22"/>
          <w:lang w:eastAsia="ja-JP"/>
        </w:rPr>
        <w:t>These comments</w:t>
      </w:r>
      <w:r w:rsidR="00DC7EAE">
        <w:rPr>
          <w:rFonts w:hint="eastAsia"/>
          <w:szCs w:val="22"/>
          <w:lang w:eastAsia="ja-JP"/>
        </w:rPr>
        <w:t xml:space="preserve"> also relate</w:t>
      </w:r>
      <w:r w:rsidRPr="000C73F9">
        <w:rPr>
          <w:rFonts w:hint="eastAsia"/>
          <w:szCs w:val="22"/>
          <w:lang w:eastAsia="ja-JP"/>
        </w:rPr>
        <w:t xml:space="preserve"> to </w:t>
      </w:r>
      <w:r w:rsidRPr="000C73F9">
        <w:rPr>
          <w:szCs w:val="22"/>
          <w:lang w:eastAsia="ja-JP"/>
        </w:rPr>
        <w:t>Wireless LAN Radio Measurements</w:t>
      </w:r>
      <w:r w:rsidRPr="000C73F9">
        <w:rPr>
          <w:rFonts w:hint="eastAsia"/>
          <w:szCs w:val="22"/>
          <w:lang w:eastAsia="ja-JP"/>
        </w:rPr>
        <w:t xml:space="preserve"> function (specified in 4.3.9 and 10.11). </w:t>
      </w:r>
      <w:r w:rsidRPr="000C73F9">
        <w:rPr>
          <w:szCs w:val="22"/>
          <w:lang w:eastAsia="ja-JP"/>
        </w:rPr>
        <w:t>BSS Average Access Delay element</w:t>
      </w:r>
      <w:r w:rsidRPr="000C73F9">
        <w:rPr>
          <w:rFonts w:hint="eastAsia"/>
          <w:szCs w:val="22"/>
          <w:lang w:eastAsia="ja-JP"/>
        </w:rPr>
        <w:t xml:space="preserve"> and/or </w:t>
      </w:r>
      <w:r w:rsidRPr="000C73F9">
        <w:rPr>
          <w:szCs w:val="22"/>
          <w:lang w:eastAsia="ja-JP"/>
        </w:rPr>
        <w:t xml:space="preserve">BSS </w:t>
      </w:r>
      <w:r w:rsidRPr="000C73F9">
        <w:rPr>
          <w:rFonts w:hint="eastAsia"/>
          <w:szCs w:val="22"/>
          <w:lang w:eastAsia="ja-JP"/>
        </w:rPr>
        <w:t>AC</w:t>
      </w:r>
      <w:r w:rsidRPr="000C73F9">
        <w:rPr>
          <w:szCs w:val="22"/>
          <w:lang w:eastAsia="ja-JP"/>
        </w:rPr>
        <w:t xml:space="preserve"> Access Delay element</w:t>
      </w:r>
      <w:r w:rsidRPr="000C73F9">
        <w:rPr>
          <w:rFonts w:hint="eastAsia"/>
          <w:szCs w:val="22"/>
          <w:lang w:eastAsia="ja-JP"/>
        </w:rPr>
        <w:t xml:space="preserve"> are optionally present in a Beacon frame, a Probe response frame, and a </w:t>
      </w:r>
      <w:r w:rsidRPr="000C73F9">
        <w:rPr>
          <w:szCs w:val="22"/>
          <w:lang w:eastAsia="ja-JP"/>
        </w:rPr>
        <w:t>Radio Measurement Report frame including one STA Statistics Report element.</w:t>
      </w:r>
      <w:r w:rsidR="00F16DF4" w:rsidRPr="000C73F9">
        <w:rPr>
          <w:rFonts w:hint="eastAsia"/>
          <w:szCs w:val="22"/>
          <w:lang w:eastAsia="ja-JP"/>
        </w:rPr>
        <w:t xml:space="preserve"> </w:t>
      </w:r>
      <w:r w:rsidRPr="000C73F9">
        <w:rPr>
          <w:rFonts w:hint="eastAsia"/>
          <w:szCs w:val="22"/>
          <w:lang w:eastAsia="ja-JP"/>
        </w:rPr>
        <w:t xml:space="preserve">The </w:t>
      </w:r>
      <w:r w:rsidR="00F16DF4" w:rsidRPr="000C73F9">
        <w:rPr>
          <w:szCs w:val="22"/>
          <w:lang w:eastAsia="ja-JP"/>
        </w:rPr>
        <w:t xml:space="preserve">BSS Average Access Delay </w:t>
      </w:r>
      <w:r w:rsidR="00F16DF4" w:rsidRPr="000C73F9">
        <w:rPr>
          <w:rFonts w:hint="eastAsia"/>
          <w:szCs w:val="22"/>
          <w:lang w:eastAsia="ja-JP"/>
        </w:rPr>
        <w:t>element</w:t>
      </w:r>
      <w:r w:rsidR="00F16DF4" w:rsidRPr="000C73F9">
        <w:rPr>
          <w:szCs w:val="22"/>
          <w:lang w:eastAsia="ja-JP"/>
        </w:rPr>
        <w:t xml:space="preserve"> and </w:t>
      </w:r>
      <w:r w:rsidR="00F16DF4" w:rsidRPr="000C73F9">
        <w:rPr>
          <w:rFonts w:hint="eastAsia"/>
          <w:szCs w:val="22"/>
          <w:lang w:eastAsia="ja-JP"/>
        </w:rPr>
        <w:t xml:space="preserve">the </w:t>
      </w:r>
      <w:r w:rsidR="00F16DF4" w:rsidRPr="000C73F9">
        <w:rPr>
          <w:szCs w:val="22"/>
          <w:lang w:eastAsia="ja-JP"/>
        </w:rPr>
        <w:t xml:space="preserve">BSS AC Access Delay </w:t>
      </w:r>
      <w:r w:rsidR="00F16DF4" w:rsidRPr="000C73F9">
        <w:rPr>
          <w:rFonts w:hint="eastAsia"/>
          <w:szCs w:val="22"/>
          <w:lang w:eastAsia="ja-JP"/>
        </w:rPr>
        <w:t xml:space="preserve">element </w:t>
      </w:r>
      <w:r w:rsidR="00F16DF4" w:rsidRPr="000C73F9">
        <w:rPr>
          <w:szCs w:val="22"/>
          <w:lang w:eastAsia="ja-JP"/>
        </w:rPr>
        <w:t>represent the average medium access delay for DCF or EDCAF transmitted frames measured from</w:t>
      </w:r>
      <w:r w:rsidR="008B781E" w:rsidRPr="000C73F9">
        <w:rPr>
          <w:rFonts w:hint="eastAsia"/>
          <w:szCs w:val="22"/>
          <w:lang w:eastAsia="ja-JP"/>
        </w:rPr>
        <w:t xml:space="preserve"> </w:t>
      </w:r>
      <w:r w:rsidR="00F16DF4" w:rsidRPr="000C73F9">
        <w:rPr>
          <w:szCs w:val="22"/>
          <w:lang w:eastAsia="ja-JP"/>
        </w:rPr>
        <w:t>the time the DCF or EDCAF MPDU is ready for transmission (i.e., begins CSMA/CA access) until the</w:t>
      </w:r>
      <w:r w:rsidR="008B781E" w:rsidRPr="000C73F9">
        <w:rPr>
          <w:rFonts w:hint="eastAsia"/>
          <w:szCs w:val="22"/>
          <w:lang w:eastAsia="ja-JP"/>
        </w:rPr>
        <w:t xml:space="preserve"> </w:t>
      </w:r>
      <w:r w:rsidR="00F16DF4" w:rsidRPr="000C73F9">
        <w:rPr>
          <w:szCs w:val="22"/>
          <w:lang w:eastAsia="ja-JP"/>
        </w:rPr>
        <w:t>actual frame transmission start time.</w:t>
      </w:r>
      <w:r w:rsidR="008B781E" w:rsidRPr="000C73F9">
        <w:rPr>
          <w:rFonts w:hint="eastAsia"/>
          <w:szCs w:val="22"/>
          <w:lang w:eastAsia="ja-JP"/>
        </w:rPr>
        <w:t xml:space="preserve"> These elements are</w:t>
      </w:r>
      <w:r w:rsidR="00BC220A" w:rsidRPr="000C73F9">
        <w:rPr>
          <w:rFonts w:hint="eastAsia"/>
          <w:szCs w:val="22"/>
          <w:lang w:eastAsia="ja-JP"/>
        </w:rPr>
        <w:t xml:space="preserve"> supposed to be</w:t>
      </w:r>
      <w:r w:rsidR="00F16DF4" w:rsidRPr="000C73F9">
        <w:rPr>
          <w:rFonts w:hint="eastAsia"/>
          <w:szCs w:val="22"/>
          <w:lang w:eastAsia="ja-JP"/>
        </w:rPr>
        <w:t xml:space="preserve"> </w:t>
      </w:r>
      <w:proofErr w:type="spellStart"/>
      <w:r w:rsidR="00F16DF4" w:rsidRPr="000C73F9">
        <w:rPr>
          <w:szCs w:val="22"/>
          <w:lang w:eastAsia="ja-JP"/>
        </w:rPr>
        <w:t>indicat</w:t>
      </w:r>
      <w:r w:rsidR="008B781E" w:rsidRPr="000C73F9">
        <w:rPr>
          <w:rFonts w:hint="eastAsia"/>
          <w:szCs w:val="22"/>
          <w:lang w:eastAsia="ja-JP"/>
        </w:rPr>
        <w:t>ations</w:t>
      </w:r>
      <w:proofErr w:type="spellEnd"/>
      <w:r w:rsidR="008B781E" w:rsidRPr="000C73F9">
        <w:rPr>
          <w:rFonts w:hint="eastAsia"/>
          <w:szCs w:val="22"/>
          <w:lang w:eastAsia="ja-JP"/>
        </w:rPr>
        <w:t xml:space="preserve"> of</w:t>
      </w:r>
      <w:r w:rsidR="00F16DF4" w:rsidRPr="000C73F9">
        <w:rPr>
          <w:szCs w:val="22"/>
          <w:lang w:eastAsia="ja-JP"/>
        </w:rPr>
        <w:t xml:space="preserve"> the relative level of loading at an AP</w:t>
      </w:r>
      <w:r w:rsidR="00F16DF4" w:rsidRPr="000C73F9">
        <w:rPr>
          <w:rFonts w:hint="eastAsia"/>
          <w:szCs w:val="22"/>
          <w:lang w:eastAsia="ja-JP"/>
        </w:rPr>
        <w:t>.</w:t>
      </w:r>
    </w:p>
    <w:p w:rsidR="00A31588" w:rsidRPr="000C73F9" w:rsidRDefault="008B781E" w:rsidP="000C73F9">
      <w:pPr>
        <w:rPr>
          <w:szCs w:val="22"/>
          <w:lang w:eastAsia="ja-JP"/>
        </w:rPr>
      </w:pPr>
      <w:r w:rsidRPr="000C73F9">
        <w:rPr>
          <w:rFonts w:hint="eastAsia"/>
          <w:szCs w:val="22"/>
          <w:lang w:eastAsia="ja-JP"/>
        </w:rPr>
        <w:t xml:space="preserve">For </w:t>
      </w:r>
      <w:r w:rsidR="00BC220A" w:rsidRPr="000C73F9">
        <w:rPr>
          <w:rFonts w:hint="eastAsia"/>
          <w:szCs w:val="22"/>
          <w:lang w:eastAsia="ja-JP"/>
        </w:rPr>
        <w:t xml:space="preserve">Sensor type use cases, non-AP STAs will use RAW or TWT to access WM, and will not contend with the associated AP. </w:t>
      </w:r>
      <w:r w:rsidR="003A7F3D" w:rsidRPr="000C73F9">
        <w:rPr>
          <w:rFonts w:hint="eastAsia"/>
          <w:szCs w:val="22"/>
          <w:lang w:eastAsia="ja-JP"/>
        </w:rPr>
        <w:t>T</w:t>
      </w:r>
      <w:r w:rsidR="000C73F9">
        <w:rPr>
          <w:szCs w:val="22"/>
          <w:lang w:eastAsia="ja-JP"/>
        </w:rPr>
        <w:t>h</w:t>
      </w:r>
      <w:r w:rsidR="000C73F9">
        <w:rPr>
          <w:rFonts w:hint="eastAsia"/>
          <w:szCs w:val="22"/>
          <w:lang w:eastAsia="ja-JP"/>
        </w:rPr>
        <w:t>erefore, the</w:t>
      </w:r>
      <w:r w:rsidR="00BC220A" w:rsidRPr="000C73F9">
        <w:rPr>
          <w:szCs w:val="22"/>
          <w:lang w:eastAsia="ja-JP"/>
        </w:rPr>
        <w:t xml:space="preserve"> BSS Average Access Delay </w:t>
      </w:r>
      <w:r w:rsidR="00BC220A" w:rsidRPr="000C73F9">
        <w:rPr>
          <w:rFonts w:hint="eastAsia"/>
          <w:szCs w:val="22"/>
          <w:lang w:eastAsia="ja-JP"/>
        </w:rPr>
        <w:t>measurement</w:t>
      </w:r>
      <w:r w:rsidR="00BC220A" w:rsidRPr="000C73F9">
        <w:rPr>
          <w:szCs w:val="22"/>
          <w:lang w:eastAsia="ja-JP"/>
        </w:rPr>
        <w:t xml:space="preserve"> and the BSS AC Access Delay</w:t>
      </w:r>
      <w:r w:rsidR="00BC220A" w:rsidRPr="000C73F9">
        <w:rPr>
          <w:rFonts w:hint="eastAsia"/>
          <w:szCs w:val="22"/>
          <w:lang w:eastAsia="ja-JP"/>
        </w:rPr>
        <w:t xml:space="preserve"> measurement may not indicate the </w:t>
      </w:r>
      <w:r w:rsidR="00BC220A" w:rsidRPr="000C73F9">
        <w:rPr>
          <w:szCs w:val="22"/>
          <w:lang w:eastAsia="ja-JP"/>
        </w:rPr>
        <w:t>relative level of loading at an AP.</w:t>
      </w:r>
      <w:r w:rsidR="003A7F3D" w:rsidRPr="000C73F9">
        <w:rPr>
          <w:rFonts w:hint="eastAsia"/>
          <w:szCs w:val="22"/>
          <w:lang w:eastAsia="ja-JP"/>
        </w:rPr>
        <w:t xml:space="preserve"> These measurements are less </w:t>
      </w:r>
      <w:proofErr w:type="spellStart"/>
      <w:r w:rsidR="003A7F3D" w:rsidRPr="000C73F9">
        <w:rPr>
          <w:rFonts w:hint="eastAsia"/>
          <w:szCs w:val="22"/>
          <w:lang w:eastAsia="ja-JP"/>
        </w:rPr>
        <w:t>usefull</w:t>
      </w:r>
      <w:proofErr w:type="spellEnd"/>
      <w:r w:rsidR="000C73F9">
        <w:rPr>
          <w:rFonts w:hint="eastAsia"/>
          <w:szCs w:val="22"/>
          <w:lang w:eastAsia="ja-JP"/>
        </w:rPr>
        <w:t xml:space="preserve"> for Sensor type use cases</w:t>
      </w:r>
      <w:r w:rsidR="003A7F3D" w:rsidRPr="000C73F9">
        <w:rPr>
          <w:rFonts w:hint="eastAsia"/>
          <w:szCs w:val="22"/>
          <w:lang w:eastAsia="ja-JP"/>
        </w:rPr>
        <w:t>.</w:t>
      </w:r>
    </w:p>
    <w:p w:rsidR="000C73F9" w:rsidRDefault="003A7F3D" w:rsidP="000C73F9">
      <w:pPr>
        <w:rPr>
          <w:szCs w:val="22"/>
          <w:lang w:eastAsia="ja-JP"/>
        </w:rPr>
      </w:pPr>
      <w:r w:rsidRPr="000C73F9">
        <w:rPr>
          <w:rFonts w:hint="eastAsia"/>
          <w:szCs w:val="22"/>
          <w:lang w:eastAsia="ja-JP"/>
        </w:rPr>
        <w:t>For off-loading use case with wider bandwidth</w:t>
      </w:r>
      <w:r w:rsidR="000C73F9">
        <w:rPr>
          <w:rFonts w:hint="eastAsia"/>
          <w:szCs w:val="22"/>
          <w:lang w:eastAsia="ja-JP"/>
        </w:rPr>
        <w:t xml:space="preserve"> and higher </w:t>
      </w:r>
      <w:proofErr w:type="spellStart"/>
      <w:r w:rsidR="000C73F9">
        <w:rPr>
          <w:rFonts w:hint="eastAsia"/>
          <w:szCs w:val="22"/>
          <w:lang w:eastAsia="ja-JP"/>
        </w:rPr>
        <w:t>datarate</w:t>
      </w:r>
      <w:proofErr w:type="spellEnd"/>
      <w:r w:rsidRPr="000C73F9">
        <w:rPr>
          <w:rFonts w:hint="eastAsia"/>
          <w:szCs w:val="22"/>
          <w:lang w:eastAsia="ja-JP"/>
        </w:rPr>
        <w:t xml:space="preserve">, the average access delay will be small enough to be </w:t>
      </w:r>
      <w:proofErr w:type="spellStart"/>
      <w:r w:rsidRPr="000C73F9">
        <w:rPr>
          <w:rFonts w:hint="eastAsia"/>
          <w:szCs w:val="22"/>
          <w:lang w:eastAsia="ja-JP"/>
        </w:rPr>
        <w:t>represended</w:t>
      </w:r>
      <w:proofErr w:type="spellEnd"/>
      <w:r w:rsidRPr="000C73F9">
        <w:rPr>
          <w:rFonts w:hint="eastAsia"/>
          <w:szCs w:val="22"/>
          <w:lang w:eastAsia="ja-JP"/>
        </w:rPr>
        <w:t xml:space="preserve"> with current </w:t>
      </w:r>
      <w:r w:rsidRPr="000C73F9">
        <w:rPr>
          <w:szCs w:val="22"/>
          <w:lang w:eastAsia="ja-JP"/>
        </w:rPr>
        <w:t>specification</w:t>
      </w:r>
      <w:r w:rsidRPr="000C73F9">
        <w:rPr>
          <w:rFonts w:hint="eastAsia"/>
          <w:szCs w:val="22"/>
          <w:lang w:eastAsia="ja-JP"/>
        </w:rPr>
        <w:t>.</w:t>
      </w:r>
      <w:r w:rsidR="000C73F9">
        <w:rPr>
          <w:rFonts w:hint="eastAsia"/>
          <w:szCs w:val="22"/>
          <w:lang w:eastAsia="ja-JP"/>
        </w:rPr>
        <w:t xml:space="preserve"> </w:t>
      </w:r>
    </w:p>
    <w:p w:rsidR="000C73F9" w:rsidRDefault="000C73F9" w:rsidP="000C73F9">
      <w:pPr>
        <w:rPr>
          <w:szCs w:val="22"/>
          <w:lang w:eastAsia="ja-JP"/>
        </w:rPr>
      </w:pPr>
    </w:p>
    <w:p w:rsidR="003A7F3D" w:rsidRPr="000C73F9" w:rsidRDefault="003A7F3D" w:rsidP="000C73F9">
      <w:pPr>
        <w:rPr>
          <w:szCs w:val="22"/>
          <w:lang w:eastAsia="ja-JP"/>
        </w:rPr>
      </w:pPr>
      <w:r w:rsidRPr="000C73F9">
        <w:rPr>
          <w:rFonts w:hint="eastAsia"/>
          <w:szCs w:val="22"/>
          <w:lang w:eastAsia="ja-JP"/>
        </w:rPr>
        <w:t xml:space="preserve">Thus, it is not necessary to change the </w:t>
      </w:r>
      <w:r w:rsidRPr="000C73F9">
        <w:rPr>
          <w:szCs w:val="22"/>
          <w:lang w:eastAsia="ja-JP"/>
        </w:rPr>
        <w:t>BSS Average Access Delay element and the BSS AC Access Delay</w:t>
      </w:r>
      <w:r w:rsidRPr="000C73F9">
        <w:rPr>
          <w:rFonts w:hint="eastAsia"/>
          <w:szCs w:val="22"/>
          <w:lang w:eastAsia="ja-JP"/>
        </w:rPr>
        <w:t xml:space="preserve"> element for the S1G STA.</w:t>
      </w:r>
    </w:p>
    <w:p w:rsidR="008B781E" w:rsidRDefault="008B781E" w:rsidP="000C73F9">
      <w:pPr>
        <w:rPr>
          <w:szCs w:val="22"/>
          <w:lang w:eastAsia="ja-JP"/>
        </w:rPr>
      </w:pPr>
    </w:p>
    <w:p w:rsidR="000C73F9" w:rsidRDefault="000C73F9" w:rsidP="000C73F9">
      <w:pPr>
        <w:rPr>
          <w:b/>
          <w:lang w:eastAsia="ja-JP"/>
        </w:rPr>
      </w:pPr>
      <w:r>
        <w:rPr>
          <w:rFonts w:hint="eastAsia"/>
          <w:b/>
          <w:lang w:eastAsia="ja-JP"/>
        </w:rPr>
        <w:t>Resolution for CID 2595 and 2596</w:t>
      </w:r>
      <w:r w:rsidRPr="00DF4B5C">
        <w:rPr>
          <w:b/>
        </w:rPr>
        <w:t>:</w:t>
      </w:r>
    </w:p>
    <w:p w:rsidR="000C73F9" w:rsidRDefault="000C73F9" w:rsidP="000C73F9">
      <w:pPr>
        <w:rPr>
          <w:lang w:eastAsia="ja-JP"/>
        </w:rPr>
      </w:pPr>
      <w:r>
        <w:rPr>
          <w:rFonts w:hint="eastAsia"/>
          <w:lang w:eastAsia="ja-JP"/>
        </w:rPr>
        <w:t>Reject.</w:t>
      </w:r>
    </w:p>
    <w:p w:rsidR="000C73F9" w:rsidRPr="000C73F9" w:rsidRDefault="000C73F9" w:rsidP="000C73F9">
      <w:pPr>
        <w:rPr>
          <w:szCs w:val="22"/>
          <w:lang w:eastAsia="ja-JP"/>
        </w:rPr>
      </w:pPr>
    </w:p>
    <w:sectPr w:rsidR="000C73F9" w:rsidRPr="000C73F9" w:rsidSect="00824F0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2F" w:rsidRDefault="005F522F">
      <w:r>
        <w:separator/>
      </w:r>
    </w:p>
  </w:endnote>
  <w:endnote w:type="continuationSeparator" w:id="0">
    <w:p w:rsidR="005F522F" w:rsidRDefault="005F5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14966">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6130D6">
      <w:rPr>
        <w:noProof/>
      </w:rPr>
      <w:t>1</w:t>
    </w:r>
    <w:r>
      <w:fldChar w:fldCharType="end"/>
    </w:r>
    <w:r w:rsidR="0029020B">
      <w:tab/>
    </w:r>
    <w:r w:rsidR="00A71D31">
      <w:rPr>
        <w:rFonts w:hint="eastAsia"/>
        <w:lang w:eastAsia="ja-JP"/>
      </w:rPr>
      <w:t xml:space="preserve">Mitsuru </w:t>
    </w:r>
    <w:proofErr w:type="spellStart"/>
    <w:r w:rsidR="00A71D31">
      <w:rPr>
        <w:rFonts w:hint="eastAsia"/>
        <w:lang w:eastAsia="ja-JP"/>
      </w:rPr>
      <w:t>Iwaoka</w:t>
    </w:r>
    <w:proofErr w:type="spellEnd"/>
    <w:r w:rsidR="00A71D31">
      <w:rPr>
        <w:rFonts w:hint="eastAsia"/>
        <w:lang w:eastAsia="ja-JP"/>
      </w:rPr>
      <w:t>,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2F" w:rsidRDefault="005F522F">
      <w:r>
        <w:separator/>
      </w:r>
    </w:p>
  </w:footnote>
  <w:footnote w:type="continuationSeparator" w:id="0">
    <w:p w:rsidR="005F522F" w:rsidRDefault="005F5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14966">
    <w:pPr>
      <w:pStyle w:val="a4"/>
      <w:tabs>
        <w:tab w:val="clear" w:pos="6480"/>
        <w:tab w:val="center" w:pos="4680"/>
        <w:tab w:val="right" w:pos="9360"/>
      </w:tabs>
    </w:pPr>
    <w:r>
      <w:fldChar w:fldCharType="begin"/>
    </w:r>
    <w:r>
      <w:instrText xml:space="preserve"> KEYWORDS  \* MERGEFORMAT </w:instrText>
    </w:r>
    <w:r>
      <w:fldChar w:fldCharType="separate"/>
    </w:r>
    <w:r w:rsidR="00250889">
      <w:rPr>
        <w:rFonts w:hint="eastAsia"/>
        <w:lang w:eastAsia="ja-JP"/>
      </w:rPr>
      <w:t>Ma</w:t>
    </w:r>
    <w:r w:rsidR="001C1A82">
      <w:rPr>
        <w:rFonts w:hint="eastAsia"/>
        <w:lang w:eastAsia="ja-JP"/>
      </w:rPr>
      <w:t>y</w:t>
    </w:r>
    <w:r w:rsidR="00A71D31">
      <w:rPr>
        <w:rFonts w:hint="eastAsia"/>
        <w:lang w:eastAsia="ja-JP"/>
      </w:rPr>
      <w:t xml:space="preserve"> 2014</w:t>
    </w:r>
    <w:r>
      <w:fldChar w:fldCharType="end"/>
    </w:r>
    <w:r w:rsidR="0029020B">
      <w:tab/>
    </w:r>
    <w:r w:rsidR="0029020B">
      <w:tab/>
    </w:r>
    <w:fldSimple w:instr=" TITLE  \* MERGEFORMAT ">
      <w:r w:rsidR="00A71D31">
        <w:t>doc.: IEEE 802.11-</w:t>
      </w:r>
      <w:r w:rsidR="00A71D31">
        <w:rPr>
          <w:rFonts w:hint="eastAsia"/>
          <w:lang w:eastAsia="ja-JP"/>
        </w:rPr>
        <w:t>14</w:t>
      </w:r>
      <w:r w:rsidR="00541E44">
        <w:t>/</w:t>
      </w:r>
      <w:r w:rsidR="00250889">
        <w:rPr>
          <w:rFonts w:hint="eastAsia"/>
          <w:lang w:eastAsia="ja-JP"/>
        </w:rPr>
        <w:t>02</w:t>
      </w:r>
      <w:r w:rsidR="008F543C">
        <w:rPr>
          <w:rFonts w:hint="eastAsia"/>
          <w:lang w:eastAsia="ja-JP"/>
        </w:rPr>
        <w:t>8</w:t>
      </w:r>
      <w:r w:rsidR="00250889">
        <w:rPr>
          <w:rFonts w:hint="eastAsia"/>
          <w:lang w:eastAsia="ja-JP"/>
        </w:rPr>
        <w:t>9r</w:t>
      </w:r>
      <w:r w:rsidR="001C1A82">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6220"/>
    <w:multiLevelType w:val="hybridMultilevel"/>
    <w:tmpl w:val="6F987CE2"/>
    <w:lvl w:ilvl="0" w:tplc="3B0A46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D209BE"/>
    <w:multiLevelType w:val="hybridMultilevel"/>
    <w:tmpl w:val="B28C3A48"/>
    <w:lvl w:ilvl="0" w:tplc="41C20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122906"/>
    <w:multiLevelType w:val="hybridMultilevel"/>
    <w:tmpl w:val="4770E8D4"/>
    <w:lvl w:ilvl="0" w:tplc="A084841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3E0423"/>
    <w:multiLevelType w:val="hybridMultilevel"/>
    <w:tmpl w:val="FF1EAD18"/>
    <w:lvl w:ilvl="0" w:tplc="E884C4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6A1C1556"/>
    <w:multiLevelType w:val="hybridMultilevel"/>
    <w:tmpl w:val="719625D2"/>
    <w:lvl w:ilvl="0" w:tplc="E0FE1E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2B90223"/>
    <w:multiLevelType w:val="hybridMultilevel"/>
    <w:tmpl w:val="5960354E"/>
    <w:lvl w:ilvl="0" w:tplc="9A705D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541E44"/>
    <w:rsid w:val="000079E1"/>
    <w:rsid w:val="00007D76"/>
    <w:rsid w:val="00063AA0"/>
    <w:rsid w:val="00066B24"/>
    <w:rsid w:val="0007706F"/>
    <w:rsid w:val="000A7F2D"/>
    <w:rsid w:val="000B06C0"/>
    <w:rsid w:val="000C73F9"/>
    <w:rsid w:val="000C7B3C"/>
    <w:rsid w:val="000F32CA"/>
    <w:rsid w:val="001025E5"/>
    <w:rsid w:val="00105481"/>
    <w:rsid w:val="001267A7"/>
    <w:rsid w:val="001373BF"/>
    <w:rsid w:val="00160090"/>
    <w:rsid w:val="001913FD"/>
    <w:rsid w:val="001A4230"/>
    <w:rsid w:val="001C1A82"/>
    <w:rsid w:val="001D422A"/>
    <w:rsid w:val="001D723B"/>
    <w:rsid w:val="00205A31"/>
    <w:rsid w:val="00214F54"/>
    <w:rsid w:val="00227F41"/>
    <w:rsid w:val="002474B1"/>
    <w:rsid w:val="00250889"/>
    <w:rsid w:val="00287573"/>
    <w:rsid w:val="0029020B"/>
    <w:rsid w:val="002A1520"/>
    <w:rsid w:val="002D44BE"/>
    <w:rsid w:val="00321F23"/>
    <w:rsid w:val="0035667C"/>
    <w:rsid w:val="00371F76"/>
    <w:rsid w:val="00392AB0"/>
    <w:rsid w:val="003A7F3D"/>
    <w:rsid w:val="003B794D"/>
    <w:rsid w:val="003C4F8B"/>
    <w:rsid w:val="003C50DF"/>
    <w:rsid w:val="003C532D"/>
    <w:rsid w:val="0041230B"/>
    <w:rsid w:val="004138D0"/>
    <w:rsid w:val="004313A4"/>
    <w:rsid w:val="004347D8"/>
    <w:rsid w:val="00442037"/>
    <w:rsid w:val="0044676E"/>
    <w:rsid w:val="0044758C"/>
    <w:rsid w:val="00450164"/>
    <w:rsid w:val="00475732"/>
    <w:rsid w:val="00493A50"/>
    <w:rsid w:val="004B064B"/>
    <w:rsid w:val="004B4A9E"/>
    <w:rsid w:val="004B66B8"/>
    <w:rsid w:val="004C3AEA"/>
    <w:rsid w:val="004C5F3C"/>
    <w:rsid w:val="004D793C"/>
    <w:rsid w:val="004E7012"/>
    <w:rsid w:val="004F500E"/>
    <w:rsid w:val="00526071"/>
    <w:rsid w:val="00526A4A"/>
    <w:rsid w:val="00541E44"/>
    <w:rsid w:val="005647D1"/>
    <w:rsid w:val="0057586E"/>
    <w:rsid w:val="00575F87"/>
    <w:rsid w:val="005812F6"/>
    <w:rsid w:val="005824F1"/>
    <w:rsid w:val="0058780F"/>
    <w:rsid w:val="005A6968"/>
    <w:rsid w:val="005E69C2"/>
    <w:rsid w:val="005F522F"/>
    <w:rsid w:val="006125E4"/>
    <w:rsid w:val="006130D6"/>
    <w:rsid w:val="00614396"/>
    <w:rsid w:val="0062440B"/>
    <w:rsid w:val="0062657D"/>
    <w:rsid w:val="0064038E"/>
    <w:rsid w:val="00663FC5"/>
    <w:rsid w:val="00673291"/>
    <w:rsid w:val="00674632"/>
    <w:rsid w:val="006C0727"/>
    <w:rsid w:val="006D7FDF"/>
    <w:rsid w:val="006E145F"/>
    <w:rsid w:val="006F11A3"/>
    <w:rsid w:val="00706382"/>
    <w:rsid w:val="00711202"/>
    <w:rsid w:val="00720F2E"/>
    <w:rsid w:val="00727A71"/>
    <w:rsid w:val="00747689"/>
    <w:rsid w:val="00770572"/>
    <w:rsid w:val="00783F7D"/>
    <w:rsid w:val="007A4EE2"/>
    <w:rsid w:val="007B13D6"/>
    <w:rsid w:val="007C47AD"/>
    <w:rsid w:val="007E7CA8"/>
    <w:rsid w:val="008178A4"/>
    <w:rsid w:val="00824F02"/>
    <w:rsid w:val="00826B60"/>
    <w:rsid w:val="008356DC"/>
    <w:rsid w:val="0083699D"/>
    <w:rsid w:val="00862A49"/>
    <w:rsid w:val="00884A9A"/>
    <w:rsid w:val="00893FB8"/>
    <w:rsid w:val="008A6625"/>
    <w:rsid w:val="008B23A4"/>
    <w:rsid w:val="008B46DE"/>
    <w:rsid w:val="008B781E"/>
    <w:rsid w:val="008F543C"/>
    <w:rsid w:val="008F794F"/>
    <w:rsid w:val="0090138E"/>
    <w:rsid w:val="00946172"/>
    <w:rsid w:val="00950545"/>
    <w:rsid w:val="00957B98"/>
    <w:rsid w:val="00981B76"/>
    <w:rsid w:val="009B197F"/>
    <w:rsid w:val="009C71BD"/>
    <w:rsid w:val="009F2FBC"/>
    <w:rsid w:val="00A15F2B"/>
    <w:rsid w:val="00A21D9A"/>
    <w:rsid w:val="00A31588"/>
    <w:rsid w:val="00A31A7F"/>
    <w:rsid w:val="00A32072"/>
    <w:rsid w:val="00A56E8A"/>
    <w:rsid w:val="00A5719D"/>
    <w:rsid w:val="00A64C8C"/>
    <w:rsid w:val="00A70CD0"/>
    <w:rsid w:val="00A71D31"/>
    <w:rsid w:val="00A76481"/>
    <w:rsid w:val="00A771ED"/>
    <w:rsid w:val="00A834A6"/>
    <w:rsid w:val="00AA427C"/>
    <w:rsid w:val="00AA69CA"/>
    <w:rsid w:val="00AC4078"/>
    <w:rsid w:val="00AC5B76"/>
    <w:rsid w:val="00AD4124"/>
    <w:rsid w:val="00AE1C3D"/>
    <w:rsid w:val="00B04312"/>
    <w:rsid w:val="00B048CD"/>
    <w:rsid w:val="00B07B2D"/>
    <w:rsid w:val="00B161AC"/>
    <w:rsid w:val="00B43A1F"/>
    <w:rsid w:val="00B703F2"/>
    <w:rsid w:val="00B81F30"/>
    <w:rsid w:val="00B8711D"/>
    <w:rsid w:val="00B95174"/>
    <w:rsid w:val="00BC1A07"/>
    <w:rsid w:val="00BC220A"/>
    <w:rsid w:val="00BE68C2"/>
    <w:rsid w:val="00C13DE1"/>
    <w:rsid w:val="00C20182"/>
    <w:rsid w:val="00C351A5"/>
    <w:rsid w:val="00C623F6"/>
    <w:rsid w:val="00CA09B2"/>
    <w:rsid w:val="00CA4E78"/>
    <w:rsid w:val="00CA4E9D"/>
    <w:rsid w:val="00CD283D"/>
    <w:rsid w:val="00D02BA0"/>
    <w:rsid w:val="00D6630F"/>
    <w:rsid w:val="00D92D5A"/>
    <w:rsid w:val="00DA6B97"/>
    <w:rsid w:val="00DB2726"/>
    <w:rsid w:val="00DB5DBD"/>
    <w:rsid w:val="00DC5A7B"/>
    <w:rsid w:val="00DC7EAE"/>
    <w:rsid w:val="00DE414C"/>
    <w:rsid w:val="00DF4B5C"/>
    <w:rsid w:val="00E0648C"/>
    <w:rsid w:val="00E07B61"/>
    <w:rsid w:val="00E14966"/>
    <w:rsid w:val="00E27B1B"/>
    <w:rsid w:val="00E33FFB"/>
    <w:rsid w:val="00E3749C"/>
    <w:rsid w:val="00E80B24"/>
    <w:rsid w:val="00E80FBE"/>
    <w:rsid w:val="00EC67A4"/>
    <w:rsid w:val="00EE3208"/>
    <w:rsid w:val="00EF4A08"/>
    <w:rsid w:val="00EF5312"/>
    <w:rsid w:val="00F16DF4"/>
    <w:rsid w:val="00F23CA9"/>
    <w:rsid w:val="00F31493"/>
    <w:rsid w:val="00F334EB"/>
    <w:rsid w:val="00F378F0"/>
    <w:rsid w:val="00F379D0"/>
    <w:rsid w:val="00F47092"/>
    <w:rsid w:val="00F72722"/>
    <w:rsid w:val="00F82680"/>
    <w:rsid w:val="00F87B8B"/>
    <w:rsid w:val="00FA608B"/>
    <w:rsid w:val="00FA6865"/>
    <w:rsid w:val="00FB4A5A"/>
    <w:rsid w:val="00FB5C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F02"/>
    <w:rPr>
      <w:sz w:val="22"/>
      <w:lang w:val="en-GB" w:eastAsia="en-US"/>
    </w:rPr>
  </w:style>
  <w:style w:type="paragraph" w:styleId="1">
    <w:name w:val="heading 1"/>
    <w:basedOn w:val="a"/>
    <w:next w:val="a"/>
    <w:qFormat/>
    <w:rsid w:val="00824F02"/>
    <w:pPr>
      <w:keepNext/>
      <w:keepLines/>
      <w:spacing w:before="320"/>
      <w:outlineLvl w:val="0"/>
    </w:pPr>
    <w:rPr>
      <w:rFonts w:ascii="Arial" w:hAnsi="Arial"/>
      <w:b/>
      <w:sz w:val="32"/>
      <w:u w:val="single"/>
    </w:rPr>
  </w:style>
  <w:style w:type="paragraph" w:styleId="2">
    <w:name w:val="heading 2"/>
    <w:basedOn w:val="a"/>
    <w:next w:val="a"/>
    <w:qFormat/>
    <w:rsid w:val="00824F02"/>
    <w:pPr>
      <w:keepNext/>
      <w:keepLines/>
      <w:spacing w:before="280"/>
      <w:outlineLvl w:val="1"/>
    </w:pPr>
    <w:rPr>
      <w:rFonts w:ascii="Arial" w:hAnsi="Arial"/>
      <w:b/>
      <w:sz w:val="28"/>
      <w:u w:val="single"/>
    </w:rPr>
  </w:style>
  <w:style w:type="paragraph" w:styleId="3">
    <w:name w:val="heading 3"/>
    <w:basedOn w:val="a"/>
    <w:next w:val="a"/>
    <w:qFormat/>
    <w:rsid w:val="00824F0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4F02"/>
    <w:pPr>
      <w:pBdr>
        <w:top w:val="single" w:sz="6" w:space="1" w:color="auto"/>
      </w:pBdr>
      <w:tabs>
        <w:tab w:val="center" w:pos="6480"/>
        <w:tab w:val="right" w:pos="12960"/>
      </w:tabs>
    </w:pPr>
    <w:rPr>
      <w:sz w:val="24"/>
    </w:rPr>
  </w:style>
  <w:style w:type="paragraph" w:styleId="a4">
    <w:name w:val="header"/>
    <w:basedOn w:val="a"/>
    <w:rsid w:val="00824F02"/>
    <w:pPr>
      <w:pBdr>
        <w:bottom w:val="single" w:sz="6" w:space="2" w:color="auto"/>
      </w:pBdr>
      <w:tabs>
        <w:tab w:val="center" w:pos="6480"/>
        <w:tab w:val="right" w:pos="12960"/>
      </w:tabs>
    </w:pPr>
    <w:rPr>
      <w:b/>
      <w:sz w:val="28"/>
    </w:rPr>
  </w:style>
  <w:style w:type="paragraph" w:customStyle="1" w:styleId="T1">
    <w:name w:val="T1"/>
    <w:basedOn w:val="a"/>
    <w:rsid w:val="00824F02"/>
    <w:pPr>
      <w:jc w:val="center"/>
    </w:pPr>
    <w:rPr>
      <w:b/>
      <w:sz w:val="28"/>
    </w:rPr>
  </w:style>
  <w:style w:type="paragraph" w:customStyle="1" w:styleId="T2">
    <w:name w:val="T2"/>
    <w:basedOn w:val="T1"/>
    <w:rsid w:val="00824F02"/>
    <w:pPr>
      <w:spacing w:after="240"/>
      <w:ind w:left="720" w:right="720"/>
    </w:pPr>
  </w:style>
  <w:style w:type="paragraph" w:customStyle="1" w:styleId="T3">
    <w:name w:val="T3"/>
    <w:basedOn w:val="T1"/>
    <w:rsid w:val="00824F02"/>
    <w:pPr>
      <w:pBdr>
        <w:bottom w:val="single" w:sz="6" w:space="1" w:color="auto"/>
      </w:pBdr>
      <w:tabs>
        <w:tab w:val="center" w:pos="4680"/>
      </w:tabs>
      <w:spacing w:after="240"/>
      <w:jc w:val="left"/>
    </w:pPr>
    <w:rPr>
      <w:b w:val="0"/>
      <w:sz w:val="24"/>
    </w:rPr>
  </w:style>
  <w:style w:type="paragraph" w:styleId="a5">
    <w:name w:val="Body Text Indent"/>
    <w:basedOn w:val="a"/>
    <w:rsid w:val="00824F02"/>
    <w:pPr>
      <w:ind w:left="720" w:hanging="720"/>
    </w:pPr>
  </w:style>
  <w:style w:type="character" w:styleId="a6">
    <w:name w:val="Hyperlink"/>
    <w:rsid w:val="00824F02"/>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1C1A82"/>
    <w:rPr>
      <w:rFonts w:asciiTheme="majorHAnsi" w:eastAsiaTheme="majorEastAsia" w:hAnsiTheme="majorHAnsi" w:cstheme="majorBidi"/>
      <w:sz w:val="18"/>
      <w:szCs w:val="18"/>
    </w:rPr>
  </w:style>
  <w:style w:type="character" w:customStyle="1" w:styleId="aa">
    <w:name w:val="吹き出し (文字)"/>
    <w:basedOn w:val="a0"/>
    <w:link w:val="a9"/>
    <w:rsid w:val="001C1A82"/>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31</TotalTime>
  <Pages>5</Pages>
  <Words>1241</Words>
  <Characters>7078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802.11-14/0289r0</vt:lpstr>
      <vt:lpstr>doc.: IEEE 802.11-yy/xxxxr0</vt:lpstr>
    </vt:vector>
  </TitlesOfParts>
  <Company>Yokogawa Electric Co.</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802.11-14/0289r1</dc:title>
  <dc:subject>Submission</dc:subject>
  <dc:creator>Mitsuru Iwaoka</dc:creator>
  <cp:keywords>May 2014</cp:keywords>
  <dc:description>Mitsuru Iwaoka, Yokogawa Electric Co.</dc:description>
  <cp:lastModifiedBy>m_iwaoka</cp:lastModifiedBy>
  <cp:revision>3</cp:revision>
  <cp:lastPrinted>1900-12-31T15:00:00Z</cp:lastPrinted>
  <dcterms:created xsi:type="dcterms:W3CDTF">2014-03-18T00:39:00Z</dcterms:created>
  <dcterms:modified xsi:type="dcterms:W3CDTF">2014-05-13T09:39:00Z</dcterms:modified>
</cp:coreProperties>
</file>