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571185" w:rsidP="00927577">
            <w:pPr>
              <w:pStyle w:val="T2"/>
            </w:pPr>
            <w:r>
              <w:t>Comment Collection LB200</w:t>
            </w:r>
            <w:r w:rsidR="00927577">
              <w:t xml:space="preserve"> MAC for </w:t>
            </w:r>
            <w:proofErr w:type="spellStart"/>
            <w:r w:rsidR="00927577">
              <w:t>Subclause</w:t>
            </w:r>
            <w:proofErr w:type="spellEnd"/>
            <w:r w:rsidR="00927577">
              <w:t xml:space="preserve"> 8.4.2.170j</w:t>
            </w:r>
            <w:r w:rsidR="00B63D24">
              <w:t xml:space="preserve"> and 9.41.4</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B63D24">
              <w:rPr>
                <w:b w:val="0"/>
                <w:sz w:val="20"/>
              </w:rPr>
              <w:t xml:space="preserve">  2014-25-02</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Pr="00B63D24" w:rsidRDefault="00B63D24" w:rsidP="007D6FE1">
            <w:pPr>
              <w:pStyle w:val="T2"/>
              <w:spacing w:after="0"/>
              <w:ind w:left="0" w:right="0"/>
              <w:rPr>
                <w:b w:val="0"/>
                <w:sz w:val="16"/>
                <w:szCs w:val="16"/>
              </w:rPr>
            </w:pPr>
            <w:r w:rsidRPr="00B63D24">
              <w:rPr>
                <w:b w:val="0"/>
                <w:sz w:val="16"/>
                <w:szCs w:val="16"/>
              </w:rPr>
              <w:t>2075 Allston Way, Suite 200, Berkeley, CA</w:t>
            </w: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r w:rsidR="00DA48C6" w:rsidTr="007D6FE1">
        <w:trPr>
          <w:jc w:val="center"/>
        </w:trPr>
        <w:tc>
          <w:tcPr>
            <w:tcW w:w="1336" w:type="dxa"/>
            <w:vAlign w:val="center"/>
          </w:tcPr>
          <w:p w:rsidR="00DA48C6" w:rsidRDefault="00B63D24" w:rsidP="007D6FE1">
            <w:pPr>
              <w:pStyle w:val="T2"/>
              <w:spacing w:after="0"/>
              <w:ind w:left="0" w:right="0"/>
              <w:rPr>
                <w:b w:val="0"/>
                <w:sz w:val="20"/>
              </w:rPr>
            </w:pPr>
            <w:r>
              <w:rPr>
                <w:b w:val="0"/>
                <w:sz w:val="20"/>
              </w:rPr>
              <w:t>Yongho Seok</w:t>
            </w:r>
          </w:p>
        </w:tc>
        <w:tc>
          <w:tcPr>
            <w:tcW w:w="2064" w:type="dxa"/>
            <w:vAlign w:val="center"/>
          </w:tcPr>
          <w:p w:rsidR="00DA48C6" w:rsidRDefault="00B63D24" w:rsidP="007D6FE1">
            <w:pPr>
              <w:pStyle w:val="T2"/>
              <w:spacing w:after="0"/>
              <w:ind w:left="0" w:right="0"/>
              <w:rPr>
                <w:b w:val="0"/>
                <w:sz w:val="20"/>
              </w:rPr>
            </w:pPr>
            <w:r>
              <w:rPr>
                <w:b w:val="0"/>
                <w:sz w:val="20"/>
              </w:rPr>
              <w:t>LGE</w:t>
            </w:r>
          </w:p>
        </w:tc>
        <w:tc>
          <w:tcPr>
            <w:tcW w:w="1406" w:type="dxa"/>
            <w:vAlign w:val="center"/>
          </w:tcPr>
          <w:p w:rsidR="00DA48C6" w:rsidRDefault="00DA48C6" w:rsidP="007D6FE1">
            <w:pPr>
              <w:pStyle w:val="T2"/>
              <w:spacing w:after="0"/>
              <w:ind w:left="0" w:right="0"/>
              <w:rPr>
                <w:b w:val="0"/>
                <w:sz w:val="20"/>
              </w:rPr>
            </w:pPr>
          </w:p>
        </w:tc>
        <w:tc>
          <w:tcPr>
            <w:tcW w:w="1530" w:type="dxa"/>
            <w:vAlign w:val="center"/>
          </w:tcPr>
          <w:p w:rsidR="00DA48C6" w:rsidRDefault="00DA48C6" w:rsidP="007D6FE1">
            <w:pPr>
              <w:pStyle w:val="T2"/>
              <w:spacing w:after="0"/>
              <w:ind w:left="0" w:right="0"/>
              <w:rPr>
                <w:b w:val="0"/>
                <w:sz w:val="20"/>
              </w:rPr>
            </w:pPr>
          </w:p>
        </w:tc>
        <w:tc>
          <w:tcPr>
            <w:tcW w:w="2375" w:type="dxa"/>
            <w:vAlign w:val="center"/>
          </w:tcPr>
          <w:p w:rsidR="00DA48C6" w:rsidRDefault="00B63D24" w:rsidP="007D6FE1">
            <w:pPr>
              <w:pStyle w:val="T2"/>
              <w:spacing w:after="0"/>
              <w:ind w:left="0" w:right="0"/>
              <w:rPr>
                <w:b w:val="0"/>
                <w:sz w:val="16"/>
              </w:rPr>
            </w:pPr>
            <w:r>
              <w:rPr>
                <w:b w:val="0"/>
                <w:sz w:val="16"/>
              </w:rPr>
              <w:t>yongho.seok@lge.com</w:t>
            </w:r>
          </w:p>
        </w:tc>
      </w:tr>
    </w:tbl>
    <w:p w:rsidR="00054D69" w:rsidRDefault="00D349E9" w:rsidP="00054D69">
      <w:pPr>
        <w:pStyle w:val="T1"/>
        <w:spacing w:after="120"/>
        <w:rPr>
          <w:sz w:val="22"/>
        </w:rPr>
      </w:pPr>
      <w:r>
        <w:rPr>
          <w:noProof/>
          <w:lang w:val="en-US"/>
        </w:rPr>
        <mc:AlternateContent>
          <mc:Choice Requires="wps">
            <w:drawing>
              <wp:anchor distT="0" distB="0" distL="114300" distR="114300" simplePos="0" relativeHeight="25165619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2BE" w:rsidRDefault="001842BE" w:rsidP="00054D69">
                            <w:pPr>
                              <w:pStyle w:val="T1"/>
                              <w:spacing w:after="120"/>
                            </w:pPr>
                            <w:r>
                              <w:t>Abstract</w:t>
                            </w:r>
                          </w:p>
                          <w:p w:rsidR="001842BE" w:rsidRDefault="001842BE" w:rsidP="008F73B6">
                            <w:pPr>
                              <w:jc w:val="both"/>
                            </w:pPr>
                            <w:r>
                              <w:t xml:space="preserve">This document provides resolutions for CIDs: 1423, 1424, 1626, 2139, 2187, 2188, 2189, 2190, 2191, 2192, and 2701 for </w:t>
                            </w:r>
                            <w:proofErr w:type="spellStart"/>
                            <w:r>
                              <w:t>Subclause</w:t>
                            </w:r>
                            <w:proofErr w:type="spellEnd"/>
                            <w:r>
                              <w:t xml:space="preserve"> 8.4.2.170j and </w:t>
                            </w:r>
                          </w:p>
                          <w:p w:rsidR="001842BE" w:rsidRDefault="001842BE" w:rsidP="008F73B6">
                            <w:pPr>
                              <w:jc w:val="both"/>
                            </w:pPr>
                          </w:p>
                          <w:p w:rsidR="001842BE" w:rsidRDefault="001842BE" w:rsidP="008F73B6">
                            <w:pPr>
                              <w:jc w:val="both"/>
                            </w:pPr>
                            <w:r>
                              <w:t xml:space="preserve">CIDs </w:t>
                            </w:r>
                            <w:r w:rsidRPr="00443C91">
                              <w:rPr>
                                <w:color w:val="222222"/>
                                <w:shd w:val="clear" w:color="auto" w:fill="FFFFFF"/>
                              </w:rPr>
                              <w:t xml:space="preserve">1229, 1230, 1231, 1232, 1233, </w:t>
                            </w:r>
                            <w:r w:rsidRPr="00443C91">
                              <w:t xml:space="preserve">1513, 1866, 1867, 1868, 1869, 1870, 1871, 1872, 1873, </w:t>
                            </w:r>
                            <w:r w:rsidRPr="00443C91">
                              <w:rPr>
                                <w:color w:val="222222"/>
                                <w:shd w:val="clear" w:color="auto" w:fill="FFFFFF"/>
                              </w:rPr>
                              <w:t xml:space="preserve">2218, 2219, 2220, 2535, 2754, </w:t>
                            </w:r>
                            <w:r w:rsidRPr="00443C91">
                              <w:t xml:space="preserve">2864, </w:t>
                            </w:r>
                            <w:r>
                              <w:t xml:space="preserve">and </w:t>
                            </w:r>
                            <w:r w:rsidRPr="00443C91">
                              <w:t>2865</w:t>
                            </w:r>
                            <w:r>
                              <w:t xml:space="preserve"> for </w:t>
                            </w:r>
                            <w:proofErr w:type="spellStart"/>
                            <w:r>
                              <w:t>Subclause</w:t>
                            </w:r>
                            <w:proofErr w:type="spellEnd"/>
                            <w:r>
                              <w:t xml:space="preserve"> 9.41.4</w:t>
                            </w:r>
                          </w:p>
                          <w:p w:rsidR="001842BE" w:rsidRDefault="001842BE" w:rsidP="00054D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1842BE" w:rsidRDefault="001842BE" w:rsidP="00054D69">
                      <w:pPr>
                        <w:pStyle w:val="T1"/>
                        <w:spacing w:after="120"/>
                      </w:pPr>
                      <w:r>
                        <w:t>Abstract</w:t>
                      </w:r>
                    </w:p>
                    <w:p w:rsidR="001842BE" w:rsidRDefault="001842BE" w:rsidP="008F73B6">
                      <w:pPr>
                        <w:jc w:val="both"/>
                      </w:pPr>
                      <w:r>
                        <w:t xml:space="preserve">This document provides resolutions for CIDs: 1423, 1424, 1626, 2139, 2187, 2188, 2189, 2190, 2191, 2192, and 2701 for </w:t>
                      </w:r>
                      <w:proofErr w:type="spellStart"/>
                      <w:r>
                        <w:t>Subclause</w:t>
                      </w:r>
                      <w:proofErr w:type="spellEnd"/>
                      <w:r>
                        <w:t xml:space="preserve"> 8.4.2.170j and </w:t>
                      </w:r>
                    </w:p>
                    <w:p w:rsidR="001842BE" w:rsidRDefault="001842BE" w:rsidP="008F73B6">
                      <w:pPr>
                        <w:jc w:val="both"/>
                      </w:pPr>
                    </w:p>
                    <w:p w:rsidR="001842BE" w:rsidRDefault="001842BE" w:rsidP="008F73B6">
                      <w:pPr>
                        <w:jc w:val="both"/>
                      </w:pPr>
                      <w:r>
                        <w:t xml:space="preserve">CIDs </w:t>
                      </w:r>
                      <w:r w:rsidRPr="00443C91">
                        <w:rPr>
                          <w:color w:val="222222"/>
                          <w:shd w:val="clear" w:color="auto" w:fill="FFFFFF"/>
                        </w:rPr>
                        <w:t xml:space="preserve">1229, 1230, 1231, 1232, 1233, </w:t>
                      </w:r>
                      <w:r w:rsidRPr="00443C91">
                        <w:t xml:space="preserve">1513, 1866, 1867, 1868, 1869, 1870, 1871, 1872, 1873, </w:t>
                      </w:r>
                      <w:r w:rsidRPr="00443C91">
                        <w:rPr>
                          <w:color w:val="222222"/>
                          <w:shd w:val="clear" w:color="auto" w:fill="FFFFFF"/>
                        </w:rPr>
                        <w:t xml:space="preserve">2218, 2219, 2220, 2535, 2754, </w:t>
                      </w:r>
                      <w:r w:rsidRPr="00443C91">
                        <w:t xml:space="preserve">2864, </w:t>
                      </w:r>
                      <w:r>
                        <w:t xml:space="preserve">and </w:t>
                      </w:r>
                      <w:r w:rsidRPr="00443C91">
                        <w:t>2865</w:t>
                      </w:r>
                      <w:r>
                        <w:t xml:space="preserve"> for </w:t>
                      </w:r>
                      <w:proofErr w:type="spellStart"/>
                      <w:r>
                        <w:t>Subclause</w:t>
                      </w:r>
                      <w:proofErr w:type="spellEnd"/>
                      <w:r>
                        <w:t xml:space="preserve"> 9.41.4</w:t>
                      </w:r>
                    </w:p>
                    <w:p w:rsidR="001842BE" w:rsidRDefault="001842BE" w:rsidP="00054D69">
                      <w:pPr>
                        <w:jc w:val="both"/>
                      </w:pPr>
                    </w:p>
                  </w:txbxContent>
                </v:textbox>
              </v:shape>
            </w:pict>
          </mc:Fallback>
        </mc:AlternateContent>
      </w:r>
    </w:p>
    <w:p w:rsidR="00054D69" w:rsidRDefault="00054D69" w:rsidP="00054D69">
      <w:r>
        <w:br w:type="page"/>
      </w:r>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3A7CD0" w:rsidTr="0004300C">
        <w:tc>
          <w:tcPr>
            <w:tcW w:w="1087" w:type="dxa"/>
          </w:tcPr>
          <w:p w:rsidR="003A7CD0" w:rsidRDefault="00133D57" w:rsidP="000F6CE8">
            <w:pPr>
              <w:autoSpaceDE w:val="0"/>
              <w:autoSpaceDN w:val="0"/>
              <w:adjustRightInd w:val="0"/>
              <w:jc w:val="center"/>
              <w:rPr>
                <w:bCs/>
                <w:lang w:eastAsia="ko-KR"/>
              </w:rPr>
            </w:pPr>
            <w:r>
              <w:rPr>
                <w:bCs/>
                <w:lang w:eastAsia="ko-KR"/>
              </w:rPr>
              <w:t>1423</w:t>
            </w:r>
          </w:p>
        </w:tc>
        <w:tc>
          <w:tcPr>
            <w:tcW w:w="1115" w:type="dxa"/>
          </w:tcPr>
          <w:p w:rsidR="003A7CD0" w:rsidRDefault="005A4368" w:rsidP="000F6CE8">
            <w:pPr>
              <w:autoSpaceDE w:val="0"/>
              <w:autoSpaceDN w:val="0"/>
              <w:adjustRightInd w:val="0"/>
              <w:jc w:val="center"/>
              <w:rPr>
                <w:bCs/>
                <w:lang w:eastAsia="ko-KR"/>
              </w:rPr>
            </w:pPr>
            <w:r>
              <w:rPr>
                <w:bCs/>
                <w:lang w:eastAsia="ko-KR"/>
              </w:rPr>
              <w:t>97</w:t>
            </w:r>
            <w:r w:rsidR="00EF7F7D">
              <w:rPr>
                <w:bCs/>
                <w:lang w:eastAsia="ko-KR"/>
              </w:rPr>
              <w:t>.08</w:t>
            </w:r>
          </w:p>
        </w:tc>
        <w:tc>
          <w:tcPr>
            <w:tcW w:w="1221" w:type="dxa"/>
          </w:tcPr>
          <w:p w:rsidR="003A7CD0" w:rsidRDefault="005A4368" w:rsidP="000F6CE8">
            <w:pPr>
              <w:autoSpaceDE w:val="0"/>
              <w:autoSpaceDN w:val="0"/>
              <w:adjustRightInd w:val="0"/>
              <w:jc w:val="center"/>
              <w:rPr>
                <w:bCs/>
                <w:lang w:eastAsia="ko-KR"/>
              </w:rPr>
            </w:pPr>
            <w:r>
              <w:rPr>
                <w:bCs/>
                <w:lang w:eastAsia="ko-KR"/>
              </w:rPr>
              <w:t xml:space="preserve">8.4.2.170j </w:t>
            </w:r>
          </w:p>
        </w:tc>
        <w:tc>
          <w:tcPr>
            <w:tcW w:w="1597" w:type="dxa"/>
          </w:tcPr>
          <w:p w:rsidR="003A7CD0" w:rsidRPr="00153857" w:rsidRDefault="005A4368" w:rsidP="00A320DA">
            <w:pPr>
              <w:autoSpaceDE w:val="0"/>
              <w:autoSpaceDN w:val="0"/>
              <w:adjustRightInd w:val="0"/>
              <w:rPr>
                <w:bCs/>
                <w:lang w:eastAsia="ko-KR"/>
              </w:rPr>
            </w:pPr>
            <w:r w:rsidRPr="005A4368">
              <w:rPr>
                <w:bCs/>
                <w:lang w:eastAsia="ko-KR"/>
              </w:rPr>
              <w:t xml:space="preserve">TWT grouping is an optional feature while it exists by </w:t>
            </w:r>
            <w:proofErr w:type="spellStart"/>
            <w:r w:rsidRPr="005A4368">
              <w:rPr>
                <w:bCs/>
                <w:lang w:eastAsia="ko-KR"/>
              </w:rPr>
              <w:t>defult</w:t>
            </w:r>
            <w:proofErr w:type="spellEnd"/>
            <w:r w:rsidRPr="005A4368">
              <w:rPr>
                <w:bCs/>
                <w:lang w:eastAsia="ko-KR"/>
              </w:rPr>
              <w:t xml:space="preserve"> in the TWT IE and it is 3 </w:t>
            </w:r>
            <w:proofErr w:type="gramStart"/>
            <w:r w:rsidRPr="005A4368">
              <w:rPr>
                <w:bCs/>
                <w:lang w:eastAsia="ko-KR"/>
              </w:rPr>
              <w:t>octet</w:t>
            </w:r>
            <w:proofErr w:type="gramEnd"/>
            <w:r w:rsidRPr="005A4368">
              <w:rPr>
                <w:bCs/>
                <w:lang w:eastAsia="ko-KR"/>
              </w:rPr>
              <w:t>. It should be present only if the Grouping is in use.</w:t>
            </w:r>
          </w:p>
        </w:tc>
        <w:tc>
          <w:tcPr>
            <w:tcW w:w="3247" w:type="dxa"/>
          </w:tcPr>
          <w:p w:rsidR="003A7CD0" w:rsidRPr="00153857" w:rsidRDefault="005A4368" w:rsidP="000F6CE8">
            <w:pPr>
              <w:autoSpaceDE w:val="0"/>
              <w:autoSpaceDN w:val="0"/>
              <w:adjustRightInd w:val="0"/>
              <w:rPr>
                <w:bCs/>
                <w:lang w:eastAsia="ko-KR"/>
              </w:rPr>
            </w:pPr>
            <w:r w:rsidRPr="005A4368">
              <w:rPr>
                <w:bCs/>
                <w:lang w:eastAsia="ko-KR"/>
              </w:rPr>
              <w:t>Make the TWT group Assignment field optionally present</w:t>
            </w:r>
          </w:p>
        </w:tc>
        <w:tc>
          <w:tcPr>
            <w:tcW w:w="1309" w:type="dxa"/>
          </w:tcPr>
          <w:p w:rsidR="003A7CD0"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A320DA">
            <w:pPr>
              <w:autoSpaceDE w:val="0"/>
              <w:autoSpaceDN w:val="0"/>
              <w:adjustRightInd w:val="0"/>
              <w:jc w:val="center"/>
              <w:rPr>
                <w:bCs/>
                <w:color w:val="FF0000"/>
                <w:lang w:eastAsia="ko-KR"/>
              </w:rPr>
            </w:pPr>
          </w:p>
          <w:p w:rsidR="00211957"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sidR="00F463BD">
              <w:rPr>
                <w:bCs/>
                <w:color w:val="FF0000"/>
                <w:lang w:eastAsia="ko-KR"/>
              </w:rPr>
              <w:t>r to make changes shown in 11-14</w:t>
            </w:r>
            <w:r w:rsidRPr="00211957">
              <w:rPr>
                <w:rFonts w:hint="eastAsia"/>
                <w:bCs/>
                <w:color w:val="FF0000"/>
                <w:lang w:eastAsia="ko-KR"/>
              </w:rPr>
              <w:t>/</w:t>
            </w:r>
            <w:r w:rsidR="00C47F1D">
              <w:rPr>
                <w:bCs/>
                <w:color w:val="FF0000"/>
                <w:lang w:eastAsia="ko-KR"/>
              </w:rPr>
              <w:t>0278r1</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211957" w:rsidRDefault="00211957" w:rsidP="00211957">
            <w:pPr>
              <w:autoSpaceDE w:val="0"/>
              <w:autoSpaceDN w:val="0"/>
              <w:adjustRightInd w:val="0"/>
              <w:rPr>
                <w:bCs/>
                <w:lang w:eastAsia="ko-KR"/>
              </w:rPr>
            </w:pPr>
          </w:p>
        </w:tc>
      </w:tr>
      <w:tr w:rsidR="003A7CD0" w:rsidTr="0004300C">
        <w:tc>
          <w:tcPr>
            <w:tcW w:w="1087" w:type="dxa"/>
          </w:tcPr>
          <w:p w:rsidR="003A7CD0" w:rsidRDefault="00133D57" w:rsidP="000F6CE8">
            <w:pPr>
              <w:autoSpaceDE w:val="0"/>
              <w:autoSpaceDN w:val="0"/>
              <w:adjustRightInd w:val="0"/>
              <w:jc w:val="center"/>
              <w:rPr>
                <w:bCs/>
                <w:lang w:eastAsia="ko-KR"/>
              </w:rPr>
            </w:pPr>
            <w:r>
              <w:rPr>
                <w:bCs/>
                <w:lang w:eastAsia="ko-KR"/>
              </w:rPr>
              <w:t>1424</w:t>
            </w:r>
          </w:p>
        </w:tc>
        <w:tc>
          <w:tcPr>
            <w:tcW w:w="1115" w:type="dxa"/>
          </w:tcPr>
          <w:p w:rsidR="003A7CD0" w:rsidRDefault="00EF7F7D" w:rsidP="000F6CE8">
            <w:pPr>
              <w:autoSpaceDE w:val="0"/>
              <w:autoSpaceDN w:val="0"/>
              <w:adjustRightInd w:val="0"/>
              <w:jc w:val="center"/>
              <w:rPr>
                <w:bCs/>
                <w:lang w:eastAsia="ko-KR"/>
              </w:rPr>
            </w:pPr>
            <w:r>
              <w:rPr>
                <w:bCs/>
                <w:lang w:eastAsia="ko-KR"/>
              </w:rPr>
              <w:t>99.39</w:t>
            </w:r>
          </w:p>
        </w:tc>
        <w:tc>
          <w:tcPr>
            <w:tcW w:w="1221" w:type="dxa"/>
          </w:tcPr>
          <w:p w:rsidR="003A7CD0" w:rsidRDefault="005A4368" w:rsidP="000F6CE8">
            <w:pPr>
              <w:autoSpaceDE w:val="0"/>
              <w:autoSpaceDN w:val="0"/>
              <w:adjustRightInd w:val="0"/>
              <w:jc w:val="center"/>
              <w:rPr>
                <w:bCs/>
                <w:lang w:eastAsia="ko-KR"/>
              </w:rPr>
            </w:pPr>
            <w:r>
              <w:rPr>
                <w:bCs/>
                <w:lang w:eastAsia="ko-KR"/>
              </w:rPr>
              <w:t xml:space="preserve">8.4.2.170j </w:t>
            </w:r>
          </w:p>
        </w:tc>
        <w:tc>
          <w:tcPr>
            <w:tcW w:w="1597" w:type="dxa"/>
          </w:tcPr>
          <w:p w:rsidR="003A7CD0" w:rsidRPr="00153857" w:rsidRDefault="00EF7F7D" w:rsidP="00A320DA">
            <w:pPr>
              <w:autoSpaceDE w:val="0"/>
              <w:autoSpaceDN w:val="0"/>
              <w:adjustRightInd w:val="0"/>
              <w:rPr>
                <w:bCs/>
                <w:lang w:eastAsia="ko-KR"/>
              </w:rPr>
            </w:pPr>
            <w:r>
              <w:rPr>
                <w:bCs/>
                <w:lang w:eastAsia="ko-KR"/>
              </w:rPr>
              <w:t>T</w:t>
            </w:r>
            <w:r w:rsidRPr="00EF7F7D">
              <w:rPr>
                <w:bCs/>
                <w:lang w:eastAsia="ko-KR"/>
              </w:rPr>
              <w:t>here are multiple Group ID defined in the text with different resolutions for example Group ID defined in page 49 line 56 has 6 bits resolution while Group ID defined in page 124 line 21 has 4 bits resolution and Group ID defined in page 99 line 39 has 8 bits resolution.</w:t>
            </w:r>
          </w:p>
        </w:tc>
        <w:tc>
          <w:tcPr>
            <w:tcW w:w="3247" w:type="dxa"/>
          </w:tcPr>
          <w:p w:rsidR="003A7CD0" w:rsidRPr="00153857" w:rsidRDefault="00EF7F7D" w:rsidP="000F6CE8">
            <w:pPr>
              <w:autoSpaceDE w:val="0"/>
              <w:autoSpaceDN w:val="0"/>
              <w:adjustRightInd w:val="0"/>
              <w:rPr>
                <w:bCs/>
                <w:lang w:eastAsia="ko-KR"/>
              </w:rPr>
            </w:pPr>
            <w:r w:rsidRPr="00EF7F7D">
              <w:rPr>
                <w:bCs/>
                <w:lang w:eastAsia="ko-KR"/>
              </w:rPr>
              <w:t>either use the same definition through the text or use different names for the "Group ID", e.g. "TWT Group ID"</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E5153"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3A7CD0" w:rsidRPr="00211957" w:rsidRDefault="003A7CD0" w:rsidP="004A79EA">
            <w:pPr>
              <w:autoSpaceDE w:val="0"/>
              <w:autoSpaceDN w:val="0"/>
              <w:adjustRightInd w:val="0"/>
              <w:rPr>
                <w:bCs/>
                <w:lang w:eastAsia="ko-KR"/>
              </w:rPr>
            </w:pPr>
          </w:p>
        </w:tc>
      </w:tr>
      <w:tr w:rsidR="00A320DA" w:rsidTr="0004300C">
        <w:tc>
          <w:tcPr>
            <w:tcW w:w="1087" w:type="dxa"/>
          </w:tcPr>
          <w:p w:rsidR="00A320DA" w:rsidRPr="00A320DA" w:rsidRDefault="00571185" w:rsidP="000F6CE8">
            <w:pPr>
              <w:autoSpaceDE w:val="0"/>
              <w:autoSpaceDN w:val="0"/>
              <w:adjustRightInd w:val="0"/>
              <w:jc w:val="center"/>
              <w:rPr>
                <w:bCs/>
                <w:lang w:eastAsia="ko-KR"/>
              </w:rPr>
            </w:pPr>
            <w:r>
              <w:rPr>
                <w:bCs/>
                <w:lang w:eastAsia="ko-KR"/>
              </w:rPr>
              <w:t>1626</w:t>
            </w:r>
          </w:p>
        </w:tc>
        <w:tc>
          <w:tcPr>
            <w:tcW w:w="1115" w:type="dxa"/>
          </w:tcPr>
          <w:p w:rsidR="00A320DA" w:rsidRPr="00A320DA" w:rsidRDefault="00571185" w:rsidP="000F6CE8">
            <w:pPr>
              <w:autoSpaceDE w:val="0"/>
              <w:autoSpaceDN w:val="0"/>
              <w:adjustRightInd w:val="0"/>
              <w:jc w:val="center"/>
              <w:rPr>
                <w:bCs/>
                <w:lang w:eastAsia="ko-KR"/>
              </w:rPr>
            </w:pPr>
            <w:r>
              <w:rPr>
                <w:bCs/>
                <w:lang w:eastAsia="ko-KR"/>
              </w:rPr>
              <w:t>97</w:t>
            </w:r>
          </w:p>
        </w:tc>
        <w:tc>
          <w:tcPr>
            <w:tcW w:w="1221" w:type="dxa"/>
          </w:tcPr>
          <w:p w:rsidR="00A320DA" w:rsidRPr="00A320DA" w:rsidRDefault="00153857" w:rsidP="000F6CE8">
            <w:pPr>
              <w:autoSpaceDE w:val="0"/>
              <w:autoSpaceDN w:val="0"/>
              <w:adjustRightInd w:val="0"/>
              <w:jc w:val="center"/>
              <w:rPr>
                <w:bCs/>
                <w:lang w:eastAsia="ko-KR"/>
              </w:rPr>
            </w:pPr>
            <w:r>
              <w:rPr>
                <w:bCs/>
                <w:lang w:eastAsia="ko-KR"/>
              </w:rPr>
              <w:t>8.4.2.170j</w:t>
            </w:r>
          </w:p>
        </w:tc>
        <w:tc>
          <w:tcPr>
            <w:tcW w:w="1597" w:type="dxa"/>
          </w:tcPr>
          <w:p w:rsidR="00A320DA" w:rsidRPr="00A320DA" w:rsidRDefault="00153857" w:rsidP="00A320DA">
            <w:pPr>
              <w:autoSpaceDE w:val="0"/>
              <w:autoSpaceDN w:val="0"/>
              <w:adjustRightInd w:val="0"/>
              <w:rPr>
                <w:bCs/>
                <w:lang w:eastAsia="ko-KR"/>
              </w:rPr>
            </w:pPr>
            <w:r w:rsidRPr="00153857">
              <w:rPr>
                <w:bCs/>
                <w:lang w:eastAsia="ko-KR"/>
              </w:rPr>
              <w:t>The concept of TWT Grouping can be utilized in defining TWTs of STAs with less overhead</w:t>
            </w:r>
          </w:p>
        </w:tc>
        <w:tc>
          <w:tcPr>
            <w:tcW w:w="3247" w:type="dxa"/>
          </w:tcPr>
          <w:p w:rsidR="00A320DA" w:rsidRPr="00A320DA" w:rsidRDefault="00153857" w:rsidP="000F6CE8">
            <w:pPr>
              <w:autoSpaceDE w:val="0"/>
              <w:autoSpaceDN w:val="0"/>
              <w:adjustRightInd w:val="0"/>
              <w:rPr>
                <w:bCs/>
                <w:lang w:eastAsia="ko-KR"/>
              </w:rPr>
            </w:pPr>
            <w:r w:rsidRPr="00153857">
              <w:rPr>
                <w:bCs/>
                <w:lang w:eastAsia="ko-KR"/>
              </w:rPr>
              <w:t>Consider defining a method of assigning TWTs using TWT grouping concept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A320DA" w:rsidRPr="00211957"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w:t>
            </w:r>
            <w:r w:rsidRPr="00211957">
              <w:rPr>
                <w:bCs/>
                <w:color w:val="FF0000"/>
                <w:lang w:eastAsia="ko-KR"/>
              </w:rPr>
              <w:lastRenderedPageBreak/>
              <w:t xml:space="preserve">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BE559B" w:rsidTr="0004300C">
        <w:tc>
          <w:tcPr>
            <w:tcW w:w="1087" w:type="dxa"/>
          </w:tcPr>
          <w:p w:rsidR="00BE559B" w:rsidRDefault="007F6E0E" w:rsidP="000F6CE8">
            <w:pPr>
              <w:autoSpaceDE w:val="0"/>
              <w:autoSpaceDN w:val="0"/>
              <w:adjustRightInd w:val="0"/>
              <w:jc w:val="center"/>
              <w:rPr>
                <w:bCs/>
                <w:lang w:eastAsia="ko-KR"/>
              </w:rPr>
            </w:pPr>
            <w:r>
              <w:rPr>
                <w:bCs/>
                <w:lang w:eastAsia="ko-KR"/>
              </w:rPr>
              <w:lastRenderedPageBreak/>
              <w:t>2139</w:t>
            </w:r>
          </w:p>
        </w:tc>
        <w:tc>
          <w:tcPr>
            <w:tcW w:w="1115" w:type="dxa"/>
          </w:tcPr>
          <w:p w:rsidR="00BE559B" w:rsidRDefault="007F6E0E" w:rsidP="000F6CE8">
            <w:pPr>
              <w:autoSpaceDE w:val="0"/>
              <w:autoSpaceDN w:val="0"/>
              <w:adjustRightInd w:val="0"/>
              <w:jc w:val="center"/>
              <w:rPr>
                <w:bCs/>
                <w:lang w:eastAsia="ko-KR"/>
              </w:rPr>
            </w:pPr>
            <w:r>
              <w:rPr>
                <w:bCs/>
                <w:lang w:eastAsia="ko-KR"/>
              </w:rPr>
              <w:t>99.41</w:t>
            </w:r>
          </w:p>
        </w:tc>
        <w:tc>
          <w:tcPr>
            <w:tcW w:w="1221" w:type="dxa"/>
          </w:tcPr>
          <w:p w:rsidR="00BE559B" w:rsidRDefault="007F6E0E" w:rsidP="000F6CE8">
            <w:pPr>
              <w:autoSpaceDE w:val="0"/>
              <w:autoSpaceDN w:val="0"/>
              <w:adjustRightInd w:val="0"/>
              <w:jc w:val="center"/>
              <w:rPr>
                <w:bCs/>
                <w:lang w:eastAsia="ko-KR"/>
              </w:rPr>
            </w:pPr>
            <w:r>
              <w:rPr>
                <w:bCs/>
                <w:lang w:eastAsia="ko-KR"/>
              </w:rPr>
              <w:t>8.4.2.170j</w:t>
            </w:r>
          </w:p>
        </w:tc>
        <w:tc>
          <w:tcPr>
            <w:tcW w:w="1597" w:type="dxa"/>
          </w:tcPr>
          <w:p w:rsidR="00BE559B" w:rsidRPr="00153857" w:rsidRDefault="007F6E0E" w:rsidP="00A320DA">
            <w:pPr>
              <w:autoSpaceDE w:val="0"/>
              <w:autoSpaceDN w:val="0"/>
              <w:adjustRightInd w:val="0"/>
              <w:rPr>
                <w:bCs/>
                <w:lang w:eastAsia="ko-KR"/>
              </w:rPr>
            </w:pPr>
            <w:r w:rsidRPr="007F6E0E">
              <w:rPr>
                <w:bCs/>
                <w:lang w:eastAsia="ko-KR"/>
              </w:rPr>
              <w:t>the TWT Group ID field is not present</w:t>
            </w:r>
          </w:p>
        </w:tc>
        <w:tc>
          <w:tcPr>
            <w:tcW w:w="3247" w:type="dxa"/>
          </w:tcPr>
          <w:p w:rsidR="00BE559B" w:rsidRPr="00153857" w:rsidRDefault="007F6E0E" w:rsidP="00A320DA">
            <w:pPr>
              <w:autoSpaceDE w:val="0"/>
              <w:autoSpaceDN w:val="0"/>
              <w:adjustRightInd w:val="0"/>
              <w:rPr>
                <w:bCs/>
                <w:lang w:eastAsia="ko-KR"/>
              </w:rPr>
            </w:pPr>
            <w:r w:rsidRPr="007F6E0E">
              <w:rPr>
                <w:bCs/>
                <w:lang w:eastAsia="ko-KR"/>
              </w:rPr>
              <w:t>change "in the TWT Group ID field" to "in the Group ID field of TWT element"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211957"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2187</w:t>
            </w:r>
          </w:p>
        </w:tc>
        <w:tc>
          <w:tcPr>
            <w:tcW w:w="1115" w:type="dxa"/>
          </w:tcPr>
          <w:p w:rsidR="007F6E0E" w:rsidRDefault="007F6E0E" w:rsidP="000F6CE8">
            <w:pPr>
              <w:autoSpaceDE w:val="0"/>
              <w:autoSpaceDN w:val="0"/>
              <w:adjustRightInd w:val="0"/>
              <w:jc w:val="center"/>
              <w:rPr>
                <w:bCs/>
                <w:lang w:eastAsia="ko-KR"/>
              </w:rPr>
            </w:pPr>
            <w:r>
              <w:rPr>
                <w:bCs/>
                <w:lang w:eastAsia="ko-KR"/>
              </w:rPr>
              <w:t>99.31</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7F6E0E">
            <w:pPr>
              <w:autoSpaceDE w:val="0"/>
              <w:autoSpaceDN w:val="0"/>
              <w:adjustRightInd w:val="0"/>
              <w:rPr>
                <w:bCs/>
                <w:lang w:eastAsia="ko-KR"/>
              </w:rPr>
            </w:pPr>
            <w:r w:rsidRPr="007F6E0E">
              <w:rPr>
                <w:bCs/>
                <w:lang w:eastAsia="ko-KR"/>
              </w:rPr>
              <w:t>Multiple questions regarding the text specifying the TWT Group Assignment field in the paragraph in line 31 page 99, e.g.,</w:t>
            </w:r>
          </w:p>
          <w:p w:rsidR="007F6E0E" w:rsidRPr="007F6E0E" w:rsidRDefault="007F6E0E" w:rsidP="007F6E0E">
            <w:pPr>
              <w:autoSpaceDE w:val="0"/>
              <w:autoSpaceDN w:val="0"/>
              <w:adjustRightInd w:val="0"/>
              <w:rPr>
                <w:bCs/>
                <w:lang w:eastAsia="ko-KR"/>
              </w:rPr>
            </w:pPr>
            <w:r w:rsidRPr="007F6E0E">
              <w:rPr>
                <w:bCs/>
                <w:lang w:eastAsia="ko-KR"/>
              </w:rPr>
              <w:t xml:space="preserve">1)  </w:t>
            </w:r>
            <w:proofErr w:type="gramStart"/>
            <w:r w:rsidRPr="007F6E0E">
              <w:rPr>
                <w:bCs/>
                <w:lang w:eastAsia="ko-KR"/>
              </w:rPr>
              <w:t>who</w:t>
            </w:r>
            <w:proofErr w:type="gramEnd"/>
            <w:r w:rsidRPr="007F6E0E">
              <w:rPr>
                <w:bCs/>
                <w:lang w:eastAsia="ko-KR"/>
              </w:rPr>
              <w:t xml:space="preserve"> assigns the TWT group? </w:t>
            </w:r>
            <w:proofErr w:type="gramStart"/>
            <w:r w:rsidRPr="007F6E0E">
              <w:rPr>
                <w:bCs/>
                <w:lang w:eastAsia="ko-KR"/>
              </w:rPr>
              <w:t>only</w:t>
            </w:r>
            <w:proofErr w:type="gramEnd"/>
            <w:r w:rsidRPr="007F6E0E">
              <w:rPr>
                <w:bCs/>
                <w:lang w:eastAsia="ko-KR"/>
              </w:rPr>
              <w:t xml:space="preserve"> the TWT responding STA?</w:t>
            </w:r>
          </w:p>
          <w:p w:rsidR="007F6E0E" w:rsidRPr="007F6E0E" w:rsidRDefault="007F6E0E" w:rsidP="007F6E0E">
            <w:pPr>
              <w:autoSpaceDE w:val="0"/>
              <w:autoSpaceDN w:val="0"/>
              <w:adjustRightInd w:val="0"/>
              <w:rPr>
                <w:bCs/>
                <w:lang w:eastAsia="ko-KR"/>
              </w:rPr>
            </w:pPr>
            <w:r w:rsidRPr="007F6E0E">
              <w:rPr>
                <w:bCs/>
                <w:lang w:eastAsia="ko-KR"/>
              </w:rPr>
              <w:t xml:space="preserve">2). If only TWT responding STA assigns, then it should be clearly specified that this field is valid only when sending </w:t>
            </w:r>
            <w:r w:rsidRPr="007F6E0E">
              <w:rPr>
                <w:bCs/>
                <w:lang w:eastAsia="ko-KR"/>
              </w:rPr>
              <w:lastRenderedPageBreak/>
              <w:t>from TWT responding STA.</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lastRenderedPageBreak/>
              <w:t>Please provide clarification to address the questions asked in this comment.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lastRenderedPageBreak/>
              <w:t>2188</w:t>
            </w:r>
          </w:p>
        </w:tc>
        <w:tc>
          <w:tcPr>
            <w:tcW w:w="1115" w:type="dxa"/>
          </w:tcPr>
          <w:p w:rsidR="007F6E0E" w:rsidRDefault="007F6E0E" w:rsidP="000F6CE8">
            <w:pPr>
              <w:autoSpaceDE w:val="0"/>
              <w:autoSpaceDN w:val="0"/>
              <w:adjustRightInd w:val="0"/>
              <w:jc w:val="center"/>
              <w:rPr>
                <w:bCs/>
                <w:lang w:eastAsia="ko-KR"/>
              </w:rPr>
            </w:pPr>
            <w:r>
              <w:rPr>
                <w:bCs/>
                <w:lang w:eastAsia="ko-KR"/>
              </w:rPr>
              <w:t>99.39</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7F6E0E">
            <w:pPr>
              <w:autoSpaceDE w:val="0"/>
              <w:autoSpaceDN w:val="0"/>
              <w:adjustRightInd w:val="0"/>
              <w:rPr>
                <w:bCs/>
                <w:lang w:eastAsia="ko-KR"/>
              </w:rPr>
            </w:pPr>
            <w:r w:rsidRPr="007F6E0E">
              <w:rPr>
                <w:bCs/>
                <w:lang w:eastAsia="ko-KR"/>
              </w:rPr>
              <w:t xml:space="preserve">Questions about the sentence </w:t>
            </w:r>
            <w:proofErr w:type="gramStart"/>
            <w:r w:rsidRPr="007F6E0E">
              <w:rPr>
                <w:bCs/>
                <w:lang w:eastAsia="ko-KR"/>
              </w:rPr>
              <w:t>" The</w:t>
            </w:r>
            <w:proofErr w:type="gramEnd"/>
            <w:r w:rsidRPr="007F6E0E">
              <w:rPr>
                <w:bCs/>
                <w:lang w:eastAsia="ko-KR"/>
              </w:rPr>
              <w:t xml:space="preserve"> Group ID represents a set of STAs with adjacent TWT values."</w:t>
            </w:r>
          </w:p>
          <w:p w:rsidR="007F6E0E" w:rsidRPr="007F6E0E" w:rsidRDefault="007F6E0E" w:rsidP="007F6E0E">
            <w:pPr>
              <w:autoSpaceDE w:val="0"/>
              <w:autoSpaceDN w:val="0"/>
              <w:adjustRightInd w:val="0"/>
              <w:rPr>
                <w:bCs/>
                <w:lang w:eastAsia="ko-KR"/>
              </w:rPr>
            </w:pPr>
            <w:r w:rsidRPr="007F6E0E">
              <w:rPr>
                <w:bCs/>
                <w:lang w:eastAsia="ko-KR"/>
              </w:rPr>
              <w:t>1). Is the TWT value the only parameter used to group TWTs?</w:t>
            </w:r>
          </w:p>
          <w:p w:rsidR="007F6E0E" w:rsidRPr="007F6E0E" w:rsidRDefault="007F6E0E" w:rsidP="007F6E0E">
            <w:pPr>
              <w:autoSpaceDE w:val="0"/>
              <w:autoSpaceDN w:val="0"/>
              <w:adjustRightInd w:val="0"/>
              <w:rPr>
                <w:bCs/>
                <w:lang w:eastAsia="ko-KR"/>
              </w:rPr>
            </w:pPr>
            <w:r w:rsidRPr="007F6E0E">
              <w:rPr>
                <w:bCs/>
                <w:lang w:eastAsia="ko-KR"/>
              </w:rPr>
              <w:t xml:space="preserve">2). Actually, what are the members of a Group? A STA? </w:t>
            </w:r>
            <w:proofErr w:type="gramStart"/>
            <w:r w:rsidRPr="007F6E0E">
              <w:rPr>
                <w:bCs/>
                <w:lang w:eastAsia="ko-KR"/>
              </w:rPr>
              <w:t>a</w:t>
            </w:r>
            <w:proofErr w:type="gramEnd"/>
            <w:r w:rsidRPr="007F6E0E">
              <w:rPr>
                <w:bCs/>
                <w:lang w:eastAsia="ko-KR"/>
              </w:rPr>
              <w:t xml:space="preserve"> TWT? If it is TWT, then a STA may have multiple TWTs in the same group?</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t>Please provide clarification to address the questions asked in this comment.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E5153"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7F6E0E" w:rsidRDefault="007F6E0E" w:rsidP="004A79EA">
            <w:pPr>
              <w:autoSpaceDE w:val="0"/>
              <w:autoSpaceDN w:val="0"/>
              <w:adjustRightInd w:val="0"/>
              <w:rPr>
                <w:bCs/>
                <w:lang w:eastAsia="ko-KR"/>
              </w:rPr>
            </w:pP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2189</w:t>
            </w:r>
          </w:p>
        </w:tc>
        <w:tc>
          <w:tcPr>
            <w:tcW w:w="1115" w:type="dxa"/>
          </w:tcPr>
          <w:p w:rsidR="007F6E0E" w:rsidRDefault="007F6E0E" w:rsidP="000F6CE8">
            <w:pPr>
              <w:autoSpaceDE w:val="0"/>
              <w:autoSpaceDN w:val="0"/>
              <w:adjustRightInd w:val="0"/>
              <w:jc w:val="center"/>
              <w:rPr>
                <w:bCs/>
                <w:lang w:eastAsia="ko-KR"/>
              </w:rPr>
            </w:pPr>
            <w:r>
              <w:rPr>
                <w:bCs/>
                <w:lang w:eastAsia="ko-KR"/>
              </w:rPr>
              <w:t>99.41</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A320DA">
            <w:pPr>
              <w:autoSpaceDE w:val="0"/>
              <w:autoSpaceDN w:val="0"/>
              <w:adjustRightInd w:val="0"/>
              <w:rPr>
                <w:bCs/>
                <w:lang w:eastAsia="ko-KR"/>
              </w:rPr>
            </w:pPr>
            <w:r w:rsidRPr="007F6E0E">
              <w:rPr>
                <w:bCs/>
                <w:lang w:eastAsia="ko-KR"/>
              </w:rPr>
              <w:t>The value 00000000 seems a binary number in in line 41 page 99. It should use the binary number representation.</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t>In line 41 page 99, change "00000000" to "0b00000000".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2190</w:t>
            </w:r>
          </w:p>
        </w:tc>
        <w:tc>
          <w:tcPr>
            <w:tcW w:w="1115" w:type="dxa"/>
          </w:tcPr>
          <w:p w:rsidR="007F6E0E" w:rsidRDefault="007F6E0E" w:rsidP="000F6CE8">
            <w:pPr>
              <w:autoSpaceDE w:val="0"/>
              <w:autoSpaceDN w:val="0"/>
              <w:adjustRightInd w:val="0"/>
              <w:jc w:val="center"/>
              <w:rPr>
                <w:bCs/>
                <w:lang w:eastAsia="ko-KR"/>
              </w:rPr>
            </w:pPr>
            <w:r>
              <w:rPr>
                <w:bCs/>
                <w:lang w:eastAsia="ko-KR"/>
              </w:rPr>
              <w:t>99.40</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A320DA">
            <w:pPr>
              <w:autoSpaceDE w:val="0"/>
              <w:autoSpaceDN w:val="0"/>
              <w:adjustRightInd w:val="0"/>
              <w:rPr>
                <w:bCs/>
                <w:lang w:eastAsia="ko-KR"/>
              </w:rPr>
            </w:pPr>
            <w:r w:rsidRPr="007F6E0E">
              <w:rPr>
                <w:bCs/>
                <w:lang w:eastAsia="ko-KR"/>
              </w:rPr>
              <w:t xml:space="preserve">There seems a problem with the sentence in line 40 page 99: if the </w:t>
            </w:r>
            <w:proofErr w:type="spellStart"/>
            <w:r w:rsidRPr="007F6E0E">
              <w:rPr>
                <w:bCs/>
                <w:lang w:eastAsia="ko-KR"/>
              </w:rPr>
              <w:t>Groud</w:t>
            </w:r>
            <w:proofErr w:type="spellEnd"/>
            <w:r w:rsidRPr="007F6E0E">
              <w:rPr>
                <w:bCs/>
                <w:lang w:eastAsia="ko-KR"/>
              </w:rPr>
              <w:t xml:space="preserve"> ID 0000000 </w:t>
            </w:r>
            <w:r w:rsidRPr="007F6E0E">
              <w:rPr>
                <w:bCs/>
                <w:lang w:eastAsia="ko-KR"/>
              </w:rPr>
              <w:lastRenderedPageBreak/>
              <w:t>means all the STAs in a TWT group, then how to identify the TWT group, i.e., all the STAs in which TWT group?</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lastRenderedPageBreak/>
              <w:t>Please clarify or just delete the sentence.</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w:t>
            </w:r>
            <w:r w:rsidRPr="00211957">
              <w:rPr>
                <w:bCs/>
                <w:color w:val="FF0000"/>
                <w:lang w:eastAsia="ko-KR"/>
              </w:rPr>
              <w:lastRenderedPageBreak/>
              <w:t>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r w:rsidR="004A79EA">
              <w:rPr>
                <w:bCs/>
                <w:color w:val="FF0000"/>
                <w:lang w:eastAsia="ko-KR"/>
              </w:rPr>
              <w:t xml:space="preserve"> </w:t>
            </w:r>
          </w:p>
        </w:tc>
      </w:tr>
      <w:tr w:rsidR="00030933" w:rsidTr="0004300C">
        <w:tc>
          <w:tcPr>
            <w:tcW w:w="1087" w:type="dxa"/>
          </w:tcPr>
          <w:p w:rsidR="00030933" w:rsidRDefault="00030933" w:rsidP="000F6CE8">
            <w:pPr>
              <w:autoSpaceDE w:val="0"/>
              <w:autoSpaceDN w:val="0"/>
              <w:adjustRightInd w:val="0"/>
              <w:jc w:val="center"/>
              <w:rPr>
                <w:bCs/>
                <w:lang w:eastAsia="ko-KR"/>
              </w:rPr>
            </w:pPr>
            <w:r>
              <w:rPr>
                <w:bCs/>
                <w:lang w:eastAsia="ko-KR"/>
              </w:rPr>
              <w:lastRenderedPageBreak/>
              <w:t>2191</w:t>
            </w:r>
          </w:p>
        </w:tc>
        <w:tc>
          <w:tcPr>
            <w:tcW w:w="1115" w:type="dxa"/>
          </w:tcPr>
          <w:p w:rsidR="00030933" w:rsidRDefault="00030933" w:rsidP="000F6CE8">
            <w:pPr>
              <w:autoSpaceDE w:val="0"/>
              <w:autoSpaceDN w:val="0"/>
              <w:adjustRightInd w:val="0"/>
              <w:jc w:val="center"/>
              <w:rPr>
                <w:bCs/>
                <w:lang w:eastAsia="ko-KR"/>
              </w:rPr>
            </w:pPr>
            <w:r>
              <w:rPr>
                <w:bCs/>
                <w:lang w:eastAsia="ko-KR"/>
              </w:rPr>
              <w:t>99.45</w:t>
            </w:r>
          </w:p>
        </w:tc>
        <w:tc>
          <w:tcPr>
            <w:tcW w:w="1221" w:type="dxa"/>
          </w:tcPr>
          <w:p w:rsidR="00030933" w:rsidRDefault="00030933" w:rsidP="000F6CE8">
            <w:pPr>
              <w:autoSpaceDE w:val="0"/>
              <w:autoSpaceDN w:val="0"/>
              <w:adjustRightInd w:val="0"/>
              <w:jc w:val="center"/>
              <w:rPr>
                <w:bCs/>
                <w:lang w:eastAsia="ko-KR"/>
              </w:rPr>
            </w:pPr>
            <w:r>
              <w:rPr>
                <w:bCs/>
                <w:lang w:eastAsia="ko-KR"/>
              </w:rPr>
              <w:t>8.4.2.170j</w:t>
            </w:r>
          </w:p>
        </w:tc>
        <w:tc>
          <w:tcPr>
            <w:tcW w:w="1597" w:type="dxa"/>
          </w:tcPr>
          <w:p w:rsidR="00030933" w:rsidRPr="00153857" w:rsidRDefault="00030933" w:rsidP="00A320DA">
            <w:pPr>
              <w:autoSpaceDE w:val="0"/>
              <w:autoSpaceDN w:val="0"/>
              <w:adjustRightInd w:val="0"/>
              <w:rPr>
                <w:bCs/>
                <w:lang w:eastAsia="ko-KR"/>
              </w:rPr>
            </w:pPr>
            <w:r w:rsidRPr="00030933">
              <w:rPr>
                <w:bCs/>
                <w:lang w:eastAsia="ko-KR"/>
              </w:rPr>
              <w:t>Use binary representation for binary numbers.</w:t>
            </w:r>
          </w:p>
        </w:tc>
        <w:tc>
          <w:tcPr>
            <w:tcW w:w="3247" w:type="dxa"/>
          </w:tcPr>
          <w:p w:rsidR="00030933" w:rsidRPr="00153857" w:rsidRDefault="00030933" w:rsidP="00A320DA">
            <w:pPr>
              <w:autoSpaceDE w:val="0"/>
              <w:autoSpaceDN w:val="0"/>
              <w:adjustRightInd w:val="0"/>
              <w:rPr>
                <w:bCs/>
                <w:lang w:eastAsia="ko-KR"/>
              </w:rPr>
            </w:pPr>
            <w:r w:rsidRPr="00030933">
              <w:rPr>
                <w:bCs/>
                <w:lang w:eastAsia="ko-KR"/>
              </w:rPr>
              <w:t>in line 45 page 99, change "00010100" to "0b00010100"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30933"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030933" w:rsidTr="0004300C">
        <w:tc>
          <w:tcPr>
            <w:tcW w:w="1087" w:type="dxa"/>
          </w:tcPr>
          <w:p w:rsidR="00030933" w:rsidRDefault="00030933" w:rsidP="000F6CE8">
            <w:pPr>
              <w:autoSpaceDE w:val="0"/>
              <w:autoSpaceDN w:val="0"/>
              <w:adjustRightInd w:val="0"/>
              <w:jc w:val="center"/>
              <w:rPr>
                <w:bCs/>
                <w:lang w:eastAsia="ko-KR"/>
              </w:rPr>
            </w:pPr>
            <w:r>
              <w:rPr>
                <w:bCs/>
                <w:lang w:eastAsia="ko-KR"/>
              </w:rPr>
              <w:t>2192</w:t>
            </w:r>
          </w:p>
        </w:tc>
        <w:tc>
          <w:tcPr>
            <w:tcW w:w="1115" w:type="dxa"/>
          </w:tcPr>
          <w:p w:rsidR="00030933" w:rsidRDefault="00030933" w:rsidP="000F6CE8">
            <w:pPr>
              <w:autoSpaceDE w:val="0"/>
              <w:autoSpaceDN w:val="0"/>
              <w:adjustRightInd w:val="0"/>
              <w:jc w:val="center"/>
              <w:rPr>
                <w:bCs/>
                <w:lang w:eastAsia="ko-KR"/>
              </w:rPr>
            </w:pPr>
            <w:r>
              <w:rPr>
                <w:bCs/>
                <w:lang w:eastAsia="ko-KR"/>
              </w:rPr>
              <w:t>99.49</w:t>
            </w:r>
          </w:p>
        </w:tc>
        <w:tc>
          <w:tcPr>
            <w:tcW w:w="1221" w:type="dxa"/>
          </w:tcPr>
          <w:p w:rsidR="00030933" w:rsidRDefault="00030933" w:rsidP="000F6CE8">
            <w:pPr>
              <w:autoSpaceDE w:val="0"/>
              <w:autoSpaceDN w:val="0"/>
              <w:adjustRightInd w:val="0"/>
              <w:jc w:val="center"/>
              <w:rPr>
                <w:bCs/>
                <w:lang w:eastAsia="ko-KR"/>
              </w:rPr>
            </w:pPr>
            <w:r>
              <w:rPr>
                <w:bCs/>
                <w:lang w:eastAsia="ko-KR"/>
              </w:rPr>
              <w:t>8.4.2.170j</w:t>
            </w:r>
          </w:p>
        </w:tc>
        <w:tc>
          <w:tcPr>
            <w:tcW w:w="1597" w:type="dxa"/>
          </w:tcPr>
          <w:p w:rsidR="00030933" w:rsidRPr="00030933" w:rsidRDefault="00030933" w:rsidP="00030933">
            <w:pPr>
              <w:autoSpaceDE w:val="0"/>
              <w:autoSpaceDN w:val="0"/>
              <w:adjustRightInd w:val="0"/>
              <w:rPr>
                <w:bCs/>
                <w:lang w:eastAsia="ko-KR"/>
              </w:rPr>
            </w:pPr>
            <w:r w:rsidRPr="00030933">
              <w:rPr>
                <w:bCs/>
                <w:lang w:eastAsia="ko-KR"/>
              </w:rPr>
              <w:t>There are multiple questions with the paragraph in line 49 page 99, including:</w:t>
            </w:r>
          </w:p>
          <w:p w:rsidR="00030933" w:rsidRPr="00030933" w:rsidRDefault="00030933" w:rsidP="00030933">
            <w:pPr>
              <w:autoSpaceDE w:val="0"/>
              <w:autoSpaceDN w:val="0"/>
              <w:adjustRightInd w:val="0"/>
              <w:rPr>
                <w:bCs/>
                <w:lang w:eastAsia="ko-KR"/>
              </w:rPr>
            </w:pPr>
            <w:r w:rsidRPr="00030933">
              <w:rPr>
                <w:bCs/>
                <w:lang w:eastAsia="ko-KR"/>
              </w:rPr>
              <w:t xml:space="preserve">1. </w:t>
            </w:r>
            <w:proofErr w:type="gramStart"/>
            <w:r w:rsidRPr="00030933">
              <w:rPr>
                <w:bCs/>
                <w:lang w:eastAsia="ko-KR"/>
              </w:rPr>
              <w:t>what</w:t>
            </w:r>
            <w:proofErr w:type="gramEnd"/>
            <w:r w:rsidRPr="00030933">
              <w:rPr>
                <w:bCs/>
                <w:lang w:eastAsia="ko-KR"/>
              </w:rPr>
              <w:t xml:space="preserve"> is a TWT value? Is it the 8-byte </w:t>
            </w:r>
            <w:proofErr w:type="gramStart"/>
            <w:r w:rsidRPr="00030933">
              <w:rPr>
                <w:bCs/>
                <w:lang w:eastAsia="ko-KR"/>
              </w:rPr>
              <w:t>timestamp  value</w:t>
            </w:r>
            <w:proofErr w:type="gramEnd"/>
            <w:r w:rsidRPr="00030933">
              <w:rPr>
                <w:bCs/>
                <w:lang w:eastAsia="ko-KR"/>
              </w:rPr>
              <w:t xml:space="preserve"> given in the Target Wake Time field in the TWT element?</w:t>
            </w:r>
          </w:p>
          <w:p w:rsidR="00030933" w:rsidRPr="00030933" w:rsidRDefault="00030933" w:rsidP="00030933">
            <w:pPr>
              <w:autoSpaceDE w:val="0"/>
              <w:autoSpaceDN w:val="0"/>
              <w:adjustRightInd w:val="0"/>
              <w:rPr>
                <w:bCs/>
                <w:lang w:eastAsia="ko-KR"/>
              </w:rPr>
            </w:pPr>
            <w:r w:rsidRPr="00030933">
              <w:rPr>
                <w:bCs/>
                <w:lang w:eastAsia="ko-KR"/>
              </w:rPr>
              <w:t xml:space="preserve">2. </w:t>
            </w:r>
            <w:proofErr w:type="gramStart"/>
            <w:r w:rsidRPr="00030933">
              <w:rPr>
                <w:bCs/>
                <w:lang w:eastAsia="ko-KR"/>
              </w:rPr>
              <w:t>how</w:t>
            </w:r>
            <w:proofErr w:type="gramEnd"/>
            <w:r w:rsidRPr="00030933">
              <w:rPr>
                <w:bCs/>
                <w:lang w:eastAsia="ko-KR"/>
              </w:rPr>
              <w:t xml:space="preserve"> a TWT value of 80msec is calculated? The difference between the TWT field and the current TSF timer?</w:t>
            </w:r>
          </w:p>
          <w:p w:rsidR="00030933" w:rsidRPr="00153857" w:rsidRDefault="00030933" w:rsidP="00030933">
            <w:pPr>
              <w:autoSpaceDE w:val="0"/>
              <w:autoSpaceDN w:val="0"/>
              <w:adjustRightInd w:val="0"/>
              <w:rPr>
                <w:bCs/>
                <w:lang w:eastAsia="ko-KR"/>
              </w:rPr>
            </w:pPr>
            <w:r w:rsidRPr="00030933">
              <w:rPr>
                <w:bCs/>
                <w:lang w:eastAsia="ko-KR"/>
              </w:rPr>
              <w:lastRenderedPageBreak/>
              <w:t xml:space="preserve">3. more importantly, it is wrong the conclusion given by the last sentence of the paragraph, i.e., "this STA concludes that there are at most 6 STAs contending for the channel currently", because this STA only knows how much STAs before him, which does not mean there may be more STAs </w:t>
            </w:r>
            <w:proofErr w:type="spellStart"/>
            <w:r w:rsidRPr="00030933">
              <w:rPr>
                <w:bCs/>
                <w:lang w:eastAsia="ko-KR"/>
              </w:rPr>
              <w:t>afer</w:t>
            </w:r>
            <w:proofErr w:type="spellEnd"/>
            <w:r w:rsidRPr="00030933">
              <w:rPr>
                <w:bCs/>
                <w:lang w:eastAsia="ko-KR"/>
              </w:rPr>
              <w:t xml:space="preserve"> him. For example, the first STA get its TWT as the zero offset, so it concludes that he is the only one. Then the 2nd STA gets its TWT as </w:t>
            </w:r>
            <w:proofErr w:type="spellStart"/>
            <w:r w:rsidRPr="00030933">
              <w:rPr>
                <w:bCs/>
                <w:lang w:eastAsia="ko-KR"/>
              </w:rPr>
              <w:t>sero</w:t>
            </w:r>
            <w:proofErr w:type="spellEnd"/>
            <w:r w:rsidRPr="00030933">
              <w:rPr>
                <w:bCs/>
                <w:lang w:eastAsia="ko-KR"/>
              </w:rPr>
              <w:t xml:space="preserve"> offset plus the incremental value, then it concludes there are "</w:t>
            </w:r>
            <w:proofErr w:type="gramStart"/>
            <w:r w:rsidRPr="00030933">
              <w:rPr>
                <w:bCs/>
                <w:lang w:eastAsia="ko-KR"/>
              </w:rPr>
              <w:t>at  most</w:t>
            </w:r>
            <w:proofErr w:type="gramEnd"/>
            <w:r w:rsidRPr="00030933">
              <w:rPr>
                <w:bCs/>
                <w:lang w:eastAsia="ko-KR"/>
              </w:rPr>
              <w:t>" 2 STAs, .....</w:t>
            </w:r>
          </w:p>
        </w:tc>
        <w:tc>
          <w:tcPr>
            <w:tcW w:w="3247" w:type="dxa"/>
          </w:tcPr>
          <w:p w:rsidR="00030933" w:rsidRPr="00153857" w:rsidRDefault="00030933" w:rsidP="00A320DA">
            <w:pPr>
              <w:autoSpaceDE w:val="0"/>
              <w:autoSpaceDN w:val="0"/>
              <w:adjustRightInd w:val="0"/>
              <w:rPr>
                <w:bCs/>
                <w:lang w:eastAsia="ko-KR"/>
              </w:rPr>
            </w:pPr>
            <w:r w:rsidRPr="00030933">
              <w:rPr>
                <w:bCs/>
                <w:lang w:eastAsia="ko-KR"/>
              </w:rPr>
              <w:lastRenderedPageBreak/>
              <w:t>Please revise the paragraph in line 49 page 99 at address the questions of this comment or just delete the paragraph.</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30933"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BF0070" w:rsidTr="0004300C">
        <w:tc>
          <w:tcPr>
            <w:tcW w:w="1087" w:type="dxa"/>
          </w:tcPr>
          <w:p w:rsidR="00BF0070" w:rsidRDefault="00BF0070" w:rsidP="000F6CE8">
            <w:pPr>
              <w:autoSpaceDE w:val="0"/>
              <w:autoSpaceDN w:val="0"/>
              <w:adjustRightInd w:val="0"/>
              <w:jc w:val="center"/>
              <w:rPr>
                <w:bCs/>
                <w:lang w:eastAsia="ko-KR"/>
              </w:rPr>
            </w:pPr>
            <w:r>
              <w:rPr>
                <w:bCs/>
                <w:lang w:eastAsia="ko-KR"/>
              </w:rPr>
              <w:lastRenderedPageBreak/>
              <w:t>2701</w:t>
            </w:r>
          </w:p>
        </w:tc>
        <w:tc>
          <w:tcPr>
            <w:tcW w:w="1115" w:type="dxa"/>
          </w:tcPr>
          <w:p w:rsidR="00BF0070" w:rsidRDefault="00BF0070" w:rsidP="000F6CE8">
            <w:pPr>
              <w:autoSpaceDE w:val="0"/>
              <w:autoSpaceDN w:val="0"/>
              <w:adjustRightInd w:val="0"/>
              <w:jc w:val="center"/>
              <w:rPr>
                <w:bCs/>
                <w:lang w:eastAsia="ko-KR"/>
              </w:rPr>
            </w:pPr>
            <w:r>
              <w:rPr>
                <w:bCs/>
                <w:lang w:eastAsia="ko-KR"/>
              </w:rPr>
              <w:t>99.41</w:t>
            </w:r>
          </w:p>
        </w:tc>
        <w:tc>
          <w:tcPr>
            <w:tcW w:w="1221" w:type="dxa"/>
          </w:tcPr>
          <w:p w:rsidR="00BF0070" w:rsidRDefault="00BF0070" w:rsidP="000F6CE8">
            <w:pPr>
              <w:autoSpaceDE w:val="0"/>
              <w:autoSpaceDN w:val="0"/>
              <w:adjustRightInd w:val="0"/>
              <w:jc w:val="center"/>
              <w:rPr>
                <w:bCs/>
                <w:lang w:eastAsia="ko-KR"/>
              </w:rPr>
            </w:pPr>
            <w:r>
              <w:rPr>
                <w:bCs/>
                <w:lang w:eastAsia="ko-KR"/>
              </w:rPr>
              <w:t>8.4.2.170j</w:t>
            </w:r>
          </w:p>
        </w:tc>
        <w:tc>
          <w:tcPr>
            <w:tcW w:w="1597" w:type="dxa"/>
          </w:tcPr>
          <w:p w:rsidR="00BF0070" w:rsidRPr="00153857" w:rsidRDefault="00BF0070" w:rsidP="00153857">
            <w:pPr>
              <w:autoSpaceDE w:val="0"/>
              <w:autoSpaceDN w:val="0"/>
              <w:adjustRightInd w:val="0"/>
              <w:rPr>
                <w:bCs/>
                <w:lang w:eastAsia="ko-KR"/>
              </w:rPr>
            </w:pPr>
            <w:r w:rsidRPr="00BF0070">
              <w:rPr>
                <w:bCs/>
                <w:lang w:eastAsia="ko-KR"/>
              </w:rPr>
              <w:t xml:space="preserve">If Group ID is 0, then how do the STAs determine which TWT group id the </w:t>
            </w:r>
            <w:proofErr w:type="spellStart"/>
            <w:r w:rsidRPr="00BF0070">
              <w:rPr>
                <w:bCs/>
                <w:lang w:eastAsia="ko-KR"/>
              </w:rPr>
              <w:t>signalling</w:t>
            </w:r>
            <w:proofErr w:type="spellEnd"/>
            <w:r w:rsidRPr="00BF0070">
              <w:rPr>
                <w:bCs/>
                <w:lang w:eastAsia="ko-KR"/>
              </w:rPr>
              <w:t xml:space="preserve"> is intended for?</w:t>
            </w:r>
          </w:p>
        </w:tc>
        <w:tc>
          <w:tcPr>
            <w:tcW w:w="3247" w:type="dxa"/>
          </w:tcPr>
          <w:p w:rsidR="00BF0070" w:rsidRDefault="00BF0070" w:rsidP="00936467">
            <w:pPr>
              <w:autoSpaceDE w:val="0"/>
              <w:autoSpaceDN w:val="0"/>
              <w:adjustRightInd w:val="0"/>
              <w:rPr>
                <w:bCs/>
                <w:lang w:eastAsia="ko-KR"/>
              </w:rPr>
            </w:pPr>
            <w:r w:rsidRPr="00BF0070">
              <w:rPr>
                <w:bCs/>
                <w:lang w:eastAsia="ko-KR"/>
              </w:rPr>
              <w:t xml:space="preserve">Clarify how the group for </w:t>
            </w:r>
            <w:proofErr w:type="spellStart"/>
            <w:r w:rsidR="00A05515">
              <w:rPr>
                <w:bCs/>
                <w:lang w:eastAsia="ko-KR"/>
              </w:rPr>
              <w:t>singa</w:t>
            </w:r>
            <w:r w:rsidRPr="00BF0070">
              <w:rPr>
                <w:bCs/>
                <w:lang w:eastAsia="ko-KR"/>
              </w:rPr>
              <w:t>ling</w:t>
            </w:r>
            <w:proofErr w:type="spellEnd"/>
            <w:r w:rsidRPr="00BF0070">
              <w:rPr>
                <w:bCs/>
                <w:lang w:eastAsia="ko-KR"/>
              </w:rPr>
              <w:t xml:space="preserve"> is determined when the group id field is 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BF0070"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w:t>
            </w:r>
            <w:r w:rsidR="00F463BD">
              <w:rPr>
                <w:bCs/>
                <w:color w:val="FF0000"/>
                <w:lang w:eastAsia="ko-KR"/>
              </w:rPr>
              <w:t>14</w:t>
            </w:r>
            <w:r w:rsidRPr="00211957">
              <w:rPr>
                <w:rFonts w:hint="eastAsia"/>
                <w:bCs/>
                <w:color w:val="FF0000"/>
                <w:lang w:eastAsia="ko-KR"/>
              </w:rPr>
              <w:t>/</w:t>
            </w:r>
            <w:r w:rsidR="00C47F1D">
              <w:rPr>
                <w:bCs/>
                <w:color w:val="FF0000"/>
                <w:lang w:eastAsia="ko-KR"/>
              </w:rPr>
              <w:t>0278r1</w:t>
            </w:r>
            <w:r w:rsidR="00C47F1D">
              <w:rPr>
                <w:bCs/>
                <w:color w:val="FF0000"/>
                <w:lang w:eastAsia="ko-KR"/>
              </w:rPr>
              <w:t xml:space="preserve"> </w:t>
            </w:r>
            <w:r w:rsidRPr="00211957">
              <w:rPr>
                <w:bCs/>
                <w:color w:val="FF0000"/>
                <w:lang w:eastAsia="ko-KR"/>
              </w:rPr>
              <w:t xml:space="preserve"> under the heading for CID </w:t>
            </w:r>
            <w:r>
              <w:rPr>
                <w:bCs/>
                <w:color w:val="FF0000"/>
                <w:lang w:eastAsia="ko-KR"/>
              </w:rPr>
              <w:t xml:space="preserve">1423, </w:t>
            </w:r>
            <w:r w:rsidRPr="00211957">
              <w:rPr>
                <w:bCs/>
                <w:color w:val="FF0000"/>
                <w:lang w:eastAsia="ko-KR"/>
              </w:rPr>
              <w:lastRenderedPageBreak/>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r w:rsidR="006441ED">
              <w:rPr>
                <w:bCs/>
                <w:color w:val="FF0000"/>
                <w:lang w:eastAsia="ko-KR"/>
              </w:rPr>
              <w:t xml:space="preserve"> </w:t>
            </w:r>
          </w:p>
        </w:tc>
      </w:tr>
    </w:tbl>
    <w:p w:rsidR="000E5153" w:rsidRDefault="000E5153" w:rsidP="00A56A21">
      <w:pPr>
        <w:rPr>
          <w:b/>
          <w:szCs w:val="22"/>
          <w:highlight w:val="yellow"/>
          <w:lang w:eastAsia="ko-KR"/>
        </w:rPr>
      </w:pPr>
    </w:p>
    <w:p w:rsidR="000E5153" w:rsidRDefault="000E5153" w:rsidP="00A56A21">
      <w:pPr>
        <w:rPr>
          <w:b/>
          <w:szCs w:val="22"/>
          <w:highlight w:val="yellow"/>
          <w:lang w:eastAsia="ko-KR"/>
        </w:rPr>
      </w:pPr>
    </w:p>
    <w:p w:rsidR="00A56A21" w:rsidRDefault="00A56A21" w:rsidP="00A56A21">
      <w:pPr>
        <w:rPr>
          <w:szCs w:val="22"/>
          <w:lang w:eastAsia="ko-KR"/>
        </w:rPr>
      </w:pPr>
      <w:r w:rsidRPr="00B054E2">
        <w:rPr>
          <w:b/>
          <w:szCs w:val="22"/>
          <w:highlight w:val="yellow"/>
          <w:lang w:eastAsia="ko-KR"/>
        </w:rPr>
        <w:t>CID</w:t>
      </w:r>
      <w:r w:rsidR="000D17CC">
        <w:rPr>
          <w:b/>
          <w:szCs w:val="22"/>
          <w:highlight w:val="yellow"/>
          <w:lang w:eastAsia="ko-KR"/>
        </w:rPr>
        <w:t>s</w:t>
      </w:r>
      <w:r w:rsidRPr="00B054E2">
        <w:rPr>
          <w:b/>
          <w:szCs w:val="22"/>
          <w:highlight w:val="yellow"/>
          <w:lang w:eastAsia="ko-KR"/>
        </w:rPr>
        <w:t xml:space="preserve"> </w:t>
      </w:r>
      <w:r w:rsidR="00694BB8">
        <w:rPr>
          <w:b/>
          <w:szCs w:val="22"/>
          <w:highlight w:val="yellow"/>
          <w:lang w:eastAsia="ko-KR"/>
        </w:rPr>
        <w:t xml:space="preserve">1423, </w:t>
      </w:r>
      <w:r>
        <w:rPr>
          <w:b/>
          <w:szCs w:val="22"/>
          <w:highlight w:val="yellow"/>
          <w:lang w:eastAsia="ko-KR"/>
        </w:rPr>
        <w:t xml:space="preserve">1424, 1626, </w:t>
      </w:r>
      <w:r w:rsidR="000D17CC">
        <w:rPr>
          <w:b/>
          <w:szCs w:val="22"/>
          <w:highlight w:val="yellow"/>
          <w:lang w:eastAsia="ko-KR"/>
        </w:rPr>
        <w:t>2139, 2187, 2188, 2189, 2190, 2191, 2192, and 2701</w:t>
      </w:r>
      <w:r w:rsidRPr="00B054E2">
        <w:rPr>
          <w:b/>
          <w:szCs w:val="22"/>
          <w:highlight w:val="yellow"/>
          <w:lang w:eastAsia="ko-KR"/>
        </w:rPr>
        <w:t>:</w:t>
      </w:r>
      <w:r>
        <w:rPr>
          <w:szCs w:val="22"/>
          <w:lang w:eastAsia="ko-KR"/>
        </w:rPr>
        <w:t xml:space="preserve"> </w:t>
      </w:r>
    </w:p>
    <w:p w:rsidR="00A56A21" w:rsidRDefault="00A56A21" w:rsidP="00A320DA">
      <w:pPr>
        <w:autoSpaceDE w:val="0"/>
        <w:autoSpaceDN w:val="0"/>
        <w:adjustRightInd w:val="0"/>
        <w:rPr>
          <w:b/>
          <w:bCs/>
          <w:lang w:eastAsia="ko-KR"/>
        </w:rPr>
      </w:pPr>
    </w:p>
    <w:p w:rsidR="000D17CC" w:rsidRDefault="000D17CC" w:rsidP="00A320DA">
      <w:pPr>
        <w:autoSpaceDE w:val="0"/>
        <w:autoSpaceDN w:val="0"/>
        <w:adjustRightInd w:val="0"/>
        <w:rPr>
          <w:b/>
          <w:bCs/>
          <w:lang w:eastAsia="ko-KR"/>
        </w:rPr>
      </w:pPr>
    </w:p>
    <w:p w:rsidR="00A320DA"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8E4428" w:rsidRPr="003A5D98" w:rsidRDefault="008E4428" w:rsidP="00A320DA">
      <w:pPr>
        <w:autoSpaceDE w:val="0"/>
        <w:autoSpaceDN w:val="0"/>
        <w:adjustRightInd w:val="0"/>
        <w:rPr>
          <w:b/>
          <w:bCs/>
          <w:lang w:eastAsia="ko-KR"/>
        </w:rPr>
      </w:pPr>
    </w:p>
    <w:p w:rsidR="004C64C6" w:rsidRDefault="004C64C6" w:rsidP="004C64C6">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Table 8-191b in Page 97 / Line 52 as follows:</w:t>
      </w:r>
    </w:p>
    <w:p w:rsidR="004C64C6" w:rsidRDefault="004C64C6" w:rsidP="004C64C6">
      <w:pPr>
        <w:autoSpaceDE w:val="0"/>
        <w:autoSpaceDN w:val="0"/>
        <w:adjustRightInd w:val="0"/>
        <w:jc w:val="center"/>
        <w:rPr>
          <w:b/>
          <w:color w:val="FF0000"/>
          <w:sz w:val="24"/>
          <w:szCs w:val="24"/>
          <w:u w:val="single"/>
          <w:lang w:eastAsia="ko-KR"/>
        </w:rPr>
      </w:pPr>
    </w:p>
    <w:p w:rsidR="004C64C6" w:rsidRDefault="004C64C6" w:rsidP="004C64C6">
      <w:pPr>
        <w:autoSpaceDE w:val="0"/>
        <w:autoSpaceDN w:val="0"/>
        <w:adjustRightInd w:val="0"/>
        <w:jc w:val="center"/>
        <w:rPr>
          <w:rStyle w:val="SC7200720"/>
          <w:sz w:val="22"/>
          <w:szCs w:val="22"/>
        </w:rPr>
      </w:pPr>
      <w:r w:rsidRPr="00C66A0F">
        <w:rPr>
          <w:rStyle w:val="SC7200720"/>
          <w:sz w:val="22"/>
          <w:szCs w:val="22"/>
        </w:rPr>
        <w:t>Table 8-191b—TWT Command Reply field values</w:t>
      </w:r>
    </w:p>
    <w:p w:rsidR="004C64C6" w:rsidRDefault="004C64C6" w:rsidP="004C64C6">
      <w:pPr>
        <w:autoSpaceDE w:val="0"/>
        <w:autoSpaceDN w:val="0"/>
        <w:adjustRightInd w:val="0"/>
        <w:jc w:val="center"/>
        <w:rPr>
          <w:rStyle w:val="SC7200720"/>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4C64C6" w:rsidTr="008F73B6">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TWT Command Reply field value</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 xml:space="preserve">Command Name </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Description when transmitted by a TWT requesting STA</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Description w</w:t>
            </w:r>
            <w:r>
              <w:rPr>
                <w:b/>
                <w:bCs/>
                <w:lang w:eastAsia="ko-KR"/>
              </w:rPr>
              <w:t>hen transmitted by a TWT respond</w:t>
            </w:r>
            <w:r w:rsidRPr="00C66A0F">
              <w:rPr>
                <w:b/>
                <w:bCs/>
                <w:lang w:eastAsia="ko-KR"/>
              </w:rPr>
              <w:t>ing STA</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sidRPr="00C66A0F">
              <w:rPr>
                <w:bCs/>
                <w:lang w:eastAsia="ko-KR"/>
              </w:rPr>
              <w:t>000b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 xml:space="preserve">Request TWT </w:t>
            </w:r>
          </w:p>
        </w:tc>
        <w:tc>
          <w:tcPr>
            <w:tcW w:w="2394" w:type="dxa"/>
          </w:tcPr>
          <w:tbl>
            <w:tblPr>
              <w:tblW w:w="0" w:type="auto"/>
              <w:tblBorders>
                <w:top w:val="nil"/>
                <w:left w:val="nil"/>
                <w:bottom w:val="nil"/>
                <w:right w:val="nil"/>
              </w:tblBorders>
              <w:tblLook w:val="0000" w:firstRow="0" w:lastRow="0" w:firstColumn="0" w:lastColumn="0" w:noHBand="0" w:noVBand="0"/>
            </w:tblPr>
            <w:tblGrid>
              <w:gridCol w:w="2178"/>
            </w:tblGrid>
            <w:tr w:rsidR="004C64C6" w:rsidRPr="00C66A0F" w:rsidTr="008F73B6">
              <w:trPr>
                <w:trHeight w:val="420"/>
              </w:trPr>
              <w:tc>
                <w:tcPr>
                  <w:tcW w:w="2178" w:type="dxa"/>
                </w:tcPr>
                <w:p w:rsidR="004C64C6" w:rsidRPr="00C66A0F" w:rsidRDefault="004C64C6" w:rsidP="008F73B6">
                  <w:pPr>
                    <w:autoSpaceDE w:val="0"/>
                    <w:autoSpaceDN w:val="0"/>
                    <w:adjustRightInd w:val="0"/>
                    <w:rPr>
                      <w:rFonts w:eastAsiaTheme="minorHAnsi"/>
                      <w:color w:val="000000"/>
                      <w:sz w:val="18"/>
                      <w:szCs w:val="18"/>
                    </w:rPr>
                  </w:pPr>
                  <w:r w:rsidRPr="00C66A0F">
                    <w:rPr>
                      <w:rFonts w:eastAsiaTheme="minorHAnsi"/>
                      <w:color w:val="000000"/>
                      <w:sz w:val="18"/>
                      <w:szCs w:val="18"/>
                    </w:rPr>
                    <w:t>TWT requesting STA NULL TWT (TWT value invalid, TWT respond</w:t>
                  </w:r>
                  <w:r w:rsidRPr="00C66A0F">
                    <w:rPr>
                      <w:rFonts w:eastAsiaTheme="minorHAnsi"/>
                      <w:color w:val="000000"/>
                      <w:sz w:val="18"/>
                      <w:szCs w:val="18"/>
                    </w:rPr>
                    <w:softHyphen/>
                    <w:t>ing STA chooses the TWT value)</w:t>
                  </w:r>
                </w:p>
              </w:tc>
            </w:tr>
          </w:tbl>
          <w:p w:rsidR="004C64C6" w:rsidRPr="00C66A0F" w:rsidRDefault="004C64C6" w:rsidP="008F73B6">
            <w:pPr>
              <w:autoSpaceDE w:val="0"/>
              <w:autoSpaceDN w:val="0"/>
              <w:adjustRightInd w:val="0"/>
              <w:jc w:val="center"/>
              <w:rPr>
                <w:bCs/>
                <w:lang w:eastAsia="ko-KR"/>
              </w:rPr>
            </w:pP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Pr>
                <w:bCs/>
                <w:lang w:eastAsia="ko-KR"/>
              </w:rPr>
              <w:t>001b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Suggest TWT</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STA suggested TWT value</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Pr>
                <w:bCs/>
                <w:lang w:eastAsia="ko-KR"/>
              </w:rPr>
              <w:t>010b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 xml:space="preserve">Demand TWT </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TWT requesting STA demanded TWT value</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Default="004C64C6" w:rsidP="008F73B6">
            <w:pPr>
              <w:autoSpaceDE w:val="0"/>
              <w:autoSpaceDN w:val="0"/>
              <w:adjustRightInd w:val="0"/>
              <w:jc w:val="center"/>
              <w:rPr>
                <w:bCs/>
                <w:lang w:eastAsia="ko-KR"/>
              </w:rPr>
            </w:pPr>
            <w:r>
              <w:rPr>
                <w:bCs/>
                <w:lang w:eastAsia="ko-KR"/>
              </w:rPr>
              <w:t>011b</w:t>
            </w:r>
          </w:p>
        </w:tc>
        <w:tc>
          <w:tcPr>
            <w:tcW w:w="2394" w:type="dxa"/>
          </w:tcPr>
          <w:p w:rsidR="004C64C6" w:rsidRPr="00C66A0F" w:rsidRDefault="004C64C6" w:rsidP="008F73B6">
            <w:pPr>
              <w:autoSpaceDE w:val="0"/>
              <w:autoSpaceDN w:val="0"/>
              <w:adjustRightInd w:val="0"/>
              <w:jc w:val="center"/>
              <w:rPr>
                <w:bCs/>
                <w:strike/>
                <w:lang w:eastAsia="ko-KR"/>
              </w:rPr>
            </w:pPr>
            <w:r w:rsidRPr="00C66A0F">
              <w:rPr>
                <w:bCs/>
                <w:strike/>
                <w:lang w:eastAsia="ko-KR"/>
              </w:rPr>
              <w:t>N/A</w:t>
            </w:r>
            <w:r w:rsidRPr="00C66A0F">
              <w:rPr>
                <w:bCs/>
                <w:color w:val="FF0000"/>
                <w:u w:val="single"/>
                <w:lang w:eastAsia="ko-KR"/>
              </w:rPr>
              <w:t>TWT Grouping</w:t>
            </w:r>
          </w:p>
        </w:tc>
        <w:tc>
          <w:tcPr>
            <w:tcW w:w="2394" w:type="dxa"/>
          </w:tcPr>
          <w:p w:rsidR="004C64C6" w:rsidRDefault="004C64C6" w:rsidP="008F73B6">
            <w:pPr>
              <w:autoSpaceDE w:val="0"/>
              <w:autoSpaceDN w:val="0"/>
              <w:adjustRightInd w:val="0"/>
              <w:jc w:val="center"/>
              <w:rPr>
                <w:bCs/>
                <w:lang w:eastAsia="ko-KR"/>
              </w:rPr>
            </w:pPr>
            <w:r>
              <w:rPr>
                <w:bCs/>
                <w:lang w:eastAsia="ko-KR"/>
              </w:rPr>
              <w:t>Reserved</w:t>
            </w:r>
          </w:p>
        </w:tc>
        <w:tc>
          <w:tcPr>
            <w:tcW w:w="2394" w:type="dxa"/>
          </w:tcPr>
          <w:p w:rsidR="004C64C6" w:rsidRDefault="004C64C6" w:rsidP="008F73B6">
            <w:pPr>
              <w:autoSpaceDE w:val="0"/>
              <w:autoSpaceDN w:val="0"/>
              <w:adjustRightInd w:val="0"/>
              <w:jc w:val="center"/>
              <w:rPr>
                <w:bCs/>
                <w:lang w:eastAsia="ko-KR"/>
              </w:rPr>
            </w:pPr>
            <w:r w:rsidRPr="00C66A0F">
              <w:rPr>
                <w:bCs/>
                <w:strike/>
                <w:lang w:eastAsia="ko-KR"/>
              </w:rPr>
              <w:t>Reserved</w:t>
            </w:r>
            <w:r>
              <w:rPr>
                <w:bCs/>
                <w:lang w:eastAsia="ko-KR"/>
              </w:rPr>
              <w:t xml:space="preserve"> </w:t>
            </w:r>
            <w:r w:rsidRPr="00C66A0F">
              <w:rPr>
                <w:color w:val="FF0000"/>
                <w:u w:val="single"/>
              </w:rPr>
              <w:t xml:space="preserve">TWT responding STA suggests TWT Group parameters that are different from </w:t>
            </w:r>
            <w:r>
              <w:rPr>
                <w:color w:val="FF0000"/>
                <w:u w:val="single"/>
              </w:rPr>
              <w:t xml:space="preserve">the </w:t>
            </w:r>
            <w:r w:rsidRPr="00C66A0F">
              <w:rPr>
                <w:color w:val="FF0000"/>
                <w:u w:val="single"/>
              </w:rPr>
              <w:t xml:space="preserve">suggested or demanded TWT parameters </w:t>
            </w:r>
            <w:r>
              <w:rPr>
                <w:color w:val="FF0000"/>
                <w:u w:val="single"/>
              </w:rPr>
              <w:t xml:space="preserve">of </w:t>
            </w:r>
            <w:r w:rsidRPr="00C66A0F">
              <w:rPr>
                <w:color w:val="FF0000"/>
                <w:u w:val="single"/>
              </w:rPr>
              <w:t xml:space="preserve">TWT requesting STA </w:t>
            </w:r>
          </w:p>
        </w:tc>
      </w:tr>
    </w:tbl>
    <w:p w:rsidR="008D7F93" w:rsidRPr="008D7F93" w:rsidRDefault="008D7F93" w:rsidP="00A320DA">
      <w:pPr>
        <w:autoSpaceDE w:val="0"/>
        <w:autoSpaceDN w:val="0"/>
        <w:adjustRightInd w:val="0"/>
        <w:rPr>
          <w:bCs/>
          <w:lang w:eastAsia="ko-KR"/>
        </w:rPr>
      </w:pPr>
    </w:p>
    <w:p w:rsidR="00C83CE7" w:rsidRDefault="00C83CE7" w:rsidP="00A320DA">
      <w:pPr>
        <w:autoSpaceDE w:val="0"/>
        <w:autoSpaceDN w:val="0"/>
        <w:adjustRightInd w:val="0"/>
        <w:rPr>
          <w:bCs/>
          <w:sz w:val="20"/>
          <w:lang w:eastAsia="ko-KR"/>
        </w:rPr>
      </w:pPr>
    </w:p>
    <w:p w:rsidR="00720026" w:rsidRDefault="00720026" w:rsidP="00720026">
      <w:pPr>
        <w:autoSpaceDE w:val="0"/>
        <w:autoSpaceDN w:val="0"/>
        <w:adjustRightInd w:val="0"/>
        <w:rPr>
          <w:b/>
          <w:bCs/>
          <w:szCs w:val="22"/>
          <w:lang w:eastAsia="ko-KR"/>
        </w:rPr>
      </w:pPr>
      <w:r>
        <w:rPr>
          <w:b/>
          <w:bCs/>
          <w:i/>
          <w:sz w:val="20"/>
          <w:lang w:eastAsia="ko-KR"/>
        </w:rPr>
        <w:t>Pl</w:t>
      </w:r>
      <w:r w:rsidR="00927577">
        <w:rPr>
          <w:b/>
          <w:bCs/>
          <w:i/>
          <w:sz w:val="20"/>
          <w:lang w:eastAsia="ko-KR"/>
        </w:rPr>
        <w:t>ease modify Figure8-401da in P97/L8</w:t>
      </w:r>
      <w:r w:rsidRPr="00381965">
        <w:rPr>
          <w:b/>
          <w:bCs/>
          <w:i/>
          <w:sz w:val="20"/>
          <w:lang w:eastAsia="ko-KR"/>
        </w:rPr>
        <w:t xml:space="preserve"> as follows</w:t>
      </w:r>
      <w:r w:rsidR="00A56A21">
        <w:rPr>
          <w:b/>
          <w:bCs/>
          <w:i/>
          <w:sz w:val="20"/>
          <w:lang w:eastAsia="ko-KR"/>
        </w:rPr>
        <w:t xml:space="preserve"> and by removing the Target Wake Time field</w:t>
      </w:r>
      <w:r>
        <w:rPr>
          <w:b/>
          <w:bCs/>
          <w:szCs w:val="22"/>
          <w:lang w:eastAsia="ko-KR"/>
        </w:rPr>
        <w:t>:</w:t>
      </w:r>
    </w:p>
    <w:p w:rsidR="00720026" w:rsidRDefault="00000099" w:rsidP="00720026">
      <w:pPr>
        <w:autoSpaceDE w:val="0"/>
        <w:autoSpaceDN w:val="0"/>
        <w:adjustRightInd w:val="0"/>
        <w:rPr>
          <w:b/>
          <w:bCs/>
          <w:szCs w:val="22"/>
          <w:lang w:eastAsia="ko-KR"/>
        </w:rPr>
      </w:pPr>
      <w:r>
        <w:rPr>
          <w:b/>
          <w:bCs/>
          <w:noProof/>
          <w:szCs w:val="22"/>
        </w:rPr>
        <mc:AlternateContent>
          <mc:Choice Requires="wps">
            <w:drawing>
              <wp:anchor distT="0" distB="0" distL="114300" distR="114300" simplePos="0" relativeHeight="251692032" behindDoc="0" locked="0" layoutInCell="1" allowOverlap="1" wp14:anchorId="740CBDF0" wp14:editId="27DF8EA2">
                <wp:simplePos x="0" y="0"/>
                <wp:positionH relativeFrom="column">
                  <wp:posOffset>5213350</wp:posOffset>
                </wp:positionH>
                <wp:positionV relativeFrom="paragraph">
                  <wp:posOffset>104775</wp:posOffset>
                </wp:positionV>
                <wp:extent cx="638175" cy="532130"/>
                <wp:effectExtent l="0" t="0" r="2857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075708">
                            <w:pPr>
                              <w:jc w:val="center"/>
                              <w:rPr>
                                <w:color w:val="000000" w:themeColor="text1"/>
                                <w:sz w:val="20"/>
                              </w:rPr>
                            </w:pPr>
                            <w:r>
                              <w:rPr>
                                <w:color w:val="000000" w:themeColor="text1"/>
                                <w:sz w:val="20"/>
                              </w:rPr>
                              <w:t>TWT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margin-left:410.5pt;margin-top:8.25pt;width:50.25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" filled="f" strokecolor="black [3213]" strokeweight="1pt">
                <v:path arrowok="t"/>
                <v:textbox>
                  <w:txbxContent>
                    <w:p w:rsidR="001842BE" w:rsidRPr="00075708" w:rsidRDefault="001842BE" w:rsidP="00075708">
                      <w:pPr>
                        <w:jc w:val="center"/>
                        <w:rPr>
                          <w:color w:val="000000" w:themeColor="text1"/>
                          <w:sz w:val="20"/>
                        </w:rPr>
                      </w:pPr>
                      <w:r>
                        <w:rPr>
                          <w:color w:val="000000" w:themeColor="text1"/>
                          <w:sz w:val="20"/>
                        </w:rPr>
                        <w:t>TWT Channel</w:t>
                      </w:r>
                    </w:p>
                  </w:txbxContent>
                </v:textbox>
              </v:rect>
            </w:pict>
          </mc:Fallback>
        </mc:AlternateContent>
      </w:r>
      <w:r>
        <w:rPr>
          <w:b/>
          <w:bCs/>
          <w:noProof/>
          <w:szCs w:val="22"/>
        </w:rPr>
        <mc:AlternateContent>
          <mc:Choice Requires="wps">
            <w:drawing>
              <wp:anchor distT="0" distB="0" distL="114300" distR="114300" simplePos="0" relativeHeight="251681792" behindDoc="0" locked="0" layoutInCell="1" allowOverlap="1" wp14:anchorId="109A337C" wp14:editId="06B5D811">
                <wp:simplePos x="0" y="0"/>
                <wp:positionH relativeFrom="column">
                  <wp:posOffset>2722880</wp:posOffset>
                </wp:positionH>
                <wp:positionV relativeFrom="paragraph">
                  <wp:posOffset>109220</wp:posOffset>
                </wp:positionV>
                <wp:extent cx="834390" cy="532130"/>
                <wp:effectExtent l="0" t="0" r="22860" b="203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390"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sz w:val="20"/>
                              </w:rPr>
                            </w:pPr>
                            <w:r w:rsidRPr="00075708">
                              <w:rPr>
                                <w:color w:val="000000" w:themeColor="text1"/>
                                <w:sz w:val="20"/>
                              </w:rPr>
                              <w:t>TWT Group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margin-left:214.4pt;margin-top:8.6pt;width:65.7pt;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" filled="f" strokecolor="black [3213]" strokeweight="1pt">
                <v:path arrowok="t"/>
                <v:textbox>
                  <w:txbxContent>
                    <w:p w:rsidR="001842BE" w:rsidRPr="00075708" w:rsidRDefault="001842BE" w:rsidP="00720026">
                      <w:pPr>
                        <w:jc w:val="center"/>
                        <w:rPr>
                          <w:sz w:val="20"/>
                        </w:rPr>
                      </w:pPr>
                      <w:r w:rsidRPr="00075708">
                        <w:rPr>
                          <w:color w:val="000000" w:themeColor="text1"/>
                          <w:sz w:val="20"/>
                        </w:rPr>
                        <w:t>TWT Group Assignment</w:t>
                      </w:r>
                    </w:p>
                  </w:txbxContent>
                </v:textbox>
              </v:rect>
            </w:pict>
          </mc:Fallback>
        </mc:AlternateContent>
      </w:r>
      <w:r>
        <w:rPr>
          <w:b/>
          <w:bCs/>
          <w:noProof/>
          <w:szCs w:val="22"/>
        </w:rPr>
        <mc:AlternateContent>
          <mc:Choice Requires="wps">
            <w:drawing>
              <wp:anchor distT="0" distB="0" distL="114300" distR="114300" simplePos="0" relativeHeight="251682816" behindDoc="0" locked="0" layoutInCell="1" allowOverlap="1" wp14:anchorId="5A7E7742" wp14:editId="40B20F98">
                <wp:simplePos x="0" y="0"/>
                <wp:positionH relativeFrom="column">
                  <wp:posOffset>3557905</wp:posOffset>
                </wp:positionH>
                <wp:positionV relativeFrom="paragraph">
                  <wp:posOffset>109220</wp:posOffset>
                </wp:positionV>
                <wp:extent cx="993775" cy="532130"/>
                <wp:effectExtent l="0" t="0" r="15875"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rPr>
                                <w:color w:val="000000" w:themeColor="text1"/>
                                <w:sz w:val="20"/>
                              </w:rPr>
                            </w:pPr>
                            <w:r w:rsidRPr="00075708">
                              <w:rPr>
                                <w:color w:val="000000" w:themeColor="text1"/>
                                <w:sz w:val="20"/>
                              </w:rPr>
                              <w:t>Nominal Minimum Wake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280.15pt;margin-top:8.6pt;width:78.25pt;height:4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" filled="f" strokecolor="black [3213]" strokeweight="1pt">
                <v:path arrowok="t"/>
                <v:textbox>
                  <w:txbxContent>
                    <w:p w:rsidR="001842BE" w:rsidRPr="00075708" w:rsidRDefault="001842BE" w:rsidP="00720026">
                      <w:pPr>
                        <w:rPr>
                          <w:color w:val="000000" w:themeColor="text1"/>
                          <w:sz w:val="20"/>
                        </w:rPr>
                      </w:pPr>
                      <w:r w:rsidRPr="00075708">
                        <w:rPr>
                          <w:color w:val="000000" w:themeColor="text1"/>
                          <w:sz w:val="20"/>
                        </w:rPr>
                        <w:t>Nominal Minimum Wake Duration</w:t>
                      </w:r>
                    </w:p>
                  </w:txbxContent>
                </v:textbox>
              </v:rect>
            </w:pict>
          </mc:Fallback>
        </mc:AlternateContent>
      </w:r>
      <w:r>
        <w:rPr>
          <w:b/>
          <w:bCs/>
          <w:noProof/>
          <w:szCs w:val="22"/>
        </w:rPr>
        <mc:AlternateContent>
          <mc:Choice Requires="wps">
            <w:drawing>
              <wp:anchor distT="0" distB="0" distL="114300" distR="114300" simplePos="0" relativeHeight="251683840" behindDoc="0" locked="0" layoutInCell="1" allowOverlap="1" wp14:anchorId="21B80A87" wp14:editId="2C7890D2">
                <wp:simplePos x="0" y="0"/>
                <wp:positionH relativeFrom="column">
                  <wp:posOffset>4551680</wp:posOffset>
                </wp:positionH>
                <wp:positionV relativeFrom="paragraph">
                  <wp:posOffset>109220</wp:posOffset>
                </wp:positionV>
                <wp:extent cx="667385" cy="532130"/>
                <wp:effectExtent l="0" t="0" r="1841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Pr>
                                <w:color w:val="000000" w:themeColor="text1"/>
                                <w:sz w:val="20"/>
                              </w:rPr>
                              <w:t>Wake Interval Mantissa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margin-left:358.4pt;margin-top:8.6pt;width:52.55pt;height:4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" filled="f" strokecolor="black [3213]" strokeweight="1pt">
                <v:path arrowok="t"/>
                <v:textbox>
                  <w:txbxContent>
                    <w:p w:rsidR="001842BE" w:rsidRPr="00075708" w:rsidRDefault="001842BE" w:rsidP="00720026">
                      <w:pPr>
                        <w:jc w:val="center"/>
                        <w:rPr>
                          <w:color w:val="000000" w:themeColor="text1"/>
                          <w:sz w:val="20"/>
                        </w:rPr>
                      </w:pPr>
                      <w:r>
                        <w:rPr>
                          <w:color w:val="000000" w:themeColor="text1"/>
                          <w:sz w:val="20"/>
                        </w:rPr>
                        <w:t>Wake Interval Mantissa</w:t>
                      </w:r>
                    </w:p>
                  </w:txbxContent>
                </v:textbox>
              </v:rect>
            </w:pict>
          </mc:Fallback>
        </mc:AlternateContent>
      </w:r>
      <w:r>
        <w:rPr>
          <w:b/>
          <w:bCs/>
          <w:noProof/>
          <w:szCs w:val="22"/>
        </w:rPr>
        <mc:AlternateContent>
          <mc:Choice Requires="wps">
            <w:drawing>
              <wp:anchor distT="0" distB="0" distL="114300" distR="114300" simplePos="0" relativeHeight="251694080" behindDoc="0" locked="0" layoutInCell="1" allowOverlap="1" wp14:anchorId="090C47E6" wp14:editId="372F03F8">
                <wp:simplePos x="0" y="0"/>
                <wp:positionH relativeFrom="column">
                  <wp:posOffset>5848721</wp:posOffset>
                </wp:positionH>
                <wp:positionV relativeFrom="paragraph">
                  <wp:posOffset>106045</wp:posOffset>
                </wp:positionV>
                <wp:extent cx="638175" cy="532130"/>
                <wp:effectExtent l="0" t="0" r="2857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Default="001842BE" w:rsidP="00075708">
                            <w:pPr>
                              <w:jc w:val="center"/>
                              <w:rPr>
                                <w:color w:val="000000" w:themeColor="text1"/>
                                <w:sz w:val="20"/>
                              </w:rPr>
                            </w:pPr>
                            <w:r>
                              <w:rPr>
                                <w:color w:val="000000" w:themeColor="text1"/>
                                <w:sz w:val="20"/>
                              </w:rPr>
                              <w:t>NDP Paging</w:t>
                            </w:r>
                          </w:p>
                          <w:p w:rsidR="001842BE" w:rsidRPr="004C64C6" w:rsidRDefault="001842BE" w:rsidP="00075708">
                            <w:pPr>
                              <w:jc w:val="center"/>
                              <w:rPr>
                                <w:color w:val="000000" w:themeColor="text1"/>
                                <w:sz w:val="16"/>
                                <w:szCs w:val="16"/>
                              </w:rPr>
                            </w:pPr>
                            <w:r>
                              <w:rPr>
                                <w:color w:val="000000" w:themeColor="text1"/>
                                <w:sz w:val="16"/>
                                <w:szCs w:val="16"/>
                              </w:rPr>
                              <w:t>(</w:t>
                            </w:r>
                            <w:r w:rsidRPr="004C64C6">
                              <w:rPr>
                                <w:color w:val="000000" w:themeColor="text1"/>
                                <w:sz w:val="16"/>
                                <w:szCs w:val="16"/>
                              </w:rPr>
                              <w:t>optional</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460.55pt;margin-top:8.35pt;width:50.25pt;height:4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" filled="f" strokecolor="black [3213]" strokeweight="1pt">
                <v:path arrowok="t"/>
                <v:textbox>
                  <w:txbxContent>
                    <w:p w:rsidR="001842BE" w:rsidRDefault="001842BE" w:rsidP="00075708">
                      <w:pPr>
                        <w:jc w:val="center"/>
                        <w:rPr>
                          <w:color w:val="000000" w:themeColor="text1"/>
                          <w:sz w:val="20"/>
                        </w:rPr>
                      </w:pPr>
                      <w:r>
                        <w:rPr>
                          <w:color w:val="000000" w:themeColor="text1"/>
                          <w:sz w:val="20"/>
                        </w:rPr>
                        <w:t>NDP Paging</w:t>
                      </w:r>
                    </w:p>
                    <w:p w:rsidR="001842BE" w:rsidRPr="004C64C6" w:rsidRDefault="001842BE" w:rsidP="00075708">
                      <w:pPr>
                        <w:jc w:val="center"/>
                        <w:rPr>
                          <w:color w:val="000000" w:themeColor="text1"/>
                          <w:sz w:val="16"/>
                          <w:szCs w:val="16"/>
                        </w:rPr>
                      </w:pPr>
                      <w:r>
                        <w:rPr>
                          <w:color w:val="000000" w:themeColor="text1"/>
                          <w:sz w:val="16"/>
                          <w:szCs w:val="16"/>
                        </w:rPr>
                        <w:t>(</w:t>
                      </w:r>
                      <w:r w:rsidRPr="004C64C6">
                        <w:rPr>
                          <w:color w:val="000000" w:themeColor="text1"/>
                          <w:sz w:val="16"/>
                          <w:szCs w:val="16"/>
                        </w:rPr>
                        <w:t>optional</w:t>
                      </w:r>
                      <w:r>
                        <w:rPr>
                          <w:color w:val="000000" w:themeColor="text1"/>
                          <w:sz w:val="16"/>
                          <w:szCs w:val="16"/>
                        </w:rPr>
                        <w:t>)</w:t>
                      </w:r>
                    </w:p>
                  </w:txbxContent>
                </v:textbox>
              </v:rect>
            </w:pict>
          </mc:Fallback>
        </mc:AlternateContent>
      </w:r>
      <w:r>
        <w:rPr>
          <w:b/>
          <w:bCs/>
          <w:noProof/>
          <w:szCs w:val="22"/>
        </w:rPr>
        <mc:AlternateContent>
          <mc:Choice Requires="wps">
            <w:drawing>
              <wp:anchor distT="0" distB="0" distL="114300" distR="114300" simplePos="0" relativeHeight="251696128" behindDoc="0" locked="0" layoutInCell="1" allowOverlap="1" wp14:anchorId="7496FFF7" wp14:editId="5FE69EFD">
                <wp:simplePos x="0" y="0"/>
                <wp:positionH relativeFrom="column">
                  <wp:posOffset>2096220</wp:posOffset>
                </wp:positionH>
                <wp:positionV relativeFrom="paragraph">
                  <wp:posOffset>106321</wp:posOffset>
                </wp:positionV>
                <wp:extent cx="629728" cy="532130"/>
                <wp:effectExtent l="0" t="0" r="18415"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8"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C30623">
                            <w:pPr>
                              <w:jc w:val="center"/>
                              <w:rPr>
                                <w:color w:val="000000" w:themeColor="text1"/>
                                <w:sz w:val="20"/>
                              </w:rPr>
                            </w:pPr>
                            <w:r>
                              <w:rPr>
                                <w:color w:val="000000" w:themeColor="text1"/>
                                <w:sz w:val="20"/>
                              </w:rPr>
                              <w:t>Target Wake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165.05pt;margin-top:8.35pt;width:49.6pt;height:4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" filled="f" strokecolor="black [3213]" strokeweight="1pt">
                <v:path arrowok="t"/>
                <v:textbox>
                  <w:txbxContent>
                    <w:p w:rsidR="001842BE" w:rsidRPr="00075708" w:rsidRDefault="001842BE" w:rsidP="00C30623">
                      <w:pPr>
                        <w:jc w:val="center"/>
                        <w:rPr>
                          <w:color w:val="000000" w:themeColor="text1"/>
                          <w:sz w:val="20"/>
                        </w:rPr>
                      </w:pPr>
                      <w:r>
                        <w:rPr>
                          <w:color w:val="000000" w:themeColor="text1"/>
                          <w:sz w:val="20"/>
                        </w:rPr>
                        <w:t>Target Wake Time</w:t>
                      </w:r>
                    </w:p>
                  </w:txbxContent>
                </v:textbox>
              </v:rect>
            </w:pict>
          </mc:Fallback>
        </mc:AlternateContent>
      </w:r>
      <w:r>
        <w:rPr>
          <w:b/>
          <w:bCs/>
          <w:noProof/>
          <w:szCs w:val="22"/>
        </w:rPr>
        <mc:AlternateContent>
          <mc:Choice Requires="wps">
            <w:drawing>
              <wp:anchor distT="0" distB="0" distL="114300" distR="114300" simplePos="0" relativeHeight="251689984" behindDoc="0" locked="0" layoutInCell="1" allowOverlap="1" wp14:anchorId="2D6E3E48" wp14:editId="795818FC">
                <wp:simplePos x="0" y="0"/>
                <wp:positionH relativeFrom="column">
                  <wp:posOffset>1483743</wp:posOffset>
                </wp:positionH>
                <wp:positionV relativeFrom="paragraph">
                  <wp:posOffset>106321</wp:posOffset>
                </wp:positionV>
                <wp:extent cx="612476" cy="532130"/>
                <wp:effectExtent l="0" t="0" r="16510" b="203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76"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Request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margin-left:116.85pt;margin-top:8.35pt;width:48.25pt;height:4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Request Type</w:t>
                      </w:r>
                    </w:p>
                  </w:txbxContent>
                </v:textbox>
              </v:rect>
            </w:pict>
          </mc:Fallback>
        </mc:AlternateContent>
      </w:r>
      <w:r>
        <w:rPr>
          <w:b/>
          <w:bCs/>
          <w:noProof/>
          <w:szCs w:val="22"/>
        </w:rPr>
        <mc:AlternateContent>
          <mc:Choice Requires="wps">
            <w:drawing>
              <wp:anchor distT="0" distB="0" distL="114300" distR="114300" simplePos="0" relativeHeight="251687936" behindDoc="0" locked="0" layoutInCell="1" allowOverlap="1" wp14:anchorId="43C36AAA" wp14:editId="3ADFE3FC">
                <wp:simplePos x="0" y="0"/>
                <wp:positionH relativeFrom="column">
                  <wp:posOffset>879894</wp:posOffset>
                </wp:positionH>
                <wp:positionV relativeFrom="paragraph">
                  <wp:posOffset>106321</wp:posOffset>
                </wp:positionV>
                <wp:extent cx="603849" cy="532130"/>
                <wp:effectExtent l="0" t="0" r="25400"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49"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margin-left:69.3pt;margin-top:8.35pt;width:47.55pt;height:4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Control</w:t>
                      </w:r>
                    </w:p>
                  </w:txbxContent>
                </v:textbox>
              </v:rect>
            </w:pict>
          </mc:Fallback>
        </mc:AlternateContent>
      </w:r>
      <w:r>
        <w:rPr>
          <w:b/>
          <w:bCs/>
          <w:noProof/>
          <w:szCs w:val="22"/>
        </w:rPr>
        <mc:AlternateContent>
          <mc:Choice Requires="wps">
            <w:drawing>
              <wp:anchor distT="0" distB="0" distL="114300" distR="114300" simplePos="0" relativeHeight="251685888" behindDoc="0" locked="0" layoutInCell="1" allowOverlap="1" wp14:anchorId="3A3A076D" wp14:editId="5F3BA202">
                <wp:simplePos x="0" y="0"/>
                <wp:positionH relativeFrom="column">
                  <wp:posOffset>319177</wp:posOffset>
                </wp:positionH>
                <wp:positionV relativeFrom="paragraph">
                  <wp:posOffset>106321</wp:posOffset>
                </wp:positionV>
                <wp:extent cx="560717" cy="532130"/>
                <wp:effectExtent l="0" t="0" r="10795"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17"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margin-left:25.15pt;margin-top:8.35pt;width:44.15pt;height:4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Length</w:t>
                      </w:r>
                    </w:p>
                  </w:txbxContent>
                </v:textbox>
              </v:rect>
            </w:pict>
          </mc:Fallback>
        </mc:AlternateContent>
      </w:r>
      <w:r w:rsidR="00D349E9">
        <w:rPr>
          <w:b/>
          <w:bCs/>
          <w:noProof/>
          <w:szCs w:val="22"/>
        </w:rPr>
        <mc:AlternateContent>
          <mc:Choice Requires="wps">
            <w:drawing>
              <wp:anchor distT="0" distB="0" distL="114300" distR="114300" simplePos="0" relativeHeight="251680768" behindDoc="0" locked="0" layoutInCell="1" allowOverlap="1" wp14:anchorId="3A14ED6B" wp14:editId="4FE4F437">
                <wp:simplePos x="0" y="0"/>
                <wp:positionH relativeFrom="column">
                  <wp:posOffset>-338455</wp:posOffset>
                </wp:positionH>
                <wp:positionV relativeFrom="paragraph">
                  <wp:posOffset>109220</wp:posOffset>
                </wp:positionV>
                <wp:extent cx="651510" cy="532130"/>
                <wp:effectExtent l="0" t="0" r="1524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margin-left:-26.65pt;margin-top:8.6pt;width:51.3pt;height:4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Element ID</w:t>
                      </w:r>
                    </w:p>
                  </w:txbxContent>
                </v:textbox>
              </v:rect>
            </w:pict>
          </mc:Fallback>
        </mc:AlternateContent>
      </w:r>
    </w:p>
    <w:p w:rsidR="00720026" w:rsidRDefault="00720026" w:rsidP="00720026">
      <w:pPr>
        <w:autoSpaceDE w:val="0"/>
        <w:autoSpaceDN w:val="0"/>
        <w:adjustRightInd w:val="0"/>
        <w:rPr>
          <w:b/>
          <w:bCs/>
          <w:szCs w:val="22"/>
          <w:lang w:eastAsia="ko-KR"/>
        </w:rPr>
      </w:pPr>
    </w:p>
    <w:p w:rsidR="00720026" w:rsidRDefault="00720026" w:rsidP="00A320DA">
      <w:pPr>
        <w:autoSpaceDE w:val="0"/>
        <w:autoSpaceDN w:val="0"/>
        <w:adjustRightInd w:val="0"/>
        <w:rPr>
          <w:b/>
          <w:bCs/>
          <w:i/>
          <w:sz w:val="20"/>
          <w:lang w:eastAsia="ko-KR"/>
        </w:rPr>
      </w:pPr>
    </w:p>
    <w:p w:rsidR="00C30623" w:rsidRDefault="00C30623" w:rsidP="00A320DA">
      <w:pPr>
        <w:autoSpaceDE w:val="0"/>
        <w:autoSpaceDN w:val="0"/>
        <w:adjustRightInd w:val="0"/>
        <w:rPr>
          <w:b/>
          <w:bCs/>
          <w:i/>
          <w:sz w:val="20"/>
          <w:lang w:eastAsia="ko-KR"/>
        </w:rPr>
      </w:pPr>
    </w:p>
    <w:p w:rsidR="00000099" w:rsidRDefault="00000099" w:rsidP="00A320DA">
      <w:pPr>
        <w:autoSpaceDE w:val="0"/>
        <w:autoSpaceDN w:val="0"/>
        <w:adjustRightInd w:val="0"/>
        <w:rPr>
          <w:b/>
          <w:bCs/>
          <w:i/>
          <w:sz w:val="20"/>
          <w:lang w:eastAsia="ko-KR"/>
        </w:rPr>
      </w:pPr>
    </w:p>
    <w:p w:rsidR="00720026" w:rsidRPr="00C30623" w:rsidRDefault="00C30623" w:rsidP="00A320DA">
      <w:pPr>
        <w:autoSpaceDE w:val="0"/>
        <w:autoSpaceDN w:val="0"/>
        <w:adjustRightInd w:val="0"/>
        <w:rPr>
          <w:bCs/>
          <w:sz w:val="20"/>
          <w:lang w:eastAsia="ko-KR"/>
        </w:rPr>
      </w:pPr>
      <w:r w:rsidRPr="00C30623">
        <w:rPr>
          <w:bCs/>
          <w:sz w:val="20"/>
          <w:lang w:eastAsia="ko-KR"/>
        </w:rPr>
        <w:t xml:space="preserve">Octets      1                   1                  2         </w:t>
      </w:r>
      <w:r w:rsidR="00000099">
        <w:rPr>
          <w:bCs/>
          <w:sz w:val="20"/>
          <w:lang w:eastAsia="ko-KR"/>
        </w:rPr>
        <w:t xml:space="preserve"> </w:t>
      </w:r>
      <w:r>
        <w:rPr>
          <w:bCs/>
          <w:sz w:val="20"/>
          <w:lang w:eastAsia="ko-KR"/>
        </w:rPr>
        <w:t xml:space="preserve"> 8 </w:t>
      </w:r>
      <w:r w:rsidRPr="00C30623">
        <w:rPr>
          <w:bCs/>
          <w:color w:val="FF0000"/>
          <w:sz w:val="20"/>
          <w:u w:val="single"/>
          <w:lang w:eastAsia="ko-KR"/>
        </w:rPr>
        <w:t>or 0</w:t>
      </w:r>
      <w:r w:rsidR="00000099">
        <w:rPr>
          <w:bCs/>
          <w:sz w:val="20"/>
          <w:lang w:eastAsia="ko-KR"/>
        </w:rPr>
        <w:t xml:space="preserve">          </w:t>
      </w:r>
      <w:r w:rsidR="00000099" w:rsidRPr="00F94B0E">
        <w:rPr>
          <w:bCs/>
          <w:color w:val="FF0000"/>
          <w:sz w:val="20"/>
          <w:u w:val="single"/>
          <w:lang w:eastAsia="ko-KR"/>
        </w:rPr>
        <w:t xml:space="preserve">9 or </w:t>
      </w:r>
      <w:r w:rsidRPr="00F94B0E">
        <w:rPr>
          <w:bCs/>
          <w:sz w:val="20"/>
          <w:lang w:eastAsia="ko-KR"/>
        </w:rPr>
        <w:t>3</w:t>
      </w:r>
      <w:r w:rsidR="00C5143B" w:rsidRPr="00F94B0E">
        <w:rPr>
          <w:bCs/>
          <w:color w:val="FF0000"/>
          <w:sz w:val="20"/>
          <w:u w:val="single"/>
          <w:lang w:eastAsia="ko-KR"/>
        </w:rPr>
        <w:t xml:space="preserve"> </w:t>
      </w:r>
      <w:r w:rsidRPr="00F94B0E">
        <w:rPr>
          <w:bCs/>
          <w:color w:val="FF0000"/>
          <w:sz w:val="20"/>
          <w:u w:val="single"/>
          <w:lang w:eastAsia="ko-KR"/>
        </w:rPr>
        <w:t>or 0</w:t>
      </w:r>
      <w:r w:rsidR="004C64C6">
        <w:rPr>
          <w:bCs/>
          <w:color w:val="FF0000"/>
          <w:sz w:val="20"/>
          <w:u w:val="single"/>
          <w:lang w:eastAsia="ko-KR"/>
        </w:rPr>
        <w:t xml:space="preserve"> </w:t>
      </w:r>
      <w:r w:rsidR="004C64C6" w:rsidRPr="004C64C6">
        <w:rPr>
          <w:bCs/>
          <w:color w:val="000000" w:themeColor="text1"/>
          <w:sz w:val="20"/>
          <w:lang w:eastAsia="ko-KR"/>
        </w:rPr>
        <w:t xml:space="preserve">                 1</w:t>
      </w:r>
      <w:r w:rsidR="00000099">
        <w:rPr>
          <w:bCs/>
          <w:color w:val="000000" w:themeColor="text1"/>
          <w:sz w:val="20"/>
          <w:lang w:eastAsia="ko-KR"/>
        </w:rPr>
        <w:t xml:space="preserve">                          2                 </w:t>
      </w:r>
      <w:r w:rsidR="004C64C6">
        <w:rPr>
          <w:bCs/>
          <w:color w:val="000000" w:themeColor="text1"/>
          <w:sz w:val="20"/>
          <w:lang w:eastAsia="ko-KR"/>
        </w:rPr>
        <w:t>1</w:t>
      </w:r>
      <w:r w:rsidR="00000099">
        <w:rPr>
          <w:bCs/>
          <w:color w:val="000000" w:themeColor="text1"/>
          <w:sz w:val="20"/>
          <w:lang w:eastAsia="ko-KR"/>
        </w:rPr>
        <w:t xml:space="preserve">           4  </w:t>
      </w:r>
    </w:p>
    <w:p w:rsidR="00720026" w:rsidRDefault="00720026" w:rsidP="00A320DA">
      <w:pPr>
        <w:autoSpaceDE w:val="0"/>
        <w:autoSpaceDN w:val="0"/>
        <w:adjustRightInd w:val="0"/>
        <w:rPr>
          <w:b/>
          <w:bCs/>
          <w:i/>
          <w:sz w:val="20"/>
          <w:lang w:eastAsia="ko-KR"/>
        </w:rPr>
      </w:pPr>
    </w:p>
    <w:p w:rsidR="004C64C6" w:rsidRPr="004C64C6" w:rsidRDefault="004C64C6" w:rsidP="004C64C6">
      <w:pPr>
        <w:autoSpaceDE w:val="0"/>
        <w:autoSpaceDN w:val="0"/>
        <w:adjustRightInd w:val="0"/>
        <w:jc w:val="center"/>
        <w:rPr>
          <w:b/>
          <w:bCs/>
          <w:sz w:val="20"/>
          <w:lang w:eastAsia="ko-KR"/>
        </w:rPr>
      </w:pPr>
      <w:r>
        <w:rPr>
          <w:b/>
          <w:bCs/>
          <w:sz w:val="20"/>
          <w:lang w:eastAsia="ko-KR"/>
        </w:rPr>
        <w:t>Figure 8-401da – TWT element format</w:t>
      </w:r>
    </w:p>
    <w:p w:rsidR="004C64C6" w:rsidRDefault="004C64C6" w:rsidP="00A320DA">
      <w:pPr>
        <w:autoSpaceDE w:val="0"/>
        <w:autoSpaceDN w:val="0"/>
        <w:adjustRightInd w:val="0"/>
        <w:rPr>
          <w:b/>
          <w:bCs/>
          <w:i/>
          <w:sz w:val="20"/>
          <w:lang w:eastAsia="ko-KR"/>
        </w:rPr>
      </w:pPr>
    </w:p>
    <w:p w:rsidR="004C64C6" w:rsidRDefault="004C64C6" w:rsidP="00A320DA">
      <w:pPr>
        <w:autoSpaceDE w:val="0"/>
        <w:autoSpaceDN w:val="0"/>
        <w:adjustRightInd w:val="0"/>
        <w:rPr>
          <w:b/>
          <w:bCs/>
          <w:i/>
          <w:sz w:val="20"/>
          <w:lang w:eastAsia="ko-KR"/>
        </w:rPr>
      </w:pPr>
    </w:p>
    <w:p w:rsidR="00C47F1D" w:rsidRDefault="00C47F1D" w:rsidP="00A320DA">
      <w:pPr>
        <w:autoSpaceDE w:val="0"/>
        <w:autoSpaceDN w:val="0"/>
        <w:adjustRightInd w:val="0"/>
        <w:rPr>
          <w:b/>
          <w:bCs/>
          <w:i/>
          <w:sz w:val="20"/>
          <w:lang w:eastAsia="ko-KR"/>
        </w:rPr>
      </w:pPr>
    </w:p>
    <w:p w:rsidR="00C47F1D" w:rsidRDefault="00C47F1D" w:rsidP="00A320DA">
      <w:pPr>
        <w:autoSpaceDE w:val="0"/>
        <w:autoSpaceDN w:val="0"/>
        <w:adjustRightInd w:val="0"/>
        <w:rPr>
          <w:b/>
          <w:bCs/>
          <w:i/>
          <w:sz w:val="20"/>
          <w:lang w:eastAsia="ko-KR"/>
        </w:rPr>
      </w:pPr>
    </w:p>
    <w:p w:rsidR="00C47F1D" w:rsidRDefault="00C47F1D" w:rsidP="00A320DA">
      <w:pPr>
        <w:autoSpaceDE w:val="0"/>
        <w:autoSpaceDN w:val="0"/>
        <w:adjustRightInd w:val="0"/>
        <w:rPr>
          <w:b/>
          <w:bCs/>
          <w:i/>
          <w:sz w:val="20"/>
          <w:lang w:eastAsia="ko-KR"/>
        </w:rPr>
      </w:pPr>
    </w:p>
    <w:p w:rsidR="00C83CE7" w:rsidRDefault="008D7F93" w:rsidP="00A320DA">
      <w:pPr>
        <w:autoSpaceDE w:val="0"/>
        <w:autoSpaceDN w:val="0"/>
        <w:adjustRightInd w:val="0"/>
        <w:rPr>
          <w:b/>
          <w:bCs/>
          <w:szCs w:val="22"/>
          <w:lang w:eastAsia="ko-KR"/>
        </w:rPr>
      </w:pPr>
      <w:r>
        <w:rPr>
          <w:b/>
          <w:bCs/>
          <w:i/>
          <w:sz w:val="20"/>
          <w:lang w:eastAsia="ko-KR"/>
        </w:rPr>
        <w:lastRenderedPageBreak/>
        <w:t>Pl</w:t>
      </w:r>
      <w:r w:rsidR="00A56A21">
        <w:rPr>
          <w:b/>
          <w:bCs/>
          <w:i/>
          <w:sz w:val="20"/>
          <w:lang w:eastAsia="ko-KR"/>
        </w:rPr>
        <w:t>ease modify Figure8-401dc in P99/L23</w:t>
      </w:r>
      <w:r w:rsidR="00381965" w:rsidRPr="00381965">
        <w:rPr>
          <w:b/>
          <w:bCs/>
          <w:i/>
          <w:sz w:val="20"/>
          <w:lang w:eastAsia="ko-KR"/>
        </w:rPr>
        <w:t xml:space="preserve"> as follows</w:t>
      </w:r>
      <w:r w:rsidR="00381965">
        <w:rPr>
          <w:b/>
          <w:bCs/>
          <w:szCs w:val="22"/>
          <w:lang w:eastAsia="ko-KR"/>
        </w:rPr>
        <w:t>:</w:t>
      </w:r>
    </w:p>
    <w:p w:rsidR="00F43624" w:rsidRPr="00C83CE7" w:rsidRDefault="00F43624" w:rsidP="00A320DA">
      <w:pPr>
        <w:autoSpaceDE w:val="0"/>
        <w:autoSpaceDN w:val="0"/>
        <w:adjustRightInd w:val="0"/>
        <w:rPr>
          <w:b/>
          <w:bCs/>
          <w:szCs w:val="22"/>
          <w:lang w:eastAsia="ko-KR"/>
        </w:rPr>
      </w:pPr>
    </w:p>
    <w:p w:rsidR="00F43624" w:rsidRDefault="005632B8" w:rsidP="00A320DA">
      <w:pPr>
        <w:autoSpaceDE w:val="0"/>
        <w:autoSpaceDN w:val="0"/>
        <w:adjustRightInd w:val="0"/>
        <w:rPr>
          <w:bCs/>
          <w:sz w:val="20"/>
          <w:lang w:eastAsia="ko-KR"/>
        </w:rPr>
      </w:pPr>
      <w:r>
        <w:rPr>
          <w:b/>
          <w:bCs/>
          <w:i/>
          <w:noProof/>
          <w:sz w:val="20"/>
        </w:rPr>
        <mc:AlternateContent>
          <mc:Choice Requires="wps">
            <w:drawing>
              <wp:anchor distT="0" distB="0" distL="114300" distR="114300" simplePos="0" relativeHeight="251712512" behindDoc="0" locked="0" layoutInCell="1" allowOverlap="1" wp14:anchorId="2F1DFB36" wp14:editId="2C3B11D9">
                <wp:simplePos x="0" y="0"/>
                <wp:positionH relativeFrom="column">
                  <wp:posOffset>1914525</wp:posOffset>
                </wp:positionH>
                <wp:positionV relativeFrom="paragraph">
                  <wp:posOffset>86995</wp:posOffset>
                </wp:positionV>
                <wp:extent cx="646430" cy="525780"/>
                <wp:effectExtent l="0" t="0" r="20320" b="26670"/>
                <wp:wrapNone/>
                <wp:docPr id="5" name="Rectangle 5"/>
                <wp:cNvGraphicFramePr/>
                <a:graphic xmlns:a="http://schemas.openxmlformats.org/drawingml/2006/main">
                  <a:graphicData uri="http://schemas.microsoft.com/office/word/2010/wordprocessingShape">
                    <wps:wsp>
                      <wps:cNvSpPr/>
                      <wps:spPr>
                        <a:xfrm>
                          <a:off x="0" y="0"/>
                          <a:ext cx="64643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5632B8">
                            <w:pPr>
                              <w:rPr>
                                <w:color w:val="000000" w:themeColor="text1"/>
                                <w:sz w:val="20"/>
                              </w:rPr>
                            </w:pPr>
                            <w:r w:rsidRPr="00F94B0E">
                              <w:rPr>
                                <w:color w:val="FF0000"/>
                                <w:sz w:val="20"/>
                                <w:u w:val="single"/>
                              </w:rPr>
                              <w:t>Zero Offset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7" style="position:absolute;margin-left:150.75pt;margin-top:6.85pt;width:50.9pt;height:41.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" filled="f" strokecolor="black [3213]" strokeweight="1pt">
                <v:textbox>
                  <w:txbxContent>
                    <w:p w:rsidR="001842BE" w:rsidRPr="00E5089D" w:rsidRDefault="001842BE" w:rsidP="005632B8">
                      <w:pPr>
                        <w:rPr>
                          <w:color w:val="000000" w:themeColor="text1"/>
                          <w:sz w:val="20"/>
                        </w:rPr>
                      </w:pPr>
                      <w:r w:rsidRPr="00F94B0E">
                        <w:rPr>
                          <w:color w:val="FF0000"/>
                          <w:sz w:val="20"/>
                          <w:u w:val="single"/>
                        </w:rPr>
                        <w:t>Zero Offset Present</w:t>
                      </w:r>
                    </w:p>
                  </w:txbxContent>
                </v:textbox>
              </v:rect>
            </w:pict>
          </mc:Fallback>
        </mc:AlternateContent>
      </w:r>
      <w:r>
        <w:rPr>
          <w:b/>
          <w:bCs/>
          <w:i/>
          <w:noProof/>
          <w:sz w:val="20"/>
        </w:rPr>
        <mc:AlternateContent>
          <mc:Choice Requires="wps">
            <w:drawing>
              <wp:anchor distT="0" distB="0" distL="114300" distR="114300" simplePos="0" relativeHeight="251676672" behindDoc="0" locked="0" layoutInCell="1" allowOverlap="1" wp14:anchorId="11A0EA1A" wp14:editId="6541A39C">
                <wp:simplePos x="0" y="0"/>
                <wp:positionH relativeFrom="column">
                  <wp:posOffset>2566035</wp:posOffset>
                </wp:positionH>
                <wp:positionV relativeFrom="paragraph">
                  <wp:posOffset>86995</wp:posOffset>
                </wp:positionV>
                <wp:extent cx="1073150" cy="525780"/>
                <wp:effectExtent l="0" t="0" r="12700" b="26670"/>
                <wp:wrapNone/>
                <wp:docPr id="2" name="Rectangle 2"/>
                <wp:cNvGraphicFramePr/>
                <a:graphic xmlns:a="http://schemas.openxmlformats.org/drawingml/2006/main">
                  <a:graphicData uri="http://schemas.microsoft.com/office/word/2010/wordprocessingShape">
                    <wps:wsp>
                      <wps:cNvSpPr/>
                      <wps:spPr>
                        <a:xfrm>
                          <a:off x="0" y="0"/>
                          <a:ext cx="107315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Default="001842BE" w:rsidP="00F43624">
                            <w:pPr>
                              <w:jc w:val="center"/>
                              <w:rPr>
                                <w:color w:val="000000" w:themeColor="text1"/>
                                <w:sz w:val="20"/>
                              </w:rPr>
                            </w:pPr>
                            <w:r w:rsidRPr="00000099">
                              <w:rPr>
                                <w:color w:val="000000" w:themeColor="text1"/>
                                <w:sz w:val="20"/>
                              </w:rPr>
                              <w:t>Zero Offset of Group</w:t>
                            </w:r>
                          </w:p>
                          <w:p w:rsidR="001842BE" w:rsidRPr="00000099" w:rsidRDefault="001842BE" w:rsidP="00F43624">
                            <w:pPr>
                              <w:jc w:val="center"/>
                              <w:rPr>
                                <w:sz w:val="20"/>
                              </w:rPr>
                            </w:pPr>
                            <w:r>
                              <w:rPr>
                                <w:color w:val="000000" w:themeColor="text1"/>
                                <w:sz w:val="20"/>
                              </w:rPr>
                              <w:t>(</w:t>
                            </w:r>
                            <w:proofErr w:type="gramStart"/>
                            <w:r>
                              <w:rPr>
                                <w:color w:val="000000" w:themeColor="text1"/>
                                <w:sz w:val="20"/>
                              </w:rPr>
                              <w:t>optional</w:t>
                            </w:r>
                            <w:proofErr w:type="gramEnd"/>
                            <w:r>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8" style="position:absolute;margin-left:202.05pt;margin-top:6.85pt;width:84.5pt;height:4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" filled="f" strokecolor="black [3213]" strokeweight="1pt">
                <v:textbox>
                  <w:txbxContent>
                    <w:p w:rsidR="001842BE" w:rsidRDefault="001842BE" w:rsidP="00F43624">
                      <w:pPr>
                        <w:jc w:val="center"/>
                        <w:rPr>
                          <w:color w:val="000000" w:themeColor="text1"/>
                          <w:sz w:val="20"/>
                        </w:rPr>
                      </w:pPr>
                      <w:r w:rsidRPr="00000099">
                        <w:rPr>
                          <w:color w:val="000000" w:themeColor="text1"/>
                          <w:sz w:val="20"/>
                        </w:rPr>
                        <w:t>Zero Offset of Group</w:t>
                      </w:r>
                    </w:p>
                    <w:p w:rsidR="001842BE" w:rsidRPr="00000099" w:rsidRDefault="001842BE" w:rsidP="00F43624">
                      <w:pPr>
                        <w:jc w:val="center"/>
                        <w:rPr>
                          <w:sz w:val="20"/>
                        </w:rPr>
                      </w:pPr>
                      <w:r>
                        <w:rPr>
                          <w:color w:val="000000" w:themeColor="text1"/>
                          <w:sz w:val="20"/>
                        </w:rPr>
                        <w:t>(</w:t>
                      </w:r>
                      <w:proofErr w:type="gramStart"/>
                      <w:r>
                        <w:rPr>
                          <w:color w:val="000000" w:themeColor="text1"/>
                          <w:sz w:val="20"/>
                        </w:rPr>
                        <w:t>optional</w:t>
                      </w:r>
                      <w:proofErr w:type="gramEnd"/>
                      <w:r>
                        <w:rPr>
                          <w:color w:val="000000" w:themeColor="text1"/>
                          <w:sz w:val="20"/>
                        </w:rPr>
                        <w:t>)</w:t>
                      </w:r>
                    </w:p>
                  </w:txbxContent>
                </v:textbox>
              </v:rect>
            </w:pict>
          </mc:Fallback>
        </mc:AlternateContent>
      </w:r>
      <w:r>
        <w:rPr>
          <w:b/>
          <w:bCs/>
          <w:i/>
          <w:noProof/>
          <w:sz w:val="20"/>
        </w:rPr>
        <mc:AlternateContent>
          <mc:Choice Requires="wps">
            <w:drawing>
              <wp:anchor distT="0" distB="0" distL="114300" distR="114300" simplePos="0" relativeHeight="251677696" behindDoc="0" locked="0" layoutInCell="1" allowOverlap="1" wp14:anchorId="20004C21" wp14:editId="467557F1">
                <wp:simplePos x="0" y="0"/>
                <wp:positionH relativeFrom="column">
                  <wp:posOffset>3639820</wp:posOffset>
                </wp:positionH>
                <wp:positionV relativeFrom="paragraph">
                  <wp:posOffset>86995</wp:posOffset>
                </wp:positionV>
                <wp:extent cx="826770" cy="525145"/>
                <wp:effectExtent l="0" t="0" r="11430" b="27305"/>
                <wp:wrapNone/>
                <wp:docPr id="3" name="Rectangle 3"/>
                <wp:cNvGraphicFramePr/>
                <a:graphic xmlns:a="http://schemas.openxmlformats.org/drawingml/2006/main">
                  <a:graphicData uri="http://schemas.microsoft.com/office/word/2010/wordprocessingShape">
                    <wps:wsp>
                      <wps:cNvSpPr/>
                      <wps:spPr>
                        <a:xfrm>
                          <a:off x="0" y="0"/>
                          <a:ext cx="826770" cy="5251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43624">
                            <w:pPr>
                              <w:jc w:val="center"/>
                              <w:rPr>
                                <w:color w:val="000000" w:themeColor="text1"/>
                                <w:sz w:val="20"/>
                              </w:rPr>
                            </w:pPr>
                            <w:r w:rsidRPr="00E5089D">
                              <w:rPr>
                                <w:color w:val="000000" w:themeColor="text1"/>
                                <w:sz w:val="20"/>
                              </w:rPr>
                              <w:t>TWT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9" style="position:absolute;margin-left:286.6pt;margin-top:6.85pt;width:65.1pt;height:4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" filled="f" strokecolor="black [3213]" strokeweight="1pt">
                <v:textbox>
                  <w:txbxContent>
                    <w:p w:rsidR="001842BE" w:rsidRPr="00E5089D" w:rsidRDefault="001842BE" w:rsidP="00F43624">
                      <w:pPr>
                        <w:jc w:val="center"/>
                        <w:rPr>
                          <w:color w:val="000000" w:themeColor="text1"/>
                          <w:sz w:val="20"/>
                        </w:rPr>
                      </w:pPr>
                      <w:r w:rsidRPr="00E5089D">
                        <w:rPr>
                          <w:color w:val="000000" w:themeColor="text1"/>
                          <w:sz w:val="20"/>
                        </w:rPr>
                        <w:t>TWT Unit</w:t>
                      </w:r>
                    </w:p>
                  </w:txbxContent>
                </v:textbox>
              </v:rect>
            </w:pict>
          </mc:Fallback>
        </mc:AlternateContent>
      </w:r>
      <w:r>
        <w:rPr>
          <w:b/>
          <w:bCs/>
          <w:i/>
          <w:noProof/>
          <w:sz w:val="20"/>
        </w:rPr>
        <mc:AlternateContent>
          <mc:Choice Requires="wps">
            <w:drawing>
              <wp:anchor distT="0" distB="0" distL="114300" distR="114300" simplePos="0" relativeHeight="251678720" behindDoc="0" locked="0" layoutInCell="1" allowOverlap="1" wp14:anchorId="63B2B749" wp14:editId="5A2E668D">
                <wp:simplePos x="0" y="0"/>
                <wp:positionH relativeFrom="column">
                  <wp:posOffset>4466590</wp:posOffset>
                </wp:positionH>
                <wp:positionV relativeFrom="paragraph">
                  <wp:posOffset>86995</wp:posOffset>
                </wp:positionV>
                <wp:extent cx="826770" cy="524510"/>
                <wp:effectExtent l="0" t="0" r="11430" b="27940"/>
                <wp:wrapNone/>
                <wp:docPr id="8" name="Rectangle 8"/>
                <wp:cNvGraphicFramePr/>
                <a:graphic xmlns:a="http://schemas.openxmlformats.org/drawingml/2006/main">
                  <a:graphicData uri="http://schemas.microsoft.com/office/word/2010/wordprocessingShape">
                    <wps:wsp>
                      <wps:cNvSpPr/>
                      <wps:spPr>
                        <a:xfrm>
                          <a:off x="0" y="0"/>
                          <a:ext cx="826770" cy="524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B36FC">
                            <w:pPr>
                              <w:jc w:val="center"/>
                              <w:rPr>
                                <w:color w:val="000000" w:themeColor="text1"/>
                                <w:sz w:val="20"/>
                              </w:rPr>
                            </w:pPr>
                            <w:r w:rsidRPr="00E5089D">
                              <w:rPr>
                                <w:color w:val="000000" w:themeColor="text1"/>
                                <w:sz w:val="20"/>
                              </w:rPr>
                              <w:t>TWT Offset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40" style="position:absolute;margin-left:351.7pt;margin-top:6.85pt;width:65.1pt;height:4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" filled="f" strokecolor="black [3213]" strokeweight="1pt">
                <v:textbox>
                  <w:txbxContent>
                    <w:p w:rsidR="001842BE" w:rsidRPr="00E5089D" w:rsidRDefault="001842BE" w:rsidP="00FB36FC">
                      <w:pPr>
                        <w:jc w:val="center"/>
                        <w:rPr>
                          <w:color w:val="000000" w:themeColor="text1"/>
                          <w:sz w:val="20"/>
                        </w:rPr>
                      </w:pPr>
                      <w:r w:rsidRPr="00E5089D">
                        <w:rPr>
                          <w:color w:val="000000" w:themeColor="text1"/>
                          <w:sz w:val="20"/>
                        </w:rPr>
                        <w:t>TWT Offset</w:t>
                      </w:r>
                    </w:p>
                  </w:txbxContent>
                </v:textbox>
              </v:rect>
            </w:pict>
          </mc:Fallback>
        </mc:AlternateContent>
      </w:r>
      <w:r>
        <w:rPr>
          <w:b/>
          <w:bCs/>
          <w:i/>
          <w:noProof/>
          <w:sz w:val="20"/>
        </w:rPr>
        <mc:AlternateContent>
          <mc:Choice Requires="wps">
            <w:drawing>
              <wp:anchor distT="0" distB="0" distL="114300" distR="114300" simplePos="0" relativeHeight="251675648" behindDoc="0" locked="0" layoutInCell="1" allowOverlap="1" wp14:anchorId="435149D2" wp14:editId="2089DB67">
                <wp:simplePos x="0" y="0"/>
                <wp:positionH relativeFrom="column">
                  <wp:posOffset>1095375</wp:posOffset>
                </wp:positionH>
                <wp:positionV relativeFrom="paragraph">
                  <wp:posOffset>87259</wp:posOffset>
                </wp:positionV>
                <wp:extent cx="826770" cy="5257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82677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43624">
                            <w:pPr>
                              <w:jc w:val="center"/>
                              <w:rPr>
                                <w:color w:val="000000" w:themeColor="text1"/>
                                <w:sz w:val="20"/>
                              </w:rPr>
                            </w:pPr>
                            <w:r w:rsidRPr="00927577">
                              <w:rPr>
                                <w:color w:val="FF0000"/>
                                <w:sz w:val="20"/>
                                <w:u w:val="single"/>
                              </w:rPr>
                              <w:t>TWT</w:t>
                            </w:r>
                            <w:r>
                              <w:rPr>
                                <w:color w:val="000000" w:themeColor="text1"/>
                                <w:sz w:val="20"/>
                              </w:rPr>
                              <w:t xml:space="preserve"> </w:t>
                            </w:r>
                            <w:r w:rsidRPr="00E5089D">
                              <w:rPr>
                                <w:color w:val="000000" w:themeColor="text1"/>
                                <w:sz w:val="20"/>
                              </w:rPr>
                              <w:t>Group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41" style="position:absolute;margin-left:86.25pt;margin-top:6.85pt;width:65.1pt;height:4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" filled="f" strokecolor="black [3213]" strokeweight="1pt">
                <v:textbox>
                  <w:txbxContent>
                    <w:p w:rsidR="001842BE" w:rsidRPr="00E5089D" w:rsidRDefault="001842BE" w:rsidP="00F43624">
                      <w:pPr>
                        <w:jc w:val="center"/>
                        <w:rPr>
                          <w:color w:val="000000" w:themeColor="text1"/>
                          <w:sz w:val="20"/>
                        </w:rPr>
                      </w:pPr>
                      <w:r w:rsidRPr="00927577">
                        <w:rPr>
                          <w:color w:val="FF0000"/>
                          <w:sz w:val="20"/>
                          <w:u w:val="single"/>
                        </w:rPr>
                        <w:t>TWT</w:t>
                      </w:r>
                      <w:r>
                        <w:rPr>
                          <w:color w:val="000000" w:themeColor="text1"/>
                          <w:sz w:val="20"/>
                        </w:rPr>
                        <w:t xml:space="preserve"> </w:t>
                      </w:r>
                      <w:r w:rsidRPr="00E5089D">
                        <w:rPr>
                          <w:color w:val="000000" w:themeColor="text1"/>
                          <w:sz w:val="20"/>
                        </w:rPr>
                        <w:t>Group ID</w:t>
                      </w:r>
                    </w:p>
                  </w:txbxContent>
                </v:textbox>
              </v:rect>
            </w:pict>
          </mc:Fallback>
        </mc:AlternateContent>
      </w: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F43624" w:rsidRDefault="00D349E9" w:rsidP="00F43624">
      <w:pPr>
        <w:autoSpaceDE w:val="0"/>
        <w:autoSpaceDN w:val="0"/>
        <w:adjustRightInd w:val="0"/>
        <w:rPr>
          <w:b/>
          <w:bCs/>
          <w:i/>
          <w:sz w:val="20"/>
          <w:lang w:eastAsia="ko-KR"/>
        </w:rPr>
      </w:pPr>
      <w:r>
        <w:rPr>
          <w:bCs/>
          <w:noProof/>
          <w:sz w:val="20"/>
        </w:rPr>
        <mc:AlternateContent>
          <mc:Choice Requires="wps">
            <w:drawing>
              <wp:anchor distT="0" distB="0" distL="114300" distR="114300" simplePos="0" relativeHeight="251662336" behindDoc="0" locked="0" layoutInCell="1" allowOverlap="1">
                <wp:simplePos x="0" y="0"/>
                <wp:positionH relativeFrom="column">
                  <wp:posOffset>414068</wp:posOffset>
                </wp:positionH>
                <wp:positionV relativeFrom="paragraph">
                  <wp:posOffset>40233</wp:posOffset>
                </wp:positionV>
                <wp:extent cx="5072332" cy="2463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32"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2BE" w:rsidRPr="00970381" w:rsidRDefault="001842BE">
                            <w:pPr>
                              <w:rPr>
                                <w:color w:val="FF0000"/>
                              </w:rPr>
                            </w:pPr>
                            <w:r>
                              <w:t xml:space="preserve">Bits                   </w:t>
                            </w:r>
                            <w:r w:rsidRPr="00FD0B1F">
                              <w:rPr>
                                <w:strike/>
                              </w:rPr>
                              <w:t>8</w:t>
                            </w:r>
                            <w:r w:rsidRPr="00FD0B1F">
                              <w:rPr>
                                <w:color w:val="FF0000"/>
                                <w:u w:val="single"/>
                              </w:rPr>
                              <w:t>7</w:t>
                            </w:r>
                            <w:r>
                              <w:t xml:space="preserve">                     </w:t>
                            </w:r>
                            <w:r w:rsidRPr="00F94B0E">
                              <w:rPr>
                                <w:color w:val="FF0000"/>
                                <w:u w:val="single"/>
                              </w:rPr>
                              <w:t>1</w:t>
                            </w:r>
                            <w:r>
                              <w:t xml:space="preserve">                    </w:t>
                            </w:r>
                            <w:r w:rsidRPr="00000099">
                              <w:t>48</w:t>
                            </w:r>
                            <w:r>
                              <w:t xml:space="preserve">                       </w:t>
                            </w:r>
                            <w:r w:rsidRPr="00970381">
                              <w:rPr>
                                <w:strike/>
                              </w:rPr>
                              <w:t>3</w:t>
                            </w:r>
                            <w:r>
                              <w:t xml:space="preserve"> </w:t>
                            </w:r>
                            <w:r w:rsidRPr="00927577">
                              <w:rPr>
                                <w:color w:val="FF0000"/>
                                <w:u w:val="single"/>
                              </w:rPr>
                              <w:t>4</w:t>
                            </w:r>
                            <w:r>
                              <w:t xml:space="preserve">                   </w:t>
                            </w:r>
                            <w:r w:rsidRPr="00970381">
                              <w:rPr>
                                <w:strike/>
                              </w:rPr>
                              <w:t>6</w:t>
                            </w:r>
                            <w:r w:rsidRPr="00927577">
                              <w:rPr>
                                <w:color w:val="FF0000"/>
                                <w:u w:val="single"/>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42" type="#_x0000_t202" style="position:absolute;margin-left:32.6pt;margin-top:3.15pt;width:399.4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" filled="f" stroked="f" strokeweight=".5pt">
                <v:path arrowok="t"/>
                <v:textbox>
                  <w:txbxContent>
                    <w:p w:rsidR="001842BE" w:rsidRPr="00970381" w:rsidRDefault="001842BE">
                      <w:pPr>
                        <w:rPr>
                          <w:color w:val="FF0000"/>
                        </w:rPr>
                      </w:pPr>
                      <w:r>
                        <w:t xml:space="preserve">Bits                   </w:t>
                      </w:r>
                      <w:r w:rsidRPr="00FD0B1F">
                        <w:rPr>
                          <w:strike/>
                        </w:rPr>
                        <w:t>8</w:t>
                      </w:r>
                      <w:r w:rsidRPr="00FD0B1F">
                        <w:rPr>
                          <w:color w:val="FF0000"/>
                          <w:u w:val="single"/>
                        </w:rPr>
                        <w:t>7</w:t>
                      </w:r>
                      <w:r>
                        <w:t xml:space="preserve">                     </w:t>
                      </w:r>
                      <w:r w:rsidRPr="00F94B0E">
                        <w:rPr>
                          <w:color w:val="FF0000"/>
                          <w:u w:val="single"/>
                        </w:rPr>
                        <w:t>1</w:t>
                      </w:r>
                      <w:r>
                        <w:t xml:space="preserve">                    </w:t>
                      </w:r>
                      <w:r w:rsidRPr="00000099">
                        <w:t>48</w:t>
                      </w:r>
                      <w:r>
                        <w:t xml:space="preserve">                       </w:t>
                      </w:r>
                      <w:r w:rsidRPr="00970381">
                        <w:rPr>
                          <w:strike/>
                        </w:rPr>
                        <w:t>3</w:t>
                      </w:r>
                      <w:r>
                        <w:t xml:space="preserve"> </w:t>
                      </w:r>
                      <w:r w:rsidRPr="00927577">
                        <w:rPr>
                          <w:color w:val="FF0000"/>
                          <w:u w:val="single"/>
                        </w:rPr>
                        <w:t>4</w:t>
                      </w:r>
                      <w:r>
                        <w:t xml:space="preserve">                   </w:t>
                      </w:r>
                      <w:r w:rsidRPr="00970381">
                        <w:rPr>
                          <w:strike/>
                        </w:rPr>
                        <w:t>6</w:t>
                      </w:r>
                      <w:r w:rsidRPr="00927577">
                        <w:rPr>
                          <w:color w:val="FF0000"/>
                          <w:u w:val="single"/>
                        </w:rPr>
                        <w:t>12</w:t>
                      </w:r>
                    </w:p>
                  </w:txbxContent>
                </v:textbox>
              </v:shape>
            </w:pict>
          </mc:Fallback>
        </mc:AlternateContent>
      </w: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F43624" w:rsidRDefault="00571306" w:rsidP="00571306">
      <w:pPr>
        <w:autoSpaceDE w:val="0"/>
        <w:autoSpaceDN w:val="0"/>
        <w:adjustRightInd w:val="0"/>
        <w:jc w:val="center"/>
        <w:rPr>
          <w:b/>
          <w:bCs/>
          <w:sz w:val="20"/>
          <w:lang w:eastAsia="ko-KR"/>
        </w:rPr>
      </w:pPr>
      <w:r>
        <w:rPr>
          <w:b/>
          <w:bCs/>
          <w:sz w:val="20"/>
          <w:lang w:eastAsia="ko-KR"/>
        </w:rPr>
        <w:t>Figure 8-401dc – TWT Group Assignment field format</w:t>
      </w:r>
    </w:p>
    <w:p w:rsidR="00C47F1D" w:rsidRDefault="00C47F1D" w:rsidP="00571306">
      <w:pPr>
        <w:autoSpaceDE w:val="0"/>
        <w:autoSpaceDN w:val="0"/>
        <w:adjustRightInd w:val="0"/>
        <w:jc w:val="center"/>
        <w:rPr>
          <w:b/>
          <w:bCs/>
          <w:sz w:val="20"/>
          <w:lang w:eastAsia="ko-KR"/>
        </w:rPr>
      </w:pPr>
    </w:p>
    <w:p w:rsidR="00C47F1D" w:rsidRDefault="00C47F1D" w:rsidP="00571306">
      <w:pPr>
        <w:autoSpaceDE w:val="0"/>
        <w:autoSpaceDN w:val="0"/>
        <w:adjustRightInd w:val="0"/>
        <w:jc w:val="center"/>
        <w:rPr>
          <w:b/>
          <w:bCs/>
          <w:sz w:val="20"/>
          <w:lang w:eastAsia="ko-KR"/>
        </w:rPr>
      </w:pPr>
    </w:p>
    <w:p w:rsidR="00B510DE" w:rsidRDefault="00B510DE" w:rsidP="00B510DE">
      <w:pPr>
        <w:autoSpaceDE w:val="0"/>
        <w:autoSpaceDN w:val="0"/>
        <w:adjustRightInd w:val="0"/>
        <w:rPr>
          <w:b/>
          <w:bCs/>
          <w:szCs w:val="22"/>
          <w:lang w:eastAsia="ko-KR"/>
        </w:rPr>
      </w:pPr>
      <w:r>
        <w:rPr>
          <w:b/>
          <w:bCs/>
          <w:i/>
          <w:sz w:val="20"/>
          <w:lang w:eastAsia="ko-KR"/>
        </w:rPr>
        <w:t xml:space="preserve">Please modify </w:t>
      </w:r>
      <w:r w:rsidR="00AE0FD4">
        <w:rPr>
          <w:b/>
          <w:bCs/>
          <w:i/>
          <w:sz w:val="20"/>
          <w:lang w:eastAsia="ko-KR"/>
        </w:rPr>
        <w:t>the paragraphs</w:t>
      </w:r>
      <w:r>
        <w:rPr>
          <w:b/>
          <w:bCs/>
          <w:i/>
          <w:sz w:val="20"/>
          <w:lang w:eastAsia="ko-KR"/>
        </w:rPr>
        <w:t xml:space="preserve"> </w:t>
      </w:r>
      <w:r w:rsidR="00AE0FD4">
        <w:rPr>
          <w:b/>
          <w:bCs/>
          <w:i/>
          <w:sz w:val="20"/>
          <w:lang w:eastAsia="ko-KR"/>
        </w:rPr>
        <w:t>starting from</w:t>
      </w:r>
      <w:r w:rsidR="00D2622F">
        <w:rPr>
          <w:b/>
          <w:bCs/>
          <w:i/>
          <w:sz w:val="20"/>
          <w:lang w:eastAsia="ko-KR"/>
        </w:rPr>
        <w:t xml:space="preserve"> P99/L11</w:t>
      </w:r>
      <w:r w:rsidRPr="00381965">
        <w:rPr>
          <w:b/>
          <w:bCs/>
          <w:i/>
          <w:sz w:val="20"/>
          <w:lang w:eastAsia="ko-KR"/>
        </w:rPr>
        <w:t xml:space="preserve"> as follows</w:t>
      </w:r>
      <w:r>
        <w:rPr>
          <w:b/>
          <w:bCs/>
          <w:szCs w:val="22"/>
          <w:lang w:eastAsia="ko-KR"/>
        </w:rPr>
        <w:t>:</w:t>
      </w:r>
    </w:p>
    <w:p w:rsidR="00610161" w:rsidRDefault="00610161" w:rsidP="00F43624">
      <w:pPr>
        <w:autoSpaceDE w:val="0"/>
        <w:autoSpaceDN w:val="0"/>
        <w:adjustRightInd w:val="0"/>
        <w:rPr>
          <w:rFonts w:eastAsiaTheme="minorEastAsia"/>
          <w:b/>
          <w:bCs/>
          <w:sz w:val="20"/>
          <w:lang w:eastAsia="ko-KR"/>
        </w:rPr>
      </w:pPr>
    </w:p>
    <w:p w:rsidR="00610161" w:rsidRPr="00305809" w:rsidRDefault="00610161" w:rsidP="00610161">
      <w:pPr>
        <w:autoSpaceDE w:val="0"/>
        <w:autoSpaceDN w:val="0"/>
        <w:adjustRightInd w:val="0"/>
        <w:rPr>
          <w:rFonts w:eastAsiaTheme="minorEastAsia"/>
          <w:bCs/>
          <w:sz w:val="20"/>
          <w:highlight w:val="yellow"/>
          <w:lang w:eastAsia="ko-KR"/>
        </w:rPr>
      </w:pPr>
      <w:r w:rsidRPr="00610161">
        <w:rPr>
          <w:rFonts w:eastAsiaTheme="minorEastAsia"/>
          <w:bCs/>
          <w:sz w:val="20"/>
          <w:lang w:eastAsia="ko-KR"/>
        </w:rPr>
        <w:t xml:space="preserve">When transmitted by a TWT requesting STA, the Target Wake Time field contains a positive integer which corresponds to a TSF time at which the STA wants to wake. </w:t>
      </w:r>
      <w:r w:rsidR="00F52BE1" w:rsidRPr="008F73B6">
        <w:rPr>
          <w:rFonts w:eastAsiaTheme="minorEastAsia" w:hint="eastAsia"/>
          <w:bCs/>
          <w:color w:val="FF0000"/>
          <w:sz w:val="20"/>
          <w:u w:val="single"/>
          <w:lang w:eastAsia="ko-KR"/>
        </w:rPr>
        <w:t xml:space="preserve">When a TWT responding </w:t>
      </w:r>
      <w:r w:rsidR="00E42855" w:rsidRPr="008F73B6">
        <w:rPr>
          <w:rFonts w:eastAsiaTheme="minorEastAsia" w:hint="eastAsia"/>
          <w:bCs/>
          <w:color w:val="FF0000"/>
          <w:sz w:val="20"/>
          <w:u w:val="single"/>
          <w:lang w:eastAsia="ko-KR"/>
        </w:rPr>
        <w:t xml:space="preserve">STA </w:t>
      </w:r>
      <w:r w:rsidR="00EF2F4D" w:rsidRPr="008F73B6">
        <w:rPr>
          <w:rFonts w:eastAsiaTheme="minorEastAsia"/>
          <w:bCs/>
          <w:color w:val="FF0000"/>
          <w:sz w:val="20"/>
          <w:u w:val="single"/>
          <w:lang w:eastAsia="ko-KR"/>
        </w:rPr>
        <w:t>with</w:t>
      </w:r>
      <w:r w:rsidR="00EF2F4D" w:rsidRPr="008F73B6">
        <w:rPr>
          <w:rFonts w:eastAsiaTheme="minorEastAsia" w:hint="eastAsia"/>
          <w:bCs/>
          <w:color w:val="FF0000"/>
          <w:sz w:val="20"/>
          <w:u w:val="single"/>
          <w:lang w:eastAsia="ko-KR"/>
        </w:rPr>
        <w:t xml:space="preserve"> dot11TWTGroupingSupport set to 0 </w:t>
      </w:r>
      <w:r w:rsidR="00F52BE1" w:rsidRPr="008F73B6">
        <w:rPr>
          <w:rFonts w:eastAsiaTheme="minorEastAsia" w:hint="eastAsia"/>
          <w:bCs/>
          <w:color w:val="FF0000"/>
          <w:sz w:val="20"/>
          <w:u w:val="single"/>
          <w:lang w:eastAsia="ko-KR"/>
        </w:rPr>
        <w:t>transmit</w:t>
      </w:r>
      <w:r w:rsidR="00E42855" w:rsidRPr="008F73B6">
        <w:rPr>
          <w:rFonts w:eastAsiaTheme="minorEastAsia" w:hint="eastAsia"/>
          <w:bCs/>
          <w:color w:val="FF0000"/>
          <w:sz w:val="20"/>
          <w:u w:val="single"/>
          <w:lang w:eastAsia="ko-KR"/>
        </w:rPr>
        <w:t>s</w:t>
      </w:r>
      <w:r w:rsidR="00F52BE1" w:rsidRPr="008F73B6">
        <w:rPr>
          <w:rFonts w:eastAsiaTheme="minorEastAsia" w:hint="eastAsia"/>
          <w:bCs/>
          <w:color w:val="FF0000"/>
          <w:sz w:val="20"/>
          <w:u w:val="single"/>
          <w:lang w:eastAsia="ko-KR"/>
        </w:rPr>
        <w:t xml:space="preserve"> the TWT element to </w:t>
      </w:r>
      <w:r w:rsidR="00E42855" w:rsidRPr="008F73B6">
        <w:rPr>
          <w:rFonts w:eastAsiaTheme="minorEastAsia" w:hint="eastAsia"/>
          <w:bCs/>
          <w:color w:val="FF0000"/>
          <w:sz w:val="20"/>
          <w:u w:val="single"/>
          <w:lang w:eastAsia="ko-KR"/>
        </w:rPr>
        <w:t xml:space="preserve">the </w:t>
      </w:r>
      <w:r w:rsidR="00F52BE1" w:rsidRPr="008F73B6">
        <w:rPr>
          <w:rFonts w:eastAsiaTheme="minorEastAsia" w:hint="eastAsia"/>
          <w:bCs/>
          <w:color w:val="FF0000"/>
          <w:sz w:val="20"/>
          <w:u w:val="single"/>
          <w:lang w:eastAsia="ko-KR"/>
        </w:rPr>
        <w:t>TWT requesting STA</w:t>
      </w:r>
      <w:r w:rsidR="00EF2F4D" w:rsidRPr="008F73B6">
        <w:rPr>
          <w:rFonts w:eastAsiaTheme="minorEastAsia" w:hint="eastAsia"/>
          <w:bCs/>
          <w:color w:val="FF0000"/>
          <w:sz w:val="20"/>
          <w:u w:val="single"/>
          <w:lang w:eastAsia="ko-KR"/>
        </w:rPr>
        <w:t>,</w:t>
      </w:r>
      <w:r w:rsidR="00F52BE1" w:rsidRPr="008F73B6">
        <w:rPr>
          <w:rFonts w:eastAsiaTheme="minorEastAsia" w:hint="eastAsia"/>
          <w:bCs/>
          <w:sz w:val="20"/>
          <w:u w:val="single"/>
          <w:lang w:eastAsia="ko-KR"/>
        </w:rPr>
        <w:t xml:space="preserve"> </w:t>
      </w:r>
      <w:r w:rsidR="00E42855" w:rsidRPr="008F73B6">
        <w:rPr>
          <w:rFonts w:eastAsiaTheme="minorEastAsia"/>
          <w:bCs/>
          <w:strike/>
          <w:sz w:val="20"/>
          <w:lang w:eastAsia="ko-KR"/>
        </w:rPr>
        <w:t>When transmitted by a TWT responding STA,</w:t>
      </w:r>
      <w:r w:rsidR="00E42855" w:rsidRPr="008F73B6">
        <w:rPr>
          <w:rFonts w:eastAsiaTheme="minorEastAsia" w:hint="eastAsia"/>
          <w:bCs/>
          <w:strike/>
          <w:sz w:val="20"/>
          <w:lang w:eastAsia="ko-KR"/>
        </w:rPr>
        <w:t xml:space="preserve"> </w:t>
      </w:r>
      <w:r w:rsidR="00F52BE1" w:rsidRPr="008F73B6">
        <w:rPr>
          <w:rFonts w:eastAsiaTheme="minorEastAsia" w:hint="eastAsia"/>
          <w:bCs/>
          <w:color w:val="FF0000"/>
          <w:sz w:val="20"/>
          <w:u w:val="single"/>
          <w:lang w:eastAsia="ko-KR"/>
        </w:rPr>
        <w:t xml:space="preserve">the </w:t>
      </w:r>
      <w:r w:rsidRPr="008F73B6">
        <w:rPr>
          <w:rFonts w:eastAsiaTheme="minorEastAsia" w:hint="eastAsia"/>
          <w:bCs/>
          <w:color w:val="FF0000"/>
          <w:sz w:val="20"/>
          <w:u w:val="single"/>
          <w:lang w:eastAsia="ko-KR"/>
        </w:rPr>
        <w:t>TWT element contains</w:t>
      </w:r>
      <w:r w:rsidRPr="008F73B6">
        <w:rPr>
          <w:rFonts w:eastAsiaTheme="minorEastAsia" w:hint="eastAsia"/>
          <w:bCs/>
          <w:sz w:val="20"/>
          <w:u w:val="single"/>
          <w:lang w:eastAsia="ko-KR"/>
        </w:rPr>
        <w:t xml:space="preserve"> </w:t>
      </w:r>
      <w:r w:rsidRPr="008F73B6">
        <w:rPr>
          <w:rFonts w:eastAsiaTheme="minorEastAsia"/>
          <w:bCs/>
          <w:sz w:val="20"/>
          <w:lang w:eastAsia="ko-KR"/>
        </w:rPr>
        <w:t xml:space="preserve">the Target Wake Time field </w:t>
      </w:r>
      <w:r w:rsidRPr="008F73B6">
        <w:rPr>
          <w:rFonts w:eastAsiaTheme="minorEastAsia"/>
          <w:bCs/>
          <w:strike/>
          <w:sz w:val="20"/>
          <w:lang w:eastAsia="ko-KR"/>
        </w:rPr>
        <w:t>contains a positive integer</w:t>
      </w:r>
      <w:r w:rsidRPr="008F73B6">
        <w:rPr>
          <w:rFonts w:eastAsiaTheme="minorEastAsia"/>
          <w:bCs/>
          <w:sz w:val="20"/>
          <w:lang w:eastAsia="ko-KR"/>
        </w:rPr>
        <w:t xml:space="preserve"> which corresponds to a TSF time at which the TWT responding STA wants a TWT-requesting STA to wake</w:t>
      </w:r>
      <w:r w:rsidR="00F52BE1" w:rsidRPr="008F73B6">
        <w:rPr>
          <w:rFonts w:eastAsiaTheme="minorEastAsia" w:hint="eastAsia"/>
          <w:bCs/>
          <w:sz w:val="20"/>
          <w:lang w:eastAsia="ko-KR"/>
        </w:rPr>
        <w:t xml:space="preserve"> </w:t>
      </w:r>
      <w:r w:rsidR="00F52BE1" w:rsidRPr="008F73B6">
        <w:rPr>
          <w:rFonts w:eastAsiaTheme="minorEastAsia" w:hint="eastAsia"/>
          <w:bCs/>
          <w:color w:val="FF0000"/>
          <w:sz w:val="20"/>
          <w:u w:val="single"/>
          <w:lang w:eastAsia="ko-KR"/>
        </w:rPr>
        <w:t>and it does not contain the TWT Group Assignment field</w:t>
      </w:r>
      <w:r w:rsidRPr="008F73B6">
        <w:rPr>
          <w:rFonts w:eastAsiaTheme="minorEastAsia"/>
          <w:bCs/>
          <w:color w:val="FF0000"/>
          <w:sz w:val="20"/>
          <w:lang w:eastAsia="ko-KR"/>
        </w:rPr>
        <w:t>.</w:t>
      </w:r>
      <w:r w:rsidRPr="008F73B6">
        <w:rPr>
          <w:rFonts w:eastAsiaTheme="minorEastAsia"/>
          <w:bCs/>
          <w:sz w:val="20"/>
          <w:lang w:eastAsia="ko-KR"/>
        </w:rPr>
        <w:t xml:space="preserve"> A TWT-requesting STA uses the value of 0 in the</w:t>
      </w:r>
      <w:r w:rsidRPr="008F73B6">
        <w:rPr>
          <w:rFonts w:eastAsiaTheme="minorEastAsia" w:hint="eastAsia"/>
          <w:bCs/>
          <w:sz w:val="20"/>
          <w:lang w:eastAsia="ko-KR"/>
        </w:rPr>
        <w:t xml:space="preserve"> </w:t>
      </w:r>
      <w:r w:rsidRPr="008F73B6">
        <w:rPr>
          <w:rFonts w:eastAsiaTheme="minorEastAsia"/>
          <w:bCs/>
          <w:sz w:val="20"/>
          <w:lang w:eastAsia="ko-KR"/>
        </w:rPr>
        <w:t>Target Wake Time field to indicate that the TWT-responding STA determines the TWT.</w:t>
      </w:r>
    </w:p>
    <w:p w:rsidR="00E42855" w:rsidRPr="00305809" w:rsidRDefault="00E42855" w:rsidP="00610161">
      <w:pPr>
        <w:autoSpaceDE w:val="0"/>
        <w:autoSpaceDN w:val="0"/>
        <w:adjustRightInd w:val="0"/>
        <w:rPr>
          <w:rFonts w:eastAsiaTheme="minorEastAsia"/>
          <w:b/>
          <w:bCs/>
          <w:sz w:val="20"/>
          <w:highlight w:val="yellow"/>
          <w:lang w:eastAsia="ko-KR"/>
        </w:rPr>
      </w:pPr>
    </w:p>
    <w:p w:rsidR="00D9709B" w:rsidRPr="008F73B6" w:rsidRDefault="00E42855" w:rsidP="00D9709B">
      <w:pPr>
        <w:autoSpaceDE w:val="0"/>
        <w:autoSpaceDN w:val="0"/>
        <w:adjustRightInd w:val="0"/>
        <w:rPr>
          <w:color w:val="FF0000"/>
          <w:u w:val="single"/>
        </w:rPr>
      </w:pPr>
      <w:r w:rsidRPr="008F73B6">
        <w:rPr>
          <w:rFonts w:eastAsiaTheme="minorEastAsia" w:hint="eastAsia"/>
          <w:bCs/>
          <w:color w:val="FF0000"/>
          <w:sz w:val="20"/>
          <w:u w:val="single"/>
          <w:lang w:eastAsia="ko-KR"/>
        </w:rPr>
        <w:t xml:space="preserve">When a TWT responding STA </w:t>
      </w:r>
      <w:r w:rsidR="00EF2F4D" w:rsidRPr="008F73B6">
        <w:rPr>
          <w:rFonts w:eastAsiaTheme="minorEastAsia"/>
          <w:bCs/>
          <w:color w:val="FF0000"/>
          <w:sz w:val="20"/>
          <w:u w:val="single"/>
          <w:lang w:eastAsia="ko-KR"/>
        </w:rPr>
        <w:t>with</w:t>
      </w:r>
      <w:r w:rsidR="00EF2F4D" w:rsidRPr="008F73B6">
        <w:rPr>
          <w:rFonts w:eastAsiaTheme="minorEastAsia" w:hint="eastAsia"/>
          <w:bCs/>
          <w:color w:val="FF0000"/>
          <w:sz w:val="20"/>
          <w:u w:val="single"/>
          <w:lang w:eastAsia="ko-KR"/>
        </w:rPr>
        <w:t xml:space="preserve"> dot11TWTGroupingSupport set to 1 </w:t>
      </w:r>
      <w:r w:rsidRPr="008F73B6">
        <w:rPr>
          <w:rFonts w:eastAsiaTheme="minorEastAsia" w:hint="eastAsia"/>
          <w:bCs/>
          <w:color w:val="FF0000"/>
          <w:sz w:val="20"/>
          <w:u w:val="single"/>
          <w:lang w:eastAsia="ko-KR"/>
        </w:rPr>
        <w:t xml:space="preserve">transmits the TWT element to the TWT requesting STA </w:t>
      </w:r>
      <w:r w:rsidRPr="008F73B6">
        <w:rPr>
          <w:color w:val="FF0000"/>
          <w:u w:val="single"/>
        </w:rPr>
        <w:t xml:space="preserve">from which it received a frame containing an S1G Capabilities element with the TWT Grouping Support subfield set to </w:t>
      </w:r>
      <w:r w:rsidR="00FD0B1F">
        <w:rPr>
          <w:rFonts w:eastAsiaTheme="minorEastAsia"/>
          <w:color w:val="FF0000"/>
          <w:u w:val="single"/>
          <w:lang w:eastAsia="ko-KR"/>
        </w:rPr>
        <w:t>1</w:t>
      </w:r>
      <w:r w:rsidRPr="008F73B6">
        <w:rPr>
          <w:rFonts w:eastAsiaTheme="minorEastAsia" w:hint="eastAsia"/>
          <w:color w:val="FF0000"/>
          <w:u w:val="single"/>
          <w:lang w:eastAsia="ko-KR"/>
        </w:rPr>
        <w:t xml:space="preserve">, </w:t>
      </w:r>
      <w:r w:rsidRPr="008F73B6">
        <w:rPr>
          <w:rFonts w:eastAsiaTheme="minorEastAsia" w:hint="eastAsia"/>
          <w:bCs/>
          <w:color w:val="FF0000"/>
          <w:sz w:val="20"/>
          <w:u w:val="single"/>
          <w:lang w:eastAsia="ko-KR"/>
        </w:rPr>
        <w:t xml:space="preserve">the TWT element does not contains </w:t>
      </w:r>
      <w:r w:rsidRPr="008F73B6">
        <w:rPr>
          <w:rFonts w:eastAsiaTheme="minorEastAsia"/>
          <w:bCs/>
          <w:color w:val="FF0000"/>
          <w:sz w:val="20"/>
          <w:u w:val="single"/>
          <w:lang w:eastAsia="ko-KR"/>
        </w:rPr>
        <w:t xml:space="preserve">the Target Wake Time field </w:t>
      </w:r>
      <w:r w:rsidRPr="008F73B6">
        <w:rPr>
          <w:rFonts w:eastAsiaTheme="minorEastAsia" w:hint="eastAsia"/>
          <w:bCs/>
          <w:color w:val="FF0000"/>
          <w:sz w:val="20"/>
          <w:u w:val="single"/>
          <w:lang w:eastAsia="ko-KR"/>
        </w:rPr>
        <w:t>and it contain</w:t>
      </w:r>
      <w:r w:rsidR="008F73B6">
        <w:rPr>
          <w:rFonts w:eastAsiaTheme="minorEastAsia"/>
          <w:bCs/>
          <w:color w:val="FF0000"/>
          <w:sz w:val="20"/>
          <w:u w:val="single"/>
          <w:lang w:eastAsia="ko-KR"/>
        </w:rPr>
        <w:t>s</w:t>
      </w:r>
      <w:r w:rsidRPr="008F73B6">
        <w:rPr>
          <w:rFonts w:eastAsiaTheme="minorEastAsia" w:hint="eastAsia"/>
          <w:bCs/>
          <w:color w:val="FF0000"/>
          <w:sz w:val="20"/>
          <w:u w:val="single"/>
          <w:lang w:eastAsia="ko-KR"/>
        </w:rPr>
        <w:t xml:space="preserve"> the TWT Group Assignment field </w:t>
      </w:r>
      <w:r w:rsidR="008F73B6">
        <w:rPr>
          <w:color w:val="FF0000"/>
          <w:u w:val="single"/>
        </w:rPr>
        <w:t xml:space="preserve">in order to indicate the </w:t>
      </w:r>
      <w:r w:rsidR="001B5641" w:rsidRPr="008F73B6">
        <w:rPr>
          <w:color w:val="FF0000"/>
          <w:u w:val="single"/>
        </w:rPr>
        <w:t xml:space="preserve">TWT Group </w:t>
      </w:r>
      <w:r w:rsidR="008F73B6" w:rsidRPr="00000099">
        <w:rPr>
          <w:color w:val="FF0000"/>
          <w:u w:val="single"/>
        </w:rPr>
        <w:t>of the requesting STA</w:t>
      </w:r>
      <w:r w:rsidR="008F73B6">
        <w:rPr>
          <w:color w:val="FF0000"/>
          <w:u w:val="single"/>
        </w:rPr>
        <w:t xml:space="preserve"> </w:t>
      </w:r>
      <w:r w:rsidR="001B5641" w:rsidRPr="008F73B6">
        <w:rPr>
          <w:color w:val="FF0000"/>
          <w:u w:val="single"/>
        </w:rPr>
        <w:t xml:space="preserve">and the </w:t>
      </w:r>
      <w:r w:rsidR="008F73B6" w:rsidRPr="00000099">
        <w:rPr>
          <w:color w:val="FF0000"/>
          <w:u w:val="single"/>
        </w:rPr>
        <w:t>assigned</w:t>
      </w:r>
      <w:r w:rsidR="001B5641" w:rsidRPr="008F73B6">
        <w:rPr>
          <w:color w:val="FF0000"/>
          <w:u w:val="single"/>
        </w:rPr>
        <w:t xml:space="preserve"> TWT v</w:t>
      </w:r>
      <w:r w:rsidR="008F73B6">
        <w:rPr>
          <w:color w:val="FF0000"/>
          <w:u w:val="single"/>
        </w:rPr>
        <w:t>alue</w:t>
      </w:r>
      <w:r w:rsidR="00D349E9">
        <w:rPr>
          <w:color w:val="FF0000"/>
          <w:u w:val="single"/>
        </w:rPr>
        <w:t xml:space="preserve">. </w:t>
      </w:r>
      <w:r w:rsidR="00D349E9" w:rsidRPr="00000099">
        <w:rPr>
          <w:color w:val="FF0000"/>
          <w:u w:val="single"/>
        </w:rPr>
        <w:t xml:space="preserve">The presence of the TWT Group Assignment field is indicated </w:t>
      </w:r>
      <w:r w:rsidR="008F73B6" w:rsidRPr="00000099">
        <w:rPr>
          <w:color w:val="FF0000"/>
          <w:u w:val="single"/>
        </w:rPr>
        <w:t xml:space="preserve">by </w:t>
      </w:r>
      <w:r w:rsidR="00D349E9" w:rsidRPr="00000099">
        <w:rPr>
          <w:color w:val="FF0000"/>
          <w:u w:val="single"/>
        </w:rPr>
        <w:t xml:space="preserve">a TWT responding STA by </w:t>
      </w:r>
      <w:r w:rsidR="008F73B6" w:rsidRPr="00000099">
        <w:rPr>
          <w:color w:val="FF0000"/>
          <w:u w:val="single"/>
        </w:rPr>
        <w:t>using the TWT Grouping c</w:t>
      </w:r>
      <w:r w:rsidR="001B5641" w:rsidRPr="00000099">
        <w:rPr>
          <w:color w:val="FF0000"/>
          <w:u w:val="single"/>
        </w:rPr>
        <w:t xml:space="preserve">ommand in the TWT Command Reply </w:t>
      </w:r>
      <w:proofErr w:type="gramStart"/>
      <w:r w:rsidR="001B5641" w:rsidRPr="00000099">
        <w:rPr>
          <w:color w:val="FF0000"/>
          <w:u w:val="single"/>
        </w:rPr>
        <w:t>field  (</w:t>
      </w:r>
      <w:proofErr w:type="gramEnd"/>
      <w:r w:rsidR="001B5641" w:rsidRPr="00000099">
        <w:rPr>
          <w:color w:val="FF0000"/>
          <w:u w:val="single"/>
        </w:rPr>
        <w:t>see Table 8-191b – TWT Command Reply field values)</w:t>
      </w:r>
      <w:r w:rsidR="00D349E9" w:rsidRPr="00000099">
        <w:rPr>
          <w:color w:val="FF0000"/>
          <w:u w:val="single"/>
        </w:rPr>
        <w:t xml:space="preserve"> within the TWT element</w:t>
      </w:r>
      <w:r w:rsidR="001B5641" w:rsidRPr="00000099">
        <w:rPr>
          <w:color w:val="FF0000"/>
          <w:u w:val="single"/>
        </w:rPr>
        <w:t>.</w:t>
      </w:r>
      <w:r w:rsidR="00D9709B" w:rsidRPr="008F73B6">
        <w:rPr>
          <w:color w:val="FF0000"/>
          <w:u w:val="single"/>
        </w:rPr>
        <w:t xml:space="preserve"> </w:t>
      </w:r>
    </w:p>
    <w:p w:rsidR="00D9709B" w:rsidRDefault="00D9709B" w:rsidP="00D9709B">
      <w:pPr>
        <w:autoSpaceDE w:val="0"/>
        <w:autoSpaceDN w:val="0"/>
        <w:adjustRightInd w:val="0"/>
        <w:rPr>
          <w:color w:val="FF0000"/>
          <w:u w:val="single"/>
        </w:rPr>
      </w:pPr>
    </w:p>
    <w:p w:rsidR="00A27A60" w:rsidRDefault="00523A19" w:rsidP="00B510DE">
      <w:pPr>
        <w:autoSpaceDE w:val="0"/>
        <w:autoSpaceDN w:val="0"/>
        <w:adjustRightInd w:val="0"/>
        <w:jc w:val="both"/>
        <w:rPr>
          <w:rFonts w:ascii="TimesNewRomanPSMT" w:eastAsiaTheme="minorHAnsi" w:hAnsi="TimesNewRomanPSMT" w:cs="TimesNewRomanPSMT"/>
          <w:sz w:val="20"/>
        </w:rPr>
      </w:pPr>
      <w:r w:rsidRPr="00DD026E">
        <w:rPr>
          <w:rFonts w:ascii="TimesNewRomanPSMT" w:eastAsiaTheme="minorHAnsi" w:hAnsi="TimesNewRomanPSMT" w:cs="TimesNewRomanPSMT"/>
          <w:strike/>
          <w:sz w:val="20"/>
        </w:rPr>
        <w:t>The TWT Group Assignment field indicates the assignment of STAs t</w:t>
      </w:r>
      <w:r w:rsidR="00DD026E" w:rsidRPr="00DD026E">
        <w:rPr>
          <w:rFonts w:ascii="TimesNewRomanPSMT" w:eastAsiaTheme="minorHAnsi" w:hAnsi="TimesNewRomanPSMT" w:cs="TimesNewRomanPSMT"/>
          <w:strike/>
          <w:sz w:val="20"/>
        </w:rPr>
        <w:t>o</w:t>
      </w:r>
      <w:r w:rsidRPr="00DD026E">
        <w:rPr>
          <w:rFonts w:ascii="TimesNewRomanPSMT" w:eastAsiaTheme="minorHAnsi" w:hAnsi="TimesNewRomanPSMT" w:cs="TimesNewRomanPSMT"/>
          <w:strike/>
          <w:sz w:val="20"/>
        </w:rPr>
        <w:t xml:space="preserve"> predefined TWT groups based on their requested TWTs.</w:t>
      </w:r>
      <w:r>
        <w:rPr>
          <w:rFonts w:ascii="TimesNewRomanPSMT" w:eastAsiaTheme="minorHAnsi" w:hAnsi="TimesNewRomanPSMT" w:cs="TimesNewRomanPSMT"/>
          <w:sz w:val="20"/>
        </w:rPr>
        <w:t xml:space="preserve"> </w:t>
      </w:r>
      <w:r w:rsidR="00A27A60">
        <w:rPr>
          <w:rFonts w:ascii="TimesNewRomanPSMT" w:eastAsiaTheme="minorHAnsi" w:hAnsi="TimesNewRomanPSMT" w:cs="TimesNewRomanPSMT"/>
          <w:sz w:val="20"/>
        </w:rPr>
        <w:t>The TWT Group Assignment field provides information to a requesting STA about the</w:t>
      </w:r>
      <w:r>
        <w:rPr>
          <w:rFonts w:ascii="TimesNewRomanPSMT" w:eastAsiaTheme="minorHAnsi" w:hAnsi="TimesNewRomanPSMT" w:cs="TimesNewRomanPSMT"/>
          <w:sz w:val="20"/>
        </w:rPr>
        <w:t xml:space="preserve"> </w:t>
      </w:r>
      <w:r w:rsidRPr="00DD026E">
        <w:rPr>
          <w:rFonts w:ascii="TimesNewRomanPSMT" w:eastAsiaTheme="minorHAnsi" w:hAnsi="TimesNewRomanPSMT" w:cs="TimesNewRomanPSMT"/>
          <w:strike/>
          <w:sz w:val="20"/>
        </w:rPr>
        <w:t>assigned</w:t>
      </w:r>
      <w:r w:rsidR="00A27A60">
        <w:rPr>
          <w:rFonts w:ascii="TimesNewRomanPSMT" w:eastAsiaTheme="minorHAnsi" w:hAnsi="TimesNewRomanPSMT" w:cs="TimesNewRomanPSMT"/>
          <w:sz w:val="20"/>
        </w:rPr>
        <w:t xml:space="preserve"> TWT group</w:t>
      </w:r>
      <w:r>
        <w:rPr>
          <w:rFonts w:ascii="TimesNewRomanPSMT" w:eastAsiaTheme="minorHAnsi" w:hAnsi="TimesNewRomanPSMT" w:cs="TimesNewRomanPSMT"/>
          <w:sz w:val="20"/>
        </w:rPr>
        <w:t xml:space="preserve"> </w:t>
      </w:r>
      <w:r w:rsidRPr="00592FCD">
        <w:rPr>
          <w:rFonts w:ascii="TimesNewRomanPSMT" w:eastAsiaTheme="minorHAnsi" w:hAnsi="TimesNewRomanPSMT" w:cs="TimesNewRomanPSMT"/>
          <w:color w:val="FF0000"/>
          <w:sz w:val="20"/>
          <w:u w:val="single"/>
        </w:rPr>
        <w:t>to which the STA is assigned.</w:t>
      </w:r>
      <w:r w:rsidRPr="00523A19">
        <w:rPr>
          <w:rFonts w:ascii="TimesNewRomanPSMT" w:eastAsiaTheme="minorHAnsi" w:hAnsi="TimesNewRomanPSMT" w:cs="TimesNewRomanPSMT"/>
          <w:sz w:val="20"/>
        </w:rPr>
        <w:t xml:space="preserve"> </w:t>
      </w:r>
      <w:proofErr w:type="gramStart"/>
      <w:r w:rsidRPr="00523A19">
        <w:rPr>
          <w:rFonts w:ascii="TimesNewRomanPSMT" w:eastAsiaTheme="minorHAnsi" w:hAnsi="TimesNewRomanPSMT" w:cs="TimesNewRomanPSMT"/>
          <w:strike/>
          <w:sz w:val="20"/>
        </w:rPr>
        <w:t>and</w:t>
      </w:r>
      <w:proofErr w:type="gramEnd"/>
      <w:r w:rsidRPr="00523A19">
        <w:rPr>
          <w:rFonts w:ascii="TimesNewRomanPSMT" w:eastAsiaTheme="minorHAnsi" w:hAnsi="TimesNewRomanPSMT" w:cs="TimesNewRomanPSMT"/>
          <w:strike/>
          <w:sz w:val="20"/>
        </w:rPr>
        <w:t xml:space="preserve"> </w:t>
      </w:r>
      <w:proofErr w:type="spellStart"/>
      <w:r w:rsidRPr="00523A19">
        <w:rPr>
          <w:rFonts w:ascii="TimesNewRomanPSMT" w:eastAsiaTheme="minorHAnsi" w:hAnsi="TimesNewRomanPSMT" w:cs="TimesNewRomanPSMT"/>
          <w:strike/>
          <w:sz w:val="20"/>
        </w:rPr>
        <w:t>t</w:t>
      </w:r>
      <w:r w:rsidRPr="00592FCD">
        <w:rPr>
          <w:rFonts w:ascii="TimesNewRomanPSMT" w:eastAsiaTheme="minorHAnsi" w:hAnsi="TimesNewRomanPSMT" w:cs="TimesNewRomanPSMT"/>
          <w:color w:val="FF0000"/>
          <w:sz w:val="20"/>
        </w:rPr>
        <w:t>T</w:t>
      </w:r>
      <w:r w:rsidR="00A27A60">
        <w:rPr>
          <w:rFonts w:ascii="TimesNewRomanPSMT" w:eastAsiaTheme="minorHAnsi" w:hAnsi="TimesNewRomanPSMT" w:cs="TimesNewRomanPSMT"/>
          <w:sz w:val="20"/>
        </w:rPr>
        <w:t>his</w:t>
      </w:r>
      <w:proofErr w:type="spellEnd"/>
      <w:r w:rsidR="00A27A60">
        <w:rPr>
          <w:rFonts w:ascii="TimesNewRomanPSMT" w:eastAsiaTheme="minorHAnsi" w:hAnsi="TimesNewRomanPSMT" w:cs="TimesNewRomanPSMT"/>
          <w:sz w:val="20"/>
        </w:rPr>
        <w:t xml:space="preserve"> field </w:t>
      </w:r>
      <w:r w:rsidR="00A27A60" w:rsidRPr="00523A19">
        <w:rPr>
          <w:rFonts w:ascii="TimesNewRomanPSMT" w:eastAsiaTheme="minorHAnsi" w:hAnsi="TimesNewRomanPSMT" w:cs="TimesNewRomanPSMT"/>
          <w:sz w:val="20"/>
        </w:rPr>
        <w:t>contains</w:t>
      </w:r>
      <w:r w:rsidRPr="00592FCD">
        <w:rPr>
          <w:rFonts w:ascii="TimesNewRomanPSMT" w:eastAsiaTheme="minorHAnsi" w:hAnsi="TimesNewRomanPSMT" w:cs="TimesNewRomanPSMT"/>
          <w:color w:val="FF0000"/>
          <w:sz w:val="20"/>
          <w:u w:val="single"/>
        </w:rPr>
        <w:t xml:space="preserve"> the</w:t>
      </w:r>
      <w:r w:rsidR="00A27A60">
        <w:rPr>
          <w:rFonts w:ascii="TimesNewRomanPSMT" w:eastAsiaTheme="minorHAnsi" w:hAnsi="TimesNewRomanPSMT" w:cs="TimesNewRomanPSMT"/>
          <w:sz w:val="20"/>
        </w:rPr>
        <w:t xml:space="preserve"> </w:t>
      </w:r>
      <w:r w:rsidR="00A27A60" w:rsidRPr="00A27A60">
        <w:rPr>
          <w:rFonts w:ascii="TimesNewRomanPSMT" w:eastAsiaTheme="minorHAnsi" w:hAnsi="TimesNewRomanPSMT" w:cs="TimesNewRomanPSMT"/>
          <w:color w:val="FF0000"/>
          <w:sz w:val="20"/>
          <w:u w:val="single"/>
        </w:rPr>
        <w:t>TWT</w:t>
      </w:r>
      <w:r w:rsidR="00A27A60">
        <w:rPr>
          <w:rFonts w:ascii="TimesNewRomanPSMT" w:eastAsiaTheme="minorHAnsi" w:hAnsi="TimesNewRomanPSMT" w:cs="TimesNewRomanPSMT"/>
          <w:sz w:val="20"/>
        </w:rPr>
        <w:t xml:space="preserve"> Group ID, </w:t>
      </w:r>
      <w:r w:rsidR="005632C5" w:rsidRPr="00FD0B1F">
        <w:rPr>
          <w:rFonts w:ascii="TimesNewRomanPSMT" w:eastAsiaTheme="minorHAnsi" w:hAnsi="TimesNewRomanPSMT" w:cs="TimesNewRomanPSMT"/>
          <w:sz w:val="20"/>
        </w:rPr>
        <w:t>Zero Offset of Group</w:t>
      </w:r>
      <w:r w:rsidR="00000099" w:rsidRPr="00FD0B1F">
        <w:rPr>
          <w:rFonts w:ascii="TimesNewRomanPSMT" w:eastAsiaTheme="minorHAnsi" w:hAnsi="TimesNewRomanPSMT" w:cs="TimesNewRomanPSMT"/>
          <w:sz w:val="20"/>
        </w:rPr>
        <w:t xml:space="preserve"> </w:t>
      </w:r>
      <w:r w:rsidR="00000099" w:rsidRPr="00FD0B1F">
        <w:rPr>
          <w:rFonts w:ascii="TimesNewRomanPSMT" w:eastAsiaTheme="minorHAnsi" w:hAnsi="TimesNewRomanPSMT" w:cs="TimesNewRomanPSMT"/>
          <w:color w:val="FF0000"/>
          <w:sz w:val="20"/>
          <w:u w:val="single"/>
        </w:rPr>
        <w:t>(optional)</w:t>
      </w:r>
      <w:r w:rsidR="005632C5">
        <w:rPr>
          <w:rFonts w:ascii="TimesNewRomanPSMT" w:eastAsiaTheme="minorHAnsi" w:hAnsi="TimesNewRomanPSMT" w:cs="TimesNewRomanPSMT"/>
          <w:sz w:val="20"/>
        </w:rPr>
        <w:t xml:space="preserve">, </w:t>
      </w:r>
      <w:r w:rsidR="00A27A60">
        <w:rPr>
          <w:rFonts w:ascii="TimesNewRomanPSMT" w:eastAsiaTheme="minorHAnsi" w:hAnsi="TimesNewRomanPSMT" w:cs="TimesNewRomanPSMT"/>
          <w:sz w:val="20"/>
        </w:rPr>
        <w:t xml:space="preserve">TWT Unit, and </w:t>
      </w:r>
      <w:r w:rsidR="00A27A60" w:rsidRPr="00B510DE">
        <w:rPr>
          <w:rFonts w:ascii="TimesNewRomanPSMT" w:eastAsiaTheme="minorHAnsi" w:hAnsi="TimesNewRomanPSMT" w:cs="TimesNewRomanPSMT"/>
          <w:color w:val="FF0000"/>
          <w:sz w:val="20"/>
          <w:u w:val="single"/>
        </w:rPr>
        <w:t>TWT Offset</w:t>
      </w:r>
      <w:r w:rsidR="00A27A60" w:rsidRPr="00B510DE">
        <w:rPr>
          <w:rFonts w:ascii="TimesNewRomanPSMT" w:eastAsiaTheme="minorHAnsi" w:hAnsi="TimesNewRomanPSMT" w:cs="TimesNewRomanPSMT"/>
          <w:color w:val="FF0000"/>
          <w:sz w:val="20"/>
        </w:rPr>
        <w:t xml:space="preserve"> </w:t>
      </w:r>
      <w:r w:rsidR="00A27A60" w:rsidRPr="00B510DE">
        <w:rPr>
          <w:rFonts w:ascii="TimesNewRomanPSMT" w:eastAsiaTheme="minorHAnsi" w:hAnsi="TimesNewRomanPSMT" w:cs="TimesNewRomanPSMT"/>
          <w:strike/>
          <w:sz w:val="20"/>
        </w:rPr>
        <w:t>Increment Within Group</w:t>
      </w:r>
      <w:r w:rsidR="00A27A60">
        <w:rPr>
          <w:rFonts w:ascii="TimesNewRomanPSMT" w:eastAsiaTheme="minorHAnsi" w:hAnsi="TimesNewRomanPSMT" w:cs="TimesNewRomanPSMT"/>
          <w:sz w:val="20"/>
        </w:rPr>
        <w:t xml:space="preserve"> subfields. The</w:t>
      </w:r>
      <w:r>
        <w:rPr>
          <w:rFonts w:ascii="TimesNewRomanPSMT" w:eastAsiaTheme="minorHAnsi" w:hAnsi="TimesNewRomanPSMT" w:cs="TimesNewRomanPSMT"/>
          <w:sz w:val="20"/>
        </w:rPr>
        <w:t xml:space="preserve"> </w:t>
      </w:r>
      <w:r w:rsidRPr="00592FCD">
        <w:rPr>
          <w:rFonts w:ascii="TimesNewRomanPSMT" w:eastAsiaTheme="minorHAnsi" w:hAnsi="TimesNewRomanPSMT" w:cs="TimesNewRomanPSMT"/>
          <w:color w:val="FF0000"/>
          <w:sz w:val="20"/>
          <w:u w:val="single"/>
        </w:rPr>
        <w:t>TWT Group Assignment</w:t>
      </w:r>
      <w:r w:rsidRPr="00592FCD">
        <w:rPr>
          <w:rFonts w:ascii="TimesNewRomanPSMT" w:eastAsiaTheme="minorHAnsi" w:hAnsi="TimesNewRomanPSMT" w:cs="TimesNewRomanPSMT"/>
          <w:color w:val="FF0000"/>
          <w:sz w:val="20"/>
        </w:rPr>
        <w:t xml:space="preserve"> </w:t>
      </w:r>
      <w:r w:rsidR="00A27A60">
        <w:rPr>
          <w:rFonts w:ascii="TimesNewRomanPSMT" w:eastAsiaTheme="minorHAnsi" w:hAnsi="TimesNewRomanPSMT" w:cs="TimesNewRomanPSMT"/>
          <w:sz w:val="20"/>
        </w:rPr>
        <w:t xml:space="preserve">field and the corresponding subfields are depicted in Figure 8-401dc </w:t>
      </w:r>
      <w:r w:rsidR="00DD026E" w:rsidRPr="00DD026E">
        <w:rPr>
          <w:rFonts w:ascii="TimesNewRomanPSMT" w:eastAsiaTheme="minorHAnsi" w:hAnsi="TimesNewRomanPSMT" w:cs="TimesNewRomanPSMT"/>
          <w:strike/>
          <w:sz w:val="20"/>
        </w:rPr>
        <w:t>(</w:t>
      </w:r>
      <w:r w:rsidR="00A27A60">
        <w:rPr>
          <w:rFonts w:ascii="TimesNewRomanPSMT" w:eastAsiaTheme="minorHAnsi" w:hAnsi="TimesNewRomanPSMT" w:cs="TimesNewRomanPSMT"/>
          <w:sz w:val="20"/>
        </w:rPr>
        <w:t>TWT Group Assignment field format</w:t>
      </w:r>
      <w:r w:rsidR="00DD026E" w:rsidRPr="00DD026E">
        <w:rPr>
          <w:rFonts w:ascii="TimesNewRomanPSMT" w:eastAsiaTheme="minorHAnsi" w:hAnsi="TimesNewRomanPSMT" w:cs="TimesNewRomanPSMT"/>
          <w:strike/>
          <w:sz w:val="20"/>
        </w:rPr>
        <w:t>)</w:t>
      </w:r>
      <w:r w:rsidR="00A27A60">
        <w:rPr>
          <w:rFonts w:ascii="TimesNewRomanPSMT" w:eastAsiaTheme="minorHAnsi" w:hAnsi="TimesNewRomanPSMT" w:cs="TimesNewRomanPSMT"/>
          <w:sz w:val="20"/>
        </w:rPr>
        <w:t xml:space="preserve">. </w:t>
      </w:r>
    </w:p>
    <w:p w:rsidR="00A56A21" w:rsidRDefault="00A56A21" w:rsidP="00B510DE">
      <w:pPr>
        <w:autoSpaceDE w:val="0"/>
        <w:autoSpaceDN w:val="0"/>
        <w:adjustRightInd w:val="0"/>
        <w:jc w:val="both"/>
        <w:rPr>
          <w:rFonts w:ascii="TimesNewRomanPSMT" w:eastAsiaTheme="minorHAnsi" w:hAnsi="TimesNewRomanPSMT" w:cs="TimesNewRomanPSMT"/>
          <w:sz w:val="20"/>
        </w:rPr>
      </w:pPr>
    </w:p>
    <w:p w:rsidR="00A56A21" w:rsidRDefault="00A56A21" w:rsidP="00B510DE">
      <w:pPr>
        <w:autoSpaceDE w:val="0"/>
        <w:autoSpaceDN w:val="0"/>
        <w:adjustRightInd w:val="0"/>
        <w:jc w:val="both"/>
        <w:rPr>
          <w:rFonts w:ascii="TimesNewRomanPSMT" w:eastAsiaTheme="minorHAnsi" w:hAnsi="TimesNewRomanPSMT" w:cs="TimesNewRomanPSMT"/>
          <w:sz w:val="20"/>
        </w:rPr>
      </w:pPr>
    </w:p>
    <w:p w:rsidR="00DE04A8" w:rsidRPr="00FD0B1F" w:rsidRDefault="00970381" w:rsidP="00970381">
      <w:pPr>
        <w:autoSpaceDE w:val="0"/>
        <w:autoSpaceDN w:val="0"/>
        <w:adjustRightInd w:val="0"/>
        <w:jc w:val="both"/>
        <w:rPr>
          <w:rFonts w:ascii="TimesNewRomanPSMT" w:eastAsiaTheme="minorHAnsi" w:hAnsi="TimesNewRomanPSMT" w:cs="TimesNewRomanPSMT"/>
          <w:sz w:val="20"/>
        </w:rPr>
      </w:pPr>
      <w:r w:rsidRPr="00FD0B1F">
        <w:rPr>
          <w:rFonts w:ascii="TimesNewRomanPSMT" w:eastAsiaTheme="minorHAnsi" w:hAnsi="TimesNewRomanPSMT" w:cs="TimesNewRomanPSMT"/>
          <w:sz w:val="20"/>
        </w:rPr>
        <w:t xml:space="preserve">The </w:t>
      </w:r>
      <w:r w:rsidRPr="00FD0B1F">
        <w:rPr>
          <w:rFonts w:ascii="TimesNewRomanPSMT" w:eastAsiaTheme="minorHAnsi" w:hAnsi="TimesNewRomanPSMT" w:cs="TimesNewRomanPSMT"/>
          <w:color w:val="FF0000"/>
          <w:sz w:val="20"/>
          <w:u w:val="single"/>
        </w:rPr>
        <w:t>TWT</w:t>
      </w:r>
      <w:r w:rsidRPr="00FD0B1F">
        <w:rPr>
          <w:rFonts w:ascii="TimesNewRomanPSMT" w:eastAsiaTheme="minorHAnsi" w:hAnsi="TimesNewRomanPSMT" w:cs="TimesNewRomanPSMT"/>
          <w:sz w:val="20"/>
        </w:rPr>
        <w:t xml:space="preserve"> Group ID subfield is </w:t>
      </w:r>
      <w:r w:rsidR="005632B8" w:rsidRPr="00FD0B1F">
        <w:rPr>
          <w:rFonts w:ascii="TimesNewRomanPSMT" w:eastAsiaTheme="minorHAnsi" w:hAnsi="TimesNewRomanPSMT" w:cs="TimesNewRomanPSMT"/>
          <w:color w:val="FF0000"/>
          <w:sz w:val="20"/>
          <w:u w:val="single"/>
        </w:rPr>
        <w:t>a</w:t>
      </w:r>
      <w:r w:rsidRPr="00FD0B1F">
        <w:rPr>
          <w:rFonts w:ascii="TimesNewRomanPSMT" w:eastAsiaTheme="minorHAnsi" w:hAnsi="TimesNewRomanPSMT" w:cs="TimesNewRomanPSMT"/>
          <w:sz w:val="20"/>
        </w:rPr>
        <w:t xml:space="preserve"> </w:t>
      </w:r>
      <w:r w:rsidR="005632B8" w:rsidRPr="00FD0B1F">
        <w:rPr>
          <w:rFonts w:ascii="TimesNewRomanPSMT" w:eastAsiaTheme="minorHAnsi" w:hAnsi="TimesNewRomanPSMT" w:cs="TimesNewRomanPSMT"/>
          <w:color w:val="FF0000"/>
          <w:sz w:val="20"/>
          <w:u w:val="single"/>
        </w:rPr>
        <w:t>7</w:t>
      </w:r>
      <w:r w:rsidR="00E904FF" w:rsidRPr="00FD0B1F">
        <w:rPr>
          <w:rFonts w:ascii="TimesNewRomanPSMT" w:eastAsiaTheme="minorHAnsi" w:hAnsi="TimesNewRomanPSMT" w:cs="TimesNewRomanPSMT"/>
          <w:strike/>
          <w:sz w:val="20"/>
        </w:rPr>
        <w:t>8</w:t>
      </w:r>
      <w:r w:rsidR="00471E42" w:rsidRPr="00FD0B1F">
        <w:rPr>
          <w:rFonts w:ascii="TimesNewRomanPSMT" w:eastAsiaTheme="minorHAnsi" w:hAnsi="TimesNewRomanPSMT" w:cs="TimesNewRomanPSMT"/>
          <w:sz w:val="20"/>
        </w:rPr>
        <w:t>-</w:t>
      </w:r>
      <w:r w:rsidRPr="00FD0B1F">
        <w:rPr>
          <w:rFonts w:ascii="TimesNewRomanPSMT" w:eastAsiaTheme="minorHAnsi" w:hAnsi="TimesNewRomanPSMT" w:cs="TimesNewRomanPSMT"/>
          <w:sz w:val="20"/>
        </w:rPr>
        <w:t xml:space="preserve">bit unsigned integer and indicates the identifier of the TWT group to which the requesting STA is assigned. </w:t>
      </w:r>
      <w:proofErr w:type="spellStart"/>
      <w:r w:rsidR="00DD026E" w:rsidRPr="00FD0B1F">
        <w:rPr>
          <w:rFonts w:ascii="TimesNewRomanPSMT" w:eastAsiaTheme="minorHAnsi" w:hAnsi="TimesNewRomanPSMT" w:cs="TimesNewRomanPSMT"/>
          <w:strike/>
          <w:sz w:val="20"/>
        </w:rPr>
        <w:t>The</w:t>
      </w:r>
      <w:r w:rsidR="00DD026E" w:rsidRPr="00FD0B1F">
        <w:rPr>
          <w:rFonts w:ascii="TimesNewRomanPSMT" w:eastAsiaTheme="minorHAnsi" w:hAnsi="TimesNewRomanPSMT" w:cs="TimesNewRomanPSMT"/>
          <w:color w:val="FF0000"/>
          <w:sz w:val="20"/>
          <w:u w:val="single"/>
        </w:rPr>
        <w:t>A</w:t>
      </w:r>
      <w:proofErr w:type="spellEnd"/>
      <w:r w:rsidR="00DD026E"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color w:val="FF0000"/>
          <w:sz w:val="20"/>
          <w:u w:val="single"/>
        </w:rPr>
        <w:t>TWT</w:t>
      </w:r>
      <w:r w:rsidRPr="00FD0B1F">
        <w:rPr>
          <w:rFonts w:ascii="TimesNewRomanPSMT" w:eastAsiaTheme="minorHAnsi" w:hAnsi="TimesNewRomanPSMT" w:cs="TimesNewRomanPSMT"/>
          <w:sz w:val="20"/>
        </w:rPr>
        <w:t xml:space="preserve"> Group </w:t>
      </w:r>
      <w:r w:rsidRPr="00FD0B1F">
        <w:rPr>
          <w:rFonts w:ascii="TimesNewRomanPSMT" w:eastAsiaTheme="minorHAnsi" w:hAnsi="TimesNewRomanPSMT" w:cs="TimesNewRomanPSMT"/>
          <w:strike/>
          <w:sz w:val="20"/>
        </w:rPr>
        <w:t>ID</w:t>
      </w:r>
      <w:r w:rsidRPr="00FD0B1F">
        <w:rPr>
          <w:rFonts w:ascii="TimesNewRomanPSMT" w:eastAsiaTheme="minorHAnsi" w:hAnsi="TimesNewRomanPSMT" w:cs="TimesNewRomanPSMT"/>
          <w:sz w:val="20"/>
        </w:rPr>
        <w:t xml:space="preserve"> </w:t>
      </w:r>
      <w:r w:rsidR="00DD026E" w:rsidRPr="00FD0B1F">
        <w:rPr>
          <w:rFonts w:ascii="TimesNewRomanPSMT" w:eastAsiaTheme="minorHAnsi" w:hAnsi="TimesNewRomanPSMT" w:cs="TimesNewRomanPSMT"/>
          <w:strike/>
          <w:sz w:val="20"/>
        </w:rPr>
        <w:t>represents</w:t>
      </w:r>
      <w:r w:rsidR="00DD026E" w:rsidRPr="00FD0B1F">
        <w:rPr>
          <w:rFonts w:ascii="TimesNewRomanPSMT" w:eastAsiaTheme="minorHAnsi" w:hAnsi="TimesNewRomanPSMT" w:cs="TimesNewRomanPSMT"/>
          <w:sz w:val="20"/>
        </w:rPr>
        <w:t xml:space="preserve"> </w:t>
      </w:r>
      <w:r w:rsidR="00DD026E" w:rsidRPr="00FD0B1F">
        <w:rPr>
          <w:rFonts w:ascii="TimesNewRomanPSMT" w:eastAsiaTheme="minorHAnsi" w:hAnsi="TimesNewRomanPSMT" w:cs="TimesNewRomanPSMT"/>
          <w:color w:val="FF0000"/>
          <w:sz w:val="20"/>
          <w:u w:val="single"/>
        </w:rPr>
        <w:t xml:space="preserve">is </w:t>
      </w:r>
      <w:r w:rsidRPr="00FD0B1F">
        <w:rPr>
          <w:rFonts w:ascii="TimesNewRomanPSMT" w:eastAsiaTheme="minorHAnsi" w:hAnsi="TimesNewRomanPSMT" w:cs="TimesNewRomanPSMT"/>
          <w:color w:val="FF0000"/>
          <w:sz w:val="20"/>
          <w:u w:val="single"/>
        </w:rPr>
        <w:t>a</w:t>
      </w:r>
      <w:r w:rsidR="00A27A60" w:rsidRPr="00FD0B1F">
        <w:rPr>
          <w:rFonts w:ascii="TimesNewRomanPSMT" w:eastAsiaTheme="minorHAnsi" w:hAnsi="TimesNewRomanPSMT" w:cs="TimesNewRomanPSMT"/>
          <w:color w:val="FF0000"/>
          <w:sz w:val="20"/>
          <w:u w:val="single"/>
        </w:rPr>
        <w:t xml:space="preserve"> group of STAs </w:t>
      </w:r>
      <w:r w:rsidR="00D22CDF" w:rsidRPr="00FD0B1F">
        <w:rPr>
          <w:rFonts w:ascii="TimesNewRomanPSMT" w:eastAsiaTheme="minorHAnsi" w:hAnsi="TimesNewRomanPSMT" w:cs="TimesNewRomanPSMT"/>
          <w:color w:val="FF0000"/>
          <w:sz w:val="20"/>
          <w:u w:val="single"/>
        </w:rPr>
        <w:t>that have TWT values that lie within a specific</w:t>
      </w:r>
      <w:r w:rsidRPr="00FD0B1F">
        <w:rPr>
          <w:rFonts w:ascii="TimesNewRomanPSMT" w:eastAsiaTheme="minorHAnsi" w:hAnsi="TimesNewRomanPSMT" w:cs="TimesNewRomanPSMT"/>
          <w:color w:val="FF0000"/>
          <w:sz w:val="20"/>
          <w:u w:val="single"/>
        </w:rPr>
        <w:t xml:space="preserve"> interval of </w:t>
      </w:r>
      <w:r w:rsidR="00D22CDF" w:rsidRPr="00FD0B1F">
        <w:rPr>
          <w:rFonts w:ascii="TimesNewRomanPSMT" w:eastAsiaTheme="minorHAnsi" w:hAnsi="TimesNewRomanPSMT" w:cs="TimesNewRomanPSMT"/>
          <w:color w:val="FF0000"/>
          <w:sz w:val="20"/>
          <w:u w:val="single"/>
        </w:rPr>
        <w:t>TSF</w:t>
      </w:r>
      <w:r w:rsidRPr="00FD0B1F">
        <w:rPr>
          <w:rFonts w:ascii="TimesNewRomanPSMT" w:eastAsiaTheme="minorHAnsi" w:hAnsi="TimesNewRomanPSMT" w:cs="TimesNewRomanPSMT"/>
          <w:color w:val="FF0000"/>
          <w:sz w:val="20"/>
          <w:u w:val="single"/>
        </w:rPr>
        <w:t xml:space="preserve"> values.</w:t>
      </w:r>
      <w:r w:rsidRPr="00FD0B1F">
        <w:rPr>
          <w:rFonts w:ascii="TimesNewRomanPSMT" w:eastAsiaTheme="minorHAnsi" w:hAnsi="TimesNewRomanPSMT" w:cs="TimesNewRomanPSMT"/>
          <w:sz w:val="20"/>
        </w:rPr>
        <w:t xml:space="preserve"> </w:t>
      </w:r>
      <w:proofErr w:type="gramStart"/>
      <w:r w:rsidRPr="00FD0B1F">
        <w:rPr>
          <w:rFonts w:ascii="TimesNewRomanPSMT" w:eastAsiaTheme="minorHAnsi" w:hAnsi="TimesNewRomanPSMT" w:cs="TimesNewRomanPSMT"/>
          <w:strike/>
          <w:sz w:val="20"/>
        </w:rPr>
        <w:t>set</w:t>
      </w:r>
      <w:proofErr w:type="gramEnd"/>
      <w:r w:rsidRPr="00FD0B1F">
        <w:rPr>
          <w:rFonts w:ascii="TimesNewRomanPSMT" w:eastAsiaTheme="minorHAnsi" w:hAnsi="TimesNewRomanPSMT" w:cs="TimesNewRomanPSMT"/>
          <w:strike/>
          <w:sz w:val="20"/>
        </w:rPr>
        <w:t xml:space="preserve"> of STAs with</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adjacent TWT values</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 xml:space="preserve">For group addressed traffic, </w:t>
      </w:r>
      <w:proofErr w:type="gramStart"/>
      <w:r w:rsidRPr="00FD0B1F">
        <w:rPr>
          <w:rFonts w:ascii="TimesNewRomanPSMT" w:eastAsiaTheme="minorHAnsi" w:hAnsi="TimesNewRomanPSMT" w:cs="TimesNewRomanPSMT"/>
          <w:strike/>
          <w:sz w:val="20"/>
        </w:rPr>
        <w:t>a</w:t>
      </w:r>
      <w:proofErr w:type="gramEnd"/>
      <w:r w:rsidRPr="00FD0B1F">
        <w:rPr>
          <w:rFonts w:ascii="TimesNewRomanPSMT" w:eastAsiaTheme="minorHAnsi" w:hAnsi="TimesNewRomanPSMT" w:cs="TimesNewRomanPSMT"/>
          <w:sz w:val="20"/>
        </w:rPr>
        <w:t xml:space="preserve"> </w:t>
      </w:r>
      <w:proofErr w:type="spellStart"/>
      <w:r w:rsidR="00D22CDF" w:rsidRPr="00FD0B1F">
        <w:rPr>
          <w:rFonts w:ascii="TimesNewRomanPSMT" w:eastAsiaTheme="minorHAnsi" w:hAnsi="TimesNewRomanPSMT" w:cs="TimesNewRomanPSMT"/>
          <w:color w:val="FF0000"/>
          <w:sz w:val="20"/>
          <w:u w:val="single"/>
        </w:rPr>
        <w:t>A</w:t>
      </w:r>
      <w:proofErr w:type="spellEnd"/>
      <w:r w:rsidR="00D22CDF"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sz w:val="20"/>
        </w:rPr>
        <w:t xml:space="preserve">value of </w:t>
      </w:r>
      <w:r w:rsidR="005632B8" w:rsidRPr="00FD0B1F">
        <w:rPr>
          <w:rFonts w:ascii="TimesNewRomanPSMT" w:eastAsiaTheme="minorHAnsi" w:hAnsi="TimesNewRomanPSMT" w:cs="TimesNewRomanPSMT"/>
          <w:color w:val="FF0000"/>
          <w:sz w:val="20"/>
          <w:u w:val="single"/>
        </w:rPr>
        <w:t>0x00</w:t>
      </w:r>
      <w:r w:rsidRPr="00FD0B1F">
        <w:rPr>
          <w:rFonts w:ascii="TimesNewRomanPSMT" w:eastAsiaTheme="minorHAnsi" w:hAnsi="TimesNewRomanPSMT" w:cs="TimesNewRomanPSMT"/>
          <w:strike/>
          <w:sz w:val="20"/>
        </w:rPr>
        <w:t>00000000</w:t>
      </w:r>
      <w:r w:rsidRPr="00FD0B1F">
        <w:rPr>
          <w:rFonts w:ascii="TimesNewRomanPSMT" w:eastAsiaTheme="minorHAnsi" w:hAnsi="TimesNewRomanPSMT" w:cs="TimesNewRomanPSMT"/>
          <w:sz w:val="20"/>
        </w:rPr>
        <w:t xml:space="preserve"> in the TWT Group ID </w:t>
      </w:r>
      <w:r w:rsidR="00A27A60" w:rsidRPr="00FD0B1F">
        <w:rPr>
          <w:rFonts w:ascii="TimesNewRomanPSMT" w:eastAsiaTheme="minorHAnsi" w:hAnsi="TimesNewRomanPSMT" w:cs="TimesNewRomanPSMT"/>
          <w:color w:val="FF0000"/>
          <w:sz w:val="20"/>
          <w:u w:val="single"/>
        </w:rPr>
        <w:t>sub</w:t>
      </w:r>
      <w:r w:rsidRPr="00FD0B1F">
        <w:rPr>
          <w:rFonts w:ascii="TimesNewRomanPSMT" w:eastAsiaTheme="minorHAnsi" w:hAnsi="TimesNewRomanPSMT" w:cs="TimesNewRomanPSMT"/>
          <w:sz w:val="20"/>
        </w:rPr>
        <w:t xml:space="preserve">field is used </w:t>
      </w:r>
      <w:r w:rsidRPr="00FD0B1F">
        <w:rPr>
          <w:rFonts w:ascii="TimesNewRomanPSMT" w:eastAsiaTheme="minorHAnsi" w:hAnsi="TimesNewRomanPSMT" w:cs="TimesNewRomanPSMT"/>
          <w:strike/>
          <w:sz w:val="20"/>
        </w:rPr>
        <w:t>for signaling</w:t>
      </w:r>
      <w:r w:rsidRPr="00FD0B1F">
        <w:rPr>
          <w:rFonts w:ascii="TimesNewRomanPSMT" w:eastAsiaTheme="minorHAnsi" w:hAnsi="TimesNewRomanPSMT" w:cs="TimesNewRomanPSMT"/>
          <w:sz w:val="20"/>
        </w:rPr>
        <w:t xml:space="preserve"> </w:t>
      </w:r>
      <w:r w:rsidR="00D22CDF" w:rsidRPr="00FD0B1F">
        <w:rPr>
          <w:rFonts w:ascii="TimesNewRomanPSMT" w:eastAsiaTheme="minorHAnsi" w:hAnsi="TimesNewRomanPSMT" w:cs="TimesNewRomanPSMT"/>
          <w:color w:val="FF0000"/>
          <w:sz w:val="20"/>
          <w:u w:val="single"/>
        </w:rPr>
        <w:t xml:space="preserve">to indicate </w:t>
      </w:r>
      <w:r w:rsidR="004C12A8" w:rsidRPr="00FD0B1F">
        <w:rPr>
          <w:rFonts w:ascii="TimesNewRomanPSMT" w:eastAsiaTheme="minorHAnsi" w:hAnsi="TimesNewRomanPSMT" w:cs="TimesNewRomanPSMT"/>
          <w:color w:val="FF0000"/>
          <w:sz w:val="20"/>
          <w:u w:val="single"/>
        </w:rPr>
        <w:t>the unique TWT Group which contains</w:t>
      </w:r>
      <w:r w:rsidR="004C12A8"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sz w:val="20"/>
        </w:rPr>
        <w:t>all STAs in</w:t>
      </w:r>
      <w:r w:rsidR="00D22CDF" w:rsidRPr="00FD0B1F">
        <w:rPr>
          <w:rFonts w:ascii="TimesNewRomanPSMT" w:eastAsiaTheme="minorHAnsi" w:hAnsi="TimesNewRomanPSMT" w:cs="TimesNewRomanPSMT"/>
          <w:sz w:val="20"/>
        </w:rPr>
        <w:t xml:space="preserve"> </w:t>
      </w:r>
      <w:r w:rsidR="00D22CDF" w:rsidRPr="00FD0B1F">
        <w:rPr>
          <w:rFonts w:ascii="TimesNewRomanPSMT" w:eastAsiaTheme="minorHAnsi" w:hAnsi="TimesNewRomanPSMT" w:cs="TimesNewRomanPSMT"/>
          <w:color w:val="FF0000"/>
          <w:sz w:val="20"/>
          <w:u w:val="single"/>
        </w:rPr>
        <w:t xml:space="preserve">the </w:t>
      </w:r>
      <w:proofErr w:type="spellStart"/>
      <w:r w:rsidR="00D22CDF" w:rsidRPr="00FD0B1F">
        <w:rPr>
          <w:rFonts w:ascii="TimesNewRomanPSMT" w:eastAsiaTheme="minorHAnsi" w:hAnsi="TimesNewRomanPSMT" w:cs="TimesNewRomanPSMT"/>
          <w:color w:val="FF0000"/>
          <w:sz w:val="20"/>
          <w:u w:val="single"/>
        </w:rPr>
        <w:t>BSS</w:t>
      </w:r>
      <w:r w:rsidRPr="00FD0B1F">
        <w:rPr>
          <w:rFonts w:ascii="TimesNewRomanPSMT" w:eastAsiaTheme="minorHAnsi" w:hAnsi="TimesNewRomanPSMT" w:cs="TimesNewRomanPSMT"/>
          <w:strike/>
          <w:sz w:val="20"/>
        </w:rPr>
        <w:t>a</w:t>
      </w:r>
      <w:proofErr w:type="spellEnd"/>
      <w:r w:rsidRPr="00FD0B1F">
        <w:rPr>
          <w:rFonts w:ascii="TimesNewRomanPSMT" w:eastAsiaTheme="minorHAnsi" w:hAnsi="TimesNewRomanPSMT" w:cs="TimesNewRomanPSMT"/>
          <w:strike/>
          <w:sz w:val="20"/>
        </w:rPr>
        <w:t xml:space="preserve"> TWT group instead of using individual AIDs</w:t>
      </w:r>
      <w:r w:rsidRPr="00FD0B1F">
        <w:rPr>
          <w:rFonts w:ascii="TimesNewRomanPSMT" w:eastAsiaTheme="minorHAnsi" w:hAnsi="TimesNewRomanPSMT" w:cs="TimesNewRomanPSMT"/>
          <w:sz w:val="20"/>
        </w:rPr>
        <w:t xml:space="preserve">. </w:t>
      </w:r>
    </w:p>
    <w:p w:rsidR="00D90D60" w:rsidRPr="00FD0B1F" w:rsidRDefault="00D90D60" w:rsidP="00970381">
      <w:pPr>
        <w:autoSpaceDE w:val="0"/>
        <w:autoSpaceDN w:val="0"/>
        <w:adjustRightInd w:val="0"/>
        <w:jc w:val="both"/>
        <w:rPr>
          <w:rFonts w:ascii="TimesNewRomanPSMT" w:eastAsiaTheme="minorHAnsi" w:hAnsi="TimesNewRomanPSMT" w:cs="TimesNewRomanPSMT"/>
          <w:sz w:val="20"/>
        </w:rPr>
      </w:pPr>
    </w:p>
    <w:p w:rsidR="00D90D60" w:rsidRPr="00FD0B1F" w:rsidRDefault="00D90D60" w:rsidP="00970381">
      <w:pPr>
        <w:autoSpaceDE w:val="0"/>
        <w:autoSpaceDN w:val="0"/>
        <w:adjustRightInd w:val="0"/>
        <w:jc w:val="both"/>
        <w:rPr>
          <w:rFonts w:ascii="TimesNewRomanPSMT" w:eastAsiaTheme="minorHAnsi" w:hAnsi="TimesNewRomanPSMT" w:cs="TimesNewRomanPSMT"/>
          <w:color w:val="FF0000"/>
          <w:sz w:val="20"/>
          <w:u w:val="single"/>
        </w:rPr>
      </w:pPr>
      <w:r w:rsidRPr="00FD0B1F">
        <w:rPr>
          <w:rFonts w:ascii="TimesNewRomanPSMT" w:eastAsiaTheme="minorHAnsi" w:hAnsi="TimesNewRomanPSMT" w:cs="TimesNewRomanPSMT"/>
          <w:color w:val="FF0000"/>
          <w:sz w:val="20"/>
          <w:u w:val="single"/>
        </w:rPr>
        <w:t xml:space="preserve">The value in the Zero Offset Present subfield indicates whether the following Zero Offset of Group subfield is included in the TWT Group Assignment field of the TWT element. A </w:t>
      </w:r>
      <w:r w:rsidR="00B67313" w:rsidRPr="00FD0B1F">
        <w:rPr>
          <w:rFonts w:ascii="TimesNewRomanPSMT" w:eastAsiaTheme="minorHAnsi" w:hAnsi="TimesNewRomanPSMT" w:cs="TimesNewRomanPSMT"/>
          <w:color w:val="FF0000"/>
          <w:sz w:val="20"/>
          <w:u w:val="single"/>
        </w:rPr>
        <w:t xml:space="preserve">value of 0 in the Zero Offset Present subfield indicates that the Zero Offset of the Group subfield is not included in the TWT Group Assignment field.  </w:t>
      </w:r>
      <w:r w:rsidRPr="00FD0B1F">
        <w:rPr>
          <w:rFonts w:ascii="TimesNewRomanPSMT" w:eastAsiaTheme="minorHAnsi" w:hAnsi="TimesNewRomanPSMT" w:cs="TimesNewRomanPSMT"/>
          <w:color w:val="FF0000"/>
          <w:sz w:val="20"/>
          <w:u w:val="single"/>
        </w:rPr>
        <w:t xml:space="preserve">  </w:t>
      </w:r>
    </w:p>
    <w:p w:rsidR="00B01751" w:rsidRPr="00FD0B1F" w:rsidRDefault="00B01751" w:rsidP="00970381">
      <w:pPr>
        <w:autoSpaceDE w:val="0"/>
        <w:autoSpaceDN w:val="0"/>
        <w:adjustRightInd w:val="0"/>
        <w:jc w:val="both"/>
        <w:rPr>
          <w:rFonts w:ascii="TimesNewRomanPSMT" w:eastAsiaTheme="minorHAnsi" w:hAnsi="TimesNewRomanPSMT" w:cs="TimesNewRomanPSMT"/>
          <w:sz w:val="20"/>
        </w:rPr>
      </w:pPr>
    </w:p>
    <w:p w:rsidR="00DE04A8" w:rsidRDefault="00DE04A8" w:rsidP="007335C6">
      <w:pPr>
        <w:autoSpaceDE w:val="0"/>
        <w:autoSpaceDN w:val="0"/>
        <w:adjustRightInd w:val="0"/>
        <w:rPr>
          <w:rFonts w:ascii="TimesNewRomanPSMT" w:eastAsiaTheme="minorHAnsi" w:hAnsi="TimesNewRomanPSMT" w:cs="TimesNewRomanPSMT"/>
          <w:strike/>
          <w:sz w:val="20"/>
        </w:rPr>
      </w:pPr>
      <w:r w:rsidRPr="00FD0B1F">
        <w:rPr>
          <w:rFonts w:ascii="TimesNewRomanPSMT" w:eastAsiaTheme="minorHAnsi" w:hAnsi="TimesNewRomanPSMT" w:cs="TimesNewRomanPSMT"/>
          <w:sz w:val="20"/>
        </w:rPr>
        <w:t>The Zero Offset of Group subfield</w:t>
      </w:r>
      <w:r w:rsidR="008A09AE"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z w:val="20"/>
        </w:rPr>
        <w:t>indicates the initial TWT value</w:t>
      </w:r>
      <w:r w:rsidR="004C12A8" w:rsidRPr="00FD0B1F">
        <w:rPr>
          <w:rFonts w:ascii="TimesNewRomanPSMT" w:eastAsiaTheme="minorHAnsi" w:hAnsi="TimesNewRomanPSMT" w:cs="TimesNewRomanPSMT"/>
          <w:sz w:val="20"/>
        </w:rPr>
        <w:t xml:space="preserve"> </w:t>
      </w:r>
      <w:r w:rsidR="00E30C45" w:rsidRPr="00FD0B1F">
        <w:rPr>
          <w:rFonts w:ascii="TimesNewRomanPSMT" w:eastAsiaTheme="minorHAnsi" w:hAnsi="TimesNewRomanPSMT" w:cs="TimesNewRomanPSMT"/>
          <w:color w:val="FF0000"/>
          <w:sz w:val="20"/>
          <w:u w:val="single"/>
        </w:rPr>
        <w:t>for the</w:t>
      </w:r>
      <w:r w:rsidR="00B67829" w:rsidRPr="00FD0B1F">
        <w:rPr>
          <w:rFonts w:ascii="TimesNewRomanPSMT" w:eastAsiaTheme="minorHAnsi" w:hAnsi="TimesNewRomanPSMT" w:cs="TimesNewRomanPSMT"/>
          <w:color w:val="FF0000"/>
          <w:sz w:val="20"/>
          <w:u w:val="single"/>
        </w:rPr>
        <w:t xml:space="preserve"> TWT g</w:t>
      </w:r>
      <w:r w:rsidR="004C12A8" w:rsidRPr="00FD0B1F">
        <w:rPr>
          <w:rFonts w:ascii="TimesNewRomanPSMT" w:eastAsiaTheme="minorHAnsi" w:hAnsi="TimesNewRomanPSMT" w:cs="TimesNewRomanPSMT"/>
          <w:color w:val="FF0000"/>
          <w:sz w:val="20"/>
          <w:u w:val="single"/>
        </w:rPr>
        <w:t>roup</w:t>
      </w:r>
      <w:r w:rsidR="00B67829" w:rsidRPr="00FD0B1F">
        <w:rPr>
          <w:rFonts w:ascii="TimesNewRomanPSMT" w:eastAsiaTheme="minorHAnsi" w:hAnsi="TimesNewRomanPSMT" w:cs="TimesNewRomanPSMT"/>
          <w:color w:val="FF0000"/>
          <w:sz w:val="20"/>
          <w:u w:val="single"/>
        </w:rPr>
        <w:t xml:space="preserve"> identified by the TWT Group ID. The Zero Offset of Group subfield is six octets in length and contains the initial TWT value for the TWT Group with the given TWT Group ID. When the Zero Offset of Group subfield is six octets in length, it contains the</w:t>
      </w:r>
      <w:r w:rsidR="00B67829" w:rsidRPr="00FD0B1F">
        <w:rPr>
          <w:rFonts w:ascii="TimesNewRomanPSMT" w:eastAsiaTheme="minorHAnsi" w:hAnsi="TimesNewRomanPSMT" w:cs="TimesNewRomanPSMT"/>
          <w:sz w:val="20"/>
          <w:u w:val="single"/>
        </w:rPr>
        <w:t xml:space="preserve"> </w:t>
      </w:r>
      <w:r w:rsidR="00B67829" w:rsidRPr="00FD0B1F">
        <w:rPr>
          <w:rFonts w:ascii="TimesNewRomanPSMT" w:eastAsiaTheme="minorHAnsi" w:hAnsi="TimesNewRomanPSMT" w:cs="TimesNewRomanPSMT"/>
          <w:color w:val="FF0000"/>
          <w:sz w:val="20"/>
          <w:u w:val="single"/>
        </w:rPr>
        <w:t xml:space="preserve">lowest six bytes of the TSF time corresponding to the TWT Group offset time. </w:t>
      </w:r>
      <w:proofErr w:type="gramStart"/>
      <w:r w:rsidRPr="00FD0B1F">
        <w:rPr>
          <w:rFonts w:ascii="TimesNewRomanPSMT" w:eastAsiaTheme="minorHAnsi" w:hAnsi="TimesNewRomanPSMT" w:cs="TimesNewRomanPSMT"/>
          <w:strike/>
          <w:sz w:val="20"/>
        </w:rPr>
        <w:t>within</w:t>
      </w:r>
      <w:proofErr w:type="gramEnd"/>
      <w:r w:rsidRPr="00FD0B1F">
        <w:rPr>
          <w:rFonts w:ascii="TimesNewRomanPSMT" w:eastAsiaTheme="minorHAnsi" w:hAnsi="TimesNewRomanPSMT" w:cs="TimesNewRomanPSMT"/>
          <w:strike/>
          <w:sz w:val="20"/>
        </w:rPr>
        <w:t xml:space="preserve"> the range of TWT values within a</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TWT Group</w:t>
      </w:r>
      <w:r w:rsidRPr="00FD0B1F">
        <w:rPr>
          <w:rFonts w:ascii="TimesNewRomanPSMT" w:eastAsiaTheme="minorHAnsi" w:hAnsi="TimesNewRomanPSMT" w:cs="TimesNewRomanPSMT"/>
          <w:sz w:val="20"/>
        </w:rPr>
        <w:t>.</w:t>
      </w:r>
      <w:r w:rsidR="00AD0D26" w:rsidRPr="00FD0B1F">
        <w:rPr>
          <w:rFonts w:ascii="TimesNewRomanPSMT" w:eastAsiaTheme="minorHAnsi" w:hAnsi="TimesNewRomanPSMT" w:cs="TimesNewRomanPSMT"/>
          <w:sz w:val="20"/>
        </w:rPr>
        <w:t xml:space="preserve"> </w:t>
      </w:r>
      <w:r w:rsidR="00AD0D26" w:rsidRPr="00FD0B1F">
        <w:rPr>
          <w:rFonts w:ascii="TimesNewRomanPSMT" w:eastAsiaTheme="minorHAnsi" w:hAnsi="TimesNewRomanPSMT" w:cs="TimesNewRomanPSMT"/>
          <w:strike/>
          <w:sz w:val="20"/>
        </w:rPr>
        <w:t>For example,</w:t>
      </w:r>
      <w:r w:rsidRPr="00FD0B1F">
        <w:rPr>
          <w:rFonts w:ascii="TimesNewRomanPSMT" w:eastAsiaTheme="minorHAnsi" w:hAnsi="TimesNewRomanPSMT" w:cs="TimesNewRomanPSMT"/>
          <w:sz w:val="20"/>
        </w:rPr>
        <w:t xml:space="preserve"> </w:t>
      </w:r>
      <w:r w:rsidR="00AD0D26" w:rsidRPr="00FD0B1F">
        <w:rPr>
          <w:rFonts w:ascii="TimesNewRomanPSMT" w:eastAsiaTheme="minorHAnsi" w:hAnsi="TimesNewRomanPSMT" w:cs="TimesNewRomanPSMT"/>
          <w:strike/>
          <w:sz w:val="20"/>
        </w:rPr>
        <w:t>a</w:t>
      </w:r>
      <w:r w:rsidRPr="00FD0B1F">
        <w:rPr>
          <w:rFonts w:ascii="TimesNewRomanPSMT" w:eastAsiaTheme="minorHAnsi" w:hAnsi="TimesNewRomanPSMT" w:cs="TimesNewRomanPSMT"/>
          <w:strike/>
          <w:sz w:val="20"/>
        </w:rPr>
        <w:t xml:space="preserve"> Zero Offset of Group of value 00010100 indicates the first TWT value of the assigned group is 20, where the unit of the Offset is given in the TWT Unit subfield.</w:t>
      </w:r>
      <w:r w:rsidR="00B67829" w:rsidRPr="00FD0B1F">
        <w:t xml:space="preserve"> </w:t>
      </w:r>
      <w:r w:rsidR="005C430B" w:rsidRPr="00FD0B1F">
        <w:rPr>
          <w:color w:val="FF0000"/>
          <w:u w:val="single"/>
        </w:rPr>
        <w:t xml:space="preserve">The Zero Offset of Group subfield is optional present in the TWT Group Assignment field and </w:t>
      </w:r>
      <w:r w:rsidR="005C430B" w:rsidRPr="00FD0B1F">
        <w:rPr>
          <w:color w:val="FF0000"/>
          <w:sz w:val="20"/>
          <w:u w:val="single"/>
        </w:rPr>
        <w:t>w</w:t>
      </w:r>
      <w:r w:rsidR="00B67829" w:rsidRPr="00FD0B1F">
        <w:rPr>
          <w:color w:val="FF0000"/>
          <w:sz w:val="20"/>
          <w:u w:val="single"/>
        </w:rPr>
        <w:t xml:space="preserve">hen a STA requests multiple TWT </w:t>
      </w:r>
      <w:r w:rsidR="005C430B" w:rsidRPr="00FD0B1F">
        <w:rPr>
          <w:color w:val="FF0000"/>
          <w:sz w:val="20"/>
          <w:u w:val="single"/>
        </w:rPr>
        <w:t xml:space="preserve">flows with the </w:t>
      </w:r>
      <w:r w:rsidR="005C430B" w:rsidRPr="00FD0B1F">
        <w:rPr>
          <w:color w:val="FF0000"/>
          <w:sz w:val="20"/>
          <w:u w:val="single"/>
        </w:rPr>
        <w:lastRenderedPageBreak/>
        <w:t>common value of the zero offset of the TWT group</w:t>
      </w:r>
      <w:r w:rsidR="00B67829" w:rsidRPr="00FD0B1F">
        <w:rPr>
          <w:color w:val="FF0000"/>
          <w:sz w:val="20"/>
          <w:u w:val="single"/>
        </w:rPr>
        <w:t>, the nex</w:t>
      </w:r>
      <w:r w:rsidR="005C430B" w:rsidRPr="00FD0B1F">
        <w:rPr>
          <w:color w:val="FF0000"/>
          <w:sz w:val="20"/>
          <w:u w:val="single"/>
        </w:rPr>
        <w:t>t TWT Group Assignment field may not include the Zero Offset of the Group subfield</w:t>
      </w:r>
      <w:r w:rsidR="00B67829" w:rsidRPr="00FD0B1F">
        <w:rPr>
          <w:color w:val="FF0000"/>
          <w:sz w:val="20"/>
          <w:u w:val="single"/>
        </w:rPr>
        <w:t>.</w:t>
      </w:r>
    </w:p>
    <w:p w:rsidR="008A09AE" w:rsidRDefault="008A09AE" w:rsidP="007335C6">
      <w:pPr>
        <w:autoSpaceDE w:val="0"/>
        <w:autoSpaceDN w:val="0"/>
        <w:adjustRightInd w:val="0"/>
        <w:rPr>
          <w:rFonts w:ascii="TimesNewRomanPSMT" w:eastAsiaTheme="minorHAnsi" w:hAnsi="TimesNewRomanPSMT" w:cs="TimesNewRomanPSMT"/>
          <w:strike/>
          <w:sz w:val="20"/>
        </w:rPr>
      </w:pPr>
    </w:p>
    <w:p w:rsidR="002F5E80" w:rsidRPr="002F5E80" w:rsidRDefault="002F5E80" w:rsidP="002F5E80">
      <w:pPr>
        <w:autoSpaceDE w:val="0"/>
        <w:autoSpaceDN w:val="0"/>
        <w:adjustRightInd w:val="0"/>
        <w:rPr>
          <w:rFonts w:ascii="TimesNewRomanPSMT" w:eastAsiaTheme="minorHAnsi" w:hAnsi="TimesNewRomanPSMT" w:cs="TimesNewRomanPSMT"/>
          <w:b/>
          <w:i/>
          <w:sz w:val="20"/>
        </w:rPr>
      </w:pPr>
      <w:r w:rsidRPr="002F5E80">
        <w:rPr>
          <w:rFonts w:ascii="TimesNewRomanPSMT" w:eastAsiaTheme="minorHAnsi" w:hAnsi="TimesNewRomanPSMT" w:cs="TimesNewRomanPSMT"/>
          <w:b/>
          <w:i/>
          <w:sz w:val="20"/>
        </w:rPr>
        <w:t>Note that the position of the next two paragraphs has been</w:t>
      </w:r>
      <w:r>
        <w:rPr>
          <w:rFonts w:ascii="TimesNewRomanPSMT" w:eastAsiaTheme="minorHAnsi" w:hAnsi="TimesNewRomanPSMT" w:cs="TimesNewRomanPSMT"/>
          <w:b/>
          <w:i/>
          <w:sz w:val="20"/>
        </w:rPr>
        <w:t xml:space="preserve"> exchanged:</w:t>
      </w:r>
    </w:p>
    <w:p w:rsidR="002F5E80" w:rsidRDefault="002F5E80" w:rsidP="00DE04A8">
      <w:pPr>
        <w:autoSpaceDE w:val="0"/>
        <w:autoSpaceDN w:val="0"/>
        <w:adjustRightInd w:val="0"/>
        <w:rPr>
          <w:rFonts w:ascii="TimesNewRomanPSMT" w:eastAsiaTheme="minorHAnsi" w:hAnsi="TimesNewRomanPSMT" w:cs="TimesNewRomanPSMT"/>
          <w:sz w:val="20"/>
        </w:rPr>
      </w:pPr>
    </w:p>
    <w:p w:rsidR="00A052AC" w:rsidRDefault="00DE04A8" w:rsidP="008A09AE">
      <w:pPr>
        <w:autoSpaceDE w:val="0"/>
        <w:autoSpaceDN w:val="0"/>
        <w:adjustRightInd w:val="0"/>
        <w:rPr>
          <w:rFonts w:ascii="TimesNewRomanPSMT" w:eastAsiaTheme="minorHAnsi" w:hAnsi="TimesNewRomanPSMT" w:cs="TimesNewRomanPSMT"/>
          <w:sz w:val="20"/>
        </w:rPr>
      </w:pPr>
      <w:r w:rsidRPr="00E30C45">
        <w:rPr>
          <w:rFonts w:ascii="TimesNewRomanPSMT" w:eastAsiaTheme="minorHAnsi" w:hAnsi="TimesNewRomanPSMT" w:cs="TimesNewRomanPSMT"/>
          <w:sz w:val="20"/>
        </w:rPr>
        <w:t>T</w:t>
      </w:r>
      <w:r>
        <w:rPr>
          <w:rFonts w:ascii="TimesNewRomanPSMT" w:eastAsiaTheme="minorHAnsi" w:hAnsi="TimesNewRomanPSMT" w:cs="TimesNewRomanPSMT"/>
          <w:sz w:val="20"/>
        </w:rPr>
        <w:t xml:space="preserve">he TWT Unit subfield indicates the unit of </w:t>
      </w:r>
      <w:r w:rsidR="002F5E80" w:rsidRPr="00610051">
        <w:rPr>
          <w:rFonts w:ascii="TimesNewRomanPSMT" w:eastAsiaTheme="minorHAnsi" w:hAnsi="TimesNewRomanPSMT" w:cs="TimesNewRomanPSMT"/>
          <w:color w:val="FF0000"/>
          <w:sz w:val="20"/>
          <w:u w:val="single"/>
        </w:rPr>
        <w:t xml:space="preserve">increment of </w:t>
      </w:r>
      <w:r>
        <w:rPr>
          <w:rFonts w:ascii="TimesNewRomanPSMT" w:eastAsiaTheme="minorHAnsi" w:hAnsi="TimesNewRomanPSMT" w:cs="TimesNewRomanPSMT"/>
          <w:sz w:val="20"/>
        </w:rPr>
        <w:t>the TWT values within the TWT group</w:t>
      </w:r>
      <w:r w:rsidR="008A464B" w:rsidRPr="00610051">
        <w:rPr>
          <w:rFonts w:ascii="TimesNewRomanPSMT" w:eastAsiaTheme="minorHAnsi" w:hAnsi="TimesNewRomanPSMT" w:cs="TimesNewRomanPSMT"/>
          <w:color w:val="FF0000"/>
          <w:sz w:val="20"/>
          <w:u w:val="single"/>
        </w:rPr>
        <w:t xml:space="preserve"> identified by the TWT Group ID</w:t>
      </w:r>
      <w:r>
        <w:rPr>
          <w:rFonts w:ascii="TimesNewRomanPSMT" w:eastAsiaTheme="minorHAnsi" w:hAnsi="TimesNewRomanPSMT" w:cs="TimesNewRomanPSMT"/>
          <w:sz w:val="20"/>
        </w:rPr>
        <w:t xml:space="preserve">. </w:t>
      </w:r>
      <w:r w:rsidRPr="00610051">
        <w:rPr>
          <w:rFonts w:ascii="TimesNewRomanPSMT" w:eastAsiaTheme="minorHAnsi" w:hAnsi="TimesNewRomanPSMT" w:cs="TimesNewRomanPSMT"/>
          <w:strike/>
          <w:sz w:val="20"/>
        </w:rPr>
        <w:t>The TWT Unit subfield is of length 3 bits.</w:t>
      </w:r>
      <w:r>
        <w:rPr>
          <w:rFonts w:ascii="TimesNewRomanPSMT" w:eastAsiaTheme="minorHAnsi" w:hAnsi="TimesNewRomanPSMT" w:cs="TimesNewRomanPSMT"/>
          <w:sz w:val="20"/>
        </w:rPr>
        <w:t xml:space="preserve"> The TWT Unit</w:t>
      </w:r>
      <w:r w:rsidRPr="008A09AE">
        <w:rPr>
          <w:rFonts w:ascii="TimesNewRomanPSMT" w:eastAsiaTheme="minorHAnsi" w:hAnsi="TimesNewRomanPSMT" w:cs="TimesNewRomanPSMT"/>
          <w:sz w:val="20"/>
        </w:rPr>
        <w:t xml:space="preserve"> value</w:t>
      </w:r>
      <w:r w:rsidRPr="00A052AC">
        <w:rPr>
          <w:rFonts w:ascii="TimesNewRomanPSMT" w:eastAsiaTheme="minorHAnsi" w:hAnsi="TimesNewRomanPSMT" w:cs="TimesNewRomanPSMT"/>
          <w:sz w:val="20"/>
          <w:u w:val="single"/>
        </w:rPr>
        <w:t xml:space="preserve"> </w:t>
      </w:r>
      <w:r w:rsidR="00E9552A">
        <w:rPr>
          <w:rFonts w:ascii="TimesNewRomanPSMT" w:eastAsiaTheme="minorHAnsi" w:hAnsi="TimesNewRomanPSMT" w:cs="TimesNewRomanPSMT"/>
          <w:color w:val="FF0000"/>
          <w:sz w:val="20"/>
          <w:u w:val="single"/>
        </w:rPr>
        <w:t>encoding is shown in Table 8-</w:t>
      </w:r>
      <w:r w:rsidR="00A052AC" w:rsidRPr="00610051">
        <w:rPr>
          <w:rFonts w:ascii="TimesNewRomanPSMT" w:eastAsiaTheme="minorHAnsi" w:hAnsi="TimesNewRomanPSMT" w:cs="TimesNewRomanPSMT"/>
          <w:color w:val="FF0000"/>
          <w:sz w:val="20"/>
          <w:u w:val="single"/>
        </w:rPr>
        <w:t>TWT Unit subfield encoding</w:t>
      </w:r>
      <w:r w:rsidR="00A052AC" w:rsidRPr="00A052AC">
        <w:rPr>
          <w:rFonts w:ascii="TimesNewRomanPSMT" w:eastAsiaTheme="minorHAnsi" w:hAnsi="TimesNewRomanPSMT" w:cs="TimesNewRomanPSMT"/>
          <w:sz w:val="20"/>
          <w:u w:val="single"/>
        </w:rPr>
        <w:t>.</w:t>
      </w:r>
      <w:r w:rsidR="008A09AE" w:rsidRPr="008A09AE">
        <w:rPr>
          <w:rFonts w:ascii="TimesNewRomanPSMT" w:eastAsiaTheme="minorHAnsi" w:hAnsi="TimesNewRomanPSMT" w:cs="TimesNewRomanPSMT"/>
          <w:strike/>
          <w:sz w:val="20"/>
        </w:rPr>
        <w:t xml:space="preserve"> </w:t>
      </w:r>
      <w:proofErr w:type="gramStart"/>
      <w:r w:rsidR="008A09AE" w:rsidRPr="008A09AE">
        <w:rPr>
          <w:rFonts w:ascii="TimesNewRomanPSMT" w:eastAsiaTheme="minorHAnsi" w:hAnsi="TimesNewRomanPSMT" w:cs="TimesNewRomanPSMT"/>
          <w:strike/>
          <w:sz w:val="20"/>
        </w:rPr>
        <w:t>of</w:t>
      </w:r>
      <w:proofErr w:type="gramEnd"/>
      <w:r w:rsidR="008A09AE" w:rsidRPr="008A09AE">
        <w:rPr>
          <w:rFonts w:ascii="TimesNewRomanPSMT" w:eastAsiaTheme="minorHAnsi" w:hAnsi="TimesNewRomanPSMT" w:cs="TimesNewRomanPSMT"/>
          <w:strike/>
          <w:sz w:val="20"/>
        </w:rPr>
        <w:t xml:space="preserve"> 0 indicates millisecond, 1 indicates second, 2 indicates minute, 3 indicates hour, 4 indicates day, and the other values are reserved for future use.</w:t>
      </w:r>
      <w:r w:rsidR="008A464B" w:rsidRPr="008A464B">
        <w:rPr>
          <w:rFonts w:ascii="TimesNewRomanPSMT" w:eastAsiaTheme="minorHAnsi" w:hAnsi="TimesNewRomanPSMT" w:cs="TimesNewRomanPSMT"/>
          <w:sz w:val="20"/>
          <w:u w:val="single"/>
        </w:rPr>
        <w:t xml:space="preserve"> </w:t>
      </w:r>
    </w:p>
    <w:p w:rsidR="00A052AC" w:rsidRDefault="00A052AC"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A052AC" w:rsidRDefault="00A052AC" w:rsidP="00A052AC">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following table:</w:t>
      </w:r>
    </w:p>
    <w:p w:rsidR="00A052AC" w:rsidRDefault="00A052AC" w:rsidP="00DE04A8">
      <w:pPr>
        <w:autoSpaceDE w:val="0"/>
        <w:autoSpaceDN w:val="0"/>
        <w:adjustRightInd w:val="0"/>
        <w:rPr>
          <w:rFonts w:ascii="TimesNewRomanPSMT" w:eastAsiaTheme="minorHAnsi" w:hAnsi="TimesNewRomanPSMT" w:cs="TimesNewRomanPSMT"/>
          <w:sz w:val="20"/>
        </w:rPr>
      </w:pPr>
    </w:p>
    <w:p w:rsidR="008B3993" w:rsidRDefault="008B3993" w:rsidP="00DE04A8">
      <w:pPr>
        <w:autoSpaceDE w:val="0"/>
        <w:autoSpaceDN w:val="0"/>
        <w:adjustRightInd w:val="0"/>
        <w:rPr>
          <w:rFonts w:ascii="TimesNewRomanPSMT" w:eastAsiaTheme="minorHAnsi" w:hAnsi="TimesNewRomanPSMT" w:cs="TimesNewRomanPSMT"/>
          <w:sz w:val="20"/>
        </w:rPr>
      </w:pPr>
    </w:p>
    <w:tbl>
      <w:tblPr>
        <w:tblStyle w:val="TableGrid"/>
        <w:tblW w:w="0" w:type="auto"/>
        <w:tblInd w:w="1458" w:type="dxa"/>
        <w:tblLook w:val="04A0" w:firstRow="1" w:lastRow="0" w:firstColumn="1" w:lastColumn="0" w:noHBand="0" w:noVBand="1"/>
      </w:tblPr>
      <w:tblGrid>
        <w:gridCol w:w="3330"/>
        <w:gridCol w:w="2880"/>
      </w:tblGrid>
      <w:tr w:rsidR="008B3993" w:rsidTr="00A052AC">
        <w:tc>
          <w:tcPr>
            <w:tcW w:w="3330" w:type="dxa"/>
          </w:tcPr>
          <w:p w:rsidR="008B3993" w:rsidRPr="00E9552A" w:rsidRDefault="008B3993" w:rsidP="00A052AC">
            <w:pPr>
              <w:autoSpaceDE w:val="0"/>
              <w:autoSpaceDN w:val="0"/>
              <w:adjustRightInd w:val="0"/>
              <w:jc w:val="center"/>
              <w:rPr>
                <w:rFonts w:ascii="TimesNewRomanPSMT" w:eastAsiaTheme="minorHAnsi" w:hAnsi="TimesNewRomanPSMT" w:cs="TimesNewRomanPSMT"/>
                <w:b/>
                <w:color w:val="FF0000"/>
                <w:sz w:val="20"/>
                <w:u w:val="single"/>
              </w:rPr>
            </w:pPr>
            <w:r w:rsidRPr="00E9552A">
              <w:rPr>
                <w:rFonts w:ascii="TimesNewRomanPSMT" w:eastAsiaTheme="minorHAnsi" w:hAnsi="TimesNewRomanPSMT" w:cs="TimesNewRomanPSMT"/>
                <w:b/>
                <w:color w:val="FF0000"/>
                <w:sz w:val="20"/>
                <w:u w:val="single"/>
              </w:rPr>
              <w:t xml:space="preserve">TWT Unit </w:t>
            </w:r>
            <w:r w:rsidR="00A052AC" w:rsidRPr="00E9552A">
              <w:rPr>
                <w:rFonts w:ascii="TimesNewRomanPSMT" w:eastAsiaTheme="minorHAnsi" w:hAnsi="TimesNewRomanPSMT" w:cs="TimesNewRomanPSMT"/>
                <w:b/>
                <w:color w:val="FF0000"/>
                <w:sz w:val="20"/>
                <w:u w:val="single"/>
              </w:rPr>
              <w:t>subfield v</w:t>
            </w:r>
            <w:r w:rsidRPr="00E9552A">
              <w:rPr>
                <w:rFonts w:ascii="TimesNewRomanPSMT" w:eastAsiaTheme="minorHAnsi" w:hAnsi="TimesNewRomanPSMT" w:cs="TimesNewRomanPSMT"/>
                <w:b/>
                <w:color w:val="FF0000"/>
                <w:sz w:val="20"/>
                <w:u w:val="single"/>
              </w:rPr>
              <w:t>alue</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b/>
                <w:color w:val="FF0000"/>
                <w:sz w:val="20"/>
                <w:u w:val="single"/>
              </w:rPr>
            </w:pPr>
            <w:r w:rsidRPr="00E9552A">
              <w:rPr>
                <w:rFonts w:ascii="TimesNewRomanPSMT" w:eastAsiaTheme="minorHAnsi" w:hAnsi="TimesNewRomanPSMT" w:cs="TimesNewRomanPSMT"/>
                <w:b/>
                <w:color w:val="FF0000"/>
                <w:sz w:val="20"/>
                <w:u w:val="single"/>
              </w:rPr>
              <w:t>TWT Unit time value</w:t>
            </w:r>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0000b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32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0001b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256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0010b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1024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0011b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8.192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0100b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32.768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0101b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262.144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0110b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1.048576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0111b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8.388608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1000b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33.554432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1001b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268.435456</w:t>
            </w:r>
            <w:r w:rsidR="008A09AE" w:rsidRPr="00E9552A">
              <w:rPr>
                <w:rFonts w:ascii="TimesNewRomanPSMT" w:eastAsiaTheme="minorHAnsi" w:hAnsi="TimesNewRomanPSMT" w:cs="TimesNewRomanPSMT"/>
                <w:color w:val="FF0000"/>
                <w:sz w:val="20"/>
                <w:u w:val="single"/>
              </w:rPr>
              <w:t xml:space="preserve">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1010b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1073.741824</w:t>
            </w:r>
            <w:r w:rsidR="008A09AE" w:rsidRPr="00E9552A">
              <w:rPr>
                <w:rFonts w:ascii="TimesNewRomanPSMT" w:eastAsiaTheme="minorHAnsi" w:hAnsi="TimesNewRomanPSMT" w:cs="TimesNewRomanPSMT"/>
                <w:color w:val="FF0000"/>
                <w:sz w:val="20"/>
                <w:u w:val="single"/>
              </w:rPr>
              <w:t xml:space="preserve">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1011b</w:t>
            </w:r>
          </w:p>
        </w:tc>
        <w:tc>
          <w:tcPr>
            <w:tcW w:w="2880" w:type="dxa"/>
          </w:tcPr>
          <w:p w:rsidR="00A052AC" w:rsidRPr="00E9552A" w:rsidRDefault="008A09AE"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8589.934592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1100b – 1111b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Reserved</w:t>
            </w:r>
          </w:p>
        </w:tc>
      </w:tr>
    </w:tbl>
    <w:p w:rsidR="008B3993" w:rsidRDefault="008B3993" w:rsidP="00DE04A8">
      <w:pPr>
        <w:autoSpaceDE w:val="0"/>
        <w:autoSpaceDN w:val="0"/>
        <w:adjustRightInd w:val="0"/>
        <w:rPr>
          <w:rFonts w:ascii="TimesNewRomanPSMT" w:eastAsiaTheme="minorHAnsi" w:hAnsi="TimesNewRomanPSMT" w:cs="TimesNewRomanPSMT"/>
          <w:sz w:val="20"/>
        </w:rPr>
      </w:pPr>
    </w:p>
    <w:p w:rsidR="008B3993" w:rsidRDefault="008B3993" w:rsidP="00DE04A8">
      <w:pPr>
        <w:autoSpaceDE w:val="0"/>
        <w:autoSpaceDN w:val="0"/>
        <w:adjustRightInd w:val="0"/>
        <w:rPr>
          <w:rFonts w:ascii="TimesNewRomanPSMT" w:eastAsiaTheme="minorHAnsi" w:hAnsi="TimesNewRomanPSMT" w:cs="TimesNewRomanPSMT"/>
          <w:sz w:val="20"/>
        </w:rPr>
      </w:pPr>
    </w:p>
    <w:p w:rsidR="008B3993" w:rsidRPr="00A244B6" w:rsidRDefault="00E9552A" w:rsidP="00A052AC">
      <w:pPr>
        <w:autoSpaceDE w:val="0"/>
        <w:autoSpaceDN w:val="0"/>
        <w:adjustRightInd w:val="0"/>
        <w:jc w:val="center"/>
        <w:rPr>
          <w:rFonts w:ascii="TimesNewRomanPSMT" w:eastAsiaTheme="minorHAnsi" w:hAnsi="TimesNewRomanPSMT" w:cs="TimesNewRomanPSMT"/>
          <w:b/>
          <w:color w:val="FF0000"/>
          <w:sz w:val="20"/>
          <w:u w:val="single"/>
        </w:rPr>
      </w:pPr>
      <w:r w:rsidRPr="00A244B6">
        <w:rPr>
          <w:rFonts w:ascii="TimesNewRomanPSMT" w:eastAsiaTheme="minorHAnsi" w:hAnsi="TimesNewRomanPSMT" w:cs="TimesNewRomanPSMT"/>
          <w:b/>
          <w:color w:val="FF0000"/>
          <w:sz w:val="20"/>
          <w:u w:val="single"/>
        </w:rPr>
        <w:t>Table 8-</w:t>
      </w:r>
      <w:r w:rsidR="00D40FAB">
        <w:rPr>
          <w:rFonts w:ascii="TimesNewRomanPSMT" w:eastAsiaTheme="minorHAnsi" w:hAnsi="TimesNewRomanPSMT" w:cs="TimesNewRomanPSMT"/>
          <w:b/>
          <w:color w:val="FF0000"/>
          <w:sz w:val="20"/>
          <w:u w:val="single"/>
        </w:rPr>
        <w:t xml:space="preserve">401 - </w:t>
      </w:r>
      <w:r w:rsidR="00A052AC" w:rsidRPr="00A244B6">
        <w:rPr>
          <w:rFonts w:ascii="TimesNewRomanPSMT" w:eastAsiaTheme="minorHAnsi" w:hAnsi="TimesNewRomanPSMT" w:cs="TimesNewRomanPSMT"/>
          <w:b/>
          <w:color w:val="FF0000"/>
          <w:sz w:val="20"/>
          <w:u w:val="single"/>
        </w:rPr>
        <w:t>TWT Unit subfield encoding</w:t>
      </w:r>
    </w:p>
    <w:p w:rsidR="002F5E80" w:rsidRDefault="002F5E80" w:rsidP="002F5E80">
      <w:pPr>
        <w:autoSpaceDE w:val="0"/>
        <w:autoSpaceDN w:val="0"/>
        <w:adjustRightInd w:val="0"/>
        <w:rPr>
          <w:rFonts w:ascii="TimesNewRomanPSMT" w:eastAsiaTheme="minorHAnsi" w:hAnsi="TimesNewRomanPSMT" w:cs="TimesNewRomanPSMT"/>
          <w:strike/>
          <w:sz w:val="20"/>
        </w:rPr>
      </w:pPr>
    </w:p>
    <w:p w:rsidR="00A244B6" w:rsidRDefault="00A244B6" w:rsidP="008A464B">
      <w:pPr>
        <w:autoSpaceDE w:val="0"/>
        <w:autoSpaceDN w:val="0"/>
        <w:adjustRightInd w:val="0"/>
        <w:rPr>
          <w:rFonts w:ascii="TimesNewRomanPSMT" w:eastAsiaTheme="minorHAnsi" w:hAnsi="TimesNewRomanPSMT" w:cs="TimesNewRomanPSMT"/>
          <w:sz w:val="20"/>
          <w:u w:val="single"/>
        </w:rPr>
      </w:pPr>
    </w:p>
    <w:p w:rsidR="00A244B6" w:rsidRDefault="00A244B6" w:rsidP="008A464B">
      <w:pPr>
        <w:autoSpaceDE w:val="0"/>
        <w:autoSpaceDN w:val="0"/>
        <w:adjustRightInd w:val="0"/>
        <w:rPr>
          <w:rFonts w:ascii="TimesNewRomanPSMT" w:eastAsiaTheme="minorHAnsi" w:hAnsi="TimesNewRomanPSMT" w:cs="TimesNewRomanPSMT"/>
          <w:sz w:val="20"/>
          <w:u w:val="single"/>
        </w:rPr>
      </w:pPr>
    </w:p>
    <w:p w:rsidR="008A464B" w:rsidRPr="006D77D6" w:rsidRDefault="00B80968" w:rsidP="008A464B">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color w:val="FF0000"/>
          <w:sz w:val="20"/>
          <w:u w:val="single"/>
        </w:rPr>
        <w:t>T</w:t>
      </w:r>
      <w:r w:rsidR="008A464B" w:rsidRPr="006D77D6">
        <w:rPr>
          <w:rFonts w:ascii="TimesNewRomanPSMT" w:eastAsiaTheme="minorHAnsi" w:hAnsi="TimesNewRomanPSMT" w:cs="TimesNewRomanPSMT"/>
          <w:color w:val="FF0000"/>
          <w:sz w:val="20"/>
          <w:u w:val="single"/>
        </w:rPr>
        <w:t xml:space="preserve">he TWT Offset subfield indicates the position within the indicated group, of the STA corresponding to the RA of the frame containing the TWT element. </w:t>
      </w:r>
    </w:p>
    <w:p w:rsidR="00A052AC" w:rsidRDefault="00A052AC" w:rsidP="002F5E80">
      <w:pPr>
        <w:autoSpaceDE w:val="0"/>
        <w:autoSpaceDN w:val="0"/>
        <w:adjustRightInd w:val="0"/>
        <w:rPr>
          <w:rFonts w:ascii="TimesNewRomanPSMT" w:eastAsiaTheme="minorHAnsi" w:hAnsi="TimesNewRomanPSMT" w:cs="TimesNewRomanPSMT"/>
          <w:strike/>
          <w:sz w:val="20"/>
        </w:rPr>
      </w:pPr>
    </w:p>
    <w:p w:rsidR="002F5E80" w:rsidRPr="00B562FF" w:rsidRDefault="002F5E80" w:rsidP="002F5E80">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A non-AP STA uses the </w:t>
      </w:r>
      <w:r w:rsidRPr="00D10C83">
        <w:rPr>
          <w:rFonts w:ascii="TimesNewRomanPSMT" w:eastAsiaTheme="minorHAnsi" w:hAnsi="TimesNewRomanPSMT" w:cs="TimesNewRomanPSMT"/>
          <w:color w:val="FF0000"/>
          <w:sz w:val="20"/>
          <w:u w:val="single"/>
        </w:rPr>
        <w:t xml:space="preserve">TWT Group ID, </w:t>
      </w:r>
      <w:r>
        <w:rPr>
          <w:rFonts w:ascii="TimesNewRomanPSMT" w:eastAsiaTheme="minorHAnsi" w:hAnsi="TimesNewRomanPSMT" w:cs="TimesNewRomanPSMT"/>
          <w:sz w:val="20"/>
        </w:rPr>
        <w:t>Zero Offset of Group, TWT Unit</w:t>
      </w:r>
      <w:r w:rsidRPr="00D10C83">
        <w:rPr>
          <w:rFonts w:ascii="TimesNewRomanPSMT" w:eastAsiaTheme="minorHAnsi" w:hAnsi="TimesNewRomanPSMT" w:cs="TimesNewRomanPSMT"/>
          <w:color w:val="FF0000"/>
          <w:sz w:val="20"/>
        </w:rPr>
        <w:t xml:space="preserve">, </w:t>
      </w:r>
      <w:r w:rsidRPr="00D10C83">
        <w:rPr>
          <w:rFonts w:ascii="TimesNewRomanPSMT" w:eastAsiaTheme="minorHAnsi" w:hAnsi="TimesNewRomanPSMT" w:cs="TimesNewRomanPSMT"/>
          <w:color w:val="FF0000"/>
          <w:sz w:val="20"/>
          <w:u w:val="single"/>
        </w:rPr>
        <w:t>and TWT Offset</w:t>
      </w:r>
      <w:r w:rsidRPr="00D10C83">
        <w:rPr>
          <w:rFonts w:ascii="TimesNewRomanPSMT" w:eastAsiaTheme="minorHAnsi" w:hAnsi="TimesNewRomanPSMT" w:cs="TimesNewRomanPSMT"/>
          <w:color w:val="FF0000"/>
          <w:sz w:val="20"/>
        </w:rPr>
        <w:t xml:space="preserve"> </w:t>
      </w:r>
      <w:r w:rsidRPr="002F5E80">
        <w:rPr>
          <w:rFonts w:ascii="TimesNewRomanPSMT" w:eastAsiaTheme="minorHAnsi" w:hAnsi="TimesNewRomanPSMT" w:cs="TimesNewRomanPSMT"/>
          <w:strike/>
          <w:sz w:val="20"/>
        </w:rPr>
        <w:t>Increment within Group</w:t>
      </w:r>
      <w:r>
        <w:rPr>
          <w:rFonts w:ascii="TimesNewRomanPSMT" w:eastAsiaTheme="minorHAnsi" w:hAnsi="TimesNewRomanPSMT" w:cs="TimesNewRomanPSMT"/>
          <w:sz w:val="20"/>
        </w:rPr>
        <w:t xml:space="preserve"> values to compute its </w:t>
      </w:r>
      <w:r w:rsidRPr="00D10C83">
        <w:rPr>
          <w:rFonts w:ascii="TimesNewRomanPSMT" w:eastAsiaTheme="minorHAnsi" w:hAnsi="TimesNewRomanPSMT" w:cs="TimesNewRomanPSMT"/>
          <w:color w:val="FF0000"/>
          <w:sz w:val="20"/>
          <w:u w:val="single"/>
        </w:rPr>
        <w:t xml:space="preserve">TWT value </w:t>
      </w:r>
      <w:r w:rsidRPr="007335C6">
        <w:rPr>
          <w:rFonts w:ascii="TimesNewRomanPSMT" w:eastAsiaTheme="minorHAnsi" w:hAnsi="TimesNewRomanPSMT" w:cs="TimesNewRomanPSMT"/>
          <w:strike/>
          <w:sz w:val="20"/>
        </w:rPr>
        <w:t xml:space="preserve">location </w:t>
      </w:r>
      <w:r w:rsidRPr="00D10C83">
        <w:rPr>
          <w:rFonts w:ascii="TimesNewRomanPSMT" w:eastAsiaTheme="minorHAnsi" w:hAnsi="TimesNewRomanPSMT" w:cs="TimesNewRomanPSMT"/>
          <w:color w:val="FF0000"/>
          <w:sz w:val="20"/>
          <w:u w:val="single"/>
        </w:rPr>
        <w:t>with</w:t>
      </w:r>
      <w:r>
        <w:rPr>
          <w:rFonts w:ascii="TimesNewRomanPSMT" w:eastAsiaTheme="minorHAnsi" w:hAnsi="TimesNewRomanPSMT" w:cs="TimesNewRomanPSMT"/>
          <w:sz w:val="20"/>
        </w:rPr>
        <w:t>in the TWT Group.</w:t>
      </w:r>
      <w:r w:rsidRPr="002F5E80">
        <w:rPr>
          <w:rFonts w:ascii="TimesNewRomanPSMT" w:eastAsiaTheme="minorHAnsi" w:hAnsi="TimesNewRomanPSMT" w:cs="TimesNewRomanPSMT"/>
          <w:sz w:val="20"/>
          <w:u w:val="single"/>
        </w:rPr>
        <w:t xml:space="preserve"> </w:t>
      </w:r>
      <w:r w:rsidRPr="00D10C83">
        <w:rPr>
          <w:rFonts w:ascii="TimesNewRomanPSMT" w:eastAsiaTheme="minorHAnsi" w:hAnsi="TimesNewRomanPSMT" w:cs="TimesNewRomanPSMT"/>
          <w:color w:val="FF0000"/>
          <w:sz w:val="20"/>
          <w:u w:val="single"/>
        </w:rPr>
        <w:t>A STA’s TWT value is equal to the value of the Zero Offset of Group plus TWT Offset times the value of TWT Unit.</w:t>
      </w:r>
      <w:r w:rsidRPr="00D10C83">
        <w:rPr>
          <w:rFonts w:ascii="TimesNewRomanPSMT" w:eastAsiaTheme="minorHAnsi" w:hAnsi="TimesNewRomanPSMT" w:cs="TimesNewRomanPSMT"/>
          <w:color w:val="FF0000"/>
          <w:sz w:val="20"/>
        </w:rPr>
        <w:t xml:space="preserve"> </w:t>
      </w:r>
      <w:r w:rsidRPr="00B562FF">
        <w:rPr>
          <w:rFonts w:ascii="TimesNewRomanPSMT" w:eastAsiaTheme="minorHAnsi" w:hAnsi="TimesNewRomanPSMT" w:cs="TimesNewRomanPSMT"/>
          <w:strike/>
          <w:sz w:val="20"/>
        </w:rPr>
        <w:t>Based on the assigned TWT value, a STA computes the difference between its TWT value and the Zero Offset of Group value. If a TWT value is assigned to a single STA only, the computed difference and the value in Increment within Group subfield provides an estimate of the number of STAs already contending for the medium. For example, if the value in Zero Offset of Group subfield for a TWT Group is "20" with TWT Unit subfield indicating "</w:t>
      </w:r>
      <w:proofErr w:type="spellStart"/>
      <w:r w:rsidRPr="00B562FF">
        <w:rPr>
          <w:rFonts w:ascii="TimesNewRomanPSMT" w:eastAsiaTheme="minorHAnsi" w:hAnsi="TimesNewRomanPSMT" w:cs="TimesNewRomanPSMT"/>
          <w:strike/>
          <w:sz w:val="20"/>
        </w:rPr>
        <w:t>msec</w:t>
      </w:r>
      <w:proofErr w:type="spellEnd"/>
      <w:r w:rsidRPr="00B562FF">
        <w:rPr>
          <w:rFonts w:ascii="TimesNewRomanPSMT" w:eastAsiaTheme="minorHAnsi" w:hAnsi="TimesNewRomanPSMT" w:cs="TimesNewRomanPSMT"/>
          <w:strike/>
          <w:sz w:val="20"/>
        </w:rPr>
        <w:t>," and a STA's assigned TWT is 80msec, then the difference between its assigned TWT and first TWT of the Group is 60msec. If the value in Increment within Group subfield is 10msec, then this STA concludes that there are at most 6 STAs contending for the channel currently.</w:t>
      </w:r>
    </w:p>
    <w:p w:rsidR="00DE04A8" w:rsidRDefault="00DE04A8" w:rsidP="00DE04A8">
      <w:pPr>
        <w:autoSpaceDE w:val="0"/>
        <w:autoSpaceDN w:val="0"/>
        <w:adjustRightInd w:val="0"/>
        <w:rPr>
          <w:rFonts w:ascii="TimesNewRomanPSMT" w:eastAsiaTheme="minorHAnsi" w:hAnsi="TimesNewRomanPSMT" w:cs="TimesNewRomanPSMT"/>
          <w:sz w:val="20"/>
        </w:rPr>
      </w:pPr>
    </w:p>
    <w:p w:rsidR="00F43624" w:rsidRPr="00216A67" w:rsidRDefault="00F43624" w:rsidP="00F43624">
      <w:pPr>
        <w:autoSpaceDE w:val="0"/>
        <w:autoSpaceDN w:val="0"/>
        <w:adjustRightInd w:val="0"/>
        <w:rPr>
          <w:rFonts w:ascii="TimesNewRomanPSMT" w:eastAsiaTheme="minorHAnsi" w:hAnsi="TimesNewRomanPSMT" w:cs="TimesNewRomanPSMT"/>
          <w:strike/>
          <w:sz w:val="20"/>
        </w:rPr>
      </w:pPr>
      <w:r w:rsidRPr="00216A67">
        <w:rPr>
          <w:rFonts w:ascii="TimesNewRomanPSMT" w:eastAsiaTheme="minorHAnsi" w:hAnsi="TimesNewRomanPSMT" w:cs="TimesNewRomanPSMT"/>
          <w:strike/>
          <w:sz w:val="20"/>
        </w:rPr>
        <w:t>The Increment Within Group subfield is 5-bit unsigned integer and indicates the difference between any two</w:t>
      </w:r>
    </w:p>
    <w:p w:rsidR="00F43624" w:rsidRDefault="00F43624" w:rsidP="00F43624">
      <w:pPr>
        <w:autoSpaceDE w:val="0"/>
        <w:autoSpaceDN w:val="0"/>
        <w:adjustRightInd w:val="0"/>
        <w:rPr>
          <w:rFonts w:ascii="TimesNewRomanPSMT" w:eastAsiaTheme="minorHAnsi" w:hAnsi="TimesNewRomanPSMT" w:cs="TimesNewRomanPSMT"/>
          <w:strike/>
          <w:sz w:val="20"/>
        </w:rPr>
      </w:pPr>
      <w:proofErr w:type="gramStart"/>
      <w:r w:rsidRPr="00216A67">
        <w:rPr>
          <w:rFonts w:ascii="TimesNewRomanPSMT" w:eastAsiaTheme="minorHAnsi" w:hAnsi="TimesNewRomanPSMT" w:cs="TimesNewRomanPSMT"/>
          <w:strike/>
          <w:sz w:val="20"/>
        </w:rPr>
        <w:t>adjacent</w:t>
      </w:r>
      <w:proofErr w:type="gramEnd"/>
      <w:r w:rsidRPr="00216A67">
        <w:rPr>
          <w:rFonts w:ascii="TimesNewRomanPSMT" w:eastAsiaTheme="minorHAnsi" w:hAnsi="TimesNewRomanPSMT" w:cs="TimesNewRomanPSMT"/>
          <w:strike/>
          <w:sz w:val="20"/>
        </w:rPr>
        <w:t xml:space="preserve"> TWT values in the group. This difference is constant within the TWT group.</w:t>
      </w:r>
    </w:p>
    <w:p w:rsidR="004E7A6A" w:rsidRDefault="004E7A6A" w:rsidP="00F43624">
      <w:pPr>
        <w:autoSpaceDE w:val="0"/>
        <w:autoSpaceDN w:val="0"/>
        <w:adjustRightInd w:val="0"/>
        <w:rPr>
          <w:rFonts w:ascii="TimesNewRomanPSMT" w:eastAsiaTheme="minorHAnsi" w:hAnsi="TimesNewRomanPSMT" w:cs="TimesNewRomanPSMT"/>
          <w:strike/>
          <w:sz w:val="20"/>
        </w:rPr>
      </w:pPr>
    </w:p>
    <w:p w:rsidR="004F6CD8" w:rsidRDefault="004F6CD8" w:rsidP="00F43624">
      <w:pPr>
        <w:autoSpaceDE w:val="0"/>
        <w:autoSpaceDN w:val="0"/>
        <w:adjustRightInd w:val="0"/>
        <w:rPr>
          <w:rFonts w:ascii="TimesNewRomanPSMT" w:eastAsiaTheme="minorHAnsi" w:hAnsi="TimesNewRomanPSMT" w:cs="TimesNewRomanPSMT"/>
          <w:b/>
          <w:szCs w:val="22"/>
        </w:rPr>
      </w:pPr>
    </w:p>
    <w:p w:rsidR="00C47F1D" w:rsidRDefault="00C47F1D" w:rsidP="00F43624">
      <w:pPr>
        <w:autoSpaceDE w:val="0"/>
        <w:autoSpaceDN w:val="0"/>
        <w:adjustRightInd w:val="0"/>
        <w:rPr>
          <w:rFonts w:ascii="TimesNewRomanPSMT" w:eastAsiaTheme="minorHAnsi" w:hAnsi="TimesNewRomanPSMT" w:cs="TimesNewRomanPSMT"/>
          <w:b/>
          <w:szCs w:val="22"/>
        </w:rPr>
      </w:pPr>
    </w:p>
    <w:p w:rsidR="004F6CD8" w:rsidRPr="004F6CD8" w:rsidRDefault="004F6CD8" w:rsidP="00F43624">
      <w:pPr>
        <w:autoSpaceDE w:val="0"/>
        <w:autoSpaceDN w:val="0"/>
        <w:adjustRightInd w:val="0"/>
        <w:rPr>
          <w:rFonts w:ascii="TimesNewRomanPSMT" w:eastAsiaTheme="minorHAnsi" w:hAnsi="TimesNewRomanPSMT" w:cs="TimesNewRomanPSMT"/>
          <w:b/>
          <w:szCs w:val="22"/>
        </w:rPr>
      </w:pPr>
      <w:r w:rsidRPr="004F6CD8">
        <w:rPr>
          <w:rFonts w:ascii="TimesNewRomanPSMT" w:eastAsiaTheme="minorHAnsi" w:hAnsi="TimesNewRomanPSMT" w:cs="TimesNewRomanPSMT"/>
          <w:b/>
          <w:szCs w:val="22"/>
        </w:rPr>
        <w:lastRenderedPageBreak/>
        <w:t>8.4.2.170k S1G Capabilities element</w:t>
      </w:r>
    </w:p>
    <w:p w:rsidR="004F6CD8" w:rsidRDefault="004F6CD8" w:rsidP="00115921">
      <w:pPr>
        <w:autoSpaceDE w:val="0"/>
        <w:autoSpaceDN w:val="0"/>
        <w:adjustRightInd w:val="0"/>
        <w:rPr>
          <w:rFonts w:ascii="TimesNewRomanPSMT" w:eastAsiaTheme="minorHAnsi" w:hAnsi="TimesNewRomanPSMT" w:cs="TimesNewRomanPSMT"/>
          <w:b/>
          <w:i/>
          <w:sz w:val="20"/>
        </w:rPr>
      </w:pPr>
    </w:p>
    <w:p w:rsidR="00115921" w:rsidRDefault="008548B7" w:rsidP="00115921">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include the following row in</w:t>
      </w:r>
      <w:r w:rsidR="00115921">
        <w:rPr>
          <w:rFonts w:ascii="TimesNewRomanPSMT" w:eastAsiaTheme="minorHAnsi" w:hAnsi="TimesNewRomanPSMT" w:cs="TimesNewRomanPSMT"/>
          <w:b/>
          <w:i/>
          <w:sz w:val="20"/>
        </w:rPr>
        <w:t xml:space="preserve"> Table 8-191d in Page 103 / Line 19:</w:t>
      </w:r>
    </w:p>
    <w:p w:rsidR="00C66A0F" w:rsidRDefault="00C66A0F" w:rsidP="00115921">
      <w:pPr>
        <w:autoSpaceDE w:val="0"/>
        <w:autoSpaceDN w:val="0"/>
        <w:adjustRightInd w:val="0"/>
        <w:rPr>
          <w:b/>
          <w:bCs/>
          <w:szCs w:val="22"/>
          <w:u w:val="single"/>
          <w:lang w:eastAsia="ko-KR"/>
        </w:rPr>
      </w:pPr>
    </w:p>
    <w:tbl>
      <w:tblPr>
        <w:tblStyle w:val="TableGrid"/>
        <w:tblW w:w="0" w:type="auto"/>
        <w:tblLook w:val="04A0" w:firstRow="1" w:lastRow="0" w:firstColumn="1" w:lastColumn="0" w:noHBand="0" w:noVBand="1"/>
      </w:tblPr>
      <w:tblGrid>
        <w:gridCol w:w="3192"/>
        <w:gridCol w:w="3192"/>
        <w:gridCol w:w="3192"/>
      </w:tblGrid>
      <w:tr w:rsidR="00115921" w:rsidTr="00115921">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Subfield</w:t>
            </w:r>
          </w:p>
        </w:tc>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Definition</w:t>
            </w:r>
          </w:p>
        </w:tc>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Encoding</w:t>
            </w:r>
          </w:p>
        </w:tc>
      </w:tr>
      <w:tr w:rsidR="00115921" w:rsidTr="00115921">
        <w:tc>
          <w:tcPr>
            <w:tcW w:w="3192" w:type="dxa"/>
          </w:tcPr>
          <w:p w:rsidR="00115921" w:rsidRPr="00115921" w:rsidRDefault="00115921" w:rsidP="00115921">
            <w:pPr>
              <w:autoSpaceDE w:val="0"/>
              <w:autoSpaceDN w:val="0"/>
              <w:adjustRightInd w:val="0"/>
              <w:jc w:val="center"/>
              <w:rPr>
                <w:bCs/>
                <w:color w:val="FF0000"/>
                <w:u w:val="single"/>
                <w:lang w:eastAsia="ko-KR"/>
              </w:rPr>
            </w:pPr>
            <w:r w:rsidRPr="00115921">
              <w:rPr>
                <w:bCs/>
                <w:color w:val="FF0000"/>
                <w:u w:val="single"/>
                <w:lang w:eastAsia="ko-KR"/>
              </w:rPr>
              <w:t>TWT Grouping</w:t>
            </w:r>
            <w:r>
              <w:rPr>
                <w:bCs/>
                <w:color w:val="FF0000"/>
                <w:u w:val="single"/>
                <w:lang w:eastAsia="ko-KR"/>
              </w:rPr>
              <w:t xml:space="preserve"> Support</w:t>
            </w:r>
          </w:p>
        </w:tc>
        <w:tc>
          <w:tcPr>
            <w:tcW w:w="3192" w:type="dxa"/>
          </w:tcPr>
          <w:p w:rsidR="00115921" w:rsidRPr="00115921" w:rsidRDefault="00115921" w:rsidP="00115921">
            <w:pPr>
              <w:autoSpaceDE w:val="0"/>
              <w:autoSpaceDN w:val="0"/>
              <w:adjustRightInd w:val="0"/>
              <w:rPr>
                <w:b/>
                <w:bCs/>
                <w:color w:val="FF0000"/>
                <w:u w:val="single"/>
                <w:lang w:eastAsia="ko-KR"/>
              </w:rPr>
            </w:pPr>
            <w:r>
              <w:rPr>
                <w:color w:val="FF0000"/>
                <w:u w:val="single"/>
              </w:rPr>
              <w:t>This bit i</w:t>
            </w:r>
            <w:r w:rsidRPr="00115921">
              <w:rPr>
                <w:color w:val="FF0000"/>
                <w:u w:val="single"/>
              </w:rPr>
              <w:t xml:space="preserve">ndicates </w:t>
            </w:r>
            <w:r>
              <w:rPr>
                <w:color w:val="FF0000"/>
                <w:u w:val="single"/>
              </w:rPr>
              <w:t>support of TWT Grouping described in 9.41.4 (TWT Grouping)</w:t>
            </w:r>
            <w:r w:rsidRPr="00115921">
              <w:rPr>
                <w:color w:val="FF0000"/>
              </w:rPr>
              <w:t>            </w:t>
            </w:r>
          </w:p>
        </w:tc>
        <w:tc>
          <w:tcPr>
            <w:tcW w:w="3192" w:type="dxa"/>
          </w:tcPr>
          <w:p w:rsidR="00115921" w:rsidRPr="00115921" w:rsidRDefault="00115921" w:rsidP="00115921">
            <w:pPr>
              <w:autoSpaceDE w:val="0"/>
              <w:autoSpaceDN w:val="0"/>
              <w:adjustRightInd w:val="0"/>
              <w:rPr>
                <w:bCs/>
                <w:color w:val="FF0000"/>
                <w:u w:val="single"/>
                <w:lang w:eastAsia="ko-KR"/>
              </w:rPr>
            </w:pPr>
            <w:r w:rsidRPr="00115921">
              <w:rPr>
                <w:bCs/>
                <w:color w:val="FF0000"/>
                <w:u w:val="single"/>
                <w:lang w:eastAsia="ko-KR"/>
              </w:rPr>
              <w:t>Set to 0 if not supported</w:t>
            </w:r>
          </w:p>
          <w:p w:rsidR="00115921" w:rsidRPr="00115921" w:rsidRDefault="00115921" w:rsidP="00115921">
            <w:pPr>
              <w:autoSpaceDE w:val="0"/>
              <w:autoSpaceDN w:val="0"/>
              <w:adjustRightInd w:val="0"/>
              <w:rPr>
                <w:b/>
                <w:bCs/>
                <w:color w:val="FF0000"/>
                <w:u w:val="single"/>
                <w:lang w:eastAsia="ko-KR"/>
              </w:rPr>
            </w:pPr>
            <w:r w:rsidRPr="00115921">
              <w:rPr>
                <w:bCs/>
                <w:color w:val="FF0000"/>
                <w:u w:val="single"/>
                <w:lang w:eastAsia="ko-KR"/>
              </w:rPr>
              <w:t>Set to 1 if supported</w:t>
            </w:r>
          </w:p>
        </w:tc>
      </w:tr>
    </w:tbl>
    <w:p w:rsidR="00115921" w:rsidRDefault="00115921" w:rsidP="00115921">
      <w:pPr>
        <w:autoSpaceDE w:val="0"/>
        <w:autoSpaceDN w:val="0"/>
        <w:adjustRightInd w:val="0"/>
        <w:rPr>
          <w:b/>
          <w:bCs/>
          <w:szCs w:val="22"/>
          <w:u w:val="single"/>
          <w:lang w:eastAsia="ko-KR"/>
        </w:rPr>
      </w:pPr>
    </w:p>
    <w:p w:rsidR="004F6CD8" w:rsidRDefault="004F6CD8" w:rsidP="00115921">
      <w:pPr>
        <w:autoSpaceDE w:val="0"/>
        <w:autoSpaceDN w:val="0"/>
        <w:adjustRightInd w:val="0"/>
        <w:rPr>
          <w:b/>
          <w:bCs/>
          <w:szCs w:val="22"/>
          <w:u w:val="single"/>
          <w:lang w:eastAsia="ko-KR"/>
        </w:rPr>
      </w:pPr>
    </w:p>
    <w:p w:rsidR="00DB1766" w:rsidRDefault="00DB1766" w:rsidP="004F6CD8">
      <w:pPr>
        <w:autoSpaceDE w:val="0"/>
        <w:autoSpaceDN w:val="0"/>
        <w:adjustRightInd w:val="0"/>
        <w:rPr>
          <w:bCs/>
          <w:color w:val="FF0000"/>
          <w:sz w:val="20"/>
          <w:u w:val="single"/>
          <w:lang w:eastAsia="ko-KR"/>
        </w:rPr>
      </w:pPr>
    </w:p>
    <w:p w:rsidR="00DB1766" w:rsidRDefault="00DB1766" w:rsidP="004F6CD8">
      <w:pPr>
        <w:autoSpaceDE w:val="0"/>
        <w:autoSpaceDN w:val="0"/>
        <w:adjustRightInd w:val="0"/>
        <w:rPr>
          <w:bCs/>
          <w:color w:val="FF0000"/>
          <w:sz w:val="20"/>
          <w:u w:val="single"/>
          <w:lang w:eastAsia="ko-KR"/>
        </w:rPr>
      </w:pPr>
    </w:p>
    <w:p w:rsidR="008F73B6" w:rsidRDefault="008F73B6" w:rsidP="00115921">
      <w:pPr>
        <w:autoSpaceDE w:val="0"/>
        <w:autoSpaceDN w:val="0"/>
        <w:adjustRightInd w:val="0"/>
        <w:rPr>
          <w:rFonts w:ascii="TimesNewRomanPSMT" w:eastAsiaTheme="minorHAnsi" w:hAnsi="TimesNewRomanPSMT" w:cs="TimesNewRomanPSMT"/>
          <w:color w:val="FF0000"/>
          <w:sz w:val="20"/>
          <w:u w:val="single"/>
        </w:rPr>
      </w:pP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8F73B6" w:rsidTr="008F73B6">
        <w:tc>
          <w:tcPr>
            <w:tcW w:w="709" w:type="dxa"/>
          </w:tcPr>
          <w:p w:rsidR="008F73B6" w:rsidRPr="00A120FC" w:rsidRDefault="008F73B6" w:rsidP="008F73B6">
            <w:pPr>
              <w:autoSpaceDE w:val="0"/>
              <w:autoSpaceDN w:val="0"/>
              <w:adjustRightInd w:val="0"/>
              <w:jc w:val="center"/>
              <w:rPr>
                <w:b/>
                <w:bCs/>
                <w:szCs w:val="22"/>
                <w:lang w:eastAsia="ko-KR"/>
              </w:rPr>
            </w:pPr>
            <w:r w:rsidRPr="004D2D75">
              <w:br w:type="page"/>
            </w:r>
            <w:r>
              <w:t>C</w:t>
            </w:r>
            <w:r w:rsidRPr="00A120FC">
              <w:rPr>
                <w:b/>
                <w:bCs/>
                <w:szCs w:val="22"/>
                <w:lang w:eastAsia="ko-KR"/>
              </w:rPr>
              <w:t>ID</w:t>
            </w:r>
          </w:p>
        </w:tc>
        <w:tc>
          <w:tcPr>
            <w:tcW w:w="851"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Clause</w:t>
            </w:r>
          </w:p>
        </w:tc>
        <w:tc>
          <w:tcPr>
            <w:tcW w:w="709"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Page</w:t>
            </w:r>
          </w:p>
        </w:tc>
        <w:tc>
          <w:tcPr>
            <w:tcW w:w="567"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Line</w:t>
            </w:r>
          </w:p>
        </w:tc>
        <w:tc>
          <w:tcPr>
            <w:tcW w:w="2976"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Comment</w:t>
            </w:r>
          </w:p>
        </w:tc>
        <w:tc>
          <w:tcPr>
            <w:tcW w:w="2977"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8F73B6" w:rsidRPr="00A120FC" w:rsidRDefault="008F73B6" w:rsidP="008F73B6">
            <w:pPr>
              <w:autoSpaceDE w:val="0"/>
              <w:autoSpaceDN w:val="0"/>
              <w:adjustRightInd w:val="0"/>
              <w:jc w:val="center"/>
              <w:rPr>
                <w:b/>
                <w:bCs/>
                <w:szCs w:val="22"/>
                <w:lang w:eastAsia="ko-KR"/>
              </w:rPr>
            </w:pPr>
            <w:r w:rsidRPr="00A120FC">
              <w:rPr>
                <w:rFonts w:hint="eastAsia"/>
                <w:b/>
                <w:bCs/>
                <w:szCs w:val="22"/>
                <w:lang w:eastAsia="ko-KR"/>
              </w:rPr>
              <w:t>Resolution</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1229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r w:rsidRPr="00545F10">
              <w:rPr>
                <w:szCs w:val="22"/>
              </w:rPr>
              <w:t>There's some spurious underlining in this para.</w:t>
            </w:r>
          </w:p>
        </w:tc>
        <w:tc>
          <w:tcPr>
            <w:tcW w:w="2977" w:type="dxa"/>
          </w:tcPr>
          <w:p w:rsidR="008F73B6" w:rsidRPr="00A120FC" w:rsidRDefault="008F73B6" w:rsidP="008F73B6">
            <w:pPr>
              <w:rPr>
                <w:szCs w:val="22"/>
              </w:rPr>
            </w:pPr>
            <w:r>
              <w:rPr>
                <w:szCs w:val="22"/>
              </w:rPr>
              <w:t>Remove it.</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23</w:t>
            </w:r>
          </w:p>
        </w:tc>
        <w:tc>
          <w:tcPr>
            <w:tcW w:w="2976" w:type="dxa"/>
          </w:tcPr>
          <w:p w:rsidR="008F73B6" w:rsidRPr="00A120FC" w:rsidRDefault="008F73B6" w:rsidP="008F73B6">
            <w:pPr>
              <w:rPr>
                <w:szCs w:val="22"/>
              </w:rPr>
            </w:pPr>
            <w:r w:rsidRPr="00545F10">
              <w:rPr>
                <w:szCs w:val="22"/>
              </w:rPr>
              <w:t>For consistency</w:t>
            </w:r>
            <w:proofErr w:type="gramStart"/>
            <w:r w:rsidRPr="00545F10">
              <w:rPr>
                <w:szCs w:val="22"/>
              </w:rPr>
              <w:t>,  please</w:t>
            </w:r>
            <w:proofErr w:type="gramEnd"/>
            <w:r w:rsidRPr="00545F10">
              <w:rPr>
                <w:szCs w:val="22"/>
              </w:rPr>
              <w:t xml:space="preserve"> use Arial font for all text in the figure.</w:t>
            </w:r>
          </w:p>
        </w:tc>
        <w:tc>
          <w:tcPr>
            <w:tcW w:w="2977" w:type="dxa"/>
          </w:tcPr>
          <w:p w:rsidR="008F73B6" w:rsidRPr="00A120FC" w:rsidRDefault="008F73B6" w:rsidP="008F73B6">
            <w:pPr>
              <w:rPr>
                <w:szCs w:val="22"/>
              </w:rPr>
            </w:pPr>
            <w:r>
              <w:rPr>
                <w:szCs w:val="22"/>
              </w:rPr>
              <w:t>As in comment</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figure is deleted</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1231</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59</w:t>
            </w:r>
          </w:p>
        </w:tc>
        <w:tc>
          <w:tcPr>
            <w:tcW w:w="2976" w:type="dxa"/>
          </w:tcPr>
          <w:p w:rsidR="008F73B6" w:rsidRPr="00A120FC" w:rsidRDefault="008F73B6" w:rsidP="008F73B6">
            <w:pPr>
              <w:rPr>
                <w:szCs w:val="22"/>
              </w:rPr>
            </w:pPr>
            <w:proofErr w:type="gramStart"/>
            <w:r w:rsidRPr="00545F10">
              <w:rPr>
                <w:szCs w:val="22"/>
              </w:rPr>
              <w:t>" set</w:t>
            </w:r>
            <w:proofErr w:type="gramEnd"/>
            <w:r w:rsidRPr="00545F10">
              <w:rPr>
                <w:szCs w:val="22"/>
              </w:rPr>
              <w:t xml:space="preserve"> the Increment within Group value" -- Please avoid using the name of a field for any other purpose than preceding the word "field".   Also use initial caps for the name of the field consistently.</w:t>
            </w:r>
          </w:p>
        </w:tc>
        <w:tc>
          <w:tcPr>
            <w:tcW w:w="2977" w:type="dxa"/>
          </w:tcPr>
          <w:p w:rsidR="008F73B6" w:rsidRPr="00A120FC" w:rsidRDefault="008F73B6" w:rsidP="008F73B6">
            <w:pPr>
              <w:rPr>
                <w:szCs w:val="22"/>
              </w:rPr>
            </w:pPr>
            <w:r w:rsidRPr="00545F10">
              <w:rPr>
                <w:szCs w:val="22"/>
              </w:rPr>
              <w:t>Replace with "set the value of the Increment Within Group field"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1232</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184</w:t>
            </w:r>
          </w:p>
        </w:tc>
        <w:tc>
          <w:tcPr>
            <w:tcW w:w="567" w:type="dxa"/>
          </w:tcPr>
          <w:p w:rsidR="008F73B6" w:rsidRPr="00A120FC" w:rsidRDefault="008F73B6" w:rsidP="008F73B6">
            <w:pPr>
              <w:jc w:val="center"/>
              <w:rPr>
                <w:szCs w:val="22"/>
              </w:rPr>
            </w:pPr>
            <w:r>
              <w:rPr>
                <w:szCs w:val="22"/>
              </w:rPr>
              <w:t>02</w:t>
            </w:r>
          </w:p>
        </w:tc>
        <w:tc>
          <w:tcPr>
            <w:tcW w:w="2976" w:type="dxa"/>
          </w:tcPr>
          <w:p w:rsidR="008F73B6" w:rsidRPr="00545F10" w:rsidRDefault="008F73B6" w:rsidP="008F73B6">
            <w:pPr>
              <w:rPr>
                <w:szCs w:val="22"/>
              </w:rPr>
            </w:pPr>
            <w:r w:rsidRPr="00545F10">
              <w:rPr>
                <w:szCs w:val="22"/>
              </w:rPr>
              <w:t xml:space="preserve">"perform either </w:t>
            </w:r>
            <w:proofErr w:type="spellStart"/>
            <w:r w:rsidRPr="00545F10">
              <w:rPr>
                <w:szCs w:val="22"/>
              </w:rPr>
              <w:t>ofthe</w:t>
            </w:r>
            <w:proofErr w:type="spellEnd"/>
            <w:r w:rsidRPr="00545F10">
              <w:rPr>
                <w:szCs w:val="22"/>
              </w:rPr>
              <w:t xml:space="preserve"> following steps:"</w:t>
            </w:r>
          </w:p>
          <w:p w:rsidR="008F73B6" w:rsidRPr="00545F10" w:rsidRDefault="008F73B6" w:rsidP="008F73B6">
            <w:pPr>
              <w:rPr>
                <w:szCs w:val="22"/>
              </w:rPr>
            </w:pPr>
          </w:p>
          <w:p w:rsidR="008F73B6" w:rsidRPr="00545F10" w:rsidRDefault="008F73B6" w:rsidP="008F73B6">
            <w:pPr>
              <w:rPr>
                <w:szCs w:val="22"/>
              </w:rPr>
            </w:pPr>
            <w:r w:rsidRPr="00545F10">
              <w:rPr>
                <w:szCs w:val="22"/>
              </w:rPr>
              <w:t>"</w:t>
            </w:r>
            <w:proofErr w:type="gramStart"/>
            <w:r w:rsidRPr="00545F10">
              <w:rPr>
                <w:szCs w:val="22"/>
              </w:rPr>
              <w:t>either</w:t>
            </w:r>
            <w:proofErr w:type="gramEnd"/>
            <w:r w:rsidRPr="00545F10">
              <w:rPr>
                <w:szCs w:val="22"/>
              </w:rPr>
              <w:t>" is specific to a choice between two.</w:t>
            </w:r>
          </w:p>
          <w:p w:rsidR="008F73B6" w:rsidRPr="00545F10" w:rsidRDefault="008F73B6" w:rsidP="008F73B6">
            <w:pPr>
              <w:rPr>
                <w:szCs w:val="22"/>
              </w:rPr>
            </w:pPr>
            <w:r w:rsidRPr="00545F10">
              <w:rPr>
                <w:szCs w:val="22"/>
              </w:rPr>
              <w:t>But the list doesn't read as a list of alternatives.</w:t>
            </w:r>
          </w:p>
          <w:p w:rsidR="008F73B6" w:rsidRPr="00A120FC" w:rsidRDefault="008F73B6" w:rsidP="008F73B6">
            <w:pPr>
              <w:rPr>
                <w:szCs w:val="22"/>
              </w:rPr>
            </w:pPr>
            <w:r w:rsidRPr="00545F10">
              <w:rPr>
                <w:szCs w:val="22"/>
              </w:rPr>
              <w:t>I really don't understand what's intended here.</w:t>
            </w:r>
          </w:p>
        </w:tc>
        <w:tc>
          <w:tcPr>
            <w:tcW w:w="2977" w:type="dxa"/>
          </w:tcPr>
          <w:p w:rsidR="008F73B6" w:rsidRPr="00A120FC" w:rsidRDefault="008F73B6" w:rsidP="008F73B6">
            <w:pPr>
              <w:rPr>
                <w:szCs w:val="22"/>
              </w:rPr>
            </w:pPr>
            <w:r w:rsidRPr="00545F10">
              <w:rPr>
                <w:szCs w:val="22"/>
              </w:rPr>
              <w:t xml:space="preserve">Please clarify if this is a sequence of </w:t>
            </w:r>
            <w:proofErr w:type="gramStart"/>
            <w:r w:rsidRPr="00545F10">
              <w:rPr>
                <w:szCs w:val="22"/>
              </w:rPr>
              <w:t>steps,</w:t>
            </w:r>
            <w:proofErr w:type="gramEnd"/>
            <w:r w:rsidRPr="00545F10">
              <w:rPr>
                <w:szCs w:val="22"/>
              </w:rPr>
              <w:t xml:space="preserve"> or a list of alternatives and adjust language accordingly.</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184</w:t>
            </w:r>
          </w:p>
        </w:tc>
        <w:tc>
          <w:tcPr>
            <w:tcW w:w="567" w:type="dxa"/>
          </w:tcPr>
          <w:p w:rsidR="008F73B6" w:rsidRPr="00A120FC" w:rsidRDefault="008F73B6" w:rsidP="008F73B6">
            <w:pPr>
              <w:jc w:val="center"/>
              <w:rPr>
                <w:szCs w:val="22"/>
              </w:rPr>
            </w:pPr>
            <w:r>
              <w:rPr>
                <w:szCs w:val="22"/>
              </w:rPr>
              <w:t>04</w:t>
            </w:r>
          </w:p>
        </w:tc>
        <w:tc>
          <w:tcPr>
            <w:tcW w:w="2976" w:type="dxa"/>
          </w:tcPr>
          <w:p w:rsidR="008F73B6" w:rsidRPr="00A120FC" w:rsidRDefault="008F73B6" w:rsidP="008F73B6">
            <w:pPr>
              <w:rPr>
                <w:szCs w:val="22"/>
              </w:rPr>
            </w:pPr>
            <w:r w:rsidRPr="00545F10">
              <w:rPr>
                <w:szCs w:val="22"/>
              </w:rPr>
              <w:t>"STA wakes up "  -- missing article</w:t>
            </w:r>
          </w:p>
        </w:tc>
        <w:tc>
          <w:tcPr>
            <w:tcW w:w="2977" w:type="dxa"/>
          </w:tcPr>
          <w:p w:rsidR="008F73B6" w:rsidRPr="00A120FC" w:rsidRDefault="008F73B6" w:rsidP="008F73B6">
            <w:pPr>
              <w:rPr>
                <w:szCs w:val="22"/>
              </w:rPr>
            </w:pPr>
            <w:r w:rsidRPr="00545F10">
              <w:rPr>
                <w:szCs w:val="22"/>
              </w:rPr>
              <w:t>"The STA wakes up "</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1513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073320">
              <w:rPr>
                <w:szCs w:val="22"/>
              </w:rPr>
              <w:t>TWT grouping does not define any meaningful operation</w:t>
            </w:r>
          </w:p>
        </w:tc>
        <w:tc>
          <w:tcPr>
            <w:tcW w:w="2977" w:type="dxa"/>
          </w:tcPr>
          <w:p w:rsidR="008F73B6" w:rsidRPr="00A120FC" w:rsidRDefault="008F73B6" w:rsidP="008F73B6">
            <w:pPr>
              <w:rPr>
                <w:szCs w:val="22"/>
              </w:rPr>
            </w:pPr>
            <w:r w:rsidRPr="00073320">
              <w:rPr>
                <w:szCs w:val="22"/>
              </w:rPr>
              <w:t xml:space="preserve">Either change it to define a useful operation or remove the </w:t>
            </w:r>
            <w:proofErr w:type="spellStart"/>
            <w:r w:rsidRPr="00073320">
              <w:rPr>
                <w:szCs w:val="22"/>
              </w:rPr>
              <w:t>subclause</w:t>
            </w:r>
            <w:proofErr w:type="spellEnd"/>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F463BD">
              <w:rPr>
                <w:bCs/>
                <w:color w:val="FF0000"/>
                <w:lang w:eastAsia="ko-KR"/>
              </w:rPr>
              <w:t>14</w:t>
            </w:r>
            <w:r w:rsidRPr="00A120FC">
              <w:rPr>
                <w:bCs/>
                <w:color w:val="FF0000"/>
                <w:szCs w:val="22"/>
                <w:lang w:eastAsia="ko-KR"/>
              </w:rPr>
              <w:t>/</w:t>
            </w:r>
            <w:r w:rsidR="00C47F1D">
              <w:rPr>
                <w:bCs/>
                <w:color w:val="FF0000"/>
                <w:lang w:eastAsia="ko-KR"/>
              </w:rPr>
              <w:t>0278r1</w:t>
            </w:r>
            <w:r w:rsidR="00C47F1D">
              <w:rPr>
                <w:bCs/>
                <w:color w:val="FF0000"/>
                <w:lang w:eastAsia="ko-KR"/>
              </w:rPr>
              <w:t xml:space="preserve"> </w:t>
            </w:r>
            <w:r w:rsidRPr="00A120FC">
              <w:rPr>
                <w:bCs/>
                <w:color w:val="FF0000"/>
                <w:szCs w:val="22"/>
                <w:lang w:eastAsia="ko-KR"/>
              </w:rPr>
              <w:t xml:space="preserve">under the heading for CID </w:t>
            </w:r>
            <w:r>
              <w:rPr>
                <w:bCs/>
                <w:color w:val="FF0000"/>
                <w:szCs w:val="22"/>
                <w:lang w:eastAsia="ko-KR"/>
              </w:rPr>
              <w:lastRenderedPageBreak/>
              <w:t>1513, 2535, 2864, and 2865</w:t>
            </w:r>
            <w:r w:rsidRPr="00A120FC">
              <w:rPr>
                <w:bCs/>
                <w:color w:val="FF0000"/>
                <w:szCs w:val="22"/>
                <w:lang w:eastAsia="ko-KR"/>
              </w:rPr>
              <w:t>.</w:t>
            </w:r>
          </w:p>
          <w:p w:rsidR="008F73B6" w:rsidRPr="00A120FC" w:rsidRDefault="008F73B6" w:rsidP="008F73B6">
            <w:pPr>
              <w:autoSpaceDE w:val="0"/>
              <w:autoSpaceDN w:val="0"/>
              <w:adjustRightInd w:val="0"/>
              <w:rPr>
                <w:bCs/>
                <w:color w:val="FF0000"/>
                <w:szCs w:val="22"/>
                <w:lang w:eastAsia="ko-KR"/>
              </w:rPr>
            </w:pP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lastRenderedPageBreak/>
              <w:t>1866</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03</w:t>
            </w:r>
          </w:p>
        </w:tc>
        <w:tc>
          <w:tcPr>
            <w:tcW w:w="2976" w:type="dxa"/>
          </w:tcPr>
          <w:p w:rsidR="008F73B6" w:rsidRPr="00A120FC" w:rsidRDefault="008F73B6" w:rsidP="008F73B6">
            <w:pPr>
              <w:rPr>
                <w:szCs w:val="22"/>
              </w:rPr>
            </w:pPr>
            <w:r w:rsidRPr="00073320">
              <w:rPr>
                <w:szCs w:val="22"/>
              </w:rPr>
              <w:t>"...the AP can protect this period from TIM STAs..." You define "</w:t>
            </w:r>
            <w:proofErr w:type="spellStart"/>
            <w:r w:rsidRPr="00073320">
              <w:rPr>
                <w:szCs w:val="22"/>
              </w:rPr>
              <w:t>non TIM</w:t>
            </w:r>
            <w:proofErr w:type="spellEnd"/>
            <w:r w:rsidRPr="00073320">
              <w:rPr>
                <w:szCs w:val="22"/>
              </w:rPr>
              <w:t xml:space="preserve"> STA" as "an S1G STA that does not listen to the beacon".  I don't think you define TIM STA.  For example is a TIM STA also a S1G STA or is it any STA that is not a 'non TIM STA'? Is a TIM STA any STA that is listening to beacons?</w:t>
            </w:r>
          </w:p>
        </w:tc>
        <w:tc>
          <w:tcPr>
            <w:tcW w:w="2977" w:type="dxa"/>
          </w:tcPr>
          <w:p w:rsidR="008F73B6" w:rsidRPr="00A120FC" w:rsidRDefault="008F73B6" w:rsidP="008F73B6">
            <w:pPr>
              <w:rPr>
                <w:szCs w:val="22"/>
              </w:rPr>
            </w:pPr>
            <w:r w:rsidRPr="00073320">
              <w:rPr>
                <w:szCs w:val="22"/>
              </w:rPr>
              <w:t>Replace "the AP can protect this period from TIM STA", with" the AP can protect this period from STAs that are listening to the beacon, TIM STAs, ..."</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1867</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09</w:t>
            </w:r>
          </w:p>
        </w:tc>
        <w:tc>
          <w:tcPr>
            <w:tcW w:w="2976" w:type="dxa"/>
          </w:tcPr>
          <w:p w:rsidR="008F73B6" w:rsidRPr="00A120FC" w:rsidRDefault="008F73B6" w:rsidP="008F73B6">
            <w:pPr>
              <w:rPr>
                <w:szCs w:val="22"/>
              </w:rPr>
            </w:pPr>
            <w:r w:rsidRPr="00073320">
              <w:rPr>
                <w:szCs w:val="22"/>
              </w:rPr>
              <w:t>"This TWT group may be represented by a Group ID..."  Is this really a 'may'?  The Group ID is specific and can be for "all" but is not the intention that in the examples given in Fig 9.86 the Group ID is specific?</w:t>
            </w:r>
          </w:p>
        </w:tc>
        <w:tc>
          <w:tcPr>
            <w:tcW w:w="2977" w:type="dxa"/>
          </w:tcPr>
          <w:p w:rsidR="008F73B6" w:rsidRPr="00A120FC" w:rsidRDefault="008F73B6" w:rsidP="008F73B6">
            <w:pPr>
              <w:rPr>
                <w:szCs w:val="22"/>
              </w:rPr>
            </w:pPr>
            <w:r w:rsidRPr="00073320">
              <w:rPr>
                <w:szCs w:val="22"/>
              </w:rPr>
              <w:t>Replace with "This TWT group is represented by a Group ID..."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1868</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r w:rsidRPr="00073320">
              <w:rPr>
                <w:szCs w:val="22"/>
              </w:rPr>
              <w:t>"..</w:t>
            </w:r>
            <w:proofErr w:type="gramStart"/>
            <w:r w:rsidRPr="00073320">
              <w:rPr>
                <w:szCs w:val="22"/>
              </w:rPr>
              <w:t>termed</w:t>
            </w:r>
            <w:proofErr w:type="gramEnd"/>
            <w:r w:rsidRPr="00073320">
              <w:rPr>
                <w:szCs w:val="22"/>
              </w:rPr>
              <w:t xml:space="preserve"> as Zero Offset of Group.." Needs a 'the'</w:t>
            </w:r>
          </w:p>
        </w:tc>
        <w:tc>
          <w:tcPr>
            <w:tcW w:w="2977" w:type="dxa"/>
          </w:tcPr>
          <w:p w:rsidR="008F73B6" w:rsidRPr="00A120FC" w:rsidRDefault="008F73B6" w:rsidP="008F73B6">
            <w:pPr>
              <w:rPr>
                <w:szCs w:val="22"/>
              </w:rPr>
            </w:pPr>
            <w:r w:rsidRPr="00073320">
              <w:rPr>
                <w:szCs w:val="22"/>
              </w:rPr>
              <w:t>Replace with "termed as the Zero Offset of Group"</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1869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14</w:t>
            </w:r>
          </w:p>
        </w:tc>
        <w:tc>
          <w:tcPr>
            <w:tcW w:w="2976" w:type="dxa"/>
          </w:tcPr>
          <w:p w:rsidR="008F73B6" w:rsidRPr="00A120FC" w:rsidRDefault="008F73B6" w:rsidP="008F73B6">
            <w:pPr>
              <w:rPr>
                <w:szCs w:val="22"/>
              </w:rPr>
            </w:pPr>
            <w:r w:rsidRPr="00073320">
              <w:rPr>
                <w:szCs w:val="22"/>
              </w:rPr>
              <w:t>"The AP should define all TWT groups," should this be a 'shall'?</w:t>
            </w:r>
          </w:p>
        </w:tc>
        <w:tc>
          <w:tcPr>
            <w:tcW w:w="2977" w:type="dxa"/>
          </w:tcPr>
          <w:p w:rsidR="008F73B6" w:rsidRPr="00A120FC" w:rsidRDefault="008F73B6" w:rsidP="008F73B6">
            <w:pPr>
              <w:rPr>
                <w:szCs w:val="22"/>
              </w:rPr>
            </w:pPr>
            <w:r w:rsidRPr="00073320">
              <w:rPr>
                <w:szCs w:val="22"/>
              </w:rPr>
              <w:t>Replace with "The AP shall define all TWT groups,"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rPr>
          <w:trHeight w:val="1070"/>
        </w:trPr>
        <w:tc>
          <w:tcPr>
            <w:tcW w:w="709" w:type="dxa"/>
          </w:tcPr>
          <w:p w:rsidR="008F73B6" w:rsidRDefault="008F73B6" w:rsidP="008F73B6">
            <w:pPr>
              <w:jc w:val="center"/>
              <w:rPr>
                <w:bCs/>
                <w:iCs/>
                <w:szCs w:val="22"/>
                <w:lang w:eastAsia="ko-KR"/>
              </w:rPr>
            </w:pPr>
            <w:r>
              <w:rPr>
                <w:bCs/>
                <w:iCs/>
                <w:szCs w:val="22"/>
                <w:lang w:eastAsia="ko-KR"/>
              </w:rPr>
              <w:t>1870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15</w:t>
            </w:r>
          </w:p>
        </w:tc>
        <w:tc>
          <w:tcPr>
            <w:tcW w:w="2976" w:type="dxa"/>
          </w:tcPr>
          <w:p w:rsidR="008F73B6" w:rsidRPr="00A120FC" w:rsidRDefault="008F73B6" w:rsidP="008F73B6">
            <w:pPr>
              <w:rPr>
                <w:szCs w:val="22"/>
              </w:rPr>
            </w:pPr>
            <w:r w:rsidRPr="00073320">
              <w:rPr>
                <w:szCs w:val="22"/>
              </w:rPr>
              <w:t>"...each group identified by its Group ID, Zero Offset of Group, TWT Unit, and Increment within Group (see 8.4.2.170j)."  Needs an 'is'.</w:t>
            </w:r>
          </w:p>
        </w:tc>
        <w:tc>
          <w:tcPr>
            <w:tcW w:w="2977" w:type="dxa"/>
          </w:tcPr>
          <w:p w:rsidR="008F73B6" w:rsidRPr="00A120FC" w:rsidRDefault="008F73B6" w:rsidP="008F73B6">
            <w:pPr>
              <w:rPr>
                <w:szCs w:val="22"/>
              </w:rPr>
            </w:pPr>
            <w:r w:rsidRPr="00073320">
              <w:rPr>
                <w:szCs w:val="22"/>
              </w:rPr>
              <w:t>...each group is identified by its Group ID, Zero Offset of Group, TWT Unit, and Increment within Group (see 8.4.2.170j).</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1871</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22</w:t>
            </w:r>
          </w:p>
        </w:tc>
        <w:tc>
          <w:tcPr>
            <w:tcW w:w="2976" w:type="dxa"/>
          </w:tcPr>
          <w:p w:rsidR="008F73B6" w:rsidRPr="00A120FC" w:rsidRDefault="008F73B6" w:rsidP="008F73B6">
            <w:pPr>
              <w:rPr>
                <w:szCs w:val="22"/>
              </w:rPr>
            </w:pPr>
            <w:r w:rsidRPr="00073320">
              <w:rPr>
                <w:szCs w:val="22"/>
              </w:rPr>
              <w:t>Fig 9-86.  Could we have an alternative to "Increment within Group of 2" so as to be more explicit?</w:t>
            </w:r>
          </w:p>
        </w:tc>
        <w:tc>
          <w:tcPr>
            <w:tcW w:w="2977" w:type="dxa"/>
          </w:tcPr>
          <w:p w:rsidR="008F73B6" w:rsidRPr="00A120FC" w:rsidRDefault="008F73B6" w:rsidP="008F73B6">
            <w:pPr>
              <w:rPr>
                <w:szCs w:val="22"/>
              </w:rPr>
            </w:pPr>
            <w:r w:rsidRPr="00073320">
              <w:rPr>
                <w:szCs w:val="22"/>
              </w:rPr>
              <w:t>Replace one or more of the Groups with an "Increment within Group" of a value other than 2.</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1872</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22</w:t>
            </w:r>
          </w:p>
        </w:tc>
        <w:tc>
          <w:tcPr>
            <w:tcW w:w="2976" w:type="dxa"/>
          </w:tcPr>
          <w:p w:rsidR="008F73B6" w:rsidRPr="00A120FC" w:rsidRDefault="008F73B6" w:rsidP="008F73B6">
            <w:pPr>
              <w:rPr>
                <w:szCs w:val="22"/>
              </w:rPr>
            </w:pPr>
            <w:r w:rsidRPr="00073320">
              <w:rPr>
                <w:szCs w:val="22"/>
              </w:rPr>
              <w:t>Fig 9-86. Unclear as to the start times and end times.  Does this Figure need more information as to what the squares are?  Does each square refer to a TWT STA (within the Group)?  Please work a little on this to make it clear.</w:t>
            </w:r>
          </w:p>
        </w:tc>
        <w:tc>
          <w:tcPr>
            <w:tcW w:w="2977" w:type="dxa"/>
          </w:tcPr>
          <w:p w:rsidR="008F73B6" w:rsidRPr="00A120FC" w:rsidRDefault="008F73B6" w:rsidP="008F73B6">
            <w:pPr>
              <w:rPr>
                <w:szCs w:val="22"/>
              </w:rPr>
            </w:pPr>
            <w:r w:rsidRPr="00073320">
              <w:rPr>
                <w:szCs w:val="22"/>
              </w:rPr>
              <w:t>Please add further info to Fig 9-86 to make clearer</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lastRenderedPageBreak/>
              <w:t>1873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206</w:t>
            </w:r>
          </w:p>
        </w:tc>
        <w:tc>
          <w:tcPr>
            <w:tcW w:w="567" w:type="dxa"/>
          </w:tcPr>
          <w:p w:rsidR="008F73B6" w:rsidRPr="00A120FC" w:rsidRDefault="008F73B6" w:rsidP="008F73B6">
            <w:pPr>
              <w:jc w:val="center"/>
              <w:rPr>
                <w:szCs w:val="22"/>
              </w:rPr>
            </w:pPr>
            <w:r>
              <w:rPr>
                <w:szCs w:val="22"/>
              </w:rPr>
              <w:t>02</w:t>
            </w:r>
          </w:p>
        </w:tc>
        <w:tc>
          <w:tcPr>
            <w:tcW w:w="2976" w:type="dxa"/>
          </w:tcPr>
          <w:p w:rsidR="008F73B6" w:rsidRPr="00A120FC" w:rsidRDefault="008F73B6" w:rsidP="008F73B6">
            <w:pPr>
              <w:rPr>
                <w:szCs w:val="22"/>
              </w:rPr>
            </w:pPr>
            <w:r w:rsidRPr="00073320">
              <w:rPr>
                <w:szCs w:val="22"/>
              </w:rPr>
              <w:t>"...can perform either of the following steps:</w:t>
            </w:r>
            <w:proofErr w:type="gramStart"/>
            <w:r w:rsidRPr="00073320">
              <w:rPr>
                <w:szCs w:val="22"/>
              </w:rPr>
              <w:t>"  this</w:t>
            </w:r>
            <w:proofErr w:type="gramEnd"/>
            <w:r w:rsidRPr="00073320">
              <w:rPr>
                <w:szCs w:val="22"/>
              </w:rPr>
              <w:t xml:space="preserve"> seems in </w:t>
            </w:r>
            <w:proofErr w:type="spellStart"/>
            <w:r w:rsidRPr="00073320">
              <w:rPr>
                <w:szCs w:val="22"/>
              </w:rPr>
              <w:t>indacate</w:t>
            </w:r>
            <w:proofErr w:type="spellEnd"/>
            <w:r w:rsidRPr="00073320">
              <w:rPr>
                <w:szCs w:val="22"/>
              </w:rPr>
              <w:t xml:space="preserve"> two alternative steps but we have 5 steps.  "Either" is the wrong term.  Furthermore the steps do not seem to offer an alternative they seem to indicate a recommended procedure</w:t>
            </w:r>
          </w:p>
        </w:tc>
        <w:tc>
          <w:tcPr>
            <w:tcW w:w="2977" w:type="dxa"/>
          </w:tcPr>
          <w:p w:rsidR="008F73B6" w:rsidRPr="00A120FC" w:rsidRDefault="008F73B6" w:rsidP="008F73B6">
            <w:pPr>
              <w:rPr>
                <w:szCs w:val="22"/>
              </w:rPr>
            </w:pPr>
            <w:r w:rsidRPr="00073320">
              <w:rPr>
                <w:szCs w:val="22"/>
              </w:rPr>
              <w:t>Replace "can perform either of the following steps:" with "can carry out the following steps:"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2218</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rPr>
                <w:szCs w:val="22"/>
              </w:rPr>
            </w:pPr>
            <w:r>
              <w:rPr>
                <w:szCs w:val="22"/>
              </w:rPr>
              <w:t>183</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proofErr w:type="gramStart"/>
            <w:r w:rsidRPr="002A2D57">
              <w:rPr>
                <w:szCs w:val="22"/>
              </w:rPr>
              <w:t>why</w:t>
            </w:r>
            <w:proofErr w:type="gramEnd"/>
            <w:r w:rsidRPr="002A2D57">
              <w:rPr>
                <w:szCs w:val="22"/>
              </w:rPr>
              <w:t xml:space="preserve"> some words are underlined in the paragraph in line 11 page 183?</w:t>
            </w:r>
          </w:p>
        </w:tc>
        <w:tc>
          <w:tcPr>
            <w:tcW w:w="2977" w:type="dxa"/>
          </w:tcPr>
          <w:p w:rsidR="008F73B6" w:rsidRPr="00A120FC" w:rsidRDefault="008F73B6" w:rsidP="008F73B6">
            <w:pPr>
              <w:rPr>
                <w:szCs w:val="22"/>
              </w:rPr>
            </w:pPr>
            <w:proofErr w:type="gramStart"/>
            <w:r w:rsidRPr="002A2D57">
              <w:rPr>
                <w:szCs w:val="22"/>
              </w:rPr>
              <w:t>remove</w:t>
            </w:r>
            <w:proofErr w:type="gramEnd"/>
            <w:r w:rsidRPr="002A2D57">
              <w:rPr>
                <w:szCs w:val="22"/>
              </w:rPr>
              <w:t xml:space="preserve"> the "underline" in the paragraph in line 11 page 183.</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2219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48</w:t>
            </w:r>
          </w:p>
        </w:tc>
        <w:tc>
          <w:tcPr>
            <w:tcW w:w="2976" w:type="dxa"/>
          </w:tcPr>
          <w:p w:rsidR="008F73B6" w:rsidRPr="005D0E92" w:rsidRDefault="008F73B6" w:rsidP="008F73B6">
            <w:pPr>
              <w:rPr>
                <w:szCs w:val="22"/>
              </w:rPr>
            </w:pPr>
            <w:r w:rsidRPr="005D0E92">
              <w:rPr>
                <w:szCs w:val="22"/>
              </w:rPr>
              <w:t>Couple of questions to the sentence in line 48 page 183, including:</w:t>
            </w:r>
          </w:p>
          <w:p w:rsidR="008F73B6" w:rsidRPr="005D0E92" w:rsidRDefault="008F73B6" w:rsidP="008F73B6">
            <w:pPr>
              <w:rPr>
                <w:szCs w:val="22"/>
              </w:rPr>
            </w:pPr>
            <w:r w:rsidRPr="005D0E92">
              <w:rPr>
                <w:szCs w:val="22"/>
              </w:rPr>
              <w:t>1) When the TWT grouping is used, do all the TWT STAs have to belong to a TWT group?</w:t>
            </w:r>
          </w:p>
          <w:p w:rsidR="008F73B6" w:rsidRPr="00A120FC" w:rsidRDefault="008F73B6" w:rsidP="008F73B6">
            <w:pPr>
              <w:rPr>
                <w:szCs w:val="22"/>
              </w:rPr>
            </w:pPr>
            <w:r w:rsidRPr="005D0E92">
              <w:rPr>
                <w:szCs w:val="22"/>
              </w:rPr>
              <w:t>2). Does a TWT group has to be predefined? How to pre-define a TWT group?</w:t>
            </w:r>
          </w:p>
        </w:tc>
        <w:tc>
          <w:tcPr>
            <w:tcW w:w="2977" w:type="dxa"/>
          </w:tcPr>
          <w:p w:rsidR="008F73B6" w:rsidRPr="005D0E92" w:rsidRDefault="008F73B6" w:rsidP="008F73B6">
            <w:pPr>
              <w:rPr>
                <w:szCs w:val="22"/>
              </w:rPr>
            </w:pPr>
            <w:r w:rsidRPr="005D0E92">
              <w:rPr>
                <w:szCs w:val="22"/>
              </w:rPr>
              <w:t xml:space="preserve">Clarify the text in line 48 </w:t>
            </w:r>
            <w:proofErr w:type="gramStart"/>
            <w:r w:rsidRPr="005D0E92">
              <w:rPr>
                <w:szCs w:val="22"/>
              </w:rPr>
              <w:t>page</w:t>
            </w:r>
            <w:proofErr w:type="gramEnd"/>
            <w:r w:rsidRPr="005D0E92">
              <w:rPr>
                <w:szCs w:val="22"/>
              </w:rPr>
              <w:t xml:space="preserve"> 183 to address the questions asked by this comment. Or, change the sentence in line 48 page 183 to the following:</w:t>
            </w:r>
          </w:p>
          <w:p w:rsidR="008F73B6" w:rsidRPr="005D0E92" w:rsidRDefault="008F73B6" w:rsidP="008F73B6">
            <w:pPr>
              <w:rPr>
                <w:szCs w:val="22"/>
              </w:rPr>
            </w:pPr>
          </w:p>
          <w:p w:rsidR="008F73B6" w:rsidRPr="00A120FC" w:rsidRDefault="008F73B6" w:rsidP="008F73B6">
            <w:pPr>
              <w:rPr>
                <w:szCs w:val="22"/>
              </w:rPr>
            </w:pPr>
            <w:r w:rsidRPr="005D0E92">
              <w:rPr>
                <w:szCs w:val="22"/>
              </w:rPr>
              <w:t>Based on the requested or demanded TWT value from a STA, an AP may assign it to one of the TWT Groups.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2220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56</w:t>
            </w:r>
          </w:p>
        </w:tc>
        <w:tc>
          <w:tcPr>
            <w:tcW w:w="2976" w:type="dxa"/>
          </w:tcPr>
          <w:p w:rsidR="008F73B6" w:rsidRPr="00A120FC" w:rsidRDefault="008F73B6" w:rsidP="008F73B6">
            <w:pPr>
              <w:rPr>
                <w:szCs w:val="22"/>
              </w:rPr>
            </w:pPr>
            <w:r w:rsidRPr="005D0E92">
              <w:rPr>
                <w:szCs w:val="22"/>
              </w:rPr>
              <w:t xml:space="preserve">Don't think the text in the paragraph in line 56 </w:t>
            </w:r>
            <w:proofErr w:type="gramStart"/>
            <w:r w:rsidRPr="005D0E92">
              <w:rPr>
                <w:szCs w:val="22"/>
              </w:rPr>
              <w:t>page</w:t>
            </w:r>
            <w:proofErr w:type="gramEnd"/>
            <w:r w:rsidRPr="005D0E92">
              <w:rPr>
                <w:szCs w:val="22"/>
              </w:rPr>
              <w:t xml:space="preserve"> 183 is technically correct regarding the correspondence between TXOP duration and the Increment within a TWT group, particularly to those high values of Increments, e.g., minutes or hours. In 802.11, do we have TXOP durations up to hours?</w:t>
            </w:r>
          </w:p>
        </w:tc>
        <w:tc>
          <w:tcPr>
            <w:tcW w:w="2977" w:type="dxa"/>
          </w:tcPr>
          <w:p w:rsidR="008F73B6" w:rsidRPr="00A120FC" w:rsidRDefault="008F73B6" w:rsidP="008F73B6">
            <w:pPr>
              <w:rPr>
                <w:szCs w:val="22"/>
              </w:rPr>
            </w:pPr>
            <w:r w:rsidRPr="005D0E92">
              <w:rPr>
                <w:szCs w:val="22"/>
              </w:rPr>
              <w:t xml:space="preserve">Please clarify the text in the paragraph in line 56 </w:t>
            </w:r>
            <w:proofErr w:type="gramStart"/>
            <w:r w:rsidRPr="005D0E92">
              <w:rPr>
                <w:szCs w:val="22"/>
              </w:rPr>
              <w:t>page</w:t>
            </w:r>
            <w:proofErr w:type="gramEnd"/>
            <w:r w:rsidRPr="005D0E92">
              <w:rPr>
                <w:szCs w:val="22"/>
              </w:rPr>
              <w:t xml:space="preserve"> 183 to address the issues identified by the comment, Or, just delete the paragraph in line 56 page 183.</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2535</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180</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5D0E92">
              <w:rPr>
                <w:szCs w:val="22"/>
              </w:rPr>
              <w:t xml:space="preserve">The purpose of the TWT grouping is unclear compared to the procedure that assigns a TWT value during the TWT setup and through following frame exchanges during TWT SPs based on the procedure defined in 9.41.1, 9.41.2, and 9.41.3. Since an AP can decide which TWT value to include in a TWT response to the TWT requesting STA, how the AP does the grouping is implementation dependent and the AP can have the grouping </w:t>
            </w:r>
            <w:r w:rsidRPr="005D0E92">
              <w:rPr>
                <w:szCs w:val="22"/>
              </w:rPr>
              <w:lastRenderedPageBreak/>
              <w:t>information internally and do not need to communicate to non-AP STAs.</w:t>
            </w:r>
          </w:p>
        </w:tc>
        <w:tc>
          <w:tcPr>
            <w:tcW w:w="2977" w:type="dxa"/>
          </w:tcPr>
          <w:p w:rsidR="008F73B6" w:rsidRPr="00A120FC" w:rsidRDefault="008F73B6" w:rsidP="008F73B6">
            <w:pPr>
              <w:rPr>
                <w:szCs w:val="22"/>
              </w:rPr>
            </w:pPr>
            <w:r w:rsidRPr="005D0E92">
              <w:rPr>
                <w:szCs w:val="22"/>
              </w:rPr>
              <w:lastRenderedPageBreak/>
              <w:t xml:space="preserve">Delete the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11-13/</w:t>
            </w:r>
            <w:r w:rsidR="00C47F1D">
              <w:rPr>
                <w:bCs/>
                <w:color w:val="FF0000"/>
                <w:lang w:eastAsia="ko-KR"/>
              </w:rPr>
              <w:t>0278r1</w:t>
            </w:r>
            <w:r w:rsidRPr="00A120FC">
              <w:rPr>
                <w:bCs/>
                <w:color w:val="FF0000"/>
                <w:szCs w:val="22"/>
                <w:lang w:eastAsia="ko-KR"/>
              </w:rPr>
              <w:t xml:space="preserve"> under the heading for CID </w:t>
            </w:r>
            <w:r>
              <w:rPr>
                <w:bCs/>
                <w:color w:val="FF0000"/>
                <w:szCs w:val="22"/>
                <w:lang w:eastAsia="ko-KR"/>
              </w:rPr>
              <w:t>1513, 2535, 2864, and 2865</w:t>
            </w:r>
            <w:r w:rsidR="00C47F1D">
              <w:rPr>
                <w:bCs/>
                <w:color w:val="FF0000"/>
                <w:szCs w:val="22"/>
                <w:lang w:eastAsia="ko-KR"/>
              </w:rPr>
              <w:t xml:space="preserve"> </w:t>
            </w:r>
          </w:p>
        </w:tc>
      </w:tr>
      <w:tr w:rsidR="008F73B6" w:rsidTr="008F73B6">
        <w:tc>
          <w:tcPr>
            <w:tcW w:w="709" w:type="dxa"/>
          </w:tcPr>
          <w:p w:rsidR="008F73B6" w:rsidRDefault="008F73B6" w:rsidP="008F73B6">
            <w:pPr>
              <w:jc w:val="center"/>
              <w:rPr>
                <w:bCs/>
                <w:iCs/>
                <w:szCs w:val="22"/>
                <w:lang w:eastAsia="ko-KR"/>
              </w:rPr>
            </w:pPr>
            <w:r>
              <w:rPr>
                <w:bCs/>
                <w:iCs/>
                <w:szCs w:val="22"/>
                <w:lang w:eastAsia="ko-KR"/>
              </w:rPr>
              <w:lastRenderedPageBreak/>
              <w:t>2754</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186</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5D0E92">
              <w:rPr>
                <w:szCs w:val="22"/>
              </w:rPr>
              <w:t>Change "TSBTT" to "T(S</w:t>
            </w:r>
            <w:proofErr w:type="gramStart"/>
            <w:r w:rsidRPr="005D0E92">
              <w:rPr>
                <w:szCs w:val="22"/>
              </w:rPr>
              <w:t>)BTT</w:t>
            </w:r>
            <w:proofErr w:type="gramEnd"/>
            <w:r w:rsidRPr="005D0E92">
              <w:rPr>
                <w:szCs w:val="22"/>
              </w:rPr>
              <w:t>". Need to have a simple statement somewhere in the draft/footnote as follows: Unless stated otherwise, TBTT may refer to TB(S</w:t>
            </w:r>
            <w:proofErr w:type="gramStart"/>
            <w:r w:rsidRPr="005D0E92">
              <w:rPr>
                <w:szCs w:val="22"/>
              </w:rPr>
              <w:t>)TT</w:t>
            </w:r>
            <w:proofErr w:type="gramEnd"/>
            <w:r w:rsidRPr="005D0E92">
              <w:rPr>
                <w:szCs w:val="22"/>
              </w:rPr>
              <w:t xml:space="preserve"> for S1G STA where TBSTT may be used.</w:t>
            </w:r>
          </w:p>
        </w:tc>
        <w:tc>
          <w:tcPr>
            <w:tcW w:w="2977" w:type="dxa"/>
          </w:tcPr>
          <w:p w:rsidR="008F73B6" w:rsidRPr="00A120FC" w:rsidRDefault="008F73B6" w:rsidP="008F73B6">
            <w:pPr>
              <w:rPr>
                <w:szCs w:val="22"/>
              </w:rPr>
            </w:pPr>
            <w:r w:rsidRPr="005D0E92">
              <w:rPr>
                <w:szCs w:val="22"/>
              </w:rPr>
              <w:t>as commented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2864</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5D0E92" w:rsidRDefault="008F73B6" w:rsidP="008F73B6">
            <w:pPr>
              <w:rPr>
                <w:szCs w:val="22"/>
              </w:rPr>
            </w:pPr>
            <w:r w:rsidRPr="005D0E92">
              <w:rPr>
                <w:szCs w:val="22"/>
              </w:rPr>
              <w:t>The purpose of the TWT grouping is unclear compared to the procedure that assigns a TWT value during the TWT setup and through following frame exchanges during TWT SPs based on the procedure defined in 9.41.1, 9.41.2, and 9.41.3. Since an AP can decide which TWT value to include in a TWT response to the TWT requesting STA, how the AP does the grouping is implementation dependent and the AP can have the grouping information internally and do not need to communicate to non-AP STAs.</w:t>
            </w:r>
          </w:p>
        </w:tc>
        <w:tc>
          <w:tcPr>
            <w:tcW w:w="2977" w:type="dxa"/>
          </w:tcPr>
          <w:p w:rsidR="008F73B6" w:rsidRPr="00A120FC" w:rsidRDefault="008F73B6" w:rsidP="008F73B6">
            <w:pPr>
              <w:rPr>
                <w:szCs w:val="22"/>
              </w:rPr>
            </w:pPr>
            <w:r w:rsidRPr="005D0E92">
              <w:rPr>
                <w:szCs w:val="22"/>
              </w:rPr>
              <w:t xml:space="preserve">Delete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F463BD">
              <w:rPr>
                <w:bCs/>
                <w:color w:val="FF0000"/>
                <w:lang w:eastAsia="ko-KR"/>
              </w:rPr>
              <w:t>14</w:t>
            </w:r>
            <w:r w:rsidRPr="00A120FC">
              <w:rPr>
                <w:bCs/>
                <w:color w:val="FF0000"/>
                <w:szCs w:val="22"/>
                <w:lang w:eastAsia="ko-KR"/>
              </w:rPr>
              <w:t>/</w:t>
            </w:r>
            <w:r w:rsidR="00C47F1D">
              <w:rPr>
                <w:bCs/>
                <w:color w:val="FF0000"/>
                <w:lang w:eastAsia="ko-KR"/>
              </w:rPr>
              <w:t>0278r1</w:t>
            </w:r>
            <w:r w:rsidRPr="00A120FC">
              <w:rPr>
                <w:bCs/>
                <w:color w:val="FF0000"/>
                <w:szCs w:val="22"/>
                <w:lang w:eastAsia="ko-KR"/>
              </w:rPr>
              <w:t xml:space="preserve"> under the heading for CID </w:t>
            </w:r>
            <w:r>
              <w:rPr>
                <w:bCs/>
                <w:color w:val="FF0000"/>
                <w:szCs w:val="22"/>
                <w:lang w:eastAsia="ko-KR"/>
              </w:rPr>
              <w:t>1513, 2535, 2864, and 2865</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2865</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5D0E92" w:rsidRDefault="008F73B6" w:rsidP="008F73B6">
            <w:pPr>
              <w:rPr>
                <w:szCs w:val="22"/>
              </w:rPr>
            </w:pPr>
            <w:r w:rsidRPr="005D0E92">
              <w:rPr>
                <w:szCs w:val="22"/>
              </w:rPr>
              <w:t>TWT Grouping has the following granularity for TWT.</w:t>
            </w:r>
          </w:p>
          <w:p w:rsidR="008F73B6" w:rsidRPr="005D0E92" w:rsidRDefault="008F73B6" w:rsidP="008F73B6">
            <w:pPr>
              <w:rPr>
                <w:szCs w:val="22"/>
              </w:rPr>
            </w:pPr>
            <w:r w:rsidRPr="005D0E92">
              <w:rPr>
                <w:szCs w:val="22"/>
              </w:rPr>
              <w:t xml:space="preserve">0-255 </w:t>
            </w:r>
            <w:proofErr w:type="spellStart"/>
            <w:r w:rsidRPr="005D0E92">
              <w:rPr>
                <w:szCs w:val="22"/>
              </w:rPr>
              <w:t>ms</w:t>
            </w:r>
            <w:proofErr w:type="spellEnd"/>
            <w:r w:rsidRPr="005D0E92">
              <w:rPr>
                <w:szCs w:val="22"/>
              </w:rPr>
              <w:t xml:space="preserve">, 0-255 sec, 0-255 min, 0-255 </w:t>
            </w:r>
            <w:proofErr w:type="spellStart"/>
            <w:r w:rsidRPr="005D0E92">
              <w:rPr>
                <w:szCs w:val="22"/>
              </w:rPr>
              <w:t>hr</w:t>
            </w:r>
            <w:proofErr w:type="spellEnd"/>
            <w:r w:rsidRPr="005D0E92">
              <w:rPr>
                <w:szCs w:val="22"/>
              </w:rPr>
              <w:t>, 0-255 day</w:t>
            </w:r>
          </w:p>
          <w:p w:rsidR="008F73B6" w:rsidRPr="005D0E92" w:rsidRDefault="008F73B6" w:rsidP="008F73B6">
            <w:pPr>
              <w:rPr>
                <w:szCs w:val="22"/>
              </w:rPr>
            </w:pPr>
          </w:p>
          <w:p w:rsidR="008F73B6" w:rsidRPr="005D0E92" w:rsidRDefault="008F73B6" w:rsidP="008F73B6">
            <w:pPr>
              <w:rPr>
                <w:szCs w:val="22"/>
              </w:rPr>
            </w:pPr>
            <w:r w:rsidRPr="005D0E92">
              <w:rPr>
                <w:szCs w:val="22"/>
              </w:rPr>
              <w:t xml:space="preserve">The following TWT </w:t>
            </w:r>
            <w:proofErr w:type="spellStart"/>
            <w:r w:rsidRPr="005D0E92">
              <w:rPr>
                <w:szCs w:val="22"/>
              </w:rPr>
              <w:t>can not</w:t>
            </w:r>
            <w:proofErr w:type="spellEnd"/>
            <w:r w:rsidRPr="005D0E92">
              <w:rPr>
                <w:szCs w:val="22"/>
              </w:rPr>
              <w:t xml:space="preserve"> be assigned to TWT STA.</w:t>
            </w:r>
          </w:p>
          <w:p w:rsidR="008F73B6" w:rsidRPr="005D0E92" w:rsidRDefault="008F73B6" w:rsidP="008F73B6">
            <w:pPr>
              <w:rPr>
                <w:szCs w:val="22"/>
              </w:rPr>
            </w:pPr>
            <w:r w:rsidRPr="005D0E92">
              <w:rPr>
                <w:szCs w:val="22"/>
              </w:rPr>
              <w:t xml:space="preserve">256 - 999 </w:t>
            </w:r>
            <w:proofErr w:type="spellStart"/>
            <w:r w:rsidRPr="005D0E92">
              <w:rPr>
                <w:szCs w:val="22"/>
              </w:rPr>
              <w:t>ms</w:t>
            </w:r>
            <w:proofErr w:type="spellEnd"/>
            <w:r w:rsidRPr="005D0E92">
              <w:rPr>
                <w:szCs w:val="22"/>
              </w:rPr>
              <w:t xml:space="preserve">, 1001 - 1999 </w:t>
            </w:r>
            <w:proofErr w:type="spellStart"/>
            <w:r w:rsidRPr="005D0E92">
              <w:rPr>
                <w:szCs w:val="22"/>
              </w:rPr>
              <w:t>ms</w:t>
            </w:r>
            <w:proofErr w:type="spellEnd"/>
            <w:r w:rsidRPr="005D0E92">
              <w:rPr>
                <w:szCs w:val="22"/>
              </w:rPr>
              <w:t xml:space="preserve">, 2001 - 2999 </w:t>
            </w:r>
            <w:proofErr w:type="spellStart"/>
            <w:r w:rsidRPr="005D0E92">
              <w:rPr>
                <w:szCs w:val="22"/>
              </w:rPr>
              <w:t>ms.</w:t>
            </w:r>
            <w:proofErr w:type="spellEnd"/>
            <w:r w:rsidRPr="005D0E92">
              <w:rPr>
                <w:szCs w:val="22"/>
              </w:rPr>
              <w:t>..</w:t>
            </w:r>
          </w:p>
          <w:p w:rsidR="008F73B6" w:rsidRPr="005D0E92" w:rsidRDefault="008F73B6" w:rsidP="008F73B6">
            <w:pPr>
              <w:rPr>
                <w:szCs w:val="22"/>
              </w:rPr>
            </w:pPr>
            <w:r w:rsidRPr="005D0E92">
              <w:rPr>
                <w:szCs w:val="22"/>
              </w:rPr>
              <w:t>256 - 299 sec, 301 - 359 sec, 361 - 419 sec...</w:t>
            </w:r>
          </w:p>
          <w:p w:rsidR="008F73B6" w:rsidRPr="005D0E92" w:rsidRDefault="008F73B6" w:rsidP="008F73B6">
            <w:pPr>
              <w:rPr>
                <w:szCs w:val="22"/>
              </w:rPr>
            </w:pPr>
            <w:r w:rsidRPr="005D0E92">
              <w:rPr>
                <w:szCs w:val="22"/>
              </w:rPr>
              <w:t>256 - 299 min, 301 - 359 min, 361 - 419 min...</w:t>
            </w:r>
          </w:p>
          <w:p w:rsidR="008F73B6" w:rsidRPr="005D0E92" w:rsidRDefault="008F73B6" w:rsidP="008F73B6">
            <w:pPr>
              <w:rPr>
                <w:szCs w:val="22"/>
              </w:rPr>
            </w:pPr>
          </w:p>
          <w:p w:rsidR="008F73B6" w:rsidRPr="005D0E92" w:rsidRDefault="008F73B6" w:rsidP="008F73B6">
            <w:pPr>
              <w:rPr>
                <w:szCs w:val="22"/>
              </w:rPr>
            </w:pPr>
            <w:r w:rsidRPr="005D0E92">
              <w:rPr>
                <w:szCs w:val="22"/>
              </w:rPr>
              <w:t>TWT Grouping field of 3 octets gives a TWT STA a serious constraint.</w:t>
            </w:r>
          </w:p>
          <w:p w:rsidR="008F73B6" w:rsidRPr="005D0E92" w:rsidRDefault="008F73B6" w:rsidP="008F73B6">
            <w:pPr>
              <w:rPr>
                <w:szCs w:val="22"/>
              </w:rPr>
            </w:pPr>
          </w:p>
          <w:p w:rsidR="008F73B6" w:rsidRPr="005D0E92" w:rsidRDefault="008F73B6" w:rsidP="008F73B6">
            <w:pPr>
              <w:rPr>
                <w:szCs w:val="22"/>
              </w:rPr>
            </w:pPr>
            <w:r w:rsidRPr="005D0E92">
              <w:rPr>
                <w:szCs w:val="22"/>
              </w:rPr>
              <w:t xml:space="preserve">The size of TWT Grouping field should be increased. But, in that case, the </w:t>
            </w:r>
            <w:proofErr w:type="spellStart"/>
            <w:r w:rsidRPr="005D0E92">
              <w:rPr>
                <w:szCs w:val="22"/>
              </w:rPr>
              <w:t>benifit</w:t>
            </w:r>
            <w:proofErr w:type="spellEnd"/>
            <w:r w:rsidRPr="005D0E92">
              <w:rPr>
                <w:szCs w:val="22"/>
              </w:rPr>
              <w:t xml:space="preserve"> of </w:t>
            </w:r>
            <w:r w:rsidRPr="005D0E92">
              <w:rPr>
                <w:szCs w:val="22"/>
              </w:rPr>
              <w:lastRenderedPageBreak/>
              <w:t>TWT Grouping is lost.</w:t>
            </w:r>
          </w:p>
          <w:p w:rsidR="008F73B6" w:rsidRPr="005D0E92" w:rsidRDefault="008F73B6" w:rsidP="008F73B6">
            <w:pPr>
              <w:rPr>
                <w:szCs w:val="22"/>
              </w:rPr>
            </w:pPr>
          </w:p>
          <w:p w:rsidR="008F73B6" w:rsidRPr="00A120FC" w:rsidRDefault="008F73B6" w:rsidP="008F73B6">
            <w:pPr>
              <w:rPr>
                <w:szCs w:val="22"/>
              </w:rPr>
            </w:pPr>
            <w:r w:rsidRPr="005D0E92">
              <w:rPr>
                <w:szCs w:val="22"/>
              </w:rPr>
              <w:t xml:space="preserve">If TWT Grouping </w:t>
            </w:r>
            <w:proofErr w:type="spellStart"/>
            <w:r w:rsidRPr="005D0E92">
              <w:rPr>
                <w:szCs w:val="22"/>
              </w:rPr>
              <w:t>can not</w:t>
            </w:r>
            <w:proofErr w:type="spellEnd"/>
            <w:r w:rsidRPr="005D0E92">
              <w:rPr>
                <w:szCs w:val="22"/>
              </w:rPr>
              <w:t xml:space="preserve"> support the granularity of 0-2^64 (</w:t>
            </w:r>
            <w:proofErr w:type="spellStart"/>
            <w:r w:rsidRPr="005D0E92">
              <w:rPr>
                <w:szCs w:val="22"/>
              </w:rPr>
              <w:t>ms</w:t>
            </w:r>
            <w:proofErr w:type="spellEnd"/>
            <w:r w:rsidRPr="005D0E92">
              <w:rPr>
                <w:szCs w:val="22"/>
              </w:rPr>
              <w:t>), remove TWT Grouping.</w:t>
            </w:r>
          </w:p>
        </w:tc>
        <w:tc>
          <w:tcPr>
            <w:tcW w:w="2977" w:type="dxa"/>
          </w:tcPr>
          <w:p w:rsidR="008F73B6" w:rsidRPr="00A120FC" w:rsidRDefault="008F73B6" w:rsidP="008F73B6">
            <w:pPr>
              <w:rPr>
                <w:szCs w:val="22"/>
              </w:rPr>
            </w:pPr>
            <w:r w:rsidRPr="005D0E92">
              <w:rPr>
                <w:szCs w:val="22"/>
              </w:rPr>
              <w:lastRenderedPageBreak/>
              <w:t xml:space="preserve">Delete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F463BD">
              <w:rPr>
                <w:bCs/>
                <w:color w:val="FF0000"/>
                <w:lang w:eastAsia="ko-KR"/>
              </w:rPr>
              <w:t>14</w:t>
            </w:r>
            <w:bookmarkStart w:id="0" w:name="_GoBack"/>
            <w:bookmarkEnd w:id="0"/>
            <w:r w:rsidRPr="00A120FC">
              <w:rPr>
                <w:bCs/>
                <w:color w:val="FF0000"/>
                <w:szCs w:val="22"/>
                <w:lang w:eastAsia="ko-KR"/>
              </w:rPr>
              <w:t>/</w:t>
            </w:r>
            <w:r w:rsidR="00C47F1D">
              <w:rPr>
                <w:bCs/>
                <w:color w:val="FF0000"/>
                <w:lang w:eastAsia="ko-KR"/>
              </w:rPr>
              <w:t>0278r1</w:t>
            </w:r>
            <w:r w:rsidRPr="00A120FC">
              <w:rPr>
                <w:bCs/>
                <w:color w:val="FF0000"/>
                <w:szCs w:val="22"/>
                <w:lang w:eastAsia="ko-KR"/>
              </w:rPr>
              <w:t xml:space="preserve"> under the heading for CID </w:t>
            </w:r>
            <w:r>
              <w:rPr>
                <w:bCs/>
                <w:color w:val="FF0000"/>
                <w:szCs w:val="22"/>
                <w:lang w:eastAsia="ko-KR"/>
              </w:rPr>
              <w:t>1513, 2535, 2864, and 2865</w:t>
            </w:r>
            <w:r w:rsidR="00C47F1D">
              <w:rPr>
                <w:bCs/>
                <w:color w:val="FF0000"/>
                <w:szCs w:val="22"/>
                <w:lang w:eastAsia="ko-KR"/>
              </w:rPr>
              <w:t xml:space="preserve"> </w:t>
            </w:r>
          </w:p>
        </w:tc>
      </w:tr>
    </w:tbl>
    <w:p w:rsidR="00C47F1D" w:rsidRDefault="00C47F1D" w:rsidP="000E4EBD">
      <w:pPr>
        <w:rPr>
          <w:b/>
          <w:szCs w:val="22"/>
          <w:highlight w:val="yellow"/>
          <w:lang w:eastAsia="ko-KR"/>
        </w:rPr>
      </w:pPr>
    </w:p>
    <w:p w:rsidR="00C47F1D" w:rsidRDefault="00C47F1D" w:rsidP="000E4EBD">
      <w:pPr>
        <w:rPr>
          <w:b/>
          <w:szCs w:val="22"/>
          <w:highlight w:val="yellow"/>
          <w:lang w:eastAsia="ko-KR"/>
        </w:rPr>
      </w:pPr>
    </w:p>
    <w:p w:rsidR="00C47F1D" w:rsidRDefault="00C47F1D" w:rsidP="000E4EBD">
      <w:pPr>
        <w:rPr>
          <w:b/>
          <w:szCs w:val="22"/>
          <w:highlight w:val="yellow"/>
          <w:lang w:eastAsia="ko-KR"/>
        </w:rPr>
      </w:pPr>
    </w:p>
    <w:p w:rsidR="001842BE" w:rsidRDefault="001842BE" w:rsidP="000E4EBD">
      <w:pPr>
        <w:rPr>
          <w:bCs/>
          <w:color w:val="FF0000"/>
          <w:szCs w:val="22"/>
          <w:lang w:eastAsia="ko-KR"/>
        </w:rPr>
      </w:pPr>
      <w:r w:rsidRPr="00B054E2">
        <w:rPr>
          <w:b/>
          <w:szCs w:val="22"/>
          <w:highlight w:val="yellow"/>
          <w:lang w:eastAsia="ko-KR"/>
        </w:rPr>
        <w:t>CID</w:t>
      </w:r>
      <w:r>
        <w:rPr>
          <w:b/>
          <w:szCs w:val="22"/>
          <w:highlight w:val="yellow"/>
          <w:lang w:eastAsia="ko-KR"/>
        </w:rPr>
        <w:t>s 1513, 2535, 2864, and 2865</w:t>
      </w:r>
      <w:r w:rsidRPr="00B054E2">
        <w:rPr>
          <w:b/>
          <w:szCs w:val="22"/>
          <w:highlight w:val="yellow"/>
          <w:lang w:eastAsia="ko-KR"/>
        </w:rPr>
        <w:t xml:space="preserve"> </w:t>
      </w:r>
    </w:p>
    <w:p w:rsidR="001842BE" w:rsidRDefault="001842BE" w:rsidP="000E4EBD">
      <w:pPr>
        <w:rPr>
          <w:rFonts w:ascii="Arial-BoldMT" w:hAnsi="Arial-BoldMT" w:cs="Arial-BoldMT"/>
          <w:b/>
          <w:bCs/>
          <w:sz w:val="20"/>
          <w:lang w:eastAsia="ko-KR"/>
        </w:rPr>
      </w:pPr>
    </w:p>
    <w:p w:rsidR="001842BE" w:rsidRDefault="001842BE" w:rsidP="000E4EBD">
      <w:pPr>
        <w:rPr>
          <w:rFonts w:ascii="Arial-BoldMT" w:hAnsi="Arial-BoldMT" w:cs="Arial-BoldMT"/>
          <w:b/>
          <w:bCs/>
          <w:sz w:val="20"/>
          <w:lang w:eastAsia="ko-KR"/>
        </w:rPr>
      </w:pPr>
    </w:p>
    <w:p w:rsidR="000E4EBD" w:rsidRDefault="000E4EBD" w:rsidP="000E4EBD">
      <w:pPr>
        <w:rPr>
          <w:rFonts w:ascii="Arial-BoldMT" w:hAnsi="Arial-BoldMT" w:cs="Arial-BoldMT"/>
          <w:b/>
          <w:bCs/>
          <w:sz w:val="20"/>
          <w:lang w:eastAsia="ko-KR"/>
        </w:rPr>
      </w:pPr>
      <w:r>
        <w:rPr>
          <w:rFonts w:ascii="Arial-BoldMT" w:hAnsi="Arial-BoldMT" w:cs="Arial-BoldMT"/>
          <w:b/>
          <w:bCs/>
          <w:sz w:val="20"/>
          <w:lang w:eastAsia="ko-KR"/>
        </w:rPr>
        <w:t>9.41.4 TWT Grouping</w:t>
      </w:r>
    </w:p>
    <w:p w:rsidR="000E4EBD" w:rsidRDefault="000E4EBD" w:rsidP="000E4EBD">
      <w:pPr>
        <w:rPr>
          <w:szCs w:val="22"/>
          <w:lang w:eastAsia="ko-KR"/>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include the following paragraphs in Page 183/ Line 44:</w:t>
      </w:r>
    </w:p>
    <w:p w:rsidR="00E13405" w:rsidRDefault="00E13405" w:rsidP="000E4EBD">
      <w:pPr>
        <w:rPr>
          <w:szCs w:val="22"/>
          <w:lang w:eastAsia="ko-KR"/>
        </w:rPr>
      </w:pPr>
    </w:p>
    <w:p w:rsidR="000E4EBD" w:rsidRDefault="000E4EBD" w:rsidP="000E4EBD">
      <w:pPr>
        <w:rPr>
          <w:rFonts w:ascii="TimesNewRomanPSMT" w:eastAsiaTheme="minorHAnsi" w:hAnsi="TimesNewRomanPSMT" w:cs="TimesNewRomanPSMT"/>
          <w:color w:val="FF0000"/>
          <w:szCs w:val="22"/>
          <w:u w:val="single"/>
        </w:rPr>
      </w:pPr>
      <w:r w:rsidRPr="00B14D08">
        <w:rPr>
          <w:color w:val="FF0000"/>
          <w:szCs w:val="22"/>
          <w:u w:val="single"/>
          <w:lang w:eastAsia="ko-KR"/>
        </w:rPr>
        <w:t xml:space="preserve">An AP may </w:t>
      </w:r>
      <w:r>
        <w:rPr>
          <w:color w:val="FF0000"/>
          <w:szCs w:val="22"/>
          <w:u w:val="single"/>
          <w:lang w:eastAsia="ko-KR"/>
        </w:rPr>
        <w:t>include an S1G STA with d</w:t>
      </w:r>
      <w:r w:rsidRPr="000F5F6A">
        <w:rPr>
          <w:color w:val="FF0000"/>
          <w:szCs w:val="22"/>
          <w:u w:val="single"/>
          <w:lang w:eastAsia="ko-KR"/>
        </w:rPr>
        <w:t xml:space="preserve">ot11TWTOptionActivated </w:t>
      </w:r>
      <w:r>
        <w:rPr>
          <w:color w:val="FF0000"/>
          <w:szCs w:val="22"/>
          <w:u w:val="single"/>
          <w:lang w:eastAsia="ko-KR"/>
        </w:rPr>
        <w:t xml:space="preserve">set </w:t>
      </w:r>
      <w:r w:rsidRPr="000F5F6A">
        <w:rPr>
          <w:color w:val="FF0000"/>
          <w:szCs w:val="22"/>
          <w:u w:val="single"/>
          <w:lang w:eastAsia="ko-KR"/>
        </w:rPr>
        <w:t>to true</w:t>
      </w:r>
      <w:r w:rsidRPr="00B14D08">
        <w:rPr>
          <w:rFonts w:ascii="TimesNewRomanPSMT" w:eastAsiaTheme="minorHAnsi" w:hAnsi="TimesNewRomanPSMT" w:cs="TimesNewRomanPSMT"/>
          <w:color w:val="FF0000"/>
          <w:szCs w:val="22"/>
          <w:u w:val="single"/>
        </w:rPr>
        <w:t xml:space="preserve"> </w:t>
      </w:r>
      <w:r>
        <w:rPr>
          <w:rFonts w:ascii="TimesNewRomanPSMT" w:eastAsiaTheme="minorHAnsi" w:hAnsi="TimesNewRomanPSMT" w:cs="TimesNewRomanPSMT"/>
          <w:color w:val="FF0000"/>
          <w:szCs w:val="22"/>
          <w:u w:val="single"/>
        </w:rPr>
        <w:t xml:space="preserve">as a member of a TWT </w:t>
      </w:r>
      <w:r w:rsidRPr="00B14D08">
        <w:rPr>
          <w:rFonts w:ascii="TimesNewRomanPSMT" w:eastAsiaTheme="minorHAnsi" w:hAnsi="TimesNewRomanPSMT" w:cs="TimesNewRomanPSMT"/>
          <w:color w:val="FF0000"/>
          <w:szCs w:val="22"/>
          <w:u w:val="single"/>
        </w:rPr>
        <w:t>group</w:t>
      </w:r>
      <w:r>
        <w:rPr>
          <w:rFonts w:ascii="TimesNewRomanPSMT" w:eastAsiaTheme="minorHAnsi" w:hAnsi="TimesNewRomanPSMT" w:cs="TimesNewRomanPSMT"/>
          <w:color w:val="FF0000"/>
          <w:szCs w:val="22"/>
          <w:u w:val="single"/>
        </w:rPr>
        <w:t xml:space="preserve"> and signal TWT times to that STA using the TWT Group Assignment field of the TWT element.</w:t>
      </w:r>
    </w:p>
    <w:p w:rsidR="000E4EBD" w:rsidRDefault="000E4EBD" w:rsidP="000E4EBD">
      <w:pPr>
        <w:rPr>
          <w:szCs w:val="22"/>
          <w:u w:val="single"/>
          <w:lang w:eastAsia="ko-KR"/>
        </w:rPr>
      </w:pPr>
    </w:p>
    <w:p w:rsidR="000E4EBD" w:rsidRPr="009B3B02" w:rsidRDefault="000E4EBD" w:rsidP="000E4EBD">
      <w:pPr>
        <w:rPr>
          <w:szCs w:val="22"/>
          <w:lang w:eastAsia="ko-KR"/>
        </w:rPr>
      </w:pPr>
      <w:r w:rsidRPr="009B3B02">
        <w:rPr>
          <w:color w:val="FF0000"/>
          <w:szCs w:val="22"/>
          <w:u w:val="single"/>
          <w:lang w:eastAsia="ko-KR"/>
        </w:rPr>
        <w:t>A</w:t>
      </w:r>
      <w:r>
        <w:rPr>
          <w:color w:val="FF0000"/>
          <w:szCs w:val="22"/>
          <w:u w:val="single"/>
          <w:lang w:eastAsia="ko-KR"/>
        </w:rPr>
        <w:t>n</w:t>
      </w:r>
      <w:r w:rsidRPr="009B3B02">
        <w:rPr>
          <w:color w:val="FF0000"/>
          <w:szCs w:val="22"/>
          <w:u w:val="single"/>
          <w:lang w:eastAsia="ko-KR"/>
        </w:rPr>
        <w:t xml:space="preserve"> </w:t>
      </w:r>
      <w:r>
        <w:rPr>
          <w:color w:val="FF0000"/>
          <w:szCs w:val="22"/>
          <w:u w:val="single"/>
          <w:lang w:eastAsia="ko-KR"/>
        </w:rPr>
        <w:t xml:space="preserve">AP shall not include a </w:t>
      </w:r>
      <w:r w:rsidRPr="009B3B02">
        <w:rPr>
          <w:color w:val="FF0000"/>
          <w:szCs w:val="22"/>
          <w:u w:val="single"/>
          <w:lang w:eastAsia="ko-KR"/>
        </w:rPr>
        <w:t xml:space="preserve">non-S1G STA </w:t>
      </w:r>
      <w:r>
        <w:rPr>
          <w:color w:val="FF0000"/>
          <w:szCs w:val="22"/>
          <w:u w:val="single"/>
          <w:lang w:eastAsia="ko-KR"/>
        </w:rPr>
        <w:t xml:space="preserve">within a TWT Group. </w:t>
      </w:r>
      <w:r w:rsidRPr="009B3B02">
        <w:rPr>
          <w:szCs w:val="22"/>
          <w:lang w:eastAsia="ko-KR"/>
        </w:rPr>
        <w:t xml:space="preserve"> </w:t>
      </w:r>
    </w:p>
    <w:p w:rsidR="000E4EBD" w:rsidRDefault="000E4EBD" w:rsidP="000E4EBD">
      <w:pPr>
        <w:rPr>
          <w:rFonts w:ascii="TimesNewRomanPSMT" w:eastAsiaTheme="minorHAnsi" w:hAnsi="TimesNewRomanPSMT" w:cs="TimesNewRomanPSMT"/>
          <w:color w:val="FF0000"/>
          <w:szCs w:val="22"/>
          <w:u w:val="single"/>
        </w:rPr>
      </w:pPr>
    </w:p>
    <w:p w:rsidR="001C4DB6" w:rsidRDefault="0051701D" w:rsidP="000E4EBD">
      <w:pPr>
        <w:rPr>
          <w:rFonts w:ascii="TimesNewRomanPSMT" w:eastAsiaTheme="minorHAnsi" w:hAnsi="TimesNewRomanPSMT" w:cs="TimesNewRomanPSMT"/>
          <w:color w:val="FF0000"/>
          <w:sz w:val="20"/>
          <w:u w:val="single"/>
        </w:rPr>
      </w:pPr>
      <w:r w:rsidRPr="00FD0B1F">
        <w:rPr>
          <w:color w:val="FF0000"/>
          <w:szCs w:val="22"/>
          <w:u w:val="single"/>
          <w:lang w:eastAsia="ko-KR"/>
        </w:rPr>
        <w:t xml:space="preserve">When </w:t>
      </w:r>
      <w:r w:rsidRPr="00FD0B1F">
        <w:rPr>
          <w:rFonts w:eastAsiaTheme="minorEastAsia" w:hint="eastAsia"/>
          <w:bCs/>
          <w:color w:val="FF0000"/>
          <w:sz w:val="20"/>
          <w:u w:val="single"/>
          <w:lang w:eastAsia="ko-KR"/>
        </w:rPr>
        <w:t>dot11TWTGroupingSupport</w:t>
      </w:r>
      <w:r w:rsidRPr="00FD0B1F">
        <w:rPr>
          <w:color w:val="FF0000"/>
          <w:szCs w:val="22"/>
          <w:u w:val="single"/>
          <w:lang w:eastAsia="ko-KR"/>
        </w:rPr>
        <w:t xml:space="preserve"> is set to true, t</w:t>
      </w:r>
      <w:r w:rsidR="000E4EBD" w:rsidRPr="00FD0B1F">
        <w:rPr>
          <w:color w:val="FF0000"/>
          <w:szCs w:val="22"/>
          <w:u w:val="single"/>
          <w:lang w:eastAsia="ko-KR"/>
        </w:rPr>
        <w:t xml:space="preserve">he AP </w:t>
      </w:r>
      <w:r w:rsidR="00766B4B" w:rsidRPr="00FD0B1F">
        <w:rPr>
          <w:color w:val="FF0000"/>
          <w:szCs w:val="22"/>
          <w:u w:val="single"/>
          <w:lang w:eastAsia="ko-KR"/>
        </w:rPr>
        <w:t xml:space="preserve">shall </w:t>
      </w:r>
      <w:r w:rsidR="00FD0B1F">
        <w:rPr>
          <w:color w:val="FF0000"/>
          <w:szCs w:val="22"/>
          <w:u w:val="single"/>
          <w:lang w:eastAsia="ko-KR"/>
        </w:rPr>
        <w:t xml:space="preserve">only </w:t>
      </w:r>
      <w:r w:rsidR="00766B4B" w:rsidRPr="00FD0B1F">
        <w:rPr>
          <w:color w:val="FF0000"/>
          <w:szCs w:val="22"/>
          <w:u w:val="single"/>
          <w:lang w:eastAsia="ko-KR"/>
        </w:rPr>
        <w:t>assign</w:t>
      </w:r>
      <w:r w:rsidRPr="00FD0B1F">
        <w:rPr>
          <w:color w:val="FF0000"/>
          <w:szCs w:val="22"/>
          <w:u w:val="single"/>
          <w:lang w:eastAsia="ko-KR"/>
        </w:rPr>
        <w:t xml:space="preserve"> a </w:t>
      </w:r>
      <w:r w:rsidR="00766B4B" w:rsidRPr="00FD0B1F">
        <w:rPr>
          <w:color w:val="FF0000"/>
          <w:szCs w:val="22"/>
          <w:u w:val="single"/>
          <w:lang w:eastAsia="ko-KR"/>
        </w:rPr>
        <w:t>TWT group ID to a TWT requesting STA</w:t>
      </w:r>
      <w:r w:rsidR="00FD0B1F">
        <w:rPr>
          <w:color w:val="FF0000"/>
          <w:szCs w:val="22"/>
          <w:u w:val="single"/>
          <w:lang w:eastAsia="ko-KR"/>
        </w:rPr>
        <w:t xml:space="preserve"> </w:t>
      </w:r>
      <w:r w:rsidR="00FD0B1F" w:rsidRPr="00FD0B1F">
        <w:rPr>
          <w:color w:val="FF0000"/>
          <w:sz w:val="20"/>
          <w:u w:val="single"/>
          <w:lang w:eastAsia="ko-KR"/>
        </w:rPr>
        <w:t xml:space="preserve">when the TWT Grouping Support </w:t>
      </w:r>
      <w:r w:rsidR="00FD0B1F">
        <w:rPr>
          <w:color w:val="FF0000"/>
          <w:sz w:val="20"/>
          <w:u w:val="single"/>
          <w:lang w:eastAsia="ko-KR"/>
        </w:rPr>
        <w:t>sub</w:t>
      </w:r>
      <w:r w:rsidR="00FD0B1F" w:rsidRPr="00FD0B1F">
        <w:rPr>
          <w:color w:val="FF0000"/>
          <w:sz w:val="20"/>
          <w:u w:val="single"/>
          <w:lang w:eastAsia="ko-KR"/>
        </w:rPr>
        <w:t>field of the most recent S1G Capabilities element received from that STA</w:t>
      </w:r>
      <w:r w:rsidR="00FD0B1F" w:rsidRPr="00FD0B1F">
        <w:rPr>
          <w:color w:val="FF0000"/>
          <w:u w:val="single"/>
          <w:lang w:eastAsia="ko-KR"/>
        </w:rPr>
        <w:t xml:space="preserve"> </w:t>
      </w:r>
      <w:r w:rsidR="00FD0B1F" w:rsidRPr="00FD0B1F">
        <w:rPr>
          <w:color w:val="FF0000"/>
          <w:sz w:val="20"/>
          <w:u w:val="single"/>
          <w:lang w:eastAsia="ko-KR"/>
        </w:rPr>
        <w:t>contained a value of 1</w:t>
      </w:r>
      <w:r w:rsidR="00766B4B" w:rsidRPr="00FD0B1F">
        <w:rPr>
          <w:color w:val="FF0000"/>
          <w:szCs w:val="22"/>
          <w:u w:val="single"/>
          <w:lang w:eastAsia="ko-KR"/>
        </w:rPr>
        <w:t xml:space="preserve">. </w:t>
      </w:r>
      <w:r w:rsidR="000E4EBD" w:rsidRPr="00FD0B1F">
        <w:rPr>
          <w:color w:val="FF0000"/>
          <w:szCs w:val="22"/>
          <w:u w:val="single"/>
          <w:lang w:eastAsia="ko-KR"/>
        </w:rPr>
        <w:t xml:space="preserve">The AP indicates the TWT value </w:t>
      </w:r>
      <w:r w:rsidR="001C4DB6" w:rsidRPr="00FD0B1F">
        <w:rPr>
          <w:color w:val="FF0000"/>
          <w:szCs w:val="22"/>
          <w:u w:val="single"/>
          <w:lang w:eastAsia="ko-KR"/>
        </w:rPr>
        <w:t>for a TWT requesting</w:t>
      </w:r>
      <w:r w:rsidR="000E4EBD" w:rsidRPr="00FD0B1F">
        <w:rPr>
          <w:color w:val="FF0000"/>
          <w:szCs w:val="22"/>
          <w:u w:val="single"/>
          <w:lang w:eastAsia="ko-KR"/>
        </w:rPr>
        <w:t xml:space="preserve"> STA </w:t>
      </w:r>
      <w:r w:rsidR="00FD0B1F" w:rsidRPr="00FD0B1F">
        <w:rPr>
          <w:color w:val="FF0000"/>
          <w:sz w:val="20"/>
          <w:u w:val="single"/>
          <w:lang w:eastAsia="ko-KR"/>
        </w:rPr>
        <w:t>from which it received a frame containing an S1G Capabilities element with the TWT Grouping Support subfield set to 1</w:t>
      </w:r>
      <w:r w:rsidR="00FD0B1F">
        <w:rPr>
          <w:color w:val="FF0000"/>
          <w:szCs w:val="22"/>
          <w:u w:val="single"/>
          <w:lang w:eastAsia="ko-KR"/>
        </w:rPr>
        <w:t xml:space="preserve"> </w:t>
      </w:r>
      <w:r w:rsidR="000E4EBD" w:rsidRPr="00FD0B1F">
        <w:rPr>
          <w:color w:val="FF0000"/>
          <w:szCs w:val="22"/>
          <w:u w:val="single"/>
          <w:lang w:eastAsia="ko-KR"/>
        </w:rPr>
        <w:t xml:space="preserve">that is the intended recipient of the frame containing the </w:t>
      </w:r>
      <w:r w:rsidR="001C4DB6" w:rsidRPr="00FD0B1F">
        <w:rPr>
          <w:color w:val="FF0000"/>
          <w:szCs w:val="22"/>
          <w:u w:val="single"/>
          <w:lang w:eastAsia="ko-KR"/>
        </w:rPr>
        <w:t xml:space="preserve">TWT </w:t>
      </w:r>
      <w:r w:rsidR="000E4EBD" w:rsidRPr="00FD0B1F">
        <w:rPr>
          <w:color w:val="FF0000"/>
          <w:szCs w:val="22"/>
          <w:u w:val="single"/>
          <w:lang w:eastAsia="ko-KR"/>
        </w:rPr>
        <w:t xml:space="preserve">element by including </w:t>
      </w:r>
      <w:r w:rsidR="00766B4B" w:rsidRPr="00FD0B1F">
        <w:rPr>
          <w:color w:val="FF0000"/>
          <w:szCs w:val="22"/>
          <w:u w:val="single"/>
          <w:lang w:eastAsia="ko-KR"/>
        </w:rPr>
        <w:t xml:space="preserve">the value of the assigned group ID in the TWT Group ID subfield, the lower 48 bits of a TSF value in the Zero Offset of Group subfield to indicate the TWT value corresponding to the first member of the TWT Group that is identified by the TWT Group ID, </w:t>
      </w:r>
      <w:r w:rsidR="001C4DB6" w:rsidRPr="00FD0B1F">
        <w:rPr>
          <w:color w:val="FF0000"/>
          <w:szCs w:val="22"/>
          <w:u w:val="single"/>
          <w:lang w:eastAsia="ko-KR"/>
        </w:rPr>
        <w:t xml:space="preserve">a TWT unit </w:t>
      </w:r>
      <w:r w:rsidR="000E4EBD" w:rsidRPr="00FD0B1F">
        <w:rPr>
          <w:color w:val="FF0000"/>
          <w:szCs w:val="22"/>
          <w:u w:val="single"/>
          <w:lang w:eastAsia="ko-KR"/>
        </w:rPr>
        <w:t>value in the TWT Unit (8.4.2.170j) subfield</w:t>
      </w:r>
      <w:r w:rsidR="001C4DB6" w:rsidRPr="00FD0B1F">
        <w:rPr>
          <w:color w:val="FF0000"/>
          <w:szCs w:val="22"/>
          <w:u w:val="single"/>
          <w:lang w:eastAsia="ko-KR"/>
        </w:rPr>
        <w:t>,</w:t>
      </w:r>
      <w:r w:rsidR="000E4EBD" w:rsidRPr="00FD0B1F">
        <w:rPr>
          <w:color w:val="FF0000"/>
          <w:szCs w:val="22"/>
          <w:u w:val="single"/>
          <w:lang w:eastAsia="ko-KR"/>
        </w:rPr>
        <w:t xml:space="preserve"> and a positive offset value indicated in the TWT Offset (8.4.2.170j) subfield</w:t>
      </w:r>
      <w:r w:rsidR="001C4DB6" w:rsidRPr="00FD0B1F">
        <w:rPr>
          <w:color w:val="FF0000"/>
          <w:szCs w:val="22"/>
          <w:u w:val="single"/>
          <w:lang w:eastAsia="ko-KR"/>
        </w:rPr>
        <w:t>.</w:t>
      </w:r>
      <w:r w:rsidR="000E4EBD" w:rsidRPr="00FD0B1F">
        <w:rPr>
          <w:color w:val="FF0000"/>
          <w:szCs w:val="22"/>
          <w:u w:val="single"/>
          <w:lang w:eastAsia="ko-KR"/>
        </w:rPr>
        <w:t xml:space="preserve"> The allowed values in the TWT Unit subfield are given in Table 8 - </w:t>
      </w:r>
      <w:r w:rsidR="000E4EBD" w:rsidRPr="00FD0B1F">
        <w:rPr>
          <w:rFonts w:ascii="TimesNewRomanPSMT" w:eastAsiaTheme="minorHAnsi" w:hAnsi="TimesNewRomanPSMT" w:cs="TimesNewRomanPSMT"/>
          <w:color w:val="FF0000"/>
          <w:szCs w:val="22"/>
          <w:u w:val="single"/>
        </w:rPr>
        <w:t>TWT Unit subfield encoding</w:t>
      </w:r>
      <w:r w:rsidR="000E4EBD" w:rsidRPr="00FD0B1F">
        <w:rPr>
          <w:rFonts w:ascii="TimesNewRomanPSMT" w:eastAsiaTheme="minorHAnsi" w:hAnsi="TimesNewRomanPSMT" w:cs="TimesNewRomanPSMT"/>
          <w:color w:val="FF0000"/>
          <w:sz w:val="20"/>
          <w:u w:val="single"/>
        </w:rPr>
        <w:t>.</w:t>
      </w:r>
      <w:r w:rsidR="000E4EBD" w:rsidRPr="00A65265">
        <w:rPr>
          <w:rFonts w:ascii="TimesNewRomanPSMT" w:eastAsiaTheme="minorHAnsi" w:hAnsi="TimesNewRomanPSMT" w:cs="TimesNewRomanPSMT"/>
          <w:color w:val="FF0000"/>
          <w:sz w:val="20"/>
          <w:u w:val="single"/>
        </w:rPr>
        <w:t xml:space="preserve"> </w:t>
      </w:r>
    </w:p>
    <w:p w:rsidR="001C4DB6" w:rsidRDefault="001C4DB6" w:rsidP="000E4EBD">
      <w:pPr>
        <w:rPr>
          <w:rFonts w:ascii="TimesNewRomanPSMT" w:eastAsiaTheme="minorHAnsi" w:hAnsi="TimesNewRomanPSMT" w:cs="TimesNewRomanPSMT"/>
          <w:color w:val="FF0000"/>
          <w:sz w:val="20"/>
          <w:u w:val="single"/>
        </w:rPr>
      </w:pPr>
    </w:p>
    <w:p w:rsidR="000E4EBD" w:rsidRDefault="000E4EBD" w:rsidP="000E4EBD">
      <w:pPr>
        <w:rPr>
          <w:color w:val="FF0000"/>
          <w:szCs w:val="22"/>
          <w:u w:val="single"/>
          <w:lang w:eastAsia="ko-KR"/>
        </w:rPr>
      </w:pPr>
      <w:r w:rsidRPr="00A65265">
        <w:rPr>
          <w:rFonts w:ascii="TimesNewRomanPSMT" w:eastAsiaTheme="minorHAnsi" w:hAnsi="TimesNewRomanPSMT" w:cs="TimesNewRomanPSMT"/>
          <w:color w:val="FF0000"/>
          <w:sz w:val="20"/>
          <w:u w:val="single"/>
        </w:rPr>
        <w:t xml:space="preserve">The intended recipient of the frame containing the </w:t>
      </w:r>
      <w:r w:rsidR="00F61CAC">
        <w:rPr>
          <w:rFonts w:ascii="TimesNewRomanPSMT" w:eastAsiaTheme="minorHAnsi" w:hAnsi="TimesNewRomanPSMT" w:cs="TimesNewRomanPSMT"/>
          <w:color w:val="FF0000"/>
          <w:sz w:val="20"/>
          <w:u w:val="single"/>
        </w:rPr>
        <w:t xml:space="preserve">TWT </w:t>
      </w:r>
      <w:r w:rsidRPr="00A65265">
        <w:rPr>
          <w:rFonts w:ascii="TimesNewRomanPSMT" w:eastAsiaTheme="minorHAnsi" w:hAnsi="TimesNewRomanPSMT" w:cs="TimesNewRomanPSMT"/>
          <w:color w:val="FF0000"/>
          <w:sz w:val="20"/>
          <w:u w:val="single"/>
        </w:rPr>
        <w:t xml:space="preserve">element calculates its TWT </w:t>
      </w:r>
      <w:r w:rsidR="001C4DB6">
        <w:rPr>
          <w:rFonts w:ascii="TimesNewRomanPSMT" w:eastAsiaTheme="minorHAnsi" w:hAnsi="TimesNewRomanPSMT" w:cs="TimesNewRomanPSMT"/>
          <w:color w:val="FF0000"/>
          <w:sz w:val="20"/>
          <w:u w:val="single"/>
        </w:rPr>
        <w:t xml:space="preserve">from the TWT Group Assignment field </w:t>
      </w:r>
      <w:r w:rsidRPr="00A65265">
        <w:rPr>
          <w:rFonts w:ascii="TimesNewRomanPSMT" w:eastAsiaTheme="minorHAnsi" w:hAnsi="TimesNewRomanPSMT" w:cs="TimesNewRomanPSMT"/>
          <w:color w:val="FF0000"/>
          <w:sz w:val="20"/>
          <w:u w:val="single"/>
        </w:rPr>
        <w:t xml:space="preserve">by multiplying the TWT Unit interpretation value </w:t>
      </w:r>
      <w:r w:rsidRPr="009A05D6">
        <w:rPr>
          <w:rFonts w:ascii="TimesNewRomanPSMT" w:eastAsiaTheme="minorHAnsi" w:hAnsi="TimesNewRomanPSMT" w:cs="TimesNewRomanPSMT"/>
          <w:color w:val="FF0000"/>
          <w:sz w:val="20"/>
          <w:u w:val="single"/>
        </w:rPr>
        <w:t>with</w:t>
      </w:r>
      <w:r>
        <w:rPr>
          <w:rFonts w:ascii="TimesNewRomanPSMT" w:eastAsiaTheme="minorHAnsi" w:hAnsi="TimesNewRomanPSMT" w:cs="TimesNewRomanPSMT"/>
          <w:color w:val="00B050"/>
          <w:sz w:val="20"/>
          <w:u w:val="single"/>
        </w:rPr>
        <w:t xml:space="preserve"> </w:t>
      </w:r>
      <w:r w:rsidRPr="00A65265">
        <w:rPr>
          <w:rFonts w:ascii="TimesNewRomanPSMT" w:eastAsiaTheme="minorHAnsi" w:hAnsi="TimesNewRomanPSMT" w:cs="TimesNewRomanPSMT"/>
          <w:color w:val="FF0000"/>
          <w:sz w:val="20"/>
          <w:u w:val="single"/>
        </w:rPr>
        <w:t xml:space="preserve">the </w:t>
      </w:r>
      <w:r w:rsidRPr="009A05D6">
        <w:rPr>
          <w:rFonts w:ascii="TimesNewRomanPSMT" w:eastAsiaTheme="minorHAnsi" w:hAnsi="TimesNewRomanPSMT" w:cs="TimesNewRomanPSMT"/>
          <w:color w:val="FF0000"/>
          <w:sz w:val="20"/>
          <w:u w:val="single"/>
        </w:rPr>
        <w:t xml:space="preserve">value indicated in the </w:t>
      </w:r>
      <w:r w:rsidRPr="00A65265">
        <w:rPr>
          <w:color w:val="FF0000"/>
          <w:szCs w:val="22"/>
          <w:u w:val="single"/>
          <w:lang w:eastAsia="ko-KR"/>
        </w:rPr>
        <w:t xml:space="preserve">TWT Offset </w:t>
      </w:r>
      <w:r w:rsidRPr="009A05D6">
        <w:rPr>
          <w:color w:val="FF0000"/>
          <w:szCs w:val="22"/>
          <w:u w:val="single"/>
          <w:lang w:eastAsia="ko-KR"/>
        </w:rPr>
        <w:t>subfield</w:t>
      </w:r>
      <w:r>
        <w:rPr>
          <w:color w:val="00B050"/>
          <w:szCs w:val="22"/>
          <w:u w:val="single"/>
          <w:lang w:eastAsia="ko-KR"/>
        </w:rPr>
        <w:t xml:space="preserve"> </w:t>
      </w:r>
      <w:r w:rsidRPr="00A65265">
        <w:rPr>
          <w:color w:val="FF0000"/>
          <w:szCs w:val="22"/>
          <w:u w:val="single"/>
          <w:lang w:eastAsia="ko-KR"/>
        </w:rPr>
        <w:t xml:space="preserve">and </w:t>
      </w:r>
      <w:r w:rsidRPr="00A65265">
        <w:rPr>
          <w:rFonts w:ascii="TimesNewRomanPSMT" w:eastAsiaTheme="minorHAnsi" w:hAnsi="TimesNewRomanPSMT" w:cs="TimesNewRomanPSMT"/>
          <w:color w:val="FF0000"/>
          <w:sz w:val="20"/>
          <w:u w:val="single"/>
        </w:rPr>
        <w:t xml:space="preserve">adding the result to the </w:t>
      </w:r>
      <w:r w:rsidRPr="009A05D6">
        <w:rPr>
          <w:rFonts w:ascii="TimesNewRomanPSMT" w:eastAsiaTheme="minorHAnsi" w:hAnsi="TimesNewRomanPSMT" w:cs="TimesNewRomanPSMT"/>
          <w:color w:val="FF0000"/>
          <w:sz w:val="20"/>
          <w:u w:val="single"/>
        </w:rPr>
        <w:t xml:space="preserve">value in the </w:t>
      </w:r>
      <w:r w:rsidRPr="00E61FE8">
        <w:rPr>
          <w:color w:val="FF0000"/>
          <w:szCs w:val="22"/>
          <w:u w:val="single"/>
          <w:lang w:eastAsia="ko-KR"/>
        </w:rPr>
        <w:t>Z</w:t>
      </w:r>
      <w:r w:rsidRPr="00A65265">
        <w:rPr>
          <w:color w:val="FF0000"/>
          <w:szCs w:val="22"/>
          <w:u w:val="single"/>
          <w:lang w:eastAsia="ko-KR"/>
        </w:rPr>
        <w:t xml:space="preserve">ero </w:t>
      </w:r>
      <w:r w:rsidRPr="00E61FE8">
        <w:rPr>
          <w:color w:val="FF0000"/>
          <w:szCs w:val="22"/>
          <w:u w:val="single"/>
          <w:lang w:eastAsia="ko-KR"/>
        </w:rPr>
        <w:t>O</w:t>
      </w:r>
      <w:r w:rsidRPr="00A65265">
        <w:rPr>
          <w:color w:val="FF0000"/>
          <w:szCs w:val="22"/>
          <w:u w:val="single"/>
          <w:lang w:eastAsia="ko-KR"/>
        </w:rPr>
        <w:t xml:space="preserve">ffset of </w:t>
      </w:r>
      <w:r w:rsidRPr="00E61FE8">
        <w:rPr>
          <w:color w:val="FF0000"/>
          <w:szCs w:val="22"/>
          <w:u w:val="single"/>
          <w:lang w:eastAsia="ko-KR"/>
        </w:rPr>
        <w:t>G</w:t>
      </w:r>
      <w:r w:rsidRPr="00A65265">
        <w:rPr>
          <w:color w:val="FF0000"/>
          <w:szCs w:val="22"/>
          <w:u w:val="single"/>
          <w:lang w:eastAsia="ko-KR"/>
        </w:rPr>
        <w:t xml:space="preserve">roup </w:t>
      </w:r>
      <w:r w:rsidRPr="009A05D6">
        <w:rPr>
          <w:color w:val="FF0000"/>
          <w:szCs w:val="22"/>
          <w:u w:val="single"/>
          <w:lang w:eastAsia="ko-KR"/>
        </w:rPr>
        <w:t>field</w:t>
      </w:r>
      <w:r w:rsidR="001C4DB6">
        <w:rPr>
          <w:color w:val="FF0000"/>
          <w:szCs w:val="22"/>
          <w:u w:val="single"/>
          <w:lang w:eastAsia="ko-KR"/>
        </w:rPr>
        <w:t xml:space="preserve"> corresponding to the </w:t>
      </w:r>
      <w:r w:rsidR="00E904FF">
        <w:rPr>
          <w:color w:val="FF0000"/>
          <w:szCs w:val="22"/>
          <w:u w:val="single"/>
          <w:lang w:eastAsia="ko-KR"/>
        </w:rPr>
        <w:t>TWT Group ID subfield in</w:t>
      </w:r>
      <w:r w:rsidR="00F61CAC">
        <w:rPr>
          <w:color w:val="FF0000"/>
          <w:szCs w:val="22"/>
          <w:u w:val="single"/>
          <w:lang w:eastAsia="ko-KR"/>
        </w:rPr>
        <w:t xml:space="preserve"> t</w:t>
      </w:r>
      <w:r w:rsidR="00E904FF">
        <w:rPr>
          <w:color w:val="FF0000"/>
          <w:szCs w:val="22"/>
          <w:u w:val="single"/>
          <w:lang w:eastAsia="ko-KR"/>
        </w:rPr>
        <w:t>he TWT Group Assignment field of</w:t>
      </w:r>
      <w:r w:rsidR="00F61CAC">
        <w:rPr>
          <w:color w:val="FF0000"/>
          <w:szCs w:val="22"/>
          <w:u w:val="single"/>
          <w:lang w:eastAsia="ko-KR"/>
        </w:rPr>
        <w:t xml:space="preserve"> the TWT element</w:t>
      </w:r>
      <w:r w:rsidRPr="00A65265">
        <w:rPr>
          <w:color w:val="FF0000"/>
          <w:szCs w:val="22"/>
          <w:u w:val="single"/>
          <w:lang w:eastAsia="ko-KR"/>
        </w:rPr>
        <w:t>.</w:t>
      </w:r>
    </w:p>
    <w:p w:rsidR="00E13405" w:rsidRPr="00E13405" w:rsidRDefault="00E13405" w:rsidP="00E13405">
      <w:pPr>
        <w:pStyle w:val="SP898305"/>
        <w:spacing w:before="240"/>
        <w:jc w:val="both"/>
        <w:rPr>
          <w:rStyle w:val="SC8114704"/>
          <w:strike/>
          <w:sz w:val="22"/>
          <w:szCs w:val="22"/>
        </w:rPr>
      </w:pPr>
      <w:r w:rsidRPr="00E13405">
        <w:rPr>
          <w:rStyle w:val="SC8114704"/>
          <w:strike/>
          <w:sz w:val="22"/>
          <w:szCs w:val="22"/>
        </w:rPr>
        <w:t xml:space="preserve">When a TWT STA transmits within its TWT SP, the AP can protect this period from TIM STAs using mechanisms like NAV-setting frame exchanges and RAW scheduling. Information of these protected periods </w:t>
      </w:r>
      <w:proofErr w:type="gramStart"/>
      <w:r w:rsidRPr="00E13405">
        <w:rPr>
          <w:rStyle w:val="SC8114704"/>
          <w:strike/>
          <w:sz w:val="22"/>
          <w:szCs w:val="22"/>
        </w:rPr>
        <w:t>are</w:t>
      </w:r>
      <w:proofErr w:type="gramEnd"/>
      <w:r w:rsidRPr="00E13405">
        <w:rPr>
          <w:rStyle w:val="SC8114704"/>
          <w:strike/>
          <w:sz w:val="22"/>
          <w:szCs w:val="22"/>
        </w:rPr>
        <w:t xml:space="preserve"> to be broadcasted to TIM STAs for NAV setting or prohibiting TIM STAs from uplink transmissions.  </w:t>
      </w:r>
    </w:p>
    <w:p w:rsidR="00E13405" w:rsidRPr="00E13405" w:rsidRDefault="00E13405" w:rsidP="00E13405">
      <w:pPr>
        <w:rPr>
          <w:strike/>
          <w:szCs w:val="22"/>
        </w:rPr>
      </w:pPr>
    </w:p>
    <w:p w:rsidR="000E4EBD" w:rsidRDefault="00E13405" w:rsidP="00E13405">
      <w:pPr>
        <w:rPr>
          <w:rStyle w:val="SC8114704"/>
          <w:strike/>
          <w:sz w:val="22"/>
          <w:szCs w:val="22"/>
        </w:rPr>
      </w:pPr>
      <w:r w:rsidRPr="00E13405">
        <w:rPr>
          <w:rStyle w:val="SC8114704"/>
          <w:strike/>
          <w:sz w:val="22"/>
          <w:szCs w:val="22"/>
        </w:rPr>
        <w:t xml:space="preserve">Alternatively, an AP may have a predefined range of TWT groups as in Figure 9-86 (TWT grouping assignment). This TWT group may be represented by a Group ID (see 8.4.2.170j). The first TWT value of a TWT group is termed as Zero Offset of Group (see 8.4.2.170j). </w:t>
      </w:r>
      <w:proofErr w:type="gramStart"/>
      <w:r w:rsidRPr="00E13405">
        <w:rPr>
          <w:rStyle w:val="SC8114704"/>
          <w:strike/>
          <w:sz w:val="22"/>
          <w:szCs w:val="22"/>
        </w:rPr>
        <w:t xml:space="preserve">The value in Zero Offset of Group </w:t>
      </w:r>
      <w:proofErr w:type="spellStart"/>
      <w:r w:rsidRPr="00E13405">
        <w:rPr>
          <w:rStyle w:val="SC8114769"/>
          <w:strike/>
          <w:sz w:val="22"/>
          <w:szCs w:val="22"/>
        </w:rPr>
        <w:t>subfield</w:t>
      </w:r>
      <w:r w:rsidRPr="00E13405">
        <w:rPr>
          <w:rStyle w:val="SC8114704"/>
          <w:strike/>
          <w:sz w:val="22"/>
          <w:szCs w:val="22"/>
        </w:rPr>
        <w:t>corresponds</w:t>
      </w:r>
      <w:proofErr w:type="spellEnd"/>
      <w:r w:rsidRPr="00E13405">
        <w:rPr>
          <w:rStyle w:val="SC8114704"/>
          <w:strike/>
          <w:sz w:val="22"/>
          <w:szCs w:val="22"/>
        </w:rPr>
        <w:t xml:space="preserve"> to the value of the Target Wake Time field </w:t>
      </w:r>
      <w:r w:rsidRPr="00E13405">
        <w:rPr>
          <w:rStyle w:val="SC8114769"/>
          <w:strike/>
          <w:sz w:val="22"/>
          <w:szCs w:val="22"/>
        </w:rPr>
        <w:t xml:space="preserve">in </w:t>
      </w:r>
      <w:r w:rsidRPr="00E13405">
        <w:rPr>
          <w:rStyle w:val="SC8114704"/>
          <w:strike/>
          <w:sz w:val="22"/>
          <w:szCs w:val="22"/>
        </w:rPr>
        <w:t>the TWT element that contain</w:t>
      </w:r>
      <w:r w:rsidRPr="00E13405">
        <w:rPr>
          <w:rStyle w:val="SC8114769"/>
          <w:strike/>
          <w:sz w:val="22"/>
          <w:szCs w:val="22"/>
        </w:rPr>
        <w:t xml:space="preserve">s </w:t>
      </w:r>
      <w:r w:rsidRPr="00E13405">
        <w:rPr>
          <w:rStyle w:val="SC8114704"/>
          <w:strike/>
          <w:sz w:val="22"/>
          <w:szCs w:val="22"/>
        </w:rPr>
        <w:t xml:space="preserve">the corresponding TWT </w:t>
      </w:r>
      <w:r w:rsidRPr="00E13405">
        <w:rPr>
          <w:rStyle w:val="SC8114769"/>
          <w:strike/>
          <w:sz w:val="22"/>
          <w:szCs w:val="22"/>
        </w:rPr>
        <w:t>Assignment</w:t>
      </w:r>
      <w:r w:rsidRPr="00E13405">
        <w:rPr>
          <w:rStyle w:val="SC8114704"/>
          <w:strike/>
          <w:sz w:val="22"/>
          <w:szCs w:val="22"/>
        </w:rPr>
        <w:t>.</w:t>
      </w:r>
      <w:proofErr w:type="gramEnd"/>
      <w:r w:rsidRPr="00E13405">
        <w:rPr>
          <w:rStyle w:val="SC8114704"/>
          <w:strike/>
          <w:sz w:val="22"/>
          <w:szCs w:val="22"/>
        </w:rPr>
        <w:t xml:space="preserve"> Examples of grouping assignments are depicted in Figure 9-86 (TWT grouping assignment). The AP should define all TWT groups, each group identified by its Group ID, Zero Offset of Group, TWT Unit, and Increment within Group (see 8.4.2.170j).</w:t>
      </w:r>
    </w:p>
    <w:p w:rsidR="001842BE" w:rsidRDefault="001842BE" w:rsidP="00E13405">
      <w:pPr>
        <w:rPr>
          <w:rStyle w:val="SC8114704"/>
          <w:strike/>
          <w:sz w:val="22"/>
          <w:szCs w:val="22"/>
        </w:rPr>
      </w:pPr>
    </w:p>
    <w:p w:rsidR="001842BE" w:rsidRDefault="001842BE" w:rsidP="00E13405">
      <w:pPr>
        <w:autoSpaceDE w:val="0"/>
        <w:autoSpaceDN w:val="0"/>
        <w:adjustRightInd w:val="0"/>
        <w:rPr>
          <w:rFonts w:ascii="TimesNewRomanPSMT" w:eastAsiaTheme="minorHAnsi" w:hAnsi="TimesNewRomanPSMT" w:cs="TimesNewRomanPSMT"/>
          <w:b/>
          <w:i/>
          <w:sz w:val="20"/>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Figure 9-86 – TWT grouping assignment in Page 184/ Line 26:</w:t>
      </w:r>
    </w:p>
    <w:p w:rsidR="00E13405" w:rsidRDefault="00E13405" w:rsidP="00E13405">
      <w:pPr>
        <w:pStyle w:val="SP898305"/>
        <w:spacing w:before="240"/>
        <w:jc w:val="both"/>
        <w:rPr>
          <w:rStyle w:val="SC8114704"/>
          <w:strike/>
          <w:sz w:val="22"/>
          <w:szCs w:val="22"/>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following paragraphs in Page 184/ Line 28:</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A TWT STA suggests or demands a TWT value using either Suggest TWT or Demand TWT Command</w:t>
      </w:r>
      <w:r w:rsidRPr="00E13405">
        <w:rPr>
          <w:rStyle w:val="SC8114704"/>
          <w:sz w:val="22"/>
          <w:szCs w:val="22"/>
        </w:rPr>
        <w:t xml:space="preserve"> </w:t>
      </w:r>
      <w:r w:rsidRPr="00E13405">
        <w:rPr>
          <w:rStyle w:val="SC8114704"/>
          <w:strike/>
          <w:sz w:val="22"/>
          <w:szCs w:val="22"/>
        </w:rPr>
        <w:t>in the Request Type field (see Figure 8-401db (Request Type field format)) within a TWT element (see Figure 8-401da (TWT element format)). Based on the requested or demanded TWT value from a STA, an AP assigns it to one of the predefined TWT Groups. If the requested TWT does not belong to any of the TWT Groups, the AP may assign a modified TWT value. The AP sends the Group ID and Zero Offset of Group values within the TWT element to a requested STA (TWT Request bit set to 0) in order to indicate its TWT Group and the modified TWT value by using the Alternate TWT Command (see Figure 8-401da (TWT element format)).</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 xml:space="preserve">An AP may use the Increment within Group subfield to spread the contention among TWT STAs. Based on the type of access categories of STAs within a TWT group, an AP may estimate their typical TXOP durations and set the Increment within Group value accordingly. For instance, higher the TXOP durations, higher the value indicated in Increment within Group subfield and vice versa. </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The TWT grouping information may be beneficial when STAs already have their TWT values. The value in the TWT field of the TWT element provides the wake-up time for a STA. Other STAs that are members of the same TWT group wake at their assigned TWT times. In order to reduce contention among the waking STAs with closer TWT values, each waking STA can perform either of the following steps:</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1)STA</w:t>
      </w:r>
      <w:proofErr w:type="gramEnd"/>
      <w:r w:rsidRPr="00E13405">
        <w:rPr>
          <w:rStyle w:val="SC8114704"/>
          <w:strike/>
          <w:sz w:val="22"/>
          <w:szCs w:val="22"/>
        </w:rPr>
        <w:t xml:space="preserve"> wakes up at its assigned TWT;</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2)It</w:t>
      </w:r>
      <w:proofErr w:type="gramEnd"/>
      <w:r w:rsidRPr="00E13405">
        <w:rPr>
          <w:rStyle w:val="SC8114704"/>
          <w:strike/>
          <w:sz w:val="22"/>
          <w:szCs w:val="22"/>
        </w:rPr>
        <w:t xml:space="preserve"> computes the difference between its assigned TWT value and the Zero Offset of the Group;</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3)Based</w:t>
      </w:r>
      <w:proofErr w:type="gramEnd"/>
      <w:r w:rsidRPr="00E13405">
        <w:rPr>
          <w:rStyle w:val="SC8114704"/>
          <w:strike/>
          <w:sz w:val="22"/>
          <w:szCs w:val="22"/>
        </w:rPr>
        <w:t xml:space="preserve"> on the difference and value in Increment within Group subfield, it estimates the number of STAs already contending for the medium;</w:t>
      </w:r>
    </w:p>
    <w:p w:rsidR="00E13405" w:rsidRPr="00E13405" w:rsidRDefault="00E13405" w:rsidP="00E13405">
      <w:pPr>
        <w:pStyle w:val="SP898365"/>
        <w:spacing w:before="60" w:after="60"/>
        <w:ind w:left="1040" w:firstLine="640"/>
        <w:jc w:val="both"/>
        <w:rPr>
          <w:rStyle w:val="SC8114704"/>
          <w:strike/>
          <w:sz w:val="22"/>
          <w:szCs w:val="22"/>
        </w:rPr>
      </w:pPr>
      <w:proofErr w:type="gramStart"/>
      <w:r w:rsidRPr="00E13405">
        <w:rPr>
          <w:rStyle w:val="SC8114704"/>
          <w:strike/>
          <w:sz w:val="22"/>
          <w:szCs w:val="22"/>
        </w:rPr>
        <w:t>4)For</w:t>
      </w:r>
      <w:proofErr w:type="gramEnd"/>
      <w:r w:rsidRPr="00E13405">
        <w:rPr>
          <w:rStyle w:val="SC8114704"/>
          <w:strike/>
          <w:sz w:val="22"/>
          <w:szCs w:val="22"/>
        </w:rPr>
        <w:t xml:space="preserve"> large number of contending STAs , it may use a large back-off counter value; and </w:t>
      </w:r>
    </w:p>
    <w:p w:rsidR="00E13405" w:rsidRPr="00E13405" w:rsidRDefault="00E13405" w:rsidP="00E13405">
      <w:pPr>
        <w:pStyle w:val="SP898365"/>
        <w:spacing w:before="60" w:after="60"/>
        <w:ind w:left="1040" w:firstLine="640"/>
        <w:jc w:val="both"/>
        <w:rPr>
          <w:strike/>
          <w:color w:val="FF0000"/>
          <w:sz w:val="22"/>
          <w:szCs w:val="22"/>
          <w:u w:val="single"/>
          <w:lang w:eastAsia="ko-KR"/>
        </w:rPr>
      </w:pPr>
      <w:r w:rsidRPr="00E13405">
        <w:rPr>
          <w:rStyle w:val="SC8114704"/>
          <w:strike/>
          <w:sz w:val="22"/>
          <w:szCs w:val="22"/>
        </w:rPr>
        <w:t>5)If the difference is equal to 0, this STA is the only one contending for medium because the STA</w:t>
      </w:r>
      <w:r w:rsidRPr="00E13405">
        <w:rPr>
          <w:strike/>
          <w:color w:val="FF0000"/>
          <w:szCs w:val="22"/>
          <w:u w:val="single"/>
          <w:lang w:eastAsia="ko-KR"/>
        </w:rPr>
        <w:t xml:space="preserve"> </w:t>
      </w:r>
      <w:r w:rsidRPr="00E13405">
        <w:rPr>
          <w:rStyle w:val="SC8114704"/>
          <w:strike/>
        </w:rPr>
        <w:t>is the first of the TWT group with its TWT value being identical to the value in the Zero Offset of group field.</w:t>
      </w:r>
    </w:p>
    <w:sectPr w:rsidR="00E13405" w:rsidRPr="00E13405" w:rsidSect="004A5B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5C" w:rsidRDefault="00BC465C" w:rsidP="00540F34">
      <w:r>
        <w:separator/>
      </w:r>
    </w:p>
  </w:endnote>
  <w:endnote w:type="continuationSeparator" w:id="0">
    <w:p w:rsidR="00BC465C" w:rsidRDefault="00BC465C"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E" w:rsidRPr="00D43EB8" w:rsidRDefault="001842BE">
    <w:pPr>
      <w:pStyle w:val="Footer"/>
      <w:rPr>
        <w:sz w:val="28"/>
        <w:szCs w:val="28"/>
      </w:rPr>
    </w:pPr>
    <w:r w:rsidRPr="00D43EB8">
      <w:rPr>
        <w:sz w:val="28"/>
        <w:szCs w:val="28"/>
      </w:rPr>
      <w:t>Submission</w:t>
    </w:r>
    <w:r>
      <w:rPr>
        <w:sz w:val="28"/>
        <w:szCs w:val="28"/>
      </w:rPr>
      <w:t xml:space="preserve">                                                                          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5C" w:rsidRDefault="00BC465C" w:rsidP="00540F34">
      <w:r>
        <w:separator/>
      </w:r>
    </w:p>
  </w:footnote>
  <w:footnote w:type="continuationSeparator" w:id="0">
    <w:p w:rsidR="00BC465C" w:rsidRDefault="00BC465C"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E" w:rsidRPr="00540F34" w:rsidRDefault="00D07BA1">
    <w:pPr>
      <w:pStyle w:val="Header"/>
      <w:rPr>
        <w:sz w:val="28"/>
        <w:szCs w:val="28"/>
        <w:u w:val="single"/>
      </w:rPr>
    </w:pPr>
    <w:r>
      <w:rPr>
        <w:sz w:val="28"/>
        <w:szCs w:val="28"/>
        <w:u w:val="single"/>
      </w:rPr>
      <w:t>March</w:t>
    </w:r>
    <w:r w:rsidR="001842BE">
      <w:rPr>
        <w:sz w:val="28"/>
        <w:szCs w:val="28"/>
        <w:u w:val="single"/>
      </w:rPr>
      <w:t xml:space="preserve"> 2014</w:t>
    </w:r>
    <w:r w:rsidR="001842BE" w:rsidRPr="00540F34">
      <w:rPr>
        <w:sz w:val="28"/>
        <w:szCs w:val="28"/>
        <w:u w:val="single"/>
      </w:rPr>
      <w:t xml:space="preserve">                            </w:t>
    </w:r>
    <w:r w:rsidR="002E4382">
      <w:rPr>
        <w:sz w:val="28"/>
        <w:szCs w:val="28"/>
        <w:u w:val="single"/>
      </w:rPr>
      <w:t xml:space="preserve">   </w:t>
    </w:r>
    <w:r w:rsidR="002E4382">
      <w:rPr>
        <w:sz w:val="28"/>
        <w:szCs w:val="28"/>
        <w:u w:val="single"/>
      </w:rPr>
      <w:tab/>
    </w:r>
    <w:r w:rsidR="002E4382">
      <w:rPr>
        <w:sz w:val="28"/>
        <w:szCs w:val="28"/>
        <w:u w:val="single"/>
      </w:rPr>
      <w:tab/>
      <w:t>doc.: IEEE 802.11-14/0278</w:t>
    </w:r>
    <w:r w:rsidR="00C47F1D">
      <w:rPr>
        <w:sz w:val="28"/>
        <w:szCs w:val="28"/>
        <w:u w:val="single"/>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0099"/>
    <w:rsid w:val="0000702E"/>
    <w:rsid w:val="000278C1"/>
    <w:rsid w:val="00030933"/>
    <w:rsid w:val="00036E4F"/>
    <w:rsid w:val="0004300C"/>
    <w:rsid w:val="00054D69"/>
    <w:rsid w:val="00061FD0"/>
    <w:rsid w:val="00075708"/>
    <w:rsid w:val="000903DE"/>
    <w:rsid w:val="000A010F"/>
    <w:rsid w:val="000C60F5"/>
    <w:rsid w:val="000D17CC"/>
    <w:rsid w:val="000E4EBD"/>
    <w:rsid w:val="000E5153"/>
    <w:rsid w:val="000F6671"/>
    <w:rsid w:val="000F6CE8"/>
    <w:rsid w:val="00110E15"/>
    <w:rsid w:val="00115921"/>
    <w:rsid w:val="0011662C"/>
    <w:rsid w:val="0012131D"/>
    <w:rsid w:val="00123FFF"/>
    <w:rsid w:val="00127112"/>
    <w:rsid w:val="00133D57"/>
    <w:rsid w:val="00134C6F"/>
    <w:rsid w:val="001433DC"/>
    <w:rsid w:val="00143826"/>
    <w:rsid w:val="00144690"/>
    <w:rsid w:val="00153857"/>
    <w:rsid w:val="00153E0E"/>
    <w:rsid w:val="001634D3"/>
    <w:rsid w:val="00163BB7"/>
    <w:rsid w:val="0016411A"/>
    <w:rsid w:val="0017578C"/>
    <w:rsid w:val="00182141"/>
    <w:rsid w:val="0018316F"/>
    <w:rsid w:val="001842BE"/>
    <w:rsid w:val="001844D4"/>
    <w:rsid w:val="00185CF1"/>
    <w:rsid w:val="00193CCD"/>
    <w:rsid w:val="0019421A"/>
    <w:rsid w:val="001A4435"/>
    <w:rsid w:val="001A46E7"/>
    <w:rsid w:val="001A4A1A"/>
    <w:rsid w:val="001B48DA"/>
    <w:rsid w:val="001B5641"/>
    <w:rsid w:val="001B56FF"/>
    <w:rsid w:val="001B7A3E"/>
    <w:rsid w:val="001C18ED"/>
    <w:rsid w:val="001C4DB6"/>
    <w:rsid w:val="001D6ED2"/>
    <w:rsid w:val="001F1253"/>
    <w:rsid w:val="002017F2"/>
    <w:rsid w:val="00211957"/>
    <w:rsid w:val="002161A8"/>
    <w:rsid w:val="00216A67"/>
    <w:rsid w:val="0022163E"/>
    <w:rsid w:val="0024253D"/>
    <w:rsid w:val="00254F9F"/>
    <w:rsid w:val="002630D1"/>
    <w:rsid w:val="0027354E"/>
    <w:rsid w:val="002763F4"/>
    <w:rsid w:val="0029572A"/>
    <w:rsid w:val="002975DF"/>
    <w:rsid w:val="002B6779"/>
    <w:rsid w:val="002B7840"/>
    <w:rsid w:val="002B7F5F"/>
    <w:rsid w:val="002C0137"/>
    <w:rsid w:val="002D01F9"/>
    <w:rsid w:val="002D12E0"/>
    <w:rsid w:val="002D1995"/>
    <w:rsid w:val="002D58EB"/>
    <w:rsid w:val="002E4382"/>
    <w:rsid w:val="002F5E80"/>
    <w:rsid w:val="00300A07"/>
    <w:rsid w:val="00305809"/>
    <w:rsid w:val="00307644"/>
    <w:rsid w:val="00311861"/>
    <w:rsid w:val="003154DC"/>
    <w:rsid w:val="003177B8"/>
    <w:rsid w:val="003230A8"/>
    <w:rsid w:val="0033243C"/>
    <w:rsid w:val="0034465A"/>
    <w:rsid w:val="003617D4"/>
    <w:rsid w:val="00374010"/>
    <w:rsid w:val="00381965"/>
    <w:rsid w:val="00390E84"/>
    <w:rsid w:val="00393372"/>
    <w:rsid w:val="00393B97"/>
    <w:rsid w:val="003A7CD0"/>
    <w:rsid w:val="003B10DE"/>
    <w:rsid w:val="003B11BC"/>
    <w:rsid w:val="003B4DBE"/>
    <w:rsid w:val="003D1E84"/>
    <w:rsid w:val="003D6153"/>
    <w:rsid w:val="003E21F1"/>
    <w:rsid w:val="003E270D"/>
    <w:rsid w:val="003E6B7D"/>
    <w:rsid w:val="003F5E4E"/>
    <w:rsid w:val="00401161"/>
    <w:rsid w:val="0042120E"/>
    <w:rsid w:val="004311F2"/>
    <w:rsid w:val="004316DD"/>
    <w:rsid w:val="00441189"/>
    <w:rsid w:val="00442039"/>
    <w:rsid w:val="00443416"/>
    <w:rsid w:val="00451F35"/>
    <w:rsid w:val="00455562"/>
    <w:rsid w:val="00470890"/>
    <w:rsid w:val="00471865"/>
    <w:rsid w:val="00471E42"/>
    <w:rsid w:val="00493D2D"/>
    <w:rsid w:val="004963C0"/>
    <w:rsid w:val="004A2B0B"/>
    <w:rsid w:val="004A5BF0"/>
    <w:rsid w:val="004A79EA"/>
    <w:rsid w:val="004B2043"/>
    <w:rsid w:val="004B290A"/>
    <w:rsid w:val="004C092A"/>
    <w:rsid w:val="004C12A8"/>
    <w:rsid w:val="004C64C6"/>
    <w:rsid w:val="004D3A6A"/>
    <w:rsid w:val="004D4C20"/>
    <w:rsid w:val="004D5E58"/>
    <w:rsid w:val="004E10B8"/>
    <w:rsid w:val="004E1E78"/>
    <w:rsid w:val="004E7A6A"/>
    <w:rsid w:val="004F4FBC"/>
    <w:rsid w:val="004F6CD8"/>
    <w:rsid w:val="00503AFE"/>
    <w:rsid w:val="0051701D"/>
    <w:rsid w:val="00522DEF"/>
    <w:rsid w:val="00523A19"/>
    <w:rsid w:val="0053240A"/>
    <w:rsid w:val="00540F34"/>
    <w:rsid w:val="00543307"/>
    <w:rsid w:val="00544BCE"/>
    <w:rsid w:val="005504F6"/>
    <w:rsid w:val="0055192B"/>
    <w:rsid w:val="005632B8"/>
    <w:rsid w:val="005632C5"/>
    <w:rsid w:val="00571185"/>
    <w:rsid w:val="00571306"/>
    <w:rsid w:val="00587E67"/>
    <w:rsid w:val="005923F2"/>
    <w:rsid w:val="00592FCD"/>
    <w:rsid w:val="005A4368"/>
    <w:rsid w:val="005B5BDF"/>
    <w:rsid w:val="005C22A9"/>
    <w:rsid w:val="005C2D6C"/>
    <w:rsid w:val="005C430B"/>
    <w:rsid w:val="005C6DF0"/>
    <w:rsid w:val="005D626C"/>
    <w:rsid w:val="005E012D"/>
    <w:rsid w:val="005F61D5"/>
    <w:rsid w:val="00603936"/>
    <w:rsid w:val="00605B95"/>
    <w:rsid w:val="00606D6F"/>
    <w:rsid w:val="00610051"/>
    <w:rsid w:val="00610161"/>
    <w:rsid w:val="00613159"/>
    <w:rsid w:val="00615E80"/>
    <w:rsid w:val="00621BC6"/>
    <w:rsid w:val="00622747"/>
    <w:rsid w:val="006247F6"/>
    <w:rsid w:val="006441ED"/>
    <w:rsid w:val="00650EAD"/>
    <w:rsid w:val="006518FB"/>
    <w:rsid w:val="00667D3A"/>
    <w:rsid w:val="00694BB8"/>
    <w:rsid w:val="006A321E"/>
    <w:rsid w:val="006A680D"/>
    <w:rsid w:val="006D03EA"/>
    <w:rsid w:val="006D0A79"/>
    <w:rsid w:val="006D1759"/>
    <w:rsid w:val="006D484F"/>
    <w:rsid w:val="006D5885"/>
    <w:rsid w:val="006D75AA"/>
    <w:rsid w:val="006D77D6"/>
    <w:rsid w:val="006F525E"/>
    <w:rsid w:val="006F5B18"/>
    <w:rsid w:val="0070657D"/>
    <w:rsid w:val="00720026"/>
    <w:rsid w:val="007335C6"/>
    <w:rsid w:val="0073462B"/>
    <w:rsid w:val="00741462"/>
    <w:rsid w:val="0075110B"/>
    <w:rsid w:val="00751D34"/>
    <w:rsid w:val="007636A8"/>
    <w:rsid w:val="00764427"/>
    <w:rsid w:val="00766B4B"/>
    <w:rsid w:val="0078195E"/>
    <w:rsid w:val="0078520E"/>
    <w:rsid w:val="0079061B"/>
    <w:rsid w:val="007A0639"/>
    <w:rsid w:val="007A313F"/>
    <w:rsid w:val="007A3261"/>
    <w:rsid w:val="007A3DA9"/>
    <w:rsid w:val="007A7A2A"/>
    <w:rsid w:val="007B1829"/>
    <w:rsid w:val="007D04DD"/>
    <w:rsid w:val="007D354B"/>
    <w:rsid w:val="007D6FE1"/>
    <w:rsid w:val="007F3B4E"/>
    <w:rsid w:val="007F5ADC"/>
    <w:rsid w:val="007F6E0E"/>
    <w:rsid w:val="00801460"/>
    <w:rsid w:val="00823911"/>
    <w:rsid w:val="00827BF3"/>
    <w:rsid w:val="00851B7A"/>
    <w:rsid w:val="0085211B"/>
    <w:rsid w:val="00852678"/>
    <w:rsid w:val="008548B7"/>
    <w:rsid w:val="008559A3"/>
    <w:rsid w:val="00861E0F"/>
    <w:rsid w:val="00866F55"/>
    <w:rsid w:val="00874179"/>
    <w:rsid w:val="008773C6"/>
    <w:rsid w:val="00895CDF"/>
    <w:rsid w:val="008A09AE"/>
    <w:rsid w:val="008A299E"/>
    <w:rsid w:val="008A464B"/>
    <w:rsid w:val="008B2B4B"/>
    <w:rsid w:val="008B3993"/>
    <w:rsid w:val="008C060F"/>
    <w:rsid w:val="008C5F99"/>
    <w:rsid w:val="008C65F5"/>
    <w:rsid w:val="008C7C2C"/>
    <w:rsid w:val="008D7F93"/>
    <w:rsid w:val="008E4428"/>
    <w:rsid w:val="008F3CB1"/>
    <w:rsid w:val="008F73B6"/>
    <w:rsid w:val="008F740C"/>
    <w:rsid w:val="00901485"/>
    <w:rsid w:val="00901CED"/>
    <w:rsid w:val="009140D0"/>
    <w:rsid w:val="009159E5"/>
    <w:rsid w:val="00927577"/>
    <w:rsid w:val="00936467"/>
    <w:rsid w:val="0094693A"/>
    <w:rsid w:val="00947AD6"/>
    <w:rsid w:val="0095038C"/>
    <w:rsid w:val="00955729"/>
    <w:rsid w:val="009560B7"/>
    <w:rsid w:val="00970381"/>
    <w:rsid w:val="00974D0E"/>
    <w:rsid w:val="009752C3"/>
    <w:rsid w:val="00975B37"/>
    <w:rsid w:val="0098006D"/>
    <w:rsid w:val="009A1FE3"/>
    <w:rsid w:val="009B3836"/>
    <w:rsid w:val="009B47CC"/>
    <w:rsid w:val="009C12EA"/>
    <w:rsid w:val="009C625E"/>
    <w:rsid w:val="009C6999"/>
    <w:rsid w:val="009D1D7A"/>
    <w:rsid w:val="009D2068"/>
    <w:rsid w:val="00A014C9"/>
    <w:rsid w:val="00A019BA"/>
    <w:rsid w:val="00A01A91"/>
    <w:rsid w:val="00A052AC"/>
    <w:rsid w:val="00A05515"/>
    <w:rsid w:val="00A244B6"/>
    <w:rsid w:val="00A26A68"/>
    <w:rsid w:val="00A27A60"/>
    <w:rsid w:val="00A30966"/>
    <w:rsid w:val="00A320DA"/>
    <w:rsid w:val="00A34091"/>
    <w:rsid w:val="00A34B5B"/>
    <w:rsid w:val="00A512C0"/>
    <w:rsid w:val="00A56A21"/>
    <w:rsid w:val="00A701E9"/>
    <w:rsid w:val="00A74CB8"/>
    <w:rsid w:val="00AA0A59"/>
    <w:rsid w:val="00AA4D80"/>
    <w:rsid w:val="00AB3E69"/>
    <w:rsid w:val="00AB6FF0"/>
    <w:rsid w:val="00AC12BD"/>
    <w:rsid w:val="00AD0D26"/>
    <w:rsid w:val="00AD7E0D"/>
    <w:rsid w:val="00AE0FD4"/>
    <w:rsid w:val="00AF3F89"/>
    <w:rsid w:val="00B01751"/>
    <w:rsid w:val="00B12D5A"/>
    <w:rsid w:val="00B1392C"/>
    <w:rsid w:val="00B30860"/>
    <w:rsid w:val="00B328F3"/>
    <w:rsid w:val="00B423AC"/>
    <w:rsid w:val="00B43B4D"/>
    <w:rsid w:val="00B510DE"/>
    <w:rsid w:val="00B562FF"/>
    <w:rsid w:val="00B56B69"/>
    <w:rsid w:val="00B63D24"/>
    <w:rsid w:val="00B67313"/>
    <w:rsid w:val="00B67829"/>
    <w:rsid w:val="00B71F4D"/>
    <w:rsid w:val="00B7627E"/>
    <w:rsid w:val="00B80968"/>
    <w:rsid w:val="00B80AAB"/>
    <w:rsid w:val="00B85070"/>
    <w:rsid w:val="00B86A68"/>
    <w:rsid w:val="00B94DB2"/>
    <w:rsid w:val="00BA00B6"/>
    <w:rsid w:val="00BA3AE1"/>
    <w:rsid w:val="00BC2432"/>
    <w:rsid w:val="00BC465C"/>
    <w:rsid w:val="00BD4C1E"/>
    <w:rsid w:val="00BE13BC"/>
    <w:rsid w:val="00BE559B"/>
    <w:rsid w:val="00BF0070"/>
    <w:rsid w:val="00C033A5"/>
    <w:rsid w:val="00C05AD7"/>
    <w:rsid w:val="00C147F4"/>
    <w:rsid w:val="00C2425B"/>
    <w:rsid w:val="00C30623"/>
    <w:rsid w:val="00C4133B"/>
    <w:rsid w:val="00C41840"/>
    <w:rsid w:val="00C47F1D"/>
    <w:rsid w:val="00C50BB5"/>
    <w:rsid w:val="00C5143B"/>
    <w:rsid w:val="00C63EE6"/>
    <w:rsid w:val="00C65856"/>
    <w:rsid w:val="00C66A0F"/>
    <w:rsid w:val="00C7118B"/>
    <w:rsid w:val="00C71A5B"/>
    <w:rsid w:val="00C759FD"/>
    <w:rsid w:val="00C77530"/>
    <w:rsid w:val="00C83CE7"/>
    <w:rsid w:val="00C84E03"/>
    <w:rsid w:val="00C9287D"/>
    <w:rsid w:val="00CA6B12"/>
    <w:rsid w:val="00CA6EEE"/>
    <w:rsid w:val="00CB42B3"/>
    <w:rsid w:val="00CD06F9"/>
    <w:rsid w:val="00CD0EE5"/>
    <w:rsid w:val="00CD1EE2"/>
    <w:rsid w:val="00CD4368"/>
    <w:rsid w:val="00CD7893"/>
    <w:rsid w:val="00CE3FE3"/>
    <w:rsid w:val="00CE4901"/>
    <w:rsid w:val="00CE65C5"/>
    <w:rsid w:val="00CF0BE5"/>
    <w:rsid w:val="00CF5BCE"/>
    <w:rsid w:val="00D07BA1"/>
    <w:rsid w:val="00D10C83"/>
    <w:rsid w:val="00D22CDF"/>
    <w:rsid w:val="00D23F15"/>
    <w:rsid w:val="00D2622F"/>
    <w:rsid w:val="00D266F4"/>
    <w:rsid w:val="00D26944"/>
    <w:rsid w:val="00D314E4"/>
    <w:rsid w:val="00D349E9"/>
    <w:rsid w:val="00D40FAB"/>
    <w:rsid w:val="00D43EB8"/>
    <w:rsid w:val="00D576B9"/>
    <w:rsid w:val="00D62A13"/>
    <w:rsid w:val="00D84FCB"/>
    <w:rsid w:val="00D85CDC"/>
    <w:rsid w:val="00D90D60"/>
    <w:rsid w:val="00D93C69"/>
    <w:rsid w:val="00D96D51"/>
    <w:rsid w:val="00D9709B"/>
    <w:rsid w:val="00D97227"/>
    <w:rsid w:val="00DA48C6"/>
    <w:rsid w:val="00DA7EE2"/>
    <w:rsid w:val="00DB1766"/>
    <w:rsid w:val="00DB2CC6"/>
    <w:rsid w:val="00DC087A"/>
    <w:rsid w:val="00DC4264"/>
    <w:rsid w:val="00DC6408"/>
    <w:rsid w:val="00DC772A"/>
    <w:rsid w:val="00DD026E"/>
    <w:rsid w:val="00DD48A6"/>
    <w:rsid w:val="00DD5F55"/>
    <w:rsid w:val="00DD6558"/>
    <w:rsid w:val="00DE04A8"/>
    <w:rsid w:val="00DE33A1"/>
    <w:rsid w:val="00E13405"/>
    <w:rsid w:val="00E2252A"/>
    <w:rsid w:val="00E22D21"/>
    <w:rsid w:val="00E27DE4"/>
    <w:rsid w:val="00E30C45"/>
    <w:rsid w:val="00E42855"/>
    <w:rsid w:val="00E43EF1"/>
    <w:rsid w:val="00E466EA"/>
    <w:rsid w:val="00E5089D"/>
    <w:rsid w:val="00E60B6F"/>
    <w:rsid w:val="00E77767"/>
    <w:rsid w:val="00E904FF"/>
    <w:rsid w:val="00E9552A"/>
    <w:rsid w:val="00E964AA"/>
    <w:rsid w:val="00EA2E9B"/>
    <w:rsid w:val="00EA3C84"/>
    <w:rsid w:val="00EA3D8A"/>
    <w:rsid w:val="00ED03BF"/>
    <w:rsid w:val="00EE5B3E"/>
    <w:rsid w:val="00EF2F4D"/>
    <w:rsid w:val="00EF5798"/>
    <w:rsid w:val="00EF7F7D"/>
    <w:rsid w:val="00F31A0A"/>
    <w:rsid w:val="00F355E7"/>
    <w:rsid w:val="00F42391"/>
    <w:rsid w:val="00F43364"/>
    <w:rsid w:val="00F43624"/>
    <w:rsid w:val="00F463BD"/>
    <w:rsid w:val="00F52BE1"/>
    <w:rsid w:val="00F53447"/>
    <w:rsid w:val="00F61CAC"/>
    <w:rsid w:val="00F64ADB"/>
    <w:rsid w:val="00F65009"/>
    <w:rsid w:val="00F67CD2"/>
    <w:rsid w:val="00F67EB2"/>
    <w:rsid w:val="00F76D9F"/>
    <w:rsid w:val="00F827B1"/>
    <w:rsid w:val="00F909A5"/>
    <w:rsid w:val="00F91322"/>
    <w:rsid w:val="00F9172E"/>
    <w:rsid w:val="00F94B0E"/>
    <w:rsid w:val="00FA0D08"/>
    <w:rsid w:val="00FA0D63"/>
    <w:rsid w:val="00FA546A"/>
    <w:rsid w:val="00FA7C42"/>
    <w:rsid w:val="00FB36FC"/>
    <w:rsid w:val="00FB50FC"/>
    <w:rsid w:val="00FB6097"/>
    <w:rsid w:val="00FB7374"/>
    <w:rsid w:val="00FC541F"/>
    <w:rsid w:val="00FD0B1F"/>
    <w:rsid w:val="00FD171D"/>
    <w:rsid w:val="00FD3CC4"/>
    <w:rsid w:val="00FF7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24"/>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 w:type="paragraph" w:customStyle="1" w:styleId="SP7299046">
    <w:name w:val="SP.7.299046"/>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2">
    <w:name w:val="SP.7.299012"/>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8">
    <w:name w:val="SP.7.299018"/>
    <w:basedOn w:val="Normal"/>
    <w:next w:val="Normal"/>
    <w:uiPriority w:val="99"/>
    <w:rsid w:val="00C66A0F"/>
    <w:pPr>
      <w:autoSpaceDE w:val="0"/>
      <w:autoSpaceDN w:val="0"/>
      <w:adjustRightInd w:val="0"/>
    </w:pPr>
    <w:rPr>
      <w:rFonts w:ascii="Arial" w:eastAsiaTheme="minorHAnsi" w:hAnsi="Arial" w:cs="Arial"/>
      <w:sz w:val="24"/>
      <w:szCs w:val="24"/>
    </w:rPr>
  </w:style>
  <w:style w:type="character" w:customStyle="1" w:styleId="SC7200720">
    <w:name w:val="SC.7.200720"/>
    <w:uiPriority w:val="99"/>
    <w:rsid w:val="00C66A0F"/>
    <w:rPr>
      <w:b/>
      <w:bCs/>
      <w:color w:val="000000"/>
      <w:sz w:val="20"/>
      <w:szCs w:val="20"/>
    </w:rPr>
  </w:style>
  <w:style w:type="character" w:customStyle="1" w:styleId="SC7200713">
    <w:name w:val="SC.7.200713"/>
    <w:uiPriority w:val="99"/>
    <w:rsid w:val="00C66A0F"/>
    <w:rPr>
      <w:color w:val="000000"/>
      <w:sz w:val="18"/>
      <w:szCs w:val="18"/>
    </w:rPr>
  </w:style>
  <w:style w:type="paragraph" w:styleId="NormalWeb">
    <w:name w:val="Normal (Web)"/>
    <w:basedOn w:val="Normal"/>
    <w:uiPriority w:val="99"/>
    <w:semiHidden/>
    <w:unhideWhenUsed/>
    <w:rsid w:val="001B5641"/>
    <w:pPr>
      <w:spacing w:before="15" w:after="15"/>
    </w:pPr>
    <w:rPr>
      <w:rFonts w:eastAsiaTheme="minorHAnsi"/>
      <w:sz w:val="20"/>
    </w:rPr>
  </w:style>
  <w:style w:type="paragraph" w:styleId="CommentSubject">
    <w:name w:val="annotation subject"/>
    <w:basedOn w:val="CommentText"/>
    <w:next w:val="CommentText"/>
    <w:link w:val="CommentSubjectChar"/>
    <w:uiPriority w:val="99"/>
    <w:semiHidden/>
    <w:unhideWhenUsed/>
    <w:rsid w:val="00AC12BD"/>
    <w:rPr>
      <w:b/>
      <w:bCs/>
      <w:sz w:val="22"/>
    </w:rPr>
  </w:style>
  <w:style w:type="character" w:customStyle="1" w:styleId="CommentSubjectChar">
    <w:name w:val="Comment Subject Char"/>
    <w:basedOn w:val="CommentTextChar"/>
    <w:link w:val="CommentSubject"/>
    <w:uiPriority w:val="99"/>
    <w:semiHidden/>
    <w:rsid w:val="00AC12BD"/>
    <w:rPr>
      <w:rFonts w:ascii="Times New Roman" w:eastAsia="Malgun Gothic" w:hAnsi="Times New Roman" w:cs="Times New Roman"/>
      <w:b/>
      <w:bCs/>
      <w:sz w:val="20"/>
      <w:szCs w:val="20"/>
    </w:rPr>
  </w:style>
  <w:style w:type="paragraph" w:styleId="Revision">
    <w:name w:val="Revision"/>
    <w:hidden/>
    <w:uiPriority w:val="99"/>
    <w:semiHidden/>
    <w:rsid w:val="00AC12BD"/>
    <w:pPr>
      <w:spacing w:after="0" w:line="240" w:lineRule="auto"/>
    </w:pPr>
    <w:rPr>
      <w:rFonts w:ascii="Times New Roman" w:eastAsia="Malgun Gothic" w:hAnsi="Times New Roman" w:cs="Times New Roman"/>
      <w:szCs w:val="20"/>
    </w:rPr>
  </w:style>
  <w:style w:type="paragraph" w:customStyle="1" w:styleId="SP898342">
    <w:name w:val="SP.8.98342"/>
    <w:basedOn w:val="Normal"/>
    <w:next w:val="Normal"/>
    <w:uiPriority w:val="99"/>
    <w:rsid w:val="00E13405"/>
    <w:pPr>
      <w:autoSpaceDE w:val="0"/>
      <w:autoSpaceDN w:val="0"/>
      <w:adjustRightInd w:val="0"/>
    </w:pPr>
    <w:rPr>
      <w:rFonts w:eastAsiaTheme="minorHAnsi"/>
      <w:sz w:val="24"/>
      <w:szCs w:val="24"/>
    </w:rPr>
  </w:style>
  <w:style w:type="paragraph" w:customStyle="1" w:styleId="SP898343">
    <w:name w:val="SP.8.98343"/>
    <w:basedOn w:val="Normal"/>
    <w:next w:val="Normal"/>
    <w:uiPriority w:val="99"/>
    <w:rsid w:val="00E13405"/>
    <w:pPr>
      <w:autoSpaceDE w:val="0"/>
      <w:autoSpaceDN w:val="0"/>
      <w:adjustRightInd w:val="0"/>
    </w:pPr>
    <w:rPr>
      <w:rFonts w:eastAsiaTheme="minorHAnsi"/>
      <w:sz w:val="24"/>
      <w:szCs w:val="24"/>
    </w:rPr>
  </w:style>
  <w:style w:type="paragraph" w:customStyle="1" w:styleId="SP898314">
    <w:name w:val="SP.8.98314"/>
    <w:basedOn w:val="Normal"/>
    <w:next w:val="Normal"/>
    <w:uiPriority w:val="99"/>
    <w:rsid w:val="00E13405"/>
    <w:pPr>
      <w:autoSpaceDE w:val="0"/>
      <w:autoSpaceDN w:val="0"/>
      <w:adjustRightInd w:val="0"/>
    </w:pPr>
    <w:rPr>
      <w:rFonts w:eastAsiaTheme="minorHAnsi"/>
      <w:sz w:val="24"/>
      <w:szCs w:val="24"/>
    </w:rPr>
  </w:style>
  <w:style w:type="paragraph" w:customStyle="1" w:styleId="SP898305">
    <w:name w:val="SP.8.98305"/>
    <w:basedOn w:val="Normal"/>
    <w:next w:val="Normal"/>
    <w:uiPriority w:val="99"/>
    <w:rsid w:val="00E13405"/>
    <w:pPr>
      <w:autoSpaceDE w:val="0"/>
      <w:autoSpaceDN w:val="0"/>
      <w:adjustRightInd w:val="0"/>
    </w:pPr>
    <w:rPr>
      <w:rFonts w:eastAsiaTheme="minorHAnsi"/>
      <w:sz w:val="24"/>
      <w:szCs w:val="24"/>
    </w:rPr>
  </w:style>
  <w:style w:type="character" w:customStyle="1" w:styleId="SC8114704">
    <w:name w:val="SC.8.114704"/>
    <w:uiPriority w:val="99"/>
    <w:rsid w:val="00E13405"/>
    <w:rPr>
      <w:color w:val="000000"/>
      <w:sz w:val="20"/>
      <w:szCs w:val="20"/>
    </w:rPr>
  </w:style>
  <w:style w:type="character" w:customStyle="1" w:styleId="SC8114769">
    <w:name w:val="SC.8.114769"/>
    <w:uiPriority w:val="99"/>
    <w:rsid w:val="00E13405"/>
    <w:rPr>
      <w:color w:val="000000"/>
      <w:sz w:val="20"/>
      <w:szCs w:val="20"/>
      <w:u w:val="single"/>
    </w:rPr>
  </w:style>
  <w:style w:type="paragraph" w:customStyle="1" w:styleId="SP898365">
    <w:name w:val="SP.8.98365"/>
    <w:basedOn w:val="Normal"/>
    <w:next w:val="Normal"/>
    <w:uiPriority w:val="99"/>
    <w:rsid w:val="00E13405"/>
    <w:pPr>
      <w:autoSpaceDE w:val="0"/>
      <w:autoSpaceDN w:val="0"/>
      <w:adjustRightInd w:val="0"/>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24"/>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 w:type="paragraph" w:customStyle="1" w:styleId="SP7299046">
    <w:name w:val="SP.7.299046"/>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2">
    <w:name w:val="SP.7.299012"/>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8">
    <w:name w:val="SP.7.299018"/>
    <w:basedOn w:val="Normal"/>
    <w:next w:val="Normal"/>
    <w:uiPriority w:val="99"/>
    <w:rsid w:val="00C66A0F"/>
    <w:pPr>
      <w:autoSpaceDE w:val="0"/>
      <w:autoSpaceDN w:val="0"/>
      <w:adjustRightInd w:val="0"/>
    </w:pPr>
    <w:rPr>
      <w:rFonts w:ascii="Arial" w:eastAsiaTheme="minorHAnsi" w:hAnsi="Arial" w:cs="Arial"/>
      <w:sz w:val="24"/>
      <w:szCs w:val="24"/>
    </w:rPr>
  </w:style>
  <w:style w:type="character" w:customStyle="1" w:styleId="SC7200720">
    <w:name w:val="SC.7.200720"/>
    <w:uiPriority w:val="99"/>
    <w:rsid w:val="00C66A0F"/>
    <w:rPr>
      <w:b/>
      <w:bCs/>
      <w:color w:val="000000"/>
      <w:sz w:val="20"/>
      <w:szCs w:val="20"/>
    </w:rPr>
  </w:style>
  <w:style w:type="character" w:customStyle="1" w:styleId="SC7200713">
    <w:name w:val="SC.7.200713"/>
    <w:uiPriority w:val="99"/>
    <w:rsid w:val="00C66A0F"/>
    <w:rPr>
      <w:color w:val="000000"/>
      <w:sz w:val="18"/>
      <w:szCs w:val="18"/>
    </w:rPr>
  </w:style>
  <w:style w:type="paragraph" w:styleId="NormalWeb">
    <w:name w:val="Normal (Web)"/>
    <w:basedOn w:val="Normal"/>
    <w:uiPriority w:val="99"/>
    <w:semiHidden/>
    <w:unhideWhenUsed/>
    <w:rsid w:val="001B5641"/>
    <w:pPr>
      <w:spacing w:before="15" w:after="15"/>
    </w:pPr>
    <w:rPr>
      <w:rFonts w:eastAsiaTheme="minorHAnsi"/>
      <w:sz w:val="20"/>
    </w:rPr>
  </w:style>
  <w:style w:type="paragraph" w:styleId="CommentSubject">
    <w:name w:val="annotation subject"/>
    <w:basedOn w:val="CommentText"/>
    <w:next w:val="CommentText"/>
    <w:link w:val="CommentSubjectChar"/>
    <w:uiPriority w:val="99"/>
    <w:semiHidden/>
    <w:unhideWhenUsed/>
    <w:rsid w:val="00AC12BD"/>
    <w:rPr>
      <w:b/>
      <w:bCs/>
      <w:sz w:val="22"/>
    </w:rPr>
  </w:style>
  <w:style w:type="character" w:customStyle="1" w:styleId="CommentSubjectChar">
    <w:name w:val="Comment Subject Char"/>
    <w:basedOn w:val="CommentTextChar"/>
    <w:link w:val="CommentSubject"/>
    <w:uiPriority w:val="99"/>
    <w:semiHidden/>
    <w:rsid w:val="00AC12BD"/>
    <w:rPr>
      <w:rFonts w:ascii="Times New Roman" w:eastAsia="Malgun Gothic" w:hAnsi="Times New Roman" w:cs="Times New Roman"/>
      <w:b/>
      <w:bCs/>
      <w:sz w:val="20"/>
      <w:szCs w:val="20"/>
    </w:rPr>
  </w:style>
  <w:style w:type="paragraph" w:styleId="Revision">
    <w:name w:val="Revision"/>
    <w:hidden/>
    <w:uiPriority w:val="99"/>
    <w:semiHidden/>
    <w:rsid w:val="00AC12BD"/>
    <w:pPr>
      <w:spacing w:after="0" w:line="240" w:lineRule="auto"/>
    </w:pPr>
    <w:rPr>
      <w:rFonts w:ascii="Times New Roman" w:eastAsia="Malgun Gothic" w:hAnsi="Times New Roman" w:cs="Times New Roman"/>
      <w:szCs w:val="20"/>
    </w:rPr>
  </w:style>
  <w:style w:type="paragraph" w:customStyle="1" w:styleId="SP898342">
    <w:name w:val="SP.8.98342"/>
    <w:basedOn w:val="Normal"/>
    <w:next w:val="Normal"/>
    <w:uiPriority w:val="99"/>
    <w:rsid w:val="00E13405"/>
    <w:pPr>
      <w:autoSpaceDE w:val="0"/>
      <w:autoSpaceDN w:val="0"/>
      <w:adjustRightInd w:val="0"/>
    </w:pPr>
    <w:rPr>
      <w:rFonts w:eastAsiaTheme="minorHAnsi"/>
      <w:sz w:val="24"/>
      <w:szCs w:val="24"/>
    </w:rPr>
  </w:style>
  <w:style w:type="paragraph" w:customStyle="1" w:styleId="SP898343">
    <w:name w:val="SP.8.98343"/>
    <w:basedOn w:val="Normal"/>
    <w:next w:val="Normal"/>
    <w:uiPriority w:val="99"/>
    <w:rsid w:val="00E13405"/>
    <w:pPr>
      <w:autoSpaceDE w:val="0"/>
      <w:autoSpaceDN w:val="0"/>
      <w:adjustRightInd w:val="0"/>
    </w:pPr>
    <w:rPr>
      <w:rFonts w:eastAsiaTheme="minorHAnsi"/>
      <w:sz w:val="24"/>
      <w:szCs w:val="24"/>
    </w:rPr>
  </w:style>
  <w:style w:type="paragraph" w:customStyle="1" w:styleId="SP898314">
    <w:name w:val="SP.8.98314"/>
    <w:basedOn w:val="Normal"/>
    <w:next w:val="Normal"/>
    <w:uiPriority w:val="99"/>
    <w:rsid w:val="00E13405"/>
    <w:pPr>
      <w:autoSpaceDE w:val="0"/>
      <w:autoSpaceDN w:val="0"/>
      <w:adjustRightInd w:val="0"/>
    </w:pPr>
    <w:rPr>
      <w:rFonts w:eastAsiaTheme="minorHAnsi"/>
      <w:sz w:val="24"/>
      <w:szCs w:val="24"/>
    </w:rPr>
  </w:style>
  <w:style w:type="paragraph" w:customStyle="1" w:styleId="SP898305">
    <w:name w:val="SP.8.98305"/>
    <w:basedOn w:val="Normal"/>
    <w:next w:val="Normal"/>
    <w:uiPriority w:val="99"/>
    <w:rsid w:val="00E13405"/>
    <w:pPr>
      <w:autoSpaceDE w:val="0"/>
      <w:autoSpaceDN w:val="0"/>
      <w:adjustRightInd w:val="0"/>
    </w:pPr>
    <w:rPr>
      <w:rFonts w:eastAsiaTheme="minorHAnsi"/>
      <w:sz w:val="24"/>
      <w:szCs w:val="24"/>
    </w:rPr>
  </w:style>
  <w:style w:type="character" w:customStyle="1" w:styleId="SC8114704">
    <w:name w:val="SC.8.114704"/>
    <w:uiPriority w:val="99"/>
    <w:rsid w:val="00E13405"/>
    <w:rPr>
      <w:color w:val="000000"/>
      <w:sz w:val="20"/>
      <w:szCs w:val="20"/>
    </w:rPr>
  </w:style>
  <w:style w:type="character" w:customStyle="1" w:styleId="SC8114769">
    <w:name w:val="SC.8.114769"/>
    <w:uiPriority w:val="99"/>
    <w:rsid w:val="00E13405"/>
    <w:rPr>
      <w:color w:val="000000"/>
      <w:sz w:val="20"/>
      <w:szCs w:val="20"/>
      <w:u w:val="single"/>
    </w:rPr>
  </w:style>
  <w:style w:type="paragraph" w:customStyle="1" w:styleId="SP898365">
    <w:name w:val="SP.8.98365"/>
    <w:basedOn w:val="Normal"/>
    <w:next w:val="Normal"/>
    <w:uiPriority w:val="99"/>
    <w:rsid w:val="00E13405"/>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18487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3ED5-3868-4303-9948-AE065FB6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3816</Words>
  <Characters>21753</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3</cp:revision>
  <dcterms:created xsi:type="dcterms:W3CDTF">2014-03-06T01:16:00Z</dcterms:created>
  <dcterms:modified xsi:type="dcterms:W3CDTF">2014-03-06T01:18:00Z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