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616DE">
            <w:pPr>
              <w:pStyle w:val="T2"/>
            </w:pPr>
            <w:r>
              <w:rPr>
                <w:rFonts w:hint="eastAsia"/>
                <w:lang w:eastAsia="ko-KR"/>
              </w:rPr>
              <w:t xml:space="preserve">LB 200 </w:t>
            </w:r>
            <w:r w:rsidR="00D36C35">
              <w:rPr>
                <w:rFonts w:hint="eastAsia"/>
                <w:lang w:eastAsia="ko-KR"/>
              </w:rPr>
              <w:t xml:space="preserve">cluase </w:t>
            </w:r>
            <w:r w:rsidR="00DA6162">
              <w:rPr>
                <w:rFonts w:hint="eastAsia"/>
                <w:lang w:eastAsia="ko-KR"/>
              </w:rPr>
              <w:t xml:space="preserve">8.3.3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31D0B">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D31D0B">
              <w:rPr>
                <w:rFonts w:hint="eastAsia"/>
                <w:b w:val="0"/>
                <w:sz w:val="20"/>
                <w:lang w:eastAsia="ko-KR"/>
              </w:rPr>
              <w:t>3</w:t>
            </w:r>
            <w:r w:rsidR="0088012D">
              <w:rPr>
                <w:rFonts w:hint="eastAsia"/>
                <w:b w:val="0"/>
                <w:sz w:val="20"/>
                <w:lang w:eastAsia="ko-KR"/>
              </w:rPr>
              <w:t>-</w:t>
            </w:r>
            <w:r w:rsidR="00D31D0B">
              <w:rPr>
                <w:rFonts w:hint="eastAsia"/>
                <w:b w:val="0"/>
                <w:sz w:val="20"/>
                <w:lang w:eastAsia="ko-KR"/>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2201A7"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2201A7">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E55EC" w:rsidRDefault="00CE55EC">
                  <w:pPr>
                    <w:pStyle w:val="T1"/>
                    <w:spacing w:after="120"/>
                  </w:pPr>
                  <w:r>
                    <w:t>Abstract</w:t>
                  </w:r>
                </w:p>
                <w:p w:rsidR="00CE55EC" w:rsidRDefault="00CE55E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the clause 8.3.3 from TGah Draft 1.0.</w:t>
                  </w:r>
                </w:p>
                <w:p w:rsidR="00CE55EC" w:rsidRDefault="00CE55EC" w:rsidP="00DA6162">
                  <w:pPr>
                    <w:pStyle w:val="af"/>
                    <w:numPr>
                      <w:ilvl w:val="0"/>
                      <w:numId w:val="28"/>
                    </w:numPr>
                    <w:ind w:leftChars="0"/>
                    <w:jc w:val="both"/>
                  </w:pPr>
                  <w:r>
                    <w:rPr>
                      <w:rFonts w:hint="eastAsia"/>
                      <w:lang w:eastAsia="ko-KR"/>
                    </w:rPr>
                    <w:t xml:space="preserve">CIDs: </w:t>
                  </w:r>
                  <w:r w:rsidRPr="00DA6162">
                    <w:rPr>
                      <w:lang w:eastAsia="ko-KR"/>
                    </w:rPr>
                    <w:t>1417, 1681, 1682, 1683, 1684, 1685, 2041, 2115, 2122, 2130, 2286, 2287, 2385, 2473, 2824, 2842, 2980, 2981, 2982</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851"/>
        <w:gridCol w:w="992"/>
        <w:gridCol w:w="3090"/>
        <w:gridCol w:w="2155"/>
        <w:gridCol w:w="1813"/>
      </w:tblGrid>
      <w:tr w:rsidR="00AD3749" w:rsidTr="00ED0D6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ED0D63" w:rsidRPr="00ED0D63" w:rsidTr="00ED0D63">
        <w:trPr>
          <w:trHeight w:val="1785"/>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1417</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43.28</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The MIB variable has an "l" missing.</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Please correct to "dot11S1GOptionImplemented". Additionally, throughout the draft search for "Impemented" and replace it with "Implemented" as quite a few occurrences were found.</w:t>
            </w:r>
          </w:p>
        </w:tc>
        <w:tc>
          <w:tcPr>
            <w:tcW w:w="1813" w:type="dxa"/>
            <w:hideMark/>
          </w:tcPr>
          <w:p w:rsidR="00ED0D63" w:rsidRDefault="00DF4C38" w:rsidP="00ED0D63">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F4C38" w:rsidRPr="00ED0D63" w:rsidRDefault="00DF4C38" w:rsidP="00ED0D63">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ED0D63" w:rsidRPr="00ED0D63" w:rsidTr="00ED0D63">
        <w:trPr>
          <w:trHeight w:val="1530"/>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1681</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41.53</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"Beacon frames generated by APs for medium access of a group of STAs" is unclear.  Either delete this qualification or specify a location where it is clearly specified.</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Delete "for medium access of a group of STAs".</w:t>
            </w:r>
          </w:p>
        </w:tc>
        <w:tc>
          <w:tcPr>
            <w:tcW w:w="1813" w:type="dxa"/>
            <w:hideMark/>
          </w:tcPr>
          <w:p w:rsidR="0035278B" w:rsidRDefault="0035278B" w:rsidP="0035278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5278B" w:rsidRDefault="0035278B" w:rsidP="0035278B">
            <w:pPr>
              <w:rPr>
                <w:rFonts w:ascii="Arial" w:eastAsia="굴림" w:hAnsi="Arial" w:cs="Arial"/>
                <w:sz w:val="20"/>
                <w:lang w:val="en-US" w:eastAsia="ko-KR"/>
              </w:rPr>
            </w:pPr>
            <w:r w:rsidRPr="00C8757A">
              <w:rPr>
                <w:rFonts w:ascii="Arial" w:eastAsia="굴림" w:hAnsi="Arial" w:cs="Arial"/>
                <w:sz w:val="20"/>
                <w:lang w:val="en-US" w:eastAsia="ko-KR"/>
              </w:rPr>
              <w:t>Agree in principle. Remove the unnecessary informative text</w:t>
            </w:r>
            <w:r>
              <w:rPr>
                <w:rFonts w:ascii="Arial" w:eastAsia="굴림" w:hAnsi="Arial" w:cs="Arial" w:hint="eastAsia"/>
                <w:sz w:val="20"/>
                <w:lang w:val="en-US" w:eastAsia="ko-KR"/>
              </w:rPr>
              <w:t xml:space="preserve"> from the sub-clause 8.3.3</w:t>
            </w:r>
            <w:r w:rsidRPr="00C8757A">
              <w:rPr>
                <w:rFonts w:ascii="Arial" w:eastAsia="굴림" w:hAnsi="Arial" w:cs="Arial"/>
                <w:sz w:val="20"/>
                <w:lang w:val="en-US" w:eastAsia="ko-KR"/>
              </w:rPr>
              <w:t>.</w:t>
            </w:r>
            <w:r>
              <w:rPr>
                <w:rFonts w:ascii="Arial" w:eastAsia="굴림" w:hAnsi="Arial" w:cs="Arial" w:hint="eastAsia"/>
                <w:sz w:val="20"/>
                <w:lang w:val="en-US" w:eastAsia="ko-KR"/>
              </w:rPr>
              <w:t xml:space="preserve">n. </w:t>
            </w:r>
          </w:p>
          <w:p w:rsidR="00ED0D63" w:rsidRPr="00ED0D63" w:rsidRDefault="0035278B" w:rsidP="0035278B">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1681, 2130.</w:t>
            </w:r>
          </w:p>
        </w:tc>
      </w:tr>
      <w:tr w:rsidR="00ED0D63" w:rsidRPr="00ED0D63" w:rsidTr="00ED0D63">
        <w:trPr>
          <w:trHeight w:val="1020"/>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1682</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41.61</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"sector training" is not the name of a frame, field, element, etc., so should not include initial caps.</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Replace "Sector Training" with "sector training" throughout the draft.</w:t>
            </w:r>
          </w:p>
        </w:tc>
        <w:tc>
          <w:tcPr>
            <w:tcW w:w="1813" w:type="dxa"/>
            <w:hideMark/>
          </w:tcPr>
          <w:p w:rsidR="00C42C11"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ED0D63" w:rsidRPr="00ED0D63"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ED0D63" w:rsidRPr="00ED0D63" w:rsidTr="00ED0D63">
        <w:trPr>
          <w:trHeight w:val="1785"/>
        </w:trPr>
        <w:tc>
          <w:tcPr>
            <w:tcW w:w="675"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1683</w:t>
            </w:r>
          </w:p>
        </w:tc>
        <w:tc>
          <w:tcPr>
            <w:tcW w:w="851" w:type="dxa"/>
            <w:hideMark/>
          </w:tcPr>
          <w:p w:rsidR="00ED0D63" w:rsidRPr="00ED0D63" w:rsidRDefault="00ED0D63" w:rsidP="00ED0D63">
            <w:pPr>
              <w:jc w:val="right"/>
              <w:rPr>
                <w:rFonts w:ascii="Arial" w:eastAsia="굴림" w:hAnsi="Arial" w:cs="Arial"/>
                <w:sz w:val="20"/>
                <w:lang w:val="en-US" w:eastAsia="ko-KR"/>
              </w:rPr>
            </w:pPr>
            <w:r w:rsidRPr="00ED0D63">
              <w:rPr>
                <w:rFonts w:ascii="Arial" w:eastAsia="굴림" w:hAnsi="Arial" w:cs="Arial"/>
                <w:sz w:val="20"/>
                <w:lang w:val="en-US" w:eastAsia="ko-KR"/>
              </w:rPr>
              <w:t>42.04</w:t>
            </w:r>
          </w:p>
        </w:tc>
        <w:tc>
          <w:tcPr>
            <w:tcW w:w="992"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"is optionally present":  then how does the receiver know whether it is or is not present?  And how then can the receiver parse the following fields in this frame?</w:t>
            </w:r>
          </w:p>
        </w:tc>
        <w:tc>
          <w:tcPr>
            <w:tcW w:w="2155" w:type="dxa"/>
            <w:hideMark/>
          </w:tcPr>
          <w:p w:rsidR="00ED0D63" w:rsidRPr="00ED0D63" w:rsidRDefault="00ED0D63" w:rsidP="00ED0D63">
            <w:pPr>
              <w:rPr>
                <w:rFonts w:ascii="Arial" w:eastAsia="굴림" w:hAnsi="Arial" w:cs="Arial"/>
                <w:sz w:val="20"/>
                <w:lang w:val="en-US" w:eastAsia="ko-KR"/>
              </w:rPr>
            </w:pPr>
            <w:r w:rsidRPr="00ED0D63">
              <w:rPr>
                <w:rFonts w:ascii="Arial" w:eastAsia="굴림" w:hAnsi="Arial" w:cs="Arial"/>
                <w:sz w:val="20"/>
                <w:lang w:val="en-US" w:eastAsia="ko-KR"/>
              </w:rPr>
              <w:t>Delete "optionally".  Do likewise on lines 17, 20, 23 and 26.  (The final "optionally present" on line 30 won't cause parsing problems because there are no following fields in the Beacon).</w:t>
            </w:r>
          </w:p>
        </w:tc>
        <w:tc>
          <w:tcPr>
            <w:tcW w:w="1813" w:type="dxa"/>
            <w:hideMark/>
          </w:tcPr>
          <w:p w:rsidR="00ED0D63" w:rsidRDefault="00C8757A"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A9678A" w:rsidRDefault="00A9678A" w:rsidP="00ED0D63">
            <w:pPr>
              <w:rPr>
                <w:rFonts w:ascii="Arial" w:eastAsia="굴림" w:hAnsi="Arial" w:cs="Arial"/>
                <w:sz w:val="20"/>
                <w:lang w:val="en-US" w:eastAsia="ko-KR"/>
              </w:rPr>
            </w:pPr>
            <w:r>
              <w:rPr>
                <w:rFonts w:ascii="Arial" w:eastAsia="굴림" w:hAnsi="Arial" w:cs="Arial" w:hint="eastAsia"/>
                <w:sz w:val="20"/>
                <w:lang w:val="en-US" w:eastAsia="ko-KR"/>
              </w:rPr>
              <w:t xml:space="preserve">Please see the </w:t>
            </w:r>
          </w:p>
          <w:p w:rsidR="00C8757A" w:rsidRDefault="00A9678A" w:rsidP="00ED0D63">
            <w:pPr>
              <w:rPr>
                <w:rFonts w:ascii="Arial" w:eastAsia="굴림" w:hAnsi="Arial" w:cs="Arial"/>
                <w:sz w:val="20"/>
                <w:lang w:val="en-US" w:eastAsia="ko-KR"/>
              </w:rPr>
            </w:pPr>
            <w:r w:rsidRPr="00A9678A">
              <w:rPr>
                <w:rFonts w:ascii="Arial" w:eastAsia="굴림" w:hAnsi="Arial" w:cs="Arial"/>
                <w:sz w:val="20"/>
                <w:lang w:val="en-US" w:eastAsia="ko-KR"/>
              </w:rPr>
              <w:t xml:space="preserve">9.25.6 </w:t>
            </w:r>
            <w:r>
              <w:rPr>
                <w:rFonts w:ascii="Arial" w:eastAsia="굴림" w:hAnsi="Arial" w:cs="Arial" w:hint="eastAsia"/>
                <w:sz w:val="20"/>
                <w:lang w:val="en-US" w:eastAsia="ko-KR"/>
              </w:rPr>
              <w:t>(</w:t>
            </w:r>
            <w:r w:rsidRPr="00A9678A">
              <w:rPr>
                <w:rFonts w:ascii="Arial" w:eastAsia="굴림" w:hAnsi="Arial" w:cs="Arial"/>
                <w:sz w:val="20"/>
                <w:lang w:val="en-US" w:eastAsia="ko-KR"/>
              </w:rPr>
              <w:t>Element parsing</w:t>
            </w:r>
            <w:r>
              <w:rPr>
                <w:rFonts w:ascii="Arial" w:eastAsia="굴림" w:hAnsi="Arial" w:cs="Arial" w:hint="eastAsia"/>
                <w:sz w:val="20"/>
                <w:lang w:val="en-US" w:eastAsia="ko-KR"/>
              </w:rPr>
              <w:t xml:space="preserve">). </w:t>
            </w:r>
          </w:p>
          <w:p w:rsidR="00A9678A" w:rsidRPr="00ED0D63" w:rsidRDefault="00A9678A" w:rsidP="00ED0D63">
            <w:pPr>
              <w:rPr>
                <w:rFonts w:ascii="Arial" w:eastAsia="굴림" w:hAnsi="Arial" w:cs="Arial"/>
                <w:sz w:val="20"/>
                <w:lang w:val="en-US" w:eastAsia="ko-KR"/>
              </w:rPr>
            </w:pPr>
            <w:r>
              <w:rPr>
                <w:rFonts w:ascii="Arial" w:eastAsia="굴림" w:hAnsi="Arial" w:cs="Arial" w:hint="eastAsia"/>
                <w:sz w:val="20"/>
                <w:lang w:val="en-US" w:eastAsia="ko-KR"/>
              </w:rPr>
              <w:t xml:space="preserve">The receiver can decode the optional fields based on the element parsing rule. </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1684</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42.20</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8.3.3.4</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Apparently "Change Sequence" is referring to the element with that name, but that fact is not specified here (unlike similar specifications for other elements).</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Replace "Change Sequence" with "Change Sequence element" here and in all of the specifications of the other frame bodies in which it applies.</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1685</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43.49</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8.3.3.5</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"is optionally present":  then how does the receiver know whether it is or is not present?  And how then can the receiver parse the following fields in this frame?</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Delete "optionally".  Do likewise on lines 52 and 56 and in similar cases in clauses 8.3.3.6, 8.3.3.7, 8.3.3.8, etc.</w:t>
            </w:r>
          </w:p>
        </w:tc>
        <w:tc>
          <w:tcPr>
            <w:tcW w:w="1813" w:type="dxa"/>
            <w:hideMark/>
          </w:tcPr>
          <w:p w:rsidR="00A9678A"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Rejected-</w:t>
            </w:r>
          </w:p>
          <w:p w:rsidR="00A9678A"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 xml:space="preserve">Please see the </w:t>
            </w:r>
          </w:p>
          <w:p w:rsidR="00A9678A" w:rsidRDefault="00A9678A" w:rsidP="00A9678A">
            <w:pPr>
              <w:rPr>
                <w:rFonts w:ascii="Arial" w:eastAsia="굴림" w:hAnsi="Arial" w:cs="Arial"/>
                <w:sz w:val="20"/>
                <w:lang w:val="en-US" w:eastAsia="ko-KR"/>
              </w:rPr>
            </w:pPr>
            <w:r w:rsidRPr="00A9678A">
              <w:rPr>
                <w:rFonts w:ascii="Arial" w:eastAsia="굴림" w:hAnsi="Arial" w:cs="Arial"/>
                <w:sz w:val="20"/>
                <w:lang w:val="en-US" w:eastAsia="ko-KR"/>
              </w:rPr>
              <w:t xml:space="preserve">9.25.6 </w:t>
            </w:r>
            <w:r>
              <w:rPr>
                <w:rFonts w:ascii="Arial" w:eastAsia="굴림" w:hAnsi="Arial" w:cs="Arial" w:hint="eastAsia"/>
                <w:sz w:val="20"/>
                <w:lang w:val="en-US" w:eastAsia="ko-KR"/>
              </w:rPr>
              <w:t>(</w:t>
            </w:r>
            <w:r w:rsidRPr="00A9678A">
              <w:rPr>
                <w:rFonts w:ascii="Arial" w:eastAsia="굴림" w:hAnsi="Arial" w:cs="Arial"/>
                <w:sz w:val="20"/>
                <w:lang w:val="en-US" w:eastAsia="ko-KR"/>
              </w:rPr>
              <w:t>Element parsing</w:t>
            </w:r>
            <w:r>
              <w:rPr>
                <w:rFonts w:ascii="Arial" w:eastAsia="굴림" w:hAnsi="Arial" w:cs="Arial" w:hint="eastAsia"/>
                <w:sz w:val="20"/>
                <w:lang w:val="en-US" w:eastAsia="ko-KR"/>
              </w:rPr>
              <w:t xml:space="preserve">). </w:t>
            </w:r>
          </w:p>
          <w:p w:rsidR="00D61B2D" w:rsidRPr="00ED0D63"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The receiver can decode the optional fields based on the element parsing rule.</w:t>
            </w:r>
          </w:p>
        </w:tc>
      </w:tr>
      <w:tr w:rsidR="00D61B2D" w:rsidRPr="00ED0D63" w:rsidTr="00ED0D63">
        <w:trPr>
          <w:trHeight w:val="102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2041</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45.58</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"Group ID List"  is not included in Reassociation Response frame</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If allocation or change of group IDs to a station is allowed in reassociation, add "Group ID List" in Table 8-29</w:t>
            </w:r>
          </w:p>
        </w:tc>
        <w:tc>
          <w:tcPr>
            <w:tcW w:w="1813" w:type="dxa"/>
            <w:hideMark/>
          </w:tcPr>
          <w:p w:rsidR="00D61B2D" w:rsidRDefault="00E13C40" w:rsidP="00ED0D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13C40" w:rsidRDefault="00E13C40"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13C40" w:rsidRDefault="00E13C40" w:rsidP="00ED0D63">
            <w:pPr>
              <w:rPr>
                <w:rFonts w:ascii="Arial" w:eastAsia="굴림" w:hAnsi="Arial" w:cs="Arial"/>
                <w:sz w:val="20"/>
                <w:lang w:val="en-US" w:eastAsia="ko-KR"/>
              </w:rPr>
            </w:pPr>
            <w:r>
              <w:rPr>
                <w:rFonts w:ascii="Arial" w:eastAsia="굴림" w:hAnsi="Arial" w:cs="Arial" w:hint="eastAsia"/>
                <w:sz w:val="20"/>
                <w:lang w:val="en-US" w:eastAsia="ko-KR"/>
              </w:rPr>
              <w:t xml:space="preserve">The Sectorized Group ID list element can also be included in Reassociation frame. </w:t>
            </w:r>
          </w:p>
          <w:p w:rsidR="00E13C40" w:rsidRPr="00ED0D63" w:rsidRDefault="00E13C40" w:rsidP="00E13C40">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2041.</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2115</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44.35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8.3.3.7</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the Relay element is not present in Reassociation Request,it should be present in Reassociation Request when dot11RelaySTACapable is true.</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add the Relay element in Reassociation Request.</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275"/>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2122</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42.20</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the change sequece in normal Beacon frame should be contained in an information element.</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change "The Change Sequence is optionally present..." to "The Change Sequence element is optionally present".</w:t>
            </w:r>
          </w:p>
        </w:tc>
        <w:tc>
          <w:tcPr>
            <w:tcW w:w="1813" w:type="dxa"/>
            <w:hideMark/>
          </w:tcPr>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D61B2D" w:rsidRPr="00ED0D63"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D61B2D" w:rsidRPr="00ED0D63" w:rsidTr="00ED0D63">
        <w:trPr>
          <w:trHeight w:val="1275"/>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2130</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46.55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8.3.3.10 Probe Response frame format</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The notes text of the "RPS" and "segment count IE" are not in consistance with other elements</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Improve the notes description and move the function description to corresponding sections.</w:t>
            </w:r>
          </w:p>
        </w:tc>
        <w:tc>
          <w:tcPr>
            <w:tcW w:w="1813" w:type="dxa"/>
            <w:hideMark/>
          </w:tcPr>
          <w:p w:rsidR="00A9678A" w:rsidRDefault="00A9678A" w:rsidP="00A967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9678A" w:rsidRDefault="00A9678A" w:rsidP="00A9678A">
            <w:pPr>
              <w:rPr>
                <w:rFonts w:ascii="Arial" w:eastAsia="굴림" w:hAnsi="Arial" w:cs="Arial"/>
                <w:sz w:val="20"/>
                <w:lang w:val="en-US" w:eastAsia="ko-KR"/>
              </w:rPr>
            </w:pPr>
            <w:r w:rsidRPr="00C8757A">
              <w:rPr>
                <w:rFonts w:ascii="Arial" w:eastAsia="굴림" w:hAnsi="Arial" w:cs="Arial"/>
                <w:sz w:val="20"/>
                <w:lang w:val="en-US" w:eastAsia="ko-KR"/>
              </w:rPr>
              <w:t>Agree in principle. Remove the unnecessary informative text</w:t>
            </w:r>
            <w:r w:rsidR="0035278B">
              <w:rPr>
                <w:rFonts w:ascii="Arial" w:eastAsia="굴림" w:hAnsi="Arial" w:cs="Arial" w:hint="eastAsia"/>
                <w:sz w:val="20"/>
                <w:lang w:val="en-US" w:eastAsia="ko-KR"/>
              </w:rPr>
              <w:t xml:space="preserve"> from the sub-clause 8.3.3</w:t>
            </w:r>
            <w:r w:rsidRPr="00C8757A">
              <w:rPr>
                <w:rFonts w:ascii="Arial" w:eastAsia="굴림" w:hAnsi="Arial" w:cs="Arial"/>
                <w:sz w:val="20"/>
                <w:lang w:val="en-US" w:eastAsia="ko-KR"/>
              </w:rPr>
              <w:t>.</w:t>
            </w:r>
            <w:r w:rsidR="0035278B">
              <w:rPr>
                <w:rFonts w:ascii="Arial" w:eastAsia="굴림" w:hAnsi="Arial" w:cs="Arial" w:hint="eastAsia"/>
                <w:sz w:val="20"/>
                <w:lang w:val="en-US" w:eastAsia="ko-KR"/>
              </w:rPr>
              <w:t xml:space="preserve">n. </w:t>
            </w:r>
          </w:p>
          <w:p w:rsidR="00D61B2D" w:rsidRPr="00ED0D63" w:rsidRDefault="00A9678A" w:rsidP="00A9678A">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1681, 2130.</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2286</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44.01</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SIG Operation is missing.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Add SIG Operation element to Probe Response frame.</w:t>
            </w:r>
          </w:p>
        </w:tc>
        <w:tc>
          <w:tcPr>
            <w:tcW w:w="1813" w:type="dxa"/>
            <w:hideMark/>
          </w:tcPr>
          <w:p w:rsidR="00D61B2D"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61B2D" w:rsidRDefault="00D61B2D" w:rsidP="00733FEF">
            <w:pPr>
              <w:rPr>
                <w:rFonts w:ascii="Arial" w:eastAsia="굴림" w:hAnsi="Arial" w:cs="Arial"/>
                <w:sz w:val="20"/>
                <w:lang w:val="en-US" w:eastAsia="ko-KR"/>
              </w:rPr>
            </w:pPr>
            <w:r>
              <w:rPr>
                <w:rFonts w:ascii="Arial" w:eastAsia="굴림" w:hAnsi="Arial" w:cs="Arial" w:hint="eastAsia"/>
                <w:sz w:val="20"/>
                <w:lang w:val="en-US" w:eastAsia="ko-KR"/>
              </w:rPr>
              <w:t>Add the S1G Operation element to the Association Response frame and the Reassociation Response frame.</w:t>
            </w:r>
          </w:p>
          <w:p w:rsidR="00D61B2D" w:rsidRPr="00ED0D63" w:rsidRDefault="00D61B2D" w:rsidP="00733FEF">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2286, 2287.</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2287</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45.35</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SIG Operation is missing.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Add SIG Operation element to Probe Response frame.</w:t>
            </w:r>
          </w:p>
        </w:tc>
        <w:tc>
          <w:tcPr>
            <w:tcW w:w="1813" w:type="dxa"/>
            <w:hideMark/>
          </w:tcPr>
          <w:p w:rsidR="00D61B2D" w:rsidRDefault="00D61B2D" w:rsidP="00B205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61B2D" w:rsidRDefault="00D61B2D" w:rsidP="00CE5942">
            <w:pPr>
              <w:rPr>
                <w:rFonts w:ascii="Arial" w:eastAsia="굴림" w:hAnsi="Arial" w:cs="Arial"/>
                <w:sz w:val="20"/>
                <w:lang w:val="en-US" w:eastAsia="ko-KR"/>
              </w:rPr>
            </w:pPr>
            <w:r>
              <w:rPr>
                <w:rFonts w:ascii="Arial" w:eastAsia="굴림" w:hAnsi="Arial" w:cs="Arial" w:hint="eastAsia"/>
                <w:sz w:val="20"/>
                <w:lang w:val="en-US" w:eastAsia="ko-KR"/>
              </w:rPr>
              <w:t>Add the S1G Operation element to the Association Response frame and the Reassociation Response frame.</w:t>
            </w:r>
          </w:p>
          <w:p w:rsidR="00D61B2D" w:rsidRPr="00ED0D63" w:rsidRDefault="00D61B2D" w:rsidP="00CE5942">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2286, 2287.</w:t>
            </w:r>
          </w:p>
        </w:tc>
      </w:tr>
      <w:tr w:rsidR="00D61B2D" w:rsidRPr="00ED0D63" w:rsidTr="00ED0D63">
        <w:trPr>
          <w:trHeight w:val="765"/>
        </w:trPr>
        <w:tc>
          <w:tcPr>
            <w:tcW w:w="675" w:type="dxa"/>
            <w:hideMark/>
          </w:tcPr>
          <w:p w:rsidR="00D61B2D" w:rsidRPr="00733FEF" w:rsidRDefault="00D61B2D" w:rsidP="00ED0D63">
            <w:pPr>
              <w:jc w:val="right"/>
              <w:rPr>
                <w:rFonts w:ascii="Arial" w:eastAsia="굴림" w:hAnsi="Arial" w:cs="Arial"/>
                <w:sz w:val="20"/>
                <w:lang w:val="en-US" w:eastAsia="ko-KR"/>
              </w:rPr>
            </w:pPr>
            <w:r w:rsidRPr="00733FEF">
              <w:rPr>
                <w:rFonts w:ascii="Arial" w:eastAsia="굴림" w:hAnsi="Arial" w:cs="Arial"/>
                <w:sz w:val="20"/>
                <w:lang w:val="en-US" w:eastAsia="ko-KR"/>
              </w:rPr>
              <w:t>2385</w:t>
            </w:r>
          </w:p>
        </w:tc>
        <w:tc>
          <w:tcPr>
            <w:tcW w:w="851" w:type="dxa"/>
            <w:hideMark/>
          </w:tcPr>
          <w:p w:rsidR="00D61B2D" w:rsidRPr="00733FEF" w:rsidRDefault="00D61B2D" w:rsidP="00ED0D63">
            <w:pPr>
              <w:jc w:val="right"/>
              <w:rPr>
                <w:rFonts w:ascii="Arial" w:eastAsia="굴림" w:hAnsi="Arial" w:cs="Arial"/>
                <w:sz w:val="20"/>
                <w:lang w:val="en-US" w:eastAsia="ko-KR"/>
              </w:rPr>
            </w:pPr>
            <w:r w:rsidRPr="00733FEF">
              <w:rPr>
                <w:rFonts w:ascii="Arial" w:eastAsia="굴림" w:hAnsi="Arial" w:cs="Arial"/>
                <w:sz w:val="20"/>
                <w:lang w:val="en-US" w:eastAsia="ko-KR"/>
              </w:rPr>
              <w:t>43.37</w:t>
            </w:r>
          </w:p>
        </w:tc>
        <w:tc>
          <w:tcPr>
            <w:tcW w:w="992"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8.3.3.6</w:t>
            </w:r>
          </w:p>
        </w:tc>
        <w:tc>
          <w:tcPr>
            <w:tcW w:w="3090"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This appears to change the requirements on existing conformant devices</w:t>
            </w:r>
          </w:p>
        </w:tc>
        <w:tc>
          <w:tcPr>
            <w:tcW w:w="2155" w:type="dxa"/>
            <w:hideMark/>
          </w:tcPr>
          <w:p w:rsidR="00D61B2D" w:rsidRPr="00733FEF" w:rsidRDefault="00D61B2D" w:rsidP="00ED0D63">
            <w:pPr>
              <w:rPr>
                <w:rFonts w:ascii="Arial" w:eastAsia="굴림" w:hAnsi="Arial" w:cs="Arial"/>
                <w:sz w:val="20"/>
                <w:lang w:val="en-US" w:eastAsia="ko-KR"/>
              </w:rPr>
            </w:pPr>
            <w:r w:rsidRPr="00733FEF">
              <w:rPr>
                <w:rFonts w:ascii="Arial" w:eastAsia="굴림" w:hAnsi="Arial" w:cs="Arial"/>
                <w:sz w:val="20"/>
                <w:lang w:val="en-US" w:eastAsia="ko-KR"/>
              </w:rPr>
              <w:t>Qualify with "and when dot11S1GOptionImplemented is true" (ditto for ReassocRsp)</w:t>
            </w:r>
          </w:p>
        </w:tc>
        <w:tc>
          <w:tcPr>
            <w:tcW w:w="1813" w:type="dxa"/>
            <w:hideMark/>
          </w:tcPr>
          <w:p w:rsidR="001B01F0" w:rsidRPr="00733FEF" w:rsidRDefault="00963148" w:rsidP="001B01F0">
            <w:pPr>
              <w:rPr>
                <w:rFonts w:ascii="Arial" w:eastAsia="굴림" w:hAnsi="Arial" w:cs="Arial"/>
                <w:sz w:val="20"/>
                <w:lang w:val="en-US" w:eastAsia="ko-KR"/>
              </w:rPr>
            </w:pPr>
            <w:r>
              <w:rPr>
                <w:rFonts w:ascii="Arial" w:eastAsia="굴림" w:hAnsi="Arial" w:cs="Arial" w:hint="eastAsia"/>
                <w:sz w:val="20"/>
                <w:lang w:val="en-US" w:eastAsia="ko-KR"/>
              </w:rPr>
              <w:t>Revised-</w:t>
            </w:r>
            <w:r w:rsidR="001B01F0" w:rsidRPr="00733FEF">
              <w:rPr>
                <w:rFonts w:ascii="Arial" w:eastAsia="굴림" w:hAnsi="Arial" w:cs="Arial" w:hint="eastAsia"/>
                <w:sz w:val="20"/>
                <w:lang w:val="en-US" w:eastAsia="ko-KR"/>
              </w:rPr>
              <w:t xml:space="preserve"> </w:t>
            </w:r>
          </w:p>
          <w:p w:rsidR="00D61B2D" w:rsidRDefault="001B01F0" w:rsidP="001B01F0">
            <w:pPr>
              <w:rPr>
                <w:rFonts w:ascii="Arial" w:eastAsia="굴림" w:hAnsi="Arial" w:cs="Arial"/>
                <w:sz w:val="20"/>
                <w:lang w:val="en-US" w:eastAsia="ko-KR"/>
              </w:rPr>
            </w:pPr>
            <w:r w:rsidRPr="00733FEF">
              <w:rPr>
                <w:rFonts w:ascii="Arial" w:eastAsia="굴림" w:hAnsi="Arial" w:cs="Arial" w:hint="eastAsia"/>
                <w:sz w:val="20"/>
                <w:lang w:val="en-US" w:eastAsia="ko-KR"/>
              </w:rPr>
              <w:t>Agree with the comment.</w:t>
            </w:r>
          </w:p>
          <w:p w:rsidR="007A0C6C" w:rsidRPr="00733FEF" w:rsidRDefault="007A0C6C">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2385.</w:t>
            </w:r>
          </w:p>
        </w:tc>
      </w:tr>
      <w:tr w:rsidR="00D61B2D" w:rsidRPr="00ED0D63" w:rsidTr="00ED0D63">
        <w:trPr>
          <w:trHeight w:val="51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2473</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46.21</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8.3.3.9</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"ProbeResponseOption"</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"Probe Response Option" (twice)</w:t>
            </w:r>
          </w:p>
        </w:tc>
        <w:tc>
          <w:tcPr>
            <w:tcW w:w="1813" w:type="dxa"/>
            <w:hideMark/>
          </w:tcPr>
          <w:p w:rsidR="00D61B2D" w:rsidRDefault="00963148" w:rsidP="00ED0D63">
            <w:pPr>
              <w:rPr>
                <w:rFonts w:ascii="Arial" w:eastAsia="굴림" w:hAnsi="Arial" w:cs="Arial"/>
                <w:sz w:val="20"/>
                <w:lang w:val="en-US" w:eastAsia="ko-KR"/>
              </w:rPr>
            </w:pPr>
            <w:r>
              <w:rPr>
                <w:rFonts w:ascii="Arial" w:eastAsia="굴림" w:hAnsi="Arial" w:cs="Arial" w:hint="eastAsia"/>
                <w:sz w:val="20"/>
                <w:lang w:val="en-US" w:eastAsia="ko-KR"/>
              </w:rPr>
              <w:t xml:space="preserve">Reevised </w:t>
            </w:r>
            <w:r w:rsidR="00D61B2D">
              <w:rPr>
                <w:rFonts w:ascii="Arial" w:eastAsia="굴림" w:hAnsi="Arial" w:cs="Arial" w:hint="eastAsia"/>
                <w:sz w:val="20"/>
                <w:lang w:val="en-US" w:eastAsia="ko-KR"/>
              </w:rPr>
              <w:t xml:space="preserve">- </w:t>
            </w:r>
          </w:p>
          <w:p w:rsidR="00D61B2D" w:rsidRDefault="00D61B2D"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p w:rsidR="007A0C6C" w:rsidRPr="00ED0D63" w:rsidRDefault="007A0C6C">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2473.</w:t>
            </w:r>
          </w:p>
        </w:tc>
      </w:tr>
      <w:tr w:rsidR="00D61B2D" w:rsidRPr="00ED0D63" w:rsidTr="00ED0D63">
        <w:trPr>
          <w:trHeight w:val="1530"/>
        </w:trPr>
        <w:tc>
          <w:tcPr>
            <w:tcW w:w="675"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lastRenderedPageBreak/>
              <w:t>2824</w:t>
            </w:r>
          </w:p>
        </w:tc>
        <w:tc>
          <w:tcPr>
            <w:tcW w:w="851" w:type="dxa"/>
            <w:hideMark/>
          </w:tcPr>
          <w:p w:rsidR="00D61B2D" w:rsidRPr="00ED0D63" w:rsidRDefault="00D61B2D" w:rsidP="00ED0D63">
            <w:pPr>
              <w:jc w:val="right"/>
              <w:rPr>
                <w:rFonts w:ascii="Arial" w:eastAsia="굴림" w:hAnsi="Arial" w:cs="Arial"/>
                <w:sz w:val="20"/>
                <w:lang w:val="en-US" w:eastAsia="ko-KR"/>
              </w:rPr>
            </w:pPr>
            <w:r w:rsidRPr="00ED0D63">
              <w:rPr>
                <w:rFonts w:ascii="Arial" w:eastAsia="굴림" w:hAnsi="Arial" w:cs="Arial"/>
                <w:sz w:val="20"/>
                <w:lang w:val="en-US" w:eastAsia="ko-KR"/>
              </w:rPr>
              <w:t>44.14</w:t>
            </w:r>
          </w:p>
        </w:tc>
        <w:tc>
          <w:tcPr>
            <w:tcW w:w="992"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There is a new "Group ID" in MAC layer for sectorization, while there has been a "Group ID" in PHY for MU-MIMO transmission. It looks really confusing.</w:t>
            </w:r>
          </w:p>
        </w:tc>
        <w:tc>
          <w:tcPr>
            <w:tcW w:w="2155" w:type="dxa"/>
            <w:hideMark/>
          </w:tcPr>
          <w:p w:rsidR="00D61B2D" w:rsidRPr="00ED0D63" w:rsidRDefault="00D61B2D" w:rsidP="00ED0D63">
            <w:pPr>
              <w:rPr>
                <w:rFonts w:ascii="Arial" w:eastAsia="굴림" w:hAnsi="Arial" w:cs="Arial"/>
                <w:sz w:val="20"/>
                <w:lang w:val="en-US" w:eastAsia="ko-KR"/>
              </w:rPr>
            </w:pPr>
            <w:r w:rsidRPr="00ED0D63">
              <w:rPr>
                <w:rFonts w:ascii="Arial" w:eastAsia="굴림" w:hAnsi="Arial" w:cs="Arial"/>
                <w:sz w:val="20"/>
                <w:lang w:val="en-US" w:eastAsia="ko-KR"/>
              </w:rPr>
              <w:t>Please choose a new name for the "Group ID" in MAC layer.</w:t>
            </w:r>
          </w:p>
        </w:tc>
        <w:tc>
          <w:tcPr>
            <w:tcW w:w="1813" w:type="dxa"/>
            <w:hideMark/>
          </w:tcPr>
          <w:p w:rsidR="00D61B2D" w:rsidRDefault="00C42C11" w:rsidP="00ED0D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42C11" w:rsidRDefault="00C42C11"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C42C11" w:rsidRDefault="00C42C11" w:rsidP="00ED0D63">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the Group ID should be renamed as the Sectorized Group ID. </w:t>
            </w:r>
          </w:p>
          <w:p w:rsidR="00C42C11" w:rsidRDefault="00C42C11" w:rsidP="00ED0D63">
            <w:pPr>
              <w:rPr>
                <w:rFonts w:ascii="Arial" w:eastAsia="굴림" w:hAnsi="Arial" w:cs="Arial"/>
                <w:sz w:val="20"/>
                <w:lang w:val="en-US" w:eastAsia="ko-KR"/>
              </w:rPr>
            </w:pPr>
            <w:r>
              <w:rPr>
                <w:rFonts w:ascii="Arial" w:eastAsia="굴림" w:hAnsi="Arial" w:cs="Arial" w:hint="eastAsia"/>
                <w:sz w:val="20"/>
                <w:lang w:val="en-US" w:eastAsia="ko-KR"/>
              </w:rPr>
              <w:t xml:space="preserve">But, TGah Draft 1.2 is already resolving this comment. </w:t>
            </w:r>
          </w:p>
          <w:p w:rsidR="00C42C11" w:rsidRPr="00ED0D63" w:rsidRDefault="00C42C11" w:rsidP="00C42C11">
            <w:pPr>
              <w:rPr>
                <w:rFonts w:ascii="Arial" w:eastAsia="굴림" w:hAnsi="Arial" w:cs="Arial"/>
                <w:sz w:val="20"/>
                <w:lang w:val="en-US" w:eastAsia="ko-KR"/>
              </w:rPr>
            </w:pPr>
            <w:r>
              <w:rPr>
                <w:rFonts w:ascii="Arial" w:eastAsia="굴림" w:hAnsi="Arial" w:cs="Arial" w:hint="eastAsia"/>
                <w:sz w:val="20"/>
                <w:lang w:val="en-US" w:eastAsia="ko-KR"/>
              </w:rPr>
              <w:t xml:space="preserve">No change is needed. </w:t>
            </w:r>
          </w:p>
        </w:tc>
      </w:tr>
      <w:tr w:rsidR="002234A9" w:rsidRPr="00ED0D63" w:rsidTr="00ED0D63">
        <w:trPr>
          <w:trHeight w:val="1020"/>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2842</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42.15</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8.3.3.2</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The note description for Relay element is not in consistance with the text in sub-clause 9.48, pg205/ln40.</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Unify the pre-requisite for carrying Relay elements.</w:t>
            </w:r>
          </w:p>
        </w:tc>
        <w:tc>
          <w:tcPr>
            <w:tcW w:w="1813" w:type="dxa"/>
            <w:hideMark/>
          </w:tcPr>
          <w:p w:rsidR="002234A9" w:rsidRDefault="002234A9" w:rsidP="00714DA1">
            <w:pPr>
              <w:rPr>
                <w:rFonts w:ascii="Arial" w:eastAsia="굴림" w:hAnsi="Arial" w:cs="Arial"/>
                <w:sz w:val="20"/>
                <w:lang w:val="en-US" w:eastAsia="ko-KR"/>
              </w:rPr>
            </w:pPr>
            <w:r>
              <w:rPr>
                <w:rFonts w:ascii="Arial" w:eastAsia="굴림" w:hAnsi="Arial" w:cs="Arial" w:hint="eastAsia"/>
                <w:sz w:val="20"/>
                <w:lang w:val="en-US" w:eastAsia="ko-KR"/>
              </w:rPr>
              <w:t>Revised-</w:t>
            </w:r>
          </w:p>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5278B" w:rsidRDefault="0035278B" w:rsidP="00ED0D63">
            <w:pPr>
              <w:rPr>
                <w:rFonts w:ascii="Arial" w:eastAsia="굴림" w:hAnsi="Arial" w:cs="Arial"/>
                <w:sz w:val="20"/>
                <w:lang w:val="en-US" w:eastAsia="ko-KR"/>
              </w:rPr>
            </w:pPr>
            <w:r>
              <w:rPr>
                <w:rFonts w:ascii="Arial" w:eastAsia="굴림" w:hAnsi="Arial" w:cs="Arial" w:hint="eastAsia"/>
                <w:sz w:val="20"/>
                <w:lang w:val="en-US" w:eastAsia="ko-KR"/>
              </w:rPr>
              <w:t>For making a consistency with sub-clause 9.48, r</w:t>
            </w:r>
            <w:r>
              <w:rPr>
                <w:rFonts w:ascii="Arial" w:eastAsia="굴림" w:hAnsi="Arial" w:cs="Arial"/>
                <w:sz w:val="20"/>
                <w:lang w:val="en-US" w:eastAsia="ko-KR"/>
              </w:rPr>
              <w:t xml:space="preserve">eplace </w:t>
            </w:r>
          </w:p>
          <w:p w:rsidR="002234A9" w:rsidRDefault="0035278B" w:rsidP="0035278B">
            <w:pPr>
              <w:rPr>
                <w:rFonts w:ascii="Arial" w:eastAsia="굴림" w:hAnsi="Arial" w:cs="Arial"/>
                <w:sz w:val="20"/>
                <w:lang w:val="en-US" w:eastAsia="ko-KR"/>
              </w:rPr>
            </w:pPr>
            <w:r>
              <w:rPr>
                <w:rFonts w:ascii="Arial" w:eastAsia="굴림" w:hAnsi="Arial" w:cs="Arial"/>
                <w:sz w:val="20"/>
                <w:lang w:val="en-US" w:eastAsia="ko-KR"/>
              </w:rPr>
              <w:t>“</w:t>
            </w:r>
            <w:r w:rsidRPr="0035278B">
              <w:rPr>
                <w:rFonts w:ascii="Arial" w:eastAsia="굴림" w:hAnsi="Arial" w:cs="Arial"/>
                <w:sz w:val="20"/>
                <w:lang w:val="en-US" w:eastAsia="ko-KR"/>
              </w:rPr>
              <w:t>dot11RelayAPOperation</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35278B">
              <w:rPr>
                <w:rFonts w:ascii="Arial" w:eastAsia="굴림" w:hAnsi="Arial" w:cs="Arial"/>
                <w:sz w:val="20"/>
                <w:lang w:val="en-US" w:eastAsia="ko-KR"/>
              </w:rPr>
              <w:t>dot11RelaySupport</w:t>
            </w:r>
            <w:r>
              <w:rPr>
                <w:rFonts w:ascii="Arial" w:eastAsia="굴림" w:hAnsi="Arial" w:cs="Arial"/>
                <w:sz w:val="20"/>
                <w:lang w:val="en-US" w:eastAsia="ko-KR"/>
              </w:rPr>
              <w:t>”</w:t>
            </w:r>
            <w:r>
              <w:rPr>
                <w:rFonts w:ascii="Arial" w:eastAsia="굴림" w:hAnsi="Arial" w:cs="Arial" w:hint="eastAsia"/>
                <w:sz w:val="20"/>
                <w:lang w:val="en-US" w:eastAsia="ko-KR"/>
              </w:rPr>
              <w:t>.</w:t>
            </w:r>
          </w:p>
          <w:p w:rsidR="0035278B" w:rsidRPr="0035278B" w:rsidRDefault="0035278B" w:rsidP="0035278B">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2842.</w:t>
            </w:r>
          </w:p>
        </w:tc>
      </w:tr>
      <w:tr w:rsidR="002234A9" w:rsidRPr="00ED0D63" w:rsidTr="00ED0D63">
        <w:trPr>
          <w:trHeight w:val="510"/>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2980</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44.43</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8.3.3.7</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request is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insert "optionally" before "present"</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r w:rsidR="002234A9" w:rsidRPr="00ED0D63" w:rsidTr="00ED0D63">
        <w:trPr>
          <w:trHeight w:val="765"/>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2981</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43.00</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8.3.3.6</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should be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change "is not" to "optionally" under "Notes" column in the Table</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r w:rsidR="002234A9" w:rsidRPr="00ED0D63" w:rsidTr="00ED0D63">
        <w:trPr>
          <w:trHeight w:val="765"/>
        </w:trPr>
        <w:tc>
          <w:tcPr>
            <w:tcW w:w="675"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2982</w:t>
            </w:r>
          </w:p>
        </w:tc>
        <w:tc>
          <w:tcPr>
            <w:tcW w:w="851" w:type="dxa"/>
            <w:hideMark/>
          </w:tcPr>
          <w:p w:rsidR="002234A9" w:rsidRPr="00ED0D63" w:rsidRDefault="002234A9" w:rsidP="00ED0D63">
            <w:pPr>
              <w:jc w:val="right"/>
              <w:rPr>
                <w:rFonts w:ascii="Arial" w:eastAsia="굴림" w:hAnsi="Arial" w:cs="Arial"/>
                <w:sz w:val="20"/>
                <w:lang w:val="en-US" w:eastAsia="ko-KR"/>
              </w:rPr>
            </w:pPr>
            <w:r w:rsidRPr="00ED0D63">
              <w:rPr>
                <w:rFonts w:ascii="Arial" w:eastAsia="굴림" w:hAnsi="Arial" w:cs="Arial"/>
                <w:sz w:val="20"/>
                <w:lang w:val="en-US" w:eastAsia="ko-KR"/>
              </w:rPr>
              <w:t>45.11</w:t>
            </w:r>
          </w:p>
        </w:tc>
        <w:tc>
          <w:tcPr>
            <w:tcW w:w="992"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8.3.3.8</w:t>
            </w:r>
          </w:p>
        </w:tc>
        <w:tc>
          <w:tcPr>
            <w:tcW w:w="3090"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AID should be optionally present in 11ah</w:t>
            </w:r>
          </w:p>
        </w:tc>
        <w:tc>
          <w:tcPr>
            <w:tcW w:w="2155" w:type="dxa"/>
            <w:hideMark/>
          </w:tcPr>
          <w:p w:rsidR="002234A9" w:rsidRPr="00ED0D63" w:rsidRDefault="002234A9" w:rsidP="00ED0D63">
            <w:pPr>
              <w:rPr>
                <w:rFonts w:ascii="Arial" w:eastAsia="굴림" w:hAnsi="Arial" w:cs="Arial"/>
                <w:sz w:val="20"/>
                <w:lang w:val="en-US" w:eastAsia="ko-KR"/>
              </w:rPr>
            </w:pPr>
            <w:r w:rsidRPr="00ED0D63">
              <w:rPr>
                <w:rFonts w:ascii="Arial" w:eastAsia="굴림" w:hAnsi="Arial" w:cs="Arial"/>
                <w:sz w:val="20"/>
                <w:lang w:val="en-US" w:eastAsia="ko-KR"/>
              </w:rPr>
              <w:t>change "is not" to "optionally" under "Notes" column in the Table</w:t>
            </w:r>
          </w:p>
        </w:tc>
        <w:tc>
          <w:tcPr>
            <w:tcW w:w="1813" w:type="dxa"/>
            <w:hideMark/>
          </w:tcPr>
          <w:p w:rsidR="002234A9" w:rsidRDefault="002234A9" w:rsidP="00ED0D63">
            <w:pPr>
              <w:rPr>
                <w:rFonts w:ascii="Arial" w:eastAsia="굴림" w:hAnsi="Arial" w:cs="Arial"/>
                <w:sz w:val="20"/>
                <w:lang w:val="en-US" w:eastAsia="ko-KR"/>
              </w:rPr>
            </w:pPr>
            <w:r>
              <w:rPr>
                <w:rFonts w:ascii="Arial" w:eastAsia="굴림" w:hAnsi="Arial" w:cs="Arial" w:hint="eastAsia"/>
                <w:sz w:val="20"/>
                <w:lang w:val="en-US" w:eastAsia="ko-KR"/>
              </w:rPr>
              <w:t>Rejected-</w:t>
            </w:r>
          </w:p>
          <w:p w:rsidR="002234A9" w:rsidRPr="00ED0D63" w:rsidRDefault="002234A9" w:rsidP="00733FEF">
            <w:pPr>
              <w:rPr>
                <w:rFonts w:ascii="Arial" w:eastAsia="굴림" w:hAnsi="Arial" w:cs="Arial"/>
                <w:sz w:val="20"/>
                <w:lang w:val="en-US" w:eastAsia="ko-KR"/>
              </w:rPr>
            </w:pPr>
            <w:r>
              <w:rPr>
                <w:rFonts w:ascii="Arial" w:eastAsia="굴림" w:hAnsi="Arial" w:cs="Arial" w:hint="eastAsia"/>
                <w:sz w:val="20"/>
                <w:lang w:val="en-US" w:eastAsia="ko-KR"/>
              </w:rPr>
              <w:t xml:space="preserve">Please see the discussion </w:t>
            </w:r>
            <w:r w:rsidRPr="00C6354A">
              <w:rPr>
                <w:rFonts w:ascii="Arial" w:eastAsia="굴림" w:hAnsi="Arial" w:cs="Arial"/>
                <w:sz w:val="20"/>
                <w:lang w:val="en-US" w:eastAsia="ko-KR"/>
              </w:rPr>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D920A0">
              <w:rPr>
                <w:rFonts w:ascii="Arial" w:eastAsia="굴림" w:hAnsi="Arial" w:cs="Arial" w:hint="eastAsia"/>
                <w:sz w:val="20"/>
                <w:lang w:val="en-US" w:eastAsia="ko-KR"/>
              </w:rPr>
              <w:t>0274r1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2980, 2981 and 2982.</w:t>
            </w:r>
          </w:p>
        </w:tc>
      </w:tr>
    </w:tbl>
    <w:p w:rsidR="00C151D0" w:rsidRPr="004D4B1E"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lastRenderedPageBreak/>
        <w:t>Discussion:</w:t>
      </w:r>
    </w:p>
    <w:p w:rsidR="00146564" w:rsidRDefault="00146564" w:rsidP="00146564">
      <w:pPr>
        <w:rPr>
          <w:b/>
          <w:lang w:eastAsia="ko-KR"/>
        </w:rPr>
      </w:pPr>
      <w:r>
        <w:rPr>
          <w:rFonts w:hint="eastAsia"/>
          <w:b/>
          <w:lang w:eastAsia="ko-KR"/>
        </w:rPr>
        <w:t xml:space="preserve">CID </w:t>
      </w:r>
      <w:r w:rsidR="005D00D0">
        <w:rPr>
          <w:rFonts w:hint="eastAsia"/>
          <w:b/>
          <w:lang w:eastAsia="ko-KR"/>
        </w:rPr>
        <w:t>2980, 2981, 2982</w:t>
      </w:r>
      <w:r w:rsidR="009F1DC7">
        <w:rPr>
          <w:rFonts w:hint="eastAsia"/>
          <w:b/>
          <w:lang w:eastAsia="ko-KR"/>
        </w:rPr>
        <w:t xml:space="preserve"> </w:t>
      </w:r>
    </w:p>
    <w:p w:rsidR="002D3EAE" w:rsidRDefault="002D3EAE" w:rsidP="00146564">
      <w:pPr>
        <w:rPr>
          <w:b/>
          <w:lang w:eastAsia="ko-KR"/>
        </w:rPr>
      </w:pPr>
    </w:p>
    <w:p w:rsidR="00566B3B" w:rsidRDefault="00566B3B" w:rsidP="00566B3B">
      <w:pPr>
        <w:rPr>
          <w:lang w:eastAsia="ko-KR"/>
        </w:rPr>
      </w:pPr>
      <w:r>
        <w:rPr>
          <w:rFonts w:hint="eastAsia"/>
          <w:lang w:eastAsia="ko-KR"/>
        </w:rPr>
        <w:t xml:space="preserve">In </w:t>
      </w:r>
      <w:r w:rsidRPr="00566B3B">
        <w:rPr>
          <w:lang w:eastAsia="ko-KR"/>
        </w:rPr>
        <w:t>MLME-</w:t>
      </w:r>
      <w:r w:rsidR="00027A7C">
        <w:rPr>
          <w:rFonts w:hint="eastAsia"/>
          <w:lang w:eastAsia="ko-KR"/>
        </w:rPr>
        <w:t>(RE)</w:t>
      </w:r>
      <w:r w:rsidRPr="00566B3B">
        <w:rPr>
          <w:lang w:eastAsia="ko-KR"/>
        </w:rPr>
        <w:t>ASSOCIATE.confirm</w:t>
      </w:r>
      <w:r w:rsidR="00027A7C">
        <w:rPr>
          <w:rFonts w:hint="eastAsia"/>
          <w:lang w:eastAsia="ko-KR"/>
        </w:rPr>
        <w:t xml:space="preserve"> and</w:t>
      </w:r>
      <w:r w:rsidRPr="00566B3B">
        <w:rPr>
          <w:lang w:eastAsia="ko-KR"/>
        </w:rPr>
        <w:t>MLME-</w:t>
      </w:r>
      <w:r w:rsidR="00027A7C">
        <w:rPr>
          <w:rFonts w:hint="eastAsia"/>
          <w:lang w:eastAsia="ko-KR"/>
        </w:rPr>
        <w:t>(RE)</w:t>
      </w:r>
      <w:r w:rsidRPr="00566B3B">
        <w:rPr>
          <w:lang w:eastAsia="ko-KR"/>
        </w:rPr>
        <w:t>ASSOCIATE.</w:t>
      </w:r>
      <w:r>
        <w:rPr>
          <w:rFonts w:hint="eastAsia"/>
          <w:lang w:eastAsia="ko-KR"/>
        </w:rPr>
        <w:t xml:space="preserve">response, </w:t>
      </w:r>
    </w:p>
    <w:p w:rsidR="00566B3B" w:rsidRPr="00027A7C" w:rsidRDefault="00566B3B" w:rsidP="00566B3B">
      <w:pPr>
        <w:rPr>
          <w:lang w:eastAsia="ko-KR"/>
        </w:rPr>
      </w:pPr>
    </w:p>
    <w:p w:rsidR="00566B3B" w:rsidRPr="00027A7C" w:rsidRDefault="00566B3B" w:rsidP="00566B3B">
      <w:pPr>
        <w:rPr>
          <w:u w:val="single"/>
          <w:lang w:eastAsia="ko-KR"/>
        </w:rPr>
      </w:pPr>
      <w:r w:rsidRPr="00027A7C">
        <w:rPr>
          <w:u w:val="single"/>
          <w:lang w:eastAsia="ko-KR"/>
        </w:rPr>
        <w:t>“</w:t>
      </w:r>
      <w:r w:rsidR="00905F9F" w:rsidRPr="00027A7C">
        <w:rPr>
          <w:u w:val="single"/>
          <w:lang w:eastAsia="ko-KR"/>
        </w:rPr>
        <w:t>If the association request result was SUCCESS, then AssociationID specifies the association ID value assigned by the PCP/AP.</w:t>
      </w:r>
      <w:r w:rsidR="00027A7C" w:rsidRPr="00027A7C">
        <w:rPr>
          <w:rFonts w:hint="eastAsia"/>
          <w:u w:val="single"/>
          <w:lang w:eastAsia="ko-KR"/>
        </w:rPr>
        <w:t xml:space="preserve"> </w:t>
      </w:r>
      <w:r w:rsidR="00905F9F" w:rsidRPr="00027A7C">
        <w:rPr>
          <w:u w:val="single"/>
          <w:lang w:eastAsia="ko-KR"/>
        </w:rPr>
        <w:t>This parameter is not present if dot11S1GOptionImpemented is true.</w:t>
      </w:r>
      <w:r w:rsidRPr="00027A7C">
        <w:rPr>
          <w:u w:val="single"/>
          <w:lang w:eastAsia="ko-KR"/>
        </w:rPr>
        <w:t>”</w:t>
      </w:r>
    </w:p>
    <w:p w:rsidR="00566B3B" w:rsidRPr="00027A7C" w:rsidRDefault="00566B3B" w:rsidP="00566B3B">
      <w:pPr>
        <w:rPr>
          <w:u w:val="single"/>
          <w:lang w:eastAsia="ko-KR"/>
        </w:rPr>
      </w:pPr>
    </w:p>
    <w:p w:rsidR="00566B3B" w:rsidRDefault="00566B3B" w:rsidP="00566B3B">
      <w:pPr>
        <w:rPr>
          <w:lang w:eastAsia="ko-KR"/>
        </w:rPr>
      </w:pPr>
      <w:r w:rsidRPr="00027A7C">
        <w:rPr>
          <w:u w:val="single"/>
          <w:lang w:eastAsia="ko-KR"/>
        </w:rPr>
        <w:t>“</w:t>
      </w:r>
      <w:r w:rsidR="00905F9F" w:rsidRPr="00027A7C">
        <w:rPr>
          <w:u w:val="single"/>
          <w:lang w:eastAsia="ko-KR"/>
        </w:rPr>
        <w:t>Parameters describing an AID assignment.</w:t>
      </w:r>
      <w:r w:rsidR="00027A7C" w:rsidRPr="00027A7C">
        <w:rPr>
          <w:rFonts w:hint="eastAsia"/>
          <w:u w:val="single"/>
          <w:lang w:eastAsia="ko-KR"/>
        </w:rPr>
        <w:t xml:space="preserve"> </w:t>
      </w:r>
      <w:r w:rsidR="00905F9F" w:rsidRPr="00027A7C">
        <w:rPr>
          <w:u w:val="single"/>
          <w:lang w:eastAsia="ko-KR"/>
        </w:rPr>
        <w:t>This parameter is present if dot11S1GOptionImpemented is true; otherwise not present.</w:t>
      </w:r>
      <w:r w:rsidRPr="00027A7C">
        <w:rPr>
          <w:u w:val="single"/>
          <w:lang w:eastAsia="ko-KR"/>
        </w:rPr>
        <w:t>”</w:t>
      </w:r>
    </w:p>
    <w:p w:rsidR="00566B3B" w:rsidRDefault="00566B3B" w:rsidP="00566B3B">
      <w:pPr>
        <w:rPr>
          <w:lang w:eastAsia="ko-KR"/>
        </w:rPr>
      </w:pPr>
    </w:p>
    <w:p w:rsidR="00027A7C" w:rsidRDefault="00566B3B" w:rsidP="00566B3B">
      <w:pPr>
        <w:rPr>
          <w:lang w:eastAsia="ko-KR"/>
        </w:rPr>
      </w:pPr>
      <w:r>
        <w:rPr>
          <w:rFonts w:hint="eastAsia"/>
          <w:lang w:eastAsia="ko-KR"/>
        </w:rPr>
        <w:t>AID field is not present if dot11S1GOptionImplemented is tru</w:t>
      </w:r>
      <w:r w:rsidR="00027A7C">
        <w:rPr>
          <w:rFonts w:hint="eastAsia"/>
          <w:lang w:eastAsia="ko-KR"/>
        </w:rPr>
        <w:t>e</w:t>
      </w:r>
      <w:r>
        <w:rPr>
          <w:rFonts w:hint="eastAsia"/>
          <w:lang w:eastAsia="ko-KR"/>
        </w:rPr>
        <w:t>.</w:t>
      </w:r>
    </w:p>
    <w:p w:rsidR="006C28FA" w:rsidRDefault="006C28FA" w:rsidP="00566B3B">
      <w:pPr>
        <w:rPr>
          <w:lang w:eastAsia="ko-KR"/>
        </w:rPr>
      </w:pPr>
      <w:r>
        <w:rPr>
          <w:rFonts w:hint="eastAsia"/>
          <w:lang w:eastAsia="ko-KR"/>
        </w:rPr>
        <w:t xml:space="preserve">On the behalf of the AID field, the AID Response element is used for providing the association </w:t>
      </w:r>
      <w:r>
        <w:rPr>
          <w:lang w:eastAsia="ko-KR"/>
        </w:rPr>
        <w:t>identifier</w:t>
      </w:r>
      <w:r>
        <w:rPr>
          <w:rFonts w:hint="eastAsia"/>
          <w:lang w:eastAsia="ko-KR"/>
        </w:rPr>
        <w:t xml:space="preserve">. </w:t>
      </w:r>
    </w:p>
    <w:p w:rsidR="006C28FA" w:rsidRDefault="006C28FA" w:rsidP="00146564">
      <w:pPr>
        <w:rPr>
          <w:lang w:eastAsia="ko-KR"/>
        </w:rPr>
      </w:pPr>
      <w:r w:rsidRPr="006C28FA">
        <w:rPr>
          <w:lang w:eastAsia="ko-KR"/>
        </w:rPr>
        <w:t xml:space="preserve">In order to support the hierarchical TIM element and the page slice element, AP should provide a wakeup interval for the corresponding AID of each STA. On this purpose, AID Response element can be used as the generalized signaling mechanism.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A126B1" w:rsidRPr="00DA6162">
        <w:rPr>
          <w:lang w:eastAsia="ko-KR"/>
        </w:rPr>
        <w:t>1417, 1681, 1682, 1683, 1684, 1685, 2041, 2115, 2122, 2130, 2286, 2287, 2385, 2473, 2824, 2842</w:t>
      </w:r>
      <w:r w:rsidR="00947134" w:rsidRPr="006C14FD">
        <w:t xml:space="preserve">, </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D920A0">
        <w:rPr>
          <w:rFonts w:hint="eastAsia"/>
          <w:lang w:eastAsia="ko-KR"/>
        </w:rPr>
        <w:t>0274r1</w:t>
      </w:r>
      <w:r>
        <w:rPr>
          <w:rFonts w:hint="eastAsia"/>
          <w:lang w:eastAsia="ko-KR"/>
        </w:rPr>
        <w:t>.</w:t>
      </w:r>
    </w:p>
    <w:p w:rsidR="00704BF2" w:rsidRDefault="00704BF2" w:rsidP="005A4504">
      <w:pPr>
        <w:rPr>
          <w:lang w:eastAsia="ko-KR"/>
        </w:rPr>
      </w:pPr>
    </w:p>
    <w:p w:rsidR="005A4504" w:rsidRPr="00733FEF" w:rsidRDefault="005A4504" w:rsidP="005A4504">
      <w:pPr>
        <w:rPr>
          <w:lang w:eastAsia="ko-KR"/>
        </w:rPr>
      </w:pPr>
    </w:p>
    <w:p w:rsidR="00950632" w:rsidRDefault="005A4504" w:rsidP="00733FEF">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 xml:space="preserve">sub-clause </w:t>
      </w:r>
      <w:r w:rsidR="00A126B1">
        <w:rPr>
          <w:rFonts w:hint="eastAsia"/>
          <w:b/>
          <w:i/>
          <w:lang w:eastAsia="ko-KR"/>
        </w:rPr>
        <w:t>8.3.3</w:t>
      </w:r>
      <w:r>
        <w:rPr>
          <w:rFonts w:hint="eastAsia"/>
          <w:b/>
          <w:i/>
          <w:lang w:eastAsia="ko-KR"/>
        </w:rPr>
        <w:t xml:space="preserve"> </w:t>
      </w:r>
      <w:r w:rsidRPr="00C83044">
        <w:rPr>
          <w:rFonts w:hint="eastAsia"/>
          <w:b/>
          <w:i/>
          <w:lang w:eastAsia="ko-KR"/>
        </w:rPr>
        <w:t xml:space="preserve">as the following: </w:t>
      </w:r>
    </w:p>
    <w:p w:rsidR="008170E9" w:rsidRDefault="008170E9" w:rsidP="008170E9">
      <w:pPr>
        <w:pStyle w:val="H3"/>
        <w:numPr>
          <w:ilvl w:val="0"/>
          <w:numId w:val="35"/>
        </w:numPr>
        <w:rPr>
          <w:w w:val="100"/>
        </w:rPr>
      </w:pPr>
      <w:r>
        <w:rPr>
          <w:w w:val="100"/>
        </w:rPr>
        <w:t>Management frames</w:t>
      </w:r>
    </w:p>
    <w:p w:rsidR="008170E9" w:rsidRDefault="008170E9" w:rsidP="008170E9">
      <w:pPr>
        <w:pStyle w:val="H4"/>
        <w:numPr>
          <w:ilvl w:val="0"/>
          <w:numId w:val="36"/>
        </w:numPr>
        <w:rPr>
          <w:w w:val="100"/>
        </w:rPr>
      </w:pPr>
      <w:bookmarkStart w:id="1" w:name="RTF36323734313a2048342c312e"/>
      <w:r>
        <w:rPr>
          <w:w w:val="100"/>
        </w:rPr>
        <w:t>Format of management frames</w:t>
      </w:r>
      <w:bookmarkEnd w:id="1"/>
    </w:p>
    <w:p w:rsidR="008170E9" w:rsidRDefault="008170E9" w:rsidP="008170E9">
      <w:pPr>
        <w:pStyle w:val="H4"/>
        <w:numPr>
          <w:ilvl w:val="0"/>
          <w:numId w:val="37"/>
        </w:numPr>
        <w:rPr>
          <w:w w:val="100"/>
        </w:rPr>
      </w:pPr>
      <w:bookmarkStart w:id="2" w:name="RTF36363230343a2048342c312e"/>
      <w:r>
        <w:rPr>
          <w:w w:val="100"/>
        </w:rPr>
        <w:t>Beacon frame format</w:t>
      </w:r>
      <w:bookmarkEnd w:id="2"/>
    </w:p>
    <w:p w:rsidR="008170E9" w:rsidRDefault="008170E9" w:rsidP="008170E9">
      <w:pPr>
        <w:pStyle w:val="T"/>
        <w:rPr>
          <w:b/>
          <w:bCs/>
          <w:i/>
          <w:iCs/>
          <w:w w:val="100"/>
        </w:rPr>
      </w:pPr>
      <w:r>
        <w:rPr>
          <w:b/>
          <w:bCs/>
          <w:i/>
          <w:iCs/>
          <w:w w:val="100"/>
        </w:rPr>
        <w:t>Change Table 8-24 in Clause 8.3.3.2 by inserting the following rows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420"/>
        <w:gridCol w:w="4840"/>
      </w:tblGrid>
      <w:tr w:rsidR="008170E9" w:rsidTr="00733FEF">
        <w:trPr>
          <w:jc w:val="center"/>
        </w:trPr>
        <w:tc>
          <w:tcPr>
            <w:tcW w:w="840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38"/>
              </w:numPr>
            </w:pPr>
            <w:bookmarkStart w:id="3" w:name="RTF34323138383a205461626c65"/>
            <w:r>
              <w:rPr>
                <w:w w:val="100"/>
              </w:rPr>
              <w:t>Beacon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bookmarkEnd w:id="3"/>
          </w:p>
        </w:tc>
      </w:tr>
      <w:tr w:rsidR="008170E9" w:rsidTr="00733FEF">
        <w:trPr>
          <w:trHeight w:val="46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67</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 xml:space="preserve">RPS </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CE55EC" w:rsidRDefault="008170E9" w:rsidP="00733FEF">
            <w:pPr>
              <w:pStyle w:val="TableText"/>
              <w:rPr>
                <w:strike/>
                <w:w w:val="100"/>
              </w:rPr>
            </w:pPr>
            <w:r w:rsidRPr="00CE55EC">
              <w:rPr>
                <w:strike/>
                <w:w w:val="100"/>
              </w:rPr>
              <w:t>The RPS element is present in Beacon frames generated by APs for medium access of a group of STAs.</w:t>
            </w:r>
          </w:p>
          <w:p w:rsidR="008170E9" w:rsidRDefault="00CE55EC" w:rsidP="00505E96">
            <w:pPr>
              <w:pStyle w:val="TableText"/>
            </w:pPr>
            <w:r w:rsidRPr="00CE55EC">
              <w:rPr>
                <w:rFonts w:eastAsiaTheme="minorEastAsia" w:hint="eastAsia"/>
                <w:w w:val="100"/>
                <w:u w:val="single"/>
                <w:lang w:eastAsia="ko-KR"/>
              </w:rPr>
              <w:t>The RPS</w:t>
            </w:r>
            <w:r>
              <w:rPr>
                <w:rFonts w:eastAsiaTheme="minorEastAsia" w:hint="eastAsia"/>
                <w:w w:val="100"/>
                <w:lang w:eastAsia="ko-KR"/>
              </w:rPr>
              <w:t xml:space="preserve"> </w:t>
            </w:r>
            <w:r w:rsidR="008170E9" w:rsidRPr="00CE55EC">
              <w:rPr>
                <w:strike/>
                <w:w w:val="100"/>
              </w:rPr>
              <w:t xml:space="preserve">This </w:t>
            </w:r>
            <w:r w:rsidR="008170E9">
              <w:rPr>
                <w:w w:val="100"/>
              </w:rPr>
              <w:t xml:space="preserve">element is </w:t>
            </w:r>
            <w:r w:rsidRPr="00CE55EC">
              <w:rPr>
                <w:rFonts w:eastAsiaTheme="minorEastAsia" w:hint="eastAsia"/>
                <w:w w:val="100"/>
                <w:u w:val="single"/>
                <w:lang w:eastAsia="ko-KR"/>
              </w:rPr>
              <w:t>optionally</w:t>
            </w:r>
            <w:r>
              <w:rPr>
                <w:rFonts w:eastAsiaTheme="minorEastAsia" w:hint="eastAsia"/>
                <w:w w:val="100"/>
                <w:lang w:eastAsia="ko-KR"/>
              </w:rPr>
              <w:t xml:space="preserve"> </w:t>
            </w:r>
            <w:r w:rsidR="008170E9">
              <w:rPr>
                <w:w w:val="100"/>
              </w:rPr>
              <w:t>present if dot11RAWOptionActivated is true</w:t>
            </w:r>
            <w:r>
              <w:rPr>
                <w:w w:val="100"/>
              </w:rPr>
              <w:t>.</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68</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CE55EC" w:rsidP="00CE55EC">
            <w:pPr>
              <w:pStyle w:val="TableText"/>
            </w:pPr>
            <w:r>
              <w:rPr>
                <w:rFonts w:eastAsiaTheme="minorEastAsia" w:hint="eastAsia"/>
                <w:w w:val="100"/>
                <w:lang w:eastAsia="ko-KR"/>
              </w:rPr>
              <w:t>Page Slice</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5EC" w:rsidRPr="00CE55EC" w:rsidRDefault="00CE55EC" w:rsidP="00CE55EC">
            <w:pPr>
              <w:pStyle w:val="TableText"/>
              <w:rPr>
                <w:rFonts w:eastAsiaTheme="minorEastAsia"/>
                <w:strike/>
                <w:w w:val="100"/>
                <w:lang w:eastAsia="ko-KR"/>
              </w:rPr>
            </w:pPr>
            <w:r w:rsidRPr="00CE55EC">
              <w:rPr>
                <w:rFonts w:eastAsiaTheme="minorEastAsia"/>
                <w:strike/>
                <w:w w:val="100"/>
                <w:lang w:eastAsia="ko-KR"/>
              </w:rPr>
              <w:t>The Page Slice element is used for indication of page slices served in DTIM intervals.</w:t>
            </w:r>
          </w:p>
          <w:p w:rsidR="008170E9" w:rsidRDefault="00CE55EC" w:rsidP="00505E96">
            <w:pPr>
              <w:pStyle w:val="TableText"/>
            </w:pPr>
            <w:r w:rsidRPr="00CE55EC">
              <w:rPr>
                <w:rFonts w:eastAsiaTheme="minorEastAsia" w:hint="eastAsia"/>
                <w:w w:val="100"/>
                <w:u w:val="single"/>
                <w:lang w:eastAsia="ko-KR"/>
              </w:rPr>
              <w:t>The Page Slice</w:t>
            </w:r>
            <w:r>
              <w:rPr>
                <w:rFonts w:eastAsiaTheme="minorEastAsia" w:hint="eastAsia"/>
                <w:w w:val="100"/>
                <w:lang w:eastAsia="ko-KR"/>
              </w:rPr>
              <w:t xml:space="preserve"> </w:t>
            </w:r>
            <w:r w:rsidRPr="00CE55EC">
              <w:rPr>
                <w:rFonts w:eastAsiaTheme="minorEastAsia"/>
                <w:strike/>
                <w:w w:val="100"/>
                <w:lang w:eastAsia="ko-KR"/>
              </w:rPr>
              <w:t xml:space="preserve">This </w:t>
            </w:r>
            <w:r w:rsidRPr="00CE55EC">
              <w:rPr>
                <w:rFonts w:eastAsiaTheme="minorEastAsia"/>
                <w:w w:val="100"/>
                <w:lang w:eastAsia="ko-KR"/>
              </w:rPr>
              <w:t xml:space="preserve">element is </w:t>
            </w:r>
            <w:r w:rsidRPr="00CE55EC">
              <w:rPr>
                <w:rFonts w:eastAsiaTheme="minorEastAsia" w:hint="eastAsia"/>
                <w:w w:val="100"/>
                <w:u w:val="single"/>
                <w:lang w:eastAsia="ko-KR"/>
              </w:rPr>
              <w:t>optionally</w:t>
            </w:r>
            <w:r>
              <w:rPr>
                <w:rFonts w:eastAsiaTheme="minorEastAsia" w:hint="eastAsia"/>
                <w:w w:val="100"/>
                <w:lang w:eastAsia="ko-KR"/>
              </w:rPr>
              <w:t xml:space="preserve"> </w:t>
            </w:r>
            <w:r w:rsidRPr="00CE55EC">
              <w:rPr>
                <w:rFonts w:eastAsiaTheme="minorEastAsia"/>
                <w:w w:val="100"/>
                <w:lang w:eastAsia="ko-KR"/>
              </w:rPr>
              <w:t>present if dot11PageSlicingSupported is true.</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69</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CE55EC" w:rsidRDefault="008170E9" w:rsidP="00733FEF">
            <w:pPr>
              <w:pStyle w:val="TableText"/>
              <w:rPr>
                <w:rFonts w:eastAsiaTheme="minorEastAsia"/>
                <w:strike/>
                <w:w w:val="100"/>
                <w:lang w:eastAsia="ko-KR"/>
              </w:rPr>
            </w:pPr>
            <w:r w:rsidRPr="00CE55EC">
              <w:rPr>
                <w:strike/>
                <w:w w:val="100"/>
              </w:rPr>
              <w:t>The AP provides via this element the information related to the sector duration and sector periodicity or Sector Training when dot11S1GSectorizationActivated is true.</w:t>
            </w:r>
          </w:p>
          <w:p w:rsidR="00CE55EC" w:rsidRPr="00CE55EC" w:rsidRDefault="00CE55EC" w:rsidP="00505E96">
            <w:pPr>
              <w:pStyle w:val="TableText"/>
              <w:rPr>
                <w:rFonts w:eastAsiaTheme="minorEastAsia"/>
                <w:u w:val="single"/>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 xml:space="preserve">. </w:t>
            </w:r>
          </w:p>
        </w:tc>
      </w:tr>
      <w:tr w:rsidR="008170E9" w:rsidTr="00733FEF">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70</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Subchannel Selective Transmission</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Subchannel Selective Transmission element is optionally present if dot11SubchannelSelectiveTransmissionActivated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lastRenderedPageBreak/>
              <w:t>71</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Authentication Control</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Authentication Control element is </w:t>
            </w:r>
            <w:r w:rsidR="00CE55EC" w:rsidRPr="00CE55EC">
              <w:rPr>
                <w:rFonts w:eastAsiaTheme="minorEastAsia" w:hint="eastAsia"/>
                <w:w w:val="100"/>
                <w:u w:val="single"/>
                <w:lang w:eastAsia="ko-KR"/>
              </w:rPr>
              <w:t>optionally</w:t>
            </w:r>
            <w:r w:rsidR="00CE55EC">
              <w:rPr>
                <w:rFonts w:eastAsiaTheme="minorEastAsia" w:hint="eastAsia"/>
                <w:w w:val="100"/>
                <w:lang w:eastAsia="ko-KR"/>
              </w:rPr>
              <w:t xml:space="preserve"> </w:t>
            </w:r>
            <w:r>
              <w:rPr>
                <w:w w:val="100"/>
              </w:rPr>
              <w:t>present when dot11S1GAuthenticationControlActivated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72</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73</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C8757A">
            <w:pPr>
              <w:pStyle w:val="TableText"/>
            </w:pPr>
            <w:r>
              <w:rPr>
                <w:w w:val="100"/>
              </w:rPr>
              <w:t xml:space="preserve">The Relay element is present if </w:t>
            </w:r>
            <w:r w:rsidR="002234A9" w:rsidRPr="002234A9">
              <w:rPr>
                <w:w w:val="100"/>
                <w:u w:val="single"/>
              </w:rPr>
              <w:t>dot11RelaySupport</w:t>
            </w:r>
            <w:r w:rsidR="002234A9">
              <w:rPr>
                <w:rFonts w:eastAsiaTheme="minorEastAsia" w:hint="eastAsia"/>
                <w:w w:val="100"/>
                <w:lang w:eastAsia="ko-KR"/>
              </w:rPr>
              <w:t xml:space="preserve"> </w:t>
            </w:r>
            <w:r w:rsidRPr="002234A9">
              <w:rPr>
                <w:strike/>
                <w:w w:val="100"/>
              </w:rPr>
              <w:t>dot11RelayAPOperation</w:t>
            </w:r>
            <w:r>
              <w:rPr>
                <w:w w:val="100"/>
              </w:rPr>
              <w:t xml:space="preserve">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74</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75</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8A7065" w:rsidRPr="00733FEF">
              <w:rPr>
                <w:rFonts w:eastAsiaTheme="minorEastAsia" w:hint="eastAsia"/>
                <w:w w:val="100"/>
                <w:u w:val="single"/>
                <w:lang w:eastAsia="ko-KR"/>
              </w:rPr>
              <w:t>element</w:t>
            </w:r>
            <w:r w:rsidR="008A7065">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76</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 xml:space="preserve">optionally </w:t>
            </w:r>
            <w:r>
              <w:rPr>
                <w:w w:val="100"/>
              </w:rPr>
              <w:t>present if dot11S1GOptionImplemented is true</w:t>
            </w:r>
            <w:r w:rsidR="004C4C02"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77</w:t>
            </w:r>
          </w:p>
        </w:tc>
        <w:tc>
          <w:tcPr>
            <w:tcW w:w="2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S1G Operation</w:t>
            </w:r>
            <w:r>
              <w:rPr>
                <w:vanish/>
                <w:w w:val="100"/>
                <w:lang w:val="en-GB"/>
              </w:rPr>
              <w:t>(#863,866)</w:t>
            </w:r>
          </w:p>
        </w:tc>
        <w:tc>
          <w:tcPr>
            <w:tcW w:w="4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Operation element is </w:t>
            </w:r>
            <w:r w:rsidRPr="00733FEF">
              <w:rPr>
                <w:strike/>
                <w:w w:val="100"/>
              </w:rPr>
              <w:t>optionally</w:t>
            </w:r>
            <w:r>
              <w:rPr>
                <w:w w:val="100"/>
              </w:rPr>
              <w:t xml:space="preserve"> present when dot11S1GOptionImpemented is true</w:t>
            </w:r>
            <w:r w:rsidR="004C4C02" w:rsidRPr="00FA7222">
              <w:rPr>
                <w:rFonts w:eastAsiaTheme="minorEastAsia"/>
                <w:w w:val="100"/>
                <w:u w:val="single"/>
                <w:lang w:eastAsia="ko-KR"/>
              </w:rPr>
              <w:t>; otherwise, it is not present</w:t>
            </w:r>
            <w:r>
              <w:rPr>
                <w:w w:val="100"/>
              </w:rPr>
              <w:t xml:space="preserve">. </w:t>
            </w:r>
          </w:p>
        </w:tc>
      </w:tr>
      <w:tr w:rsidR="008170E9" w:rsidTr="00733FEF">
        <w:trPr>
          <w:trHeight w:val="6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78</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Short Beacon Interval</w:t>
            </w:r>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Short Beacon Interval element is optionally present if dot11ShortBeaconOptionImplemented is true.</w:t>
            </w:r>
          </w:p>
        </w:tc>
      </w:tr>
    </w:tbl>
    <w:p w:rsidR="008170E9" w:rsidRDefault="008170E9" w:rsidP="008170E9">
      <w:pPr>
        <w:pStyle w:val="T"/>
        <w:rPr>
          <w:b/>
          <w:bCs/>
          <w:i/>
          <w:iCs/>
          <w:w w:val="100"/>
        </w:rPr>
      </w:pPr>
    </w:p>
    <w:p w:rsidR="008170E9" w:rsidRDefault="008170E9" w:rsidP="008170E9">
      <w:pPr>
        <w:pStyle w:val="H4"/>
        <w:numPr>
          <w:ilvl w:val="0"/>
          <w:numId w:val="39"/>
        </w:numPr>
        <w:rPr>
          <w:w w:val="100"/>
        </w:rPr>
      </w:pPr>
      <w:bookmarkStart w:id="4" w:name="RTF37323435383a2048342c312e"/>
      <w:r>
        <w:rPr>
          <w:w w:val="100"/>
        </w:rPr>
        <w:t>Association Request frame format</w:t>
      </w:r>
      <w:bookmarkEnd w:id="4"/>
    </w:p>
    <w:p w:rsidR="008170E9" w:rsidRDefault="008170E9" w:rsidP="008170E9">
      <w:pPr>
        <w:pStyle w:val="T"/>
        <w:rPr>
          <w:b/>
          <w:bCs/>
          <w:i/>
          <w:iCs/>
          <w:w w:val="100"/>
          <w:sz w:val="24"/>
          <w:szCs w:val="24"/>
          <w:lang w:val="en-GB"/>
        </w:rPr>
      </w:pPr>
      <w:r>
        <w:rPr>
          <w:b/>
          <w:bCs/>
          <w:i/>
          <w:iCs/>
          <w:w w:val="100"/>
        </w:rPr>
        <w:t>Change Table 8-26 in Clause 8.3.3.5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0"/>
              </w:numPr>
            </w:pPr>
            <w:r>
              <w:rPr>
                <w:w w:val="100"/>
              </w:rPr>
              <w:t>Association Request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pPr>
            <w:r>
              <w:rPr>
                <w:b/>
                <w:bCs/>
                <w:w w:val="100"/>
              </w:rPr>
              <w:t>Notes</w:t>
            </w:r>
            <w:r>
              <w:rPr>
                <w:w w:val="100"/>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TWT element is optionally present if dot11TWTOptionActivated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Request element is optionally present if dot11S1GOptionImplemented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27</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Activity Specification element is </w:t>
            </w:r>
            <w:r w:rsidR="00C8757A" w:rsidRPr="00C8757A">
              <w:rPr>
                <w:rFonts w:eastAsiaTheme="minorEastAsia" w:hint="eastAsia"/>
                <w:w w:val="100"/>
                <w:u w:val="single"/>
                <w:lang w:eastAsia="ko-KR"/>
              </w:rPr>
              <w:t>optionally</w:t>
            </w:r>
            <w:r w:rsidR="00C8757A">
              <w:rPr>
                <w:rFonts w:eastAsiaTheme="minorEastAsia" w:hint="eastAsia"/>
                <w:w w:val="100"/>
                <w:lang w:eastAsia="ko-KR"/>
              </w:rPr>
              <w:t xml:space="preserve"> </w:t>
            </w:r>
            <w:r>
              <w:rPr>
                <w:w w:val="100"/>
              </w:rPr>
              <w:t>present if dot11S1GActivityEnabled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lastRenderedPageBreak/>
              <w:t>28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C8757A">
            <w:pPr>
              <w:pStyle w:val="TableText"/>
            </w:pPr>
            <w:r>
              <w:rPr>
                <w:w w:val="100"/>
              </w:rPr>
              <w:t>The Relay element is present if dot11RelaySTACapable is true.</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29</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BSS Max Idle Period element is optionally present if dot11S1GOptionImplemented is true.</w:t>
            </w:r>
          </w:p>
        </w:tc>
      </w:tr>
    </w:tbl>
    <w:p w:rsidR="008170E9" w:rsidRDefault="008170E9" w:rsidP="008170E9">
      <w:pPr>
        <w:pStyle w:val="T"/>
        <w:rPr>
          <w:b/>
          <w:bCs/>
          <w:i/>
          <w:iCs/>
          <w:w w:val="100"/>
          <w:sz w:val="24"/>
          <w:szCs w:val="24"/>
          <w:lang w:val="en-GB"/>
        </w:rPr>
      </w:pPr>
    </w:p>
    <w:p w:rsidR="008170E9" w:rsidRDefault="008170E9" w:rsidP="008170E9">
      <w:pPr>
        <w:pStyle w:val="H4"/>
        <w:numPr>
          <w:ilvl w:val="0"/>
          <w:numId w:val="41"/>
        </w:numPr>
        <w:rPr>
          <w:w w:val="100"/>
        </w:rPr>
      </w:pPr>
      <w:bookmarkStart w:id="5" w:name="RTF35383439323a2048342c312e"/>
      <w:r>
        <w:rPr>
          <w:w w:val="100"/>
        </w:rPr>
        <w:t>Association Response frame format</w:t>
      </w:r>
      <w:bookmarkEnd w:id="5"/>
    </w:p>
    <w:p w:rsidR="008170E9" w:rsidRDefault="008170E9" w:rsidP="008170E9">
      <w:pPr>
        <w:pStyle w:val="T"/>
        <w:rPr>
          <w:w w:val="100"/>
          <w:sz w:val="24"/>
          <w:szCs w:val="24"/>
          <w:lang w:val="en-GB"/>
        </w:rPr>
      </w:pPr>
      <w:r>
        <w:rPr>
          <w:b/>
          <w:bCs/>
          <w:i/>
          <w:iCs/>
          <w:w w:val="100"/>
          <w:lang w:val="en-GB"/>
        </w:rPr>
        <w:t>Change the row of Order 3, 13, and 19 in Table 8-27 Association Response frame body as the following: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2200"/>
        <w:gridCol w:w="4580"/>
      </w:tblGrid>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3</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w:t>
            </w:r>
          </w:p>
        </w:tc>
        <w:tc>
          <w:tcPr>
            <w:tcW w:w="45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strike/>
              </w:rPr>
            </w:pPr>
            <w:r w:rsidRPr="00733FEF">
              <w:rPr>
                <w:w w:val="100"/>
              </w:rPr>
              <w:t>This field is not present when dot11S1GOptionImpemented is true.</w:t>
            </w:r>
          </w:p>
        </w:tc>
      </w:tr>
      <w:tr w:rsidR="008170E9" w:rsidTr="00733FEF">
        <w:trPr>
          <w:trHeight w:val="14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13</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Timeout Interval (Association Comeback time)</w:t>
            </w:r>
          </w:p>
        </w:tc>
        <w:tc>
          <w:tcPr>
            <w:tcW w:w="45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rFonts w:eastAsiaTheme="minorEastAsia"/>
                <w:lang w:eastAsia="ko-KR"/>
              </w:rPr>
            </w:pPr>
            <w:r w:rsidRPr="00733FEF">
              <w:rPr>
                <w:w w:val="100"/>
              </w:rPr>
              <w:t>The Timeout Interval element (TIE) containing the Association Comeback time is present when dot11RSNAActivated is true, dot11RSNAProtectedManagementFramesActivated is true, and either the association request is rejected with a status code 30 or the association request is accepted with a status code 0</w:t>
            </w:r>
            <w:r w:rsidR="00D84E70" w:rsidRPr="00733FEF">
              <w:t xml:space="preserve"> </w:t>
            </w:r>
            <w:r w:rsidR="00D84E70" w:rsidRPr="00733FEF">
              <w:rPr>
                <w:w w:val="100"/>
                <w:u w:val="single"/>
              </w:rPr>
              <w:t>and when dot11S1GOptionImplemented is true</w:t>
            </w:r>
            <w:r w:rsidR="00D84E70">
              <w:rPr>
                <w:rFonts w:eastAsiaTheme="minorEastAsia" w:hint="eastAsia"/>
                <w:w w:val="100"/>
                <w:lang w:eastAsia="ko-KR"/>
              </w:rPr>
              <w:t>.</w:t>
            </w:r>
          </w:p>
        </w:tc>
      </w:tr>
      <w:tr w:rsidR="008170E9" w:rsidTr="00733FEF">
        <w:trPr>
          <w:trHeight w:val="8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19</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5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rPr>
                <w:w w:val="100"/>
              </w:rPr>
            </w:pPr>
            <w:r>
              <w:rPr>
                <w:w w:val="100"/>
              </w:rPr>
              <w:t>The BSS Max Idle Period element is present if</w:t>
            </w:r>
          </w:p>
          <w:p w:rsidR="008170E9" w:rsidRDefault="008170E9" w:rsidP="00733FEF">
            <w:pPr>
              <w:pStyle w:val="TableText"/>
            </w:pPr>
            <w:r>
              <w:rPr>
                <w:w w:val="100"/>
              </w:rPr>
              <w:t xml:space="preserve">dot11WirelessManagementImplemented is </w:t>
            </w:r>
            <w:r w:rsidRPr="00733FEF">
              <w:rPr>
                <w:w w:val="100"/>
              </w:rPr>
              <w:t>true or dot11S1GOptionImplemented is true.</w:t>
            </w:r>
          </w:p>
        </w:tc>
      </w:tr>
    </w:tbl>
    <w:p w:rsidR="008170E9" w:rsidRDefault="008170E9" w:rsidP="008170E9">
      <w:pPr>
        <w:pStyle w:val="T"/>
        <w:rPr>
          <w:w w:val="100"/>
          <w:sz w:val="24"/>
          <w:szCs w:val="24"/>
          <w:lang w:val="en-GB"/>
        </w:rPr>
      </w:pPr>
    </w:p>
    <w:p w:rsidR="008170E9" w:rsidRDefault="008170E9" w:rsidP="008170E9">
      <w:pPr>
        <w:pStyle w:val="T"/>
        <w:rPr>
          <w:b/>
          <w:bCs/>
          <w:i/>
          <w:iCs/>
          <w:w w:val="100"/>
          <w:sz w:val="24"/>
          <w:szCs w:val="24"/>
          <w:lang w:val="en-GB"/>
        </w:rPr>
      </w:pPr>
      <w:r>
        <w:rPr>
          <w:b/>
          <w:bCs/>
          <w:i/>
          <w:iCs/>
          <w:w w:val="100"/>
        </w:rPr>
        <w:t>Change Table 8-27 in Clause 8.3.3.6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2"/>
              </w:numPr>
            </w:pPr>
            <w:r>
              <w:rPr>
                <w:w w:val="100"/>
              </w:rPr>
              <w:t>Association Response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8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30</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DD3C10" w:rsidRDefault="008170E9" w:rsidP="00733FEF">
            <w:pPr>
              <w:pStyle w:val="TableText"/>
              <w:rPr>
                <w:rFonts w:eastAsiaTheme="minorEastAsia"/>
                <w:strike/>
                <w:w w:val="100"/>
                <w:lang w:eastAsia="ko-KR"/>
              </w:rPr>
            </w:pPr>
            <w:r w:rsidRPr="00DD3C10">
              <w:rPr>
                <w:strike/>
                <w:w w:val="100"/>
              </w:rPr>
              <w:t xml:space="preserve">The AP provides via this element the information related to the sector duration and sector periodicity or Sector Training when dot11S1GSectorizationActivated is true. </w:t>
            </w:r>
          </w:p>
          <w:p w:rsidR="00DD3C10" w:rsidRPr="00DD3C10" w:rsidRDefault="00DD3C10" w:rsidP="00C8757A">
            <w:pPr>
              <w:pStyle w:val="TableText"/>
              <w:rPr>
                <w:rFonts w:eastAsiaTheme="minorEastAsia"/>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w:t>
            </w:r>
          </w:p>
        </w:tc>
      </w:tr>
      <w:tr w:rsidR="008170E9" w:rsidTr="00733FEF">
        <w:trPr>
          <w:trHeight w:val="8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DD3C10">
            <w:pPr>
              <w:pStyle w:val="TableText"/>
            </w:pPr>
            <w:r>
              <w:rPr>
                <w:w w:val="100"/>
              </w:rPr>
              <w:t xml:space="preserve">The TWT element is present if dot11TWTOptionActivated is </w:t>
            </w:r>
            <w:r w:rsidRPr="00DD3C10">
              <w:rPr>
                <w:w w:val="100"/>
              </w:rPr>
              <w:t>true and the TWT element is present in the Association Request frame that elicited this Association Response frame</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lastRenderedPageBreak/>
              <w:t>33</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CE5942"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rFonts w:eastAsiaTheme="minorEastAsia"/>
                <w:w w:val="100"/>
                <w:u w:val="single"/>
                <w:lang w:eastAsia="ko-KR"/>
              </w:rPr>
            </w:pPr>
            <w:r w:rsidRPr="00733FEF">
              <w:rPr>
                <w:rFonts w:eastAsiaTheme="minorEastAsia" w:hint="eastAsia"/>
                <w:w w:val="100"/>
                <w:u w:val="single"/>
                <w:lang w:eastAsia="ko-KR"/>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w w:val="100"/>
                <w:u w:val="single"/>
              </w:rPr>
            </w:pPr>
            <w:r w:rsidRPr="00733FEF">
              <w:rPr>
                <w:w w:val="100"/>
                <w:u w:val="single"/>
                <w:lang w:val="en-GB"/>
              </w:rPr>
              <w:t>S1G Operation</w:t>
            </w:r>
            <w:r w:rsidRPr="00733FEF">
              <w:rPr>
                <w:vanish/>
                <w:w w:val="100"/>
                <w:u w:val="single"/>
                <w:lang w:val="en-GB"/>
              </w:rPr>
              <w:t>(#863,866)</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942" w:rsidRPr="00733FEF" w:rsidRDefault="00CE5942" w:rsidP="00733FEF">
            <w:pPr>
              <w:pStyle w:val="TableText"/>
              <w:rPr>
                <w:w w:val="100"/>
                <w:u w:val="single"/>
              </w:rPr>
            </w:pPr>
            <w:r w:rsidRPr="00733FEF">
              <w:rPr>
                <w:w w:val="100"/>
                <w:u w:val="single"/>
              </w:rPr>
              <w:t>The S1G Operation element is present when dot11S1GOptionImpemented is true</w:t>
            </w:r>
            <w:r w:rsidRPr="00733FEF">
              <w:rPr>
                <w:rFonts w:eastAsiaTheme="minorEastAsia"/>
                <w:w w:val="100"/>
                <w:u w:val="single"/>
                <w:lang w:eastAsia="ko-KR"/>
              </w:rPr>
              <w:t>; otherwise, it is not present</w:t>
            </w:r>
            <w:r w:rsidRPr="00733FEF">
              <w:rPr>
                <w:w w:val="100"/>
                <w:u w:val="single"/>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35</w:t>
            </w:r>
            <w:r>
              <w:rPr>
                <w:rFonts w:eastAsiaTheme="minorEastAsia" w:hint="eastAsia"/>
                <w:w w:val="100"/>
                <w:lang w:eastAsia="ko-KR"/>
              </w:rPr>
              <w:t xml:space="preserve"> </w:t>
            </w:r>
            <w:r w:rsidR="008170E9" w:rsidRPr="00733FEF">
              <w:rPr>
                <w:strike/>
                <w:w w:val="100"/>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Response element is present when dot11S1GOptionImpemented is true. </w:t>
            </w:r>
          </w:p>
        </w:tc>
      </w:tr>
      <w:tr w:rsidR="008170E9" w:rsidTr="00733FEF">
        <w:trPr>
          <w:trHeight w:val="8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36</w:t>
            </w:r>
            <w:r>
              <w:rPr>
                <w:rFonts w:eastAsiaTheme="minorEastAsia" w:hint="eastAsia"/>
                <w:w w:val="100"/>
                <w:lang w:eastAsia="ko-KR"/>
              </w:rPr>
              <w:t xml:space="preserve"> </w:t>
            </w:r>
            <w:r w:rsidR="008170E9" w:rsidRPr="00733FEF">
              <w:rPr>
                <w:strike/>
                <w:w w:val="100"/>
              </w:rPr>
              <w:t>35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60167F" w:rsidP="00733FEF">
            <w:pPr>
              <w:pStyle w:val="TableText"/>
            </w:pPr>
            <w:r>
              <w:rPr>
                <w:rFonts w:eastAsiaTheme="minorEastAsia" w:hint="eastAsia"/>
                <w:w w:val="100"/>
                <w:lang w:eastAsia="ko-KR"/>
              </w:rPr>
              <w:t xml:space="preserve">Sectorized </w:t>
            </w:r>
            <w:r w:rsidR="008170E9">
              <w:rPr>
                <w:w w:val="100"/>
              </w:rPr>
              <w:t>Group ID List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w:t>
            </w:r>
            <w:r w:rsidR="0060167F">
              <w:rPr>
                <w:rFonts w:eastAsiaTheme="minorEastAsia" w:hint="eastAsia"/>
                <w:w w:val="100"/>
                <w:lang w:eastAsia="ko-KR"/>
              </w:rPr>
              <w:t>Sectorized</w:t>
            </w:r>
            <w:r w:rsidR="0060167F">
              <w:rPr>
                <w:w w:val="100"/>
              </w:rPr>
              <w:t xml:space="preserve"> </w:t>
            </w:r>
            <w:r>
              <w:rPr>
                <w:w w:val="100"/>
              </w:rPr>
              <w:t xml:space="preserve">Group ID List element is </w:t>
            </w:r>
            <w:r w:rsidR="00DD3C10" w:rsidRPr="00DD3C10">
              <w:rPr>
                <w:rFonts w:eastAsiaTheme="minorEastAsia" w:hint="eastAsia"/>
                <w:w w:val="100"/>
                <w:u w:val="single"/>
                <w:lang w:eastAsia="ko-KR"/>
              </w:rPr>
              <w:t>optionally present</w:t>
            </w:r>
            <w:r w:rsidR="00DD3C10">
              <w:rPr>
                <w:rFonts w:eastAsiaTheme="minorEastAsia" w:hint="eastAsia"/>
                <w:w w:val="100"/>
                <w:lang w:eastAsia="ko-KR"/>
              </w:rPr>
              <w:t xml:space="preserve"> </w:t>
            </w:r>
            <w:r w:rsidRPr="00DD3C10">
              <w:rPr>
                <w:strike/>
                <w:w w:val="100"/>
              </w:rPr>
              <w:t xml:space="preserve">added </w:t>
            </w:r>
            <w:r>
              <w:rPr>
                <w:w w:val="100"/>
              </w:rPr>
              <w:t>when dot11S1GSectorizationActivated is true</w:t>
            </w:r>
            <w:r w:rsidRPr="00DD3C10">
              <w:rPr>
                <w:strike/>
                <w:w w:val="100"/>
              </w:rPr>
              <w:t xml:space="preserve"> and indicates new membership groups for a receiving STA</w:t>
            </w:r>
            <w:r>
              <w:rPr>
                <w:w w:val="100"/>
              </w:rPr>
              <w:t>.</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t>37</w:t>
            </w:r>
            <w:r>
              <w:rPr>
                <w:rFonts w:eastAsiaTheme="minorEastAsia" w:hint="eastAsia"/>
                <w:w w:val="100"/>
                <w:lang w:eastAsia="ko-KR"/>
              </w:rPr>
              <w:t xml:space="preserve"> </w:t>
            </w:r>
            <w:r w:rsidR="008170E9" w:rsidRPr="00733FEF">
              <w:rPr>
                <w:strike/>
                <w:w w:val="100"/>
              </w:rPr>
              <w:t>36</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optionally present if dot11RelaySupport is true.</w:t>
            </w:r>
          </w:p>
        </w:tc>
      </w:tr>
    </w:tbl>
    <w:p w:rsidR="008170E9" w:rsidRDefault="008170E9" w:rsidP="008170E9">
      <w:pPr>
        <w:pStyle w:val="T"/>
        <w:rPr>
          <w:b/>
          <w:bCs/>
          <w:i/>
          <w:iCs/>
          <w:w w:val="100"/>
          <w:sz w:val="24"/>
          <w:szCs w:val="24"/>
          <w:lang w:val="en-GB"/>
        </w:rPr>
      </w:pPr>
    </w:p>
    <w:p w:rsidR="008170E9" w:rsidRDefault="008170E9" w:rsidP="008170E9">
      <w:pPr>
        <w:pStyle w:val="T"/>
        <w:rPr>
          <w:b/>
          <w:bCs/>
          <w:i/>
          <w:iCs/>
          <w:w w:val="100"/>
        </w:rPr>
      </w:pPr>
    </w:p>
    <w:p w:rsidR="008170E9" w:rsidRDefault="008170E9" w:rsidP="008170E9">
      <w:pPr>
        <w:pStyle w:val="H4"/>
        <w:numPr>
          <w:ilvl w:val="0"/>
          <w:numId w:val="43"/>
        </w:numPr>
        <w:rPr>
          <w:w w:val="100"/>
        </w:rPr>
      </w:pPr>
      <w:bookmarkStart w:id="6" w:name="RTF32353133313a2048342c312e"/>
      <w:r>
        <w:rPr>
          <w:w w:val="100"/>
        </w:rPr>
        <w:t>Reassociation Request frame format</w:t>
      </w:r>
      <w:bookmarkEnd w:id="6"/>
    </w:p>
    <w:p w:rsidR="008170E9" w:rsidRDefault="008170E9" w:rsidP="008170E9">
      <w:pPr>
        <w:pStyle w:val="T"/>
        <w:rPr>
          <w:b/>
          <w:bCs/>
          <w:i/>
          <w:iCs/>
          <w:w w:val="100"/>
          <w:sz w:val="24"/>
          <w:szCs w:val="24"/>
          <w:lang w:val="en-GB"/>
        </w:rPr>
      </w:pPr>
      <w:r>
        <w:rPr>
          <w:b/>
          <w:bCs/>
          <w:i/>
          <w:iCs/>
          <w:w w:val="100"/>
        </w:rPr>
        <w:t>Change Table 8-28 in Clause 8.3.3.7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4"/>
              </w:numPr>
            </w:pPr>
            <w:r>
              <w:rPr>
                <w:w w:val="100"/>
              </w:rPr>
              <w:t>Reassociation Request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6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30</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TWT element is optionally present if dot11TWTOptionActivated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Request element is present when dot11S1GOptionImpemented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33</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Activity Specification element is present if dot11S1GActivityEnabled is true.</w:t>
            </w:r>
          </w:p>
        </w:tc>
      </w:tr>
      <w:tr w:rsidR="00D61B2D"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rFonts w:eastAsiaTheme="minorEastAsia" w:hint="eastAsia"/>
                <w:w w:val="100"/>
                <w:u w:val="single"/>
                <w:lang w:eastAsia="ko-KR"/>
              </w:rPr>
              <w:t>34</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w w:val="100"/>
                <w:u w:val="single"/>
              </w:rPr>
              <w:t>Relay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61B2D" w:rsidRPr="00733FEF" w:rsidRDefault="00D61B2D" w:rsidP="00733FEF">
            <w:pPr>
              <w:pStyle w:val="TableText"/>
              <w:rPr>
                <w:w w:val="100"/>
                <w:u w:val="single"/>
              </w:rPr>
            </w:pPr>
            <w:r w:rsidRPr="00733FEF">
              <w:rPr>
                <w:w w:val="100"/>
                <w:u w:val="single"/>
              </w:rPr>
              <w:t>The Relay element is present if dot11RelaySTACapable is true.</w:t>
            </w:r>
          </w:p>
        </w:tc>
      </w:tr>
      <w:tr w:rsidR="008170E9"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D61B2D" w:rsidP="00733FEF">
            <w:pPr>
              <w:pStyle w:val="TableText"/>
            </w:pPr>
            <w:r w:rsidRPr="00733FEF">
              <w:rPr>
                <w:rFonts w:eastAsiaTheme="minorEastAsia" w:hint="eastAsia"/>
                <w:w w:val="100"/>
                <w:u w:val="single"/>
                <w:lang w:eastAsia="ko-KR"/>
              </w:rPr>
              <w:t>35</w:t>
            </w:r>
            <w:r>
              <w:rPr>
                <w:rFonts w:eastAsiaTheme="minorEastAsia" w:hint="eastAsia"/>
                <w:w w:val="100"/>
                <w:lang w:eastAsia="ko-KR"/>
              </w:rPr>
              <w:t xml:space="preserve"> </w:t>
            </w:r>
            <w:r w:rsidR="008170E9" w:rsidRPr="00733FEF">
              <w:rPr>
                <w:strike/>
                <w:w w:val="100"/>
              </w:rPr>
              <w:t>34</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BSS Max Idle Period element is optionally present if dot11S1GOptionImplemented is true.</w:t>
            </w:r>
          </w:p>
        </w:tc>
      </w:tr>
    </w:tbl>
    <w:p w:rsidR="008170E9" w:rsidRDefault="008170E9" w:rsidP="008170E9">
      <w:pPr>
        <w:pStyle w:val="T"/>
        <w:rPr>
          <w:w w:val="100"/>
        </w:rPr>
      </w:pPr>
    </w:p>
    <w:p w:rsidR="008170E9" w:rsidRDefault="008170E9" w:rsidP="008170E9">
      <w:pPr>
        <w:pStyle w:val="H4"/>
        <w:numPr>
          <w:ilvl w:val="0"/>
          <w:numId w:val="45"/>
        </w:numPr>
        <w:rPr>
          <w:w w:val="100"/>
        </w:rPr>
      </w:pPr>
      <w:bookmarkStart w:id="7" w:name="RTF31363339393a2048342c312e"/>
      <w:r>
        <w:rPr>
          <w:w w:val="100"/>
        </w:rPr>
        <w:t>Reassociation Response frame format</w:t>
      </w:r>
      <w:bookmarkEnd w:id="7"/>
    </w:p>
    <w:p w:rsidR="008170E9" w:rsidRDefault="008170E9" w:rsidP="008170E9">
      <w:pPr>
        <w:pStyle w:val="T"/>
        <w:rPr>
          <w:w w:val="100"/>
          <w:sz w:val="24"/>
          <w:szCs w:val="24"/>
          <w:lang w:val="en-GB"/>
        </w:rPr>
      </w:pPr>
      <w:r>
        <w:rPr>
          <w:b/>
          <w:bCs/>
          <w:i/>
          <w:iCs/>
          <w:w w:val="100"/>
          <w:lang w:val="en-GB"/>
        </w:rPr>
        <w:t>Change the rows of Order 3, 15, and 21 in Table 8-29 Reassociation Response frame body as the following: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1940"/>
        <w:gridCol w:w="4040"/>
      </w:tblGrid>
      <w:tr w:rsidR="008170E9" w:rsidTr="00733FE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2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3</w:t>
            </w:r>
          </w:p>
        </w:tc>
        <w:tc>
          <w:tcPr>
            <w:tcW w:w="19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w:t>
            </w:r>
          </w:p>
        </w:tc>
        <w:tc>
          <w:tcPr>
            <w:tcW w:w="40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strike/>
              </w:rPr>
            </w:pPr>
            <w:r w:rsidRPr="00733FEF">
              <w:rPr>
                <w:w w:val="100"/>
              </w:rPr>
              <w:t>This field is not present when dot11S1GOptionImpemented is true.</w:t>
            </w:r>
          </w:p>
        </w:tc>
      </w:tr>
      <w:tr w:rsidR="008170E9" w:rsidTr="00733FEF">
        <w:trPr>
          <w:trHeight w:val="1640"/>
          <w:jc w:val="center"/>
        </w:trPr>
        <w:tc>
          <w:tcPr>
            <w:tcW w:w="12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15</w:t>
            </w:r>
          </w:p>
        </w:tc>
        <w:tc>
          <w:tcPr>
            <w:tcW w:w="1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Timeout Interval (Association Comeback time)</w:t>
            </w:r>
          </w:p>
        </w:tc>
        <w:tc>
          <w:tcPr>
            <w:tcW w:w="40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sidRPr="00733FEF">
              <w:rPr>
                <w:w w:val="100"/>
              </w:rPr>
              <w:t>The Timeout Interval element containing the Association Comeback time is present when dot11RSNAActivated is true, dot11RSNAProtectedManagementFramesActivated is true, and either the reassociation is rejected with status code 30 or the reassociation request is accepted with a status code 0</w:t>
            </w:r>
            <w:r w:rsidR="00D84E70" w:rsidRPr="00733FEF">
              <w:rPr>
                <w:rFonts w:eastAsiaTheme="minorEastAsia" w:hint="eastAsia"/>
                <w:w w:val="100"/>
                <w:lang w:eastAsia="ko-KR"/>
              </w:rPr>
              <w:t xml:space="preserve"> </w:t>
            </w:r>
            <w:r w:rsidR="00D84E70" w:rsidRPr="00FA7222">
              <w:rPr>
                <w:w w:val="100"/>
                <w:u w:val="single"/>
              </w:rPr>
              <w:t>and when dot11S1GOptionImplemented is true</w:t>
            </w:r>
            <w:r>
              <w:rPr>
                <w:w w:val="100"/>
              </w:rPr>
              <w:t>.</w:t>
            </w:r>
          </w:p>
        </w:tc>
      </w:tr>
      <w:tr w:rsidR="008170E9" w:rsidTr="00733FEF">
        <w:trPr>
          <w:trHeight w:val="840"/>
          <w:jc w:val="center"/>
        </w:trPr>
        <w:tc>
          <w:tcPr>
            <w:tcW w:w="12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pPr>
            <w:r>
              <w:rPr>
                <w:w w:val="100"/>
              </w:rPr>
              <w:t>21</w:t>
            </w:r>
          </w:p>
        </w:tc>
        <w:tc>
          <w:tcPr>
            <w:tcW w:w="1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BSS Max Idle Period</w:t>
            </w:r>
          </w:p>
        </w:tc>
        <w:tc>
          <w:tcPr>
            <w:tcW w:w="40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Pr="00733FEF" w:rsidRDefault="008170E9" w:rsidP="00733FEF">
            <w:pPr>
              <w:pStyle w:val="TableText"/>
              <w:rPr>
                <w:w w:val="100"/>
              </w:rPr>
            </w:pPr>
            <w:r w:rsidRPr="00733FEF">
              <w:rPr>
                <w:w w:val="100"/>
              </w:rPr>
              <w:t>The BSS Max Idle Period element is present if</w:t>
            </w:r>
          </w:p>
          <w:p w:rsidR="008170E9" w:rsidRDefault="008170E9" w:rsidP="00733FEF">
            <w:pPr>
              <w:pStyle w:val="TableText"/>
            </w:pPr>
            <w:r w:rsidRPr="00733FEF">
              <w:rPr>
                <w:w w:val="100"/>
              </w:rPr>
              <w:t>dot11WirelessManagementImplemented is true or dot11S1GOptionImplemented is true.</w:t>
            </w:r>
          </w:p>
        </w:tc>
      </w:tr>
    </w:tbl>
    <w:p w:rsidR="008170E9" w:rsidRDefault="008170E9" w:rsidP="008170E9">
      <w:pPr>
        <w:pStyle w:val="T"/>
        <w:rPr>
          <w:rFonts w:eastAsiaTheme="minorEastAsia"/>
          <w:b/>
          <w:bCs/>
          <w:i/>
          <w:iCs/>
          <w:w w:val="100"/>
          <w:lang w:eastAsia="ko-KR"/>
        </w:rPr>
      </w:pPr>
    </w:p>
    <w:p w:rsidR="008170E9" w:rsidRDefault="008170E9" w:rsidP="008170E9">
      <w:pPr>
        <w:pStyle w:val="T"/>
        <w:rPr>
          <w:b/>
          <w:bCs/>
          <w:i/>
          <w:iCs/>
          <w:w w:val="100"/>
          <w:sz w:val="24"/>
          <w:szCs w:val="24"/>
          <w:lang w:val="en-GB"/>
        </w:rPr>
      </w:pPr>
      <w:r>
        <w:rPr>
          <w:b/>
          <w:bCs/>
          <w:i/>
          <w:iCs/>
          <w:w w:val="100"/>
        </w:rPr>
        <w:t>Change Table 8-29 in Clause 8.3.3.8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6"/>
              </w:numPr>
            </w:pPr>
            <w:r>
              <w:rPr>
                <w:w w:val="100"/>
              </w:rPr>
              <w:t>Reassociation Response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8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34</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strike/>
                <w:w w:val="100"/>
                <w:lang w:eastAsia="ko-KR"/>
              </w:rPr>
            </w:pPr>
            <w:r w:rsidRPr="00257CEC">
              <w:rPr>
                <w:strike/>
                <w:w w:val="100"/>
                <w:lang w:val="en-GB"/>
              </w:rPr>
              <w:t xml:space="preserve">The AP provides via this element the information related to the sector duration and sector periodicity or sector Training when </w:t>
            </w:r>
            <w:r w:rsidRPr="00257CEC">
              <w:rPr>
                <w:strike/>
                <w:w w:val="100"/>
              </w:rPr>
              <w:t xml:space="preserve">dot11S1GSectorizationActivated is true. </w:t>
            </w:r>
          </w:p>
          <w:p w:rsidR="00257CEC" w:rsidRPr="00257CEC" w:rsidRDefault="00257CEC" w:rsidP="00733FEF">
            <w:pPr>
              <w:pStyle w:val="TableText"/>
              <w:rPr>
                <w:rFonts w:eastAsiaTheme="minorEastAsia"/>
                <w:lang w:eastAsia="ko-KR"/>
              </w:rPr>
            </w:pPr>
            <w:r w:rsidRPr="00CE55EC">
              <w:rPr>
                <w:rFonts w:eastAsiaTheme="minorEastAsia" w:hint="eastAsia"/>
                <w:w w:val="100"/>
                <w:u w:val="single"/>
                <w:lang w:eastAsia="ko-KR"/>
              </w:rPr>
              <w:t xml:space="preserve">The Sector Operation element is optionally present if </w:t>
            </w:r>
            <w:r w:rsidRPr="00CE55EC">
              <w:rPr>
                <w:w w:val="100"/>
                <w:u w:val="single"/>
              </w:rPr>
              <w:t>dot11S1GSectorizationActivated is true</w:t>
            </w:r>
            <w:r w:rsidRPr="00CE55EC">
              <w:rPr>
                <w:rFonts w:eastAsiaTheme="minorEastAsia" w:hint="eastAsia"/>
                <w:w w:val="100"/>
                <w:u w:val="single"/>
                <w:lang w:eastAsia="ko-KR"/>
              </w:rPr>
              <w:t>; otherwise, it is not present.</w:t>
            </w:r>
          </w:p>
        </w:tc>
      </w:tr>
      <w:tr w:rsidR="008170E9" w:rsidTr="00733FEF">
        <w:trPr>
          <w:trHeight w:val="10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35</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TWT element is present if dot11TWTOptionActivated is true and the TWT element is present in the Reassociation Request frame that elicited this Reassociation Response frame.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37</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CE5942"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E5942" w:rsidRPr="00733FEF" w:rsidRDefault="00CE5942" w:rsidP="00733FEF">
            <w:pPr>
              <w:pStyle w:val="TableText"/>
              <w:rPr>
                <w:rFonts w:eastAsiaTheme="minorEastAsia"/>
                <w:w w:val="100"/>
                <w:u w:val="single"/>
                <w:lang w:eastAsia="ko-KR"/>
              </w:rPr>
            </w:pPr>
            <w:r w:rsidRPr="00733FEF">
              <w:rPr>
                <w:rFonts w:eastAsiaTheme="minorEastAsia" w:hint="eastAsia"/>
                <w:w w:val="100"/>
                <w:u w:val="single"/>
                <w:lang w:eastAsia="ko-KR"/>
              </w:rPr>
              <w:t>38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E5942" w:rsidRDefault="00CE5942" w:rsidP="00733FEF">
            <w:pPr>
              <w:pStyle w:val="TableText"/>
              <w:rPr>
                <w:w w:val="100"/>
              </w:rPr>
            </w:pPr>
            <w:r w:rsidRPr="00FA7222">
              <w:rPr>
                <w:w w:val="100"/>
                <w:u w:val="single"/>
                <w:lang w:val="en-GB"/>
              </w:rPr>
              <w:t>S1G Operation</w:t>
            </w:r>
            <w:r w:rsidRPr="00FA7222">
              <w:rPr>
                <w:vanish/>
                <w:w w:val="100"/>
                <w:u w:val="single"/>
                <w:lang w:val="en-GB"/>
              </w:rPr>
              <w:t>(#863,866)</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E5942" w:rsidRDefault="00CE5942" w:rsidP="00733FEF">
            <w:pPr>
              <w:pStyle w:val="TableText"/>
              <w:rPr>
                <w:w w:val="100"/>
              </w:rPr>
            </w:pPr>
            <w:r w:rsidRPr="00FA7222">
              <w:rPr>
                <w:w w:val="100"/>
                <w:u w:val="single"/>
              </w:rPr>
              <w:t>The S1G Operation element is present when dot11S1GOptionImpemented is true</w:t>
            </w:r>
            <w:r w:rsidRPr="00FA7222">
              <w:rPr>
                <w:rFonts w:eastAsiaTheme="minorEastAsia"/>
                <w:w w:val="100"/>
                <w:u w:val="single"/>
                <w:lang w:eastAsia="ko-KR"/>
              </w:rPr>
              <w:t>; otherwise, it is not present</w:t>
            </w:r>
            <w:r w:rsidRPr="00FA7222">
              <w:rPr>
                <w:w w:val="100"/>
                <w:u w:val="single"/>
              </w:rPr>
              <w:t xml:space="preserv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CE5942" w:rsidP="00733FEF">
            <w:pPr>
              <w:pStyle w:val="TableText"/>
            </w:pPr>
            <w:r w:rsidRPr="00733FEF">
              <w:rPr>
                <w:rFonts w:eastAsiaTheme="minorEastAsia" w:hint="eastAsia"/>
                <w:w w:val="100"/>
                <w:u w:val="single"/>
                <w:lang w:eastAsia="ko-KR"/>
              </w:rPr>
              <w:lastRenderedPageBreak/>
              <w:t>39</w:t>
            </w:r>
            <w:r>
              <w:rPr>
                <w:rFonts w:eastAsiaTheme="minorEastAsia" w:hint="eastAsia"/>
                <w:w w:val="100"/>
                <w:lang w:eastAsia="ko-KR"/>
              </w:rPr>
              <w:t xml:space="preserve"> </w:t>
            </w:r>
            <w:r w:rsidR="008170E9" w:rsidRPr="00733FEF">
              <w:rPr>
                <w:strike/>
                <w:w w:val="100"/>
              </w:rPr>
              <w:t>38</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AID Response element is present when dot11S1GOptionImpemented is true. </w:t>
            </w:r>
          </w:p>
        </w:tc>
      </w:tr>
      <w:tr w:rsidR="00DB091E"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B091E" w:rsidRPr="00733FEF" w:rsidRDefault="00DB091E" w:rsidP="00DB091E">
            <w:pPr>
              <w:pStyle w:val="TableText"/>
              <w:rPr>
                <w:rFonts w:eastAsiaTheme="minorEastAsia"/>
                <w:w w:val="100"/>
                <w:u w:val="single"/>
                <w:lang w:eastAsia="ko-KR"/>
              </w:rPr>
            </w:pPr>
            <w:r>
              <w:rPr>
                <w:rFonts w:eastAsiaTheme="minorEastAsia" w:hint="eastAsia"/>
                <w:w w:val="100"/>
                <w:u w:val="single"/>
                <w:lang w:eastAsia="ko-KR"/>
              </w:rPr>
              <w:t>40</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B091E" w:rsidRPr="00DB091E" w:rsidRDefault="00DB091E" w:rsidP="00733FEF">
            <w:pPr>
              <w:pStyle w:val="TableText"/>
              <w:rPr>
                <w:w w:val="100"/>
                <w:u w:val="single"/>
              </w:rPr>
            </w:pPr>
            <w:r w:rsidRPr="00DB091E">
              <w:rPr>
                <w:rFonts w:eastAsiaTheme="minorEastAsia" w:hint="eastAsia"/>
                <w:w w:val="100"/>
                <w:u w:val="single"/>
                <w:lang w:eastAsia="ko-KR"/>
              </w:rPr>
              <w:t xml:space="preserve">Sectorized </w:t>
            </w:r>
            <w:r w:rsidRPr="00DB091E">
              <w:rPr>
                <w:w w:val="100"/>
                <w:u w:val="single"/>
              </w:rPr>
              <w:t>Group ID List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B091E" w:rsidRDefault="00DB091E" w:rsidP="00DB091E">
            <w:pPr>
              <w:pStyle w:val="TableText"/>
              <w:rPr>
                <w:w w:val="100"/>
              </w:rPr>
            </w:pPr>
            <w:r w:rsidRPr="00DB091E">
              <w:rPr>
                <w:w w:val="100"/>
                <w:u w:val="single"/>
              </w:rPr>
              <w:t xml:space="preserve">The </w:t>
            </w:r>
            <w:r w:rsidRPr="00DB091E">
              <w:rPr>
                <w:rFonts w:eastAsiaTheme="minorEastAsia" w:hint="eastAsia"/>
                <w:w w:val="100"/>
                <w:u w:val="single"/>
                <w:lang w:eastAsia="ko-KR"/>
              </w:rPr>
              <w:t>Sectorized</w:t>
            </w:r>
            <w:r w:rsidRPr="00DB091E">
              <w:rPr>
                <w:w w:val="100"/>
                <w:u w:val="single"/>
              </w:rPr>
              <w:t xml:space="preserve"> Group ID List element is </w:t>
            </w:r>
            <w:r w:rsidRPr="00DB091E">
              <w:rPr>
                <w:rFonts w:eastAsiaTheme="minorEastAsia" w:hint="eastAsia"/>
                <w:w w:val="100"/>
                <w:u w:val="single"/>
                <w:lang w:eastAsia="ko-KR"/>
              </w:rPr>
              <w:t xml:space="preserve">optionally present </w:t>
            </w:r>
            <w:r w:rsidRPr="00DB091E">
              <w:rPr>
                <w:w w:val="100"/>
                <w:u w:val="single"/>
              </w:rPr>
              <w:t>when dot11S1GSectorizationActivated is true</w:t>
            </w:r>
            <w:r w:rsidRPr="000D7198">
              <w:rPr>
                <w:w w:val="100"/>
                <w:u w:val="single"/>
              </w:rPr>
              <w:t>.</w:t>
            </w:r>
          </w:p>
        </w:tc>
      </w:tr>
      <w:tr w:rsidR="00DB091E" w:rsidTr="00733FEF">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B091E" w:rsidRDefault="00DB091E" w:rsidP="00DB091E">
            <w:pPr>
              <w:pStyle w:val="TableText"/>
            </w:pPr>
            <w:r w:rsidRPr="00733FEF">
              <w:rPr>
                <w:rFonts w:eastAsiaTheme="minorEastAsia" w:hint="eastAsia"/>
                <w:w w:val="100"/>
                <w:u w:val="single"/>
                <w:lang w:eastAsia="ko-KR"/>
              </w:rPr>
              <w:t>4</w:t>
            </w:r>
            <w:r>
              <w:rPr>
                <w:rFonts w:eastAsiaTheme="minorEastAsia" w:hint="eastAsia"/>
                <w:w w:val="100"/>
                <w:u w:val="single"/>
                <w:lang w:eastAsia="ko-KR"/>
              </w:rPr>
              <w:t>1</w:t>
            </w:r>
            <w:r>
              <w:rPr>
                <w:rFonts w:eastAsiaTheme="minorEastAsia" w:hint="eastAsia"/>
                <w:w w:val="100"/>
                <w:lang w:eastAsia="ko-KR"/>
              </w:rPr>
              <w:t xml:space="preserve"> </w:t>
            </w:r>
            <w:r w:rsidRPr="00733FEF">
              <w:rPr>
                <w:strike/>
                <w:w w:val="100"/>
              </w:rPr>
              <w:t>39</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B091E" w:rsidRDefault="00DB091E"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B091E" w:rsidRDefault="00DB091E" w:rsidP="00733FEF">
            <w:pPr>
              <w:pStyle w:val="TableText"/>
            </w:pPr>
            <w:r>
              <w:rPr>
                <w:w w:val="100"/>
              </w:rPr>
              <w:t>The Relay element is optionally present if dot11RelaySupport is true.</w:t>
            </w:r>
          </w:p>
        </w:tc>
      </w:tr>
    </w:tbl>
    <w:p w:rsidR="008170E9" w:rsidRDefault="008170E9" w:rsidP="008170E9">
      <w:pPr>
        <w:pStyle w:val="T"/>
        <w:rPr>
          <w:b/>
          <w:bCs/>
          <w:i/>
          <w:iCs/>
          <w:w w:val="100"/>
          <w:sz w:val="24"/>
          <w:szCs w:val="24"/>
          <w:lang w:val="en-GB"/>
        </w:rPr>
      </w:pPr>
    </w:p>
    <w:p w:rsidR="008170E9" w:rsidRDefault="008170E9" w:rsidP="008170E9">
      <w:pPr>
        <w:pStyle w:val="H4"/>
        <w:numPr>
          <w:ilvl w:val="0"/>
          <w:numId w:val="47"/>
        </w:numPr>
        <w:rPr>
          <w:w w:val="100"/>
          <w:lang w:eastAsia="ko-KR"/>
        </w:rPr>
      </w:pPr>
      <w:bookmarkStart w:id="8" w:name="RTF31393638303a2048342c312e"/>
      <w:r>
        <w:rPr>
          <w:w w:val="100"/>
        </w:rPr>
        <w:t>Probe Request frame format</w:t>
      </w:r>
      <w:bookmarkEnd w:id="8"/>
    </w:p>
    <w:p w:rsidR="008170E9" w:rsidRDefault="008170E9" w:rsidP="008170E9">
      <w:pPr>
        <w:pStyle w:val="T"/>
        <w:rPr>
          <w:b/>
          <w:bCs/>
          <w:i/>
          <w:iCs/>
          <w:w w:val="100"/>
          <w:sz w:val="24"/>
          <w:szCs w:val="24"/>
          <w:lang w:val="en-GB"/>
        </w:rPr>
      </w:pPr>
      <w:r>
        <w:rPr>
          <w:b/>
          <w:bCs/>
          <w:i/>
          <w:iCs/>
          <w:w w:val="100"/>
        </w:rPr>
        <w:t>Change Table 8-30 in Clause 8.3.3.9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460"/>
        <w:gridCol w:w="4700"/>
      </w:tblGrid>
      <w:tr w:rsidR="008170E9" w:rsidTr="00733FEF">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48"/>
              </w:numPr>
            </w:pPr>
            <w:bookmarkStart w:id="9" w:name="RTF38303339343a205461626c65"/>
            <w:r>
              <w:rPr>
                <w:w w:val="100"/>
              </w:rPr>
              <w:t>Probe Request frame body</w:t>
            </w:r>
            <w:r w:rsidR="00905F9F">
              <w:rPr>
                <w:w w:val="100"/>
              </w:rPr>
              <w:fldChar w:fldCharType="begin"/>
            </w:r>
            <w:r>
              <w:rPr>
                <w:w w:val="100"/>
              </w:rPr>
              <w:instrText xml:space="preserve"> FILENAME </w:instrText>
            </w:r>
            <w:r w:rsidR="00905F9F">
              <w:rPr>
                <w:w w:val="100"/>
              </w:rPr>
              <w:fldChar w:fldCharType="separate"/>
            </w:r>
            <w:r>
              <w:rPr>
                <w:w w:val="100"/>
              </w:rPr>
              <w:t> </w:t>
            </w:r>
            <w:r w:rsidR="00905F9F">
              <w:rPr>
                <w:w w:val="100"/>
              </w:rPr>
              <w:fldChar w:fldCharType="end"/>
            </w:r>
            <w:bookmarkEnd w:id="9"/>
          </w:p>
        </w:tc>
      </w:tr>
      <w:tr w:rsidR="008170E9" w:rsidTr="00733FE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 xml:space="preserve">Notes </w:t>
            </w:r>
          </w:p>
        </w:tc>
      </w:tr>
      <w:tr w:rsidR="008170E9" w:rsidTr="00733FEF">
        <w:trPr>
          <w:trHeight w:val="64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18</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257CEC" w:rsidRPr="00257CEC">
              <w:rPr>
                <w:rFonts w:eastAsiaTheme="minorEastAsia" w:hint="eastAsia"/>
                <w:w w:val="100"/>
                <w:u w:val="single"/>
                <w:lang w:eastAsia="ko-KR"/>
              </w:rPr>
              <w:t>element</w:t>
            </w:r>
            <w:r w:rsidR="00257CEC">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19</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20</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1977" w:rsidRPr="00733FEF" w:rsidRDefault="007E1977" w:rsidP="00733FEF">
            <w:pPr>
              <w:pStyle w:val="TableText"/>
              <w:rPr>
                <w:rFonts w:eastAsiaTheme="minorEastAsia"/>
                <w:w w:val="100"/>
                <w:u w:val="single"/>
                <w:lang w:eastAsia="ko-KR"/>
              </w:rPr>
            </w:pPr>
            <w:r w:rsidRPr="00733FEF">
              <w:rPr>
                <w:rFonts w:eastAsiaTheme="minorEastAsia" w:hint="eastAsia"/>
                <w:w w:val="100"/>
                <w:u w:val="single"/>
                <w:lang w:eastAsia="ko-KR"/>
              </w:rPr>
              <w:t>Probe Response Option</w:t>
            </w:r>
          </w:p>
          <w:p w:rsidR="008170E9" w:rsidRPr="00733FEF" w:rsidRDefault="008170E9" w:rsidP="00733FEF">
            <w:pPr>
              <w:pStyle w:val="TableText"/>
              <w:rPr>
                <w:strike/>
              </w:rPr>
            </w:pPr>
            <w:r w:rsidRPr="00733FEF">
              <w:rPr>
                <w:strike/>
                <w:w w:val="100"/>
              </w:rPr>
              <w:t>ProbeResponseOption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w:t>
            </w:r>
            <w:r w:rsidR="007E1977" w:rsidRPr="00733FEF">
              <w:rPr>
                <w:rFonts w:eastAsiaTheme="minorEastAsia" w:hint="eastAsia"/>
                <w:w w:val="100"/>
                <w:u w:val="single"/>
                <w:lang w:eastAsia="ko-KR"/>
              </w:rPr>
              <w:t>Probe Response Option</w:t>
            </w:r>
            <w:r w:rsidR="007E1977">
              <w:rPr>
                <w:rFonts w:eastAsiaTheme="minorEastAsia" w:hint="eastAsia"/>
                <w:w w:val="100"/>
                <w:lang w:eastAsia="ko-KR"/>
              </w:rPr>
              <w:t xml:space="preserve"> </w:t>
            </w:r>
            <w:r w:rsidRPr="00733FEF">
              <w:rPr>
                <w:strike/>
                <w:w w:val="100"/>
              </w:rPr>
              <w:t>ProbeResponseOption</w:t>
            </w:r>
            <w:r>
              <w:rPr>
                <w:w w:val="100"/>
              </w:rPr>
              <w:t xml:space="preserve"> element is optionally present if dot11</w:t>
            </w:r>
            <w:r w:rsidRPr="00673178">
              <w:rPr>
                <w:strike/>
                <w:w w:val="100"/>
              </w:rPr>
              <w:t>S1G</w:t>
            </w:r>
            <w:r w:rsidR="00B4050B" w:rsidRPr="00673178">
              <w:rPr>
                <w:rFonts w:eastAsiaTheme="minorEastAsia"/>
                <w:w w:val="100"/>
                <w:u w:val="single"/>
                <w:lang w:eastAsia="ko-KR"/>
              </w:rPr>
              <w:t>ShortProbeResponse</w:t>
            </w:r>
            <w:r w:rsidRPr="00673178">
              <w:rPr>
                <w:w w:val="100"/>
              </w:rPr>
              <w:t>OptionImplemented</w:t>
            </w:r>
            <w:r>
              <w:rPr>
                <w:w w:val="100"/>
              </w:rPr>
              <w:t xml:space="preserve"> is true. </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21</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22</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Activity Specification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Activity Specification element is present if dot11S1GActivityEnabled is true.</w:t>
            </w:r>
          </w:p>
        </w:tc>
      </w:tr>
      <w:tr w:rsidR="008170E9" w:rsidTr="00733FEF">
        <w:trPr>
          <w:trHeight w:val="84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23</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present if dot11RelaySTACapable is true. The Root BSSID field of the Relay element is reserved in this case.</w:t>
            </w:r>
          </w:p>
        </w:tc>
      </w:tr>
    </w:tbl>
    <w:p w:rsidR="008170E9" w:rsidRDefault="008170E9" w:rsidP="008170E9">
      <w:pPr>
        <w:pStyle w:val="T"/>
        <w:rPr>
          <w:w w:val="100"/>
        </w:rPr>
      </w:pPr>
    </w:p>
    <w:p w:rsidR="008170E9" w:rsidRDefault="008170E9" w:rsidP="008170E9">
      <w:pPr>
        <w:pStyle w:val="H4"/>
        <w:numPr>
          <w:ilvl w:val="0"/>
          <w:numId w:val="49"/>
        </w:numPr>
        <w:rPr>
          <w:w w:val="100"/>
        </w:rPr>
      </w:pPr>
      <w:bookmarkStart w:id="10" w:name="RTF35373238333a2048342c312e"/>
      <w:r>
        <w:rPr>
          <w:w w:val="100"/>
        </w:rPr>
        <w:t>Probe Response frame format</w:t>
      </w:r>
      <w:bookmarkEnd w:id="10"/>
    </w:p>
    <w:p w:rsidR="008170E9" w:rsidRDefault="008170E9" w:rsidP="008170E9">
      <w:pPr>
        <w:pStyle w:val="T"/>
        <w:rPr>
          <w:w w:val="100"/>
          <w:sz w:val="24"/>
          <w:szCs w:val="24"/>
          <w:lang w:val="en-GB"/>
        </w:rPr>
      </w:pPr>
      <w:r>
        <w:rPr>
          <w:b/>
          <w:bCs/>
          <w:i/>
          <w:iCs/>
          <w:w w:val="100"/>
        </w:rPr>
        <w:t>Change Table 8-31 in Clause 8.3.3.10 by inserting the following rows: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2300"/>
        <w:gridCol w:w="4460"/>
      </w:tblGrid>
      <w:tr w:rsidR="008170E9" w:rsidTr="00733FEF">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rsidR="008170E9" w:rsidRDefault="008170E9" w:rsidP="008170E9">
            <w:pPr>
              <w:pStyle w:val="TableTitle"/>
              <w:numPr>
                <w:ilvl w:val="0"/>
                <w:numId w:val="50"/>
              </w:numPr>
            </w:pPr>
            <w:bookmarkStart w:id="11" w:name="RTF31333837373a205461626c65"/>
            <w:r>
              <w:rPr>
                <w:w w:val="100"/>
              </w:rPr>
              <w:t>Probe Response frame body</w:t>
            </w:r>
            <w:r w:rsidR="00905F9F">
              <w:rPr>
                <w:w w:val="100"/>
              </w:rPr>
              <w:fldChar w:fldCharType="begin"/>
            </w:r>
            <w:r>
              <w:rPr>
                <w:w w:val="100"/>
              </w:rPr>
              <w:instrText xml:space="preserve"> FILENAME </w:instrText>
            </w:r>
            <w:r w:rsidR="00905F9F">
              <w:rPr>
                <w:w w:val="100"/>
              </w:rPr>
              <w:fldChar w:fldCharType="separate"/>
            </w:r>
            <w:r>
              <w:rPr>
                <w:w w:val="100"/>
              </w:rPr>
              <w:t xml:space="preserve">  (continued)</w:t>
            </w:r>
            <w:r w:rsidR="00905F9F">
              <w:rPr>
                <w:w w:val="100"/>
              </w:rPr>
              <w:fldChar w:fldCharType="end"/>
            </w:r>
            <w:bookmarkEnd w:id="11"/>
          </w:p>
        </w:tc>
      </w:tr>
      <w:tr w:rsidR="008170E9" w:rsidTr="00733FEF">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lastRenderedPageBreak/>
              <w:t>Order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Information</w:t>
            </w:r>
          </w:p>
        </w:tc>
        <w:tc>
          <w:tcPr>
            <w:tcW w:w="4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jc w:val="center"/>
              <w:rPr>
                <w:b/>
                <w:bCs/>
              </w:rPr>
            </w:pPr>
            <w:r>
              <w:rPr>
                <w:b/>
                <w:bCs/>
                <w:w w:val="100"/>
              </w:rPr>
              <w:t>Notes</w:t>
            </w:r>
          </w:p>
        </w:tc>
      </w:tr>
      <w:tr w:rsidR="008170E9" w:rsidTr="00733FEF">
        <w:trPr>
          <w:trHeight w:val="640"/>
          <w:jc w:val="center"/>
        </w:trPr>
        <w:tc>
          <w:tcPr>
            <w:tcW w:w="1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68</w:t>
            </w:r>
          </w:p>
        </w:tc>
        <w:tc>
          <w:tcPr>
            <w:tcW w:w="23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RPS</w:t>
            </w:r>
          </w:p>
        </w:tc>
        <w:tc>
          <w:tcPr>
            <w:tcW w:w="4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strike/>
                <w:w w:val="100"/>
                <w:lang w:eastAsia="ko-KR"/>
              </w:rPr>
            </w:pPr>
            <w:r w:rsidRPr="00257CEC">
              <w:rPr>
                <w:strike/>
                <w:w w:val="100"/>
              </w:rPr>
              <w:t>The RPS element is present only within Probe Response frames generated by APs for medium access of STAs.</w:t>
            </w:r>
          </w:p>
          <w:p w:rsidR="00257CEC" w:rsidRPr="00257CEC" w:rsidRDefault="00257CEC" w:rsidP="00505E96">
            <w:pPr>
              <w:pStyle w:val="TableText"/>
              <w:rPr>
                <w:rFonts w:eastAsiaTheme="minorEastAsia"/>
                <w:u w:val="single"/>
                <w:lang w:eastAsia="ko-KR"/>
              </w:rPr>
            </w:pPr>
            <w:r w:rsidRPr="00257CEC">
              <w:rPr>
                <w:rFonts w:eastAsiaTheme="minorEastAsia" w:hint="eastAsia"/>
                <w:w w:val="100"/>
                <w:u w:val="single"/>
                <w:lang w:eastAsia="ko-KR"/>
              </w:rPr>
              <w:t xml:space="preserve">The RPS </w:t>
            </w:r>
            <w:r w:rsidRPr="00257CEC">
              <w:rPr>
                <w:w w:val="100"/>
                <w:u w:val="single"/>
              </w:rPr>
              <w:t xml:space="preserve">element is </w:t>
            </w:r>
            <w:r w:rsidRPr="00257CEC">
              <w:rPr>
                <w:rFonts w:eastAsiaTheme="minorEastAsia" w:hint="eastAsia"/>
                <w:w w:val="100"/>
                <w:u w:val="single"/>
                <w:lang w:eastAsia="ko-KR"/>
              </w:rPr>
              <w:t xml:space="preserve">optionally </w:t>
            </w:r>
            <w:r w:rsidRPr="00257CEC">
              <w:rPr>
                <w:w w:val="100"/>
                <w:u w:val="single"/>
              </w:rPr>
              <w:t>present if dot11RAWOptionActivated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69</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257CEC" w:rsidP="00257CEC">
            <w:pPr>
              <w:pStyle w:val="TableText"/>
            </w:pPr>
            <w:r>
              <w:rPr>
                <w:rFonts w:eastAsiaTheme="minorEastAsia" w:hint="eastAsia"/>
                <w:w w:val="100"/>
                <w:lang w:eastAsia="ko-KR"/>
              </w:rPr>
              <w:t>Page Slice</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Pr="00257CEC" w:rsidRDefault="008170E9" w:rsidP="00733FEF">
            <w:pPr>
              <w:pStyle w:val="TableText"/>
              <w:rPr>
                <w:rFonts w:eastAsiaTheme="minorEastAsia"/>
                <w:strike/>
                <w:w w:val="100"/>
                <w:lang w:eastAsia="ko-KR"/>
              </w:rPr>
            </w:pPr>
            <w:r w:rsidRPr="00257CEC">
              <w:rPr>
                <w:strike/>
                <w:w w:val="100"/>
              </w:rPr>
              <w:t>The Segment Count element is used for indication of TIM and Page segments present in DTIM intervals.</w:t>
            </w:r>
          </w:p>
          <w:p w:rsidR="00257CEC" w:rsidRPr="00257CEC" w:rsidRDefault="00257CEC" w:rsidP="00505E96">
            <w:pPr>
              <w:pStyle w:val="TableText"/>
              <w:rPr>
                <w:rFonts w:eastAsiaTheme="minorEastAsia"/>
                <w:u w:val="single"/>
                <w:lang w:eastAsia="ko-KR"/>
              </w:rPr>
            </w:pPr>
            <w:r w:rsidRPr="00257CEC">
              <w:rPr>
                <w:rFonts w:eastAsiaTheme="minorEastAsia" w:hint="eastAsia"/>
                <w:w w:val="100"/>
                <w:u w:val="single"/>
                <w:lang w:eastAsia="ko-KR"/>
              </w:rPr>
              <w:t xml:space="preserve">The Page Slice </w:t>
            </w:r>
            <w:r w:rsidRPr="00257CEC">
              <w:rPr>
                <w:rFonts w:eastAsiaTheme="minorEastAsia"/>
                <w:w w:val="100"/>
                <w:u w:val="single"/>
                <w:lang w:eastAsia="ko-KR"/>
              </w:rPr>
              <w:t xml:space="preserve">element is </w:t>
            </w:r>
            <w:r w:rsidRPr="00257CEC">
              <w:rPr>
                <w:rFonts w:eastAsiaTheme="minorEastAsia" w:hint="eastAsia"/>
                <w:w w:val="100"/>
                <w:u w:val="single"/>
                <w:lang w:eastAsia="ko-KR"/>
              </w:rPr>
              <w:t xml:space="preserve">optionally </w:t>
            </w:r>
            <w:r w:rsidRPr="00257CEC">
              <w:rPr>
                <w:rFonts w:eastAsiaTheme="minorEastAsia"/>
                <w:w w:val="100"/>
                <w:u w:val="single"/>
                <w:lang w:eastAsia="ko-KR"/>
              </w:rPr>
              <w:t>present if dot11PageSlicingSupported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70</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Change Sequence</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Change Sequence </w:t>
            </w:r>
            <w:r w:rsidR="00D61B2D" w:rsidRPr="00733FEF">
              <w:rPr>
                <w:rFonts w:eastAsiaTheme="minorEastAsia" w:hint="eastAsia"/>
                <w:w w:val="100"/>
                <w:u w:val="single"/>
                <w:lang w:eastAsia="ko-KR"/>
              </w:rPr>
              <w:t>element</w:t>
            </w:r>
            <w:r w:rsidR="00D61B2D">
              <w:rPr>
                <w:rFonts w:eastAsiaTheme="minorEastAsia" w:hint="eastAsia"/>
                <w:w w:val="100"/>
                <w:lang w:eastAsia="ko-KR"/>
              </w:rPr>
              <w:t xml:space="preserve"> </w:t>
            </w:r>
            <w:r>
              <w:rPr>
                <w:w w:val="100"/>
              </w:rPr>
              <w:t>is optionally present if dot11ShortBeaconOptionImplemented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71</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TSF Timer Accuracy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TSF Timer Accuracy element is optionally present when dot11TSFTimerAccuracyImpemented is true. </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72</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 Discovery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Discovery element is optionally present if dot11RelayDiscoveryOptionImplemented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sz w:val="20"/>
                <w:szCs w:val="20"/>
              </w:rPr>
              <w:t>73</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Relay</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The Relay element is optionally present if dot11RelaySupport is true.</w:t>
            </w:r>
          </w:p>
        </w:tc>
      </w:tr>
      <w:tr w:rsidR="008170E9" w:rsidTr="00733FE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74</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S1G Capabilities</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Capabilities element is </w:t>
            </w:r>
            <w:r w:rsidRPr="00733FEF">
              <w:rPr>
                <w:strike/>
                <w:w w:val="100"/>
              </w:rPr>
              <w:t>optionally</w:t>
            </w:r>
            <w:r>
              <w:rPr>
                <w:w w:val="100"/>
              </w:rPr>
              <w:t xml:space="preserve"> present if dot11S1GOptionImplemented is true</w:t>
            </w:r>
            <w:r w:rsidR="002A065B" w:rsidRPr="00FA7222">
              <w:rPr>
                <w:rFonts w:eastAsiaTheme="minorEastAsia"/>
                <w:w w:val="100"/>
                <w:u w:val="single"/>
                <w:lang w:eastAsia="ko-KR"/>
              </w:rPr>
              <w:t>; otherwise, it is not present</w:t>
            </w:r>
            <w:r>
              <w:rPr>
                <w:w w:val="100"/>
              </w:rPr>
              <w:t>.</w:t>
            </w:r>
          </w:p>
        </w:tc>
      </w:tr>
      <w:tr w:rsidR="008170E9" w:rsidTr="00733FEF">
        <w:trPr>
          <w:trHeight w:val="640"/>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pPr>
            <w:r>
              <w:rPr>
                <w:w w:val="100"/>
              </w:rPr>
              <w:t>75</w:t>
            </w:r>
          </w:p>
        </w:tc>
        <w:tc>
          <w:tcPr>
            <w:tcW w:w="23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170E9" w:rsidRDefault="008170E9" w:rsidP="00733FEF">
            <w:pPr>
              <w:pStyle w:val="TableText"/>
              <w:rPr>
                <w:lang w:val="en-GB"/>
              </w:rPr>
            </w:pPr>
            <w:r>
              <w:rPr>
                <w:w w:val="100"/>
                <w:lang w:val="en-GB"/>
              </w:rPr>
              <w:t>S1G Operation</w:t>
            </w:r>
            <w:r>
              <w:rPr>
                <w:vanish/>
                <w:w w:val="100"/>
                <w:lang w:val="en-GB"/>
              </w:rPr>
              <w:t>(#863,866)</w:t>
            </w:r>
          </w:p>
        </w:tc>
        <w:tc>
          <w:tcPr>
            <w:tcW w:w="44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170E9" w:rsidRDefault="008170E9" w:rsidP="00733FEF">
            <w:pPr>
              <w:pStyle w:val="TableText"/>
            </w:pPr>
            <w:r>
              <w:rPr>
                <w:w w:val="100"/>
              </w:rPr>
              <w:t xml:space="preserve">The S1G Operation element is </w:t>
            </w:r>
            <w:r w:rsidRPr="00733FEF">
              <w:rPr>
                <w:strike/>
                <w:w w:val="100"/>
              </w:rPr>
              <w:t>optionally</w:t>
            </w:r>
            <w:r>
              <w:rPr>
                <w:w w:val="100"/>
              </w:rPr>
              <w:t xml:space="preserve"> present when dot11S1GOptionImpemented is true</w:t>
            </w:r>
            <w:r w:rsidR="002A065B" w:rsidRPr="00FA7222">
              <w:rPr>
                <w:rFonts w:eastAsiaTheme="minorEastAsia"/>
                <w:w w:val="100"/>
                <w:u w:val="single"/>
                <w:lang w:eastAsia="ko-KR"/>
              </w:rPr>
              <w:t>; otherwise, it is not present</w:t>
            </w:r>
            <w:r>
              <w:rPr>
                <w:w w:val="100"/>
              </w:rPr>
              <w:t>.</w:t>
            </w:r>
          </w:p>
        </w:tc>
      </w:tr>
    </w:tbl>
    <w:p w:rsidR="008170E9" w:rsidRDefault="008170E9" w:rsidP="008170E9">
      <w:pPr>
        <w:pStyle w:val="T"/>
        <w:rPr>
          <w:w w:val="100"/>
          <w:sz w:val="24"/>
          <w:szCs w:val="24"/>
          <w:lang w:val="en-GB"/>
        </w:rPr>
      </w:pPr>
    </w:p>
    <w:p w:rsidR="00E27E33" w:rsidRDefault="00E27E33" w:rsidP="00E27E33">
      <w:pPr>
        <w:pStyle w:val="T"/>
        <w:rPr>
          <w:rFonts w:eastAsiaTheme="minorEastAsia"/>
          <w:b/>
          <w:i/>
          <w:lang w:eastAsia="ko-KR"/>
        </w:rPr>
      </w:pPr>
      <w:r w:rsidRPr="00C83044">
        <w:rPr>
          <w:rFonts w:hint="eastAsia"/>
          <w:b/>
          <w:i/>
          <w:lang w:eastAsia="ko-KR"/>
        </w:rPr>
        <w:t>TGah editor:</w:t>
      </w:r>
      <w:r w:rsidR="005D00D0">
        <w:rPr>
          <w:rFonts w:eastAsiaTheme="minorEastAsia" w:hint="eastAsia"/>
          <w:b/>
          <w:i/>
          <w:lang w:eastAsia="ko-KR"/>
        </w:rPr>
        <w:t xml:space="preserve"> </w:t>
      </w:r>
      <w:r w:rsidR="00DF4C38">
        <w:rPr>
          <w:rFonts w:eastAsiaTheme="minorEastAsia" w:hint="eastAsia"/>
          <w:b/>
          <w:i/>
          <w:lang w:eastAsia="ko-KR"/>
        </w:rPr>
        <w:t>For CID 1417,</w:t>
      </w:r>
      <w:r w:rsidRPr="00C83044">
        <w:rPr>
          <w:rFonts w:hint="eastAsia"/>
          <w:b/>
          <w:i/>
          <w:lang w:eastAsia="ko-KR"/>
        </w:rPr>
        <w:t xml:space="preserve"> </w:t>
      </w:r>
      <w:r w:rsidR="00DF4C38">
        <w:rPr>
          <w:rFonts w:eastAsiaTheme="minorEastAsia" w:hint="eastAsia"/>
          <w:b/>
          <w:i/>
          <w:lang w:eastAsia="ko-KR"/>
        </w:rPr>
        <w:t>r</w:t>
      </w:r>
      <w:r>
        <w:rPr>
          <w:rFonts w:eastAsiaTheme="minorEastAsia" w:hint="eastAsia"/>
          <w:b/>
          <w:i/>
          <w:lang w:eastAsia="ko-KR"/>
        </w:rPr>
        <w:t xml:space="preserve">eplace </w:t>
      </w:r>
      <w:r>
        <w:rPr>
          <w:rFonts w:eastAsiaTheme="minorEastAsia"/>
          <w:b/>
          <w:i/>
          <w:lang w:eastAsia="ko-KR"/>
        </w:rPr>
        <w:t>“</w:t>
      </w:r>
      <w:r w:rsidRPr="00E27E33">
        <w:rPr>
          <w:rFonts w:eastAsiaTheme="minorEastAsia"/>
          <w:b/>
          <w:i/>
          <w:lang w:eastAsia="ko-KR"/>
        </w:rPr>
        <w:t>dot11S1GOptionImpemented</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sidRPr="00E27E33">
        <w:rPr>
          <w:rFonts w:eastAsiaTheme="minorEastAsia"/>
          <w:b/>
          <w:i/>
          <w:lang w:eastAsia="ko-KR"/>
        </w:rPr>
        <w:t>dot11S1GOptionImp</w:t>
      </w:r>
      <w:r>
        <w:rPr>
          <w:rFonts w:eastAsiaTheme="minorEastAsia" w:hint="eastAsia"/>
          <w:b/>
          <w:i/>
          <w:lang w:eastAsia="ko-KR"/>
        </w:rPr>
        <w:t>l</w:t>
      </w:r>
      <w:r w:rsidRPr="00E27E33">
        <w:rPr>
          <w:rFonts w:eastAsiaTheme="minorEastAsia"/>
          <w:b/>
          <w:i/>
          <w:lang w:eastAsia="ko-KR"/>
        </w:rPr>
        <w:t>emented</w:t>
      </w:r>
      <w:r>
        <w:rPr>
          <w:rFonts w:eastAsiaTheme="minorEastAsia"/>
          <w:b/>
          <w:i/>
          <w:lang w:eastAsia="ko-KR"/>
        </w:rPr>
        <w:t>”</w:t>
      </w:r>
      <w:r w:rsidRPr="006160F6">
        <w:t xml:space="preserve"> </w:t>
      </w:r>
      <w:r w:rsidRPr="006160F6">
        <w:rPr>
          <w:rFonts w:eastAsiaTheme="minorEastAsia"/>
          <w:b/>
          <w:i/>
          <w:lang w:eastAsia="ko-KR"/>
        </w:rPr>
        <w:t xml:space="preserve">throughout the </w:t>
      </w:r>
      <w:r>
        <w:rPr>
          <w:rFonts w:eastAsiaTheme="minorEastAsia" w:hint="eastAsia"/>
          <w:b/>
          <w:i/>
          <w:lang w:eastAsia="ko-KR"/>
        </w:rPr>
        <w:t xml:space="preserve">TGah </w:t>
      </w:r>
      <w:r w:rsidRPr="006160F6">
        <w:rPr>
          <w:rFonts w:eastAsiaTheme="minorEastAsia"/>
          <w:b/>
          <w:i/>
          <w:lang w:eastAsia="ko-KR"/>
        </w:rPr>
        <w:t>draft</w:t>
      </w:r>
      <w:r>
        <w:rPr>
          <w:rFonts w:eastAsiaTheme="minorEastAsia" w:hint="eastAsia"/>
          <w:b/>
          <w:i/>
          <w:lang w:eastAsia="ko-KR"/>
        </w:rPr>
        <w:t xml:space="preserve"> 1.2.</w:t>
      </w:r>
    </w:p>
    <w:p w:rsidR="00C16F54" w:rsidRPr="00C16F54" w:rsidRDefault="00C16F54" w:rsidP="00C42C11">
      <w:pPr>
        <w:pStyle w:val="T"/>
        <w:rPr>
          <w:sz w:val="18"/>
          <w:szCs w:val="18"/>
          <w:lang w:eastAsia="ko-KR"/>
        </w:rPr>
      </w:pPr>
      <w:r w:rsidRPr="00C83044">
        <w:rPr>
          <w:rFonts w:hint="eastAsia"/>
          <w:b/>
          <w:i/>
          <w:lang w:eastAsia="ko-KR"/>
        </w:rPr>
        <w:t>TGah editor:</w:t>
      </w:r>
      <w:r>
        <w:rPr>
          <w:rFonts w:eastAsiaTheme="minorEastAsia" w:hint="eastAsia"/>
          <w:b/>
          <w:i/>
          <w:lang w:eastAsia="ko-KR"/>
        </w:rPr>
        <w:t xml:space="preserve"> For CID 1</w:t>
      </w:r>
      <w:r w:rsidR="00C42C11">
        <w:rPr>
          <w:rFonts w:eastAsiaTheme="minorEastAsia" w:hint="eastAsia"/>
          <w:b/>
          <w:i/>
          <w:lang w:eastAsia="ko-KR"/>
        </w:rPr>
        <w:t>682</w:t>
      </w:r>
      <w:r>
        <w:rPr>
          <w:rFonts w:eastAsiaTheme="minorEastAsia" w:hint="eastAsia"/>
          <w:b/>
          <w:i/>
          <w:lang w:eastAsia="ko-KR"/>
        </w:rPr>
        <w:t>,</w:t>
      </w:r>
      <w:r w:rsidRPr="00C83044">
        <w:rPr>
          <w:rFonts w:hint="eastAsia"/>
          <w:b/>
          <w:i/>
          <w:lang w:eastAsia="ko-KR"/>
        </w:rPr>
        <w:t xml:space="preserve"> </w:t>
      </w:r>
      <w:r>
        <w:rPr>
          <w:rFonts w:eastAsiaTheme="minorEastAsia" w:hint="eastAsia"/>
          <w:b/>
          <w:i/>
          <w:lang w:eastAsia="ko-KR"/>
        </w:rPr>
        <w:t xml:space="preserve">replace </w:t>
      </w:r>
      <w:r>
        <w:rPr>
          <w:rFonts w:eastAsiaTheme="minorEastAsia"/>
          <w:b/>
          <w:i/>
          <w:lang w:eastAsia="ko-KR"/>
        </w:rPr>
        <w:t>“</w:t>
      </w:r>
      <w:r>
        <w:rPr>
          <w:rFonts w:eastAsiaTheme="minorEastAsia" w:hint="eastAsia"/>
          <w:b/>
          <w:i/>
          <w:lang w:eastAsia="ko-KR"/>
        </w:rPr>
        <w:t>Sector Training</w:t>
      </w:r>
      <w:r>
        <w:rPr>
          <w:rFonts w:eastAsiaTheme="minorEastAsia"/>
          <w:b/>
          <w:i/>
          <w:lang w:eastAsia="ko-KR"/>
        </w:rPr>
        <w:t>”</w:t>
      </w:r>
      <w:r>
        <w:rPr>
          <w:rFonts w:eastAsiaTheme="minorEastAsia" w:hint="eastAsia"/>
          <w:b/>
          <w:i/>
          <w:lang w:eastAsia="ko-KR"/>
        </w:rPr>
        <w:t xml:space="preserve"> with </w:t>
      </w:r>
      <w:r>
        <w:rPr>
          <w:rFonts w:eastAsiaTheme="minorEastAsia"/>
          <w:b/>
          <w:i/>
          <w:lang w:eastAsia="ko-KR"/>
        </w:rPr>
        <w:t>“</w:t>
      </w:r>
      <w:r>
        <w:rPr>
          <w:rFonts w:eastAsiaTheme="minorEastAsia" w:hint="eastAsia"/>
          <w:b/>
          <w:i/>
          <w:lang w:eastAsia="ko-KR"/>
        </w:rPr>
        <w:t>sector training</w:t>
      </w:r>
      <w:r>
        <w:rPr>
          <w:rFonts w:eastAsiaTheme="minorEastAsia"/>
          <w:b/>
          <w:i/>
          <w:lang w:eastAsia="ko-KR"/>
        </w:rPr>
        <w:t>”</w:t>
      </w:r>
      <w:r w:rsidRPr="006160F6">
        <w:t xml:space="preserve"> </w:t>
      </w:r>
      <w:r w:rsidRPr="006160F6">
        <w:rPr>
          <w:rFonts w:eastAsiaTheme="minorEastAsia"/>
          <w:b/>
          <w:i/>
          <w:lang w:eastAsia="ko-KR"/>
        </w:rPr>
        <w:t xml:space="preserve">throughout the </w:t>
      </w:r>
      <w:r>
        <w:rPr>
          <w:rFonts w:eastAsiaTheme="minorEastAsia" w:hint="eastAsia"/>
          <w:b/>
          <w:i/>
          <w:lang w:eastAsia="ko-KR"/>
        </w:rPr>
        <w:t xml:space="preserve">TGah </w:t>
      </w:r>
      <w:r w:rsidRPr="006160F6">
        <w:rPr>
          <w:rFonts w:eastAsiaTheme="minorEastAsia"/>
          <w:b/>
          <w:i/>
          <w:lang w:eastAsia="ko-KR"/>
        </w:rPr>
        <w:t>draft</w:t>
      </w:r>
      <w:r>
        <w:rPr>
          <w:rFonts w:eastAsiaTheme="minorEastAsia" w:hint="eastAsia"/>
          <w:b/>
          <w:i/>
          <w:lang w:eastAsia="ko-KR"/>
        </w:rPr>
        <w:t xml:space="preserve"> 1.2</w:t>
      </w:r>
      <w:r w:rsidR="00C42C11">
        <w:rPr>
          <w:rFonts w:eastAsiaTheme="minorEastAsia" w:hint="eastAsia"/>
          <w:b/>
          <w:i/>
          <w:lang w:eastAsia="ko-KR"/>
        </w:rPr>
        <w:t xml:space="preserve">, </w:t>
      </w:r>
      <w:r w:rsidR="00C42C11" w:rsidRPr="00C42C11">
        <w:rPr>
          <w:rFonts w:eastAsiaTheme="minorEastAsia" w:hint="eastAsia"/>
          <w:b/>
          <w:i/>
          <w:u w:val="single"/>
          <w:lang w:eastAsia="ko-KR"/>
        </w:rPr>
        <w:t>especially 8.4.2.170f and 8.47.</w:t>
      </w:r>
    </w:p>
    <w:sectPr w:rsidR="00C16F54" w:rsidRPr="00C16F54"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A7" w:rsidRDefault="002201A7">
      <w:r>
        <w:separator/>
      </w:r>
    </w:p>
  </w:endnote>
  <w:endnote w:type="continuationSeparator" w:id="0">
    <w:p w:rsidR="002201A7" w:rsidRDefault="0022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C" w:rsidRDefault="00E440E4">
    <w:pPr>
      <w:pStyle w:val="a3"/>
      <w:tabs>
        <w:tab w:val="clear" w:pos="6480"/>
        <w:tab w:val="center" w:pos="4680"/>
        <w:tab w:val="right" w:pos="9360"/>
      </w:tabs>
    </w:pPr>
    <w:fldSimple w:instr=" SUBJECT  \* MERGEFORMAT ">
      <w:r w:rsidR="00CE55EC">
        <w:t>Submission</w:t>
      </w:r>
    </w:fldSimple>
    <w:r w:rsidR="00CE55EC">
      <w:tab/>
      <w:t xml:space="preserve">page </w:t>
    </w:r>
    <w:r>
      <w:fldChar w:fldCharType="begin"/>
    </w:r>
    <w:r>
      <w:instrText xml:space="preserve">page </w:instrText>
    </w:r>
    <w:r>
      <w:fldChar w:fldCharType="separate"/>
    </w:r>
    <w:r w:rsidR="00673178">
      <w:rPr>
        <w:noProof/>
      </w:rPr>
      <w:t>12</w:t>
    </w:r>
    <w:r>
      <w:rPr>
        <w:noProof/>
      </w:rPr>
      <w:fldChar w:fldCharType="end"/>
    </w:r>
    <w:r w:rsidR="00CE55EC">
      <w:tab/>
    </w:r>
    <w:r w:rsidR="00CE55EC">
      <w:rPr>
        <w:rFonts w:hint="eastAsia"/>
        <w:lang w:eastAsia="ko-KR"/>
      </w:rPr>
      <w:t>Yongho Seok</w:t>
    </w:r>
    <w:r w:rsidR="00CE55EC">
      <w:t xml:space="preserve">, </w:t>
    </w:r>
    <w:r w:rsidR="00CE55EC">
      <w:rPr>
        <w:rFonts w:hint="eastAsia"/>
        <w:lang w:eastAsia="ko-KR"/>
      </w:rPr>
      <w:t>LG Electronics</w:t>
    </w:r>
  </w:p>
  <w:p w:rsidR="00CE55EC" w:rsidRDefault="00CE55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A7" w:rsidRDefault="002201A7">
      <w:r>
        <w:separator/>
      </w:r>
    </w:p>
  </w:footnote>
  <w:footnote w:type="continuationSeparator" w:id="0">
    <w:p w:rsidR="002201A7" w:rsidRDefault="00220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C" w:rsidRDefault="00CE55EC">
    <w:pPr>
      <w:pStyle w:val="a4"/>
      <w:tabs>
        <w:tab w:val="clear" w:pos="6480"/>
        <w:tab w:val="center" w:pos="4680"/>
        <w:tab w:val="right" w:pos="9360"/>
      </w:tabs>
    </w:pPr>
    <w:r>
      <w:rPr>
        <w:rFonts w:hint="eastAsia"/>
        <w:lang w:eastAsia="ko-KR"/>
      </w:rPr>
      <w:t xml:space="preserve">March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0274</w:t>
      </w:r>
      <w:r>
        <w:t>r</w:t>
      </w:r>
    </w:fldSimple>
    <w:r w:rsidR="008369F9">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D174A"/>
    <w:rsid w:val="000D276A"/>
    <w:rsid w:val="000D2F1B"/>
    <w:rsid w:val="000D4F5F"/>
    <w:rsid w:val="000D5EBD"/>
    <w:rsid w:val="000D674F"/>
    <w:rsid w:val="000D7198"/>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3926"/>
    <w:rsid w:val="001275D7"/>
    <w:rsid w:val="00134114"/>
    <w:rsid w:val="001448D8"/>
    <w:rsid w:val="001450BB"/>
    <w:rsid w:val="001459E7"/>
    <w:rsid w:val="00146564"/>
    <w:rsid w:val="00146B04"/>
    <w:rsid w:val="00151BBE"/>
    <w:rsid w:val="00154B26"/>
    <w:rsid w:val="001559BB"/>
    <w:rsid w:val="00157985"/>
    <w:rsid w:val="00163B00"/>
    <w:rsid w:val="00165BE6"/>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62A5"/>
    <w:rsid w:val="00273257"/>
    <w:rsid w:val="00274234"/>
    <w:rsid w:val="00280E9E"/>
    <w:rsid w:val="00281A5D"/>
    <w:rsid w:val="00282053"/>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278B"/>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683C"/>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4717F"/>
    <w:rsid w:val="004507E7"/>
    <w:rsid w:val="00450CC0"/>
    <w:rsid w:val="00457028"/>
    <w:rsid w:val="00457FA3"/>
    <w:rsid w:val="00462172"/>
    <w:rsid w:val="0046734F"/>
    <w:rsid w:val="0047267B"/>
    <w:rsid w:val="00472F4C"/>
    <w:rsid w:val="00475A71"/>
    <w:rsid w:val="00482AD0"/>
    <w:rsid w:val="00483999"/>
    <w:rsid w:val="00493CCC"/>
    <w:rsid w:val="0049468A"/>
    <w:rsid w:val="00494A39"/>
    <w:rsid w:val="004A0AF4"/>
    <w:rsid w:val="004B17D5"/>
    <w:rsid w:val="004B493F"/>
    <w:rsid w:val="004B6C27"/>
    <w:rsid w:val="004C0F0A"/>
    <w:rsid w:val="004C10FB"/>
    <w:rsid w:val="004C3C2A"/>
    <w:rsid w:val="004C4C02"/>
    <w:rsid w:val="004C59F2"/>
    <w:rsid w:val="004C7CE0"/>
    <w:rsid w:val="004D03A1"/>
    <w:rsid w:val="004D071D"/>
    <w:rsid w:val="004D2819"/>
    <w:rsid w:val="004D2D75"/>
    <w:rsid w:val="004D4B1E"/>
    <w:rsid w:val="004D6BE8"/>
    <w:rsid w:val="004D7188"/>
    <w:rsid w:val="004F0CB7"/>
    <w:rsid w:val="004F4564"/>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E49"/>
    <w:rsid w:val="005E5C6C"/>
    <w:rsid w:val="005E768D"/>
    <w:rsid w:val="005F19DD"/>
    <w:rsid w:val="005F4AD8"/>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4FD"/>
    <w:rsid w:val="006C1FA8"/>
    <w:rsid w:val="006C28FA"/>
    <w:rsid w:val="006C2C97"/>
    <w:rsid w:val="006C3C1D"/>
    <w:rsid w:val="006C5F7D"/>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5479"/>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7FEB"/>
    <w:rsid w:val="009327EE"/>
    <w:rsid w:val="00936D66"/>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11981"/>
    <w:rsid w:val="00B14130"/>
    <w:rsid w:val="00B144F2"/>
    <w:rsid w:val="00B16018"/>
    <w:rsid w:val="00B16515"/>
    <w:rsid w:val="00B2054B"/>
    <w:rsid w:val="00B24659"/>
    <w:rsid w:val="00B359BA"/>
    <w:rsid w:val="00B4050B"/>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B1A"/>
    <w:rsid w:val="00C36247"/>
    <w:rsid w:val="00C42C11"/>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6EB4"/>
    <w:rsid w:val="00D307A6"/>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6313"/>
    <w:rsid w:val="00E27E33"/>
    <w:rsid w:val="00E33B8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0D63"/>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A927-EE32-47BD-A114-CBCB0D60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12</Pages>
  <Words>2778</Words>
  <Characters>15840</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18581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124</cp:revision>
  <cp:lastPrinted>2010-05-04T03:47:00Z</cp:lastPrinted>
  <dcterms:created xsi:type="dcterms:W3CDTF">2013-11-25T11:07:00Z</dcterms:created>
  <dcterms:modified xsi:type="dcterms:W3CDTF">2014-03-15T10:24:00Z</dcterms:modified>
</cp:coreProperties>
</file>