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B07B2D">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B07B2D">
              <w:rPr>
                <w:rFonts w:hint="eastAsia"/>
                <w:lang w:eastAsia="ja-JP"/>
              </w:rPr>
              <w:t>8.4.1.8, 8.4.1.24 and 8.4.1.25</w:t>
            </w:r>
          </w:p>
        </w:tc>
      </w:tr>
      <w:tr w:rsidR="00CA09B2" w:rsidRPr="008F794F">
        <w:trPr>
          <w:trHeight w:val="359"/>
          <w:jc w:val="center"/>
        </w:trPr>
        <w:tc>
          <w:tcPr>
            <w:tcW w:w="9576" w:type="dxa"/>
            <w:gridSpan w:val="5"/>
            <w:vAlign w:val="center"/>
          </w:tcPr>
          <w:p w:rsidR="00CA09B2" w:rsidRPr="008F794F" w:rsidRDefault="00CA09B2" w:rsidP="000A334F">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0A334F">
              <w:rPr>
                <w:rFonts w:hint="eastAsia"/>
                <w:b w:val="0"/>
                <w:sz w:val="20"/>
                <w:lang w:eastAsia="ja-JP"/>
              </w:rPr>
              <w:t>05</w:t>
            </w:r>
            <w:r w:rsidRPr="008F794F">
              <w:rPr>
                <w:b w:val="0"/>
                <w:sz w:val="20"/>
              </w:rPr>
              <w:t>-</w:t>
            </w:r>
            <w:r w:rsidR="000A334F">
              <w:rPr>
                <w:rFonts w:hint="eastAsia"/>
                <w:b w:val="0"/>
                <w:sz w:val="20"/>
                <w:lang w:eastAsia="ja-JP"/>
              </w:rPr>
              <w:t>13</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8701FC">
      <w:pPr>
        <w:pStyle w:val="T1"/>
        <w:spacing w:after="120"/>
        <w:rPr>
          <w:sz w:val="22"/>
        </w:rPr>
      </w:pPr>
      <w:r w:rsidRPr="008701F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sidR="00B07B2D">
                    <w:rPr>
                      <w:rFonts w:hint="eastAsia"/>
                      <w:lang w:eastAsia="ja-JP"/>
                    </w:rPr>
                    <w:t>s</w:t>
                  </w:r>
                  <w:r>
                    <w:t xml:space="preserve"> for following </w:t>
                  </w:r>
                  <w:r>
                    <w:rPr>
                      <w:rFonts w:hint="eastAsia"/>
                      <w:lang w:eastAsia="ja-JP"/>
                    </w:rPr>
                    <w:t xml:space="preserve">MAC </w:t>
                  </w:r>
                  <w:r>
                    <w:t>comment</w:t>
                  </w:r>
                  <w:r w:rsidR="00B07B2D">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B07B2D" w:rsidP="00DF4B5C">
                  <w:pPr>
                    <w:numPr>
                      <w:ilvl w:val="0"/>
                      <w:numId w:val="1"/>
                    </w:numPr>
                    <w:jc w:val="both"/>
                    <w:rPr>
                      <w:lang w:eastAsia="ja-JP"/>
                    </w:rPr>
                  </w:pPr>
                  <w:r>
                    <w:rPr>
                      <w:rFonts w:hint="eastAsia"/>
                      <w:lang w:eastAsia="ja-JP"/>
                    </w:rPr>
                    <w:t xml:space="preserve">2594, </w:t>
                  </w:r>
                  <w:r w:rsidR="008178A4">
                    <w:t>25</w:t>
                  </w:r>
                  <w:r w:rsidR="008178A4">
                    <w:rPr>
                      <w:rFonts w:hint="eastAsia"/>
                      <w:lang w:eastAsia="ja-JP"/>
                    </w:rPr>
                    <w:t>5</w:t>
                  </w:r>
                  <w:r>
                    <w:rPr>
                      <w:rFonts w:hint="eastAsia"/>
                      <w:lang w:eastAsia="ja-JP"/>
                    </w:rPr>
                    <w:t>9, 2560</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0A334F" w:rsidRDefault="000A334F" w:rsidP="008178A4">
                  <w:pPr>
                    <w:jc w:val="both"/>
                    <w:rPr>
                      <w:lang w:eastAsia="ja-JP"/>
                    </w:rPr>
                  </w:pPr>
                  <w:r>
                    <w:rPr>
                      <w:rFonts w:hint="eastAsia"/>
                      <w:lang w:eastAsia="ja-JP"/>
                    </w:rPr>
                    <w:t xml:space="preserve">R1: Revise resolution of CID #2559 and #2560 to Reject based on discussion in </w:t>
                  </w:r>
                  <w:r w:rsidRPr="000A334F">
                    <w:rPr>
                      <w:lang w:eastAsia="ja-JP"/>
                    </w:rPr>
                    <w:t>February 19th, 2014</w:t>
                  </w:r>
                  <w:r>
                    <w:rPr>
                      <w:rFonts w:hint="eastAsia"/>
                      <w:lang w:eastAsia="ja-JP"/>
                    </w:rPr>
                    <w:t xml:space="preserve"> Teleconference (11-14/0266r0)</w:t>
                  </w:r>
                </w:p>
                <w:p w:rsidR="00DF4B5C" w:rsidRDefault="00DF4B5C"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2"/>
        <w:gridCol w:w="495"/>
        <w:gridCol w:w="767"/>
        <w:gridCol w:w="2984"/>
        <w:gridCol w:w="3261"/>
        <w:gridCol w:w="1451"/>
      </w:tblGrid>
      <w:tr w:rsidR="000A334F" w:rsidRPr="00DF4B5C" w:rsidTr="000A334F">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lastRenderedPageBreak/>
              <w:t>CID</w:t>
            </w:r>
          </w:p>
        </w:tc>
        <w:tc>
          <w:tcPr>
            <w:tcW w:w="2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Page</w:t>
            </w:r>
          </w:p>
        </w:tc>
        <w:tc>
          <w:tcPr>
            <w:tcW w:w="4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Clause</w:t>
            </w:r>
          </w:p>
        </w:tc>
        <w:tc>
          <w:tcPr>
            <w:tcW w:w="15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Comment</w:t>
            </w:r>
          </w:p>
        </w:tc>
        <w:tc>
          <w:tcPr>
            <w:tcW w:w="17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Proposed Change</w:t>
            </w:r>
          </w:p>
        </w:tc>
        <w:tc>
          <w:tcPr>
            <w:tcW w:w="770" w:type="pct"/>
            <w:tcBorders>
              <w:top w:val="outset" w:sz="6" w:space="0" w:color="000000"/>
              <w:left w:val="outset" w:sz="6" w:space="0" w:color="000000"/>
              <w:bottom w:val="outset" w:sz="6" w:space="0" w:color="000000"/>
              <w:right w:val="outset" w:sz="6" w:space="0" w:color="000000"/>
            </w:tcBorders>
            <w:shd w:val="clear" w:color="auto" w:fill="C0C0C0"/>
          </w:tcPr>
          <w:p w:rsidR="000A334F" w:rsidRPr="00DF4B5C" w:rsidRDefault="000A334F" w:rsidP="00DF4B5C">
            <w:pPr>
              <w:rPr>
                <w:b/>
                <w:bCs/>
                <w:sz w:val="20"/>
                <w:lang w:eastAsia="ja-JP"/>
              </w:rPr>
            </w:pPr>
            <w:r>
              <w:rPr>
                <w:rFonts w:hint="eastAsia"/>
                <w:b/>
                <w:bCs/>
                <w:sz w:val="20"/>
                <w:lang w:eastAsia="ja-JP"/>
              </w:rPr>
              <w:t>Resolution</w:t>
            </w:r>
          </w:p>
        </w:tc>
      </w:tr>
      <w:tr w:rsidR="000A334F" w:rsidRPr="00DF4B5C" w:rsidTr="000A334F">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Pr>
                <w:rFonts w:hint="eastAsia"/>
                <w:sz w:val="20"/>
                <w:lang w:eastAsia="ja-JP"/>
              </w:rPr>
              <w:t>2594</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Pr>
                <w:rFonts w:hint="eastAsia"/>
                <w:sz w:val="20"/>
                <w:lang w:eastAsia="ja-JP"/>
              </w:rPr>
              <w:t>8.4.1.8</w:t>
            </w:r>
          </w:p>
        </w:tc>
        <w:tc>
          <w:tcPr>
            <w:tcW w:w="1584"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sidRPr="00B07B2D">
              <w:rPr>
                <w:sz w:val="20"/>
                <w:lang w:eastAsia="ja-JP"/>
              </w:rPr>
              <w:t>It is necessary to extend the range of the AID field (8.4.1.8) while it is used in the AID element (8.4.2.166 of P802.11ac) and the AID element is used in the DLS Request/response and TDLS Setup Request/Response frames.</w:t>
            </w:r>
          </w:p>
        </w:tc>
        <w:tc>
          <w:tcPr>
            <w:tcW w:w="1731" w:type="pct"/>
            <w:tcBorders>
              <w:top w:val="outset" w:sz="6" w:space="0" w:color="C0C0C0"/>
              <w:left w:val="outset" w:sz="6" w:space="0" w:color="C0C0C0"/>
              <w:bottom w:val="outset" w:sz="6" w:space="0" w:color="C0C0C0"/>
              <w:right w:val="outset" w:sz="6" w:space="0" w:color="C0C0C0"/>
            </w:tcBorders>
            <w:shd w:val="clear" w:color="auto" w:fill="FFFFFF"/>
          </w:tcPr>
          <w:p w:rsidR="000A334F" w:rsidRPr="00B07B2D" w:rsidRDefault="000A334F" w:rsidP="00B07B2D">
            <w:pPr>
              <w:rPr>
                <w:sz w:val="20"/>
                <w:lang w:eastAsia="ja-JP"/>
              </w:rPr>
            </w:pPr>
            <w:r w:rsidRPr="00B07B2D">
              <w:rPr>
                <w:sz w:val="20"/>
                <w:lang w:eastAsia="ja-JP"/>
              </w:rPr>
              <w:t xml:space="preserve">Insert the </w:t>
            </w:r>
            <w:proofErr w:type="spellStart"/>
            <w:r w:rsidRPr="00B07B2D">
              <w:rPr>
                <w:sz w:val="20"/>
                <w:lang w:eastAsia="ja-JP"/>
              </w:rPr>
              <w:t>subclause</w:t>
            </w:r>
            <w:proofErr w:type="spellEnd"/>
            <w:r w:rsidRPr="00B07B2D">
              <w:rPr>
                <w:sz w:val="20"/>
                <w:lang w:eastAsia="ja-JP"/>
              </w:rPr>
              <w:t xml:space="preserve"> 8.4.1.8 (AID field) and modify the 2nd paragraph as follows:</w:t>
            </w:r>
          </w:p>
          <w:p w:rsidR="000A334F" w:rsidRPr="00B07B2D" w:rsidRDefault="000A334F" w:rsidP="00B07B2D">
            <w:pPr>
              <w:rPr>
                <w:sz w:val="20"/>
                <w:lang w:eastAsia="ja-JP"/>
              </w:rPr>
            </w:pPr>
            <w:r w:rsidRPr="00B07B2D">
              <w:rPr>
                <w:sz w:val="20"/>
                <w:lang w:eastAsia="ja-JP"/>
              </w:rPr>
              <w:t>---</w:t>
            </w:r>
          </w:p>
          <w:p w:rsidR="000A334F" w:rsidRPr="00DF4B5C" w:rsidRDefault="000A334F" w:rsidP="00B07B2D">
            <w:pPr>
              <w:rPr>
                <w:sz w:val="20"/>
                <w:lang w:eastAsia="ja-JP"/>
              </w:rPr>
            </w:pPr>
            <w:r w:rsidRPr="00B07B2D">
              <w:rPr>
                <w:sz w:val="20"/>
                <w:lang w:eastAsia="ja-JP"/>
              </w:rPr>
              <w:t>A non-DMG STA assigns the value of the AID in the range 1-2007 for a non-S1G STA and 0-8191 for an S1G STA, and places it in the 14 LSBs of the AID field, with the two MSBs of the AID field set to 1 (see 8.2.4.2 (Duration/ID field)).</w:t>
            </w:r>
          </w:p>
        </w:tc>
        <w:tc>
          <w:tcPr>
            <w:tcW w:w="770"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B07B2D">
            <w:pPr>
              <w:rPr>
                <w:sz w:val="20"/>
                <w:lang w:eastAsia="ja-JP"/>
              </w:rPr>
            </w:pPr>
            <w:r>
              <w:rPr>
                <w:rFonts w:hint="eastAsia"/>
                <w:sz w:val="20"/>
                <w:lang w:eastAsia="ja-JP"/>
              </w:rPr>
              <w:t>Revise;</w:t>
            </w:r>
          </w:p>
          <w:p w:rsidR="000A334F" w:rsidRPr="00B07B2D" w:rsidRDefault="00E26EA8" w:rsidP="00B07B2D">
            <w:pPr>
              <w:rPr>
                <w:sz w:val="20"/>
                <w:lang w:eastAsia="ja-JP"/>
              </w:rPr>
            </w:pPr>
            <w:proofErr w:type="spellStart"/>
            <w:r>
              <w:rPr>
                <w:rFonts w:hint="eastAsia"/>
                <w:sz w:val="20"/>
                <w:lang w:eastAsia="ja-JP"/>
              </w:rPr>
              <w:t>TGah</w:t>
            </w:r>
            <w:proofErr w:type="spellEnd"/>
            <w:r>
              <w:rPr>
                <w:rFonts w:hint="eastAsia"/>
                <w:sz w:val="20"/>
                <w:lang w:eastAsia="ja-JP"/>
              </w:rPr>
              <w:t xml:space="preserve"> editor to </w:t>
            </w:r>
            <w:proofErr w:type="spellStart"/>
            <w:r>
              <w:rPr>
                <w:rFonts w:hint="eastAsia"/>
                <w:sz w:val="20"/>
                <w:lang w:eastAsia="ja-JP"/>
              </w:rPr>
              <w:t>modity</w:t>
            </w:r>
            <w:proofErr w:type="spellEnd"/>
            <w:r>
              <w:rPr>
                <w:rFonts w:hint="eastAsia"/>
                <w:sz w:val="20"/>
                <w:lang w:eastAsia="ja-JP"/>
              </w:rPr>
              <w:t xml:space="preserve"> </w:t>
            </w:r>
            <w:r>
              <w:rPr>
                <w:sz w:val="20"/>
                <w:lang w:eastAsia="ja-JP"/>
              </w:rPr>
              <w:t>according</w:t>
            </w:r>
            <w:r>
              <w:rPr>
                <w:rFonts w:hint="eastAsia"/>
                <w:sz w:val="20"/>
                <w:lang w:eastAsia="ja-JP"/>
              </w:rPr>
              <w:t xml:space="preserve"> to 11-14/024r2 under CID 2594.</w:t>
            </w:r>
          </w:p>
        </w:tc>
      </w:tr>
    </w:tbl>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8356DC" w:rsidRDefault="008356DC" w:rsidP="008356DC">
      <w:pPr>
        <w:rPr>
          <w:lang w:eastAsia="ja-JP"/>
        </w:rPr>
      </w:pPr>
      <w:r>
        <w:rPr>
          <w:rFonts w:hint="eastAsia"/>
          <w:lang w:eastAsia="ja-JP"/>
        </w:rPr>
        <w:t>The IEEE P802.11ah D1.</w:t>
      </w:r>
      <w:r w:rsidR="000A334F">
        <w:rPr>
          <w:rFonts w:hint="eastAsia"/>
          <w:lang w:eastAsia="ja-JP"/>
        </w:rPr>
        <w:t>3</w:t>
      </w:r>
      <w:r>
        <w:rPr>
          <w:rFonts w:hint="eastAsia"/>
          <w:lang w:eastAsia="ja-JP"/>
        </w:rPr>
        <w:t xml:space="preserve"> </w:t>
      </w:r>
      <w:proofErr w:type="spellStart"/>
      <w:r>
        <w:rPr>
          <w:rFonts w:hint="eastAsia"/>
          <w:lang w:eastAsia="ja-JP"/>
        </w:rPr>
        <w:t>subclause</w:t>
      </w:r>
      <w:proofErr w:type="spellEnd"/>
      <w:r>
        <w:rPr>
          <w:rFonts w:hint="eastAsia"/>
          <w:lang w:eastAsia="ja-JP"/>
        </w:rPr>
        <w:t xml:space="preserve"> </w:t>
      </w:r>
      <w:r w:rsidR="000A334F" w:rsidRPr="000A334F">
        <w:rPr>
          <w:lang w:eastAsia="ja-JP"/>
        </w:rPr>
        <w:t xml:space="preserve">9.19a </w:t>
      </w:r>
      <w:r w:rsidR="000A334F">
        <w:rPr>
          <w:rFonts w:hint="eastAsia"/>
          <w:lang w:eastAsia="ja-JP"/>
        </w:rPr>
        <w:t>(</w:t>
      </w:r>
      <w:r w:rsidR="000A334F" w:rsidRPr="000A334F">
        <w:rPr>
          <w:lang w:eastAsia="ja-JP"/>
        </w:rPr>
        <w:t xml:space="preserve">Group ID, partial AID, Uplink Indication and </w:t>
      </w:r>
      <w:proofErr w:type="spellStart"/>
      <w:r w:rsidR="000A334F" w:rsidRPr="000A334F">
        <w:rPr>
          <w:lang w:eastAsia="ja-JP"/>
        </w:rPr>
        <w:t>Color</w:t>
      </w:r>
      <w:proofErr w:type="spellEnd"/>
      <w:r w:rsidR="000A334F" w:rsidRPr="000A334F">
        <w:rPr>
          <w:lang w:eastAsia="ja-JP"/>
        </w:rPr>
        <w:t xml:space="preserve"> in S1G PPDUs</w:t>
      </w:r>
      <w:r>
        <w:rPr>
          <w:rFonts w:hint="eastAsia"/>
          <w:lang w:eastAsia="ja-JP"/>
        </w:rPr>
        <w:t xml:space="preserve">) specifies </w:t>
      </w:r>
      <w:r w:rsidR="0007706F">
        <w:rPr>
          <w:rFonts w:hint="eastAsia"/>
          <w:lang w:eastAsia="ja-JP"/>
        </w:rPr>
        <w:t xml:space="preserve">that </w:t>
      </w:r>
      <w:r>
        <w:rPr>
          <w:rFonts w:hint="eastAsia"/>
          <w:lang w:eastAsia="ja-JP"/>
        </w:rPr>
        <w:t>a</w:t>
      </w:r>
      <w:r>
        <w:rPr>
          <w:lang w:eastAsia="ja-JP"/>
        </w:rPr>
        <w:t>n S1G STA transmit</w:t>
      </w:r>
      <w:r w:rsidR="0007706F">
        <w:rPr>
          <w:rFonts w:hint="eastAsia"/>
          <w:lang w:eastAsia="ja-JP"/>
        </w:rPr>
        <w:t>ting</w:t>
      </w:r>
      <w:r>
        <w:rPr>
          <w:lang w:eastAsia="ja-JP"/>
        </w:rPr>
        <w:t xml:space="preserve"> an S1G PPDU to a DLS or TDLS peer STA obtains the AID for the peer STA</w:t>
      </w:r>
      <w:r>
        <w:rPr>
          <w:rFonts w:hint="eastAsia"/>
          <w:lang w:eastAsia="ja-JP"/>
        </w:rPr>
        <w:t xml:space="preserve"> </w:t>
      </w:r>
      <w:r>
        <w:rPr>
          <w:lang w:eastAsia="ja-JP"/>
        </w:rPr>
        <w:t>from the DLS Setup Request, DLS Setup Response, TDLS Setup Request or TDLS Setup Response frame.</w:t>
      </w:r>
    </w:p>
    <w:p w:rsidR="000C7B3C" w:rsidRPr="008356DC" w:rsidRDefault="008356DC" w:rsidP="00DF4B5C">
      <w:pPr>
        <w:rPr>
          <w:lang w:eastAsia="ja-JP"/>
        </w:rPr>
      </w:pPr>
      <w:r>
        <w:rPr>
          <w:rFonts w:hint="eastAsia"/>
          <w:lang w:eastAsia="ja-JP"/>
        </w:rPr>
        <w:t>T</w:t>
      </w:r>
      <w:r w:rsidRPr="008356DC">
        <w:rPr>
          <w:lang w:eastAsia="ja-JP"/>
        </w:rPr>
        <w:t xml:space="preserve">he DLS </w:t>
      </w:r>
      <w:r w:rsidR="004B66B8">
        <w:rPr>
          <w:lang w:eastAsia="ja-JP"/>
        </w:rPr>
        <w:t xml:space="preserve">Setup Request, DLS Setup Response, TDLS Setup Request </w:t>
      </w:r>
      <w:r w:rsidR="004B66B8">
        <w:rPr>
          <w:rFonts w:hint="eastAsia"/>
          <w:lang w:eastAsia="ja-JP"/>
        </w:rPr>
        <w:t>and</w:t>
      </w:r>
      <w:r w:rsidR="004B66B8">
        <w:rPr>
          <w:lang w:eastAsia="ja-JP"/>
        </w:rPr>
        <w:t xml:space="preserve"> TDLS Setup Response frame</w:t>
      </w:r>
      <w:r>
        <w:rPr>
          <w:rFonts w:hint="eastAsia"/>
          <w:lang w:eastAsia="ja-JP"/>
        </w:rPr>
        <w:t xml:space="preserve"> include t</w:t>
      </w:r>
      <w:r w:rsidRPr="008356DC">
        <w:rPr>
          <w:lang w:eastAsia="ja-JP"/>
        </w:rPr>
        <w:t xml:space="preserve">he AID element </w:t>
      </w:r>
      <w:r>
        <w:rPr>
          <w:rFonts w:hint="eastAsia"/>
          <w:lang w:eastAsia="ja-JP"/>
        </w:rPr>
        <w:t xml:space="preserve">(IEEE </w:t>
      </w:r>
      <w:r w:rsidR="000A334F">
        <w:rPr>
          <w:rFonts w:hint="eastAsia"/>
          <w:lang w:eastAsia="ja-JP"/>
        </w:rPr>
        <w:t>P</w:t>
      </w:r>
      <w:r>
        <w:rPr>
          <w:rFonts w:hint="eastAsia"/>
          <w:lang w:eastAsia="ja-JP"/>
        </w:rPr>
        <w:t>802.11</w:t>
      </w:r>
      <w:r w:rsidR="000A334F">
        <w:rPr>
          <w:rFonts w:hint="eastAsia"/>
          <w:lang w:eastAsia="ja-JP"/>
        </w:rPr>
        <w:t>mc D2.5</w:t>
      </w:r>
      <w:r>
        <w:rPr>
          <w:rFonts w:hint="eastAsia"/>
          <w:lang w:eastAsia="ja-JP"/>
        </w:rPr>
        <w:t xml:space="preserve"> </w:t>
      </w:r>
      <w:proofErr w:type="spellStart"/>
      <w:r>
        <w:rPr>
          <w:rFonts w:hint="eastAsia"/>
          <w:lang w:eastAsia="ja-JP"/>
        </w:rPr>
        <w:t>subclause</w:t>
      </w:r>
      <w:proofErr w:type="spellEnd"/>
      <w:r>
        <w:rPr>
          <w:rFonts w:hint="eastAsia"/>
          <w:lang w:eastAsia="ja-JP"/>
        </w:rPr>
        <w:t xml:space="preserve"> 8.4.2.16</w:t>
      </w:r>
      <w:r w:rsidR="000A334F">
        <w:rPr>
          <w:rFonts w:hint="eastAsia"/>
          <w:lang w:eastAsia="ja-JP"/>
        </w:rPr>
        <w:t>3</w:t>
      </w:r>
      <w:r>
        <w:rPr>
          <w:rFonts w:hint="eastAsia"/>
          <w:lang w:eastAsia="ja-JP"/>
        </w:rPr>
        <w:t xml:space="preserve">) which includes AID field (8.4.1.8). </w:t>
      </w:r>
      <w:r w:rsidR="004B66B8">
        <w:rPr>
          <w:rFonts w:hint="eastAsia"/>
          <w:lang w:eastAsia="ja-JP"/>
        </w:rPr>
        <w:t>Therefore, i</w:t>
      </w:r>
      <w:r>
        <w:rPr>
          <w:rFonts w:hint="eastAsia"/>
          <w:lang w:eastAsia="ja-JP"/>
        </w:rPr>
        <w:t>t is necessary to extend the range of the AID filed value</w:t>
      </w:r>
      <w:r w:rsidR="004B66B8">
        <w:rPr>
          <w:rFonts w:hint="eastAsia"/>
          <w:lang w:eastAsia="ja-JP"/>
        </w:rPr>
        <w:t xml:space="preserve"> for </w:t>
      </w:r>
      <w:r w:rsidR="000A334F">
        <w:rPr>
          <w:rFonts w:hint="eastAsia"/>
          <w:lang w:eastAsia="ja-JP"/>
        </w:rPr>
        <w:t xml:space="preserve">the </w:t>
      </w:r>
      <w:r w:rsidR="004B66B8">
        <w:rPr>
          <w:rFonts w:hint="eastAsia"/>
          <w:lang w:eastAsia="ja-JP"/>
        </w:rPr>
        <w:t>S1G STA</w:t>
      </w:r>
      <w:r>
        <w:rPr>
          <w:rFonts w:hint="eastAsia"/>
          <w:lang w:eastAsia="ja-JP"/>
        </w:rPr>
        <w:t>.</w:t>
      </w:r>
    </w:p>
    <w:p w:rsidR="00B048CD" w:rsidRPr="000A334F" w:rsidRDefault="00B048CD" w:rsidP="00DF4B5C">
      <w:pPr>
        <w:rPr>
          <w:lang w:eastAsia="ja-JP"/>
        </w:rPr>
      </w:pPr>
    </w:p>
    <w:p w:rsidR="00DF4B5C" w:rsidRPr="00DF4B5C" w:rsidRDefault="00DF4B5C" w:rsidP="00DF4B5C">
      <w:pPr>
        <w:rPr>
          <w:b/>
        </w:rPr>
      </w:pPr>
      <w:r w:rsidRPr="00DF4B5C">
        <w:rPr>
          <w:b/>
        </w:rPr>
        <w:t xml:space="preserve">Proposed </w:t>
      </w:r>
      <w:r w:rsidRPr="00DF4B5C">
        <w:rPr>
          <w:rFonts w:hint="eastAsia"/>
          <w:b/>
          <w:lang w:eastAsia="ja-JP"/>
        </w:rPr>
        <w:t>Resolution</w:t>
      </w:r>
      <w:r w:rsidRPr="00DF4B5C">
        <w:rPr>
          <w:b/>
        </w:rPr>
        <w:t>:</w:t>
      </w:r>
    </w:p>
    <w:p w:rsidR="00CA09B2" w:rsidRDefault="00FB4A5A">
      <w:pPr>
        <w:rPr>
          <w:lang w:eastAsia="ja-JP"/>
        </w:rPr>
      </w:pPr>
      <w:r>
        <w:rPr>
          <w:rFonts w:hint="eastAsia"/>
          <w:lang w:eastAsia="ja-JP"/>
        </w:rPr>
        <w:t>Revised</w:t>
      </w:r>
    </w:p>
    <w:p w:rsidR="00A834A6" w:rsidRPr="00614396" w:rsidRDefault="00371F76" w:rsidP="008B46DE">
      <w:pPr>
        <w:pStyle w:val="3"/>
        <w:rPr>
          <w:lang w:eastAsia="ja-JP"/>
        </w:rPr>
      </w:pPr>
      <w:r>
        <w:rPr>
          <w:rFonts w:hint="eastAsia"/>
          <w:lang w:eastAsia="ja-JP"/>
        </w:rPr>
        <w:t>8.4.1.8 AID field</w:t>
      </w:r>
    </w:p>
    <w:p w:rsidR="00614396" w:rsidRPr="00A834A6" w:rsidRDefault="00614396" w:rsidP="00614396">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sidR="00371F76">
        <w:rPr>
          <w:rFonts w:hint="eastAsia"/>
          <w:i/>
          <w:highlight w:val="yellow"/>
          <w:lang w:eastAsia="ja-JP"/>
        </w:rPr>
        <w:t xml:space="preserve">Modify the second paragraph </w:t>
      </w:r>
      <w:r w:rsidRPr="00614396">
        <w:rPr>
          <w:i/>
          <w:highlight w:val="yellow"/>
        </w:rPr>
        <w:t>as follows (</w:t>
      </w:r>
      <w:r w:rsidR="00371F76">
        <w:rPr>
          <w:rFonts w:hint="eastAsia"/>
          <w:i/>
          <w:highlight w:val="yellow"/>
          <w:lang w:eastAsia="ja-JP"/>
        </w:rPr>
        <w:t>B</w:t>
      </w:r>
      <w:r w:rsidRPr="00614396">
        <w:rPr>
          <w:rFonts w:hint="eastAsia"/>
          <w:i/>
          <w:highlight w:val="yellow"/>
          <w:lang w:eastAsia="ja-JP"/>
        </w:rPr>
        <w:t>ased on IEEE P</w:t>
      </w:r>
      <w:r w:rsidRPr="00614396">
        <w:rPr>
          <w:i/>
          <w:highlight w:val="yellow"/>
        </w:rPr>
        <w:t>802.11REVmc D2.</w:t>
      </w:r>
      <w:r w:rsidR="000A334F">
        <w:rPr>
          <w:rFonts w:hint="eastAsia"/>
          <w:i/>
          <w:highlight w:val="yellow"/>
          <w:lang w:eastAsia="ja-JP"/>
        </w:rPr>
        <w:t>5</w:t>
      </w:r>
      <w:r w:rsidRPr="00614396">
        <w:rPr>
          <w:i/>
          <w:highlight w:val="yellow"/>
        </w:rPr>
        <w:t>):</w:t>
      </w:r>
    </w:p>
    <w:p w:rsidR="001D422A" w:rsidRDefault="001D422A">
      <w:pPr>
        <w:rPr>
          <w:lang w:eastAsia="ja-JP"/>
        </w:rPr>
      </w:pPr>
    </w:p>
    <w:p w:rsidR="00371F76" w:rsidRDefault="00371F76" w:rsidP="00371F76">
      <w:pPr>
        <w:rPr>
          <w:lang w:eastAsia="ja-JP"/>
        </w:rPr>
      </w:pPr>
      <w:r>
        <w:rPr>
          <w:lang w:eastAsia="ja-JP"/>
        </w:rPr>
        <w:t xml:space="preserve">A non-DMG STA assigns the value of the AID in the range 1–2007 </w:t>
      </w:r>
      <w:r w:rsidR="002656F2">
        <w:rPr>
          <w:u w:val="single"/>
          <w:lang w:eastAsia="ja-JP"/>
        </w:rPr>
        <w:t xml:space="preserve">for a non-S1G STA and </w:t>
      </w:r>
      <w:r w:rsidR="002656F2">
        <w:rPr>
          <w:rFonts w:hint="eastAsia"/>
          <w:u w:val="single"/>
          <w:lang w:eastAsia="ja-JP"/>
        </w:rPr>
        <w:t>1</w:t>
      </w:r>
      <w:r w:rsidR="004B66B8" w:rsidRPr="004B66B8">
        <w:rPr>
          <w:u w:val="single"/>
          <w:lang w:eastAsia="ja-JP"/>
        </w:rPr>
        <w:t>–</w:t>
      </w:r>
      <w:r w:rsidRPr="004B66B8">
        <w:rPr>
          <w:u w:val="single"/>
          <w:lang w:eastAsia="ja-JP"/>
        </w:rPr>
        <w:t>8191</w:t>
      </w:r>
      <w:r w:rsidRPr="00371F76">
        <w:rPr>
          <w:u w:val="single"/>
          <w:lang w:eastAsia="ja-JP"/>
        </w:rPr>
        <w:t xml:space="preserve"> for an S1G STA, </w:t>
      </w:r>
      <w:r>
        <w:rPr>
          <w:lang w:eastAsia="ja-JP"/>
        </w:rPr>
        <w:t>and places it in the 14 LSBs of the AID</w:t>
      </w:r>
      <w:r>
        <w:rPr>
          <w:rFonts w:hint="eastAsia"/>
          <w:lang w:eastAsia="ja-JP"/>
        </w:rPr>
        <w:t xml:space="preserve"> </w:t>
      </w:r>
      <w:r>
        <w:rPr>
          <w:lang w:eastAsia="ja-JP"/>
        </w:rPr>
        <w:t>field, with the two MSBs of the AID field set to 1 (see 8.2.4.2 (Duration/ID field)).</w:t>
      </w:r>
    </w:p>
    <w:p w:rsidR="00CA09B2" w:rsidRDefault="00CA09B2">
      <w:pPr>
        <w:rPr>
          <w:lang w:eastAsia="ja-JP"/>
        </w:rPr>
      </w:pPr>
    </w:p>
    <w:p w:rsidR="00371F76" w:rsidRDefault="00A76481">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4"/>
        <w:gridCol w:w="496"/>
        <w:gridCol w:w="767"/>
        <w:gridCol w:w="2982"/>
        <w:gridCol w:w="2835"/>
        <w:gridCol w:w="1876"/>
      </w:tblGrid>
      <w:tr w:rsidR="000A334F" w:rsidRPr="00DF4B5C" w:rsidTr="000A334F">
        <w:trPr>
          <w:tblHeader/>
          <w:tblCellSpacing w:w="0" w:type="dxa"/>
        </w:trPr>
        <w:tc>
          <w:tcPr>
            <w:tcW w:w="24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lastRenderedPageBreak/>
              <w:t>CID</w:t>
            </w:r>
          </w:p>
        </w:tc>
        <w:tc>
          <w:tcPr>
            <w:tcW w:w="2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Page</w:t>
            </w:r>
          </w:p>
        </w:tc>
        <w:tc>
          <w:tcPr>
            <w:tcW w:w="4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Clause</w:t>
            </w:r>
          </w:p>
        </w:tc>
        <w:tc>
          <w:tcPr>
            <w:tcW w:w="158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Comment</w:t>
            </w:r>
          </w:p>
        </w:tc>
        <w:tc>
          <w:tcPr>
            <w:tcW w:w="15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Proposed Change</w:t>
            </w:r>
          </w:p>
        </w:tc>
        <w:tc>
          <w:tcPr>
            <w:tcW w:w="996" w:type="pct"/>
            <w:tcBorders>
              <w:top w:val="outset" w:sz="6" w:space="0" w:color="000000"/>
              <w:left w:val="outset" w:sz="6" w:space="0" w:color="000000"/>
              <w:bottom w:val="outset" w:sz="6" w:space="0" w:color="000000"/>
              <w:right w:val="outset" w:sz="6" w:space="0" w:color="000000"/>
            </w:tcBorders>
            <w:shd w:val="clear" w:color="auto" w:fill="C0C0C0"/>
          </w:tcPr>
          <w:p w:rsidR="000A334F" w:rsidRPr="00DF4B5C" w:rsidRDefault="000A334F" w:rsidP="006B476F">
            <w:pPr>
              <w:rPr>
                <w:b/>
                <w:bCs/>
                <w:sz w:val="20"/>
                <w:lang w:eastAsia="ja-JP"/>
              </w:rPr>
            </w:pPr>
            <w:r>
              <w:rPr>
                <w:rFonts w:hint="eastAsia"/>
                <w:b/>
                <w:bCs/>
                <w:sz w:val="20"/>
                <w:lang w:eastAsia="ja-JP"/>
              </w:rPr>
              <w:t>Resolution</w:t>
            </w:r>
          </w:p>
        </w:tc>
      </w:tr>
      <w:tr w:rsidR="000A334F" w:rsidRPr="00364B2A" w:rsidTr="000A334F">
        <w:trPr>
          <w:tblCellSpacing w:w="0" w:type="dxa"/>
        </w:trPr>
        <w:tc>
          <w:tcPr>
            <w:tcW w:w="246"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Pr>
                <w:rFonts w:hint="eastAsia"/>
                <w:sz w:val="20"/>
                <w:lang w:eastAsia="ja-JP"/>
              </w:rPr>
              <w:t>2559</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Pr>
                <w:rFonts w:hint="eastAsia"/>
                <w:sz w:val="20"/>
                <w:lang w:eastAsia="ja-JP"/>
              </w:rPr>
              <w:t>8.4.1.24</w:t>
            </w:r>
          </w:p>
        </w:tc>
        <w:tc>
          <w:tcPr>
            <w:tcW w:w="158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sidRPr="00371F76">
              <w:rPr>
                <w:sz w:val="20"/>
                <w:lang w:eastAsia="ja-JP"/>
              </w:rPr>
              <w:t xml:space="preserve">In the </w:t>
            </w:r>
            <w:proofErr w:type="spellStart"/>
            <w:r w:rsidRPr="00371F76">
              <w:rPr>
                <w:sz w:val="20"/>
                <w:lang w:eastAsia="ja-JP"/>
              </w:rPr>
              <w:t>subclause</w:t>
            </w:r>
            <w:proofErr w:type="spellEnd"/>
            <w:r w:rsidRPr="00371F76">
              <w:rPr>
                <w:sz w:val="20"/>
                <w:lang w:eastAsia="ja-JP"/>
              </w:rPr>
              <w:t xml:space="preserve"> 8.4.1.24 (PSMP Parameter Set field) of IEEE P802.11mc D1.1, a PSMP Sequence Duration filed is defined as 10bit width in units of 8us. The maximum duration is 8.184ms which is too short for the S1G STA, while maximum duration of S1G PPDU is 27.840ms (from </w:t>
            </w:r>
            <w:proofErr w:type="spellStart"/>
            <w:r w:rsidRPr="00371F76">
              <w:rPr>
                <w:sz w:val="20"/>
                <w:lang w:eastAsia="ja-JP"/>
              </w:rPr>
              <w:t>aPPDUMaxTime</w:t>
            </w:r>
            <w:proofErr w:type="spellEnd"/>
            <w:r w:rsidRPr="00371F76">
              <w:rPr>
                <w:sz w:val="20"/>
                <w:lang w:eastAsia="ja-JP"/>
              </w:rPr>
              <w:t xml:space="preserve"> in Table 24-37).</w:t>
            </w:r>
          </w:p>
        </w:tc>
        <w:tc>
          <w:tcPr>
            <w:tcW w:w="1505"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sidRPr="00371F76">
              <w:rPr>
                <w:sz w:val="20"/>
                <w:lang w:eastAsia="ja-JP"/>
              </w:rPr>
              <w:t xml:space="preserve">Insert the </w:t>
            </w:r>
            <w:proofErr w:type="spellStart"/>
            <w:r w:rsidRPr="00371F76">
              <w:rPr>
                <w:sz w:val="20"/>
                <w:lang w:eastAsia="ja-JP"/>
              </w:rPr>
              <w:t>subclause</w:t>
            </w:r>
            <w:proofErr w:type="spellEnd"/>
            <w:r w:rsidRPr="00371F76">
              <w:rPr>
                <w:sz w:val="20"/>
                <w:lang w:eastAsia="ja-JP"/>
              </w:rPr>
              <w:t xml:space="preserve"> 8.4.1.24 (PSMP Parameter Set field), and change unit of PSMP Sequence Duration field to 80us from 8us if dot11S1GOptionImplemented is true.</w:t>
            </w:r>
          </w:p>
        </w:tc>
        <w:tc>
          <w:tcPr>
            <w:tcW w:w="996"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Reject.</w:t>
            </w:r>
          </w:p>
          <w:p w:rsidR="000A334F" w:rsidRDefault="00E965C5" w:rsidP="00E965C5">
            <w:pPr>
              <w:rPr>
                <w:lang w:eastAsia="ja-JP"/>
              </w:rPr>
            </w:pPr>
            <w:r>
              <w:rPr>
                <w:rFonts w:hint="eastAsia"/>
                <w:lang w:eastAsia="ja-JP"/>
              </w:rPr>
              <w:t>T</w:t>
            </w:r>
            <w:r>
              <w:rPr>
                <w:lang w:eastAsia="ja-JP"/>
              </w:rPr>
              <w:t>h</w:t>
            </w:r>
            <w:r>
              <w:rPr>
                <w:rFonts w:hint="eastAsia"/>
                <w:lang w:eastAsia="ja-JP"/>
              </w:rPr>
              <w:t xml:space="preserve">e PSMP was intended to be used for </w:t>
            </w:r>
            <w:proofErr w:type="spellStart"/>
            <w:r>
              <w:rPr>
                <w:rFonts w:hint="eastAsia"/>
                <w:lang w:eastAsia="ja-JP"/>
              </w:rPr>
              <w:t>realtime</w:t>
            </w:r>
            <w:proofErr w:type="spellEnd"/>
            <w:r>
              <w:rPr>
                <w:rFonts w:hint="eastAsia"/>
                <w:lang w:eastAsia="ja-JP"/>
              </w:rPr>
              <w:t xml:space="preserve">, short frame application like VoIP. The current </w:t>
            </w:r>
            <w:r w:rsidRPr="00371F76">
              <w:rPr>
                <w:sz w:val="20"/>
                <w:lang w:eastAsia="ja-JP"/>
              </w:rPr>
              <w:t>PSMP Sequence Duration</w:t>
            </w:r>
            <w:r>
              <w:rPr>
                <w:rFonts w:hint="eastAsia"/>
                <w:lang w:eastAsia="ja-JP"/>
              </w:rPr>
              <w:t xml:space="preserve"> is adequate for short frame </w:t>
            </w:r>
            <w:r>
              <w:rPr>
                <w:lang w:eastAsia="ja-JP"/>
              </w:rPr>
              <w:t>transmission</w:t>
            </w:r>
            <w:r>
              <w:rPr>
                <w:rFonts w:hint="eastAsia"/>
                <w:lang w:eastAsia="ja-JP"/>
              </w:rPr>
              <w:t xml:space="preserve"> with </w:t>
            </w:r>
            <w:r>
              <w:rPr>
                <w:lang w:eastAsia="ja-JP"/>
              </w:rPr>
              <w:t>medium</w:t>
            </w:r>
            <w:r>
              <w:rPr>
                <w:rFonts w:hint="eastAsia"/>
                <w:lang w:eastAsia="ja-JP"/>
              </w:rPr>
              <w:t xml:space="preserve"> </w:t>
            </w:r>
            <w:r w:rsidR="00364B2A">
              <w:rPr>
                <w:rFonts w:hint="eastAsia"/>
                <w:lang w:eastAsia="ja-JP"/>
              </w:rPr>
              <w:t xml:space="preserve">or high </w:t>
            </w:r>
            <w:proofErr w:type="spellStart"/>
            <w:r>
              <w:rPr>
                <w:rFonts w:hint="eastAsia"/>
                <w:lang w:eastAsia="ja-JP"/>
              </w:rPr>
              <w:t>bitrate</w:t>
            </w:r>
            <w:proofErr w:type="spellEnd"/>
            <w:r>
              <w:rPr>
                <w:rFonts w:hint="eastAsia"/>
                <w:lang w:eastAsia="ja-JP"/>
              </w:rPr>
              <w:t>.</w:t>
            </w:r>
          </w:p>
          <w:p w:rsidR="00364B2A" w:rsidRPr="00E965C5" w:rsidRDefault="00364B2A" w:rsidP="00E965C5">
            <w:pPr>
              <w:rPr>
                <w:lang w:eastAsia="ja-JP"/>
              </w:rPr>
            </w:pPr>
            <w:r>
              <w:rPr>
                <w:rFonts w:hint="eastAsia"/>
                <w:lang w:eastAsia="ja-JP"/>
              </w:rPr>
              <w:t xml:space="preserve">For low </w:t>
            </w:r>
            <w:proofErr w:type="spellStart"/>
            <w:r>
              <w:rPr>
                <w:rFonts w:hint="eastAsia"/>
                <w:lang w:eastAsia="ja-JP"/>
              </w:rPr>
              <w:t>bitrate</w:t>
            </w:r>
            <w:proofErr w:type="spellEnd"/>
            <w:r>
              <w:rPr>
                <w:rFonts w:hint="eastAsia"/>
                <w:lang w:eastAsia="ja-JP"/>
              </w:rPr>
              <w:t xml:space="preserve"> use cases, RAW with RA frame can be used.</w:t>
            </w:r>
          </w:p>
        </w:tc>
      </w:tr>
      <w:tr w:rsidR="000A334F" w:rsidRPr="00DF4B5C" w:rsidTr="000A334F">
        <w:trPr>
          <w:tblCellSpacing w:w="0" w:type="dxa"/>
        </w:trPr>
        <w:tc>
          <w:tcPr>
            <w:tcW w:w="246"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2560</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8.4.1.25</w:t>
            </w:r>
          </w:p>
        </w:tc>
        <w:tc>
          <w:tcPr>
            <w:tcW w:w="1583" w:type="pct"/>
            <w:tcBorders>
              <w:top w:val="outset" w:sz="6" w:space="0" w:color="C0C0C0"/>
              <w:left w:val="outset" w:sz="6" w:space="0" w:color="C0C0C0"/>
              <w:bottom w:val="outset" w:sz="6" w:space="0" w:color="C0C0C0"/>
              <w:right w:val="outset" w:sz="6" w:space="0" w:color="C0C0C0"/>
            </w:tcBorders>
            <w:shd w:val="clear" w:color="auto" w:fill="FFFFFF"/>
          </w:tcPr>
          <w:p w:rsidR="000A334F" w:rsidRPr="00371F76" w:rsidRDefault="000A334F" w:rsidP="006B476F">
            <w:pPr>
              <w:rPr>
                <w:sz w:val="20"/>
                <w:lang w:eastAsia="ja-JP"/>
              </w:rPr>
            </w:pPr>
            <w:r w:rsidRPr="00A76481">
              <w:rPr>
                <w:sz w:val="20"/>
                <w:lang w:eastAsia="ja-JP"/>
              </w:rPr>
              <w:t xml:space="preserve">In the </w:t>
            </w:r>
            <w:proofErr w:type="spellStart"/>
            <w:r w:rsidRPr="00A76481">
              <w:rPr>
                <w:sz w:val="20"/>
                <w:lang w:eastAsia="ja-JP"/>
              </w:rPr>
              <w:t>subclause</w:t>
            </w:r>
            <w:proofErr w:type="spellEnd"/>
            <w:r w:rsidRPr="00A76481">
              <w:rPr>
                <w:sz w:val="20"/>
                <w:lang w:eastAsia="ja-JP"/>
              </w:rPr>
              <w:t xml:space="preserve"> 8.4.1.25 (PSMP STA Info field)  of IEEE P802.11mc D1.1, the maximum value of PSMP-DTT Start Offset field, PSMP-DTT Duration field, PSMP-UTT Start Offset field, and PSMP-UTT Duration Field is too small for an S1G STA.</w:t>
            </w:r>
          </w:p>
        </w:tc>
        <w:tc>
          <w:tcPr>
            <w:tcW w:w="1505" w:type="pct"/>
            <w:tcBorders>
              <w:top w:val="outset" w:sz="6" w:space="0" w:color="C0C0C0"/>
              <w:left w:val="outset" w:sz="6" w:space="0" w:color="C0C0C0"/>
              <w:bottom w:val="outset" w:sz="6" w:space="0" w:color="C0C0C0"/>
              <w:right w:val="outset" w:sz="6" w:space="0" w:color="C0C0C0"/>
            </w:tcBorders>
            <w:shd w:val="clear" w:color="auto" w:fill="FFFFFF"/>
          </w:tcPr>
          <w:p w:rsidR="000A334F" w:rsidRPr="00371F76" w:rsidRDefault="000A334F" w:rsidP="006B476F">
            <w:pPr>
              <w:rPr>
                <w:sz w:val="20"/>
                <w:lang w:eastAsia="ja-JP"/>
              </w:rPr>
            </w:pPr>
            <w:r w:rsidRPr="00A76481">
              <w:rPr>
                <w:sz w:val="20"/>
                <w:lang w:eastAsia="ja-JP"/>
              </w:rPr>
              <w:t xml:space="preserve">Insert the </w:t>
            </w:r>
            <w:proofErr w:type="spellStart"/>
            <w:r w:rsidRPr="00A76481">
              <w:rPr>
                <w:sz w:val="20"/>
                <w:lang w:eastAsia="ja-JP"/>
              </w:rPr>
              <w:t>subclause</w:t>
            </w:r>
            <w:proofErr w:type="spellEnd"/>
            <w:r w:rsidRPr="00A76481">
              <w:rPr>
                <w:sz w:val="20"/>
                <w:lang w:eastAsia="ja-JP"/>
              </w:rPr>
              <w:t xml:space="preserve"> 8.4.1.25 (PSMP STA Info field), and change the unit of PSMP-DTT Start Offset field and PSMP-UTT Start Offset field to 40us from 4us and change the unit of PSMP-DTT Duration field and PSMP-UTT Duration field to 160us from 16us, if dot11S1GOptionImplemented is true.</w:t>
            </w:r>
          </w:p>
        </w:tc>
        <w:tc>
          <w:tcPr>
            <w:tcW w:w="996" w:type="pct"/>
            <w:tcBorders>
              <w:top w:val="outset" w:sz="6" w:space="0" w:color="C0C0C0"/>
              <w:left w:val="outset" w:sz="6" w:space="0" w:color="C0C0C0"/>
              <w:bottom w:val="outset" w:sz="6" w:space="0" w:color="C0C0C0"/>
              <w:right w:val="outset" w:sz="6" w:space="0" w:color="C0C0C0"/>
            </w:tcBorders>
            <w:shd w:val="clear" w:color="auto" w:fill="FFFFFF"/>
          </w:tcPr>
          <w:p w:rsidR="00C722AC" w:rsidRDefault="00C722AC" w:rsidP="00C722AC">
            <w:pPr>
              <w:rPr>
                <w:sz w:val="20"/>
                <w:lang w:eastAsia="ja-JP"/>
              </w:rPr>
            </w:pPr>
            <w:r>
              <w:rPr>
                <w:rFonts w:hint="eastAsia"/>
                <w:sz w:val="20"/>
                <w:lang w:eastAsia="ja-JP"/>
              </w:rPr>
              <w:t>Reject.</w:t>
            </w:r>
          </w:p>
          <w:p w:rsidR="000A334F" w:rsidRDefault="00E965C5" w:rsidP="00364B2A">
            <w:pPr>
              <w:rPr>
                <w:lang w:eastAsia="ja-JP"/>
              </w:rPr>
            </w:pPr>
            <w:r>
              <w:rPr>
                <w:rFonts w:hint="eastAsia"/>
                <w:lang w:eastAsia="ja-JP"/>
              </w:rPr>
              <w:t>T</w:t>
            </w:r>
            <w:r>
              <w:rPr>
                <w:lang w:eastAsia="ja-JP"/>
              </w:rPr>
              <w:t>h</w:t>
            </w:r>
            <w:r>
              <w:rPr>
                <w:rFonts w:hint="eastAsia"/>
                <w:lang w:eastAsia="ja-JP"/>
              </w:rPr>
              <w:t xml:space="preserve">e PSMP was intended to be used for </w:t>
            </w:r>
            <w:proofErr w:type="spellStart"/>
            <w:r>
              <w:rPr>
                <w:rFonts w:hint="eastAsia"/>
                <w:lang w:eastAsia="ja-JP"/>
              </w:rPr>
              <w:t>realtime</w:t>
            </w:r>
            <w:proofErr w:type="spellEnd"/>
            <w:r>
              <w:rPr>
                <w:rFonts w:hint="eastAsia"/>
                <w:lang w:eastAsia="ja-JP"/>
              </w:rPr>
              <w:t xml:space="preserve">, short frame application like VoIP. Current PSMP parameter values are adequate for short frame </w:t>
            </w:r>
            <w:r>
              <w:rPr>
                <w:lang w:eastAsia="ja-JP"/>
              </w:rPr>
              <w:t>transmission</w:t>
            </w:r>
            <w:r>
              <w:rPr>
                <w:rFonts w:hint="eastAsia"/>
                <w:lang w:eastAsia="ja-JP"/>
              </w:rPr>
              <w:t xml:space="preserve"> with </w:t>
            </w:r>
            <w:r>
              <w:rPr>
                <w:lang w:eastAsia="ja-JP"/>
              </w:rPr>
              <w:t>medium</w:t>
            </w:r>
            <w:r>
              <w:rPr>
                <w:rFonts w:hint="eastAsia"/>
                <w:lang w:eastAsia="ja-JP"/>
              </w:rPr>
              <w:t xml:space="preserve"> </w:t>
            </w:r>
            <w:r w:rsidR="00364B2A">
              <w:rPr>
                <w:rFonts w:hint="eastAsia"/>
                <w:lang w:eastAsia="ja-JP"/>
              </w:rPr>
              <w:t xml:space="preserve">or high </w:t>
            </w:r>
            <w:proofErr w:type="spellStart"/>
            <w:r>
              <w:rPr>
                <w:rFonts w:hint="eastAsia"/>
                <w:lang w:eastAsia="ja-JP"/>
              </w:rPr>
              <w:t>bitrate</w:t>
            </w:r>
            <w:proofErr w:type="spellEnd"/>
            <w:r>
              <w:rPr>
                <w:rFonts w:hint="eastAsia"/>
                <w:lang w:eastAsia="ja-JP"/>
              </w:rPr>
              <w:t>.</w:t>
            </w:r>
          </w:p>
          <w:p w:rsidR="00364B2A" w:rsidRPr="00364B2A" w:rsidRDefault="00364B2A" w:rsidP="00364B2A">
            <w:pPr>
              <w:rPr>
                <w:sz w:val="20"/>
                <w:lang w:eastAsia="ja-JP"/>
              </w:rPr>
            </w:pPr>
            <w:r>
              <w:rPr>
                <w:rFonts w:hint="eastAsia"/>
                <w:lang w:eastAsia="ja-JP"/>
              </w:rPr>
              <w:t xml:space="preserve">For low </w:t>
            </w:r>
            <w:proofErr w:type="spellStart"/>
            <w:r>
              <w:rPr>
                <w:rFonts w:hint="eastAsia"/>
                <w:lang w:eastAsia="ja-JP"/>
              </w:rPr>
              <w:t>bitrate</w:t>
            </w:r>
            <w:proofErr w:type="spellEnd"/>
            <w:r>
              <w:rPr>
                <w:rFonts w:hint="eastAsia"/>
                <w:lang w:eastAsia="ja-JP"/>
              </w:rPr>
              <w:t xml:space="preserve"> use cases, RAW with RA frame can be used.</w:t>
            </w:r>
          </w:p>
        </w:tc>
      </w:tr>
    </w:tbl>
    <w:p w:rsidR="00371F76" w:rsidRDefault="00371F76">
      <w:pPr>
        <w:rPr>
          <w:lang w:eastAsia="ja-JP"/>
        </w:rPr>
      </w:pPr>
    </w:p>
    <w:p w:rsidR="00FF75A7" w:rsidRPr="00371F76" w:rsidRDefault="00FF75A7">
      <w:pPr>
        <w:rPr>
          <w:lang w:eastAsia="ja-JP"/>
        </w:rPr>
      </w:pPr>
    </w:p>
    <w:sectPr w:rsidR="00FF75A7" w:rsidRPr="00371F76" w:rsidSect="0063153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44B" w:rsidRDefault="000B744B">
      <w:r>
        <w:separator/>
      </w:r>
    </w:p>
  </w:endnote>
  <w:endnote w:type="continuationSeparator" w:id="0">
    <w:p w:rsidR="000B744B" w:rsidRDefault="000B7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701FC">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2656F2">
      <w:rPr>
        <w:noProof/>
      </w:rPr>
      <w:t>2</w:t>
    </w:r>
    <w:r>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44B" w:rsidRDefault="000B744B">
      <w:r>
        <w:separator/>
      </w:r>
    </w:p>
  </w:footnote>
  <w:footnote w:type="continuationSeparator" w:id="0">
    <w:p w:rsidR="000B744B" w:rsidRDefault="000B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701FC">
    <w:pPr>
      <w:pStyle w:val="a4"/>
      <w:tabs>
        <w:tab w:val="clear" w:pos="6480"/>
        <w:tab w:val="center" w:pos="4680"/>
        <w:tab w:val="right" w:pos="9360"/>
      </w:tabs>
    </w:pPr>
    <w:fldSimple w:instr=" KEYWORDS  \* MERGEFORMAT ">
      <w:r w:rsidR="000A334F">
        <w:rPr>
          <w:rFonts w:hint="eastAsia"/>
          <w:lang w:eastAsia="ja-JP"/>
        </w:rPr>
        <w:t>May</w:t>
      </w:r>
      <w:r w:rsidR="00A71D31">
        <w:rPr>
          <w:rFonts w:hint="eastAsia"/>
          <w:lang w:eastAsia="ja-JP"/>
        </w:rPr>
        <w:t xml:space="preserve"> 2014</w:t>
      </w:r>
    </w:fldSimple>
    <w:r w:rsidR="0029020B">
      <w:tab/>
    </w:r>
    <w:r w:rsidR="0029020B">
      <w:tab/>
    </w:r>
    <w:fldSimple w:instr=" TITLE  \* MERGEFORMAT ">
      <w:r w:rsidR="00A71D31">
        <w:t>doc.: IEEE 802.11-</w:t>
      </w:r>
      <w:r w:rsidR="00A71D31">
        <w:rPr>
          <w:rFonts w:hint="eastAsia"/>
          <w:lang w:eastAsia="ja-JP"/>
        </w:rPr>
        <w:t>14</w:t>
      </w:r>
      <w:r w:rsidR="00541E44">
        <w:t>/</w:t>
      </w:r>
      <w:r w:rsidR="00250889">
        <w:rPr>
          <w:rFonts w:hint="eastAsia"/>
          <w:lang w:eastAsia="ja-JP"/>
        </w:rPr>
        <w:t>0249r</w:t>
      </w:r>
      <w:r w:rsidR="00E26EA8">
        <w:rPr>
          <w:rFonts w:hint="eastAsia"/>
          <w:lang w:eastAsia="ja-JP"/>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541E44"/>
    <w:rsid w:val="000079E1"/>
    <w:rsid w:val="00007D76"/>
    <w:rsid w:val="0007706F"/>
    <w:rsid w:val="000A334F"/>
    <w:rsid w:val="000B744B"/>
    <w:rsid w:val="000C7B3C"/>
    <w:rsid w:val="001025E5"/>
    <w:rsid w:val="001D422A"/>
    <w:rsid w:val="001D723B"/>
    <w:rsid w:val="00227F41"/>
    <w:rsid w:val="002474B1"/>
    <w:rsid w:val="00250889"/>
    <w:rsid w:val="002656F2"/>
    <w:rsid w:val="0029020B"/>
    <w:rsid w:val="002C60D6"/>
    <w:rsid w:val="002D44BE"/>
    <w:rsid w:val="00364B2A"/>
    <w:rsid w:val="00371F76"/>
    <w:rsid w:val="00442037"/>
    <w:rsid w:val="0044758C"/>
    <w:rsid w:val="004B064B"/>
    <w:rsid w:val="004B66B8"/>
    <w:rsid w:val="00541E44"/>
    <w:rsid w:val="005647D1"/>
    <w:rsid w:val="00575F87"/>
    <w:rsid w:val="005824F1"/>
    <w:rsid w:val="00614396"/>
    <w:rsid w:val="0062440B"/>
    <w:rsid w:val="00631539"/>
    <w:rsid w:val="0064038E"/>
    <w:rsid w:val="00674632"/>
    <w:rsid w:val="006C0727"/>
    <w:rsid w:val="006E145F"/>
    <w:rsid w:val="006F11A3"/>
    <w:rsid w:val="00747689"/>
    <w:rsid w:val="00770572"/>
    <w:rsid w:val="008178A4"/>
    <w:rsid w:val="008356DC"/>
    <w:rsid w:val="008701FC"/>
    <w:rsid w:val="008B46DE"/>
    <w:rsid w:val="008F794F"/>
    <w:rsid w:val="009C71BD"/>
    <w:rsid w:val="009F2FBC"/>
    <w:rsid w:val="00A5719D"/>
    <w:rsid w:val="00A70CD0"/>
    <w:rsid w:val="00A71D31"/>
    <w:rsid w:val="00A76481"/>
    <w:rsid w:val="00A834A6"/>
    <w:rsid w:val="00AA427C"/>
    <w:rsid w:val="00AC5B76"/>
    <w:rsid w:val="00AE1C3D"/>
    <w:rsid w:val="00B048CD"/>
    <w:rsid w:val="00B07B2D"/>
    <w:rsid w:val="00B60505"/>
    <w:rsid w:val="00BE68C2"/>
    <w:rsid w:val="00C722AC"/>
    <w:rsid w:val="00CA09B2"/>
    <w:rsid w:val="00D65C15"/>
    <w:rsid w:val="00DB5DBD"/>
    <w:rsid w:val="00DC5A7B"/>
    <w:rsid w:val="00DF4B5C"/>
    <w:rsid w:val="00E26EA8"/>
    <w:rsid w:val="00E3749C"/>
    <w:rsid w:val="00E965C5"/>
    <w:rsid w:val="00EB4E11"/>
    <w:rsid w:val="00EE3208"/>
    <w:rsid w:val="00EF4A08"/>
    <w:rsid w:val="00F31493"/>
    <w:rsid w:val="00F379D0"/>
    <w:rsid w:val="00FB4A5A"/>
    <w:rsid w:val="00FF75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539"/>
    <w:rPr>
      <w:sz w:val="22"/>
      <w:lang w:val="en-GB" w:eastAsia="en-US"/>
    </w:rPr>
  </w:style>
  <w:style w:type="paragraph" w:styleId="1">
    <w:name w:val="heading 1"/>
    <w:basedOn w:val="a"/>
    <w:next w:val="a"/>
    <w:qFormat/>
    <w:rsid w:val="00631539"/>
    <w:pPr>
      <w:keepNext/>
      <w:keepLines/>
      <w:spacing w:before="320"/>
      <w:outlineLvl w:val="0"/>
    </w:pPr>
    <w:rPr>
      <w:rFonts w:ascii="Arial" w:hAnsi="Arial"/>
      <w:b/>
      <w:sz w:val="32"/>
      <w:u w:val="single"/>
    </w:rPr>
  </w:style>
  <w:style w:type="paragraph" w:styleId="2">
    <w:name w:val="heading 2"/>
    <w:basedOn w:val="a"/>
    <w:next w:val="a"/>
    <w:qFormat/>
    <w:rsid w:val="00631539"/>
    <w:pPr>
      <w:keepNext/>
      <w:keepLines/>
      <w:spacing w:before="280"/>
      <w:outlineLvl w:val="1"/>
    </w:pPr>
    <w:rPr>
      <w:rFonts w:ascii="Arial" w:hAnsi="Arial"/>
      <w:b/>
      <w:sz w:val="28"/>
      <w:u w:val="single"/>
    </w:rPr>
  </w:style>
  <w:style w:type="paragraph" w:styleId="3">
    <w:name w:val="heading 3"/>
    <w:basedOn w:val="a"/>
    <w:next w:val="a"/>
    <w:qFormat/>
    <w:rsid w:val="0063153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1539"/>
    <w:pPr>
      <w:pBdr>
        <w:top w:val="single" w:sz="6" w:space="1" w:color="auto"/>
      </w:pBdr>
      <w:tabs>
        <w:tab w:val="center" w:pos="6480"/>
        <w:tab w:val="right" w:pos="12960"/>
      </w:tabs>
    </w:pPr>
    <w:rPr>
      <w:sz w:val="24"/>
    </w:rPr>
  </w:style>
  <w:style w:type="paragraph" w:styleId="a4">
    <w:name w:val="header"/>
    <w:basedOn w:val="a"/>
    <w:rsid w:val="00631539"/>
    <w:pPr>
      <w:pBdr>
        <w:bottom w:val="single" w:sz="6" w:space="2" w:color="auto"/>
      </w:pBdr>
      <w:tabs>
        <w:tab w:val="center" w:pos="6480"/>
        <w:tab w:val="right" w:pos="12960"/>
      </w:tabs>
    </w:pPr>
    <w:rPr>
      <w:b/>
      <w:sz w:val="28"/>
    </w:rPr>
  </w:style>
  <w:style w:type="paragraph" w:customStyle="1" w:styleId="T1">
    <w:name w:val="T1"/>
    <w:basedOn w:val="a"/>
    <w:rsid w:val="00631539"/>
    <w:pPr>
      <w:jc w:val="center"/>
    </w:pPr>
    <w:rPr>
      <w:b/>
      <w:sz w:val="28"/>
    </w:rPr>
  </w:style>
  <w:style w:type="paragraph" w:customStyle="1" w:styleId="T2">
    <w:name w:val="T2"/>
    <w:basedOn w:val="T1"/>
    <w:rsid w:val="00631539"/>
    <w:pPr>
      <w:spacing w:after="240"/>
      <w:ind w:left="720" w:right="720"/>
    </w:pPr>
  </w:style>
  <w:style w:type="paragraph" w:customStyle="1" w:styleId="T3">
    <w:name w:val="T3"/>
    <w:basedOn w:val="T1"/>
    <w:rsid w:val="00631539"/>
    <w:pPr>
      <w:pBdr>
        <w:bottom w:val="single" w:sz="6" w:space="1" w:color="auto"/>
      </w:pBdr>
      <w:tabs>
        <w:tab w:val="center" w:pos="4680"/>
      </w:tabs>
      <w:spacing w:after="240"/>
      <w:jc w:val="left"/>
    </w:pPr>
    <w:rPr>
      <w:b w:val="0"/>
      <w:sz w:val="24"/>
    </w:rPr>
  </w:style>
  <w:style w:type="paragraph" w:styleId="a5">
    <w:name w:val="Body Text Indent"/>
    <w:basedOn w:val="a"/>
    <w:rsid w:val="00631539"/>
    <w:pPr>
      <w:ind w:left="720" w:hanging="720"/>
    </w:pPr>
  </w:style>
  <w:style w:type="character" w:styleId="a6">
    <w:name w:val="Hyperlink"/>
    <w:rsid w:val="00631539"/>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24</TotalTime>
  <Pages>3</Pages>
  <Words>531</Words>
  <Characters>3027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802.11-14/0249r1</vt:lpstr>
      <vt:lpstr>doc.: IEEE 802.11-yy/xxxxr0</vt:lpstr>
    </vt:vector>
  </TitlesOfParts>
  <Company>Yokogawa Electric Co.</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802.11-14/0249r2</dc:title>
  <dc:subject>Submission</dc:subject>
  <dc:creator>Mitsuru Iwaoka</dc:creator>
  <cp:keywords>May 2014</cp:keywords>
  <dc:description>Mitsuru Iwaoka, Yokogawa Electric Co.</dc:description>
  <cp:lastModifiedBy>m_iwaoka</cp:lastModifiedBy>
  <cp:revision>3</cp:revision>
  <cp:lastPrinted>1900-12-31T15:00:00Z</cp:lastPrinted>
  <dcterms:created xsi:type="dcterms:W3CDTF">2014-05-14T05:48:00Z</dcterms:created>
  <dcterms:modified xsi:type="dcterms:W3CDTF">2014-05-14T05:50:00Z</dcterms:modified>
</cp:coreProperties>
</file>