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F79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8178A4" w:rsidP="00DF4B5C">
            <w:pPr>
              <w:pStyle w:val="T2"/>
              <w:rPr>
                <w:lang w:eastAsia="ja-JP"/>
              </w:rPr>
            </w:pPr>
            <w:r w:rsidRPr="008F794F">
              <w:rPr>
                <w:rFonts w:hint="eastAsia"/>
                <w:lang w:eastAsia="ja-JP"/>
              </w:rPr>
              <w:t xml:space="preserve">LB200 </w:t>
            </w:r>
            <w:r w:rsidR="00DF4B5C">
              <w:rPr>
                <w:rFonts w:hint="eastAsia"/>
                <w:lang w:eastAsia="ja-JP"/>
              </w:rPr>
              <w:t xml:space="preserve">Proposed </w:t>
            </w:r>
            <w:r w:rsidRPr="008F794F">
              <w:rPr>
                <w:rFonts w:hint="eastAsia"/>
                <w:lang w:eastAsia="ja-JP"/>
              </w:rPr>
              <w:t>Comment Resolution for 6.3.29</w:t>
            </w:r>
          </w:p>
        </w:tc>
      </w:tr>
      <w:tr w:rsidR="00CA09B2" w:rsidRPr="008F794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CA09B2" w:rsidP="004200B8">
            <w:pPr>
              <w:pStyle w:val="T2"/>
              <w:ind w:left="0"/>
              <w:rPr>
                <w:sz w:val="20"/>
                <w:lang w:eastAsia="ja-JP"/>
              </w:rPr>
            </w:pPr>
            <w:r w:rsidRPr="008F794F">
              <w:rPr>
                <w:sz w:val="20"/>
              </w:rPr>
              <w:t>Date:</w:t>
            </w:r>
            <w:r w:rsidRPr="008F794F">
              <w:rPr>
                <w:b w:val="0"/>
                <w:sz w:val="20"/>
              </w:rPr>
              <w:t xml:space="preserve">  </w:t>
            </w:r>
            <w:r w:rsidR="00A71D31" w:rsidRPr="008F794F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8F794F">
              <w:rPr>
                <w:b w:val="0"/>
                <w:sz w:val="20"/>
              </w:rPr>
              <w:t>-</w:t>
            </w:r>
            <w:r w:rsidR="00A71D31" w:rsidRPr="008F794F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4200B8">
              <w:rPr>
                <w:rFonts w:hint="eastAsia"/>
                <w:b w:val="0"/>
                <w:sz w:val="20"/>
                <w:lang w:eastAsia="ja-JP"/>
              </w:rPr>
              <w:t>2</w:t>
            </w:r>
            <w:r w:rsidRPr="008F794F">
              <w:rPr>
                <w:b w:val="0"/>
                <w:sz w:val="20"/>
              </w:rPr>
              <w:t>-</w:t>
            </w:r>
            <w:r w:rsidR="004200B8">
              <w:rPr>
                <w:rFonts w:hint="eastAsia"/>
                <w:b w:val="0"/>
                <w:sz w:val="20"/>
                <w:lang w:eastAsia="ja-JP"/>
              </w:rPr>
              <w:t>19</w:t>
            </w:r>
            <w:bookmarkStart w:id="0" w:name="_GoBack"/>
            <w:bookmarkEnd w:id="0"/>
          </w:p>
        </w:tc>
      </w:tr>
      <w:tr w:rsidR="00CA09B2" w:rsidRPr="008F794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8F794F" w:rsidRDefault="00E3749C">
            <w:pPr>
              <w:pStyle w:val="T2"/>
              <w:spacing w:after="0"/>
              <w:ind w:left="0" w:right="0"/>
              <w:jc w:val="left"/>
              <w:rPr>
                <w:sz w:val="20"/>
                <w:lang w:eastAsia="ja-JP"/>
              </w:rPr>
            </w:pPr>
            <w:r w:rsidRPr="008F794F">
              <w:rPr>
                <w:rFonts w:hint="eastAsia"/>
                <w:sz w:val="20"/>
                <w:lang w:eastAsia="ja-JP"/>
              </w:rPr>
              <w:t>.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8F794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F794F">
              <w:rPr>
                <w:sz w:val="20"/>
              </w:rPr>
              <w:t>email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8F794F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8F794F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8F794F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8F794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A71D31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8F794F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8F794F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:rsidR="00CA09B2" w:rsidRPr="008F794F" w:rsidRDefault="00A71D31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8F794F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8F794F">
        <w:trPr>
          <w:jc w:val="center"/>
        </w:trPr>
        <w:tc>
          <w:tcPr>
            <w:tcW w:w="1336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8F794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344AB5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178A4" w:rsidRDefault="002474B1" w:rsidP="008178A4">
                  <w:pPr>
                    <w:jc w:val="both"/>
                  </w:pPr>
                  <w:r>
                    <w:t>Th</w:t>
                  </w:r>
                  <w:r>
                    <w:rPr>
                      <w:rFonts w:hint="eastAsia"/>
                      <w:lang w:eastAsia="ja-JP"/>
                    </w:rPr>
                    <w:t>is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 xml:space="preserve">submission </w:t>
                  </w:r>
                  <w:r>
                    <w:t xml:space="preserve">proposes </w:t>
                  </w:r>
                  <w:r>
                    <w:rPr>
                      <w:rFonts w:hint="eastAsia"/>
                      <w:lang w:eastAsia="ja-JP"/>
                    </w:rPr>
                    <w:t xml:space="preserve">a </w:t>
                  </w:r>
                  <w:r>
                    <w:t xml:space="preserve">resolution for following </w:t>
                  </w:r>
                  <w:r>
                    <w:rPr>
                      <w:rFonts w:hint="eastAsia"/>
                      <w:lang w:eastAsia="ja-JP"/>
                    </w:rPr>
                    <w:t xml:space="preserve">MAC </w:t>
                  </w:r>
                  <w:r>
                    <w:t>comment</w:t>
                  </w:r>
                  <w:r w:rsidRPr="002474B1">
                    <w:t xml:space="preserve"> of P802.11ah D</w:t>
                  </w:r>
                  <w:r>
                    <w:rPr>
                      <w:rFonts w:hint="eastAsia"/>
                      <w:lang w:eastAsia="ja-JP"/>
                    </w:rPr>
                    <w:t>1.0</w:t>
                  </w:r>
                  <w:r w:rsidRPr="002474B1"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WG Letter Ballot</w:t>
                  </w:r>
                  <w:r w:rsidRPr="002474B1">
                    <w:t xml:space="preserve"> (</w:t>
                  </w:r>
                  <w:r>
                    <w:rPr>
                      <w:rFonts w:hint="eastAsia"/>
                      <w:lang w:eastAsia="ja-JP"/>
                    </w:rPr>
                    <w:t>LB200</w:t>
                  </w:r>
                  <w:r w:rsidRPr="002474B1">
                    <w:t>)</w:t>
                  </w:r>
                  <w:r w:rsidR="008178A4">
                    <w:t>:</w:t>
                  </w:r>
                </w:p>
                <w:p w:rsidR="000079E1" w:rsidRDefault="008178A4" w:rsidP="00DF4B5C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ja-JP"/>
                    </w:rPr>
                  </w:pPr>
                  <w:r>
                    <w:t>25</w:t>
                  </w:r>
                  <w:r>
                    <w:rPr>
                      <w:rFonts w:hint="eastAsia"/>
                      <w:lang w:eastAsia="ja-JP"/>
                    </w:rPr>
                    <w:t>53</w:t>
                  </w:r>
                </w:p>
                <w:p w:rsidR="002474B1" w:rsidRDefault="002474B1" w:rsidP="008178A4">
                  <w:pPr>
                    <w:jc w:val="both"/>
                    <w:rPr>
                      <w:lang w:eastAsia="ja-JP"/>
                    </w:rPr>
                  </w:pPr>
                </w:p>
                <w:p w:rsidR="00DF4B5C" w:rsidRDefault="00DF4B5C" w:rsidP="008178A4">
                  <w:pPr>
                    <w:jc w:val="both"/>
                    <w:rPr>
                      <w:lang w:eastAsia="ja-JP"/>
                    </w:rPr>
                  </w:pPr>
                  <w:r w:rsidRPr="00DF4B5C">
                    <w:rPr>
                      <w:lang w:eastAsia="ja-JP"/>
                    </w:rPr>
                    <w:t>R0: Initial</w:t>
                  </w:r>
                </w:p>
                <w:p w:rsidR="00DF4B5C" w:rsidRDefault="00DF4B5C" w:rsidP="008178A4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CA09B2" w:rsidRDefault="00CA09B2">
      <w:pPr>
        <w:rPr>
          <w:lang w:eastAsia="ja-JP"/>
        </w:rPr>
      </w:pPr>
      <w:r>
        <w:br w:type="page"/>
      </w: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689"/>
        <w:gridCol w:w="1059"/>
        <w:gridCol w:w="3497"/>
        <w:gridCol w:w="3544"/>
      </w:tblGrid>
      <w:tr w:rsidR="00DF4B5C" w:rsidRPr="00DF4B5C" w:rsidTr="00620E0E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4B5C" w:rsidRPr="00DF4B5C" w:rsidRDefault="00DF4B5C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4B5C" w:rsidRPr="00DF4B5C" w:rsidRDefault="00DF4B5C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4B5C" w:rsidRPr="00DF4B5C" w:rsidRDefault="00DF4B5C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4B5C" w:rsidRPr="00DF4B5C" w:rsidRDefault="00DF4B5C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4B5C" w:rsidRPr="00DF4B5C" w:rsidRDefault="00DF4B5C" w:rsidP="00DF4B5C">
            <w:pPr>
              <w:rPr>
                <w:b/>
                <w:bCs/>
                <w:sz w:val="20"/>
                <w:lang w:eastAsia="ja-JP"/>
              </w:rPr>
            </w:pPr>
            <w:r w:rsidRPr="00DF4B5C">
              <w:rPr>
                <w:b/>
                <w:bCs/>
                <w:sz w:val="20"/>
                <w:lang w:eastAsia="ja-JP"/>
              </w:rPr>
              <w:t>Proposed Change</w:t>
            </w:r>
          </w:p>
        </w:tc>
      </w:tr>
      <w:tr w:rsidR="00DF4B5C" w:rsidRPr="00DF4B5C" w:rsidTr="00620E0E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2553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B5C" w:rsidRPr="00DF4B5C" w:rsidRDefault="00DF4B5C" w:rsidP="00DF4B5C">
            <w:pPr>
              <w:rPr>
                <w:sz w:val="20"/>
                <w:lang w:eastAsia="ja-JP"/>
              </w:rPr>
            </w:pP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6.3.29.2.2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 xml:space="preserve">The </w:t>
            </w:r>
            <w:proofErr w:type="spellStart"/>
            <w:r w:rsidRPr="00DF4B5C">
              <w:rPr>
                <w:sz w:val="20"/>
                <w:lang w:eastAsia="ja-JP"/>
              </w:rPr>
              <w:t>subclause</w:t>
            </w:r>
            <w:proofErr w:type="spellEnd"/>
            <w:r w:rsidRPr="00DF4B5C">
              <w:rPr>
                <w:sz w:val="20"/>
                <w:lang w:eastAsia="ja-JP"/>
              </w:rPr>
              <w:t xml:space="preserve"> 10.5.4 of IEEE P802.11mc D1.1 specifies an inactivity timer and teardown procedure on timeout.  In the </w:t>
            </w:r>
            <w:proofErr w:type="spellStart"/>
            <w:r w:rsidRPr="00DF4B5C">
              <w:rPr>
                <w:sz w:val="20"/>
                <w:lang w:eastAsia="ja-JP"/>
              </w:rPr>
              <w:t>subclause</w:t>
            </w:r>
            <w:proofErr w:type="spellEnd"/>
            <w:r w:rsidRPr="00DF4B5C">
              <w:rPr>
                <w:sz w:val="20"/>
                <w:lang w:eastAsia="ja-JP"/>
              </w:rPr>
              <w:t xml:space="preserve"> 6.3.29.2.2, </w:t>
            </w:r>
            <w:proofErr w:type="spellStart"/>
            <w:r w:rsidRPr="00DF4B5C">
              <w:rPr>
                <w:sz w:val="20"/>
                <w:lang w:eastAsia="ja-JP"/>
              </w:rPr>
              <w:t>BlockAckTimeout</w:t>
            </w:r>
            <w:proofErr w:type="spellEnd"/>
            <w:r w:rsidRPr="00DF4B5C">
              <w:rPr>
                <w:sz w:val="20"/>
                <w:lang w:eastAsia="ja-JP"/>
              </w:rPr>
              <w:t xml:space="preserve"> </w:t>
            </w:r>
            <w:proofErr w:type="gramStart"/>
            <w:r w:rsidRPr="00DF4B5C">
              <w:rPr>
                <w:sz w:val="20"/>
                <w:lang w:eastAsia="ja-JP"/>
              </w:rPr>
              <w:t>is defined</w:t>
            </w:r>
            <w:proofErr w:type="gramEnd"/>
            <w:r w:rsidRPr="00DF4B5C">
              <w:rPr>
                <w:sz w:val="20"/>
                <w:lang w:eastAsia="ja-JP"/>
              </w:rPr>
              <w:t xml:space="preserve"> as an integer of range 0-65535 to specify the number of TUs. </w:t>
            </w:r>
            <w:proofErr w:type="gramStart"/>
            <w:r w:rsidRPr="00DF4B5C">
              <w:rPr>
                <w:sz w:val="20"/>
                <w:lang w:eastAsia="ja-JP"/>
              </w:rPr>
              <w:t>So</w:t>
            </w:r>
            <w:proofErr w:type="gramEnd"/>
            <w:r w:rsidRPr="00DF4B5C">
              <w:rPr>
                <w:sz w:val="20"/>
                <w:lang w:eastAsia="ja-JP"/>
              </w:rPr>
              <w:t xml:space="preserve">, the maximum 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timeout duration is about 67 seconds.</w:t>
            </w: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 xml:space="preserve">It is not enough for Sensor type STAs. The maximum duration of </w:t>
            </w:r>
            <w:proofErr w:type="spellStart"/>
            <w:r w:rsidRPr="00DF4B5C">
              <w:rPr>
                <w:sz w:val="20"/>
                <w:lang w:eastAsia="ja-JP"/>
              </w:rPr>
              <w:t>BlockAckTimeout</w:t>
            </w:r>
            <w:proofErr w:type="spellEnd"/>
            <w:r w:rsidRPr="00DF4B5C">
              <w:rPr>
                <w:sz w:val="20"/>
                <w:lang w:eastAsia="ja-JP"/>
              </w:rPr>
              <w:t xml:space="preserve"> </w:t>
            </w:r>
            <w:proofErr w:type="gramStart"/>
            <w:r w:rsidRPr="00DF4B5C">
              <w:rPr>
                <w:sz w:val="20"/>
                <w:lang w:eastAsia="ja-JP"/>
              </w:rPr>
              <w:t>shall be extended</w:t>
            </w:r>
            <w:proofErr w:type="gramEnd"/>
            <w:r w:rsidRPr="00DF4B5C">
              <w:rPr>
                <w:sz w:val="20"/>
                <w:lang w:eastAsia="ja-JP"/>
              </w:rPr>
              <w:t>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 xml:space="preserve">1) Insert the new </w:t>
            </w:r>
            <w:proofErr w:type="spellStart"/>
            <w:r w:rsidRPr="00DF4B5C">
              <w:rPr>
                <w:sz w:val="20"/>
                <w:lang w:eastAsia="ja-JP"/>
              </w:rPr>
              <w:t>subclause</w:t>
            </w:r>
            <w:proofErr w:type="spellEnd"/>
            <w:r w:rsidRPr="00DF4B5C">
              <w:rPr>
                <w:sz w:val="20"/>
                <w:lang w:eastAsia="ja-JP"/>
              </w:rPr>
              <w:t xml:space="preserve"> 6.3.29 (Block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), and modify the valid range of </w:t>
            </w:r>
            <w:proofErr w:type="spellStart"/>
            <w:r w:rsidRPr="00DF4B5C">
              <w:rPr>
                <w:sz w:val="20"/>
                <w:lang w:eastAsia="ja-JP"/>
              </w:rPr>
              <w:t>BlockAckTimeout</w:t>
            </w:r>
            <w:proofErr w:type="spellEnd"/>
            <w:r w:rsidRPr="00DF4B5C">
              <w:rPr>
                <w:sz w:val="20"/>
                <w:lang w:eastAsia="ja-JP"/>
              </w:rPr>
              <w:t xml:space="preserve"> in the </w:t>
            </w:r>
            <w:proofErr w:type="spellStart"/>
            <w:r w:rsidRPr="00DF4B5C">
              <w:rPr>
                <w:sz w:val="20"/>
                <w:lang w:eastAsia="ja-JP"/>
              </w:rPr>
              <w:t>subclauses</w:t>
            </w:r>
            <w:proofErr w:type="spellEnd"/>
            <w:r w:rsidRPr="00DF4B5C">
              <w:rPr>
                <w:sz w:val="20"/>
                <w:lang w:eastAsia="ja-JP"/>
              </w:rPr>
              <w:t xml:space="preserve"> 6.3.29.2.2, 6.3.29.3.2, 6.3.29.4.2, and 6.3.29.5.2 as follows:</w:t>
            </w: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>---</w:t>
            </w: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 xml:space="preserve">As defined in 8.4.1.15 (Block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Timeout Value field).</w:t>
            </w: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 xml:space="preserve">2) Insert the new </w:t>
            </w:r>
            <w:proofErr w:type="spellStart"/>
            <w:r w:rsidRPr="00DF4B5C">
              <w:rPr>
                <w:sz w:val="20"/>
                <w:lang w:eastAsia="ja-JP"/>
              </w:rPr>
              <w:t>subclause</w:t>
            </w:r>
            <w:proofErr w:type="spellEnd"/>
            <w:r w:rsidRPr="00DF4B5C">
              <w:rPr>
                <w:sz w:val="20"/>
                <w:lang w:eastAsia="ja-JP"/>
              </w:rPr>
              <w:t xml:space="preserve"> 8.4.1.15 (Block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Timeout Value field) and modify the last paragraph of 8.4.1.15 as follows:</w:t>
            </w: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>---</w:t>
            </w: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 xml:space="preserve">The 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Timeout Value field contains the duration after which the 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setup is terminated, if there are no </w:t>
            </w:r>
            <w:proofErr w:type="gramStart"/>
            <w:r w:rsidRPr="00DF4B5C">
              <w:rPr>
                <w:sz w:val="20"/>
                <w:lang w:eastAsia="ja-JP"/>
              </w:rPr>
              <w:t>frame</w:t>
            </w:r>
            <w:proofErr w:type="gramEnd"/>
            <w:r w:rsidRPr="00DF4B5C">
              <w:rPr>
                <w:sz w:val="20"/>
                <w:lang w:eastAsia="ja-JP"/>
              </w:rPr>
              <w:t xml:space="preserve"> exchanges (see 10.5.4 (Error recovery upon a peer failure)) within this duration using this 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agreement. A value of 0 disables the timeout.</w:t>
            </w:r>
          </w:p>
          <w:p w:rsidR="00DF4B5C" w:rsidRPr="00DF4B5C" w:rsidRDefault="00DF4B5C" w:rsidP="00DF4B5C">
            <w:pPr>
              <w:rPr>
                <w:sz w:val="20"/>
                <w:lang w:eastAsia="ja-JP"/>
              </w:rPr>
            </w:pPr>
            <w:r w:rsidRPr="00DF4B5C">
              <w:rPr>
                <w:sz w:val="20"/>
                <w:lang w:eastAsia="ja-JP"/>
              </w:rPr>
              <w:t xml:space="preserve">When dot11S1GOptionImplemented is true the first two MSBs of the 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Timeout Value field indicates the Scaling Factor and the remaining 14 bits indicate as the actual value. The duration </w:t>
            </w:r>
            <w:proofErr w:type="gramStart"/>
            <w:r w:rsidRPr="00DF4B5C">
              <w:rPr>
                <w:sz w:val="20"/>
                <w:lang w:eastAsia="ja-JP"/>
              </w:rPr>
              <w:t>is calculated</w:t>
            </w:r>
            <w:proofErr w:type="gramEnd"/>
            <w:r w:rsidRPr="00DF4B5C">
              <w:rPr>
                <w:sz w:val="20"/>
                <w:lang w:eastAsia="ja-JP"/>
              </w:rPr>
              <w:t xml:space="preserve"> as the value multiplied by Scaling Factor. This Bit Encoding is illustrated in </w:t>
            </w:r>
            <w:proofErr w:type="gramStart"/>
            <w:r w:rsidRPr="00DF4B5C">
              <w:rPr>
                <w:sz w:val="20"/>
                <w:lang w:eastAsia="ja-JP"/>
              </w:rPr>
              <w:t>Figure  8</w:t>
            </w:r>
            <w:proofErr w:type="gramEnd"/>
            <w:r w:rsidRPr="00DF4B5C">
              <w:rPr>
                <w:sz w:val="20"/>
                <w:lang w:eastAsia="ja-JP"/>
              </w:rPr>
              <w:t xml:space="preserve">-43a (Bit encoding). The definition of the scaling factors is shown in Table 8-36a. Otherwise, The Block </w:t>
            </w:r>
            <w:proofErr w:type="spellStart"/>
            <w:r w:rsidRPr="00DF4B5C">
              <w:rPr>
                <w:sz w:val="20"/>
                <w:lang w:eastAsia="ja-JP"/>
              </w:rPr>
              <w:t>Ack</w:t>
            </w:r>
            <w:proofErr w:type="spellEnd"/>
            <w:r w:rsidRPr="00DF4B5C">
              <w:rPr>
                <w:sz w:val="20"/>
                <w:lang w:eastAsia="ja-JP"/>
              </w:rPr>
              <w:t xml:space="preserve"> Timeout Value field contains the duration in TUs.</w:t>
            </w:r>
          </w:p>
        </w:tc>
      </w:tr>
    </w:tbl>
    <w:p w:rsidR="00CA09B2" w:rsidRPr="00DF4B5C" w:rsidRDefault="00CA09B2"/>
    <w:p w:rsidR="00DF4B5C" w:rsidRPr="00257761" w:rsidRDefault="00DF4B5C" w:rsidP="00DF4B5C">
      <w:pPr>
        <w:rPr>
          <w:b/>
          <w:lang w:eastAsia="ja-JP"/>
        </w:rPr>
      </w:pPr>
      <w:r w:rsidRPr="00257761">
        <w:rPr>
          <w:rFonts w:hint="eastAsia"/>
          <w:b/>
          <w:lang w:eastAsia="ja-JP"/>
        </w:rPr>
        <w:t>Discussion</w:t>
      </w:r>
    </w:p>
    <w:p w:rsidR="00DF4B5C" w:rsidRDefault="00AC5B76" w:rsidP="00DF4B5C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10.5.4 of the IEEE P802.11mc D2.0 specifies timeout procedure as follows:</w:t>
      </w:r>
    </w:p>
    <w:p w:rsidR="00DF4B5C" w:rsidRDefault="004200B8" w:rsidP="00DF4B5C">
      <w:pPr>
        <w:rPr>
          <w:lang w:eastAsia="ja-JP"/>
        </w:rPr>
      </w:pPr>
      <w:r>
        <w:rPr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166.8pt">
            <v:imagedata r:id="rId8" o:title=""/>
          </v:shape>
        </w:pict>
      </w:r>
    </w:p>
    <w:p w:rsidR="00AC5B76" w:rsidRDefault="00AC5B76" w:rsidP="00DF4B5C">
      <w:pPr>
        <w:rPr>
          <w:lang w:eastAsia="ja-JP"/>
        </w:rPr>
      </w:pPr>
    </w:p>
    <w:p w:rsidR="000C7B3C" w:rsidRDefault="000C7B3C" w:rsidP="00DF4B5C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6.3.29.2.2 (</w:t>
      </w:r>
      <w:r w:rsidRPr="000C7B3C">
        <w:rPr>
          <w:lang w:eastAsia="ja-JP"/>
        </w:rPr>
        <w:t>Semantics of the service primitive</w:t>
      </w:r>
      <w:r>
        <w:rPr>
          <w:rFonts w:hint="eastAsia"/>
          <w:lang w:eastAsia="ja-JP"/>
        </w:rPr>
        <w:t>) of the IEEE P802.11mc D2.0 specifies timeout procedure as follows:</w:t>
      </w:r>
    </w:p>
    <w:p w:rsidR="00AC5B76" w:rsidRDefault="004200B8" w:rsidP="00DF4B5C">
      <w:pPr>
        <w:rPr>
          <w:lang w:eastAsia="ja-JP"/>
        </w:rPr>
      </w:pPr>
      <w:r>
        <w:rPr>
          <w:lang w:eastAsia="ja-JP"/>
        </w:rPr>
        <w:pict>
          <v:shape id="_x0000_i1026" type="#_x0000_t75" style="width:467.75pt;height:39.9pt">
            <v:imagedata r:id="rId9" o:title=""/>
          </v:shape>
        </w:pict>
      </w:r>
    </w:p>
    <w:p w:rsidR="00AC5B76" w:rsidRDefault="000C7B3C" w:rsidP="00DF4B5C">
      <w:pPr>
        <w:rPr>
          <w:lang w:eastAsia="ja-JP"/>
        </w:rPr>
      </w:pPr>
      <w:r>
        <w:rPr>
          <w:rFonts w:hint="eastAsia"/>
          <w:lang w:eastAsia="ja-JP"/>
        </w:rPr>
        <w:lastRenderedPageBreak/>
        <w:t>T</w:t>
      </w:r>
      <w:r w:rsidRPr="000C7B3C">
        <w:rPr>
          <w:lang w:eastAsia="ja-JP"/>
        </w:rPr>
        <w:t xml:space="preserve">he maximum Block </w:t>
      </w:r>
      <w:proofErr w:type="spellStart"/>
      <w:r w:rsidRPr="000C7B3C">
        <w:rPr>
          <w:lang w:eastAsia="ja-JP"/>
        </w:rPr>
        <w:t>Ack</w:t>
      </w:r>
      <w:proofErr w:type="spellEnd"/>
      <w:r w:rsidRPr="000C7B3C">
        <w:rPr>
          <w:lang w:eastAsia="ja-JP"/>
        </w:rPr>
        <w:t xml:space="preserve"> timeout duration is</w:t>
      </w:r>
      <w:r>
        <w:rPr>
          <w:rFonts w:hint="eastAsia"/>
          <w:lang w:eastAsia="ja-JP"/>
        </w:rPr>
        <w:t xml:space="preserve"> 65535 x 1024</w:t>
      </w:r>
      <w:r w:rsidRPr="000C7B3C">
        <w:rPr>
          <w:lang w:eastAsia="ja-JP"/>
        </w:rPr>
        <w:t>μ</w:t>
      </w:r>
      <w:r>
        <w:rPr>
          <w:rFonts w:hint="eastAsia"/>
          <w:lang w:eastAsia="ja-JP"/>
        </w:rPr>
        <w:t xml:space="preserve">s </w:t>
      </w:r>
      <w:r>
        <w:rPr>
          <w:rFonts w:ascii="Tahoma" w:hAnsi="Tahoma" w:cs="Tahoma"/>
          <w:lang w:eastAsia="ja-JP"/>
        </w:rPr>
        <w:t>≈</w:t>
      </w:r>
      <w:r>
        <w:rPr>
          <w:rFonts w:hint="eastAsia"/>
          <w:lang w:eastAsia="ja-JP"/>
        </w:rPr>
        <w:t xml:space="preserve"> 67.1 seconds in the current standard.</w:t>
      </w:r>
      <w:r w:rsidR="00FB4A5A">
        <w:rPr>
          <w:rFonts w:hint="eastAsia"/>
          <w:lang w:eastAsia="ja-JP"/>
        </w:rPr>
        <w:t xml:space="preserve"> As an S1G STA may sleep much longer duration, it is not long enough.</w:t>
      </w:r>
    </w:p>
    <w:p w:rsidR="00FB4A5A" w:rsidRPr="00FB4A5A" w:rsidRDefault="00FB4A5A" w:rsidP="00DF4B5C">
      <w:pPr>
        <w:rPr>
          <w:lang w:eastAsia="ja-JP"/>
        </w:rPr>
      </w:pPr>
      <w:r>
        <w:rPr>
          <w:rFonts w:hint="eastAsia"/>
          <w:lang w:eastAsia="ja-JP"/>
        </w:rPr>
        <w:t xml:space="preserve">There are two possible solutions. One is to change the unit of </w:t>
      </w:r>
      <w:proofErr w:type="spellStart"/>
      <w:r>
        <w:rPr>
          <w:rFonts w:hint="eastAsia"/>
          <w:lang w:eastAsia="ja-JP"/>
        </w:rPr>
        <w:t>BlockAckTimeout</w:t>
      </w:r>
      <w:proofErr w:type="spellEnd"/>
      <w:r>
        <w:rPr>
          <w:rFonts w:hint="eastAsia"/>
          <w:lang w:eastAsia="ja-JP"/>
        </w:rPr>
        <w:t xml:space="preserve"> from TU to more large value (e.g. 1000 TU). Another solution is to change the format of </w:t>
      </w:r>
      <w:proofErr w:type="spellStart"/>
      <w:r>
        <w:rPr>
          <w:rFonts w:hint="eastAsia"/>
          <w:lang w:eastAsia="ja-JP"/>
        </w:rPr>
        <w:t>BlockAckTimeout</w:t>
      </w:r>
      <w:proofErr w:type="spellEnd"/>
      <w:r>
        <w:rPr>
          <w:rFonts w:hint="eastAsia"/>
          <w:lang w:eastAsia="ja-JP"/>
        </w:rPr>
        <w:t xml:space="preserve"> field as the commenter</w:t>
      </w:r>
      <w:r>
        <w:rPr>
          <w:lang w:eastAsia="ja-JP"/>
        </w:rPr>
        <w:t>’</w:t>
      </w:r>
      <w:r>
        <w:rPr>
          <w:rFonts w:hint="eastAsia"/>
          <w:lang w:eastAsia="ja-JP"/>
        </w:rPr>
        <w:t>s proposed solution.</w:t>
      </w:r>
      <w:r w:rsidR="00A834A6">
        <w:rPr>
          <w:rFonts w:hint="eastAsia"/>
          <w:lang w:eastAsia="ja-JP"/>
        </w:rPr>
        <w:t xml:space="preserve"> The second solution is better because it can specify wider range of duration.</w:t>
      </w:r>
    </w:p>
    <w:p w:rsidR="000C7B3C" w:rsidRPr="00A834A6" w:rsidRDefault="000C7B3C" w:rsidP="00DF4B5C">
      <w:pPr>
        <w:rPr>
          <w:lang w:eastAsia="ja-JP"/>
        </w:rPr>
      </w:pPr>
    </w:p>
    <w:p w:rsidR="00DF4B5C" w:rsidRPr="00DF4B5C" w:rsidRDefault="00DF4B5C" w:rsidP="00DF4B5C">
      <w:pPr>
        <w:rPr>
          <w:b/>
        </w:rPr>
      </w:pPr>
      <w:r w:rsidRPr="00DF4B5C">
        <w:rPr>
          <w:b/>
        </w:rPr>
        <w:t xml:space="preserve">Proposed </w:t>
      </w:r>
      <w:r w:rsidRPr="00DF4B5C">
        <w:rPr>
          <w:rFonts w:hint="eastAsia"/>
          <w:b/>
          <w:lang w:eastAsia="ja-JP"/>
        </w:rPr>
        <w:t>Resolution</w:t>
      </w:r>
      <w:r w:rsidRPr="00DF4B5C">
        <w:rPr>
          <w:b/>
        </w:rPr>
        <w:t>:</w:t>
      </w:r>
    </w:p>
    <w:p w:rsidR="00CA09B2" w:rsidRDefault="00FB4A5A">
      <w:pPr>
        <w:rPr>
          <w:lang w:eastAsia="ja-JP"/>
        </w:rPr>
      </w:pPr>
      <w:r>
        <w:rPr>
          <w:rFonts w:hint="eastAsia"/>
          <w:lang w:eastAsia="ja-JP"/>
        </w:rPr>
        <w:t>Revised</w:t>
      </w:r>
    </w:p>
    <w:p w:rsidR="00A834A6" w:rsidRPr="00614396" w:rsidRDefault="00A834A6" w:rsidP="008B46DE">
      <w:pPr>
        <w:pStyle w:val="3"/>
        <w:rPr>
          <w:lang w:eastAsia="ja-JP"/>
        </w:rPr>
      </w:pPr>
      <w:r w:rsidRPr="00614396">
        <w:rPr>
          <w:lang w:eastAsia="ja-JP"/>
        </w:rPr>
        <w:t xml:space="preserve">6.3.29 Block </w:t>
      </w:r>
      <w:proofErr w:type="spellStart"/>
      <w:r w:rsidRPr="00614396">
        <w:rPr>
          <w:lang w:eastAsia="ja-JP"/>
        </w:rPr>
        <w:t>Ack</w:t>
      </w:r>
      <w:proofErr w:type="spellEnd"/>
    </w:p>
    <w:p w:rsidR="00A834A6" w:rsidRPr="00007D76" w:rsidRDefault="00A834A6" w:rsidP="008B46DE">
      <w:pPr>
        <w:rPr>
          <w:rFonts w:ascii="Arial" w:hAnsi="Arial" w:cs="Arial"/>
          <w:b/>
          <w:lang w:eastAsia="ja-JP"/>
        </w:rPr>
      </w:pPr>
      <w:r w:rsidRPr="00007D76">
        <w:rPr>
          <w:rFonts w:ascii="Arial" w:hAnsi="Arial" w:cs="Arial"/>
          <w:b/>
          <w:lang w:eastAsia="ja-JP"/>
        </w:rPr>
        <w:t>6.3.29.2.2 Semantics of the service primitive</w:t>
      </w:r>
    </w:p>
    <w:p w:rsidR="00614396" w:rsidRPr="00A834A6" w:rsidRDefault="00614396" w:rsidP="00614396">
      <w:pPr>
        <w:rPr>
          <w:bCs/>
          <w:i/>
          <w:iCs/>
          <w:color w:val="000000"/>
          <w:lang w:val="en-US"/>
        </w:rPr>
      </w:pPr>
      <w:r w:rsidRPr="00614396">
        <w:rPr>
          <w:i/>
          <w:highlight w:val="yellow"/>
        </w:rPr>
        <w:t xml:space="preserve">Instructions to </w:t>
      </w:r>
      <w:proofErr w:type="spellStart"/>
      <w:r w:rsidRPr="00614396">
        <w:rPr>
          <w:i/>
          <w:highlight w:val="yellow"/>
        </w:rPr>
        <w:t>TGah</w:t>
      </w:r>
      <w:proofErr w:type="spellEnd"/>
      <w:r w:rsidRPr="00614396">
        <w:rPr>
          <w:i/>
          <w:highlight w:val="yellow"/>
        </w:rPr>
        <w:t xml:space="preserve"> Editor: Change the </w:t>
      </w:r>
      <w:r w:rsidRPr="00614396">
        <w:rPr>
          <w:rFonts w:hint="eastAsia"/>
          <w:i/>
          <w:highlight w:val="yellow"/>
          <w:lang w:eastAsia="ja-JP"/>
        </w:rPr>
        <w:t xml:space="preserve">associated table </w:t>
      </w:r>
      <w:r w:rsidRPr="00614396">
        <w:rPr>
          <w:i/>
          <w:highlight w:val="yellow"/>
        </w:rPr>
        <w:t>as follows (</w:t>
      </w:r>
      <w:r w:rsidRPr="00614396">
        <w:rPr>
          <w:rFonts w:hint="eastAsia"/>
          <w:i/>
          <w:highlight w:val="yellow"/>
          <w:lang w:eastAsia="ja-JP"/>
        </w:rPr>
        <w:t xml:space="preserve">Only </w:t>
      </w:r>
      <w:r>
        <w:rPr>
          <w:rFonts w:hint="eastAsia"/>
          <w:i/>
          <w:highlight w:val="yellow"/>
          <w:lang w:eastAsia="ja-JP"/>
        </w:rPr>
        <w:t xml:space="preserve">a </w:t>
      </w:r>
      <w:r w:rsidRPr="00614396">
        <w:rPr>
          <w:i/>
          <w:highlight w:val="yellow"/>
          <w:lang w:eastAsia="ja-JP"/>
        </w:rPr>
        <w:t>row</w:t>
      </w:r>
      <w:r>
        <w:rPr>
          <w:i/>
          <w:highlight w:val="yellow"/>
          <w:lang w:eastAsia="ja-JP"/>
        </w:rPr>
        <w:t xml:space="preserve"> with change</w:t>
      </w:r>
      <w:r w:rsidRPr="00614396">
        <w:rPr>
          <w:i/>
          <w:highlight w:val="yellow"/>
          <w:lang w:eastAsia="ja-JP"/>
        </w:rPr>
        <w:t xml:space="preserve"> </w:t>
      </w:r>
      <w:proofErr w:type="gramStart"/>
      <w:r>
        <w:rPr>
          <w:rFonts w:hint="eastAsia"/>
          <w:i/>
          <w:highlight w:val="yellow"/>
          <w:lang w:eastAsia="ja-JP"/>
        </w:rPr>
        <w:t xml:space="preserve">is </w:t>
      </w:r>
      <w:r w:rsidRPr="00614396">
        <w:rPr>
          <w:i/>
          <w:highlight w:val="yellow"/>
          <w:lang w:eastAsia="ja-JP"/>
        </w:rPr>
        <w:t>shown</w:t>
      </w:r>
      <w:proofErr w:type="gramEnd"/>
      <w:r w:rsidRPr="00614396">
        <w:rPr>
          <w:rFonts w:hint="eastAsia"/>
          <w:i/>
          <w:highlight w:val="yellow"/>
          <w:lang w:eastAsia="ja-JP"/>
        </w:rPr>
        <w:t>, based on IEEE P</w:t>
      </w:r>
      <w:r w:rsidRPr="00614396">
        <w:rPr>
          <w:i/>
          <w:highlight w:val="yellow"/>
        </w:rPr>
        <w:t>802.11REVmc D2.0):</w:t>
      </w:r>
    </w:p>
    <w:p w:rsidR="00614396" w:rsidRPr="00614396" w:rsidRDefault="00614396">
      <w:pPr>
        <w:rPr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4488"/>
      </w:tblGrid>
      <w:tr w:rsidR="00007D76" w:rsidTr="00007D76">
        <w:tc>
          <w:tcPr>
            <w:tcW w:w="1951" w:type="dxa"/>
            <w:shd w:val="clear" w:color="auto" w:fill="auto"/>
          </w:tcPr>
          <w:p w:rsidR="00614396" w:rsidRDefault="008B46DE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BlockAckTimeout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70CD0" w:rsidRPr="00007D76" w:rsidRDefault="00A70CD0" w:rsidP="00A70CD0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Integer</w:t>
            </w:r>
          </w:p>
          <w:p w:rsidR="008B46DE" w:rsidRPr="004200B8" w:rsidRDefault="008B46DE" w:rsidP="008B46DE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</w:t>
            </w:r>
          </w:p>
        </w:tc>
        <w:tc>
          <w:tcPr>
            <w:tcW w:w="1701" w:type="dxa"/>
            <w:shd w:val="clear" w:color="auto" w:fill="auto"/>
          </w:tcPr>
          <w:p w:rsidR="00614396" w:rsidRPr="00007D76" w:rsidRDefault="008B46DE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0 – 65 535</w:t>
            </w:r>
          </w:p>
          <w:p w:rsidR="008B46DE" w:rsidRPr="004200B8" w:rsidRDefault="008B46DE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8.4.1.15 (Block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field)</w:t>
            </w:r>
          </w:p>
        </w:tc>
        <w:tc>
          <w:tcPr>
            <w:tcW w:w="4488" w:type="dxa"/>
            <w:shd w:val="clear" w:color="auto" w:fill="auto"/>
          </w:tcPr>
          <w:p w:rsidR="008B46DE" w:rsidRDefault="008B46DE" w:rsidP="008B46DE">
            <w:pPr>
              <w:rPr>
                <w:lang w:eastAsia="ja-JP"/>
              </w:rPr>
            </w:pPr>
            <w:r>
              <w:rPr>
                <w:lang w:eastAsia="ja-JP"/>
              </w:rPr>
              <w:t>Specifies the number of TUs without a frame</w:t>
            </w:r>
          </w:p>
          <w:p w:rsidR="008B46DE" w:rsidRDefault="008B46DE" w:rsidP="008B46DE">
            <w:pPr>
              <w:rPr>
                <w:lang w:eastAsia="ja-JP"/>
              </w:rPr>
            </w:pPr>
            <w:r>
              <w:rPr>
                <w:lang w:eastAsia="ja-JP"/>
              </w:rPr>
              <w:t>exchange between peers after which the Block</w:t>
            </w:r>
          </w:p>
          <w:p w:rsidR="00614396" w:rsidRDefault="008B46DE" w:rsidP="008B46DE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Ack</w:t>
            </w:r>
            <w:proofErr w:type="spellEnd"/>
            <w:r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is considered</w:t>
            </w:r>
            <w:proofErr w:type="gramEnd"/>
            <w:r>
              <w:rPr>
                <w:lang w:eastAsia="ja-JP"/>
              </w:rPr>
              <w:t xml:space="preserve"> to be torn down.</w:t>
            </w:r>
          </w:p>
          <w:p w:rsidR="008B46DE" w:rsidRDefault="008B46DE" w:rsidP="008B46DE">
            <w:pPr>
              <w:rPr>
                <w:lang w:eastAsia="ja-JP"/>
              </w:rPr>
            </w:pPr>
          </w:p>
          <w:p w:rsidR="008B46DE" w:rsidRDefault="008B46DE" w:rsidP="008B46DE">
            <w:pPr>
              <w:rPr>
                <w:lang w:eastAsia="ja-JP"/>
              </w:rPr>
            </w:pPr>
          </w:p>
        </w:tc>
      </w:tr>
    </w:tbl>
    <w:p w:rsidR="00614396" w:rsidRDefault="00614396">
      <w:pPr>
        <w:rPr>
          <w:lang w:eastAsia="ja-JP"/>
        </w:rPr>
      </w:pPr>
    </w:p>
    <w:p w:rsidR="008B46DE" w:rsidRDefault="008B46DE">
      <w:pPr>
        <w:rPr>
          <w:lang w:eastAsia="ja-JP"/>
        </w:rPr>
      </w:pPr>
    </w:p>
    <w:p w:rsidR="008B46DE" w:rsidRPr="00007D76" w:rsidRDefault="008B46DE" w:rsidP="008B46DE">
      <w:pPr>
        <w:rPr>
          <w:rFonts w:ascii="Arial" w:hAnsi="Arial" w:cs="Arial"/>
          <w:b/>
          <w:lang w:eastAsia="ja-JP"/>
        </w:rPr>
      </w:pPr>
      <w:r w:rsidRPr="00007D76">
        <w:rPr>
          <w:rFonts w:ascii="Arial" w:hAnsi="Arial" w:cs="Arial"/>
          <w:b/>
          <w:lang w:eastAsia="ja-JP"/>
        </w:rPr>
        <w:t>6.3.29.</w:t>
      </w:r>
      <w:r w:rsidRPr="00007D76">
        <w:rPr>
          <w:rFonts w:ascii="Arial" w:hAnsi="Arial" w:cs="Arial" w:hint="eastAsia"/>
          <w:b/>
          <w:lang w:eastAsia="ja-JP"/>
        </w:rPr>
        <w:t>3</w:t>
      </w:r>
      <w:r w:rsidRPr="00007D76">
        <w:rPr>
          <w:rFonts w:ascii="Arial" w:hAnsi="Arial" w:cs="Arial"/>
          <w:b/>
          <w:lang w:eastAsia="ja-JP"/>
        </w:rPr>
        <w:t>.2 Semantics of the service primitive</w:t>
      </w:r>
    </w:p>
    <w:p w:rsidR="008B46DE" w:rsidRPr="00A834A6" w:rsidRDefault="008B46DE" w:rsidP="008B46DE">
      <w:pPr>
        <w:rPr>
          <w:bCs/>
          <w:i/>
          <w:iCs/>
          <w:color w:val="000000"/>
          <w:lang w:val="en-US"/>
        </w:rPr>
      </w:pPr>
      <w:r w:rsidRPr="00614396">
        <w:rPr>
          <w:i/>
          <w:highlight w:val="yellow"/>
        </w:rPr>
        <w:t xml:space="preserve">Instructions to </w:t>
      </w:r>
      <w:proofErr w:type="spellStart"/>
      <w:r w:rsidRPr="00614396">
        <w:rPr>
          <w:i/>
          <w:highlight w:val="yellow"/>
        </w:rPr>
        <w:t>TGah</w:t>
      </w:r>
      <w:proofErr w:type="spellEnd"/>
      <w:r w:rsidRPr="00614396">
        <w:rPr>
          <w:i/>
          <w:highlight w:val="yellow"/>
        </w:rPr>
        <w:t xml:space="preserve"> Editor: Change the </w:t>
      </w:r>
      <w:r w:rsidRPr="00614396">
        <w:rPr>
          <w:rFonts w:hint="eastAsia"/>
          <w:i/>
          <w:highlight w:val="yellow"/>
          <w:lang w:eastAsia="ja-JP"/>
        </w:rPr>
        <w:t xml:space="preserve">associated table </w:t>
      </w:r>
      <w:r w:rsidRPr="00614396">
        <w:rPr>
          <w:i/>
          <w:highlight w:val="yellow"/>
        </w:rPr>
        <w:t>as follows (</w:t>
      </w:r>
      <w:r w:rsidRPr="00614396">
        <w:rPr>
          <w:rFonts w:hint="eastAsia"/>
          <w:i/>
          <w:highlight w:val="yellow"/>
          <w:lang w:eastAsia="ja-JP"/>
        </w:rPr>
        <w:t xml:space="preserve">Only </w:t>
      </w:r>
      <w:r>
        <w:rPr>
          <w:rFonts w:hint="eastAsia"/>
          <w:i/>
          <w:highlight w:val="yellow"/>
          <w:lang w:eastAsia="ja-JP"/>
        </w:rPr>
        <w:t xml:space="preserve">a </w:t>
      </w:r>
      <w:r w:rsidRPr="00614396">
        <w:rPr>
          <w:i/>
          <w:highlight w:val="yellow"/>
          <w:lang w:eastAsia="ja-JP"/>
        </w:rPr>
        <w:t>row</w:t>
      </w:r>
      <w:r>
        <w:rPr>
          <w:i/>
          <w:highlight w:val="yellow"/>
          <w:lang w:eastAsia="ja-JP"/>
        </w:rPr>
        <w:t xml:space="preserve"> with change</w:t>
      </w:r>
      <w:r w:rsidRPr="00614396">
        <w:rPr>
          <w:i/>
          <w:highlight w:val="yellow"/>
          <w:lang w:eastAsia="ja-JP"/>
        </w:rPr>
        <w:t xml:space="preserve"> </w:t>
      </w:r>
      <w:proofErr w:type="gramStart"/>
      <w:r>
        <w:rPr>
          <w:rFonts w:hint="eastAsia"/>
          <w:i/>
          <w:highlight w:val="yellow"/>
          <w:lang w:eastAsia="ja-JP"/>
        </w:rPr>
        <w:t xml:space="preserve">is </w:t>
      </w:r>
      <w:r w:rsidRPr="00614396">
        <w:rPr>
          <w:i/>
          <w:highlight w:val="yellow"/>
          <w:lang w:eastAsia="ja-JP"/>
        </w:rPr>
        <w:t>shown</w:t>
      </w:r>
      <w:proofErr w:type="gramEnd"/>
      <w:r w:rsidRPr="00614396">
        <w:rPr>
          <w:rFonts w:hint="eastAsia"/>
          <w:i/>
          <w:highlight w:val="yellow"/>
          <w:lang w:eastAsia="ja-JP"/>
        </w:rPr>
        <w:t>, based on IEEE P</w:t>
      </w:r>
      <w:r w:rsidRPr="00614396">
        <w:rPr>
          <w:i/>
          <w:highlight w:val="yellow"/>
        </w:rPr>
        <w:t>802.11REVmc D2.0):</w:t>
      </w:r>
    </w:p>
    <w:p w:rsidR="008B46DE" w:rsidRPr="00614396" w:rsidRDefault="008B46DE" w:rsidP="008B46DE">
      <w:pPr>
        <w:rPr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4488"/>
      </w:tblGrid>
      <w:tr w:rsidR="008B46DE" w:rsidTr="00007D76">
        <w:tc>
          <w:tcPr>
            <w:tcW w:w="1951" w:type="dxa"/>
            <w:shd w:val="clear" w:color="auto" w:fill="auto"/>
          </w:tcPr>
          <w:p w:rsidR="008B46DE" w:rsidRDefault="008B46DE" w:rsidP="00901BA7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BlockAckTimeout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70CD0" w:rsidRPr="00007D76" w:rsidRDefault="00A70CD0" w:rsidP="00A70CD0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Integer</w:t>
            </w:r>
          </w:p>
          <w:p w:rsidR="008B46DE" w:rsidRPr="004200B8" w:rsidRDefault="008B46DE" w:rsidP="00901BA7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</w:t>
            </w:r>
          </w:p>
        </w:tc>
        <w:tc>
          <w:tcPr>
            <w:tcW w:w="1701" w:type="dxa"/>
            <w:shd w:val="clear" w:color="auto" w:fill="auto"/>
          </w:tcPr>
          <w:p w:rsidR="008B46DE" w:rsidRPr="00007D76" w:rsidRDefault="008B46DE" w:rsidP="00901BA7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0 – 65 535</w:t>
            </w:r>
          </w:p>
          <w:p w:rsidR="008B46DE" w:rsidRPr="004200B8" w:rsidRDefault="008B46DE" w:rsidP="00901BA7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8.4.1.15 (Block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field)</w:t>
            </w:r>
          </w:p>
        </w:tc>
        <w:tc>
          <w:tcPr>
            <w:tcW w:w="4488" w:type="dxa"/>
            <w:shd w:val="clear" w:color="auto" w:fill="auto"/>
          </w:tcPr>
          <w:p w:rsidR="008B46DE" w:rsidRDefault="008B46DE" w:rsidP="00901BA7">
            <w:pPr>
              <w:rPr>
                <w:lang w:eastAsia="ja-JP"/>
              </w:rPr>
            </w:pPr>
            <w:r>
              <w:rPr>
                <w:lang w:eastAsia="ja-JP"/>
              </w:rPr>
              <w:t>Specifies the number of TUs without a frame</w:t>
            </w:r>
          </w:p>
          <w:p w:rsidR="008B46DE" w:rsidRDefault="008B46DE" w:rsidP="00901BA7">
            <w:pPr>
              <w:rPr>
                <w:lang w:eastAsia="ja-JP"/>
              </w:rPr>
            </w:pPr>
            <w:r>
              <w:rPr>
                <w:lang w:eastAsia="ja-JP"/>
              </w:rPr>
              <w:t>exchange between peers after which the Block</w:t>
            </w:r>
          </w:p>
          <w:p w:rsidR="008B46DE" w:rsidRDefault="008B46DE" w:rsidP="00901BA7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Ack</w:t>
            </w:r>
            <w:proofErr w:type="spellEnd"/>
            <w:r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is considered</w:t>
            </w:r>
            <w:proofErr w:type="gramEnd"/>
            <w:r>
              <w:rPr>
                <w:lang w:eastAsia="ja-JP"/>
              </w:rPr>
              <w:t xml:space="preserve"> to be torn down.</w:t>
            </w:r>
          </w:p>
          <w:p w:rsidR="008B46DE" w:rsidRDefault="008B46DE" w:rsidP="00901BA7">
            <w:pPr>
              <w:rPr>
                <w:lang w:eastAsia="ja-JP"/>
              </w:rPr>
            </w:pPr>
          </w:p>
          <w:p w:rsidR="008B46DE" w:rsidRDefault="008B46DE" w:rsidP="00901BA7">
            <w:pPr>
              <w:rPr>
                <w:lang w:eastAsia="ja-JP"/>
              </w:rPr>
            </w:pPr>
          </w:p>
        </w:tc>
      </w:tr>
    </w:tbl>
    <w:p w:rsidR="008B46DE" w:rsidRDefault="008B46DE" w:rsidP="008B46DE">
      <w:pPr>
        <w:rPr>
          <w:lang w:eastAsia="ja-JP"/>
        </w:rPr>
      </w:pPr>
    </w:p>
    <w:p w:rsidR="00614396" w:rsidRPr="008B46DE" w:rsidRDefault="00614396">
      <w:pPr>
        <w:rPr>
          <w:lang w:eastAsia="ja-JP"/>
        </w:rPr>
      </w:pPr>
    </w:p>
    <w:p w:rsidR="008B46DE" w:rsidRPr="008B46DE" w:rsidRDefault="008B46DE" w:rsidP="008B46DE">
      <w:pPr>
        <w:rPr>
          <w:rFonts w:ascii="Arial" w:hAnsi="Arial" w:cs="Arial"/>
          <w:b/>
          <w:lang w:eastAsia="ja-JP"/>
        </w:rPr>
      </w:pPr>
      <w:r w:rsidRPr="008B46DE">
        <w:rPr>
          <w:rFonts w:ascii="Arial" w:hAnsi="Arial" w:cs="Arial"/>
          <w:b/>
          <w:lang w:eastAsia="ja-JP"/>
        </w:rPr>
        <w:t>6.3.29.</w:t>
      </w:r>
      <w:r>
        <w:rPr>
          <w:rFonts w:ascii="Arial" w:hAnsi="Arial" w:cs="Arial" w:hint="eastAsia"/>
          <w:b/>
          <w:lang w:eastAsia="ja-JP"/>
        </w:rPr>
        <w:t>4</w:t>
      </w:r>
      <w:r w:rsidRPr="008B46DE">
        <w:rPr>
          <w:rFonts w:ascii="Arial" w:hAnsi="Arial" w:cs="Arial"/>
          <w:b/>
          <w:lang w:eastAsia="ja-JP"/>
        </w:rPr>
        <w:t>.2 Semantics of the service primitive</w:t>
      </w:r>
    </w:p>
    <w:p w:rsidR="008B46DE" w:rsidRPr="00A834A6" w:rsidRDefault="008B46DE" w:rsidP="008B46DE">
      <w:pPr>
        <w:rPr>
          <w:bCs/>
          <w:i/>
          <w:iCs/>
          <w:color w:val="000000"/>
          <w:lang w:val="en-US"/>
        </w:rPr>
      </w:pPr>
      <w:r w:rsidRPr="00614396">
        <w:rPr>
          <w:i/>
          <w:highlight w:val="yellow"/>
        </w:rPr>
        <w:t xml:space="preserve">Instructions to </w:t>
      </w:r>
      <w:proofErr w:type="spellStart"/>
      <w:r w:rsidRPr="00614396">
        <w:rPr>
          <w:i/>
          <w:highlight w:val="yellow"/>
        </w:rPr>
        <w:t>TGah</w:t>
      </w:r>
      <w:proofErr w:type="spellEnd"/>
      <w:r w:rsidRPr="00614396">
        <w:rPr>
          <w:i/>
          <w:highlight w:val="yellow"/>
        </w:rPr>
        <w:t xml:space="preserve"> Editor: Change the </w:t>
      </w:r>
      <w:r w:rsidRPr="00614396">
        <w:rPr>
          <w:rFonts w:hint="eastAsia"/>
          <w:i/>
          <w:highlight w:val="yellow"/>
          <w:lang w:eastAsia="ja-JP"/>
        </w:rPr>
        <w:t xml:space="preserve">associated table </w:t>
      </w:r>
      <w:r w:rsidRPr="00614396">
        <w:rPr>
          <w:i/>
          <w:highlight w:val="yellow"/>
        </w:rPr>
        <w:t>as follows (</w:t>
      </w:r>
      <w:r w:rsidRPr="00614396">
        <w:rPr>
          <w:rFonts w:hint="eastAsia"/>
          <w:i/>
          <w:highlight w:val="yellow"/>
          <w:lang w:eastAsia="ja-JP"/>
        </w:rPr>
        <w:t xml:space="preserve">Only </w:t>
      </w:r>
      <w:r>
        <w:rPr>
          <w:rFonts w:hint="eastAsia"/>
          <w:i/>
          <w:highlight w:val="yellow"/>
          <w:lang w:eastAsia="ja-JP"/>
        </w:rPr>
        <w:t xml:space="preserve">a </w:t>
      </w:r>
      <w:r w:rsidRPr="00614396">
        <w:rPr>
          <w:i/>
          <w:highlight w:val="yellow"/>
          <w:lang w:eastAsia="ja-JP"/>
        </w:rPr>
        <w:t>row</w:t>
      </w:r>
      <w:r>
        <w:rPr>
          <w:i/>
          <w:highlight w:val="yellow"/>
          <w:lang w:eastAsia="ja-JP"/>
        </w:rPr>
        <w:t xml:space="preserve"> with change</w:t>
      </w:r>
      <w:r w:rsidRPr="00614396">
        <w:rPr>
          <w:i/>
          <w:highlight w:val="yellow"/>
          <w:lang w:eastAsia="ja-JP"/>
        </w:rPr>
        <w:t xml:space="preserve"> </w:t>
      </w:r>
      <w:proofErr w:type="gramStart"/>
      <w:r>
        <w:rPr>
          <w:rFonts w:hint="eastAsia"/>
          <w:i/>
          <w:highlight w:val="yellow"/>
          <w:lang w:eastAsia="ja-JP"/>
        </w:rPr>
        <w:t xml:space="preserve">is </w:t>
      </w:r>
      <w:r w:rsidRPr="00614396">
        <w:rPr>
          <w:i/>
          <w:highlight w:val="yellow"/>
          <w:lang w:eastAsia="ja-JP"/>
        </w:rPr>
        <w:t>shown</w:t>
      </w:r>
      <w:proofErr w:type="gramEnd"/>
      <w:r w:rsidRPr="00614396">
        <w:rPr>
          <w:rFonts w:hint="eastAsia"/>
          <w:i/>
          <w:highlight w:val="yellow"/>
          <w:lang w:eastAsia="ja-JP"/>
        </w:rPr>
        <w:t>, based on IEEE P</w:t>
      </w:r>
      <w:r w:rsidRPr="00614396">
        <w:rPr>
          <w:i/>
          <w:highlight w:val="yellow"/>
        </w:rPr>
        <w:t>802.11REVmc D2.0):</w:t>
      </w:r>
    </w:p>
    <w:p w:rsidR="008B46DE" w:rsidRPr="00614396" w:rsidRDefault="008B46DE" w:rsidP="008B46DE">
      <w:pPr>
        <w:rPr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4488"/>
      </w:tblGrid>
      <w:tr w:rsidR="00007D76" w:rsidTr="00007D76">
        <w:tc>
          <w:tcPr>
            <w:tcW w:w="1951" w:type="dxa"/>
            <w:shd w:val="clear" w:color="auto" w:fill="auto"/>
          </w:tcPr>
          <w:p w:rsidR="008B46DE" w:rsidRDefault="008B46DE" w:rsidP="00901BA7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BlockAckTimeout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70CD0" w:rsidRPr="00007D76" w:rsidRDefault="00A70CD0" w:rsidP="00A70CD0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Integer</w:t>
            </w:r>
          </w:p>
          <w:p w:rsidR="008B46DE" w:rsidRPr="004200B8" w:rsidRDefault="008B46DE" w:rsidP="00901BA7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</w:t>
            </w:r>
          </w:p>
        </w:tc>
        <w:tc>
          <w:tcPr>
            <w:tcW w:w="1701" w:type="dxa"/>
            <w:shd w:val="clear" w:color="auto" w:fill="auto"/>
          </w:tcPr>
          <w:p w:rsidR="008B46DE" w:rsidRPr="00007D76" w:rsidRDefault="008B46DE" w:rsidP="00901BA7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0 – 65 535</w:t>
            </w:r>
          </w:p>
          <w:p w:rsidR="008B46DE" w:rsidRPr="004200B8" w:rsidRDefault="008B46DE" w:rsidP="00901BA7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8.4.1.15 (Block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field)</w:t>
            </w:r>
          </w:p>
        </w:tc>
        <w:tc>
          <w:tcPr>
            <w:tcW w:w="4488" w:type="dxa"/>
            <w:shd w:val="clear" w:color="auto" w:fill="auto"/>
          </w:tcPr>
          <w:p w:rsidR="008B46DE" w:rsidRDefault="008B46DE" w:rsidP="00901BA7">
            <w:pPr>
              <w:rPr>
                <w:lang w:eastAsia="ja-JP"/>
              </w:rPr>
            </w:pPr>
            <w:r>
              <w:rPr>
                <w:lang w:eastAsia="ja-JP"/>
              </w:rPr>
              <w:t>Specifies the number of TUs without a frame</w:t>
            </w:r>
          </w:p>
          <w:p w:rsidR="008B46DE" w:rsidRDefault="008B46DE" w:rsidP="00901BA7">
            <w:pPr>
              <w:rPr>
                <w:lang w:eastAsia="ja-JP"/>
              </w:rPr>
            </w:pPr>
            <w:r>
              <w:rPr>
                <w:lang w:eastAsia="ja-JP"/>
              </w:rPr>
              <w:t>exchange between peers after which the Block</w:t>
            </w:r>
          </w:p>
          <w:p w:rsidR="008B46DE" w:rsidRDefault="008B46DE" w:rsidP="00901BA7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Ack</w:t>
            </w:r>
            <w:proofErr w:type="spellEnd"/>
            <w:r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is considered</w:t>
            </w:r>
            <w:proofErr w:type="gramEnd"/>
            <w:r>
              <w:rPr>
                <w:lang w:eastAsia="ja-JP"/>
              </w:rPr>
              <w:t xml:space="preserve"> to be torn down.</w:t>
            </w:r>
          </w:p>
          <w:p w:rsidR="008B46DE" w:rsidRDefault="008B46DE" w:rsidP="00901BA7">
            <w:pPr>
              <w:rPr>
                <w:lang w:eastAsia="ja-JP"/>
              </w:rPr>
            </w:pPr>
          </w:p>
          <w:p w:rsidR="008B46DE" w:rsidRDefault="008B46DE" w:rsidP="00901BA7">
            <w:pPr>
              <w:rPr>
                <w:lang w:eastAsia="ja-JP"/>
              </w:rPr>
            </w:pPr>
          </w:p>
        </w:tc>
      </w:tr>
    </w:tbl>
    <w:p w:rsidR="008B46DE" w:rsidRDefault="008B46DE" w:rsidP="008B46DE">
      <w:pPr>
        <w:rPr>
          <w:lang w:eastAsia="ja-JP"/>
        </w:rPr>
      </w:pPr>
    </w:p>
    <w:p w:rsidR="008B46DE" w:rsidRDefault="008B46DE" w:rsidP="008B46DE">
      <w:pPr>
        <w:rPr>
          <w:lang w:eastAsia="ja-JP"/>
        </w:rPr>
      </w:pPr>
    </w:p>
    <w:p w:rsidR="008B46DE" w:rsidRPr="008B46DE" w:rsidRDefault="008B46DE" w:rsidP="008B46DE">
      <w:pPr>
        <w:rPr>
          <w:rFonts w:ascii="Arial" w:hAnsi="Arial" w:cs="Arial"/>
          <w:b/>
          <w:lang w:eastAsia="ja-JP"/>
        </w:rPr>
      </w:pPr>
      <w:r w:rsidRPr="008B46DE">
        <w:rPr>
          <w:rFonts w:ascii="Arial" w:hAnsi="Arial" w:cs="Arial"/>
          <w:b/>
          <w:lang w:eastAsia="ja-JP"/>
        </w:rPr>
        <w:t>6.3.29.</w:t>
      </w:r>
      <w:r>
        <w:rPr>
          <w:rFonts w:ascii="Arial" w:hAnsi="Arial" w:cs="Arial" w:hint="eastAsia"/>
          <w:b/>
          <w:lang w:eastAsia="ja-JP"/>
        </w:rPr>
        <w:t>5</w:t>
      </w:r>
      <w:r w:rsidRPr="008B46DE">
        <w:rPr>
          <w:rFonts w:ascii="Arial" w:hAnsi="Arial" w:cs="Arial"/>
          <w:b/>
          <w:lang w:eastAsia="ja-JP"/>
        </w:rPr>
        <w:t>.2 Semantics of the service primitive</w:t>
      </w:r>
    </w:p>
    <w:p w:rsidR="008B46DE" w:rsidRPr="00A834A6" w:rsidRDefault="008B46DE" w:rsidP="008B46DE">
      <w:pPr>
        <w:rPr>
          <w:bCs/>
          <w:i/>
          <w:iCs/>
          <w:color w:val="000000"/>
          <w:lang w:val="en-US"/>
        </w:rPr>
      </w:pPr>
      <w:r w:rsidRPr="00614396">
        <w:rPr>
          <w:i/>
          <w:highlight w:val="yellow"/>
        </w:rPr>
        <w:t xml:space="preserve">Instructions to </w:t>
      </w:r>
      <w:proofErr w:type="spellStart"/>
      <w:r w:rsidRPr="00614396">
        <w:rPr>
          <w:i/>
          <w:highlight w:val="yellow"/>
        </w:rPr>
        <w:t>TGah</w:t>
      </w:r>
      <w:proofErr w:type="spellEnd"/>
      <w:r w:rsidRPr="00614396">
        <w:rPr>
          <w:i/>
          <w:highlight w:val="yellow"/>
        </w:rPr>
        <w:t xml:space="preserve"> Editor: Change the </w:t>
      </w:r>
      <w:r w:rsidRPr="00614396">
        <w:rPr>
          <w:rFonts w:hint="eastAsia"/>
          <w:i/>
          <w:highlight w:val="yellow"/>
          <w:lang w:eastAsia="ja-JP"/>
        </w:rPr>
        <w:t xml:space="preserve">associated table </w:t>
      </w:r>
      <w:r w:rsidRPr="00614396">
        <w:rPr>
          <w:i/>
          <w:highlight w:val="yellow"/>
        </w:rPr>
        <w:t>as follows (</w:t>
      </w:r>
      <w:r w:rsidRPr="00614396">
        <w:rPr>
          <w:rFonts w:hint="eastAsia"/>
          <w:i/>
          <w:highlight w:val="yellow"/>
          <w:lang w:eastAsia="ja-JP"/>
        </w:rPr>
        <w:t xml:space="preserve">Only </w:t>
      </w:r>
      <w:r>
        <w:rPr>
          <w:rFonts w:hint="eastAsia"/>
          <w:i/>
          <w:highlight w:val="yellow"/>
          <w:lang w:eastAsia="ja-JP"/>
        </w:rPr>
        <w:t xml:space="preserve">a </w:t>
      </w:r>
      <w:r w:rsidRPr="00614396">
        <w:rPr>
          <w:i/>
          <w:highlight w:val="yellow"/>
          <w:lang w:eastAsia="ja-JP"/>
        </w:rPr>
        <w:t>row</w:t>
      </w:r>
      <w:r>
        <w:rPr>
          <w:i/>
          <w:highlight w:val="yellow"/>
          <w:lang w:eastAsia="ja-JP"/>
        </w:rPr>
        <w:t xml:space="preserve"> with change</w:t>
      </w:r>
      <w:r w:rsidRPr="00614396">
        <w:rPr>
          <w:i/>
          <w:highlight w:val="yellow"/>
          <w:lang w:eastAsia="ja-JP"/>
        </w:rPr>
        <w:t xml:space="preserve"> </w:t>
      </w:r>
      <w:proofErr w:type="gramStart"/>
      <w:r>
        <w:rPr>
          <w:rFonts w:hint="eastAsia"/>
          <w:i/>
          <w:highlight w:val="yellow"/>
          <w:lang w:eastAsia="ja-JP"/>
        </w:rPr>
        <w:t xml:space="preserve">is </w:t>
      </w:r>
      <w:r w:rsidRPr="00614396">
        <w:rPr>
          <w:i/>
          <w:highlight w:val="yellow"/>
          <w:lang w:eastAsia="ja-JP"/>
        </w:rPr>
        <w:t>shown</w:t>
      </w:r>
      <w:proofErr w:type="gramEnd"/>
      <w:r w:rsidRPr="00614396">
        <w:rPr>
          <w:rFonts w:hint="eastAsia"/>
          <w:i/>
          <w:highlight w:val="yellow"/>
          <w:lang w:eastAsia="ja-JP"/>
        </w:rPr>
        <w:t>, based on IEEE P</w:t>
      </w:r>
      <w:r w:rsidRPr="00614396">
        <w:rPr>
          <w:i/>
          <w:highlight w:val="yellow"/>
        </w:rPr>
        <w:t>802.11REVmc D2.0):</w:t>
      </w:r>
    </w:p>
    <w:p w:rsidR="008B46DE" w:rsidRPr="00614396" w:rsidRDefault="008B46DE" w:rsidP="008B46DE">
      <w:pPr>
        <w:rPr>
          <w:lang w:val="en-U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4488"/>
      </w:tblGrid>
      <w:tr w:rsidR="00007D76" w:rsidTr="00007D76">
        <w:tc>
          <w:tcPr>
            <w:tcW w:w="1951" w:type="dxa"/>
            <w:shd w:val="clear" w:color="auto" w:fill="auto"/>
          </w:tcPr>
          <w:p w:rsidR="008B46DE" w:rsidRDefault="008B46DE" w:rsidP="00901BA7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BlockAckTimeout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B46DE" w:rsidRPr="00007D76" w:rsidRDefault="008B46DE" w:rsidP="00901BA7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Integer</w:t>
            </w:r>
          </w:p>
          <w:p w:rsidR="008B46DE" w:rsidRPr="004200B8" w:rsidRDefault="008B46DE" w:rsidP="00901BA7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</w:t>
            </w:r>
          </w:p>
        </w:tc>
        <w:tc>
          <w:tcPr>
            <w:tcW w:w="1701" w:type="dxa"/>
            <w:shd w:val="clear" w:color="auto" w:fill="auto"/>
          </w:tcPr>
          <w:p w:rsidR="008B46DE" w:rsidRPr="00007D76" w:rsidRDefault="008B46DE" w:rsidP="00901BA7">
            <w:pPr>
              <w:rPr>
                <w:strike/>
                <w:lang w:eastAsia="ja-JP"/>
              </w:rPr>
            </w:pPr>
            <w:r w:rsidRPr="00007D76">
              <w:rPr>
                <w:strike/>
                <w:lang w:eastAsia="ja-JP"/>
              </w:rPr>
              <w:t>0 – 65 535</w:t>
            </w:r>
          </w:p>
          <w:p w:rsidR="008B46DE" w:rsidRPr="004200B8" w:rsidRDefault="008B46DE" w:rsidP="00901BA7">
            <w:pPr>
              <w:rPr>
                <w:color w:val="0000FF"/>
                <w:lang w:eastAsia="ja-JP"/>
              </w:rPr>
            </w:pPr>
            <w:r w:rsidRPr="004200B8">
              <w:rPr>
                <w:color w:val="0000FF"/>
                <w:lang w:eastAsia="ja-JP"/>
              </w:rPr>
              <w:t xml:space="preserve">As defined in 8.4.1.15 (Block </w:t>
            </w:r>
            <w:proofErr w:type="spellStart"/>
            <w:r w:rsidRPr="004200B8">
              <w:rPr>
                <w:color w:val="0000FF"/>
                <w:lang w:eastAsia="ja-JP"/>
              </w:rPr>
              <w:t>Ack</w:t>
            </w:r>
            <w:proofErr w:type="spellEnd"/>
            <w:r w:rsidRPr="004200B8">
              <w:rPr>
                <w:color w:val="0000FF"/>
                <w:lang w:eastAsia="ja-JP"/>
              </w:rPr>
              <w:t xml:space="preserve"> Timeout Value field)</w:t>
            </w:r>
          </w:p>
        </w:tc>
        <w:tc>
          <w:tcPr>
            <w:tcW w:w="4488" w:type="dxa"/>
            <w:shd w:val="clear" w:color="auto" w:fill="auto"/>
          </w:tcPr>
          <w:p w:rsidR="008B46DE" w:rsidRDefault="008B46DE" w:rsidP="00901BA7">
            <w:pPr>
              <w:rPr>
                <w:lang w:eastAsia="ja-JP"/>
              </w:rPr>
            </w:pPr>
            <w:r>
              <w:rPr>
                <w:lang w:eastAsia="ja-JP"/>
              </w:rPr>
              <w:t>Specifies the number of TUs without a frame</w:t>
            </w:r>
          </w:p>
          <w:p w:rsidR="008B46DE" w:rsidRDefault="008B46DE" w:rsidP="00901BA7">
            <w:pPr>
              <w:rPr>
                <w:lang w:eastAsia="ja-JP"/>
              </w:rPr>
            </w:pPr>
            <w:r>
              <w:rPr>
                <w:lang w:eastAsia="ja-JP"/>
              </w:rPr>
              <w:t>exchange between peers after which the Block</w:t>
            </w:r>
          </w:p>
          <w:p w:rsidR="008B46DE" w:rsidRDefault="008B46DE" w:rsidP="00901BA7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Ack</w:t>
            </w:r>
            <w:proofErr w:type="spellEnd"/>
            <w:r>
              <w:rPr>
                <w:lang w:eastAsia="ja-JP"/>
              </w:rPr>
              <w:t xml:space="preserve"> </w:t>
            </w:r>
            <w:proofErr w:type="gramStart"/>
            <w:r>
              <w:rPr>
                <w:lang w:eastAsia="ja-JP"/>
              </w:rPr>
              <w:t>is considered</w:t>
            </w:r>
            <w:proofErr w:type="gramEnd"/>
            <w:r>
              <w:rPr>
                <w:lang w:eastAsia="ja-JP"/>
              </w:rPr>
              <w:t xml:space="preserve"> to be torn down.</w:t>
            </w:r>
          </w:p>
          <w:p w:rsidR="008B46DE" w:rsidRDefault="008B46DE" w:rsidP="00901BA7">
            <w:pPr>
              <w:rPr>
                <w:lang w:eastAsia="ja-JP"/>
              </w:rPr>
            </w:pPr>
          </w:p>
          <w:p w:rsidR="008B46DE" w:rsidRDefault="008B46DE" w:rsidP="00901BA7">
            <w:pPr>
              <w:rPr>
                <w:lang w:eastAsia="ja-JP"/>
              </w:rPr>
            </w:pPr>
          </w:p>
        </w:tc>
      </w:tr>
    </w:tbl>
    <w:p w:rsidR="008B46DE" w:rsidRDefault="008B46DE" w:rsidP="008B46DE">
      <w:pPr>
        <w:rPr>
          <w:lang w:eastAsia="ja-JP"/>
        </w:rPr>
      </w:pPr>
    </w:p>
    <w:p w:rsidR="008B46DE" w:rsidRPr="008B46DE" w:rsidRDefault="00A70CD0" w:rsidP="00A70CD0">
      <w:pPr>
        <w:pStyle w:val="3"/>
        <w:rPr>
          <w:lang w:eastAsia="ja-JP"/>
        </w:rPr>
      </w:pPr>
      <w:r w:rsidRPr="00A70CD0">
        <w:rPr>
          <w:lang w:eastAsia="ja-JP"/>
        </w:rPr>
        <w:t>8.4.1 Fields that are not elements</w:t>
      </w:r>
    </w:p>
    <w:p w:rsidR="008B46DE" w:rsidRPr="00007D76" w:rsidRDefault="00A70CD0">
      <w:pPr>
        <w:rPr>
          <w:rFonts w:ascii="Arial" w:hAnsi="Arial" w:cs="Arial"/>
          <w:b/>
          <w:lang w:eastAsia="ja-JP"/>
        </w:rPr>
      </w:pPr>
      <w:r w:rsidRPr="00007D76">
        <w:rPr>
          <w:rFonts w:ascii="Arial" w:hAnsi="Arial" w:cs="Arial"/>
          <w:b/>
          <w:lang w:eastAsia="ja-JP"/>
        </w:rPr>
        <w:t xml:space="preserve">8.4.1.15 Block </w:t>
      </w:r>
      <w:proofErr w:type="spellStart"/>
      <w:r w:rsidRPr="00007D76">
        <w:rPr>
          <w:rFonts w:ascii="Arial" w:hAnsi="Arial" w:cs="Arial"/>
          <w:b/>
          <w:lang w:eastAsia="ja-JP"/>
        </w:rPr>
        <w:t>Ack</w:t>
      </w:r>
      <w:proofErr w:type="spellEnd"/>
      <w:r w:rsidRPr="00007D76">
        <w:rPr>
          <w:rFonts w:ascii="Arial" w:hAnsi="Arial" w:cs="Arial"/>
          <w:b/>
          <w:lang w:eastAsia="ja-JP"/>
        </w:rPr>
        <w:t xml:space="preserve"> Timeout Value field</w:t>
      </w:r>
    </w:p>
    <w:p w:rsidR="00990FEE" w:rsidRPr="00990FEE" w:rsidRDefault="00A70CD0">
      <w:pPr>
        <w:rPr>
          <w:i/>
          <w:lang w:eastAsia="ja-JP"/>
        </w:rPr>
      </w:pPr>
      <w:r w:rsidRPr="00A70CD0">
        <w:rPr>
          <w:i/>
          <w:highlight w:val="yellow"/>
          <w:lang w:eastAsia="ja-JP"/>
        </w:rPr>
        <w:t xml:space="preserve">Instructions to </w:t>
      </w:r>
      <w:proofErr w:type="spellStart"/>
      <w:r w:rsidRPr="00A70CD0">
        <w:rPr>
          <w:i/>
          <w:highlight w:val="yellow"/>
          <w:lang w:eastAsia="ja-JP"/>
        </w:rPr>
        <w:t>TGah</w:t>
      </w:r>
      <w:proofErr w:type="spellEnd"/>
      <w:r w:rsidRPr="00A70CD0">
        <w:rPr>
          <w:i/>
          <w:highlight w:val="yellow"/>
          <w:lang w:eastAsia="ja-JP"/>
        </w:rPr>
        <w:t xml:space="preserve"> Editor: </w:t>
      </w:r>
      <w:r w:rsidRPr="00A70CD0">
        <w:rPr>
          <w:rFonts w:hint="eastAsia"/>
          <w:i/>
          <w:highlight w:val="yellow"/>
          <w:lang w:eastAsia="ja-JP"/>
        </w:rPr>
        <w:t xml:space="preserve">Insert the </w:t>
      </w:r>
      <w:r w:rsidRPr="00A70CD0">
        <w:rPr>
          <w:i/>
          <w:highlight w:val="yellow"/>
          <w:lang w:eastAsia="ja-JP"/>
        </w:rPr>
        <w:t>following paragraph</w:t>
      </w:r>
      <w:r w:rsidRPr="00A70CD0">
        <w:rPr>
          <w:rFonts w:hint="eastAsia"/>
          <w:i/>
          <w:highlight w:val="yellow"/>
          <w:lang w:eastAsia="ja-JP"/>
        </w:rPr>
        <w:t xml:space="preserve"> at the end of 8.4.1.1</w:t>
      </w:r>
      <w:r w:rsidR="00990FEE">
        <w:rPr>
          <w:rFonts w:hint="eastAsia"/>
          <w:i/>
          <w:highlight w:val="yellow"/>
          <w:lang w:eastAsia="ja-JP"/>
        </w:rPr>
        <w:t xml:space="preserve">5 (Note: This text </w:t>
      </w:r>
      <w:proofErr w:type="gramStart"/>
      <w:r w:rsidR="00990FEE">
        <w:rPr>
          <w:rFonts w:hint="eastAsia"/>
          <w:i/>
          <w:highlight w:val="yellow"/>
          <w:lang w:eastAsia="ja-JP"/>
        </w:rPr>
        <w:t>is based</w:t>
      </w:r>
      <w:proofErr w:type="gramEnd"/>
      <w:r w:rsidR="00990FEE">
        <w:rPr>
          <w:rFonts w:hint="eastAsia"/>
          <w:i/>
          <w:highlight w:val="yellow"/>
          <w:lang w:eastAsia="ja-JP"/>
        </w:rPr>
        <w:t xml:space="preserve"> on 11-14/0033r1)</w:t>
      </w:r>
    </w:p>
    <w:p w:rsidR="00A70CD0" w:rsidRPr="00A70CD0" w:rsidRDefault="00A70CD0" w:rsidP="00A70CD0">
      <w:pPr>
        <w:rPr>
          <w:lang w:eastAsia="ja-JP"/>
        </w:rPr>
      </w:pPr>
    </w:p>
    <w:p w:rsidR="00A70CD0" w:rsidRDefault="00A70CD0">
      <w:pPr>
        <w:rPr>
          <w:lang w:eastAsia="ja-JP"/>
        </w:rPr>
      </w:pPr>
      <w:r>
        <w:rPr>
          <w:lang w:eastAsia="ja-JP"/>
        </w:rPr>
        <w:t xml:space="preserve">When dot11S1GOptionImplemented is false, the 16 bits of the </w:t>
      </w:r>
      <w:r>
        <w:rPr>
          <w:rFonts w:hint="eastAsia"/>
          <w:lang w:eastAsia="ja-JP"/>
        </w:rPr>
        <w:t xml:space="preserve">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Timeout Value</w:t>
      </w:r>
      <w:r>
        <w:rPr>
          <w:lang w:eastAsia="ja-JP"/>
        </w:rPr>
        <w:t xml:space="preserve"> field are an unsigned integer that is the </w:t>
      </w:r>
      <w:proofErr w:type="spellStart"/>
      <w:r>
        <w:rPr>
          <w:rFonts w:hint="eastAsia"/>
          <w:lang w:eastAsia="ja-JP"/>
        </w:rPr>
        <w:t>BlockAckTimeout</w:t>
      </w:r>
      <w:proofErr w:type="spellEnd"/>
      <w:r>
        <w:rPr>
          <w:lang w:eastAsia="ja-JP"/>
        </w:rPr>
        <w:t xml:space="preserve"> value. When dot11S1GOptionImplemented is true, the first two MSBs of the</w:t>
      </w:r>
      <w:r>
        <w:rPr>
          <w:rFonts w:hint="eastAsia"/>
          <w:lang w:eastAsia="ja-JP"/>
        </w:rPr>
        <w:t xml:space="preserve"> 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Timeout Value</w:t>
      </w:r>
      <w:r>
        <w:rPr>
          <w:lang w:eastAsia="ja-JP"/>
        </w:rPr>
        <w:t xml:space="preserve"> field indicate the</w:t>
      </w:r>
      <w:r w:rsidR="00990FEE">
        <w:rPr>
          <w:rFonts w:hint="eastAsia"/>
          <w:lang w:eastAsia="ja-JP"/>
        </w:rPr>
        <w:t xml:space="preserve"> U</w:t>
      </w:r>
      <w:r w:rsidR="006F11A3">
        <w:rPr>
          <w:rFonts w:hint="eastAsia"/>
          <w:lang w:eastAsia="ja-JP"/>
        </w:rPr>
        <w:t>nified</w:t>
      </w:r>
      <w:r>
        <w:rPr>
          <w:lang w:eastAsia="ja-JP"/>
        </w:rPr>
        <w:t xml:space="preserve"> </w:t>
      </w:r>
      <w:r w:rsidR="00990FEE">
        <w:rPr>
          <w:rFonts w:hint="eastAsia"/>
          <w:lang w:eastAsia="ja-JP"/>
        </w:rPr>
        <w:t>S</w:t>
      </w:r>
      <w:r>
        <w:rPr>
          <w:lang w:eastAsia="ja-JP"/>
        </w:rPr>
        <w:t xml:space="preserve">caling </w:t>
      </w:r>
      <w:r w:rsidR="00990FEE">
        <w:rPr>
          <w:rFonts w:hint="eastAsia"/>
          <w:lang w:eastAsia="ja-JP"/>
        </w:rPr>
        <w:t>F</w:t>
      </w:r>
      <w:r>
        <w:rPr>
          <w:lang w:eastAsia="ja-JP"/>
        </w:rPr>
        <w:t xml:space="preserve">actor and the remaining 14 bits indicate the </w:t>
      </w:r>
      <w:proofErr w:type="spellStart"/>
      <w:r>
        <w:rPr>
          <w:lang w:eastAsia="ja-JP"/>
        </w:rPr>
        <w:t>unscaled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BlockAckTimeout</w:t>
      </w:r>
      <w:proofErr w:type="spellEnd"/>
      <w:r>
        <w:rPr>
          <w:lang w:eastAsia="ja-JP"/>
        </w:rPr>
        <w:t xml:space="preserve"> value. </w:t>
      </w:r>
      <w:r w:rsidR="00990FEE">
        <w:rPr>
          <w:lang w:eastAsia="ja-JP"/>
        </w:rPr>
        <w:t xml:space="preserve">The value of </w:t>
      </w:r>
      <w:proofErr w:type="spellStart"/>
      <w:r w:rsidR="00990FEE">
        <w:rPr>
          <w:rFonts w:hint="eastAsia"/>
          <w:lang w:eastAsia="ja-JP"/>
        </w:rPr>
        <w:t>Block</w:t>
      </w:r>
      <w:r w:rsidR="00990FEE">
        <w:rPr>
          <w:rFonts w:hint="eastAsia"/>
          <w:lang w:eastAsia="ja-JP"/>
        </w:rPr>
        <w:t>Ack</w:t>
      </w:r>
      <w:r w:rsidR="00990FEE">
        <w:rPr>
          <w:rFonts w:hint="eastAsia"/>
          <w:lang w:eastAsia="ja-JP"/>
        </w:rPr>
        <w:t>Timeout</w:t>
      </w:r>
      <w:proofErr w:type="spellEnd"/>
      <w:r w:rsidR="00990FEE">
        <w:rPr>
          <w:rFonts w:hint="eastAsia"/>
          <w:lang w:eastAsia="ja-JP"/>
        </w:rPr>
        <w:t xml:space="preserve"> </w:t>
      </w:r>
      <w:r w:rsidR="00990FEE">
        <w:rPr>
          <w:lang w:eastAsia="ja-JP"/>
        </w:rPr>
        <w:t xml:space="preserve">is equal to the </w:t>
      </w:r>
      <w:proofErr w:type="spellStart"/>
      <w:r w:rsidR="00990FEE">
        <w:rPr>
          <w:lang w:eastAsia="ja-JP"/>
        </w:rPr>
        <w:t>unscaled</w:t>
      </w:r>
      <w:proofErr w:type="spellEnd"/>
      <w:r w:rsidR="00990FEE">
        <w:rPr>
          <w:lang w:eastAsia="ja-JP"/>
        </w:rPr>
        <w:t xml:space="preserve"> </w:t>
      </w:r>
      <w:proofErr w:type="spellStart"/>
      <w:r w:rsidR="00990FEE">
        <w:rPr>
          <w:rFonts w:hint="eastAsia"/>
          <w:lang w:eastAsia="ja-JP"/>
        </w:rPr>
        <w:t>BlockAckTimeout</w:t>
      </w:r>
      <w:proofErr w:type="spellEnd"/>
      <w:r w:rsidR="00990FEE">
        <w:rPr>
          <w:lang w:eastAsia="ja-JP"/>
        </w:rPr>
        <w:t xml:space="preserve"> value multiplied by</w:t>
      </w:r>
      <w:r w:rsidR="00990FEE">
        <w:rPr>
          <w:rFonts w:hint="eastAsia"/>
          <w:lang w:eastAsia="ja-JP"/>
        </w:rPr>
        <w:t xml:space="preserve"> </w:t>
      </w:r>
      <w:r w:rsidR="00990FEE">
        <w:rPr>
          <w:rFonts w:hint="eastAsia"/>
          <w:lang w:eastAsia="ja-JP"/>
        </w:rPr>
        <w:t>Unified</w:t>
      </w:r>
      <w:r w:rsidR="00990FEE">
        <w:rPr>
          <w:rFonts w:hint="eastAsia"/>
          <w:lang w:eastAsia="ja-JP"/>
        </w:rPr>
        <w:t xml:space="preserve"> </w:t>
      </w:r>
      <w:r w:rsidR="00990FEE">
        <w:rPr>
          <w:rFonts w:hint="eastAsia"/>
          <w:lang w:eastAsia="ja-JP"/>
        </w:rPr>
        <w:t>S</w:t>
      </w:r>
      <w:r w:rsidR="00990FEE">
        <w:rPr>
          <w:lang w:eastAsia="ja-JP"/>
        </w:rPr>
        <w:t xml:space="preserve">caling </w:t>
      </w:r>
      <w:proofErr w:type="spellStart"/>
      <w:r w:rsidR="00990FEE">
        <w:rPr>
          <w:rFonts w:hint="eastAsia"/>
          <w:lang w:eastAsia="ja-JP"/>
        </w:rPr>
        <w:t>F</w:t>
      </w:r>
      <w:r w:rsidR="00990FEE">
        <w:rPr>
          <w:lang w:eastAsia="ja-JP"/>
        </w:rPr>
        <w:t>actor.</w:t>
      </w:r>
      <w:r>
        <w:rPr>
          <w:lang w:eastAsia="ja-JP"/>
        </w:rPr>
        <w:t>This</w:t>
      </w:r>
      <w:proofErr w:type="spellEnd"/>
      <w:r>
        <w:rPr>
          <w:lang w:eastAsia="ja-JP"/>
        </w:rPr>
        <w:t xml:space="preserve"> Bit Encoding is illustrated in Figure 8-43a (Bit encoding).</w:t>
      </w:r>
      <w:r w:rsidR="006F11A3">
        <w:rPr>
          <w:rFonts w:hint="eastAsia"/>
          <w:lang w:eastAsia="ja-JP"/>
        </w:rPr>
        <w:t xml:space="preserve"> </w:t>
      </w:r>
      <w:r w:rsidR="00990FEE" w:rsidRPr="006F11A3">
        <w:rPr>
          <w:lang w:eastAsia="ja-JP"/>
        </w:rPr>
        <w:t xml:space="preserve">The </w:t>
      </w:r>
      <w:r w:rsidR="00990FEE">
        <w:rPr>
          <w:rFonts w:hint="eastAsia"/>
          <w:lang w:eastAsia="ja-JP"/>
        </w:rPr>
        <w:t>values</w:t>
      </w:r>
      <w:r w:rsidR="00990FEE" w:rsidRPr="006F11A3">
        <w:rPr>
          <w:lang w:eastAsia="ja-JP"/>
        </w:rPr>
        <w:t xml:space="preserve"> of </w:t>
      </w:r>
      <w:r w:rsidR="00990FEE">
        <w:rPr>
          <w:rFonts w:hint="eastAsia"/>
          <w:lang w:eastAsia="ja-JP"/>
        </w:rPr>
        <w:t>Unified</w:t>
      </w:r>
      <w:r w:rsidR="00990FEE" w:rsidRPr="006F11A3">
        <w:rPr>
          <w:lang w:eastAsia="ja-JP"/>
        </w:rPr>
        <w:t xml:space="preserve"> </w:t>
      </w:r>
      <w:r w:rsidR="00990FEE">
        <w:rPr>
          <w:rFonts w:hint="eastAsia"/>
          <w:lang w:eastAsia="ja-JP"/>
        </w:rPr>
        <w:t>S</w:t>
      </w:r>
      <w:r w:rsidR="00990FEE" w:rsidRPr="006F11A3">
        <w:rPr>
          <w:lang w:eastAsia="ja-JP"/>
        </w:rPr>
        <w:t xml:space="preserve">caling </w:t>
      </w:r>
      <w:r w:rsidR="00990FEE">
        <w:rPr>
          <w:rFonts w:hint="eastAsia"/>
          <w:lang w:eastAsia="ja-JP"/>
        </w:rPr>
        <w:t>F</w:t>
      </w:r>
      <w:r w:rsidR="00990FEE">
        <w:rPr>
          <w:lang w:eastAsia="ja-JP"/>
        </w:rPr>
        <w:t>actor</w:t>
      </w:r>
      <w:r w:rsidR="00990FEE" w:rsidRPr="006F11A3">
        <w:rPr>
          <w:lang w:eastAsia="ja-JP"/>
        </w:rPr>
        <w:t xml:space="preserve"> are </w:t>
      </w:r>
      <w:r w:rsidR="00990FEE">
        <w:rPr>
          <w:rFonts w:hint="eastAsia"/>
          <w:lang w:eastAsia="ja-JP"/>
        </w:rPr>
        <w:t>defined</w:t>
      </w:r>
      <w:r w:rsidR="00990FEE" w:rsidRPr="006F11A3">
        <w:rPr>
          <w:lang w:eastAsia="ja-JP"/>
        </w:rPr>
        <w:t xml:space="preserve"> in Table 8-36a (Unified </w:t>
      </w:r>
      <w:r w:rsidR="00990FEE">
        <w:rPr>
          <w:rFonts w:hint="eastAsia"/>
          <w:lang w:eastAsia="ja-JP"/>
        </w:rPr>
        <w:t>s</w:t>
      </w:r>
      <w:r w:rsidR="00990FEE" w:rsidRPr="006F11A3">
        <w:rPr>
          <w:lang w:eastAsia="ja-JP"/>
        </w:rPr>
        <w:t xml:space="preserve">caling </w:t>
      </w:r>
      <w:r w:rsidR="00990FEE">
        <w:rPr>
          <w:rFonts w:hint="eastAsia"/>
          <w:lang w:eastAsia="ja-JP"/>
        </w:rPr>
        <w:t>f</w:t>
      </w:r>
      <w:r w:rsidR="00990FEE" w:rsidRPr="006F11A3">
        <w:rPr>
          <w:lang w:eastAsia="ja-JP"/>
        </w:rPr>
        <w:t>actor).</w:t>
      </w:r>
    </w:p>
    <w:p w:rsidR="001D422A" w:rsidRPr="00990FEE" w:rsidRDefault="001D422A">
      <w:pPr>
        <w:rPr>
          <w:lang w:eastAsia="ja-JP"/>
        </w:rPr>
      </w:pPr>
    </w:p>
    <w:p w:rsidR="00CA09B2" w:rsidRDefault="00CA09B2"/>
    <w:sectPr w:rsidR="00CA09B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B5" w:rsidRDefault="00344AB5">
      <w:r>
        <w:separator/>
      </w:r>
    </w:p>
  </w:endnote>
  <w:endnote w:type="continuationSeparator" w:id="0">
    <w:p w:rsidR="00344AB5" w:rsidRDefault="0034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1D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541E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90FEE">
      <w:rPr>
        <w:noProof/>
      </w:rPr>
      <w:t>1</w:t>
    </w:r>
    <w:r w:rsidR="0029020B">
      <w:fldChar w:fldCharType="end"/>
    </w:r>
    <w:r w:rsidR="0029020B">
      <w:tab/>
    </w:r>
    <w:r w:rsidR="00A71D31">
      <w:rPr>
        <w:rFonts w:hint="eastAsia"/>
        <w:lang w:eastAsia="ja-JP"/>
      </w:rPr>
      <w:t>Mitsuru Iwaoka, Yokogawa Electric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B5" w:rsidRDefault="00344AB5">
      <w:r>
        <w:separator/>
      </w:r>
    </w:p>
  </w:footnote>
  <w:footnote w:type="continuationSeparator" w:id="0">
    <w:p w:rsidR="00344AB5" w:rsidRDefault="00344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1DA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4200B8">
        <w:rPr>
          <w:rFonts w:hint="eastAsia"/>
          <w:lang w:eastAsia="ja-JP"/>
        </w:rPr>
        <w:t>March</w:t>
      </w:r>
      <w:r w:rsidR="00A71D31">
        <w:rPr>
          <w:rFonts w:hint="eastAsia"/>
          <w:lang w:eastAsia="ja-JP"/>
        </w:rPr>
        <w:t xml:space="preserve"> 2014</w:t>
      </w:r>
    </w:fldSimple>
    <w:r w:rsidR="0029020B">
      <w:tab/>
    </w:r>
    <w:r w:rsidR="0029020B">
      <w:tab/>
    </w:r>
    <w:fldSimple w:instr=" TITLE  \* MERGEFORMAT ">
      <w:r w:rsidR="00A71D31">
        <w:t>doc.: IEEE 802.11-</w:t>
      </w:r>
      <w:r w:rsidR="00A71D31">
        <w:rPr>
          <w:rFonts w:hint="eastAsia"/>
          <w:lang w:eastAsia="ja-JP"/>
        </w:rPr>
        <w:t>14</w:t>
      </w:r>
      <w:r w:rsidR="00541E44">
        <w:t>/</w:t>
      </w:r>
      <w:r w:rsidR="00990FEE">
        <w:rPr>
          <w:rFonts w:hint="eastAsia"/>
          <w:lang w:eastAsia="ja-JP"/>
        </w:rPr>
        <w:t>0248</w:t>
      </w:r>
      <w:r w:rsidR="00541E44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32DB"/>
    <w:multiLevelType w:val="hybridMultilevel"/>
    <w:tmpl w:val="70480BE4"/>
    <w:lvl w:ilvl="0" w:tplc="D91CAB98">
      <w:start w:val="7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6D1926DF"/>
    <w:multiLevelType w:val="hybridMultilevel"/>
    <w:tmpl w:val="08F4D8DC"/>
    <w:lvl w:ilvl="0" w:tplc="FD38EBC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E44"/>
    <w:rsid w:val="000079E1"/>
    <w:rsid w:val="00007D76"/>
    <w:rsid w:val="000C7B3C"/>
    <w:rsid w:val="001D422A"/>
    <w:rsid w:val="001D723B"/>
    <w:rsid w:val="00227F41"/>
    <w:rsid w:val="002474B1"/>
    <w:rsid w:val="002901DA"/>
    <w:rsid w:val="0029020B"/>
    <w:rsid w:val="002D44BE"/>
    <w:rsid w:val="00344AB5"/>
    <w:rsid w:val="004200B8"/>
    <w:rsid w:val="00442037"/>
    <w:rsid w:val="004B064B"/>
    <w:rsid w:val="00541E44"/>
    <w:rsid w:val="00614396"/>
    <w:rsid w:val="0062440B"/>
    <w:rsid w:val="006C0727"/>
    <w:rsid w:val="006E145F"/>
    <w:rsid w:val="006F11A3"/>
    <w:rsid w:val="00770572"/>
    <w:rsid w:val="008178A4"/>
    <w:rsid w:val="008B46DE"/>
    <w:rsid w:val="008F794F"/>
    <w:rsid w:val="00990FEE"/>
    <w:rsid w:val="009C71BD"/>
    <w:rsid w:val="009F2FBC"/>
    <w:rsid w:val="00A5719D"/>
    <w:rsid w:val="00A70CD0"/>
    <w:rsid w:val="00A71D31"/>
    <w:rsid w:val="00A834A6"/>
    <w:rsid w:val="00AA427C"/>
    <w:rsid w:val="00AC5B76"/>
    <w:rsid w:val="00BE68C2"/>
    <w:rsid w:val="00CA09B2"/>
    <w:rsid w:val="00DC5A7B"/>
    <w:rsid w:val="00DF4B5C"/>
    <w:rsid w:val="00E3749C"/>
    <w:rsid w:val="00F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4B5C"/>
    <w:pPr>
      <w:ind w:leftChars="400" w:left="840"/>
    </w:pPr>
  </w:style>
  <w:style w:type="table" w:styleId="a8">
    <w:name w:val="Table Grid"/>
    <w:basedOn w:val="a1"/>
    <w:rsid w:val="0061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344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802.11-14/0248r0</vt:lpstr>
      <vt:lpstr>doc.: IEEE 802.11-yy/xxxxr0</vt:lpstr>
    </vt:vector>
  </TitlesOfParts>
  <Company>Yokogawa Electric Co.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802.11-14/0248r0</dc:title>
  <dc:subject>Submission</dc:subject>
  <dc:creator>Mitsuru Iwaoka</dc:creator>
  <cp:keywords>March 2014</cp:keywords>
  <dc:description>Mitsuru Iwaoka, Yokogawa Electric Co.</dc:description>
  <cp:lastModifiedBy>M.Iwaoka</cp:lastModifiedBy>
  <cp:revision>8</cp:revision>
  <cp:lastPrinted>1900-12-31T15:00:00Z</cp:lastPrinted>
  <dcterms:created xsi:type="dcterms:W3CDTF">2013-12-24T05:56:00Z</dcterms:created>
  <dcterms:modified xsi:type="dcterms:W3CDTF">2014-02-18T01:08:00Z</dcterms:modified>
</cp:coreProperties>
</file>