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86C8A0"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1800"/>
        <w:gridCol w:w="2610"/>
        <w:gridCol w:w="1620"/>
        <w:gridCol w:w="1890"/>
        <w:gridCol w:w="18"/>
      </w:tblGrid>
      <w:tr w:rsidR="00CA09B2" w14:paraId="1C522A1D" w14:textId="77777777">
        <w:trPr>
          <w:trHeight w:val="485"/>
          <w:jc w:val="center"/>
        </w:trPr>
        <w:tc>
          <w:tcPr>
            <w:tcW w:w="9576" w:type="dxa"/>
            <w:gridSpan w:val="6"/>
            <w:vAlign w:val="center"/>
          </w:tcPr>
          <w:p w14:paraId="1DCB5395" w14:textId="34A9B916" w:rsidR="00CA09B2" w:rsidRDefault="00C26F0F" w:rsidP="00A82751">
            <w:pPr>
              <w:pStyle w:val="T2"/>
            </w:pPr>
            <w:r>
              <w:t>Dual Band AP Tutorial Simulation</w:t>
            </w:r>
          </w:p>
        </w:tc>
      </w:tr>
      <w:tr w:rsidR="00CA09B2" w14:paraId="32E7C222" w14:textId="77777777">
        <w:trPr>
          <w:trHeight w:val="359"/>
          <w:jc w:val="center"/>
        </w:trPr>
        <w:tc>
          <w:tcPr>
            <w:tcW w:w="9576" w:type="dxa"/>
            <w:gridSpan w:val="6"/>
            <w:vAlign w:val="center"/>
          </w:tcPr>
          <w:p w14:paraId="172649BE" w14:textId="6F755CC4" w:rsidR="00CA09B2" w:rsidRDefault="00CA09B2" w:rsidP="008A4600">
            <w:pPr>
              <w:pStyle w:val="T2"/>
              <w:ind w:left="0"/>
              <w:rPr>
                <w:sz w:val="20"/>
              </w:rPr>
            </w:pPr>
            <w:r>
              <w:rPr>
                <w:sz w:val="20"/>
              </w:rPr>
              <w:t>Date:</w:t>
            </w:r>
            <w:r w:rsidR="00443D3B">
              <w:rPr>
                <w:b w:val="0"/>
                <w:sz w:val="20"/>
              </w:rPr>
              <w:t xml:space="preserve"> 2014-03-18</w:t>
            </w:r>
          </w:p>
        </w:tc>
      </w:tr>
      <w:tr w:rsidR="00CA09B2" w14:paraId="6B5A3E19" w14:textId="77777777">
        <w:trPr>
          <w:cantSplit/>
          <w:jc w:val="center"/>
        </w:trPr>
        <w:tc>
          <w:tcPr>
            <w:tcW w:w="9576" w:type="dxa"/>
            <w:gridSpan w:val="6"/>
            <w:vAlign w:val="center"/>
          </w:tcPr>
          <w:p w14:paraId="000F7077" w14:textId="77777777" w:rsidR="00CA09B2" w:rsidRDefault="00CA09B2">
            <w:pPr>
              <w:pStyle w:val="T2"/>
              <w:spacing w:after="0"/>
              <w:ind w:left="0" w:right="0"/>
              <w:jc w:val="left"/>
              <w:rPr>
                <w:sz w:val="20"/>
              </w:rPr>
            </w:pPr>
            <w:r>
              <w:rPr>
                <w:sz w:val="20"/>
              </w:rPr>
              <w:t>Author(s):</w:t>
            </w:r>
          </w:p>
        </w:tc>
      </w:tr>
      <w:tr w:rsidR="008A4600" w14:paraId="0AD05B7F" w14:textId="77777777" w:rsidTr="004079AA">
        <w:trPr>
          <w:gridAfter w:val="1"/>
          <w:wAfter w:w="18" w:type="dxa"/>
          <w:jc w:val="center"/>
        </w:trPr>
        <w:tc>
          <w:tcPr>
            <w:tcW w:w="1638" w:type="dxa"/>
            <w:vAlign w:val="center"/>
          </w:tcPr>
          <w:p w14:paraId="000D401F" w14:textId="77777777" w:rsidR="00CA09B2" w:rsidRDefault="00CA09B2">
            <w:pPr>
              <w:pStyle w:val="T2"/>
              <w:spacing w:after="0"/>
              <w:ind w:left="0" w:right="0"/>
              <w:jc w:val="left"/>
              <w:rPr>
                <w:sz w:val="20"/>
              </w:rPr>
            </w:pPr>
            <w:r>
              <w:rPr>
                <w:sz w:val="20"/>
              </w:rPr>
              <w:t>Name</w:t>
            </w:r>
          </w:p>
        </w:tc>
        <w:tc>
          <w:tcPr>
            <w:tcW w:w="1800" w:type="dxa"/>
            <w:vAlign w:val="center"/>
          </w:tcPr>
          <w:p w14:paraId="176189E8" w14:textId="77777777" w:rsidR="00CA09B2" w:rsidRDefault="0062440B">
            <w:pPr>
              <w:pStyle w:val="T2"/>
              <w:spacing w:after="0"/>
              <w:ind w:left="0" w:right="0"/>
              <w:jc w:val="left"/>
              <w:rPr>
                <w:sz w:val="20"/>
              </w:rPr>
            </w:pPr>
            <w:r>
              <w:rPr>
                <w:sz w:val="20"/>
              </w:rPr>
              <w:t>Affiliation</w:t>
            </w:r>
          </w:p>
        </w:tc>
        <w:tc>
          <w:tcPr>
            <w:tcW w:w="2610" w:type="dxa"/>
            <w:vAlign w:val="center"/>
          </w:tcPr>
          <w:p w14:paraId="13F435F1" w14:textId="77777777" w:rsidR="00CA09B2" w:rsidRDefault="00CA09B2">
            <w:pPr>
              <w:pStyle w:val="T2"/>
              <w:spacing w:after="0"/>
              <w:ind w:left="0" w:right="0"/>
              <w:jc w:val="left"/>
              <w:rPr>
                <w:sz w:val="20"/>
              </w:rPr>
            </w:pPr>
            <w:r>
              <w:rPr>
                <w:sz w:val="20"/>
              </w:rPr>
              <w:t>Address</w:t>
            </w:r>
          </w:p>
        </w:tc>
        <w:tc>
          <w:tcPr>
            <w:tcW w:w="1620" w:type="dxa"/>
            <w:vAlign w:val="center"/>
          </w:tcPr>
          <w:p w14:paraId="1AC62993" w14:textId="77777777" w:rsidR="00CA09B2" w:rsidRDefault="00CA09B2">
            <w:pPr>
              <w:pStyle w:val="T2"/>
              <w:spacing w:after="0"/>
              <w:ind w:left="0" w:right="0"/>
              <w:jc w:val="left"/>
              <w:rPr>
                <w:sz w:val="20"/>
              </w:rPr>
            </w:pPr>
            <w:r>
              <w:rPr>
                <w:sz w:val="20"/>
              </w:rPr>
              <w:t>Phone</w:t>
            </w:r>
          </w:p>
        </w:tc>
        <w:tc>
          <w:tcPr>
            <w:tcW w:w="1890" w:type="dxa"/>
            <w:vAlign w:val="center"/>
          </w:tcPr>
          <w:p w14:paraId="3F35B793" w14:textId="77777777" w:rsidR="00CA09B2" w:rsidRDefault="00CA09B2">
            <w:pPr>
              <w:pStyle w:val="T2"/>
              <w:spacing w:after="0"/>
              <w:ind w:left="0" w:right="0"/>
              <w:jc w:val="left"/>
              <w:rPr>
                <w:sz w:val="20"/>
              </w:rPr>
            </w:pPr>
            <w:r>
              <w:rPr>
                <w:sz w:val="20"/>
              </w:rPr>
              <w:t>email</w:t>
            </w:r>
          </w:p>
        </w:tc>
      </w:tr>
      <w:tr w:rsidR="00C26F0F" w14:paraId="420CF701" w14:textId="77777777" w:rsidTr="00574E2A">
        <w:trPr>
          <w:gridAfter w:val="1"/>
          <w:wAfter w:w="18" w:type="dxa"/>
          <w:jc w:val="center"/>
        </w:trPr>
        <w:tc>
          <w:tcPr>
            <w:tcW w:w="1638" w:type="dxa"/>
            <w:vAlign w:val="center"/>
          </w:tcPr>
          <w:p w14:paraId="18B2974E" w14:textId="066CCA57" w:rsidR="00C26F0F" w:rsidRDefault="00C26F0F" w:rsidP="00574E2A">
            <w:pPr>
              <w:pStyle w:val="T2"/>
              <w:spacing w:after="0"/>
              <w:ind w:left="0" w:right="0"/>
              <w:rPr>
                <w:b w:val="0"/>
                <w:sz w:val="20"/>
              </w:rPr>
            </w:pPr>
            <w:r>
              <w:rPr>
                <w:b w:val="0"/>
                <w:sz w:val="20"/>
              </w:rPr>
              <w:t>Rick Murphy</w:t>
            </w:r>
          </w:p>
        </w:tc>
        <w:tc>
          <w:tcPr>
            <w:tcW w:w="1800" w:type="dxa"/>
            <w:vAlign w:val="center"/>
          </w:tcPr>
          <w:p w14:paraId="16635957" w14:textId="5AA0589F" w:rsidR="00C26F0F" w:rsidRDefault="00C26F0F" w:rsidP="00574E2A">
            <w:pPr>
              <w:pStyle w:val="T2"/>
              <w:spacing w:after="0"/>
              <w:ind w:left="0" w:right="0"/>
              <w:rPr>
                <w:b w:val="0"/>
                <w:sz w:val="20"/>
              </w:rPr>
            </w:pPr>
            <w:r>
              <w:rPr>
                <w:b w:val="0"/>
                <w:sz w:val="20"/>
              </w:rPr>
              <w:t>vLogic</w:t>
            </w:r>
          </w:p>
        </w:tc>
        <w:tc>
          <w:tcPr>
            <w:tcW w:w="2610" w:type="dxa"/>
            <w:vAlign w:val="center"/>
          </w:tcPr>
          <w:p w14:paraId="7C671573" w14:textId="5F4B4DB7" w:rsidR="00C26F0F" w:rsidRDefault="00C26F0F" w:rsidP="00574E2A">
            <w:pPr>
              <w:pStyle w:val="T2"/>
              <w:spacing w:after="0"/>
              <w:ind w:left="0" w:right="0"/>
              <w:rPr>
                <w:b w:val="0"/>
                <w:sz w:val="20"/>
              </w:rPr>
            </w:pPr>
            <w:r w:rsidRPr="00C26F0F">
              <w:rPr>
                <w:b w:val="0"/>
                <w:sz w:val="20"/>
              </w:rPr>
              <w:t xml:space="preserve">7800 Miller </w:t>
            </w:r>
            <w:proofErr w:type="spellStart"/>
            <w:r w:rsidRPr="00C26F0F">
              <w:rPr>
                <w:b w:val="0"/>
                <w:sz w:val="20"/>
              </w:rPr>
              <w:t>Dr.</w:t>
            </w:r>
            <w:proofErr w:type="spellEnd"/>
            <w:r w:rsidRPr="00C26F0F">
              <w:rPr>
                <w:b w:val="0"/>
                <w:sz w:val="20"/>
              </w:rPr>
              <w:t>, Frederick, CO, 80504</w:t>
            </w:r>
          </w:p>
        </w:tc>
        <w:tc>
          <w:tcPr>
            <w:tcW w:w="1620" w:type="dxa"/>
            <w:vAlign w:val="center"/>
          </w:tcPr>
          <w:p w14:paraId="19AEDB7C" w14:textId="77777777" w:rsidR="00C26F0F" w:rsidRDefault="00C26F0F" w:rsidP="00574E2A">
            <w:pPr>
              <w:pStyle w:val="T2"/>
              <w:spacing w:after="0"/>
              <w:ind w:left="0" w:right="0"/>
              <w:rPr>
                <w:b w:val="0"/>
                <w:sz w:val="20"/>
              </w:rPr>
            </w:pPr>
          </w:p>
        </w:tc>
        <w:tc>
          <w:tcPr>
            <w:tcW w:w="1890" w:type="dxa"/>
            <w:vAlign w:val="center"/>
          </w:tcPr>
          <w:p w14:paraId="6426DD84" w14:textId="2FD74909" w:rsidR="00C26F0F" w:rsidRDefault="00C26F0F" w:rsidP="00574E2A">
            <w:pPr>
              <w:pStyle w:val="T2"/>
              <w:spacing w:after="0"/>
              <w:ind w:left="0" w:right="0"/>
              <w:rPr>
                <w:b w:val="0"/>
                <w:sz w:val="16"/>
              </w:rPr>
            </w:pPr>
            <w:r w:rsidRPr="00C26F0F">
              <w:rPr>
                <w:b w:val="0"/>
                <w:sz w:val="16"/>
              </w:rPr>
              <w:t>rmurphy@wirelesstrainingsolutions.com</w:t>
            </w:r>
          </w:p>
        </w:tc>
      </w:tr>
      <w:tr w:rsidR="00C26F0F" w14:paraId="0C708797" w14:textId="77777777" w:rsidTr="00574E2A">
        <w:trPr>
          <w:gridAfter w:val="1"/>
          <w:wAfter w:w="18" w:type="dxa"/>
          <w:jc w:val="center"/>
        </w:trPr>
        <w:tc>
          <w:tcPr>
            <w:tcW w:w="1638" w:type="dxa"/>
            <w:vAlign w:val="center"/>
          </w:tcPr>
          <w:p w14:paraId="6DA1DAC9" w14:textId="77777777" w:rsidR="00C26F0F" w:rsidRDefault="00C26F0F" w:rsidP="00574E2A">
            <w:pPr>
              <w:pStyle w:val="T2"/>
              <w:spacing w:after="0"/>
              <w:ind w:left="0" w:right="0"/>
              <w:rPr>
                <w:b w:val="0"/>
                <w:sz w:val="20"/>
              </w:rPr>
            </w:pPr>
            <w:r>
              <w:rPr>
                <w:b w:val="0"/>
                <w:sz w:val="20"/>
              </w:rPr>
              <w:t>Mark Hamilton</w:t>
            </w:r>
          </w:p>
        </w:tc>
        <w:tc>
          <w:tcPr>
            <w:tcW w:w="1800" w:type="dxa"/>
            <w:vAlign w:val="center"/>
          </w:tcPr>
          <w:p w14:paraId="75534D06" w14:textId="77777777" w:rsidR="00C26F0F" w:rsidRDefault="00C26F0F" w:rsidP="00574E2A">
            <w:pPr>
              <w:pStyle w:val="T2"/>
              <w:spacing w:after="0"/>
              <w:ind w:left="0" w:right="0"/>
              <w:rPr>
                <w:b w:val="0"/>
                <w:sz w:val="20"/>
              </w:rPr>
            </w:pPr>
            <w:r>
              <w:rPr>
                <w:b w:val="0"/>
                <w:sz w:val="20"/>
              </w:rPr>
              <w:t>Spectralink, Corp</w:t>
            </w:r>
          </w:p>
        </w:tc>
        <w:tc>
          <w:tcPr>
            <w:tcW w:w="2610" w:type="dxa"/>
            <w:vAlign w:val="center"/>
          </w:tcPr>
          <w:p w14:paraId="17BED0B3" w14:textId="77777777" w:rsidR="00C26F0F" w:rsidRDefault="00C26F0F" w:rsidP="00574E2A">
            <w:pPr>
              <w:pStyle w:val="T2"/>
              <w:spacing w:after="0"/>
              <w:ind w:left="0" w:right="0"/>
              <w:rPr>
                <w:b w:val="0"/>
                <w:sz w:val="20"/>
              </w:rPr>
            </w:pPr>
            <w:r>
              <w:rPr>
                <w:b w:val="0"/>
                <w:sz w:val="20"/>
              </w:rPr>
              <w:t>2560 55</w:t>
            </w:r>
            <w:r w:rsidRPr="00606F03">
              <w:rPr>
                <w:b w:val="0"/>
                <w:sz w:val="20"/>
                <w:vertAlign w:val="superscript"/>
              </w:rPr>
              <w:t>th</w:t>
            </w:r>
            <w:r>
              <w:rPr>
                <w:b w:val="0"/>
                <w:sz w:val="20"/>
              </w:rPr>
              <w:t xml:space="preserve"> St</w:t>
            </w:r>
          </w:p>
          <w:p w14:paraId="0E591DB3" w14:textId="77777777" w:rsidR="00C26F0F" w:rsidRDefault="00C26F0F" w:rsidP="00574E2A">
            <w:pPr>
              <w:pStyle w:val="T2"/>
              <w:spacing w:after="0"/>
              <w:ind w:left="0" w:right="0"/>
              <w:rPr>
                <w:b w:val="0"/>
                <w:sz w:val="20"/>
              </w:rPr>
            </w:pPr>
            <w:r>
              <w:rPr>
                <w:b w:val="0"/>
                <w:sz w:val="20"/>
              </w:rPr>
              <w:t>Boulder, CO 80301 USA</w:t>
            </w:r>
          </w:p>
        </w:tc>
        <w:tc>
          <w:tcPr>
            <w:tcW w:w="1620" w:type="dxa"/>
            <w:vAlign w:val="center"/>
          </w:tcPr>
          <w:p w14:paraId="0BD51820" w14:textId="77777777" w:rsidR="00C26F0F" w:rsidRDefault="00C26F0F" w:rsidP="00574E2A">
            <w:pPr>
              <w:pStyle w:val="T2"/>
              <w:spacing w:after="0"/>
              <w:ind w:left="0" w:right="0"/>
              <w:rPr>
                <w:b w:val="0"/>
                <w:sz w:val="20"/>
              </w:rPr>
            </w:pPr>
            <w:r>
              <w:rPr>
                <w:b w:val="0"/>
                <w:sz w:val="20"/>
              </w:rPr>
              <w:t>+1-303-</w:t>
            </w:r>
            <w:r w:rsidRPr="00606F03">
              <w:rPr>
                <w:b w:val="0"/>
                <w:sz w:val="20"/>
              </w:rPr>
              <w:t>441-7553</w:t>
            </w:r>
          </w:p>
        </w:tc>
        <w:tc>
          <w:tcPr>
            <w:tcW w:w="1890" w:type="dxa"/>
            <w:vAlign w:val="center"/>
          </w:tcPr>
          <w:p w14:paraId="090B2AAB" w14:textId="77777777" w:rsidR="00C26F0F" w:rsidRDefault="00C26F0F" w:rsidP="00574E2A">
            <w:pPr>
              <w:pStyle w:val="T2"/>
              <w:spacing w:after="0"/>
              <w:ind w:left="0" w:right="0"/>
              <w:rPr>
                <w:b w:val="0"/>
                <w:sz w:val="16"/>
              </w:rPr>
            </w:pPr>
            <w:r>
              <w:rPr>
                <w:b w:val="0"/>
                <w:sz w:val="16"/>
              </w:rPr>
              <w:t>mark.hamilton@spectralink.com</w:t>
            </w:r>
          </w:p>
        </w:tc>
      </w:tr>
      <w:tr w:rsidR="008A4600" w14:paraId="77573EE4" w14:textId="77777777" w:rsidTr="004079AA">
        <w:trPr>
          <w:gridAfter w:val="1"/>
          <w:wAfter w:w="18" w:type="dxa"/>
          <w:jc w:val="center"/>
        </w:trPr>
        <w:tc>
          <w:tcPr>
            <w:tcW w:w="1638" w:type="dxa"/>
            <w:vAlign w:val="center"/>
          </w:tcPr>
          <w:p w14:paraId="2E85D694" w14:textId="6C506E64" w:rsidR="00CA09B2" w:rsidRDefault="00CA09B2">
            <w:pPr>
              <w:pStyle w:val="T2"/>
              <w:spacing w:after="0"/>
              <w:ind w:left="0" w:right="0"/>
              <w:rPr>
                <w:b w:val="0"/>
                <w:sz w:val="20"/>
              </w:rPr>
            </w:pPr>
          </w:p>
        </w:tc>
        <w:tc>
          <w:tcPr>
            <w:tcW w:w="1800" w:type="dxa"/>
            <w:vAlign w:val="center"/>
          </w:tcPr>
          <w:p w14:paraId="5F85AA1B" w14:textId="77777777" w:rsidR="00CA09B2" w:rsidRDefault="00CA09B2">
            <w:pPr>
              <w:pStyle w:val="T2"/>
              <w:spacing w:after="0"/>
              <w:ind w:left="0" w:right="0"/>
              <w:rPr>
                <w:b w:val="0"/>
                <w:sz w:val="20"/>
              </w:rPr>
            </w:pPr>
          </w:p>
        </w:tc>
        <w:tc>
          <w:tcPr>
            <w:tcW w:w="2610" w:type="dxa"/>
            <w:vAlign w:val="center"/>
          </w:tcPr>
          <w:p w14:paraId="25DBAC72" w14:textId="77777777" w:rsidR="00CA09B2" w:rsidRDefault="00CA09B2">
            <w:pPr>
              <w:pStyle w:val="T2"/>
              <w:spacing w:after="0"/>
              <w:ind w:left="0" w:right="0"/>
              <w:rPr>
                <w:b w:val="0"/>
                <w:sz w:val="20"/>
              </w:rPr>
            </w:pPr>
          </w:p>
        </w:tc>
        <w:tc>
          <w:tcPr>
            <w:tcW w:w="1620" w:type="dxa"/>
            <w:vAlign w:val="center"/>
          </w:tcPr>
          <w:p w14:paraId="777354B2" w14:textId="77777777" w:rsidR="00CA09B2" w:rsidRDefault="00CA09B2">
            <w:pPr>
              <w:pStyle w:val="T2"/>
              <w:spacing w:after="0"/>
              <w:ind w:left="0" w:right="0"/>
              <w:rPr>
                <w:b w:val="0"/>
                <w:sz w:val="20"/>
              </w:rPr>
            </w:pPr>
          </w:p>
        </w:tc>
        <w:tc>
          <w:tcPr>
            <w:tcW w:w="1890" w:type="dxa"/>
            <w:vAlign w:val="center"/>
          </w:tcPr>
          <w:p w14:paraId="1E853537" w14:textId="77777777" w:rsidR="00CA09B2" w:rsidRDefault="00CA09B2">
            <w:pPr>
              <w:pStyle w:val="T2"/>
              <w:spacing w:after="0"/>
              <w:ind w:left="0" w:right="0"/>
              <w:rPr>
                <w:b w:val="0"/>
                <w:sz w:val="16"/>
              </w:rPr>
            </w:pPr>
          </w:p>
        </w:tc>
      </w:tr>
    </w:tbl>
    <w:p w14:paraId="6914AEB5" w14:textId="36B03BB6" w:rsidR="00CA09B2" w:rsidRDefault="00CA09B2">
      <w:pPr>
        <w:pStyle w:val="T1"/>
        <w:spacing w:after="120"/>
        <w:rPr>
          <w:sz w:val="22"/>
        </w:rPr>
      </w:pPr>
    </w:p>
    <w:p w14:paraId="112614F4" w14:textId="21EF78C8" w:rsidR="00A82751" w:rsidRDefault="00C26F0F" w:rsidP="00606F03">
      <w:r>
        <w:rPr>
          <w:noProof/>
          <w:lang w:val="en-US"/>
        </w:rPr>
        <mc:AlternateContent>
          <mc:Choice Requires="wps">
            <w:drawing>
              <wp:anchor distT="0" distB="0" distL="114300" distR="114300" simplePos="0" relativeHeight="251657728" behindDoc="0" locked="0" layoutInCell="0" allowOverlap="1" wp14:anchorId="2EF110D2" wp14:editId="5E96725D">
                <wp:simplePos x="0" y="0"/>
                <wp:positionH relativeFrom="column">
                  <wp:posOffset>-66675</wp:posOffset>
                </wp:positionH>
                <wp:positionV relativeFrom="paragraph">
                  <wp:posOffset>492125</wp:posOffset>
                </wp:positionV>
                <wp:extent cx="5943600" cy="2320925"/>
                <wp:effectExtent l="0" t="0" r="0" b="317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3209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E46785" w14:textId="77777777" w:rsidR="00621438" w:rsidRDefault="00621438">
                            <w:pPr>
                              <w:pStyle w:val="T1"/>
                              <w:spacing w:after="120"/>
                            </w:pPr>
                            <w:r>
                              <w:t>Abstract</w:t>
                            </w:r>
                          </w:p>
                          <w:p w14:paraId="416437A7" w14:textId="27657299" w:rsidR="00621438" w:rsidRDefault="00025A0F">
                            <w:pPr>
                              <w:jc w:val="both"/>
                            </w:pPr>
                            <w:r>
                              <w:t>This document presents</w:t>
                            </w:r>
                            <w:r w:rsidR="00C26F0F">
                              <w:t xml:space="preserve"> two </w:t>
                            </w:r>
                            <w:r w:rsidR="00443D3B">
                              <w:t>HTML5</w:t>
                            </w:r>
                            <w:r w:rsidR="00C26F0F">
                              <w:t xml:space="preserve"> animated simulations of a dual-band AP, and the AP forwarding process</w:t>
                            </w:r>
                            <w:r>
                              <w:t>.</w:t>
                            </w:r>
                          </w:p>
                          <w:p w14:paraId="270DD306" w14:textId="77777777" w:rsidR="00443D3B" w:rsidRDefault="00443D3B">
                            <w:pPr>
                              <w:jc w:val="both"/>
                            </w:pPr>
                          </w:p>
                          <w:p w14:paraId="58654A3F" w14:textId="016D5F17" w:rsidR="00443D3B" w:rsidRDefault="00443D3B">
                            <w:pPr>
                              <w:jc w:val="both"/>
                            </w:pPr>
                            <w:r>
                              <w:t>Note that the simulation files themselves must be handled separately and in parallel, and placed in the same folder/directory as this file, for the embedded links here to function properly.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5.25pt;margin-top:38.75pt;width:468pt;height:182.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" o:allowincell="f" stroked="f">
                <v:textbox>
                  <w:txbxContent>
                    <w:p w14:paraId="5CE46785" w14:textId="77777777" w:rsidR="00621438" w:rsidRDefault="00621438">
                      <w:pPr>
                        <w:pStyle w:val="T1"/>
                        <w:spacing w:after="120"/>
                      </w:pPr>
                      <w:r>
                        <w:t>Abstract</w:t>
                      </w:r>
                    </w:p>
                    <w:p w14:paraId="416437A7" w14:textId="27657299" w:rsidR="00621438" w:rsidRDefault="00025A0F">
                      <w:pPr>
                        <w:jc w:val="both"/>
                      </w:pPr>
                      <w:r>
                        <w:t>This document presents</w:t>
                      </w:r>
                      <w:r w:rsidR="00C26F0F">
                        <w:t xml:space="preserve"> two </w:t>
                      </w:r>
                      <w:r w:rsidR="00443D3B">
                        <w:t>HTML5</w:t>
                      </w:r>
                      <w:r w:rsidR="00C26F0F">
                        <w:t xml:space="preserve"> animated simulations of a dual-band AP, and the AP forwarding process</w:t>
                      </w:r>
                      <w:r>
                        <w:t>.</w:t>
                      </w:r>
                      <w:bookmarkStart w:id="1" w:name="_GoBack"/>
                      <w:bookmarkEnd w:id="1"/>
                    </w:p>
                    <w:p w14:paraId="270DD306" w14:textId="77777777" w:rsidR="00443D3B" w:rsidRDefault="00443D3B">
                      <w:pPr>
                        <w:jc w:val="both"/>
                      </w:pPr>
                    </w:p>
                    <w:p w14:paraId="58654A3F" w14:textId="016D5F17" w:rsidR="00443D3B" w:rsidRDefault="00443D3B">
                      <w:pPr>
                        <w:jc w:val="both"/>
                      </w:pPr>
                      <w:r>
                        <w:t>Note that the simulation files themselves must be handled separately and in parallel, and placed in the same folder/directory as this file, for the embedded links here to function properly.</w:t>
                      </w:r>
                    </w:p>
                  </w:txbxContent>
                </v:textbox>
              </v:shape>
            </w:pict>
          </mc:Fallback>
        </mc:AlternateContent>
      </w:r>
      <w:r w:rsidR="00CA09B2">
        <w:br w:type="page"/>
      </w:r>
    </w:p>
    <w:p w14:paraId="028C0082" w14:textId="2951F6A7" w:rsidR="00910F0B" w:rsidRDefault="00910F0B" w:rsidP="00C26F0F">
      <w:pPr>
        <w:rPr>
          <w:b/>
          <w:sz w:val="24"/>
        </w:rPr>
      </w:pPr>
      <w:r>
        <w:rPr>
          <w:b/>
          <w:sz w:val="24"/>
        </w:rPr>
        <w:lastRenderedPageBreak/>
        <w:t>Linked simulations (HTML5)</w:t>
      </w:r>
    </w:p>
    <w:p w14:paraId="6A44F7A8" w14:textId="77777777" w:rsidR="001A7113" w:rsidRDefault="001A7113" w:rsidP="00C26F0F">
      <w:pPr>
        <w:rPr>
          <w:b/>
          <w:sz w:val="24"/>
        </w:rPr>
      </w:pPr>
    </w:p>
    <w:p w14:paraId="41A82B12" w14:textId="3531A3A1" w:rsidR="001A7113" w:rsidRDefault="001A7113" w:rsidP="001A7113">
      <w:r>
        <w:t>Linked here and included in the package, find the “Frame Prism” simulation authored by Rick Murphy of vLogic.  This was viewed and discussed in Dallas, and has been updated based on comments received.</w:t>
      </w:r>
    </w:p>
    <w:p w14:paraId="6B8925AE" w14:textId="77777777" w:rsidR="001A7113" w:rsidRDefault="001A7113" w:rsidP="001A7113"/>
    <w:p w14:paraId="72DDCA56" w14:textId="18477812" w:rsidR="001A7113" w:rsidRDefault="001A7113" w:rsidP="001A7113">
      <w:r>
        <w:t>Note that these are HTML5 animations, and require an HTML5 compatible web browser in order to view the simulation.  See below for more information.</w:t>
      </w:r>
    </w:p>
    <w:p w14:paraId="08D6146C" w14:textId="77777777" w:rsidR="001A7113" w:rsidRDefault="001A7113" w:rsidP="001A7113">
      <w:pPr>
        <w:rPr>
          <w:b/>
          <w:sz w:val="24"/>
        </w:rPr>
      </w:pPr>
    </w:p>
    <w:p w14:paraId="6B093B24" w14:textId="5097D74B" w:rsidR="00910F0B" w:rsidRDefault="001A7113" w:rsidP="00910F0B">
      <w:r>
        <w:t xml:space="preserve">The link below will open </w:t>
      </w:r>
      <w:r w:rsidR="00910F0B">
        <w:t>Version 2.4, which shows the decision steps going on inside the “Distribution System” /”DS Processing” portion:</w:t>
      </w:r>
    </w:p>
    <w:p w14:paraId="1AB4E8C1" w14:textId="77777777" w:rsidR="00910F0B" w:rsidRDefault="00910F0B" w:rsidP="00C26F0F">
      <w:pPr>
        <w:rPr>
          <w:b/>
          <w:sz w:val="24"/>
        </w:rPr>
      </w:pPr>
    </w:p>
    <w:p w14:paraId="317FA9B7" w14:textId="77777777" w:rsidR="0023159A" w:rsidRDefault="0023159A" w:rsidP="00C26F0F">
      <w:pPr>
        <w:rPr>
          <w:rStyle w:val="Hyperlink"/>
          <w:b/>
          <w:sz w:val="24"/>
        </w:rPr>
      </w:pPr>
    </w:p>
    <w:p w14:paraId="24F1D6F9" w14:textId="1A2BD745" w:rsidR="0023159A" w:rsidRDefault="00472BFF" w:rsidP="00C26F0F">
      <w:pPr>
        <w:rPr>
          <w:b/>
          <w:sz w:val="24"/>
        </w:rPr>
      </w:pPr>
      <w:hyperlink r:id="rId9" w:history="1">
        <w:r w:rsidRPr="00472BFF">
          <w:rPr>
            <w:rStyle w:val="Hyperlink"/>
            <w:b/>
            <w:sz w:val="24"/>
          </w:rPr>
          <w:t>802.11 Frame Prism_v2.4.htm</w:t>
        </w:r>
      </w:hyperlink>
    </w:p>
    <w:p w14:paraId="4FFC3CCA" w14:textId="77777777" w:rsidR="00910F0B" w:rsidRDefault="00910F0B" w:rsidP="00C26F0F">
      <w:pPr>
        <w:rPr>
          <w:b/>
          <w:sz w:val="24"/>
        </w:rPr>
      </w:pPr>
    </w:p>
    <w:p w14:paraId="30FC0D8B" w14:textId="77777777" w:rsidR="00910F0B" w:rsidRDefault="00910F0B" w:rsidP="00910F0B">
      <w:r>
        <w:t xml:space="preserve">And just below here, is Version 3.0, which hides those details:  </w:t>
      </w:r>
    </w:p>
    <w:p w14:paraId="24271BDD" w14:textId="77777777" w:rsidR="00910F0B" w:rsidRDefault="00910F0B" w:rsidP="00C26F0F">
      <w:pPr>
        <w:rPr>
          <w:b/>
          <w:sz w:val="24"/>
        </w:rPr>
      </w:pPr>
    </w:p>
    <w:p w14:paraId="099EA1BB" w14:textId="77777777" w:rsidR="0023159A" w:rsidRDefault="0023159A" w:rsidP="00C26F0F">
      <w:pPr>
        <w:rPr>
          <w:rStyle w:val="Hyperlink"/>
          <w:b/>
          <w:sz w:val="24"/>
        </w:rPr>
      </w:pPr>
    </w:p>
    <w:p w14:paraId="678245C7" w14:textId="7EBF8774" w:rsidR="00692677" w:rsidRDefault="00472BFF" w:rsidP="00C26F0F">
      <w:hyperlink r:id="rId10" w:history="1">
        <w:r w:rsidRPr="00472BFF">
          <w:rPr>
            <w:rStyle w:val="Hyperlink"/>
            <w:b/>
            <w:sz w:val="24"/>
          </w:rPr>
          <w:t>802.11 Frame Prism_v3.0.htm</w:t>
        </w:r>
      </w:hyperlink>
      <w:bookmarkStart w:id="0" w:name="_GoBack"/>
      <w:bookmarkEnd w:id="0"/>
    </w:p>
    <w:p w14:paraId="13DA180D" w14:textId="0BBBC7B3" w:rsidR="00C26F0F" w:rsidRDefault="00C26F0F" w:rsidP="00C26F0F">
      <w:r>
        <w:t>Comments from Rick</w:t>
      </w:r>
      <w:r w:rsidR="00692677">
        <w:t xml:space="preserve"> on these versions</w:t>
      </w:r>
      <w:r>
        <w:t>:</w:t>
      </w:r>
    </w:p>
    <w:p w14:paraId="00F37F0F" w14:textId="77777777" w:rsidR="00C26F0F" w:rsidRDefault="00C26F0F" w:rsidP="00C26F0F"/>
    <w:p w14:paraId="30D9629F" w14:textId="77777777" w:rsidR="00C26F0F" w:rsidRDefault="00C26F0F" w:rsidP="00C26F0F">
      <w:pPr>
        <w:ind w:left="720"/>
        <w:rPr>
          <w:color w:val="1F497D"/>
        </w:rPr>
      </w:pPr>
      <w:r>
        <w:rPr>
          <w:color w:val="1F497D"/>
        </w:rPr>
        <w:t>Since the DS logic shown in v2.4 is based only on my assumptions, I felt it may not be appropriate for general publication such as inclusion as an appendix or inline graphic within the main standard document.  For that reason I wanted to include a version that hid this processing.  But, I thought it may still be useful to keep a version that exposed some ideas about how the DS might work to spark discussions in the Task Groups and especially for viewing in the Architecture meetings.  Those are the reasons for having two separate versions.  To sum up, 2.x versions will contain DS logic and 3.x versions will not.</w:t>
      </w:r>
    </w:p>
    <w:p w14:paraId="5C529177" w14:textId="77777777" w:rsidR="00C26F0F" w:rsidRDefault="00C26F0F" w:rsidP="00C26F0F"/>
    <w:p w14:paraId="14994F83" w14:textId="65D06BC9" w:rsidR="00C26F0F" w:rsidRPr="00C26F0F" w:rsidRDefault="00C26F0F" w:rsidP="00C26F0F">
      <w:pPr>
        <w:rPr>
          <w:b/>
          <w:sz w:val="24"/>
        </w:rPr>
      </w:pPr>
      <w:r w:rsidRPr="00C26F0F">
        <w:rPr>
          <w:b/>
          <w:sz w:val="24"/>
        </w:rPr>
        <w:t xml:space="preserve">Instructions </w:t>
      </w:r>
      <w:r w:rsidR="001A7113">
        <w:rPr>
          <w:b/>
          <w:sz w:val="24"/>
        </w:rPr>
        <w:t>for the simulation (be sure to run in Full Screen mode, if necessary)</w:t>
      </w:r>
      <w:r w:rsidRPr="00C26F0F">
        <w:rPr>
          <w:b/>
          <w:sz w:val="24"/>
        </w:rPr>
        <w:t>:</w:t>
      </w:r>
    </w:p>
    <w:p w14:paraId="588C13D4" w14:textId="1E0A029A" w:rsidR="00C26F0F" w:rsidRDefault="00C26F0F" w:rsidP="00C26F0F"/>
    <w:p w14:paraId="4DD4A837" w14:textId="4B0E2C30" w:rsidR="00C26F0F" w:rsidRDefault="00C26F0F" w:rsidP="00C26F0F">
      <w:pPr>
        <w:autoSpaceDE w:val="0"/>
        <w:autoSpaceDN w:val="0"/>
        <w:adjustRightInd w:val="0"/>
        <w:rPr>
          <w:sz w:val="24"/>
          <w:szCs w:val="24"/>
          <w:lang w:val="en-US"/>
        </w:rPr>
      </w:pPr>
      <w:r>
        <w:rPr>
          <w:sz w:val="24"/>
          <w:szCs w:val="24"/>
          <w:lang w:val="en-US"/>
        </w:rPr>
        <w:t>The Dual-band AP Prism simulation is offered as a means to help visualize frames received from an antenna at the bottom of the image and subsequent processing up the protocol stack as it may appear within a generic dual-band access point that contains three physical interfaces. The three interfaces are (1) 5 GHz radio and protocol stack, (2) 2.4 GHz radio and protocol stack, and (3) 802.3 Ethernet portal and protocol stack.</w:t>
      </w:r>
    </w:p>
    <w:p w14:paraId="79C20806" w14:textId="77777777" w:rsidR="00C26F0F" w:rsidRDefault="00C26F0F" w:rsidP="00C26F0F">
      <w:pPr>
        <w:autoSpaceDE w:val="0"/>
        <w:autoSpaceDN w:val="0"/>
        <w:adjustRightInd w:val="0"/>
        <w:rPr>
          <w:sz w:val="24"/>
          <w:szCs w:val="24"/>
          <w:lang w:val="en-US"/>
        </w:rPr>
      </w:pPr>
    </w:p>
    <w:p w14:paraId="0B0BE5A9" w14:textId="77777777" w:rsidR="00855C44" w:rsidRDefault="00855C44" w:rsidP="00C26F0F">
      <w:pPr>
        <w:autoSpaceDE w:val="0"/>
        <w:autoSpaceDN w:val="0"/>
        <w:adjustRightInd w:val="0"/>
        <w:rPr>
          <w:sz w:val="24"/>
          <w:szCs w:val="24"/>
          <w:lang w:val="en-US"/>
        </w:rPr>
      </w:pPr>
    </w:p>
    <w:p w14:paraId="62762D87" w14:textId="77777777" w:rsidR="00855C44" w:rsidRDefault="00855C44" w:rsidP="00C26F0F">
      <w:pPr>
        <w:autoSpaceDE w:val="0"/>
        <w:autoSpaceDN w:val="0"/>
        <w:adjustRightInd w:val="0"/>
        <w:rPr>
          <w:sz w:val="24"/>
          <w:szCs w:val="24"/>
          <w:lang w:val="en-US"/>
        </w:rPr>
      </w:pPr>
    </w:p>
    <w:p w14:paraId="6ABD8987" w14:textId="77777777" w:rsidR="00855C44" w:rsidRDefault="00855C44" w:rsidP="00C26F0F">
      <w:pPr>
        <w:autoSpaceDE w:val="0"/>
        <w:autoSpaceDN w:val="0"/>
        <w:adjustRightInd w:val="0"/>
        <w:rPr>
          <w:sz w:val="24"/>
          <w:szCs w:val="24"/>
          <w:lang w:val="en-US"/>
        </w:rPr>
      </w:pPr>
    </w:p>
    <w:p w14:paraId="0451F90E" w14:textId="77777777" w:rsidR="00855C44" w:rsidRDefault="00855C44" w:rsidP="00C26F0F">
      <w:pPr>
        <w:autoSpaceDE w:val="0"/>
        <w:autoSpaceDN w:val="0"/>
        <w:adjustRightInd w:val="0"/>
        <w:rPr>
          <w:sz w:val="24"/>
          <w:szCs w:val="24"/>
          <w:lang w:val="en-US"/>
        </w:rPr>
      </w:pPr>
    </w:p>
    <w:p w14:paraId="57CC4EF9" w14:textId="77777777" w:rsidR="00855C44" w:rsidRDefault="00855C44" w:rsidP="00C26F0F">
      <w:pPr>
        <w:autoSpaceDE w:val="0"/>
        <w:autoSpaceDN w:val="0"/>
        <w:adjustRightInd w:val="0"/>
        <w:rPr>
          <w:sz w:val="24"/>
          <w:szCs w:val="24"/>
          <w:lang w:val="en-US"/>
        </w:rPr>
      </w:pPr>
    </w:p>
    <w:p w14:paraId="53FE8BD6" w14:textId="77777777" w:rsidR="00855C44" w:rsidRDefault="00855C44" w:rsidP="00C26F0F">
      <w:pPr>
        <w:autoSpaceDE w:val="0"/>
        <w:autoSpaceDN w:val="0"/>
        <w:adjustRightInd w:val="0"/>
        <w:rPr>
          <w:sz w:val="24"/>
          <w:szCs w:val="24"/>
          <w:lang w:val="en-US"/>
        </w:rPr>
      </w:pPr>
    </w:p>
    <w:p w14:paraId="6747615D" w14:textId="77777777" w:rsidR="00855C44" w:rsidRDefault="00855C44" w:rsidP="00C26F0F">
      <w:pPr>
        <w:autoSpaceDE w:val="0"/>
        <w:autoSpaceDN w:val="0"/>
        <w:adjustRightInd w:val="0"/>
        <w:rPr>
          <w:sz w:val="24"/>
          <w:szCs w:val="24"/>
          <w:lang w:val="en-US"/>
        </w:rPr>
      </w:pPr>
    </w:p>
    <w:p w14:paraId="386F17B5" w14:textId="77777777" w:rsidR="00855C44" w:rsidRDefault="00855C44" w:rsidP="00C26F0F">
      <w:pPr>
        <w:autoSpaceDE w:val="0"/>
        <w:autoSpaceDN w:val="0"/>
        <w:adjustRightInd w:val="0"/>
        <w:rPr>
          <w:sz w:val="24"/>
          <w:szCs w:val="24"/>
          <w:lang w:val="en-US"/>
        </w:rPr>
      </w:pPr>
    </w:p>
    <w:p w14:paraId="18ED5C50" w14:textId="77777777" w:rsidR="00855C44" w:rsidRDefault="00855C44" w:rsidP="00C26F0F">
      <w:pPr>
        <w:autoSpaceDE w:val="0"/>
        <w:autoSpaceDN w:val="0"/>
        <w:adjustRightInd w:val="0"/>
        <w:rPr>
          <w:sz w:val="24"/>
          <w:szCs w:val="24"/>
          <w:lang w:val="en-US"/>
        </w:rPr>
      </w:pPr>
    </w:p>
    <w:p w14:paraId="64FB2F91" w14:textId="77777777" w:rsidR="00855C44" w:rsidRDefault="00855C44" w:rsidP="00C26F0F">
      <w:pPr>
        <w:autoSpaceDE w:val="0"/>
        <w:autoSpaceDN w:val="0"/>
        <w:adjustRightInd w:val="0"/>
        <w:rPr>
          <w:sz w:val="24"/>
          <w:szCs w:val="24"/>
          <w:lang w:val="en-US"/>
        </w:rPr>
      </w:pPr>
    </w:p>
    <w:p w14:paraId="135CCAF5" w14:textId="77777777" w:rsidR="00855C44" w:rsidRDefault="00855C44" w:rsidP="00C26F0F">
      <w:pPr>
        <w:autoSpaceDE w:val="0"/>
        <w:autoSpaceDN w:val="0"/>
        <w:adjustRightInd w:val="0"/>
        <w:rPr>
          <w:sz w:val="24"/>
          <w:szCs w:val="24"/>
          <w:lang w:val="en-US"/>
        </w:rPr>
      </w:pPr>
    </w:p>
    <w:p w14:paraId="69E2E774" w14:textId="77777777" w:rsidR="00855C44" w:rsidRDefault="00855C44" w:rsidP="00C26F0F">
      <w:pPr>
        <w:autoSpaceDE w:val="0"/>
        <w:autoSpaceDN w:val="0"/>
        <w:adjustRightInd w:val="0"/>
        <w:rPr>
          <w:sz w:val="24"/>
          <w:szCs w:val="24"/>
          <w:lang w:val="en-US"/>
        </w:rPr>
      </w:pPr>
    </w:p>
    <w:p w14:paraId="1D5C2594" w14:textId="28367076" w:rsidR="00C26F0F" w:rsidRDefault="00C26F0F" w:rsidP="00C26F0F">
      <w:pPr>
        <w:autoSpaceDE w:val="0"/>
        <w:autoSpaceDN w:val="0"/>
        <w:adjustRightInd w:val="0"/>
        <w:rPr>
          <w:sz w:val="24"/>
          <w:szCs w:val="24"/>
          <w:lang w:val="en-US"/>
        </w:rPr>
      </w:pPr>
      <w:r>
        <w:rPr>
          <w:sz w:val="24"/>
          <w:szCs w:val="24"/>
          <w:lang w:val="en-US"/>
        </w:rPr>
        <w:t xml:space="preserve">After opening the DAP Prism simulation the viewer will see a three-sided object divided vertically by gray-scale shading. The strata represent various logical layers contained within an </w:t>
      </w:r>
      <w:r>
        <w:rPr>
          <w:sz w:val="24"/>
          <w:szCs w:val="24"/>
          <w:lang w:val="en-US"/>
        </w:rPr>
        <w:lastRenderedPageBreak/>
        <w:t>AP. Along the bottom of the simulation are four active buttons which allow the viewer to choose from four common case studies of 802.11 frame travel and processing.</w:t>
      </w:r>
    </w:p>
    <w:p w14:paraId="4B853A0E" w14:textId="77777777" w:rsidR="00C26F0F" w:rsidRDefault="00C26F0F" w:rsidP="00C26F0F">
      <w:pPr>
        <w:autoSpaceDE w:val="0"/>
        <w:autoSpaceDN w:val="0"/>
        <w:adjustRightInd w:val="0"/>
        <w:rPr>
          <w:sz w:val="24"/>
          <w:szCs w:val="24"/>
          <w:lang w:val="en-US"/>
        </w:rPr>
      </w:pPr>
    </w:p>
    <w:p w14:paraId="731A6A11" w14:textId="77777777" w:rsidR="00C26F0F" w:rsidRDefault="00C26F0F" w:rsidP="00C26F0F">
      <w:pPr>
        <w:autoSpaceDE w:val="0"/>
        <w:autoSpaceDN w:val="0"/>
        <w:adjustRightInd w:val="0"/>
        <w:rPr>
          <w:sz w:val="24"/>
          <w:szCs w:val="24"/>
          <w:lang w:val="en-US"/>
        </w:rPr>
      </w:pPr>
      <w:r>
        <w:rPr>
          <w:sz w:val="24"/>
          <w:szCs w:val="24"/>
          <w:lang w:val="en-US"/>
        </w:rPr>
        <w:t>Case 1</w:t>
      </w:r>
    </w:p>
    <w:p w14:paraId="2273ECA8" w14:textId="1B2F9E30" w:rsidR="00C26F0F" w:rsidRDefault="00C26F0F" w:rsidP="00C26F0F">
      <w:pPr>
        <w:autoSpaceDE w:val="0"/>
        <w:autoSpaceDN w:val="0"/>
        <w:adjustRightInd w:val="0"/>
        <w:rPr>
          <w:sz w:val="24"/>
          <w:szCs w:val="24"/>
          <w:lang w:val="en-US"/>
        </w:rPr>
      </w:pPr>
      <w:r>
        <w:rPr>
          <w:sz w:val="24"/>
          <w:szCs w:val="24"/>
          <w:lang w:val="en-US"/>
        </w:rPr>
        <w:t>By selecting the first button (DA = This BSSID) the program will simulate frame processing for an 802.11 frame that has been received from the air interface and contains a Destination Address for that matches the BSSID of this AP radio. An example of this type of situation may include a management message sent from a non-AP STA to the AP.  Local processing of the frame, with no forwarding is demonstrated.</w:t>
      </w:r>
    </w:p>
    <w:p w14:paraId="7B67607E" w14:textId="77777777" w:rsidR="00855C44" w:rsidRDefault="00855C44" w:rsidP="00C26F0F">
      <w:pPr>
        <w:autoSpaceDE w:val="0"/>
        <w:autoSpaceDN w:val="0"/>
        <w:adjustRightInd w:val="0"/>
        <w:rPr>
          <w:sz w:val="24"/>
          <w:szCs w:val="24"/>
          <w:lang w:val="en-US"/>
        </w:rPr>
      </w:pPr>
    </w:p>
    <w:p w14:paraId="47EDBB62" w14:textId="063A70F4" w:rsidR="00855C44" w:rsidRDefault="00855C44" w:rsidP="00C26F0F">
      <w:pPr>
        <w:autoSpaceDE w:val="0"/>
        <w:autoSpaceDN w:val="0"/>
        <w:adjustRightInd w:val="0"/>
        <w:rPr>
          <w:sz w:val="24"/>
          <w:szCs w:val="24"/>
          <w:lang w:val="en-US"/>
        </w:rPr>
      </w:pPr>
      <w:r>
        <w:rPr>
          <w:sz w:val="24"/>
          <w:szCs w:val="24"/>
          <w:lang w:val="en-US"/>
        </w:rPr>
        <w:t xml:space="preserve">Case 1 </w:t>
      </w:r>
      <w:proofErr w:type="gramStart"/>
      <w:r>
        <w:rPr>
          <w:sz w:val="24"/>
          <w:szCs w:val="24"/>
          <w:lang w:val="en-US"/>
        </w:rPr>
        <w:t>Comments</w:t>
      </w:r>
      <w:proofErr w:type="gramEnd"/>
      <w:r>
        <w:rPr>
          <w:sz w:val="24"/>
          <w:szCs w:val="24"/>
          <w:lang w:val="en-US"/>
        </w:rPr>
        <w:t>:</w:t>
      </w:r>
    </w:p>
    <w:p w14:paraId="40D62DCC" w14:textId="77777777" w:rsidR="00855C44" w:rsidRDefault="00855C44" w:rsidP="00C26F0F">
      <w:pPr>
        <w:autoSpaceDE w:val="0"/>
        <w:autoSpaceDN w:val="0"/>
        <w:adjustRightInd w:val="0"/>
        <w:rPr>
          <w:sz w:val="24"/>
          <w:szCs w:val="24"/>
          <w:lang w:val="en-US"/>
        </w:rPr>
      </w:pPr>
    </w:p>
    <w:p w14:paraId="73A7D115" w14:textId="77777777" w:rsidR="00855C44" w:rsidRDefault="00855C44" w:rsidP="00C26F0F">
      <w:pPr>
        <w:autoSpaceDE w:val="0"/>
        <w:autoSpaceDN w:val="0"/>
        <w:adjustRightInd w:val="0"/>
        <w:rPr>
          <w:sz w:val="24"/>
          <w:szCs w:val="24"/>
          <w:lang w:val="en-US"/>
        </w:rPr>
      </w:pPr>
    </w:p>
    <w:p w14:paraId="544ABCBA" w14:textId="77777777" w:rsidR="00C26F0F" w:rsidRDefault="00C26F0F" w:rsidP="00C26F0F">
      <w:pPr>
        <w:autoSpaceDE w:val="0"/>
        <w:autoSpaceDN w:val="0"/>
        <w:adjustRightInd w:val="0"/>
        <w:rPr>
          <w:sz w:val="24"/>
          <w:szCs w:val="24"/>
          <w:lang w:val="en-US"/>
        </w:rPr>
      </w:pPr>
      <w:r>
        <w:rPr>
          <w:sz w:val="24"/>
          <w:szCs w:val="24"/>
          <w:lang w:val="en-US"/>
        </w:rPr>
        <w:t>Case 2</w:t>
      </w:r>
    </w:p>
    <w:p w14:paraId="2AAAB35C" w14:textId="528A16DA" w:rsidR="00C26F0F" w:rsidRDefault="00C26F0F" w:rsidP="00C26F0F">
      <w:pPr>
        <w:autoSpaceDE w:val="0"/>
        <w:autoSpaceDN w:val="0"/>
        <w:adjustRightInd w:val="0"/>
        <w:rPr>
          <w:sz w:val="24"/>
          <w:szCs w:val="24"/>
          <w:lang w:val="en-US"/>
        </w:rPr>
      </w:pPr>
      <w:r>
        <w:rPr>
          <w:sz w:val="24"/>
          <w:szCs w:val="24"/>
          <w:lang w:val="en-US"/>
        </w:rPr>
        <w:t>By selecting the second button (DA = This BSS) the program will simulate frame processing for an 802.11 frame that has been received from the air interface and contains a Destination Address that matches a non-AP STA that resides within this Basic Service Set (BSS). An example of this scenario may included a unicast data frame intended for another non-AP STA. Frame processing includes finding a positive match in the Association Table, reprocessing the MSDU, into a new MPDU, and forwarding the new frame back out the same interface on which the original frame was received.</w:t>
      </w:r>
    </w:p>
    <w:p w14:paraId="79D198F3" w14:textId="77777777" w:rsidR="00855C44" w:rsidRDefault="00855C44" w:rsidP="00C26F0F">
      <w:pPr>
        <w:autoSpaceDE w:val="0"/>
        <w:autoSpaceDN w:val="0"/>
        <w:adjustRightInd w:val="0"/>
        <w:rPr>
          <w:sz w:val="24"/>
          <w:szCs w:val="24"/>
          <w:lang w:val="en-US"/>
        </w:rPr>
      </w:pPr>
    </w:p>
    <w:p w14:paraId="78E5AD31" w14:textId="3D0C1F7E" w:rsidR="00855C44" w:rsidRDefault="00855C44" w:rsidP="00C26F0F">
      <w:pPr>
        <w:autoSpaceDE w:val="0"/>
        <w:autoSpaceDN w:val="0"/>
        <w:adjustRightInd w:val="0"/>
        <w:rPr>
          <w:sz w:val="24"/>
          <w:szCs w:val="24"/>
          <w:lang w:val="en-US"/>
        </w:rPr>
      </w:pPr>
      <w:r>
        <w:rPr>
          <w:sz w:val="24"/>
          <w:szCs w:val="24"/>
          <w:lang w:val="en-US"/>
        </w:rPr>
        <w:t>Case 2 Comments:</w:t>
      </w:r>
    </w:p>
    <w:p w14:paraId="169B891B" w14:textId="77777777" w:rsidR="00C26F0F" w:rsidRDefault="00C26F0F" w:rsidP="00C26F0F">
      <w:pPr>
        <w:autoSpaceDE w:val="0"/>
        <w:autoSpaceDN w:val="0"/>
        <w:adjustRightInd w:val="0"/>
        <w:rPr>
          <w:sz w:val="24"/>
          <w:szCs w:val="24"/>
          <w:lang w:val="en-US"/>
        </w:rPr>
      </w:pPr>
    </w:p>
    <w:p w14:paraId="71AF9700" w14:textId="77777777" w:rsidR="00C26F0F" w:rsidRDefault="00C26F0F" w:rsidP="00C26F0F">
      <w:pPr>
        <w:autoSpaceDE w:val="0"/>
        <w:autoSpaceDN w:val="0"/>
        <w:adjustRightInd w:val="0"/>
        <w:rPr>
          <w:sz w:val="24"/>
          <w:szCs w:val="24"/>
          <w:lang w:val="en-US"/>
        </w:rPr>
      </w:pPr>
      <w:r>
        <w:rPr>
          <w:sz w:val="24"/>
          <w:szCs w:val="24"/>
          <w:lang w:val="en-US"/>
        </w:rPr>
        <w:t>Case 3</w:t>
      </w:r>
    </w:p>
    <w:p w14:paraId="25410D09" w14:textId="5559A267" w:rsidR="00C26F0F" w:rsidRDefault="00C26F0F" w:rsidP="00C26F0F">
      <w:pPr>
        <w:autoSpaceDE w:val="0"/>
        <w:autoSpaceDN w:val="0"/>
        <w:adjustRightInd w:val="0"/>
        <w:rPr>
          <w:sz w:val="24"/>
          <w:szCs w:val="24"/>
          <w:lang w:val="en-US"/>
        </w:rPr>
      </w:pPr>
      <w:r>
        <w:rPr>
          <w:sz w:val="24"/>
          <w:szCs w:val="24"/>
          <w:lang w:val="en-US"/>
        </w:rPr>
        <w:t>By selecting the third button (DA = Adjoining BSS) the program will simulate frame processing for an 802.11 frame that has been received from the air interface and contains a Destination Address that is not contained within its Association Table. As such the frame is forwarded to the Distribution System (DS) for further processing. For the purposes of this simulation an informational example of DS processing whereby the frame is copied to both adjoining interfaces is shown. In this example, the matching DA is found within the Association Table of the 2.4 GHz interface and subsequent frame processing for transmission through that radio is shown. An example of this situation may include a unicast data frame transmitted to a non-AP STA that is associated to the co-located BSS.</w:t>
      </w:r>
    </w:p>
    <w:p w14:paraId="152104C3" w14:textId="77777777" w:rsidR="00855C44" w:rsidRDefault="00855C44" w:rsidP="00C26F0F">
      <w:pPr>
        <w:autoSpaceDE w:val="0"/>
        <w:autoSpaceDN w:val="0"/>
        <w:adjustRightInd w:val="0"/>
        <w:rPr>
          <w:sz w:val="24"/>
          <w:szCs w:val="24"/>
          <w:lang w:val="en-US"/>
        </w:rPr>
      </w:pPr>
    </w:p>
    <w:p w14:paraId="2EC05F91" w14:textId="4BC61E76" w:rsidR="00855C44" w:rsidRDefault="00855C44" w:rsidP="00C26F0F">
      <w:pPr>
        <w:autoSpaceDE w:val="0"/>
        <w:autoSpaceDN w:val="0"/>
        <w:adjustRightInd w:val="0"/>
        <w:rPr>
          <w:sz w:val="24"/>
          <w:szCs w:val="24"/>
          <w:lang w:val="en-US"/>
        </w:rPr>
      </w:pPr>
      <w:r>
        <w:rPr>
          <w:sz w:val="24"/>
          <w:szCs w:val="24"/>
          <w:lang w:val="en-US"/>
        </w:rPr>
        <w:t>Case 3</w:t>
      </w:r>
      <w:r w:rsidRPr="00855C44">
        <w:rPr>
          <w:sz w:val="24"/>
          <w:szCs w:val="24"/>
          <w:lang w:val="en-US"/>
        </w:rPr>
        <w:t xml:space="preserve"> Comments:</w:t>
      </w:r>
    </w:p>
    <w:p w14:paraId="6AB81BFD" w14:textId="77777777" w:rsidR="00C26F0F" w:rsidRDefault="00C26F0F" w:rsidP="00C26F0F">
      <w:pPr>
        <w:autoSpaceDE w:val="0"/>
        <w:autoSpaceDN w:val="0"/>
        <w:adjustRightInd w:val="0"/>
        <w:rPr>
          <w:sz w:val="24"/>
          <w:szCs w:val="24"/>
          <w:lang w:val="en-US"/>
        </w:rPr>
      </w:pPr>
    </w:p>
    <w:p w14:paraId="4B9DD927" w14:textId="77777777" w:rsidR="00C26F0F" w:rsidRDefault="00C26F0F" w:rsidP="00C26F0F">
      <w:pPr>
        <w:autoSpaceDE w:val="0"/>
        <w:autoSpaceDN w:val="0"/>
        <w:adjustRightInd w:val="0"/>
        <w:rPr>
          <w:sz w:val="24"/>
          <w:szCs w:val="24"/>
          <w:lang w:val="en-US"/>
        </w:rPr>
      </w:pPr>
      <w:r>
        <w:rPr>
          <w:sz w:val="24"/>
          <w:szCs w:val="24"/>
          <w:lang w:val="en-US"/>
        </w:rPr>
        <w:t>Case 4</w:t>
      </w:r>
    </w:p>
    <w:p w14:paraId="13B4BF1C" w14:textId="77777777" w:rsidR="00C26F0F" w:rsidRDefault="00C26F0F" w:rsidP="00C26F0F">
      <w:pPr>
        <w:autoSpaceDE w:val="0"/>
        <w:autoSpaceDN w:val="0"/>
        <w:adjustRightInd w:val="0"/>
        <w:rPr>
          <w:sz w:val="24"/>
          <w:szCs w:val="24"/>
          <w:lang w:val="en-US"/>
        </w:rPr>
      </w:pPr>
      <w:r>
        <w:rPr>
          <w:sz w:val="24"/>
          <w:szCs w:val="24"/>
          <w:lang w:val="en-US"/>
        </w:rPr>
        <w:t xml:space="preserve">By selecting the fourth button (DA = Adjoining LAN) the program will simulate frame processing for an 802.11 frame that has been received from the air interface and contains a Destination Address that is not contained within its Association Table. As such the frame is forwarded to the Distribution System (DS) for further processing. For the purposes of this simulation an informational example of DS processing whereby the frame is copied to both adjoining interfaces is shown. In this example, the matching DA is found within the Switch/Bridge Table of the 802.3 Ethernet Portal interface and subsequent frame processing for transmission onto the wired LAN is shown. An example of this situation may include a unicast data frame transmitted to a non-802.11 STA that is reachable through the co-located 802.3 Portal. </w:t>
      </w:r>
    </w:p>
    <w:p w14:paraId="0A8B69FD" w14:textId="77777777" w:rsidR="00855C44" w:rsidRDefault="00855C44" w:rsidP="00C26F0F">
      <w:pPr>
        <w:autoSpaceDE w:val="0"/>
        <w:autoSpaceDN w:val="0"/>
        <w:adjustRightInd w:val="0"/>
        <w:rPr>
          <w:sz w:val="24"/>
          <w:szCs w:val="24"/>
          <w:lang w:val="en-US"/>
        </w:rPr>
      </w:pPr>
    </w:p>
    <w:p w14:paraId="216DCF93" w14:textId="0928A7CB" w:rsidR="00855C44" w:rsidRDefault="00855C44" w:rsidP="00C26F0F">
      <w:pPr>
        <w:autoSpaceDE w:val="0"/>
        <w:autoSpaceDN w:val="0"/>
        <w:adjustRightInd w:val="0"/>
        <w:rPr>
          <w:sz w:val="24"/>
          <w:szCs w:val="24"/>
          <w:lang w:val="en-US"/>
        </w:rPr>
      </w:pPr>
      <w:r>
        <w:rPr>
          <w:sz w:val="24"/>
          <w:szCs w:val="24"/>
          <w:lang w:val="en-US"/>
        </w:rPr>
        <w:lastRenderedPageBreak/>
        <w:t>Case 4</w:t>
      </w:r>
      <w:r w:rsidRPr="00855C44">
        <w:rPr>
          <w:sz w:val="24"/>
          <w:szCs w:val="24"/>
          <w:lang w:val="en-US"/>
        </w:rPr>
        <w:t xml:space="preserve"> Comments:</w:t>
      </w:r>
    </w:p>
    <w:p w14:paraId="5DBAF3E6" w14:textId="77777777" w:rsidR="00C26F0F" w:rsidRDefault="00C26F0F" w:rsidP="00C26F0F">
      <w:pPr>
        <w:autoSpaceDE w:val="0"/>
        <w:autoSpaceDN w:val="0"/>
        <w:adjustRightInd w:val="0"/>
        <w:rPr>
          <w:sz w:val="24"/>
          <w:szCs w:val="24"/>
          <w:lang w:val="en-US"/>
        </w:rPr>
      </w:pPr>
    </w:p>
    <w:p w14:paraId="6B432754" w14:textId="18144C2C" w:rsidR="00C26F0F" w:rsidRDefault="00C26F0F" w:rsidP="00C26F0F">
      <w:pPr>
        <w:autoSpaceDE w:val="0"/>
        <w:autoSpaceDN w:val="0"/>
        <w:adjustRightInd w:val="0"/>
        <w:rPr>
          <w:sz w:val="24"/>
          <w:szCs w:val="24"/>
          <w:lang w:val="en-US"/>
        </w:rPr>
      </w:pPr>
      <w:r>
        <w:rPr>
          <w:sz w:val="24"/>
          <w:szCs w:val="24"/>
          <w:lang w:val="en-US"/>
        </w:rPr>
        <w:t>Additional Controls</w:t>
      </w:r>
    </w:p>
    <w:p w14:paraId="5F17676F" w14:textId="77777777" w:rsidR="00C26F0F" w:rsidRDefault="00C26F0F" w:rsidP="00C26F0F">
      <w:pPr>
        <w:autoSpaceDE w:val="0"/>
        <w:autoSpaceDN w:val="0"/>
        <w:adjustRightInd w:val="0"/>
        <w:rPr>
          <w:sz w:val="24"/>
          <w:szCs w:val="24"/>
          <w:lang w:val="en-US"/>
        </w:rPr>
      </w:pPr>
      <w:r>
        <w:rPr>
          <w:sz w:val="24"/>
          <w:szCs w:val="24"/>
          <w:lang w:val="en-US"/>
        </w:rPr>
        <w:t xml:space="preserve">Once any of the case studies have been selected a new set of four buttons will appear along the bottom of the simulation. The purpose of these buttons is as follows.  </w:t>
      </w:r>
    </w:p>
    <w:p w14:paraId="2372F031" w14:textId="77777777" w:rsidR="00C26F0F" w:rsidRDefault="00C26F0F" w:rsidP="00C26F0F">
      <w:pPr>
        <w:autoSpaceDE w:val="0"/>
        <w:autoSpaceDN w:val="0"/>
        <w:adjustRightInd w:val="0"/>
        <w:rPr>
          <w:sz w:val="24"/>
          <w:szCs w:val="24"/>
          <w:lang w:val="en-US"/>
        </w:rPr>
      </w:pPr>
    </w:p>
    <w:p w14:paraId="6184140E" w14:textId="1FE80776" w:rsidR="00C26F0F" w:rsidRDefault="00C26F0F" w:rsidP="00C26F0F">
      <w:pPr>
        <w:autoSpaceDE w:val="0"/>
        <w:autoSpaceDN w:val="0"/>
        <w:adjustRightInd w:val="0"/>
        <w:rPr>
          <w:sz w:val="24"/>
          <w:szCs w:val="24"/>
          <w:lang w:val="en-US"/>
        </w:rPr>
      </w:pPr>
      <w:r>
        <w:rPr>
          <w:sz w:val="24"/>
          <w:szCs w:val="24"/>
          <w:lang w:val="en-US"/>
        </w:rPr>
        <w:t>Step Backward</w:t>
      </w:r>
    </w:p>
    <w:p w14:paraId="2302465D" w14:textId="77777777" w:rsidR="00C26F0F" w:rsidRDefault="00C26F0F" w:rsidP="00C26F0F">
      <w:pPr>
        <w:autoSpaceDE w:val="0"/>
        <w:autoSpaceDN w:val="0"/>
        <w:adjustRightInd w:val="0"/>
        <w:rPr>
          <w:sz w:val="24"/>
          <w:szCs w:val="24"/>
          <w:lang w:val="en-US"/>
        </w:rPr>
      </w:pPr>
      <w:r>
        <w:rPr>
          <w:sz w:val="24"/>
          <w:szCs w:val="24"/>
          <w:lang w:val="en-US"/>
        </w:rPr>
        <w:t>The first button (Step Backward) allows the viewer to pause the simulation and then step back one click at a time.</w:t>
      </w:r>
    </w:p>
    <w:p w14:paraId="0B7555BB" w14:textId="77777777" w:rsidR="00C26F0F" w:rsidRDefault="00C26F0F" w:rsidP="00C26F0F">
      <w:pPr>
        <w:autoSpaceDE w:val="0"/>
        <w:autoSpaceDN w:val="0"/>
        <w:adjustRightInd w:val="0"/>
        <w:rPr>
          <w:sz w:val="24"/>
          <w:szCs w:val="24"/>
          <w:lang w:val="en-US"/>
        </w:rPr>
      </w:pPr>
    </w:p>
    <w:p w14:paraId="29521921" w14:textId="77777777" w:rsidR="00C26F0F" w:rsidRDefault="00C26F0F" w:rsidP="00C26F0F">
      <w:pPr>
        <w:autoSpaceDE w:val="0"/>
        <w:autoSpaceDN w:val="0"/>
        <w:adjustRightInd w:val="0"/>
        <w:rPr>
          <w:sz w:val="24"/>
          <w:szCs w:val="24"/>
          <w:lang w:val="en-US"/>
        </w:rPr>
      </w:pPr>
      <w:r>
        <w:rPr>
          <w:sz w:val="24"/>
          <w:szCs w:val="24"/>
          <w:lang w:val="en-US"/>
        </w:rPr>
        <w:t>Continue</w:t>
      </w:r>
    </w:p>
    <w:p w14:paraId="4D9ADB6F" w14:textId="77777777" w:rsidR="00C26F0F" w:rsidRDefault="00C26F0F" w:rsidP="00C26F0F">
      <w:pPr>
        <w:autoSpaceDE w:val="0"/>
        <w:autoSpaceDN w:val="0"/>
        <w:adjustRightInd w:val="0"/>
        <w:rPr>
          <w:sz w:val="24"/>
          <w:szCs w:val="24"/>
          <w:lang w:val="en-US"/>
        </w:rPr>
      </w:pPr>
      <w:r>
        <w:rPr>
          <w:sz w:val="24"/>
          <w:szCs w:val="24"/>
          <w:lang w:val="en-US"/>
        </w:rPr>
        <w:t>The second button (Continue) resumes the simulation from the point where it was paused.</w:t>
      </w:r>
    </w:p>
    <w:p w14:paraId="2F6696D0" w14:textId="77777777" w:rsidR="00C26F0F" w:rsidRDefault="00C26F0F" w:rsidP="00C26F0F">
      <w:pPr>
        <w:autoSpaceDE w:val="0"/>
        <w:autoSpaceDN w:val="0"/>
        <w:adjustRightInd w:val="0"/>
        <w:rPr>
          <w:sz w:val="24"/>
          <w:szCs w:val="24"/>
          <w:lang w:val="en-US"/>
        </w:rPr>
      </w:pPr>
    </w:p>
    <w:p w14:paraId="48E10000" w14:textId="77777777" w:rsidR="00C26F0F" w:rsidRDefault="00C26F0F" w:rsidP="00C26F0F">
      <w:pPr>
        <w:autoSpaceDE w:val="0"/>
        <w:autoSpaceDN w:val="0"/>
        <w:adjustRightInd w:val="0"/>
        <w:rPr>
          <w:sz w:val="24"/>
          <w:szCs w:val="24"/>
          <w:lang w:val="en-US"/>
        </w:rPr>
      </w:pPr>
      <w:r>
        <w:rPr>
          <w:sz w:val="24"/>
          <w:szCs w:val="24"/>
          <w:lang w:val="en-US"/>
        </w:rPr>
        <w:t>Restart</w:t>
      </w:r>
    </w:p>
    <w:p w14:paraId="7AC9CF32" w14:textId="77777777" w:rsidR="00C26F0F" w:rsidRDefault="00C26F0F" w:rsidP="00C26F0F">
      <w:pPr>
        <w:autoSpaceDE w:val="0"/>
        <w:autoSpaceDN w:val="0"/>
        <w:adjustRightInd w:val="0"/>
        <w:rPr>
          <w:sz w:val="24"/>
          <w:szCs w:val="24"/>
          <w:lang w:val="en-US"/>
        </w:rPr>
      </w:pPr>
      <w:r>
        <w:rPr>
          <w:sz w:val="24"/>
          <w:szCs w:val="24"/>
          <w:lang w:val="en-US"/>
        </w:rPr>
        <w:t>The third button (Restart) returns the simulation to the initial state allowing the viewer to select a different case study.</w:t>
      </w:r>
    </w:p>
    <w:p w14:paraId="0DB48607" w14:textId="77777777" w:rsidR="00C26F0F" w:rsidRDefault="00C26F0F" w:rsidP="00C26F0F">
      <w:pPr>
        <w:autoSpaceDE w:val="0"/>
        <w:autoSpaceDN w:val="0"/>
        <w:adjustRightInd w:val="0"/>
        <w:rPr>
          <w:sz w:val="24"/>
          <w:szCs w:val="24"/>
          <w:lang w:val="en-US"/>
        </w:rPr>
      </w:pPr>
    </w:p>
    <w:p w14:paraId="2B1EB125" w14:textId="77777777" w:rsidR="00C26F0F" w:rsidRDefault="00C26F0F" w:rsidP="00C26F0F">
      <w:pPr>
        <w:autoSpaceDE w:val="0"/>
        <w:autoSpaceDN w:val="0"/>
        <w:adjustRightInd w:val="0"/>
        <w:rPr>
          <w:sz w:val="24"/>
          <w:szCs w:val="24"/>
          <w:lang w:val="en-US"/>
        </w:rPr>
      </w:pPr>
      <w:r>
        <w:rPr>
          <w:sz w:val="24"/>
          <w:szCs w:val="24"/>
          <w:lang w:val="en-US"/>
        </w:rPr>
        <w:t>Step Forward</w:t>
      </w:r>
    </w:p>
    <w:p w14:paraId="537E9535" w14:textId="77777777" w:rsidR="00C26F0F" w:rsidRDefault="00C26F0F" w:rsidP="00C26F0F">
      <w:pPr>
        <w:autoSpaceDE w:val="0"/>
        <w:autoSpaceDN w:val="0"/>
        <w:adjustRightInd w:val="0"/>
        <w:rPr>
          <w:sz w:val="24"/>
          <w:szCs w:val="24"/>
          <w:lang w:val="en-US"/>
        </w:rPr>
      </w:pPr>
      <w:r>
        <w:rPr>
          <w:sz w:val="24"/>
          <w:szCs w:val="24"/>
          <w:lang w:val="en-US"/>
        </w:rPr>
        <w:t>The fourth button allows the viewer to pause the simulation and then step forward one click at a time.</w:t>
      </w:r>
    </w:p>
    <w:p w14:paraId="09E11EC8" w14:textId="77777777" w:rsidR="00745EA4" w:rsidRDefault="00745EA4" w:rsidP="00C26F0F">
      <w:pPr>
        <w:rPr>
          <w:sz w:val="24"/>
          <w:szCs w:val="24"/>
          <w:lang w:val="en-US"/>
        </w:rPr>
      </w:pPr>
    </w:p>
    <w:p w14:paraId="01128745" w14:textId="3A2EF802" w:rsidR="00C26F0F" w:rsidRDefault="00C26F0F" w:rsidP="00C26F0F">
      <w:r>
        <w:rPr>
          <w:sz w:val="24"/>
          <w:szCs w:val="24"/>
          <w:lang w:val="en-US"/>
        </w:rPr>
        <w:t>Comments and suggestions for this work may be sent to Rick Murphy (rmurphy@wirelesstrainingsolutions.com).</w:t>
      </w:r>
    </w:p>
    <w:sectPr w:rsidR="00C26F0F">
      <w:headerReference w:type="default" r:id="rId11"/>
      <w:footerReference w:type="default" r:id="rId12"/>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6DFE62" w14:textId="77777777" w:rsidR="00DE22AE" w:rsidRDefault="00DE22AE">
      <w:r>
        <w:separator/>
      </w:r>
    </w:p>
  </w:endnote>
  <w:endnote w:type="continuationSeparator" w:id="0">
    <w:p w14:paraId="0E75E443" w14:textId="77777777" w:rsidR="00DE22AE" w:rsidRDefault="00DE22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A8F282" w14:textId="7AB96C44" w:rsidR="00621438" w:rsidRDefault="00C26F0F" w:rsidP="00C26F0F">
    <w:pPr>
      <w:pStyle w:val="Footer"/>
      <w:tabs>
        <w:tab w:val="clear" w:pos="6480"/>
        <w:tab w:val="center" w:pos="4680"/>
        <w:tab w:val="left" w:pos="6630"/>
        <w:tab w:val="right" w:pos="9360"/>
      </w:tabs>
    </w:pPr>
    <w:r>
      <w:t>Submission</w:t>
    </w:r>
    <w:r w:rsidR="00621438">
      <w:tab/>
      <w:t xml:space="preserve">page </w:t>
    </w:r>
    <w:r w:rsidR="00621438">
      <w:fldChar w:fldCharType="begin"/>
    </w:r>
    <w:r w:rsidR="00621438">
      <w:instrText xml:space="preserve">page </w:instrText>
    </w:r>
    <w:r w:rsidR="00621438">
      <w:fldChar w:fldCharType="separate"/>
    </w:r>
    <w:r w:rsidR="00472BFF">
      <w:rPr>
        <w:noProof/>
      </w:rPr>
      <w:t>2</w:t>
    </w:r>
    <w:r w:rsidR="00621438">
      <w:fldChar w:fldCharType="end"/>
    </w:r>
    <w:r w:rsidR="00621438">
      <w:tab/>
    </w:r>
    <w:r>
      <w:t>Rick Murphy, vLogic</w:t>
    </w:r>
  </w:p>
  <w:p w14:paraId="4BB714E2" w14:textId="54E6401D" w:rsidR="00C26F0F" w:rsidRDefault="00C26F0F" w:rsidP="00606F03">
    <w:pPr>
      <w:pStyle w:val="Footer"/>
      <w:tabs>
        <w:tab w:val="clear" w:pos="6480"/>
        <w:tab w:val="center" w:pos="4680"/>
        <w:tab w:val="right" w:pos="9360"/>
      </w:tabs>
    </w:pPr>
    <w:r>
      <w:tab/>
    </w:r>
    <w:r>
      <w:tab/>
      <w:t>Mark Ham</w:t>
    </w:r>
    <w:r w:rsidR="00472BFF">
      <w:fldChar w:fldCharType="begin"/>
    </w:r>
    <w:r w:rsidR="00472BFF">
      <w:instrText xml:space="preserve"> COMMENTS  \* MERGEFORMAT </w:instrText>
    </w:r>
    <w:r w:rsidR="00472BFF">
      <w:fldChar w:fldCharType="separate"/>
    </w:r>
    <w:r>
      <w:t>ilton, Spectralink</w:t>
    </w:r>
    <w:r w:rsidR="00472BFF">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A59308" w14:textId="77777777" w:rsidR="00DE22AE" w:rsidRDefault="00DE22AE">
      <w:r>
        <w:separator/>
      </w:r>
    </w:p>
  </w:footnote>
  <w:footnote w:type="continuationSeparator" w:id="0">
    <w:p w14:paraId="6A5CF189" w14:textId="77777777" w:rsidR="00DE22AE" w:rsidRDefault="00DE22A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E2C412" w14:textId="468A70D7" w:rsidR="00621438" w:rsidRDefault="001A7113">
    <w:pPr>
      <w:pStyle w:val="Header"/>
      <w:tabs>
        <w:tab w:val="clear" w:pos="6480"/>
        <w:tab w:val="center" w:pos="4680"/>
        <w:tab w:val="right" w:pos="9360"/>
      </w:tabs>
    </w:pPr>
    <w:r>
      <w:t>March</w:t>
    </w:r>
    <w:r w:rsidR="00C26F0F">
      <w:t xml:space="preserve"> 2014</w:t>
    </w:r>
    <w:r w:rsidR="00621438">
      <w:tab/>
    </w:r>
    <w:r w:rsidR="00621438">
      <w:tab/>
    </w:r>
    <w:r w:rsidR="00472BFF">
      <w:fldChar w:fldCharType="begin"/>
    </w:r>
    <w:r w:rsidR="00472BFF">
      <w:instrText xml:space="preserve"> TITLE  \* MERGEFORMAT </w:instrText>
    </w:r>
    <w:r w:rsidR="00472BFF">
      <w:fldChar w:fldCharType="separate"/>
    </w:r>
    <w:r w:rsidR="00C26F0F">
      <w:t>doc.: IEEE 802.11-14</w:t>
    </w:r>
    <w:r w:rsidR="00A82751">
      <w:t>/</w:t>
    </w:r>
    <w:r w:rsidR="00C26F0F">
      <w:t>0097</w:t>
    </w:r>
    <w:r w:rsidR="00621438">
      <w:t>r0</w:t>
    </w:r>
    <w:r w:rsidR="00472BFF">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E62822"/>
    <w:multiLevelType w:val="hybridMultilevel"/>
    <w:tmpl w:val="C9900DA4"/>
    <w:lvl w:ilvl="0" w:tplc="BBCC22A2">
      <w:start w:val="1"/>
      <w:numFmt w:val="bullet"/>
      <w:lvlText w:val="•"/>
      <w:lvlJc w:val="left"/>
      <w:pPr>
        <w:tabs>
          <w:tab w:val="num" w:pos="720"/>
        </w:tabs>
        <w:ind w:left="720" w:hanging="360"/>
      </w:pPr>
      <w:rPr>
        <w:rFonts w:ascii="Times New Roman" w:hAnsi="Times New Roman" w:hint="default"/>
      </w:rPr>
    </w:lvl>
    <w:lvl w:ilvl="1" w:tplc="E5E055CE" w:tentative="1">
      <w:start w:val="1"/>
      <w:numFmt w:val="bullet"/>
      <w:lvlText w:val="•"/>
      <w:lvlJc w:val="left"/>
      <w:pPr>
        <w:tabs>
          <w:tab w:val="num" w:pos="1440"/>
        </w:tabs>
        <w:ind w:left="1440" w:hanging="360"/>
      </w:pPr>
      <w:rPr>
        <w:rFonts w:ascii="Times New Roman" w:hAnsi="Times New Roman" w:hint="default"/>
      </w:rPr>
    </w:lvl>
    <w:lvl w:ilvl="2" w:tplc="11BCAC04">
      <w:start w:val="1"/>
      <w:numFmt w:val="bullet"/>
      <w:lvlText w:val="•"/>
      <w:lvlJc w:val="left"/>
      <w:pPr>
        <w:tabs>
          <w:tab w:val="num" w:pos="2160"/>
        </w:tabs>
        <w:ind w:left="2160" w:hanging="360"/>
      </w:pPr>
      <w:rPr>
        <w:rFonts w:ascii="Times New Roman" w:hAnsi="Times New Roman" w:hint="default"/>
      </w:rPr>
    </w:lvl>
    <w:lvl w:ilvl="3" w:tplc="8EE215CA" w:tentative="1">
      <w:start w:val="1"/>
      <w:numFmt w:val="bullet"/>
      <w:lvlText w:val="•"/>
      <w:lvlJc w:val="left"/>
      <w:pPr>
        <w:tabs>
          <w:tab w:val="num" w:pos="2880"/>
        </w:tabs>
        <w:ind w:left="2880" w:hanging="360"/>
      </w:pPr>
      <w:rPr>
        <w:rFonts w:ascii="Times New Roman" w:hAnsi="Times New Roman" w:hint="default"/>
      </w:rPr>
    </w:lvl>
    <w:lvl w:ilvl="4" w:tplc="34A634EC" w:tentative="1">
      <w:start w:val="1"/>
      <w:numFmt w:val="bullet"/>
      <w:lvlText w:val="•"/>
      <w:lvlJc w:val="left"/>
      <w:pPr>
        <w:tabs>
          <w:tab w:val="num" w:pos="3600"/>
        </w:tabs>
        <w:ind w:left="3600" w:hanging="360"/>
      </w:pPr>
      <w:rPr>
        <w:rFonts w:ascii="Times New Roman" w:hAnsi="Times New Roman" w:hint="default"/>
      </w:rPr>
    </w:lvl>
    <w:lvl w:ilvl="5" w:tplc="8E4EF19C" w:tentative="1">
      <w:start w:val="1"/>
      <w:numFmt w:val="bullet"/>
      <w:lvlText w:val="•"/>
      <w:lvlJc w:val="left"/>
      <w:pPr>
        <w:tabs>
          <w:tab w:val="num" w:pos="4320"/>
        </w:tabs>
        <w:ind w:left="4320" w:hanging="360"/>
      </w:pPr>
      <w:rPr>
        <w:rFonts w:ascii="Times New Roman" w:hAnsi="Times New Roman" w:hint="default"/>
      </w:rPr>
    </w:lvl>
    <w:lvl w:ilvl="6" w:tplc="84C6158E" w:tentative="1">
      <w:start w:val="1"/>
      <w:numFmt w:val="bullet"/>
      <w:lvlText w:val="•"/>
      <w:lvlJc w:val="left"/>
      <w:pPr>
        <w:tabs>
          <w:tab w:val="num" w:pos="5040"/>
        </w:tabs>
        <w:ind w:left="5040" w:hanging="360"/>
      </w:pPr>
      <w:rPr>
        <w:rFonts w:ascii="Times New Roman" w:hAnsi="Times New Roman" w:hint="default"/>
      </w:rPr>
    </w:lvl>
    <w:lvl w:ilvl="7" w:tplc="300CA4A8" w:tentative="1">
      <w:start w:val="1"/>
      <w:numFmt w:val="bullet"/>
      <w:lvlText w:val="•"/>
      <w:lvlJc w:val="left"/>
      <w:pPr>
        <w:tabs>
          <w:tab w:val="num" w:pos="5760"/>
        </w:tabs>
        <w:ind w:left="5760" w:hanging="360"/>
      </w:pPr>
      <w:rPr>
        <w:rFonts w:ascii="Times New Roman" w:hAnsi="Times New Roman" w:hint="default"/>
      </w:rPr>
    </w:lvl>
    <w:lvl w:ilvl="8" w:tplc="6624EA0E" w:tentative="1">
      <w:start w:val="1"/>
      <w:numFmt w:val="bullet"/>
      <w:lvlText w:val="•"/>
      <w:lvlJc w:val="left"/>
      <w:pPr>
        <w:tabs>
          <w:tab w:val="num" w:pos="6480"/>
        </w:tabs>
        <w:ind w:left="6480" w:hanging="360"/>
      </w:pPr>
      <w:rPr>
        <w:rFonts w:ascii="Times New Roman" w:hAnsi="Times New Roman" w:hint="default"/>
      </w:rPr>
    </w:lvl>
  </w:abstractNum>
  <w:abstractNum w:abstractNumId="1">
    <w:nsid w:val="21946F92"/>
    <w:multiLevelType w:val="hybridMultilevel"/>
    <w:tmpl w:val="05C82F32"/>
    <w:lvl w:ilvl="0" w:tplc="DA3EFAEA">
      <w:start w:val="1"/>
      <w:numFmt w:val="bullet"/>
      <w:lvlText w:val="–"/>
      <w:lvlJc w:val="left"/>
      <w:pPr>
        <w:tabs>
          <w:tab w:val="num" w:pos="720"/>
        </w:tabs>
        <w:ind w:left="720" w:hanging="360"/>
      </w:pPr>
      <w:rPr>
        <w:rFonts w:ascii="Times New Roman" w:hAnsi="Times New Roman" w:hint="default"/>
      </w:rPr>
    </w:lvl>
    <w:lvl w:ilvl="1" w:tplc="79AE98E4">
      <w:start w:val="1"/>
      <w:numFmt w:val="bullet"/>
      <w:lvlText w:val="–"/>
      <w:lvlJc w:val="left"/>
      <w:pPr>
        <w:tabs>
          <w:tab w:val="num" w:pos="1440"/>
        </w:tabs>
        <w:ind w:left="1440" w:hanging="360"/>
      </w:pPr>
      <w:rPr>
        <w:rFonts w:ascii="Times New Roman" w:hAnsi="Times New Roman" w:hint="default"/>
      </w:rPr>
    </w:lvl>
    <w:lvl w:ilvl="2" w:tplc="E946D47A" w:tentative="1">
      <w:start w:val="1"/>
      <w:numFmt w:val="bullet"/>
      <w:lvlText w:val="–"/>
      <w:lvlJc w:val="left"/>
      <w:pPr>
        <w:tabs>
          <w:tab w:val="num" w:pos="2160"/>
        </w:tabs>
        <w:ind w:left="2160" w:hanging="360"/>
      </w:pPr>
      <w:rPr>
        <w:rFonts w:ascii="Times New Roman" w:hAnsi="Times New Roman" w:hint="default"/>
      </w:rPr>
    </w:lvl>
    <w:lvl w:ilvl="3" w:tplc="E734468A" w:tentative="1">
      <w:start w:val="1"/>
      <w:numFmt w:val="bullet"/>
      <w:lvlText w:val="–"/>
      <w:lvlJc w:val="left"/>
      <w:pPr>
        <w:tabs>
          <w:tab w:val="num" w:pos="2880"/>
        </w:tabs>
        <w:ind w:left="2880" w:hanging="360"/>
      </w:pPr>
      <w:rPr>
        <w:rFonts w:ascii="Times New Roman" w:hAnsi="Times New Roman" w:hint="default"/>
      </w:rPr>
    </w:lvl>
    <w:lvl w:ilvl="4" w:tplc="778A87CA" w:tentative="1">
      <w:start w:val="1"/>
      <w:numFmt w:val="bullet"/>
      <w:lvlText w:val="–"/>
      <w:lvlJc w:val="left"/>
      <w:pPr>
        <w:tabs>
          <w:tab w:val="num" w:pos="3600"/>
        </w:tabs>
        <w:ind w:left="3600" w:hanging="360"/>
      </w:pPr>
      <w:rPr>
        <w:rFonts w:ascii="Times New Roman" w:hAnsi="Times New Roman" w:hint="default"/>
      </w:rPr>
    </w:lvl>
    <w:lvl w:ilvl="5" w:tplc="B70E2266" w:tentative="1">
      <w:start w:val="1"/>
      <w:numFmt w:val="bullet"/>
      <w:lvlText w:val="–"/>
      <w:lvlJc w:val="left"/>
      <w:pPr>
        <w:tabs>
          <w:tab w:val="num" w:pos="4320"/>
        </w:tabs>
        <w:ind w:left="4320" w:hanging="360"/>
      </w:pPr>
      <w:rPr>
        <w:rFonts w:ascii="Times New Roman" w:hAnsi="Times New Roman" w:hint="default"/>
      </w:rPr>
    </w:lvl>
    <w:lvl w:ilvl="6" w:tplc="1B90AEF4" w:tentative="1">
      <w:start w:val="1"/>
      <w:numFmt w:val="bullet"/>
      <w:lvlText w:val="–"/>
      <w:lvlJc w:val="left"/>
      <w:pPr>
        <w:tabs>
          <w:tab w:val="num" w:pos="5040"/>
        </w:tabs>
        <w:ind w:left="5040" w:hanging="360"/>
      </w:pPr>
      <w:rPr>
        <w:rFonts w:ascii="Times New Roman" w:hAnsi="Times New Roman" w:hint="default"/>
      </w:rPr>
    </w:lvl>
    <w:lvl w:ilvl="7" w:tplc="7CB49E76" w:tentative="1">
      <w:start w:val="1"/>
      <w:numFmt w:val="bullet"/>
      <w:lvlText w:val="–"/>
      <w:lvlJc w:val="left"/>
      <w:pPr>
        <w:tabs>
          <w:tab w:val="num" w:pos="5760"/>
        </w:tabs>
        <w:ind w:left="5760" w:hanging="360"/>
      </w:pPr>
      <w:rPr>
        <w:rFonts w:ascii="Times New Roman" w:hAnsi="Times New Roman" w:hint="default"/>
      </w:rPr>
    </w:lvl>
    <w:lvl w:ilvl="8" w:tplc="C2942206" w:tentative="1">
      <w:start w:val="1"/>
      <w:numFmt w:val="bullet"/>
      <w:lvlText w:val="–"/>
      <w:lvlJc w:val="left"/>
      <w:pPr>
        <w:tabs>
          <w:tab w:val="num" w:pos="6480"/>
        </w:tabs>
        <w:ind w:left="6480" w:hanging="360"/>
      </w:pPr>
      <w:rPr>
        <w:rFonts w:ascii="Times New Roman" w:hAnsi="Times New Roman" w:hint="default"/>
      </w:rPr>
    </w:lvl>
  </w:abstractNum>
  <w:abstractNum w:abstractNumId="2">
    <w:nsid w:val="3424175D"/>
    <w:multiLevelType w:val="hybridMultilevel"/>
    <w:tmpl w:val="E4448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FB12FDA"/>
    <w:multiLevelType w:val="hybridMultilevel"/>
    <w:tmpl w:val="3FEA7F1C"/>
    <w:lvl w:ilvl="0" w:tplc="08AC11FC">
      <w:start w:val="802"/>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4">
    <w:nsid w:val="433B7CA4"/>
    <w:multiLevelType w:val="hybridMultilevel"/>
    <w:tmpl w:val="FA5093DA"/>
    <w:lvl w:ilvl="0" w:tplc="93407572">
      <w:start w:val="1"/>
      <w:numFmt w:val="bullet"/>
      <w:lvlText w:val="•"/>
      <w:lvlJc w:val="left"/>
      <w:pPr>
        <w:tabs>
          <w:tab w:val="num" w:pos="720"/>
        </w:tabs>
        <w:ind w:left="720" w:hanging="360"/>
      </w:pPr>
      <w:rPr>
        <w:rFonts w:ascii="Times New Roman" w:hAnsi="Times New Roman" w:hint="default"/>
      </w:rPr>
    </w:lvl>
    <w:lvl w:ilvl="1" w:tplc="155A8250" w:tentative="1">
      <w:start w:val="1"/>
      <w:numFmt w:val="bullet"/>
      <w:lvlText w:val="•"/>
      <w:lvlJc w:val="left"/>
      <w:pPr>
        <w:tabs>
          <w:tab w:val="num" w:pos="1440"/>
        </w:tabs>
        <w:ind w:left="1440" w:hanging="360"/>
      </w:pPr>
      <w:rPr>
        <w:rFonts w:ascii="Times New Roman" w:hAnsi="Times New Roman" w:hint="default"/>
      </w:rPr>
    </w:lvl>
    <w:lvl w:ilvl="2" w:tplc="AF4C7398" w:tentative="1">
      <w:start w:val="1"/>
      <w:numFmt w:val="bullet"/>
      <w:lvlText w:val="•"/>
      <w:lvlJc w:val="left"/>
      <w:pPr>
        <w:tabs>
          <w:tab w:val="num" w:pos="2160"/>
        </w:tabs>
        <w:ind w:left="2160" w:hanging="360"/>
      </w:pPr>
      <w:rPr>
        <w:rFonts w:ascii="Times New Roman" w:hAnsi="Times New Roman" w:hint="default"/>
      </w:rPr>
    </w:lvl>
    <w:lvl w:ilvl="3" w:tplc="0E948272" w:tentative="1">
      <w:start w:val="1"/>
      <w:numFmt w:val="bullet"/>
      <w:lvlText w:val="•"/>
      <w:lvlJc w:val="left"/>
      <w:pPr>
        <w:tabs>
          <w:tab w:val="num" w:pos="2880"/>
        </w:tabs>
        <w:ind w:left="2880" w:hanging="360"/>
      </w:pPr>
      <w:rPr>
        <w:rFonts w:ascii="Times New Roman" w:hAnsi="Times New Roman" w:hint="default"/>
      </w:rPr>
    </w:lvl>
    <w:lvl w:ilvl="4" w:tplc="D8B2CBD2" w:tentative="1">
      <w:start w:val="1"/>
      <w:numFmt w:val="bullet"/>
      <w:lvlText w:val="•"/>
      <w:lvlJc w:val="left"/>
      <w:pPr>
        <w:tabs>
          <w:tab w:val="num" w:pos="3600"/>
        </w:tabs>
        <w:ind w:left="3600" w:hanging="360"/>
      </w:pPr>
      <w:rPr>
        <w:rFonts w:ascii="Times New Roman" w:hAnsi="Times New Roman" w:hint="default"/>
      </w:rPr>
    </w:lvl>
    <w:lvl w:ilvl="5" w:tplc="D898BE16" w:tentative="1">
      <w:start w:val="1"/>
      <w:numFmt w:val="bullet"/>
      <w:lvlText w:val="•"/>
      <w:lvlJc w:val="left"/>
      <w:pPr>
        <w:tabs>
          <w:tab w:val="num" w:pos="4320"/>
        </w:tabs>
        <w:ind w:left="4320" w:hanging="360"/>
      </w:pPr>
      <w:rPr>
        <w:rFonts w:ascii="Times New Roman" w:hAnsi="Times New Roman" w:hint="default"/>
      </w:rPr>
    </w:lvl>
    <w:lvl w:ilvl="6" w:tplc="F10CFF3C" w:tentative="1">
      <w:start w:val="1"/>
      <w:numFmt w:val="bullet"/>
      <w:lvlText w:val="•"/>
      <w:lvlJc w:val="left"/>
      <w:pPr>
        <w:tabs>
          <w:tab w:val="num" w:pos="5040"/>
        </w:tabs>
        <w:ind w:left="5040" w:hanging="360"/>
      </w:pPr>
      <w:rPr>
        <w:rFonts w:ascii="Times New Roman" w:hAnsi="Times New Roman" w:hint="default"/>
      </w:rPr>
    </w:lvl>
    <w:lvl w:ilvl="7" w:tplc="298C413E" w:tentative="1">
      <w:start w:val="1"/>
      <w:numFmt w:val="bullet"/>
      <w:lvlText w:val="•"/>
      <w:lvlJc w:val="left"/>
      <w:pPr>
        <w:tabs>
          <w:tab w:val="num" w:pos="5760"/>
        </w:tabs>
        <w:ind w:left="5760" w:hanging="360"/>
      </w:pPr>
      <w:rPr>
        <w:rFonts w:ascii="Times New Roman" w:hAnsi="Times New Roman" w:hint="default"/>
      </w:rPr>
    </w:lvl>
    <w:lvl w:ilvl="8" w:tplc="5DAE6B22" w:tentative="1">
      <w:start w:val="1"/>
      <w:numFmt w:val="bullet"/>
      <w:lvlText w:val="•"/>
      <w:lvlJc w:val="left"/>
      <w:pPr>
        <w:tabs>
          <w:tab w:val="num" w:pos="6480"/>
        </w:tabs>
        <w:ind w:left="6480" w:hanging="360"/>
      </w:pPr>
      <w:rPr>
        <w:rFonts w:ascii="Times New Roman" w:hAnsi="Times New Roman" w:hint="default"/>
      </w:rPr>
    </w:lvl>
  </w:abstractNum>
  <w:abstractNum w:abstractNumId="5">
    <w:nsid w:val="43F8369E"/>
    <w:multiLevelType w:val="hybridMultilevel"/>
    <w:tmpl w:val="26527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C590897"/>
    <w:multiLevelType w:val="hybridMultilevel"/>
    <w:tmpl w:val="38F8ED44"/>
    <w:lvl w:ilvl="0" w:tplc="08AC11FC">
      <w:start w:val="80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69372573"/>
    <w:multiLevelType w:val="hybridMultilevel"/>
    <w:tmpl w:val="D8664A36"/>
    <w:lvl w:ilvl="0" w:tplc="08AC11FC">
      <w:start w:val="802"/>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8">
    <w:nsid w:val="7D184D7A"/>
    <w:multiLevelType w:val="hybridMultilevel"/>
    <w:tmpl w:val="29D41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E932778"/>
    <w:multiLevelType w:val="hybridMultilevel"/>
    <w:tmpl w:val="72940A80"/>
    <w:lvl w:ilvl="0" w:tplc="08AC11FC">
      <w:start w:val="802"/>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num w:numId="1">
    <w:abstractNumId w:val="6"/>
  </w:num>
  <w:num w:numId="2">
    <w:abstractNumId w:val="7"/>
  </w:num>
  <w:num w:numId="3">
    <w:abstractNumId w:val="3"/>
  </w:num>
  <w:num w:numId="4">
    <w:abstractNumId w:val="9"/>
  </w:num>
  <w:num w:numId="5">
    <w:abstractNumId w:val="8"/>
  </w:num>
  <w:num w:numId="6">
    <w:abstractNumId w:val="2"/>
  </w:num>
  <w:num w:numId="7">
    <w:abstractNumId w:val="5"/>
  </w:num>
  <w:num w:numId="8">
    <w:abstractNumId w:val="1"/>
  </w:num>
  <w:num w:numId="9">
    <w:abstractNumId w:val="0"/>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37EC"/>
    <w:rsid w:val="00002ECC"/>
    <w:rsid w:val="00025A0F"/>
    <w:rsid w:val="00047AC4"/>
    <w:rsid w:val="000A1996"/>
    <w:rsid w:val="000E0D66"/>
    <w:rsid w:val="001130C2"/>
    <w:rsid w:val="001303BD"/>
    <w:rsid w:val="00154E06"/>
    <w:rsid w:val="00196CE0"/>
    <w:rsid w:val="001A7113"/>
    <w:rsid w:val="001D723B"/>
    <w:rsid w:val="001F0D53"/>
    <w:rsid w:val="001F3260"/>
    <w:rsid w:val="001F3727"/>
    <w:rsid w:val="00216E49"/>
    <w:rsid w:val="0023159A"/>
    <w:rsid w:val="00276BEC"/>
    <w:rsid w:val="002841DE"/>
    <w:rsid w:val="0029020B"/>
    <w:rsid w:val="002D44BE"/>
    <w:rsid w:val="003363B9"/>
    <w:rsid w:val="003B6C5F"/>
    <w:rsid w:val="004079AA"/>
    <w:rsid w:val="00442037"/>
    <w:rsid w:val="00443D3B"/>
    <w:rsid w:val="00472BFF"/>
    <w:rsid w:val="00524F3A"/>
    <w:rsid w:val="0056678A"/>
    <w:rsid w:val="005D4B19"/>
    <w:rsid w:val="005F7057"/>
    <w:rsid w:val="00606F03"/>
    <w:rsid w:val="00621438"/>
    <w:rsid w:val="0062440B"/>
    <w:rsid w:val="00633A85"/>
    <w:rsid w:val="00677255"/>
    <w:rsid w:val="00686C05"/>
    <w:rsid w:val="00692677"/>
    <w:rsid w:val="006C0727"/>
    <w:rsid w:val="006E145F"/>
    <w:rsid w:val="006E54AD"/>
    <w:rsid w:val="00724B03"/>
    <w:rsid w:val="00745EA4"/>
    <w:rsid w:val="0076478C"/>
    <w:rsid w:val="00770572"/>
    <w:rsid w:val="007B502C"/>
    <w:rsid w:val="007D7FEA"/>
    <w:rsid w:val="00805501"/>
    <w:rsid w:val="008137EC"/>
    <w:rsid w:val="008327DF"/>
    <w:rsid w:val="00855C44"/>
    <w:rsid w:val="0086628C"/>
    <w:rsid w:val="008A4600"/>
    <w:rsid w:val="008F3D94"/>
    <w:rsid w:val="00910F0B"/>
    <w:rsid w:val="009248C8"/>
    <w:rsid w:val="009255EA"/>
    <w:rsid w:val="009B6FF1"/>
    <w:rsid w:val="009E383D"/>
    <w:rsid w:val="00A82751"/>
    <w:rsid w:val="00AA427C"/>
    <w:rsid w:val="00B86C98"/>
    <w:rsid w:val="00BE68C2"/>
    <w:rsid w:val="00BF3CD2"/>
    <w:rsid w:val="00BF4458"/>
    <w:rsid w:val="00C24982"/>
    <w:rsid w:val="00C26F0F"/>
    <w:rsid w:val="00C2727B"/>
    <w:rsid w:val="00C41DBB"/>
    <w:rsid w:val="00C610F8"/>
    <w:rsid w:val="00C83565"/>
    <w:rsid w:val="00CA09B2"/>
    <w:rsid w:val="00CA29A5"/>
    <w:rsid w:val="00D347AC"/>
    <w:rsid w:val="00DA41F4"/>
    <w:rsid w:val="00DA7705"/>
    <w:rsid w:val="00DC5A7B"/>
    <w:rsid w:val="00DD7E2E"/>
    <w:rsid w:val="00DE22AE"/>
    <w:rsid w:val="00F0560E"/>
    <w:rsid w:val="00F07872"/>
    <w:rsid w:val="00F23938"/>
    <w:rsid w:val="00F41C70"/>
    <w:rsid w:val="00F50C58"/>
    <w:rsid w:val="00FC3D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1A69A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Cite"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rPr>
      <w:color w:val="0000FF"/>
      <w:u w:val="single"/>
    </w:rPr>
  </w:style>
  <w:style w:type="paragraph" w:styleId="ListParagraph">
    <w:name w:val="List Paragraph"/>
    <w:basedOn w:val="Normal"/>
    <w:uiPriority w:val="34"/>
    <w:qFormat/>
    <w:rsid w:val="001303BD"/>
    <w:pPr>
      <w:ind w:left="720"/>
      <w:contextualSpacing/>
    </w:pPr>
  </w:style>
  <w:style w:type="character" w:styleId="HTMLCite">
    <w:name w:val="HTML Cite"/>
    <w:basedOn w:val="DefaultParagraphFont"/>
    <w:uiPriority w:val="99"/>
    <w:unhideWhenUsed/>
    <w:rsid w:val="00C26F0F"/>
    <w:rPr>
      <w:i/>
      <w:iCs/>
    </w:rPr>
  </w:style>
  <w:style w:type="character" w:styleId="FollowedHyperlink">
    <w:name w:val="FollowedHyperlink"/>
    <w:basedOn w:val="DefaultParagraphFont"/>
    <w:rsid w:val="00C26F0F"/>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Cite"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rPr>
      <w:color w:val="0000FF"/>
      <w:u w:val="single"/>
    </w:rPr>
  </w:style>
  <w:style w:type="paragraph" w:styleId="ListParagraph">
    <w:name w:val="List Paragraph"/>
    <w:basedOn w:val="Normal"/>
    <w:uiPriority w:val="34"/>
    <w:qFormat/>
    <w:rsid w:val="001303BD"/>
    <w:pPr>
      <w:ind w:left="720"/>
      <w:contextualSpacing/>
    </w:pPr>
  </w:style>
  <w:style w:type="character" w:styleId="HTMLCite">
    <w:name w:val="HTML Cite"/>
    <w:basedOn w:val="DefaultParagraphFont"/>
    <w:uiPriority w:val="99"/>
    <w:unhideWhenUsed/>
    <w:rsid w:val="00C26F0F"/>
    <w:rPr>
      <w:i/>
      <w:iCs/>
    </w:rPr>
  </w:style>
  <w:style w:type="character" w:styleId="FollowedHyperlink">
    <w:name w:val="FollowedHyperlink"/>
    <w:basedOn w:val="DefaultParagraphFont"/>
    <w:rsid w:val="00C26F0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183826">
      <w:bodyDiv w:val="1"/>
      <w:marLeft w:val="0"/>
      <w:marRight w:val="0"/>
      <w:marTop w:val="0"/>
      <w:marBottom w:val="0"/>
      <w:divBdr>
        <w:top w:val="none" w:sz="0" w:space="0" w:color="auto"/>
        <w:left w:val="none" w:sz="0" w:space="0" w:color="auto"/>
        <w:bottom w:val="none" w:sz="0" w:space="0" w:color="auto"/>
        <w:right w:val="none" w:sz="0" w:space="0" w:color="auto"/>
      </w:divBdr>
      <w:divsChild>
        <w:div w:id="1166093795">
          <w:marLeft w:val="547"/>
          <w:marRight w:val="0"/>
          <w:marTop w:val="0"/>
          <w:marBottom w:val="0"/>
          <w:divBdr>
            <w:top w:val="none" w:sz="0" w:space="0" w:color="auto"/>
            <w:left w:val="none" w:sz="0" w:space="0" w:color="auto"/>
            <w:bottom w:val="none" w:sz="0" w:space="0" w:color="auto"/>
            <w:right w:val="none" w:sz="0" w:space="0" w:color="auto"/>
          </w:divBdr>
        </w:div>
      </w:divsChild>
    </w:div>
    <w:div w:id="264266976">
      <w:bodyDiv w:val="1"/>
      <w:marLeft w:val="0"/>
      <w:marRight w:val="0"/>
      <w:marTop w:val="0"/>
      <w:marBottom w:val="0"/>
      <w:divBdr>
        <w:top w:val="none" w:sz="0" w:space="0" w:color="auto"/>
        <w:left w:val="none" w:sz="0" w:space="0" w:color="auto"/>
        <w:bottom w:val="none" w:sz="0" w:space="0" w:color="auto"/>
        <w:right w:val="none" w:sz="0" w:space="0" w:color="auto"/>
      </w:divBdr>
      <w:divsChild>
        <w:div w:id="119148052">
          <w:marLeft w:val="1166"/>
          <w:marRight w:val="0"/>
          <w:marTop w:val="96"/>
          <w:marBottom w:val="0"/>
          <w:divBdr>
            <w:top w:val="none" w:sz="0" w:space="0" w:color="auto"/>
            <w:left w:val="none" w:sz="0" w:space="0" w:color="auto"/>
            <w:bottom w:val="none" w:sz="0" w:space="0" w:color="auto"/>
            <w:right w:val="none" w:sz="0" w:space="0" w:color="auto"/>
          </w:divBdr>
        </w:div>
      </w:divsChild>
    </w:div>
    <w:div w:id="1232891756">
      <w:bodyDiv w:val="1"/>
      <w:marLeft w:val="0"/>
      <w:marRight w:val="0"/>
      <w:marTop w:val="0"/>
      <w:marBottom w:val="0"/>
      <w:divBdr>
        <w:top w:val="none" w:sz="0" w:space="0" w:color="auto"/>
        <w:left w:val="none" w:sz="0" w:space="0" w:color="auto"/>
        <w:bottom w:val="none" w:sz="0" w:space="0" w:color="auto"/>
        <w:right w:val="none" w:sz="0" w:space="0" w:color="auto"/>
      </w:divBdr>
      <w:divsChild>
        <w:div w:id="1698696568">
          <w:marLeft w:val="1714"/>
          <w:marRight w:val="0"/>
          <w:marTop w:val="86"/>
          <w:marBottom w:val="0"/>
          <w:divBdr>
            <w:top w:val="none" w:sz="0" w:space="0" w:color="auto"/>
            <w:left w:val="none" w:sz="0" w:space="0" w:color="auto"/>
            <w:bottom w:val="none" w:sz="0" w:space="0" w:color="auto"/>
            <w:right w:val="none" w:sz="0" w:space="0" w:color="auto"/>
          </w:divBdr>
        </w:div>
      </w:divsChild>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802.11%20Frame%20Prism_v2.4.htm" TargetMode="External"/><Relationship Id="rId10" Type="http://schemas.openxmlformats.org/officeDocument/2006/relationships/hyperlink" Target="802.11%20Frame%20Prism_v3.0.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D95D8B-097A-3E46-8853-46822D637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910</Words>
  <Characters>5190</Characters>
  <Application>Microsoft Macintosh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doc.: IEEE 802.11-12/1398r0</vt:lpstr>
    </vt:vector>
  </TitlesOfParts>
  <Company>Huawei Technologies</Company>
  <LinksUpToDate>false</LinksUpToDate>
  <CharactersWithSpaces>6088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802.11-12/1398r0</dc:title>
  <dc:subject>Submission</dc:subject>
  <dc:creator>Donald Eastlake</dc:creator>
  <cp:keywords>November 2012</cp:keywords>
  <dc:description>Donald Eastlake, Huawei Technologies</dc:description>
  <cp:lastModifiedBy>Rick Murphy</cp:lastModifiedBy>
  <cp:revision>2</cp:revision>
  <cp:lastPrinted>2012-11-14T23:40:00Z</cp:lastPrinted>
  <dcterms:created xsi:type="dcterms:W3CDTF">2014-03-18T01:00:00Z</dcterms:created>
  <dcterms:modified xsi:type="dcterms:W3CDTF">2014-03-18T01:00:00Z</dcterms:modified>
</cp:coreProperties>
</file>