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CE678A" w:rsidP="00CE678A">
            <w:pPr>
              <w:pStyle w:val="T2"/>
            </w:pPr>
            <w:r>
              <w:rPr>
                <w:rFonts w:hint="eastAsia"/>
                <w:lang w:eastAsia="ko-KR"/>
              </w:rPr>
              <w:t xml:space="preserve">LB 200 </w:t>
            </w:r>
            <w:bookmarkStart w:id="0" w:name="_GoBack"/>
            <w:bookmarkEnd w:id="0"/>
            <w:r w:rsidR="00AA1253">
              <w:t xml:space="preserve">Comment Resolutions for </w:t>
            </w:r>
            <w:r w:rsidR="00C95AC8">
              <w:t>10.3.8</w:t>
            </w:r>
            <w:r w:rsidR="00A60F47">
              <w:t xml:space="preserve"> and 8.4.2.170m</w:t>
            </w:r>
          </w:p>
        </w:tc>
      </w:tr>
      <w:tr w:rsidR="00CA09B2" w:rsidTr="00944135">
        <w:trPr>
          <w:trHeight w:val="359"/>
          <w:jc w:val="center"/>
        </w:trPr>
        <w:tc>
          <w:tcPr>
            <w:tcW w:w="9684" w:type="dxa"/>
            <w:gridSpan w:val="5"/>
            <w:vAlign w:val="center"/>
          </w:tcPr>
          <w:p w:rsidR="00CA09B2" w:rsidRDefault="00CA09B2" w:rsidP="00185DEF">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185DEF">
              <w:rPr>
                <w:b w:val="0"/>
                <w:sz w:val="20"/>
              </w:rPr>
              <w:t>4</w:t>
            </w:r>
            <w:r>
              <w:rPr>
                <w:b w:val="0"/>
                <w:sz w:val="20"/>
              </w:rPr>
              <w:t>-</w:t>
            </w:r>
            <w:r w:rsidR="00185DEF">
              <w:rPr>
                <w:b w:val="0"/>
                <w:sz w:val="20"/>
              </w:rPr>
              <w:t>01</w:t>
            </w:r>
            <w:r w:rsidR="00F035DB">
              <w:rPr>
                <w:b w:val="0"/>
                <w:sz w:val="20"/>
              </w:rPr>
              <w:t>-</w:t>
            </w:r>
            <w:r w:rsidR="00185DEF">
              <w:rPr>
                <w:b w:val="0"/>
                <w:sz w:val="20"/>
              </w:rPr>
              <w:t>15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344DE2" w:rsidTr="00D94BE9">
        <w:trPr>
          <w:jc w:val="center"/>
        </w:trPr>
        <w:tc>
          <w:tcPr>
            <w:tcW w:w="2052" w:type="dxa"/>
            <w:vAlign w:val="center"/>
          </w:tcPr>
          <w:p w:rsidR="00344DE2" w:rsidRDefault="00344DE2" w:rsidP="00366D4A">
            <w:pPr>
              <w:pStyle w:val="T2"/>
              <w:spacing w:after="0"/>
              <w:ind w:left="0" w:right="0"/>
              <w:rPr>
                <w:b w:val="0"/>
                <w:sz w:val="20"/>
              </w:rPr>
            </w:pPr>
            <w:r>
              <w:rPr>
                <w:b w:val="0"/>
                <w:sz w:val="20"/>
              </w:rPr>
              <w:t>Shoukang Zheng</w:t>
            </w:r>
          </w:p>
        </w:tc>
        <w:tc>
          <w:tcPr>
            <w:tcW w:w="1456" w:type="dxa"/>
            <w:vAlign w:val="center"/>
          </w:tcPr>
          <w:p w:rsidR="00344DE2" w:rsidRDefault="00344DE2" w:rsidP="00366D4A">
            <w:pPr>
              <w:pStyle w:val="T2"/>
              <w:spacing w:after="0"/>
              <w:ind w:left="0" w:right="0"/>
              <w:rPr>
                <w:b w:val="0"/>
                <w:sz w:val="20"/>
              </w:rPr>
            </w:pPr>
            <w:r>
              <w:rPr>
                <w:b w:val="0"/>
                <w:sz w:val="20"/>
              </w:rPr>
              <w:t>I2R</w:t>
            </w:r>
          </w:p>
        </w:tc>
        <w:tc>
          <w:tcPr>
            <w:tcW w:w="2814" w:type="dxa"/>
            <w:vAlign w:val="center"/>
          </w:tcPr>
          <w:p w:rsidR="00344DE2" w:rsidRDefault="00344DE2" w:rsidP="00366D4A">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400" w:type="dxa"/>
            <w:vAlign w:val="center"/>
          </w:tcPr>
          <w:p w:rsidR="00344DE2" w:rsidRDefault="00344DE2" w:rsidP="00366D4A">
            <w:pPr>
              <w:pStyle w:val="T2"/>
              <w:spacing w:after="0"/>
              <w:ind w:left="0" w:right="0"/>
              <w:rPr>
                <w:b w:val="0"/>
                <w:sz w:val="20"/>
              </w:rPr>
            </w:pPr>
            <w:r>
              <w:rPr>
                <w:b w:val="0"/>
                <w:sz w:val="20"/>
              </w:rPr>
              <w:t>(65) 6408 2000</w:t>
            </w:r>
          </w:p>
        </w:tc>
        <w:tc>
          <w:tcPr>
            <w:tcW w:w="1962" w:type="dxa"/>
            <w:vAlign w:val="center"/>
          </w:tcPr>
          <w:p w:rsidR="00344DE2" w:rsidRDefault="00344DE2" w:rsidP="00366D4A">
            <w:pPr>
              <w:pStyle w:val="T2"/>
              <w:spacing w:after="0"/>
              <w:ind w:left="0" w:right="0"/>
              <w:rPr>
                <w:b w:val="0"/>
                <w:sz w:val="16"/>
              </w:rPr>
            </w:pPr>
            <w:r>
              <w:rPr>
                <w:b w:val="0"/>
                <w:sz w:val="16"/>
              </w:rPr>
              <w:t>skzheng@i2r.a-star.edu.sg</w:t>
            </w:r>
          </w:p>
        </w:tc>
      </w:tr>
      <w:tr w:rsidR="00344DE2" w:rsidTr="00D94BE9">
        <w:trPr>
          <w:jc w:val="center"/>
        </w:trPr>
        <w:tc>
          <w:tcPr>
            <w:tcW w:w="2052" w:type="dxa"/>
            <w:vAlign w:val="center"/>
          </w:tcPr>
          <w:p w:rsidR="00344DE2" w:rsidRPr="003B0671" w:rsidRDefault="00366D4A" w:rsidP="00366D4A">
            <w:pPr>
              <w:pStyle w:val="T2"/>
              <w:spacing w:after="0"/>
              <w:ind w:left="0" w:right="0"/>
              <w:rPr>
                <w:b w:val="0"/>
                <w:sz w:val="20"/>
              </w:rPr>
            </w:pPr>
            <w:r>
              <w:rPr>
                <w:b w:val="0"/>
                <w:sz w:val="20"/>
              </w:rPr>
              <w:t>Zander</w:t>
            </w:r>
            <w:r w:rsidR="00344DE2" w:rsidRPr="003B0671">
              <w:rPr>
                <w:b w:val="0"/>
                <w:sz w:val="20"/>
              </w:rPr>
              <w:t xml:space="preserve"> L</w:t>
            </w:r>
            <w:r w:rsidR="00344DE2">
              <w:rPr>
                <w:b w:val="0"/>
                <w:sz w:val="20"/>
              </w:rPr>
              <w:t>ei</w:t>
            </w:r>
          </w:p>
        </w:tc>
        <w:tc>
          <w:tcPr>
            <w:tcW w:w="1456" w:type="dxa"/>
            <w:vAlign w:val="center"/>
          </w:tcPr>
          <w:p w:rsidR="00344DE2" w:rsidRPr="003B0671" w:rsidRDefault="00344DE2" w:rsidP="00366D4A">
            <w:pPr>
              <w:pStyle w:val="T2"/>
              <w:spacing w:after="0"/>
              <w:ind w:left="0" w:right="0"/>
              <w:rPr>
                <w:b w:val="0"/>
                <w:sz w:val="20"/>
              </w:rPr>
            </w:pPr>
            <w:r w:rsidRPr="003B0671">
              <w:rPr>
                <w:b w:val="0"/>
                <w:sz w:val="20"/>
              </w:rPr>
              <w:t>I2R</w:t>
            </w:r>
          </w:p>
        </w:tc>
        <w:tc>
          <w:tcPr>
            <w:tcW w:w="2814" w:type="dxa"/>
            <w:vAlign w:val="center"/>
          </w:tcPr>
          <w:p w:rsidR="00344DE2" w:rsidRPr="003B0671" w:rsidRDefault="00344DE2" w:rsidP="00366D4A">
            <w:pPr>
              <w:pStyle w:val="T2"/>
              <w:spacing w:after="0"/>
              <w:ind w:left="0" w:right="0"/>
              <w:rPr>
                <w:b w:val="0"/>
                <w:sz w:val="20"/>
              </w:rPr>
            </w:pPr>
          </w:p>
        </w:tc>
        <w:tc>
          <w:tcPr>
            <w:tcW w:w="1400" w:type="dxa"/>
            <w:vAlign w:val="center"/>
          </w:tcPr>
          <w:p w:rsidR="00344DE2" w:rsidRPr="003B0671" w:rsidRDefault="00344DE2" w:rsidP="00366D4A">
            <w:pPr>
              <w:pStyle w:val="T2"/>
              <w:spacing w:after="0"/>
              <w:ind w:left="0" w:right="0"/>
              <w:rPr>
                <w:b w:val="0"/>
                <w:sz w:val="20"/>
              </w:rPr>
            </w:pPr>
          </w:p>
        </w:tc>
        <w:tc>
          <w:tcPr>
            <w:tcW w:w="1962" w:type="dxa"/>
            <w:vAlign w:val="center"/>
          </w:tcPr>
          <w:p w:rsidR="00344DE2" w:rsidRPr="003B0671" w:rsidRDefault="00344DE2" w:rsidP="00366D4A">
            <w:pPr>
              <w:pStyle w:val="T2"/>
              <w:spacing w:after="0"/>
              <w:ind w:left="0" w:right="0"/>
              <w:rPr>
                <w:b w:val="0"/>
                <w:sz w:val="16"/>
                <w:lang w:val="en-US"/>
              </w:rPr>
            </w:pPr>
            <w:r w:rsidRPr="003B0671">
              <w:rPr>
                <w:b w:val="0"/>
                <w:sz w:val="16"/>
                <w:lang w:val="en-US"/>
              </w:rPr>
              <w:t>leizd@i2r.a-star.edu.sg</w:t>
            </w:r>
          </w:p>
        </w:tc>
      </w:tr>
      <w:tr w:rsidR="00835BA3" w:rsidTr="00D94BE9">
        <w:trPr>
          <w:jc w:val="center"/>
        </w:trPr>
        <w:tc>
          <w:tcPr>
            <w:tcW w:w="2052" w:type="dxa"/>
            <w:vAlign w:val="center"/>
          </w:tcPr>
          <w:p w:rsidR="00835BA3" w:rsidRPr="00835BA3" w:rsidRDefault="00835BA3" w:rsidP="00366D4A">
            <w:pPr>
              <w:pStyle w:val="T2"/>
              <w:spacing w:after="0"/>
              <w:ind w:left="0" w:right="0"/>
              <w:rPr>
                <w:b w:val="0"/>
                <w:sz w:val="20"/>
                <w:lang w:val="en-US" w:eastAsia="zh-CN"/>
              </w:rPr>
            </w:pPr>
            <w:r>
              <w:rPr>
                <w:rFonts w:hint="eastAsia"/>
                <w:b w:val="0"/>
                <w:sz w:val="20"/>
                <w:lang w:eastAsia="zh-CN"/>
              </w:rPr>
              <w:t>Y</w:t>
            </w:r>
            <w:proofErr w:type="spellStart"/>
            <w:r>
              <w:rPr>
                <w:b w:val="0"/>
                <w:sz w:val="20"/>
                <w:lang w:val="en-US" w:eastAsia="zh-CN"/>
              </w:rPr>
              <w:t>uan</w:t>
            </w:r>
            <w:proofErr w:type="spellEnd"/>
            <w:r>
              <w:rPr>
                <w:b w:val="0"/>
                <w:sz w:val="20"/>
                <w:lang w:val="en-US" w:eastAsia="zh-CN"/>
              </w:rPr>
              <w:t xml:space="preserve"> Zhou</w:t>
            </w:r>
          </w:p>
        </w:tc>
        <w:tc>
          <w:tcPr>
            <w:tcW w:w="1456" w:type="dxa"/>
            <w:vAlign w:val="center"/>
          </w:tcPr>
          <w:p w:rsidR="00835BA3" w:rsidRPr="003B0671" w:rsidRDefault="00835BA3" w:rsidP="00366D4A">
            <w:pPr>
              <w:pStyle w:val="T2"/>
              <w:spacing w:after="0"/>
              <w:ind w:left="0" w:right="0"/>
              <w:rPr>
                <w:b w:val="0"/>
                <w:sz w:val="20"/>
              </w:rPr>
            </w:pPr>
            <w:r>
              <w:rPr>
                <w:b w:val="0"/>
                <w:sz w:val="20"/>
              </w:rPr>
              <w:t>I2R</w:t>
            </w:r>
          </w:p>
        </w:tc>
        <w:tc>
          <w:tcPr>
            <w:tcW w:w="2814" w:type="dxa"/>
            <w:vAlign w:val="center"/>
          </w:tcPr>
          <w:p w:rsidR="00835BA3" w:rsidRPr="003B0671" w:rsidRDefault="00835BA3" w:rsidP="00366D4A">
            <w:pPr>
              <w:pStyle w:val="T2"/>
              <w:spacing w:after="0"/>
              <w:ind w:left="0" w:right="0"/>
              <w:rPr>
                <w:b w:val="0"/>
                <w:sz w:val="20"/>
              </w:rPr>
            </w:pPr>
          </w:p>
        </w:tc>
        <w:tc>
          <w:tcPr>
            <w:tcW w:w="1400" w:type="dxa"/>
            <w:vAlign w:val="center"/>
          </w:tcPr>
          <w:p w:rsidR="00835BA3" w:rsidRPr="003B0671" w:rsidRDefault="00835BA3" w:rsidP="00366D4A">
            <w:pPr>
              <w:pStyle w:val="T2"/>
              <w:spacing w:after="0"/>
              <w:ind w:left="0" w:right="0"/>
              <w:rPr>
                <w:b w:val="0"/>
                <w:sz w:val="20"/>
              </w:rPr>
            </w:pPr>
          </w:p>
        </w:tc>
        <w:tc>
          <w:tcPr>
            <w:tcW w:w="1962" w:type="dxa"/>
            <w:vAlign w:val="center"/>
          </w:tcPr>
          <w:p w:rsidR="00835BA3" w:rsidRPr="003B0671" w:rsidRDefault="00835BA3" w:rsidP="00366D4A">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4B5EC4"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" o:allowincell="f" stroked="f">
            <v:textbox>
              <w:txbxContent>
                <w:p w:rsidR="0045593A" w:rsidRDefault="0045593A">
                  <w:pPr>
                    <w:pStyle w:val="T1"/>
                    <w:spacing w:after="120"/>
                  </w:pPr>
                  <w:r>
                    <w:t>Abstract</w:t>
                  </w:r>
                </w:p>
                <w:p w:rsidR="0045593A" w:rsidRDefault="0045593A" w:rsidP="00EA6B47">
                  <w:pPr>
                    <w:jc w:val="both"/>
                  </w:pPr>
                  <w:r>
                    <w:t xml:space="preserve">This document provides resolutions for CID 1282, 1283, 1284, 1285, 1286, 1287, 1288, 1429, 1406, 2520, 2828, 2735, 2771. </w:t>
                  </w:r>
                </w:p>
                <w:p w:rsidR="0045593A" w:rsidRPr="00A54A72" w:rsidRDefault="0045593A" w:rsidP="00EA6B47">
                  <w:pPr>
                    <w:jc w:val="both"/>
                    <w:rPr>
                      <w:szCs w:val="22"/>
                    </w:rPr>
                  </w:pPr>
                </w:p>
                <w:p w:rsidR="0045593A" w:rsidRPr="00A54A72" w:rsidRDefault="0045593A" w:rsidP="00EA6B47">
                  <w:pPr>
                    <w:jc w:val="both"/>
                    <w:rPr>
                      <w:szCs w:val="22"/>
                    </w:rPr>
                  </w:pPr>
                  <w:r w:rsidRPr="00A54A72">
                    <w:rPr>
                      <w:szCs w:val="22"/>
                    </w:rPr>
                    <w:t xml:space="preserve">The changes are in the following </w:t>
                  </w:r>
                  <w:proofErr w:type="spellStart"/>
                  <w:r w:rsidRPr="00A54A72">
                    <w:rPr>
                      <w:szCs w:val="22"/>
                    </w:rPr>
                    <w:t>subclauses</w:t>
                  </w:r>
                  <w:proofErr w:type="spellEnd"/>
                  <w:r w:rsidRPr="00A54A72">
                    <w:rPr>
                      <w:szCs w:val="22"/>
                    </w:rPr>
                    <w:t xml:space="preserve">: </w:t>
                  </w:r>
                  <w:r>
                    <w:rPr>
                      <w:szCs w:val="22"/>
                      <w:lang w:eastAsia="ko-KR"/>
                    </w:rPr>
                    <w:t>10.3.8 and 8.4.2.170m</w:t>
                  </w:r>
                  <w:r w:rsidRPr="00A54A72">
                    <w:rPr>
                      <w:szCs w:val="22"/>
                    </w:rPr>
                    <w:t>.</w:t>
                  </w:r>
                </w:p>
                <w:p w:rsidR="0045593A" w:rsidRDefault="0045593A" w:rsidP="00A8394A">
                  <w:pPr>
                    <w:jc w:val="both"/>
                  </w:pPr>
                </w:p>
                <w:p w:rsidR="0045593A" w:rsidRDefault="0045593A"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4B5EC4">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4B5EC4">
          <w:r>
            <w:fldChar w:fldCharType="end"/>
          </w:r>
        </w:p>
      </w:sdtContent>
    </w:sdt>
    <w:p w:rsidR="009E2CA1" w:rsidRDefault="00101FD1" w:rsidP="00153ED7">
      <w:pPr>
        <w:pStyle w:val="Heading1"/>
      </w:pPr>
      <w:bookmarkStart w:id="1" w:name="_Toc346617786"/>
      <w:bookmarkStart w:id="2" w:name="_Toc346618623"/>
      <w:bookmarkStart w:id="3" w:name="_Toc350888716"/>
      <w:r>
        <w:t>0 Revision Notes</w:t>
      </w:r>
      <w:bookmarkEnd w:id="1"/>
      <w:bookmarkEnd w:id="2"/>
      <w:bookmarkEnd w:id="3"/>
    </w:p>
    <w:p w:rsidR="002D04FA" w:rsidRDefault="00D90BC8" w:rsidP="002D04FA">
      <w:r>
        <w:t>R</w:t>
      </w:r>
      <w:r w:rsidR="002D04FA">
        <w:t>0:</w:t>
      </w:r>
      <w:r w:rsidR="002D04FA">
        <w:tab/>
        <w:t>First draft</w:t>
      </w:r>
    </w:p>
    <w:p w:rsidR="00C94FA2" w:rsidRDefault="00C94FA2" w:rsidP="002D04FA"/>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21"/>
        <w:gridCol w:w="804"/>
        <w:gridCol w:w="488"/>
        <w:gridCol w:w="447"/>
        <w:gridCol w:w="3011"/>
        <w:gridCol w:w="3011"/>
        <w:gridCol w:w="966"/>
      </w:tblGrid>
      <w:tr w:rsidR="00565C86" w:rsidRPr="00930F36" w:rsidTr="00366D4A">
        <w:trPr>
          <w:trHeight w:val="510"/>
          <w:jc w:val="center"/>
        </w:trPr>
        <w:tc>
          <w:tcPr>
            <w:tcW w:w="625" w:type="dxa"/>
            <w:shd w:val="clear" w:color="000000" w:fill="808080"/>
            <w:vAlign w:val="bottom"/>
            <w:hideMark/>
          </w:tcPr>
          <w:p w:rsidR="004D1E1D" w:rsidRPr="00344DE2" w:rsidRDefault="004D1E1D" w:rsidP="00786EDE">
            <w:pPr>
              <w:jc w:val="both"/>
              <w:rPr>
                <w:rFonts w:ascii="Arial" w:eastAsia="Gulim" w:hAnsi="Arial" w:cs="Arial"/>
                <w:b/>
                <w:bCs/>
                <w:color w:val="FFFFFF"/>
                <w:sz w:val="16"/>
                <w:szCs w:val="16"/>
                <w:lang w:val="en-US" w:eastAsia="ko-KR"/>
              </w:rPr>
            </w:pPr>
            <w:r w:rsidRPr="00344DE2">
              <w:rPr>
                <w:rFonts w:ascii="Arial" w:eastAsia="Gulim" w:hAnsi="Arial" w:cs="Arial"/>
                <w:b/>
                <w:bCs/>
                <w:color w:val="FFFFFF"/>
                <w:sz w:val="16"/>
                <w:szCs w:val="16"/>
                <w:lang w:val="en-US" w:eastAsia="ko-KR"/>
              </w:rPr>
              <w:t>CID</w:t>
            </w:r>
          </w:p>
        </w:tc>
        <w:tc>
          <w:tcPr>
            <w:tcW w:w="653" w:type="dxa"/>
            <w:shd w:val="clear" w:color="000000" w:fill="808080"/>
          </w:tcPr>
          <w:p w:rsidR="004D1E1D" w:rsidRPr="00344DE2" w:rsidRDefault="004D1E1D" w:rsidP="00786EDE">
            <w:pPr>
              <w:jc w:val="both"/>
              <w:rPr>
                <w:rFonts w:ascii="Arial" w:eastAsia="Gulim" w:hAnsi="Arial" w:cs="Arial"/>
                <w:b/>
                <w:bCs/>
                <w:color w:val="FFFFFF"/>
                <w:sz w:val="16"/>
                <w:szCs w:val="16"/>
                <w:lang w:val="en-US" w:eastAsia="ko-KR"/>
              </w:rPr>
            </w:pPr>
          </w:p>
          <w:p w:rsidR="004D1E1D" w:rsidRPr="00344DE2" w:rsidRDefault="004D1E1D" w:rsidP="00786EDE">
            <w:pPr>
              <w:jc w:val="both"/>
              <w:rPr>
                <w:rFonts w:ascii="Arial" w:eastAsia="Gulim" w:hAnsi="Arial" w:cs="Arial"/>
                <w:b/>
                <w:bCs/>
                <w:color w:val="FFFFFF"/>
                <w:sz w:val="16"/>
                <w:szCs w:val="16"/>
                <w:lang w:val="en-US" w:eastAsia="ko-KR"/>
              </w:rPr>
            </w:pPr>
          </w:p>
          <w:p w:rsidR="004D1E1D" w:rsidRPr="00344DE2" w:rsidRDefault="004D1E1D" w:rsidP="00786EDE">
            <w:pPr>
              <w:jc w:val="both"/>
              <w:rPr>
                <w:rFonts w:ascii="Arial" w:eastAsia="Gulim" w:hAnsi="Arial" w:cs="Arial"/>
                <w:b/>
                <w:bCs/>
                <w:color w:val="FFFFFF"/>
                <w:sz w:val="16"/>
                <w:szCs w:val="16"/>
                <w:lang w:val="en-US" w:eastAsia="ko-KR"/>
              </w:rPr>
            </w:pPr>
            <w:r w:rsidRPr="00344DE2">
              <w:rPr>
                <w:rFonts w:ascii="Arial" w:eastAsia="Gulim" w:hAnsi="Arial" w:cs="Arial"/>
                <w:b/>
                <w:bCs/>
                <w:color w:val="FFFFFF"/>
                <w:sz w:val="16"/>
                <w:szCs w:val="16"/>
                <w:lang w:val="en-US" w:eastAsia="ko-KR"/>
              </w:rPr>
              <w:t>Clause</w:t>
            </w:r>
          </w:p>
        </w:tc>
        <w:tc>
          <w:tcPr>
            <w:tcW w:w="490" w:type="dxa"/>
            <w:shd w:val="clear" w:color="000000" w:fill="808080"/>
            <w:vAlign w:val="bottom"/>
            <w:hideMark/>
          </w:tcPr>
          <w:p w:rsidR="004D1E1D" w:rsidRPr="00344DE2" w:rsidRDefault="004D1E1D" w:rsidP="00786EDE">
            <w:pPr>
              <w:jc w:val="both"/>
              <w:rPr>
                <w:rFonts w:ascii="Arial" w:eastAsia="Gulim" w:hAnsi="Arial" w:cs="Arial"/>
                <w:b/>
                <w:bCs/>
                <w:color w:val="FFFFFF"/>
                <w:sz w:val="16"/>
                <w:szCs w:val="16"/>
                <w:lang w:val="en-US" w:eastAsia="ko-KR"/>
              </w:rPr>
            </w:pPr>
            <w:r w:rsidRPr="00344DE2">
              <w:rPr>
                <w:rFonts w:ascii="Arial" w:eastAsia="Gulim" w:hAnsi="Arial" w:cs="Arial"/>
                <w:b/>
                <w:bCs/>
                <w:color w:val="FFFFFF"/>
                <w:sz w:val="16"/>
                <w:szCs w:val="16"/>
                <w:lang w:val="en-US" w:eastAsia="ko-KR"/>
              </w:rPr>
              <w:t>Page</w:t>
            </w:r>
          </w:p>
        </w:tc>
        <w:tc>
          <w:tcPr>
            <w:tcW w:w="449" w:type="dxa"/>
            <w:shd w:val="clear" w:color="000000" w:fill="808080"/>
          </w:tcPr>
          <w:p w:rsidR="004D1E1D" w:rsidRPr="00344DE2" w:rsidRDefault="004D1E1D" w:rsidP="00786EDE">
            <w:pPr>
              <w:jc w:val="both"/>
              <w:rPr>
                <w:rFonts w:ascii="Arial" w:eastAsia="Gulim" w:hAnsi="Arial" w:cs="Arial"/>
                <w:b/>
                <w:bCs/>
                <w:color w:val="FFFFFF"/>
                <w:sz w:val="16"/>
                <w:szCs w:val="16"/>
                <w:lang w:val="en-US" w:eastAsia="ko-KR"/>
              </w:rPr>
            </w:pPr>
          </w:p>
          <w:p w:rsidR="004D1E1D" w:rsidRPr="00344DE2" w:rsidRDefault="004D1E1D" w:rsidP="00786EDE">
            <w:pPr>
              <w:jc w:val="both"/>
              <w:rPr>
                <w:rFonts w:ascii="Arial" w:eastAsia="Gulim" w:hAnsi="Arial" w:cs="Arial"/>
                <w:b/>
                <w:bCs/>
                <w:color w:val="FFFFFF"/>
                <w:sz w:val="16"/>
                <w:szCs w:val="16"/>
                <w:lang w:val="en-US" w:eastAsia="ko-KR"/>
              </w:rPr>
            </w:pPr>
          </w:p>
          <w:p w:rsidR="004D1E1D" w:rsidRPr="00344DE2" w:rsidRDefault="004D1E1D" w:rsidP="00786EDE">
            <w:pPr>
              <w:jc w:val="both"/>
              <w:rPr>
                <w:rFonts w:ascii="Arial" w:eastAsia="Gulim" w:hAnsi="Arial" w:cs="Arial"/>
                <w:b/>
                <w:bCs/>
                <w:color w:val="FFFFFF"/>
                <w:sz w:val="16"/>
                <w:szCs w:val="16"/>
                <w:lang w:val="en-US" w:eastAsia="ko-KR"/>
              </w:rPr>
            </w:pPr>
            <w:r w:rsidRPr="00344DE2">
              <w:rPr>
                <w:rFonts w:ascii="Arial" w:eastAsia="Gulim" w:hAnsi="Arial" w:cs="Arial"/>
                <w:b/>
                <w:bCs/>
                <w:color w:val="FFFFFF"/>
                <w:sz w:val="16"/>
                <w:szCs w:val="16"/>
                <w:lang w:val="en-US" w:eastAsia="ko-KR"/>
              </w:rPr>
              <w:t>Line</w:t>
            </w:r>
          </w:p>
        </w:tc>
        <w:tc>
          <w:tcPr>
            <w:tcW w:w="3030" w:type="dxa"/>
            <w:shd w:val="clear" w:color="000000" w:fill="808080"/>
            <w:vAlign w:val="bottom"/>
            <w:hideMark/>
          </w:tcPr>
          <w:p w:rsidR="004D1E1D" w:rsidRPr="00344DE2" w:rsidRDefault="004D1E1D" w:rsidP="00786EDE">
            <w:pPr>
              <w:jc w:val="both"/>
              <w:rPr>
                <w:rFonts w:ascii="Arial" w:eastAsia="Gulim" w:hAnsi="Arial" w:cs="Arial"/>
                <w:b/>
                <w:bCs/>
                <w:color w:val="FFFFFF"/>
                <w:sz w:val="16"/>
                <w:szCs w:val="16"/>
                <w:lang w:val="en-US" w:eastAsia="ko-KR"/>
              </w:rPr>
            </w:pPr>
            <w:r w:rsidRPr="00344DE2">
              <w:rPr>
                <w:rFonts w:ascii="Arial" w:eastAsia="Gulim" w:hAnsi="Arial" w:cs="Arial"/>
                <w:b/>
                <w:bCs/>
                <w:color w:val="FFFFFF"/>
                <w:sz w:val="16"/>
                <w:szCs w:val="16"/>
                <w:lang w:val="en-US" w:eastAsia="ko-KR"/>
              </w:rPr>
              <w:t>Comment</w:t>
            </w:r>
          </w:p>
        </w:tc>
        <w:tc>
          <w:tcPr>
            <w:tcW w:w="3030" w:type="dxa"/>
            <w:shd w:val="clear" w:color="000000" w:fill="808080"/>
            <w:vAlign w:val="bottom"/>
            <w:hideMark/>
          </w:tcPr>
          <w:p w:rsidR="004D1E1D" w:rsidRPr="00344DE2" w:rsidRDefault="004D1E1D" w:rsidP="00786EDE">
            <w:pPr>
              <w:jc w:val="both"/>
              <w:rPr>
                <w:rFonts w:ascii="Arial" w:eastAsia="Gulim" w:hAnsi="Arial" w:cs="Arial"/>
                <w:b/>
                <w:bCs/>
                <w:color w:val="FFFFFF"/>
                <w:sz w:val="16"/>
                <w:szCs w:val="16"/>
                <w:lang w:val="en-US" w:eastAsia="ko-KR"/>
              </w:rPr>
            </w:pPr>
            <w:r w:rsidRPr="00344DE2">
              <w:rPr>
                <w:rFonts w:ascii="Arial" w:eastAsia="Gulim" w:hAnsi="Arial" w:cs="Arial"/>
                <w:b/>
                <w:bCs/>
                <w:color w:val="FFFFFF"/>
                <w:sz w:val="16"/>
                <w:szCs w:val="16"/>
                <w:lang w:val="en-US" w:eastAsia="ko-KR"/>
              </w:rPr>
              <w:t>Proposed Change</w:t>
            </w:r>
          </w:p>
        </w:tc>
        <w:tc>
          <w:tcPr>
            <w:tcW w:w="971" w:type="dxa"/>
            <w:shd w:val="clear" w:color="000000" w:fill="808080"/>
          </w:tcPr>
          <w:p w:rsidR="004D1E1D" w:rsidRPr="00344DE2" w:rsidRDefault="004D1E1D" w:rsidP="00786EDE">
            <w:pPr>
              <w:jc w:val="both"/>
              <w:rPr>
                <w:rFonts w:ascii="Arial" w:eastAsia="Gulim" w:hAnsi="Arial" w:cs="Arial"/>
                <w:b/>
                <w:bCs/>
                <w:color w:val="FFFFFF"/>
                <w:sz w:val="16"/>
                <w:szCs w:val="16"/>
                <w:lang w:val="en-US" w:eastAsia="ko-KR"/>
              </w:rPr>
            </w:pPr>
          </w:p>
          <w:p w:rsidR="004D1E1D" w:rsidRPr="00344DE2" w:rsidRDefault="004D1E1D" w:rsidP="00786EDE">
            <w:pPr>
              <w:jc w:val="both"/>
              <w:rPr>
                <w:rFonts w:ascii="Arial" w:eastAsia="Gulim" w:hAnsi="Arial" w:cs="Arial"/>
                <w:b/>
                <w:bCs/>
                <w:color w:val="FFFFFF"/>
                <w:sz w:val="16"/>
                <w:szCs w:val="16"/>
                <w:lang w:val="en-US" w:eastAsia="ko-KR"/>
              </w:rPr>
            </w:pPr>
          </w:p>
          <w:p w:rsidR="004D1E1D" w:rsidRPr="00344DE2" w:rsidRDefault="004D1E1D" w:rsidP="009D6591">
            <w:pPr>
              <w:jc w:val="both"/>
              <w:rPr>
                <w:rFonts w:ascii="Arial" w:eastAsia="Gulim" w:hAnsi="Arial" w:cs="Arial"/>
                <w:b/>
                <w:bCs/>
                <w:color w:val="FFFFFF"/>
                <w:sz w:val="16"/>
                <w:szCs w:val="16"/>
                <w:lang w:val="en-US" w:eastAsia="ko-KR"/>
              </w:rPr>
            </w:pPr>
            <w:r w:rsidRPr="00344DE2">
              <w:rPr>
                <w:rFonts w:ascii="Arial" w:eastAsia="Gulim" w:hAnsi="Arial" w:cs="Arial"/>
                <w:b/>
                <w:bCs/>
                <w:color w:val="FFFFFF"/>
                <w:sz w:val="16"/>
                <w:szCs w:val="16"/>
                <w:lang w:val="en-US" w:eastAsia="ko-KR"/>
              </w:rPr>
              <w:t>R</w:t>
            </w:r>
            <w:r w:rsidR="009D6591" w:rsidRPr="00344DE2">
              <w:rPr>
                <w:rFonts w:ascii="Arial" w:eastAsia="Gulim" w:hAnsi="Arial" w:cs="Arial"/>
                <w:b/>
                <w:bCs/>
                <w:color w:val="FFFFFF"/>
                <w:sz w:val="16"/>
                <w:szCs w:val="16"/>
                <w:lang w:val="en-US" w:eastAsia="ko-KR"/>
              </w:rPr>
              <w:t>esolution</w:t>
            </w:r>
          </w:p>
        </w:tc>
      </w:tr>
      <w:tr w:rsidR="00565C86" w:rsidRPr="00930F36" w:rsidTr="00366D4A">
        <w:trPr>
          <w:trHeight w:val="1530"/>
          <w:jc w:val="center"/>
        </w:trPr>
        <w:tc>
          <w:tcPr>
            <w:tcW w:w="625" w:type="dxa"/>
            <w:shd w:val="clear" w:color="auto" w:fill="auto"/>
            <w:noWrap/>
            <w:hideMark/>
          </w:tcPr>
          <w:p w:rsidR="00E86869" w:rsidRPr="00344DE2" w:rsidRDefault="00E86869"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1282</w:t>
            </w:r>
          </w:p>
        </w:tc>
        <w:tc>
          <w:tcPr>
            <w:tcW w:w="653" w:type="dxa"/>
          </w:tcPr>
          <w:p w:rsidR="00E86869" w:rsidRPr="00344DE2" w:rsidRDefault="00E86869" w:rsidP="00E86869">
            <w:pPr>
              <w:rPr>
                <w:rFonts w:ascii="Arial" w:hAnsi="Arial" w:cs="Arial"/>
                <w:sz w:val="16"/>
                <w:szCs w:val="16"/>
              </w:rPr>
            </w:pPr>
            <w:r w:rsidRPr="00344DE2">
              <w:rPr>
                <w:rFonts w:ascii="Arial" w:hAnsi="Arial" w:cs="Arial"/>
                <w:sz w:val="16"/>
                <w:szCs w:val="16"/>
              </w:rPr>
              <w:t>10.3.8</w:t>
            </w:r>
          </w:p>
          <w:p w:rsidR="00E86869" w:rsidRPr="00344DE2" w:rsidRDefault="00E86869" w:rsidP="00366D4A">
            <w:pPr>
              <w:rPr>
                <w:rFonts w:ascii="Arial" w:hAnsi="Arial" w:cs="Arial"/>
                <w:sz w:val="16"/>
                <w:szCs w:val="16"/>
                <w:lang w:eastAsia="ko-KR"/>
              </w:rPr>
            </w:pPr>
          </w:p>
        </w:tc>
        <w:tc>
          <w:tcPr>
            <w:tcW w:w="490" w:type="dxa"/>
            <w:shd w:val="clear" w:color="auto" w:fill="auto"/>
            <w:hideMark/>
          </w:tcPr>
          <w:p w:rsidR="00E86869" w:rsidRPr="00344DE2" w:rsidRDefault="00E86869">
            <w:pPr>
              <w:rPr>
                <w:rFonts w:ascii="Arial" w:hAnsi="Arial" w:cs="Arial"/>
                <w:sz w:val="16"/>
                <w:szCs w:val="16"/>
              </w:rPr>
            </w:pPr>
            <w:r w:rsidRPr="00344DE2">
              <w:rPr>
                <w:rFonts w:ascii="Arial" w:hAnsi="Arial" w:cs="Arial"/>
                <w:sz w:val="16"/>
                <w:szCs w:val="16"/>
              </w:rPr>
              <w:t>223</w:t>
            </w:r>
          </w:p>
        </w:tc>
        <w:tc>
          <w:tcPr>
            <w:tcW w:w="449" w:type="dxa"/>
          </w:tcPr>
          <w:p w:rsidR="00E86869" w:rsidRPr="00344DE2" w:rsidRDefault="00E86869">
            <w:pPr>
              <w:rPr>
                <w:rFonts w:ascii="Arial" w:hAnsi="Arial" w:cs="Arial"/>
                <w:sz w:val="16"/>
                <w:szCs w:val="16"/>
              </w:rPr>
            </w:pPr>
            <w:r w:rsidRPr="00344DE2">
              <w:rPr>
                <w:rFonts w:ascii="Arial" w:hAnsi="Arial" w:cs="Arial"/>
                <w:sz w:val="16"/>
                <w:szCs w:val="16"/>
              </w:rPr>
              <w:t>31</w:t>
            </w:r>
          </w:p>
        </w:tc>
        <w:tc>
          <w:tcPr>
            <w:tcW w:w="3030" w:type="dxa"/>
            <w:shd w:val="clear" w:color="auto" w:fill="auto"/>
            <w:hideMark/>
          </w:tcPr>
          <w:p w:rsidR="00E86869" w:rsidRPr="00344DE2" w:rsidRDefault="00E86869">
            <w:pPr>
              <w:rPr>
                <w:rFonts w:ascii="Arial" w:hAnsi="Arial" w:cs="Arial"/>
                <w:sz w:val="16"/>
                <w:szCs w:val="16"/>
              </w:rPr>
            </w:pPr>
            <w:r w:rsidRPr="00344DE2">
              <w:rPr>
                <w:rFonts w:ascii="Arial" w:hAnsi="Arial" w:cs="Arial"/>
                <w:sz w:val="16"/>
                <w:szCs w:val="16"/>
              </w:rPr>
              <w:t>"expected to send Authentication Request to the AP" -- grammar, terminology</w:t>
            </w:r>
          </w:p>
        </w:tc>
        <w:tc>
          <w:tcPr>
            <w:tcW w:w="3030" w:type="dxa"/>
            <w:shd w:val="clear" w:color="auto" w:fill="auto"/>
            <w:hideMark/>
          </w:tcPr>
          <w:p w:rsidR="00E86869" w:rsidRPr="00344DE2" w:rsidRDefault="00E86869">
            <w:pPr>
              <w:rPr>
                <w:rFonts w:ascii="Arial" w:hAnsi="Arial" w:cs="Arial"/>
                <w:sz w:val="16"/>
                <w:szCs w:val="16"/>
              </w:rPr>
            </w:pPr>
            <w:r w:rsidRPr="00344DE2">
              <w:rPr>
                <w:rFonts w:ascii="Arial" w:hAnsi="Arial" w:cs="Arial"/>
                <w:sz w:val="16"/>
                <w:szCs w:val="16"/>
              </w:rPr>
              <w:t>"expected to send and Authentication Request frame to the AP"</w:t>
            </w:r>
          </w:p>
        </w:tc>
        <w:tc>
          <w:tcPr>
            <w:tcW w:w="971" w:type="dxa"/>
          </w:tcPr>
          <w:p w:rsidR="00E86869" w:rsidRDefault="00A4115A" w:rsidP="00366D4A">
            <w:pPr>
              <w:autoSpaceDE w:val="0"/>
              <w:autoSpaceDN w:val="0"/>
              <w:adjustRightInd w:val="0"/>
              <w:rPr>
                <w:rFonts w:ascii="Arial" w:hAnsi="Arial" w:cs="Arial"/>
                <w:sz w:val="16"/>
                <w:szCs w:val="16"/>
                <w:lang w:val="en-US" w:eastAsia="ko-KR"/>
              </w:rPr>
            </w:pPr>
            <w:r>
              <w:rPr>
                <w:rFonts w:ascii="Arial" w:hAnsi="Arial" w:cs="Arial"/>
                <w:sz w:val="16"/>
                <w:szCs w:val="16"/>
                <w:lang w:val="en-US" w:eastAsia="ko-KR"/>
              </w:rPr>
              <w:t>Revised</w:t>
            </w:r>
          </w:p>
          <w:p w:rsidR="007E0560" w:rsidRDefault="007E0560" w:rsidP="00366D4A">
            <w:pPr>
              <w:autoSpaceDE w:val="0"/>
              <w:autoSpaceDN w:val="0"/>
              <w:adjustRightInd w:val="0"/>
              <w:rPr>
                <w:rFonts w:ascii="Arial" w:hAnsi="Arial" w:cs="Arial"/>
                <w:sz w:val="16"/>
                <w:szCs w:val="16"/>
                <w:lang w:val="en-US" w:eastAsia="ko-KR"/>
              </w:rPr>
            </w:pPr>
          </w:p>
          <w:p w:rsidR="007E0560" w:rsidRPr="00344DE2" w:rsidRDefault="007E0560"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r w:rsidR="00565C86" w:rsidRPr="00930F36" w:rsidTr="00366D4A">
        <w:trPr>
          <w:trHeight w:val="1530"/>
          <w:jc w:val="center"/>
        </w:trPr>
        <w:tc>
          <w:tcPr>
            <w:tcW w:w="625" w:type="dxa"/>
            <w:shd w:val="clear" w:color="auto" w:fill="auto"/>
            <w:noWrap/>
            <w:hideMark/>
          </w:tcPr>
          <w:p w:rsidR="00E86869" w:rsidRPr="00344DE2" w:rsidRDefault="00E86869" w:rsidP="00584DFC">
            <w:pPr>
              <w:rPr>
                <w:rFonts w:ascii="Arial" w:eastAsia="Gulim" w:hAnsi="Arial" w:cs="Arial"/>
                <w:sz w:val="16"/>
                <w:szCs w:val="16"/>
                <w:lang w:val="en-US" w:eastAsia="ko-KR"/>
              </w:rPr>
            </w:pPr>
            <w:r w:rsidRPr="00344DE2">
              <w:rPr>
                <w:rFonts w:ascii="Arial" w:eastAsia="Gulim" w:hAnsi="Arial" w:cs="Arial"/>
                <w:sz w:val="16"/>
                <w:szCs w:val="16"/>
                <w:lang w:val="en-US" w:eastAsia="ko-KR"/>
              </w:rPr>
              <w:t>128</w:t>
            </w:r>
            <w:r w:rsidR="00584DFC">
              <w:rPr>
                <w:rFonts w:ascii="Arial" w:eastAsia="Gulim" w:hAnsi="Arial" w:cs="Arial"/>
                <w:sz w:val="16"/>
                <w:szCs w:val="16"/>
                <w:lang w:val="en-US" w:eastAsia="ko-KR"/>
              </w:rPr>
              <w:t>3</w:t>
            </w:r>
          </w:p>
        </w:tc>
        <w:tc>
          <w:tcPr>
            <w:tcW w:w="653" w:type="dxa"/>
          </w:tcPr>
          <w:p w:rsidR="00E86869" w:rsidRPr="00344DE2" w:rsidRDefault="00E86869" w:rsidP="00366D4A">
            <w:pPr>
              <w:rPr>
                <w:rFonts w:ascii="Arial" w:hAnsi="Arial" w:cs="Arial"/>
                <w:sz w:val="16"/>
                <w:szCs w:val="16"/>
              </w:rPr>
            </w:pPr>
            <w:r w:rsidRPr="00344DE2">
              <w:rPr>
                <w:rFonts w:ascii="Arial" w:hAnsi="Arial" w:cs="Arial"/>
                <w:sz w:val="16"/>
                <w:szCs w:val="16"/>
              </w:rPr>
              <w:t>10.3.8.1</w:t>
            </w:r>
          </w:p>
          <w:p w:rsidR="00E86869" w:rsidRPr="00344DE2" w:rsidRDefault="00E86869" w:rsidP="00366D4A">
            <w:pPr>
              <w:rPr>
                <w:rFonts w:ascii="Arial" w:hAnsi="Arial" w:cs="Arial"/>
                <w:sz w:val="16"/>
                <w:szCs w:val="16"/>
                <w:lang w:eastAsia="ko-KR"/>
              </w:rPr>
            </w:pPr>
          </w:p>
        </w:tc>
        <w:tc>
          <w:tcPr>
            <w:tcW w:w="490" w:type="dxa"/>
            <w:shd w:val="clear" w:color="auto" w:fill="auto"/>
            <w:hideMark/>
          </w:tcPr>
          <w:p w:rsidR="00E86869" w:rsidRPr="00344DE2" w:rsidRDefault="00E86869" w:rsidP="00366D4A">
            <w:pPr>
              <w:rPr>
                <w:rFonts w:ascii="Arial" w:hAnsi="Arial" w:cs="Arial"/>
                <w:sz w:val="16"/>
                <w:szCs w:val="16"/>
              </w:rPr>
            </w:pPr>
            <w:r w:rsidRPr="00344DE2">
              <w:rPr>
                <w:rFonts w:ascii="Arial" w:hAnsi="Arial" w:cs="Arial"/>
                <w:sz w:val="16"/>
                <w:szCs w:val="16"/>
              </w:rPr>
              <w:t>223</w:t>
            </w:r>
          </w:p>
        </w:tc>
        <w:tc>
          <w:tcPr>
            <w:tcW w:w="449" w:type="dxa"/>
          </w:tcPr>
          <w:p w:rsidR="00E86869" w:rsidRPr="00344DE2" w:rsidRDefault="00E86869" w:rsidP="00366D4A">
            <w:pPr>
              <w:rPr>
                <w:rFonts w:ascii="Arial" w:hAnsi="Arial" w:cs="Arial"/>
                <w:sz w:val="16"/>
                <w:szCs w:val="16"/>
              </w:rPr>
            </w:pPr>
            <w:r w:rsidRPr="00344DE2">
              <w:rPr>
                <w:rFonts w:ascii="Arial" w:hAnsi="Arial" w:cs="Arial"/>
                <w:sz w:val="16"/>
                <w:szCs w:val="16"/>
              </w:rPr>
              <w:t>36</w:t>
            </w:r>
          </w:p>
        </w:tc>
        <w:tc>
          <w:tcPr>
            <w:tcW w:w="3030" w:type="dxa"/>
            <w:shd w:val="clear" w:color="auto" w:fill="auto"/>
            <w:hideMark/>
          </w:tcPr>
          <w:p w:rsidR="00E86869" w:rsidRPr="00344DE2" w:rsidRDefault="00E86869">
            <w:pPr>
              <w:rPr>
                <w:rFonts w:ascii="Arial" w:hAnsi="Arial" w:cs="Arial"/>
                <w:sz w:val="16"/>
                <w:szCs w:val="16"/>
              </w:rPr>
            </w:pPr>
            <w:r w:rsidRPr="00344DE2">
              <w:rPr>
                <w:rFonts w:ascii="Arial" w:hAnsi="Arial" w:cs="Arial"/>
                <w:sz w:val="16"/>
                <w:szCs w:val="16"/>
              </w:rPr>
              <w:t>I stopped commenting on 10.3.8.1</w:t>
            </w:r>
            <w:proofErr w:type="gramStart"/>
            <w:r w:rsidRPr="00344DE2">
              <w:rPr>
                <w:rFonts w:ascii="Arial" w:hAnsi="Arial" w:cs="Arial"/>
                <w:sz w:val="16"/>
                <w:szCs w:val="16"/>
              </w:rPr>
              <w:t>,  because</w:t>
            </w:r>
            <w:proofErr w:type="gramEnd"/>
            <w:r w:rsidRPr="00344DE2">
              <w:rPr>
                <w:rFonts w:ascii="Arial" w:hAnsi="Arial" w:cs="Arial"/>
                <w:sz w:val="16"/>
                <w:szCs w:val="16"/>
              </w:rPr>
              <w:t xml:space="preserve"> I discovered I was rewriting it </w:t>
            </w:r>
            <w:proofErr w:type="spellStart"/>
            <w:r w:rsidRPr="00344DE2">
              <w:rPr>
                <w:rFonts w:ascii="Arial" w:hAnsi="Arial" w:cs="Arial"/>
                <w:sz w:val="16"/>
                <w:szCs w:val="16"/>
              </w:rPr>
              <w:t>para</w:t>
            </w:r>
            <w:proofErr w:type="spellEnd"/>
            <w:r w:rsidRPr="00344DE2">
              <w:rPr>
                <w:rFonts w:ascii="Arial" w:hAnsi="Arial" w:cs="Arial"/>
                <w:sz w:val="16"/>
                <w:szCs w:val="16"/>
              </w:rPr>
              <w:t xml:space="preserve"> by </w:t>
            </w:r>
            <w:proofErr w:type="spellStart"/>
            <w:r w:rsidRPr="00344DE2">
              <w:rPr>
                <w:rFonts w:ascii="Arial" w:hAnsi="Arial" w:cs="Arial"/>
                <w:sz w:val="16"/>
                <w:szCs w:val="16"/>
              </w:rPr>
              <w:t>para</w:t>
            </w:r>
            <w:proofErr w:type="spellEnd"/>
            <w:r w:rsidRPr="00344DE2">
              <w:rPr>
                <w:rFonts w:ascii="Arial" w:hAnsi="Arial" w:cs="Arial"/>
                <w:sz w:val="16"/>
                <w:szCs w:val="16"/>
              </w:rPr>
              <w:t>.   It is full of grammatical errors</w:t>
            </w:r>
            <w:proofErr w:type="gramStart"/>
            <w:r w:rsidRPr="00344DE2">
              <w:rPr>
                <w:rFonts w:ascii="Arial" w:hAnsi="Arial" w:cs="Arial"/>
                <w:sz w:val="16"/>
                <w:szCs w:val="16"/>
              </w:rPr>
              <w:t>,  particularly</w:t>
            </w:r>
            <w:proofErr w:type="gramEnd"/>
            <w:r w:rsidRPr="00344DE2">
              <w:rPr>
                <w:rFonts w:ascii="Arial" w:hAnsi="Arial" w:cs="Arial"/>
                <w:sz w:val="16"/>
                <w:szCs w:val="16"/>
              </w:rPr>
              <w:t xml:space="preserve"> articles.</w:t>
            </w:r>
          </w:p>
        </w:tc>
        <w:tc>
          <w:tcPr>
            <w:tcW w:w="3030" w:type="dxa"/>
            <w:shd w:val="clear" w:color="auto" w:fill="auto"/>
            <w:hideMark/>
          </w:tcPr>
          <w:p w:rsidR="00E86869" w:rsidRPr="00344DE2" w:rsidRDefault="00E86869">
            <w:pPr>
              <w:rPr>
                <w:rFonts w:ascii="Arial" w:hAnsi="Arial" w:cs="Arial"/>
                <w:sz w:val="16"/>
                <w:szCs w:val="16"/>
              </w:rPr>
            </w:pPr>
            <w:r w:rsidRPr="00344DE2">
              <w:rPr>
                <w:rFonts w:ascii="Arial" w:hAnsi="Arial" w:cs="Arial"/>
                <w:sz w:val="16"/>
                <w:szCs w:val="16"/>
              </w:rPr>
              <w:t>Have a qualified reviewer adjust the language.</w:t>
            </w:r>
          </w:p>
        </w:tc>
        <w:tc>
          <w:tcPr>
            <w:tcW w:w="971" w:type="dxa"/>
          </w:tcPr>
          <w:p w:rsidR="000C5364" w:rsidRPr="00344DE2" w:rsidRDefault="000C5364" w:rsidP="000C5364">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Revised</w:t>
            </w:r>
          </w:p>
          <w:p w:rsidR="000C5364" w:rsidRPr="00344DE2" w:rsidRDefault="000C5364" w:rsidP="000C5364">
            <w:pPr>
              <w:autoSpaceDE w:val="0"/>
              <w:autoSpaceDN w:val="0"/>
              <w:adjustRightInd w:val="0"/>
              <w:rPr>
                <w:rFonts w:ascii="Arial" w:hAnsi="Arial" w:cs="Arial"/>
                <w:sz w:val="16"/>
                <w:szCs w:val="16"/>
                <w:lang w:val="en-US" w:eastAsia="ko-KR"/>
              </w:rPr>
            </w:pPr>
          </w:p>
          <w:p w:rsidR="00E86869" w:rsidRPr="00344DE2" w:rsidRDefault="000C5364"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r w:rsidR="00565C86" w:rsidRPr="00930F36" w:rsidTr="00366D4A">
        <w:trPr>
          <w:trHeight w:val="1530"/>
          <w:jc w:val="center"/>
        </w:trPr>
        <w:tc>
          <w:tcPr>
            <w:tcW w:w="625" w:type="dxa"/>
            <w:shd w:val="clear" w:color="auto" w:fill="auto"/>
            <w:noWrap/>
            <w:hideMark/>
          </w:tcPr>
          <w:p w:rsidR="00E86869" w:rsidRPr="00344DE2" w:rsidRDefault="00E86869"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1284</w:t>
            </w:r>
          </w:p>
        </w:tc>
        <w:tc>
          <w:tcPr>
            <w:tcW w:w="653" w:type="dxa"/>
          </w:tcPr>
          <w:p w:rsidR="00E86869" w:rsidRPr="00344DE2" w:rsidRDefault="00E86869">
            <w:pPr>
              <w:rPr>
                <w:rFonts w:ascii="Arial" w:hAnsi="Arial" w:cs="Arial"/>
                <w:sz w:val="16"/>
                <w:szCs w:val="16"/>
              </w:rPr>
            </w:pPr>
            <w:r w:rsidRPr="00344DE2">
              <w:rPr>
                <w:rFonts w:ascii="Arial" w:hAnsi="Arial" w:cs="Arial"/>
                <w:sz w:val="16"/>
                <w:szCs w:val="16"/>
              </w:rPr>
              <w:t>10.3.8.1</w:t>
            </w:r>
          </w:p>
        </w:tc>
        <w:tc>
          <w:tcPr>
            <w:tcW w:w="490" w:type="dxa"/>
            <w:shd w:val="clear" w:color="auto" w:fill="auto"/>
            <w:hideMark/>
          </w:tcPr>
          <w:p w:rsidR="00E86869" w:rsidRPr="00344DE2" w:rsidRDefault="00E86869">
            <w:pPr>
              <w:rPr>
                <w:rFonts w:ascii="Arial" w:hAnsi="Arial" w:cs="Arial"/>
                <w:sz w:val="16"/>
                <w:szCs w:val="16"/>
              </w:rPr>
            </w:pPr>
            <w:r w:rsidRPr="00344DE2">
              <w:rPr>
                <w:rFonts w:ascii="Arial" w:hAnsi="Arial" w:cs="Arial"/>
                <w:sz w:val="16"/>
                <w:szCs w:val="16"/>
              </w:rPr>
              <w:t>223</w:t>
            </w:r>
          </w:p>
        </w:tc>
        <w:tc>
          <w:tcPr>
            <w:tcW w:w="449" w:type="dxa"/>
          </w:tcPr>
          <w:p w:rsidR="00E86869" w:rsidRPr="00344DE2" w:rsidRDefault="00E86869">
            <w:pPr>
              <w:rPr>
                <w:rFonts w:ascii="Arial" w:hAnsi="Arial" w:cs="Arial"/>
                <w:sz w:val="16"/>
                <w:szCs w:val="16"/>
              </w:rPr>
            </w:pPr>
            <w:r w:rsidRPr="00344DE2">
              <w:rPr>
                <w:rFonts w:ascii="Arial" w:hAnsi="Arial" w:cs="Arial"/>
                <w:sz w:val="16"/>
                <w:szCs w:val="16"/>
              </w:rPr>
              <w:t>37</w:t>
            </w:r>
          </w:p>
        </w:tc>
        <w:tc>
          <w:tcPr>
            <w:tcW w:w="3030" w:type="dxa"/>
            <w:shd w:val="clear" w:color="auto" w:fill="auto"/>
            <w:hideMark/>
          </w:tcPr>
          <w:p w:rsidR="00E86869" w:rsidRPr="00344DE2" w:rsidRDefault="00E86869">
            <w:pPr>
              <w:rPr>
                <w:rFonts w:ascii="Arial" w:hAnsi="Arial" w:cs="Arial"/>
                <w:sz w:val="16"/>
                <w:szCs w:val="16"/>
              </w:rPr>
            </w:pPr>
            <w:r w:rsidRPr="00344DE2">
              <w:rPr>
                <w:rFonts w:ascii="Arial" w:hAnsi="Arial" w:cs="Arial"/>
                <w:sz w:val="16"/>
                <w:szCs w:val="16"/>
              </w:rPr>
              <w:t>"When dot11S1GCentralizedAuthenticationControlActivated is true, AP may limit the number of STAs that</w:t>
            </w:r>
            <w:r w:rsidRPr="00344DE2">
              <w:rPr>
                <w:rFonts w:ascii="Arial" w:hAnsi="Arial" w:cs="Arial"/>
                <w:sz w:val="16"/>
                <w:szCs w:val="16"/>
              </w:rPr>
              <w:br/>
              <w:t>can transmit Authentication Request to it by including the Authentication Control element in a beacon or a</w:t>
            </w:r>
            <w:r w:rsidRPr="00344DE2">
              <w:rPr>
                <w:rFonts w:ascii="Arial" w:hAnsi="Arial" w:cs="Arial"/>
                <w:sz w:val="16"/>
                <w:szCs w:val="16"/>
              </w:rPr>
              <w:br/>
              <w:t>Probe Response. AP can adjust the value of Authentication Control Threshold within the element from</w:t>
            </w:r>
            <w:r w:rsidRPr="00344DE2">
              <w:rPr>
                <w:rFonts w:ascii="Arial" w:hAnsi="Arial" w:cs="Arial"/>
                <w:sz w:val="16"/>
                <w:szCs w:val="16"/>
              </w:rPr>
              <w:br/>
              <w:t>beacon to beacon."  - various article errors</w:t>
            </w:r>
          </w:p>
        </w:tc>
        <w:tc>
          <w:tcPr>
            <w:tcW w:w="3030" w:type="dxa"/>
            <w:shd w:val="clear" w:color="auto" w:fill="auto"/>
            <w:hideMark/>
          </w:tcPr>
          <w:p w:rsidR="00E86869" w:rsidRPr="00344DE2" w:rsidRDefault="00E86869">
            <w:pPr>
              <w:rPr>
                <w:rFonts w:ascii="Arial" w:hAnsi="Arial" w:cs="Arial"/>
                <w:sz w:val="16"/>
                <w:szCs w:val="16"/>
              </w:rPr>
            </w:pPr>
            <w:r w:rsidRPr="00344DE2">
              <w:rPr>
                <w:rFonts w:ascii="Arial" w:hAnsi="Arial" w:cs="Arial"/>
                <w:sz w:val="16"/>
                <w:szCs w:val="16"/>
              </w:rPr>
              <w:t>"When dot11S1GCentralizedAuthenticationControlActivated is true, an AP may limit the number of STAs that</w:t>
            </w:r>
            <w:r w:rsidRPr="00344DE2">
              <w:rPr>
                <w:rFonts w:ascii="Arial" w:hAnsi="Arial" w:cs="Arial"/>
                <w:sz w:val="16"/>
                <w:szCs w:val="16"/>
              </w:rPr>
              <w:br/>
              <w:t>can transmit an Authentication Request frame to it by including an Authentication Control element in a Beacon or a Probe Response frame. The AP can adjust the value of the Authentication Control Threshold field within the element from beacon to beacon."</w:t>
            </w:r>
          </w:p>
        </w:tc>
        <w:tc>
          <w:tcPr>
            <w:tcW w:w="971" w:type="dxa"/>
          </w:tcPr>
          <w:p w:rsidR="000C5364" w:rsidRPr="00344DE2" w:rsidRDefault="000C5364" w:rsidP="000C5364">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Revised</w:t>
            </w:r>
          </w:p>
          <w:p w:rsidR="000C5364" w:rsidRPr="00344DE2" w:rsidRDefault="000C5364" w:rsidP="000C5364">
            <w:pPr>
              <w:autoSpaceDE w:val="0"/>
              <w:autoSpaceDN w:val="0"/>
              <w:adjustRightInd w:val="0"/>
              <w:rPr>
                <w:rFonts w:ascii="Arial" w:hAnsi="Arial" w:cs="Arial"/>
                <w:sz w:val="16"/>
                <w:szCs w:val="16"/>
                <w:lang w:val="en-US" w:eastAsia="ko-KR"/>
              </w:rPr>
            </w:pPr>
          </w:p>
          <w:p w:rsidR="00E86869" w:rsidRPr="00344DE2" w:rsidRDefault="000C5364"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r w:rsidR="00565C86" w:rsidRPr="00930F36" w:rsidTr="00366D4A">
        <w:trPr>
          <w:trHeight w:val="1530"/>
          <w:jc w:val="center"/>
        </w:trPr>
        <w:tc>
          <w:tcPr>
            <w:tcW w:w="625" w:type="dxa"/>
            <w:shd w:val="clear" w:color="auto" w:fill="auto"/>
            <w:noWrap/>
            <w:hideMark/>
          </w:tcPr>
          <w:p w:rsidR="00C95AC8" w:rsidRPr="00344DE2" w:rsidRDefault="00C95AC8"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1285</w:t>
            </w:r>
          </w:p>
        </w:tc>
        <w:tc>
          <w:tcPr>
            <w:tcW w:w="653" w:type="dxa"/>
          </w:tcPr>
          <w:p w:rsidR="00C95AC8" w:rsidRPr="00344DE2" w:rsidRDefault="00C95AC8">
            <w:pPr>
              <w:rPr>
                <w:rFonts w:ascii="Arial" w:hAnsi="Arial" w:cs="Arial"/>
                <w:sz w:val="16"/>
                <w:szCs w:val="16"/>
              </w:rPr>
            </w:pPr>
            <w:r w:rsidRPr="00344DE2">
              <w:rPr>
                <w:rFonts w:ascii="Arial" w:hAnsi="Arial" w:cs="Arial"/>
                <w:sz w:val="16"/>
                <w:szCs w:val="16"/>
              </w:rPr>
              <w:t>10.3.8.1</w:t>
            </w:r>
          </w:p>
        </w:tc>
        <w:tc>
          <w:tcPr>
            <w:tcW w:w="49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223</w:t>
            </w:r>
          </w:p>
        </w:tc>
        <w:tc>
          <w:tcPr>
            <w:tcW w:w="449" w:type="dxa"/>
          </w:tcPr>
          <w:p w:rsidR="00C95AC8" w:rsidRPr="00344DE2" w:rsidRDefault="00C95AC8">
            <w:pPr>
              <w:rPr>
                <w:rFonts w:ascii="Arial" w:hAnsi="Arial" w:cs="Arial"/>
                <w:sz w:val="16"/>
                <w:szCs w:val="16"/>
              </w:rPr>
            </w:pPr>
            <w:r w:rsidRPr="00344DE2">
              <w:rPr>
                <w:rFonts w:ascii="Arial" w:hAnsi="Arial" w:cs="Arial"/>
                <w:sz w:val="16"/>
                <w:szCs w:val="16"/>
              </w:rPr>
              <w:t>43</w:t>
            </w:r>
          </w:p>
        </w:tc>
        <w:tc>
          <w:tcPr>
            <w:tcW w:w="303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"When dot11S1GCentralizedAuthenticationControlActivated is false, AP shall" - grammar</w:t>
            </w:r>
          </w:p>
        </w:tc>
        <w:tc>
          <w:tcPr>
            <w:tcW w:w="303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AP -&gt; an AP</w:t>
            </w:r>
          </w:p>
        </w:tc>
        <w:tc>
          <w:tcPr>
            <w:tcW w:w="971" w:type="dxa"/>
          </w:tcPr>
          <w:p w:rsidR="00C95AC8" w:rsidRPr="00344DE2" w:rsidRDefault="000C5364" w:rsidP="00366D4A">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Accepted</w:t>
            </w:r>
          </w:p>
          <w:p w:rsidR="000C5364" w:rsidRPr="00344DE2" w:rsidRDefault="000C5364" w:rsidP="000C5364">
            <w:pPr>
              <w:autoSpaceDE w:val="0"/>
              <w:autoSpaceDN w:val="0"/>
              <w:adjustRightInd w:val="0"/>
              <w:rPr>
                <w:rFonts w:ascii="Arial" w:hAnsi="Arial" w:cs="Arial"/>
                <w:sz w:val="16"/>
                <w:szCs w:val="16"/>
                <w:lang w:val="en-US" w:eastAsia="ko-KR"/>
              </w:rPr>
            </w:pPr>
          </w:p>
          <w:p w:rsidR="000C5364" w:rsidRPr="00344DE2" w:rsidRDefault="000C5364"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r w:rsidR="00565C86" w:rsidRPr="00930F36" w:rsidTr="00366D4A">
        <w:trPr>
          <w:trHeight w:val="1530"/>
          <w:jc w:val="center"/>
        </w:trPr>
        <w:tc>
          <w:tcPr>
            <w:tcW w:w="625" w:type="dxa"/>
            <w:shd w:val="clear" w:color="auto" w:fill="auto"/>
            <w:noWrap/>
            <w:hideMark/>
          </w:tcPr>
          <w:p w:rsidR="00C95AC8" w:rsidRPr="00344DE2" w:rsidRDefault="00C95AC8"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1286</w:t>
            </w:r>
          </w:p>
        </w:tc>
        <w:tc>
          <w:tcPr>
            <w:tcW w:w="653" w:type="dxa"/>
          </w:tcPr>
          <w:p w:rsidR="00C95AC8" w:rsidRPr="00344DE2" w:rsidRDefault="00C95AC8">
            <w:pPr>
              <w:rPr>
                <w:rFonts w:ascii="Arial" w:hAnsi="Arial" w:cs="Arial"/>
                <w:sz w:val="16"/>
                <w:szCs w:val="16"/>
              </w:rPr>
            </w:pPr>
            <w:r w:rsidRPr="00344DE2">
              <w:rPr>
                <w:rFonts w:ascii="Arial" w:hAnsi="Arial" w:cs="Arial"/>
                <w:sz w:val="16"/>
                <w:szCs w:val="16"/>
              </w:rPr>
              <w:t>10.3.8.1</w:t>
            </w:r>
          </w:p>
        </w:tc>
        <w:tc>
          <w:tcPr>
            <w:tcW w:w="49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223</w:t>
            </w:r>
          </w:p>
        </w:tc>
        <w:tc>
          <w:tcPr>
            <w:tcW w:w="449" w:type="dxa"/>
          </w:tcPr>
          <w:p w:rsidR="00C95AC8" w:rsidRPr="00344DE2" w:rsidRDefault="00C95AC8">
            <w:pPr>
              <w:rPr>
                <w:rFonts w:ascii="Arial" w:hAnsi="Arial" w:cs="Arial"/>
                <w:sz w:val="16"/>
                <w:szCs w:val="16"/>
              </w:rPr>
            </w:pPr>
            <w:r w:rsidRPr="00344DE2">
              <w:rPr>
                <w:rFonts w:ascii="Arial" w:hAnsi="Arial" w:cs="Arial"/>
                <w:sz w:val="16"/>
                <w:szCs w:val="16"/>
              </w:rPr>
              <w:t>46</w:t>
            </w:r>
          </w:p>
        </w:tc>
        <w:tc>
          <w:tcPr>
            <w:tcW w:w="303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"A STA for which supports Centralized Authentication Control sets</w:t>
            </w:r>
            <w:r w:rsidRPr="00344DE2">
              <w:rPr>
                <w:rFonts w:ascii="Arial" w:hAnsi="Arial" w:cs="Arial"/>
                <w:sz w:val="16"/>
                <w:szCs w:val="16"/>
              </w:rPr>
              <w:br/>
              <w:t>dot11S1GCentralizedAuthenticationControlActivated to true and set</w:t>
            </w:r>
            <w:r w:rsidRPr="00344DE2">
              <w:rPr>
                <w:rFonts w:ascii="Arial" w:hAnsi="Arial" w:cs="Arial"/>
                <w:sz w:val="16"/>
                <w:szCs w:val="16"/>
              </w:rPr>
              <w:br/>
              <w:t>dot11S1GAuthenticationRequestTransmission to true when it is initialized."  -- various errors</w:t>
            </w:r>
          </w:p>
        </w:tc>
        <w:tc>
          <w:tcPr>
            <w:tcW w:w="303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"A STA that supports centralized authentication control sets</w:t>
            </w:r>
            <w:r w:rsidRPr="00344DE2">
              <w:rPr>
                <w:rFonts w:ascii="Arial" w:hAnsi="Arial" w:cs="Arial"/>
                <w:sz w:val="16"/>
                <w:szCs w:val="16"/>
              </w:rPr>
              <w:br/>
              <w:t>dot11S1GCentralizedAuthenticationControlActivated to true and sets</w:t>
            </w:r>
            <w:r w:rsidRPr="00344DE2">
              <w:rPr>
                <w:rFonts w:ascii="Arial" w:hAnsi="Arial" w:cs="Arial"/>
                <w:sz w:val="16"/>
                <w:szCs w:val="16"/>
              </w:rPr>
              <w:br/>
              <w:t>dot11S1GAuthenticationRequestTransmission to true when it is initialized."</w:t>
            </w:r>
          </w:p>
        </w:tc>
        <w:tc>
          <w:tcPr>
            <w:tcW w:w="971" w:type="dxa"/>
          </w:tcPr>
          <w:p w:rsidR="000C5364" w:rsidRPr="00344DE2" w:rsidRDefault="000C5364" w:rsidP="000C5364">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Revised</w:t>
            </w:r>
          </w:p>
          <w:p w:rsidR="000C5364" w:rsidRPr="00344DE2" w:rsidRDefault="000C5364" w:rsidP="000C5364">
            <w:pPr>
              <w:autoSpaceDE w:val="0"/>
              <w:autoSpaceDN w:val="0"/>
              <w:adjustRightInd w:val="0"/>
              <w:rPr>
                <w:rFonts w:ascii="Arial" w:hAnsi="Arial" w:cs="Arial"/>
                <w:sz w:val="16"/>
                <w:szCs w:val="16"/>
                <w:lang w:val="en-US" w:eastAsia="ko-KR"/>
              </w:rPr>
            </w:pPr>
          </w:p>
          <w:p w:rsidR="00C95AC8" w:rsidRPr="00344DE2" w:rsidRDefault="000C5364"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r w:rsidR="00565C86" w:rsidRPr="00930F36" w:rsidTr="00366D4A">
        <w:trPr>
          <w:trHeight w:val="1530"/>
          <w:jc w:val="center"/>
        </w:trPr>
        <w:tc>
          <w:tcPr>
            <w:tcW w:w="625" w:type="dxa"/>
            <w:shd w:val="clear" w:color="auto" w:fill="auto"/>
            <w:noWrap/>
            <w:hideMark/>
          </w:tcPr>
          <w:p w:rsidR="00C95AC8" w:rsidRPr="00344DE2" w:rsidRDefault="00C95AC8"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lastRenderedPageBreak/>
              <w:t>1287</w:t>
            </w:r>
          </w:p>
        </w:tc>
        <w:tc>
          <w:tcPr>
            <w:tcW w:w="653" w:type="dxa"/>
          </w:tcPr>
          <w:p w:rsidR="00C95AC8" w:rsidRPr="00344DE2" w:rsidRDefault="00C95AC8">
            <w:pPr>
              <w:rPr>
                <w:rFonts w:ascii="Arial" w:hAnsi="Arial" w:cs="Arial"/>
                <w:sz w:val="16"/>
                <w:szCs w:val="16"/>
              </w:rPr>
            </w:pPr>
            <w:r w:rsidRPr="00344DE2">
              <w:rPr>
                <w:rFonts w:ascii="Arial" w:hAnsi="Arial" w:cs="Arial"/>
                <w:sz w:val="16"/>
                <w:szCs w:val="16"/>
              </w:rPr>
              <w:t>10.3.8.2</w:t>
            </w:r>
          </w:p>
        </w:tc>
        <w:tc>
          <w:tcPr>
            <w:tcW w:w="49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224</w:t>
            </w:r>
          </w:p>
        </w:tc>
        <w:tc>
          <w:tcPr>
            <w:tcW w:w="449" w:type="dxa"/>
          </w:tcPr>
          <w:p w:rsidR="00C95AC8" w:rsidRPr="00344DE2" w:rsidRDefault="00C95AC8">
            <w:pPr>
              <w:rPr>
                <w:rFonts w:ascii="Arial" w:hAnsi="Arial" w:cs="Arial"/>
                <w:sz w:val="16"/>
                <w:szCs w:val="16"/>
              </w:rPr>
            </w:pPr>
            <w:r w:rsidRPr="00344DE2">
              <w:rPr>
                <w:rFonts w:ascii="Arial" w:hAnsi="Arial" w:cs="Arial"/>
                <w:sz w:val="16"/>
                <w:szCs w:val="16"/>
              </w:rPr>
              <w:t>19</w:t>
            </w:r>
          </w:p>
        </w:tc>
        <w:tc>
          <w:tcPr>
            <w:tcW w:w="303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w:t>
            </w:r>
            <w:proofErr w:type="gramStart"/>
            <w:r w:rsidRPr="00344DE2">
              <w:rPr>
                <w:rFonts w:ascii="Arial" w:hAnsi="Arial" w:cs="Arial"/>
                <w:sz w:val="16"/>
                <w:szCs w:val="16"/>
              </w:rPr>
              <w:t>shall</w:t>
            </w:r>
            <w:proofErr w:type="gramEnd"/>
            <w:r w:rsidRPr="00344DE2">
              <w:rPr>
                <w:rFonts w:ascii="Arial" w:hAnsi="Arial" w:cs="Arial"/>
                <w:sz w:val="16"/>
                <w:szCs w:val="16"/>
              </w:rPr>
              <w:t xml:space="preserve"> set the Distributed Authentication Control bit to 1"</w:t>
            </w:r>
            <w:r w:rsidRPr="00344DE2">
              <w:rPr>
                <w:rFonts w:ascii="Arial" w:hAnsi="Arial" w:cs="Arial"/>
                <w:sz w:val="16"/>
                <w:szCs w:val="16"/>
              </w:rPr>
              <w:br/>
            </w:r>
            <w:r w:rsidRPr="00344DE2">
              <w:rPr>
                <w:rFonts w:ascii="Arial" w:hAnsi="Arial" w:cs="Arial"/>
                <w:sz w:val="16"/>
                <w:szCs w:val="16"/>
              </w:rPr>
              <w:br/>
              <w:t xml:space="preserve">According to WG11 style,  this is a subfield.   Only structures that are </w:t>
            </w:r>
            <w:proofErr w:type="spellStart"/>
            <w:r w:rsidRPr="00344DE2">
              <w:rPr>
                <w:rFonts w:ascii="Arial" w:hAnsi="Arial" w:cs="Arial"/>
                <w:sz w:val="16"/>
                <w:szCs w:val="16"/>
              </w:rPr>
              <w:t>bitfields</w:t>
            </w:r>
            <w:proofErr w:type="spellEnd"/>
            <w:proofErr w:type="gramStart"/>
            <w:r w:rsidRPr="00344DE2">
              <w:rPr>
                <w:rFonts w:ascii="Arial" w:hAnsi="Arial" w:cs="Arial"/>
                <w:sz w:val="16"/>
                <w:szCs w:val="16"/>
              </w:rPr>
              <w:t>,  where</w:t>
            </w:r>
            <w:proofErr w:type="gramEnd"/>
            <w:r w:rsidRPr="00344DE2">
              <w:rPr>
                <w:rFonts w:ascii="Arial" w:hAnsi="Arial" w:cs="Arial"/>
                <w:sz w:val="16"/>
                <w:szCs w:val="16"/>
              </w:rPr>
              <w:t xml:space="preserve"> the size of the item is relevant should explicitly be called bits.  Others are subfields.</w:t>
            </w:r>
          </w:p>
        </w:tc>
        <w:tc>
          <w:tcPr>
            <w:tcW w:w="3030" w:type="dxa"/>
            <w:shd w:val="clear" w:color="auto" w:fill="auto"/>
            <w:hideMark/>
          </w:tcPr>
          <w:p w:rsidR="00C95AC8" w:rsidRPr="00344DE2" w:rsidRDefault="00C95AC8">
            <w:pPr>
              <w:rPr>
                <w:rFonts w:ascii="Arial" w:hAnsi="Arial" w:cs="Arial"/>
                <w:sz w:val="16"/>
                <w:szCs w:val="16"/>
              </w:rPr>
            </w:pPr>
            <w:proofErr w:type="gramStart"/>
            <w:r w:rsidRPr="00344DE2">
              <w:rPr>
                <w:rFonts w:ascii="Arial" w:hAnsi="Arial" w:cs="Arial"/>
                <w:sz w:val="16"/>
                <w:szCs w:val="16"/>
              </w:rPr>
              <w:t>bit</w:t>
            </w:r>
            <w:proofErr w:type="gramEnd"/>
            <w:r w:rsidRPr="00344DE2">
              <w:rPr>
                <w:rFonts w:ascii="Arial" w:hAnsi="Arial" w:cs="Arial"/>
                <w:sz w:val="16"/>
                <w:szCs w:val="16"/>
              </w:rPr>
              <w:t xml:space="preserve"> -&gt; subfield.</w:t>
            </w:r>
            <w:r w:rsidRPr="00344DE2">
              <w:rPr>
                <w:rFonts w:ascii="Arial" w:hAnsi="Arial" w:cs="Arial"/>
                <w:sz w:val="16"/>
                <w:szCs w:val="16"/>
              </w:rPr>
              <w:br/>
            </w:r>
            <w:r w:rsidRPr="00344DE2">
              <w:rPr>
                <w:rFonts w:ascii="Arial" w:hAnsi="Arial" w:cs="Arial"/>
                <w:sz w:val="16"/>
                <w:szCs w:val="16"/>
              </w:rPr>
              <w:br/>
              <w:t xml:space="preserve">Review all use of "bit" in the draft.   Where it names a subfield that is not a </w:t>
            </w:r>
            <w:proofErr w:type="spellStart"/>
            <w:r w:rsidRPr="00344DE2">
              <w:rPr>
                <w:rFonts w:ascii="Arial" w:hAnsi="Arial" w:cs="Arial"/>
                <w:sz w:val="16"/>
                <w:szCs w:val="16"/>
              </w:rPr>
              <w:t>bitfield</w:t>
            </w:r>
            <w:proofErr w:type="spellEnd"/>
            <w:r w:rsidRPr="00344DE2">
              <w:rPr>
                <w:rFonts w:ascii="Arial" w:hAnsi="Arial" w:cs="Arial"/>
                <w:sz w:val="16"/>
                <w:szCs w:val="16"/>
              </w:rPr>
              <w:t xml:space="preserve"> or bit array</w:t>
            </w:r>
            <w:proofErr w:type="gramStart"/>
            <w:r w:rsidRPr="00344DE2">
              <w:rPr>
                <w:rFonts w:ascii="Arial" w:hAnsi="Arial" w:cs="Arial"/>
                <w:sz w:val="16"/>
                <w:szCs w:val="16"/>
              </w:rPr>
              <w:t>,  change</w:t>
            </w:r>
            <w:proofErr w:type="gramEnd"/>
            <w:r w:rsidRPr="00344DE2">
              <w:rPr>
                <w:rFonts w:ascii="Arial" w:hAnsi="Arial" w:cs="Arial"/>
                <w:sz w:val="16"/>
                <w:szCs w:val="16"/>
              </w:rPr>
              <w:t xml:space="preserve"> to "subfield".</w:t>
            </w:r>
          </w:p>
        </w:tc>
        <w:tc>
          <w:tcPr>
            <w:tcW w:w="971" w:type="dxa"/>
          </w:tcPr>
          <w:p w:rsidR="00565C86" w:rsidRPr="00344DE2" w:rsidRDefault="00565C86" w:rsidP="00565C86">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Revised</w:t>
            </w:r>
          </w:p>
          <w:p w:rsidR="00565C86" w:rsidRPr="00344DE2" w:rsidRDefault="00565C86" w:rsidP="00565C86">
            <w:pPr>
              <w:autoSpaceDE w:val="0"/>
              <w:autoSpaceDN w:val="0"/>
              <w:adjustRightInd w:val="0"/>
              <w:rPr>
                <w:rFonts w:ascii="Arial" w:hAnsi="Arial" w:cs="Arial"/>
                <w:sz w:val="16"/>
                <w:szCs w:val="16"/>
                <w:lang w:val="en-US" w:eastAsia="ko-KR"/>
              </w:rPr>
            </w:pPr>
          </w:p>
          <w:p w:rsidR="00C95AC8" w:rsidRPr="00344DE2" w:rsidRDefault="00565C86"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r w:rsidR="00565C86" w:rsidRPr="00930F36" w:rsidTr="00366D4A">
        <w:trPr>
          <w:trHeight w:val="1530"/>
          <w:jc w:val="center"/>
        </w:trPr>
        <w:tc>
          <w:tcPr>
            <w:tcW w:w="625" w:type="dxa"/>
            <w:shd w:val="clear" w:color="auto" w:fill="auto"/>
            <w:noWrap/>
            <w:hideMark/>
          </w:tcPr>
          <w:p w:rsidR="00C95AC8" w:rsidRPr="00344DE2" w:rsidRDefault="00C95AC8"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1288</w:t>
            </w:r>
          </w:p>
        </w:tc>
        <w:tc>
          <w:tcPr>
            <w:tcW w:w="653" w:type="dxa"/>
          </w:tcPr>
          <w:p w:rsidR="00C95AC8" w:rsidRPr="00344DE2" w:rsidRDefault="00C95AC8" w:rsidP="00C95AC8">
            <w:pPr>
              <w:rPr>
                <w:rFonts w:ascii="Arial" w:hAnsi="Arial" w:cs="Arial"/>
                <w:sz w:val="16"/>
                <w:szCs w:val="16"/>
              </w:rPr>
            </w:pPr>
            <w:r w:rsidRPr="00344DE2">
              <w:rPr>
                <w:rFonts w:ascii="Arial" w:hAnsi="Arial" w:cs="Arial"/>
                <w:sz w:val="16"/>
                <w:szCs w:val="16"/>
              </w:rPr>
              <w:t>10.3.8.2</w:t>
            </w:r>
          </w:p>
          <w:p w:rsidR="00C95AC8" w:rsidRPr="00344DE2" w:rsidRDefault="00C95AC8" w:rsidP="00366D4A">
            <w:pPr>
              <w:rPr>
                <w:rFonts w:ascii="Arial" w:hAnsi="Arial" w:cs="Arial"/>
                <w:sz w:val="16"/>
                <w:szCs w:val="16"/>
                <w:lang w:eastAsia="ko-KR"/>
              </w:rPr>
            </w:pPr>
          </w:p>
        </w:tc>
        <w:tc>
          <w:tcPr>
            <w:tcW w:w="490" w:type="dxa"/>
            <w:shd w:val="clear" w:color="auto" w:fill="auto"/>
            <w:hideMark/>
          </w:tcPr>
          <w:p w:rsidR="00C95AC8" w:rsidRPr="00344DE2" w:rsidRDefault="00C95AC8"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224</w:t>
            </w:r>
          </w:p>
        </w:tc>
        <w:tc>
          <w:tcPr>
            <w:tcW w:w="449" w:type="dxa"/>
          </w:tcPr>
          <w:p w:rsidR="00C95AC8" w:rsidRPr="00344DE2" w:rsidRDefault="00C95AC8"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40</w:t>
            </w:r>
          </w:p>
        </w:tc>
        <w:tc>
          <w:tcPr>
            <w:tcW w:w="303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 xml:space="preserve">"The STA accesses the medium to transmit an Authentication Request frame at the beginning of the </w:t>
            </w:r>
            <w:proofErr w:type="spellStart"/>
            <w:r w:rsidRPr="00344DE2">
              <w:rPr>
                <w:rFonts w:ascii="Arial" w:hAnsi="Arial" w:cs="Arial"/>
                <w:sz w:val="16"/>
                <w:szCs w:val="16"/>
              </w:rPr>
              <w:t>lth</w:t>
            </w:r>
            <w:proofErr w:type="spellEnd"/>
            <w:r w:rsidRPr="00344DE2">
              <w:rPr>
                <w:rFonts w:ascii="Arial" w:hAnsi="Arial" w:cs="Arial"/>
                <w:sz w:val="16"/>
                <w:szCs w:val="16"/>
              </w:rPr>
              <w:t xml:space="preserve"> authentication control slot in the m-</w:t>
            </w:r>
            <w:proofErr w:type="spellStart"/>
            <w:r w:rsidRPr="00344DE2">
              <w:rPr>
                <w:rFonts w:ascii="Arial" w:hAnsi="Arial" w:cs="Arial"/>
                <w:sz w:val="16"/>
                <w:szCs w:val="16"/>
              </w:rPr>
              <w:t>th</w:t>
            </w:r>
            <w:proofErr w:type="spellEnd"/>
            <w:r w:rsidRPr="00344DE2">
              <w:rPr>
                <w:rFonts w:ascii="Arial" w:hAnsi="Arial" w:cs="Arial"/>
                <w:sz w:val="16"/>
                <w:szCs w:val="16"/>
              </w:rPr>
              <w:t xml:space="preserve"> BI, where m=0 is the current BI."   This is a good example of the reason not to use ordinals in this context.</w:t>
            </w:r>
          </w:p>
        </w:tc>
        <w:tc>
          <w:tcPr>
            <w:tcW w:w="3030" w:type="dxa"/>
            <w:shd w:val="clear" w:color="auto" w:fill="auto"/>
            <w:hideMark/>
          </w:tcPr>
          <w:p w:rsidR="00C95AC8" w:rsidRPr="00344DE2" w:rsidRDefault="00C95AC8">
            <w:pPr>
              <w:rPr>
                <w:rFonts w:ascii="Arial" w:hAnsi="Arial" w:cs="Arial"/>
                <w:sz w:val="16"/>
                <w:szCs w:val="16"/>
              </w:rPr>
            </w:pPr>
            <w:r w:rsidRPr="00344DE2">
              <w:rPr>
                <w:rFonts w:ascii="Arial" w:hAnsi="Arial" w:cs="Arial"/>
                <w:sz w:val="16"/>
                <w:szCs w:val="16"/>
              </w:rPr>
              <w:t>Replace with:  "The STA accesses the medium to transmit an Authentication Request frame at the beginning of authentication control slot l in BI m, where m=0 is the current BI."</w:t>
            </w:r>
          </w:p>
        </w:tc>
        <w:tc>
          <w:tcPr>
            <w:tcW w:w="971" w:type="dxa"/>
          </w:tcPr>
          <w:p w:rsidR="000C5364" w:rsidRPr="00344DE2" w:rsidRDefault="000C5364" w:rsidP="000C5364">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Revised</w:t>
            </w:r>
          </w:p>
          <w:p w:rsidR="000C5364" w:rsidRPr="00344DE2" w:rsidRDefault="000C5364" w:rsidP="000C5364">
            <w:pPr>
              <w:autoSpaceDE w:val="0"/>
              <w:autoSpaceDN w:val="0"/>
              <w:adjustRightInd w:val="0"/>
              <w:rPr>
                <w:rFonts w:ascii="Arial" w:hAnsi="Arial" w:cs="Arial"/>
                <w:sz w:val="16"/>
                <w:szCs w:val="16"/>
                <w:lang w:val="en-US" w:eastAsia="ko-KR"/>
              </w:rPr>
            </w:pPr>
          </w:p>
          <w:p w:rsidR="00C95AC8" w:rsidRPr="00344DE2" w:rsidRDefault="000C5364"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r w:rsidR="00565C86" w:rsidRPr="00930F36" w:rsidTr="00366D4A">
        <w:trPr>
          <w:trHeight w:val="1530"/>
          <w:jc w:val="center"/>
        </w:trPr>
        <w:tc>
          <w:tcPr>
            <w:tcW w:w="625" w:type="dxa"/>
            <w:shd w:val="clear" w:color="auto" w:fill="auto"/>
            <w:noWrap/>
            <w:hideMark/>
          </w:tcPr>
          <w:p w:rsidR="000C6321" w:rsidRPr="00344DE2" w:rsidRDefault="000C6321"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1406</w:t>
            </w:r>
          </w:p>
        </w:tc>
        <w:tc>
          <w:tcPr>
            <w:tcW w:w="653" w:type="dxa"/>
          </w:tcPr>
          <w:p w:rsidR="000C6321" w:rsidRPr="00344DE2" w:rsidRDefault="000C6321">
            <w:pPr>
              <w:rPr>
                <w:rFonts w:ascii="Arial" w:hAnsi="Arial" w:cs="Arial"/>
                <w:sz w:val="16"/>
                <w:szCs w:val="16"/>
              </w:rPr>
            </w:pPr>
            <w:r w:rsidRPr="00344DE2">
              <w:rPr>
                <w:rFonts w:ascii="Arial" w:hAnsi="Arial" w:cs="Arial"/>
                <w:sz w:val="16"/>
                <w:szCs w:val="16"/>
              </w:rPr>
              <w:t>10.3.8.1</w:t>
            </w:r>
          </w:p>
        </w:tc>
        <w:tc>
          <w:tcPr>
            <w:tcW w:w="490" w:type="dxa"/>
            <w:shd w:val="clear" w:color="auto" w:fill="auto"/>
            <w:hideMark/>
          </w:tcPr>
          <w:p w:rsidR="000C6321" w:rsidRPr="00344DE2" w:rsidRDefault="000C6321">
            <w:pPr>
              <w:rPr>
                <w:rFonts w:ascii="Arial" w:hAnsi="Arial" w:cs="Arial"/>
                <w:sz w:val="16"/>
                <w:szCs w:val="16"/>
              </w:rPr>
            </w:pPr>
            <w:r w:rsidRPr="00344DE2">
              <w:rPr>
                <w:rFonts w:ascii="Arial" w:hAnsi="Arial" w:cs="Arial"/>
                <w:sz w:val="16"/>
                <w:szCs w:val="16"/>
              </w:rPr>
              <w:t>223</w:t>
            </w:r>
          </w:p>
        </w:tc>
        <w:tc>
          <w:tcPr>
            <w:tcW w:w="449" w:type="dxa"/>
          </w:tcPr>
          <w:p w:rsidR="000C6321" w:rsidRPr="00344DE2" w:rsidRDefault="000C6321">
            <w:pPr>
              <w:rPr>
                <w:rFonts w:ascii="Arial" w:hAnsi="Arial" w:cs="Arial"/>
                <w:sz w:val="16"/>
                <w:szCs w:val="16"/>
              </w:rPr>
            </w:pPr>
            <w:r w:rsidRPr="00344DE2">
              <w:rPr>
                <w:rFonts w:ascii="Arial" w:hAnsi="Arial" w:cs="Arial"/>
                <w:sz w:val="16"/>
                <w:szCs w:val="16"/>
              </w:rPr>
              <w:t>34</w:t>
            </w:r>
          </w:p>
        </w:tc>
        <w:tc>
          <w:tcPr>
            <w:tcW w:w="3030" w:type="dxa"/>
            <w:shd w:val="clear" w:color="auto" w:fill="auto"/>
            <w:hideMark/>
          </w:tcPr>
          <w:p w:rsidR="000C6321" w:rsidRPr="00344DE2" w:rsidRDefault="000C6321">
            <w:pPr>
              <w:rPr>
                <w:rFonts w:ascii="Arial" w:hAnsi="Arial" w:cs="Arial"/>
                <w:sz w:val="16"/>
                <w:szCs w:val="16"/>
              </w:rPr>
            </w:pPr>
            <w:r w:rsidRPr="00344DE2">
              <w:rPr>
                <w:rFonts w:ascii="Arial" w:hAnsi="Arial" w:cs="Arial"/>
                <w:sz w:val="16"/>
                <w:szCs w:val="16"/>
              </w:rPr>
              <w:t xml:space="preserve">Better wording may be needed throughout this </w:t>
            </w:r>
            <w:proofErr w:type="spellStart"/>
            <w:r w:rsidRPr="00344DE2">
              <w:rPr>
                <w:rFonts w:ascii="Arial" w:hAnsi="Arial" w:cs="Arial"/>
                <w:sz w:val="16"/>
                <w:szCs w:val="16"/>
              </w:rPr>
              <w:t>subclause</w:t>
            </w:r>
            <w:proofErr w:type="spellEnd"/>
            <w:r w:rsidRPr="00344DE2">
              <w:rPr>
                <w:rFonts w:ascii="Arial" w:hAnsi="Arial" w:cs="Arial"/>
                <w:sz w:val="16"/>
                <w:szCs w:val="16"/>
              </w:rPr>
              <w:t xml:space="preserve"> and some </w:t>
            </w:r>
            <w:proofErr w:type="spellStart"/>
            <w:r w:rsidRPr="00344DE2">
              <w:rPr>
                <w:rFonts w:ascii="Arial" w:hAnsi="Arial" w:cs="Arial"/>
                <w:sz w:val="16"/>
                <w:szCs w:val="16"/>
              </w:rPr>
              <w:t>clarificaitons</w:t>
            </w:r>
            <w:proofErr w:type="spellEnd"/>
            <w:r w:rsidRPr="00344DE2">
              <w:rPr>
                <w:rFonts w:ascii="Arial" w:hAnsi="Arial" w:cs="Arial"/>
                <w:sz w:val="16"/>
                <w:szCs w:val="16"/>
              </w:rPr>
              <w:t xml:space="preserve"> are proposed in the resolution of this comment.</w:t>
            </w:r>
          </w:p>
        </w:tc>
        <w:tc>
          <w:tcPr>
            <w:tcW w:w="3030" w:type="dxa"/>
            <w:shd w:val="clear" w:color="auto" w:fill="auto"/>
            <w:hideMark/>
          </w:tcPr>
          <w:p w:rsidR="000C6321" w:rsidRPr="00344DE2" w:rsidRDefault="000C6321">
            <w:pPr>
              <w:rPr>
                <w:rFonts w:ascii="Arial" w:hAnsi="Arial" w:cs="Arial"/>
                <w:sz w:val="16"/>
                <w:szCs w:val="16"/>
              </w:rPr>
            </w:pPr>
            <w:r w:rsidRPr="00344DE2">
              <w:rPr>
                <w:rFonts w:ascii="Arial" w:hAnsi="Arial" w:cs="Arial"/>
                <w:sz w:val="16"/>
                <w:szCs w:val="16"/>
              </w:rPr>
              <w:t xml:space="preserve">Replace " A STA for which supports Centralized Authentication Control" with "A STA that supports Centralized Authentication Control" throughout the </w:t>
            </w:r>
            <w:proofErr w:type="spellStart"/>
            <w:r w:rsidRPr="00344DE2">
              <w:rPr>
                <w:rFonts w:ascii="Arial" w:hAnsi="Arial" w:cs="Arial"/>
                <w:sz w:val="16"/>
                <w:szCs w:val="16"/>
              </w:rPr>
              <w:t>subclause</w:t>
            </w:r>
            <w:proofErr w:type="spellEnd"/>
            <w:r w:rsidRPr="00344DE2">
              <w:rPr>
                <w:rFonts w:ascii="Arial" w:hAnsi="Arial" w:cs="Arial"/>
                <w:sz w:val="16"/>
                <w:szCs w:val="16"/>
              </w:rPr>
              <w:t xml:space="preserve">. Add at the end of the third paragraph: "A STA that does not support Centralized Authentication Control sets the dot11S1GCentralizedAuthenticationControlValue to false." And move the last sentence of the </w:t>
            </w:r>
            <w:proofErr w:type="spellStart"/>
            <w:r w:rsidRPr="00344DE2">
              <w:rPr>
                <w:rFonts w:ascii="Arial" w:hAnsi="Arial" w:cs="Arial"/>
                <w:sz w:val="16"/>
                <w:szCs w:val="16"/>
              </w:rPr>
              <w:t>subclause</w:t>
            </w:r>
            <w:proofErr w:type="spellEnd"/>
            <w:r w:rsidRPr="00344DE2">
              <w:rPr>
                <w:rFonts w:ascii="Arial" w:hAnsi="Arial" w:cs="Arial"/>
                <w:sz w:val="16"/>
                <w:szCs w:val="16"/>
              </w:rPr>
              <w:t xml:space="preserve"> to the end of the third paragraph. And replace "A STA for which dot11..." with "A STA with dot11..." throughout the </w:t>
            </w:r>
            <w:proofErr w:type="spellStart"/>
            <w:r w:rsidRPr="00344DE2">
              <w:rPr>
                <w:rFonts w:ascii="Arial" w:hAnsi="Arial" w:cs="Arial"/>
                <w:sz w:val="16"/>
                <w:szCs w:val="16"/>
              </w:rPr>
              <w:t>subclause</w:t>
            </w:r>
            <w:proofErr w:type="spellEnd"/>
            <w:r w:rsidRPr="00344DE2">
              <w:rPr>
                <w:rFonts w:ascii="Arial" w:hAnsi="Arial" w:cs="Arial"/>
                <w:sz w:val="16"/>
                <w:szCs w:val="16"/>
              </w:rPr>
              <w:t>.</w:t>
            </w:r>
          </w:p>
        </w:tc>
        <w:tc>
          <w:tcPr>
            <w:tcW w:w="971" w:type="dxa"/>
          </w:tcPr>
          <w:p w:rsidR="000C5364" w:rsidRPr="00344DE2" w:rsidRDefault="000C5364" w:rsidP="000C5364">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Revised</w:t>
            </w:r>
          </w:p>
          <w:p w:rsidR="000C5364" w:rsidRPr="00344DE2" w:rsidRDefault="000C5364" w:rsidP="000C5364">
            <w:pPr>
              <w:autoSpaceDE w:val="0"/>
              <w:autoSpaceDN w:val="0"/>
              <w:adjustRightInd w:val="0"/>
              <w:rPr>
                <w:rFonts w:ascii="Arial" w:hAnsi="Arial" w:cs="Arial"/>
                <w:sz w:val="16"/>
                <w:szCs w:val="16"/>
                <w:lang w:val="en-US" w:eastAsia="ko-KR"/>
              </w:rPr>
            </w:pPr>
          </w:p>
          <w:p w:rsidR="000C6321" w:rsidRPr="00344DE2" w:rsidRDefault="000C5364"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r w:rsidR="00565C86" w:rsidRPr="003D0992" w:rsidTr="00366D4A">
        <w:trPr>
          <w:trHeight w:val="1530"/>
          <w:jc w:val="center"/>
        </w:trPr>
        <w:tc>
          <w:tcPr>
            <w:tcW w:w="625" w:type="dxa"/>
            <w:shd w:val="clear" w:color="auto" w:fill="auto"/>
            <w:noWrap/>
            <w:hideMark/>
          </w:tcPr>
          <w:p w:rsidR="00E541BB" w:rsidRPr="00344DE2" w:rsidRDefault="00E541BB"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2520</w:t>
            </w:r>
          </w:p>
        </w:tc>
        <w:tc>
          <w:tcPr>
            <w:tcW w:w="653" w:type="dxa"/>
          </w:tcPr>
          <w:p w:rsidR="00E541BB" w:rsidRPr="00344DE2" w:rsidRDefault="00E541BB">
            <w:pPr>
              <w:rPr>
                <w:rFonts w:ascii="Arial" w:hAnsi="Arial" w:cs="Arial"/>
                <w:sz w:val="16"/>
                <w:szCs w:val="16"/>
              </w:rPr>
            </w:pPr>
            <w:r w:rsidRPr="00344DE2">
              <w:rPr>
                <w:rFonts w:ascii="Arial" w:hAnsi="Arial" w:cs="Arial"/>
                <w:sz w:val="16"/>
                <w:szCs w:val="16"/>
              </w:rPr>
              <w:t>10.3.8</w:t>
            </w:r>
          </w:p>
        </w:tc>
        <w:tc>
          <w:tcPr>
            <w:tcW w:w="490" w:type="dxa"/>
            <w:shd w:val="clear" w:color="auto" w:fill="auto"/>
            <w:hideMark/>
          </w:tcPr>
          <w:p w:rsidR="00E541BB" w:rsidRPr="00344DE2" w:rsidRDefault="00E541BB">
            <w:pPr>
              <w:rPr>
                <w:rFonts w:ascii="Arial" w:hAnsi="Arial" w:cs="Arial"/>
                <w:sz w:val="16"/>
                <w:szCs w:val="16"/>
              </w:rPr>
            </w:pPr>
            <w:r w:rsidRPr="00344DE2">
              <w:rPr>
                <w:rFonts w:ascii="Arial" w:hAnsi="Arial" w:cs="Arial"/>
                <w:sz w:val="16"/>
                <w:szCs w:val="16"/>
              </w:rPr>
              <w:t>223</w:t>
            </w:r>
          </w:p>
        </w:tc>
        <w:tc>
          <w:tcPr>
            <w:tcW w:w="449" w:type="dxa"/>
          </w:tcPr>
          <w:p w:rsidR="00E541BB" w:rsidRPr="00344DE2" w:rsidRDefault="00E541BB">
            <w:pPr>
              <w:rPr>
                <w:rFonts w:ascii="Arial" w:hAnsi="Arial" w:cs="Arial"/>
                <w:sz w:val="16"/>
                <w:szCs w:val="16"/>
              </w:rPr>
            </w:pPr>
            <w:r w:rsidRPr="00344DE2">
              <w:rPr>
                <w:rFonts w:ascii="Arial" w:hAnsi="Arial" w:cs="Arial"/>
                <w:sz w:val="16"/>
                <w:szCs w:val="16"/>
              </w:rPr>
              <w:t>27</w:t>
            </w:r>
          </w:p>
        </w:tc>
        <w:tc>
          <w:tcPr>
            <w:tcW w:w="3030" w:type="dxa"/>
            <w:shd w:val="clear" w:color="auto" w:fill="auto"/>
            <w:hideMark/>
          </w:tcPr>
          <w:p w:rsidR="00E541BB" w:rsidRPr="00344DE2" w:rsidRDefault="00E541BB">
            <w:pPr>
              <w:rPr>
                <w:rFonts w:ascii="Arial" w:hAnsi="Arial" w:cs="Arial"/>
                <w:sz w:val="16"/>
                <w:szCs w:val="16"/>
              </w:rPr>
            </w:pPr>
            <w:r w:rsidRPr="00344DE2">
              <w:rPr>
                <w:rFonts w:ascii="Arial" w:hAnsi="Arial" w:cs="Arial"/>
                <w:sz w:val="16"/>
                <w:szCs w:val="16"/>
              </w:rPr>
              <w:t>Authentication control seems like another solution to a problem that P802.11ai is resolving.</w:t>
            </w:r>
          </w:p>
        </w:tc>
        <w:tc>
          <w:tcPr>
            <w:tcW w:w="3030" w:type="dxa"/>
            <w:shd w:val="clear" w:color="auto" w:fill="auto"/>
            <w:hideMark/>
          </w:tcPr>
          <w:p w:rsidR="00E541BB" w:rsidRPr="00344DE2" w:rsidRDefault="00E541BB">
            <w:pPr>
              <w:rPr>
                <w:rFonts w:ascii="Arial" w:hAnsi="Arial" w:cs="Arial"/>
                <w:sz w:val="16"/>
                <w:szCs w:val="16"/>
              </w:rPr>
            </w:pPr>
            <w:r w:rsidRPr="00344DE2">
              <w:rPr>
                <w:rFonts w:ascii="Arial" w:hAnsi="Arial" w:cs="Arial"/>
                <w:sz w:val="16"/>
                <w:szCs w:val="16"/>
              </w:rPr>
              <w:t xml:space="preserve">Either justify why this is required, or work with </w:t>
            </w:r>
            <w:proofErr w:type="spellStart"/>
            <w:r w:rsidRPr="00344DE2">
              <w:rPr>
                <w:rFonts w:ascii="Arial" w:hAnsi="Arial" w:cs="Arial"/>
                <w:sz w:val="16"/>
                <w:szCs w:val="16"/>
              </w:rPr>
              <w:t>Tgai</w:t>
            </w:r>
            <w:proofErr w:type="spellEnd"/>
            <w:r w:rsidRPr="00344DE2">
              <w:rPr>
                <w:rFonts w:ascii="Arial" w:hAnsi="Arial" w:cs="Arial"/>
                <w:sz w:val="16"/>
                <w:szCs w:val="16"/>
              </w:rPr>
              <w:t xml:space="preserve"> to adapt their solution to solve this problem.</w:t>
            </w:r>
          </w:p>
        </w:tc>
        <w:tc>
          <w:tcPr>
            <w:tcW w:w="971" w:type="dxa"/>
          </w:tcPr>
          <w:p w:rsidR="00E541BB" w:rsidRDefault="00565C86" w:rsidP="00366D4A">
            <w:pPr>
              <w:autoSpaceDE w:val="0"/>
              <w:autoSpaceDN w:val="0"/>
              <w:adjustRightInd w:val="0"/>
              <w:rPr>
                <w:rFonts w:ascii="Arial" w:hAnsi="Arial" w:cs="Arial"/>
                <w:sz w:val="16"/>
                <w:szCs w:val="16"/>
                <w:lang w:val="en-US" w:eastAsia="ko-KR"/>
              </w:rPr>
            </w:pPr>
            <w:r>
              <w:rPr>
                <w:rFonts w:ascii="Arial" w:hAnsi="Arial" w:cs="Arial"/>
                <w:sz w:val="16"/>
                <w:szCs w:val="16"/>
                <w:lang w:val="en-US" w:eastAsia="ko-KR"/>
              </w:rPr>
              <w:t>Reject</w:t>
            </w:r>
            <w:r w:rsidR="003D0992" w:rsidRPr="00344DE2">
              <w:rPr>
                <w:rFonts w:ascii="Arial" w:hAnsi="Arial" w:cs="Arial"/>
                <w:sz w:val="16"/>
                <w:szCs w:val="16"/>
                <w:lang w:val="en-US" w:eastAsia="ko-KR"/>
              </w:rPr>
              <w:t>.</w:t>
            </w:r>
            <w:r>
              <w:rPr>
                <w:rFonts w:ascii="Arial" w:hAnsi="Arial" w:cs="Arial"/>
                <w:sz w:val="16"/>
                <w:szCs w:val="16"/>
                <w:lang w:val="en-US" w:eastAsia="ko-KR"/>
              </w:rPr>
              <w:t xml:space="preserve"> </w:t>
            </w:r>
          </w:p>
          <w:p w:rsidR="00565C86" w:rsidRPr="00344DE2" w:rsidRDefault="00565C86" w:rsidP="00366D4A">
            <w:pPr>
              <w:autoSpaceDE w:val="0"/>
              <w:autoSpaceDN w:val="0"/>
              <w:adjustRightInd w:val="0"/>
              <w:rPr>
                <w:rFonts w:ascii="Arial" w:hAnsi="Arial" w:cs="Arial"/>
                <w:sz w:val="16"/>
                <w:szCs w:val="16"/>
                <w:lang w:val="en-US" w:eastAsia="ko-KR"/>
              </w:rPr>
            </w:pPr>
            <w:r>
              <w:rPr>
                <w:rFonts w:ascii="Arial" w:hAnsi="Arial" w:cs="Arial"/>
                <w:sz w:val="16"/>
                <w:szCs w:val="16"/>
                <w:lang w:val="en-US" w:eastAsia="ko-KR"/>
              </w:rPr>
              <w:t>Please see the justification in the discussion session</w:t>
            </w:r>
          </w:p>
          <w:p w:rsidR="003D0992" w:rsidRPr="00344DE2" w:rsidRDefault="003D0992" w:rsidP="003B69C1">
            <w:pPr>
              <w:autoSpaceDE w:val="0"/>
              <w:autoSpaceDN w:val="0"/>
              <w:adjustRightInd w:val="0"/>
              <w:rPr>
                <w:rFonts w:ascii="Arial" w:hAnsi="Arial" w:cs="Arial"/>
                <w:sz w:val="16"/>
                <w:szCs w:val="16"/>
                <w:lang w:val="en-US" w:eastAsia="ko-KR"/>
              </w:rPr>
            </w:pPr>
          </w:p>
        </w:tc>
      </w:tr>
      <w:tr w:rsidR="00565C86" w:rsidRPr="00930F36" w:rsidTr="00366D4A">
        <w:trPr>
          <w:trHeight w:val="1530"/>
          <w:jc w:val="center"/>
        </w:trPr>
        <w:tc>
          <w:tcPr>
            <w:tcW w:w="625" w:type="dxa"/>
            <w:shd w:val="clear" w:color="auto" w:fill="auto"/>
            <w:noWrap/>
            <w:hideMark/>
          </w:tcPr>
          <w:p w:rsidR="00E541BB" w:rsidRPr="00344DE2" w:rsidRDefault="00E541BB"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2828</w:t>
            </w:r>
          </w:p>
        </w:tc>
        <w:tc>
          <w:tcPr>
            <w:tcW w:w="653" w:type="dxa"/>
          </w:tcPr>
          <w:p w:rsidR="00E541BB" w:rsidRPr="00344DE2" w:rsidRDefault="00E541BB">
            <w:pPr>
              <w:rPr>
                <w:rFonts w:ascii="Arial" w:hAnsi="Arial" w:cs="Arial"/>
                <w:sz w:val="16"/>
                <w:szCs w:val="16"/>
              </w:rPr>
            </w:pPr>
            <w:r w:rsidRPr="00344DE2">
              <w:rPr>
                <w:rFonts w:ascii="Arial" w:hAnsi="Arial" w:cs="Arial"/>
                <w:sz w:val="16"/>
                <w:szCs w:val="16"/>
              </w:rPr>
              <w:t>10.3.8.1</w:t>
            </w:r>
          </w:p>
        </w:tc>
        <w:tc>
          <w:tcPr>
            <w:tcW w:w="490" w:type="dxa"/>
            <w:shd w:val="clear" w:color="auto" w:fill="auto"/>
            <w:hideMark/>
          </w:tcPr>
          <w:p w:rsidR="00E541BB" w:rsidRPr="00344DE2" w:rsidRDefault="00E541BB">
            <w:pPr>
              <w:rPr>
                <w:rFonts w:ascii="Arial" w:hAnsi="Arial" w:cs="Arial"/>
                <w:sz w:val="16"/>
                <w:szCs w:val="16"/>
              </w:rPr>
            </w:pPr>
            <w:r w:rsidRPr="00344DE2">
              <w:rPr>
                <w:rFonts w:ascii="Arial" w:hAnsi="Arial" w:cs="Arial"/>
                <w:sz w:val="16"/>
                <w:szCs w:val="16"/>
              </w:rPr>
              <w:t>223</w:t>
            </w:r>
          </w:p>
        </w:tc>
        <w:tc>
          <w:tcPr>
            <w:tcW w:w="449" w:type="dxa"/>
          </w:tcPr>
          <w:p w:rsidR="00E541BB" w:rsidRPr="00344DE2" w:rsidRDefault="00E541BB">
            <w:pPr>
              <w:rPr>
                <w:rFonts w:ascii="Arial" w:hAnsi="Arial" w:cs="Arial"/>
                <w:sz w:val="16"/>
                <w:szCs w:val="16"/>
              </w:rPr>
            </w:pPr>
          </w:p>
        </w:tc>
        <w:tc>
          <w:tcPr>
            <w:tcW w:w="3030" w:type="dxa"/>
            <w:shd w:val="clear" w:color="auto" w:fill="auto"/>
            <w:hideMark/>
          </w:tcPr>
          <w:p w:rsidR="00E541BB" w:rsidRPr="00344DE2" w:rsidRDefault="00E541BB">
            <w:pPr>
              <w:rPr>
                <w:rFonts w:ascii="Arial" w:hAnsi="Arial" w:cs="Arial"/>
                <w:sz w:val="16"/>
                <w:szCs w:val="16"/>
              </w:rPr>
            </w:pPr>
            <w:r w:rsidRPr="00344DE2">
              <w:rPr>
                <w:rFonts w:ascii="Arial" w:hAnsi="Arial" w:cs="Arial"/>
                <w:sz w:val="16"/>
                <w:szCs w:val="16"/>
              </w:rPr>
              <w:t xml:space="preserve">Even though a STA regenerate a random number after receiving Authentication Response from AP, there still exists unfairness. There should be a STA which has been successful at the first try while other STAs still being failed continuously at the multiple tries. Since the Centralized </w:t>
            </w:r>
            <w:proofErr w:type="spellStart"/>
            <w:r w:rsidRPr="00344DE2">
              <w:rPr>
                <w:rFonts w:ascii="Arial" w:hAnsi="Arial" w:cs="Arial"/>
                <w:sz w:val="16"/>
                <w:szCs w:val="16"/>
              </w:rPr>
              <w:t>athentication</w:t>
            </w:r>
            <w:proofErr w:type="spellEnd"/>
            <w:r w:rsidRPr="00344DE2">
              <w:rPr>
                <w:rFonts w:ascii="Arial" w:hAnsi="Arial" w:cs="Arial"/>
                <w:sz w:val="16"/>
                <w:szCs w:val="16"/>
              </w:rPr>
              <w:t xml:space="preserve"> control mechanism is STA voluntary, multiple trier has more priority or probability to transmit </w:t>
            </w:r>
            <w:proofErr w:type="spellStart"/>
            <w:r w:rsidRPr="00344DE2">
              <w:rPr>
                <w:rFonts w:ascii="Arial" w:hAnsi="Arial" w:cs="Arial"/>
                <w:sz w:val="16"/>
                <w:szCs w:val="16"/>
              </w:rPr>
              <w:t>authetication</w:t>
            </w:r>
            <w:proofErr w:type="spellEnd"/>
            <w:r w:rsidRPr="00344DE2">
              <w:rPr>
                <w:rFonts w:ascii="Arial" w:hAnsi="Arial" w:cs="Arial"/>
                <w:sz w:val="16"/>
                <w:szCs w:val="16"/>
              </w:rPr>
              <w:t xml:space="preserve"> request.</w:t>
            </w:r>
          </w:p>
        </w:tc>
        <w:tc>
          <w:tcPr>
            <w:tcW w:w="3030" w:type="dxa"/>
            <w:shd w:val="clear" w:color="auto" w:fill="auto"/>
            <w:hideMark/>
          </w:tcPr>
          <w:p w:rsidR="00E541BB" w:rsidRPr="00344DE2" w:rsidRDefault="00E541BB">
            <w:pPr>
              <w:rPr>
                <w:rFonts w:ascii="Arial" w:hAnsi="Arial" w:cs="Arial"/>
                <w:sz w:val="16"/>
                <w:szCs w:val="16"/>
              </w:rPr>
            </w:pPr>
            <w:r w:rsidRPr="00344DE2">
              <w:rPr>
                <w:rFonts w:ascii="Arial" w:hAnsi="Arial" w:cs="Arial"/>
                <w:sz w:val="16"/>
                <w:szCs w:val="16"/>
              </w:rPr>
              <w:t xml:space="preserve">Add the </w:t>
            </w:r>
            <w:proofErr w:type="spellStart"/>
            <w:r w:rsidRPr="00344DE2">
              <w:rPr>
                <w:rFonts w:ascii="Arial" w:hAnsi="Arial" w:cs="Arial"/>
                <w:sz w:val="16"/>
                <w:szCs w:val="16"/>
              </w:rPr>
              <w:t>mechanisme</w:t>
            </w:r>
            <w:proofErr w:type="spellEnd"/>
            <w:r w:rsidRPr="00344DE2">
              <w:rPr>
                <w:rFonts w:ascii="Arial" w:hAnsi="Arial" w:cs="Arial"/>
                <w:sz w:val="16"/>
                <w:szCs w:val="16"/>
              </w:rPr>
              <w:t xml:space="preserve"> for the multiple tried STA to have higher priority than the first tried STA in the draft.</w:t>
            </w:r>
            <w:r w:rsidRPr="00344DE2">
              <w:rPr>
                <w:rFonts w:ascii="Arial" w:hAnsi="Arial" w:cs="Arial"/>
                <w:sz w:val="16"/>
                <w:szCs w:val="16"/>
              </w:rPr>
              <w:br/>
            </w:r>
            <w:proofErr w:type="spellStart"/>
            <w:r w:rsidRPr="00344DE2">
              <w:rPr>
                <w:rFonts w:ascii="Arial" w:hAnsi="Arial" w:cs="Arial"/>
                <w:sz w:val="16"/>
                <w:szCs w:val="16"/>
              </w:rPr>
              <w:t>Detatils</w:t>
            </w:r>
            <w:proofErr w:type="spellEnd"/>
            <w:r w:rsidRPr="00344DE2">
              <w:rPr>
                <w:rFonts w:ascii="Arial" w:hAnsi="Arial" w:cs="Arial"/>
                <w:sz w:val="16"/>
                <w:szCs w:val="16"/>
              </w:rPr>
              <w:t xml:space="preserve"> are TBD.</w:t>
            </w:r>
          </w:p>
        </w:tc>
        <w:tc>
          <w:tcPr>
            <w:tcW w:w="971" w:type="dxa"/>
          </w:tcPr>
          <w:p w:rsidR="000A3A38" w:rsidRDefault="000A3A38" w:rsidP="000A3A38">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w:t>
            </w:r>
            <w:r w:rsidR="00013CE3">
              <w:rPr>
                <w:rFonts w:ascii="Arial" w:hAnsi="Arial" w:cs="Arial"/>
                <w:sz w:val="16"/>
                <w:szCs w:val="16"/>
                <w:lang w:val="en-US" w:eastAsia="ko-KR"/>
              </w:rPr>
              <w:t>jected</w:t>
            </w:r>
            <w:r w:rsidR="005D71CE">
              <w:rPr>
                <w:rFonts w:ascii="Arial" w:hAnsi="Arial" w:cs="Arial"/>
                <w:sz w:val="16"/>
                <w:szCs w:val="16"/>
                <w:lang w:val="en-US" w:eastAsia="ko-KR"/>
              </w:rPr>
              <w:t>.</w:t>
            </w:r>
          </w:p>
          <w:p w:rsidR="005D71CE" w:rsidRPr="00344DE2" w:rsidRDefault="005D71CE" w:rsidP="000A3A38">
            <w:pPr>
              <w:autoSpaceDE w:val="0"/>
              <w:autoSpaceDN w:val="0"/>
              <w:adjustRightInd w:val="0"/>
              <w:rPr>
                <w:rFonts w:ascii="Arial" w:hAnsi="Arial" w:cs="Arial"/>
                <w:sz w:val="16"/>
                <w:szCs w:val="16"/>
                <w:lang w:val="en-US" w:eastAsia="ko-KR"/>
              </w:rPr>
            </w:pPr>
          </w:p>
          <w:p w:rsidR="000A3A38" w:rsidRPr="00344DE2" w:rsidRDefault="00C831E2" w:rsidP="000A3A38">
            <w:pPr>
              <w:autoSpaceDE w:val="0"/>
              <w:autoSpaceDN w:val="0"/>
              <w:adjustRightInd w:val="0"/>
              <w:rPr>
                <w:rFonts w:ascii="Arial" w:hAnsi="Arial" w:cs="Arial"/>
                <w:sz w:val="16"/>
                <w:szCs w:val="16"/>
                <w:lang w:val="en-US" w:eastAsia="ko-KR"/>
              </w:rPr>
            </w:pPr>
            <w:r>
              <w:rPr>
                <w:rFonts w:ascii="Arial" w:hAnsi="Arial" w:cs="Arial"/>
                <w:sz w:val="16"/>
                <w:szCs w:val="16"/>
                <w:lang w:val="en-US" w:eastAsia="ko-KR"/>
              </w:rPr>
              <w:t>The method in the current</w:t>
            </w:r>
            <w:r w:rsidR="00604A99">
              <w:rPr>
                <w:rFonts w:ascii="Arial" w:hAnsi="Arial" w:cs="Arial"/>
                <w:sz w:val="16"/>
                <w:szCs w:val="16"/>
                <w:lang w:val="en-US" w:eastAsia="ko-KR"/>
              </w:rPr>
              <w:t xml:space="preserve"> draft is simple and achieves </w:t>
            </w:r>
            <w:r>
              <w:rPr>
                <w:rFonts w:ascii="Arial" w:hAnsi="Arial" w:cs="Arial"/>
                <w:sz w:val="16"/>
                <w:szCs w:val="16"/>
                <w:lang w:val="en-US" w:eastAsia="ko-KR"/>
              </w:rPr>
              <w:t>long</w:t>
            </w:r>
            <w:r w:rsidR="00604A99">
              <w:rPr>
                <w:rFonts w:ascii="Arial" w:hAnsi="Arial" w:cs="Arial"/>
                <w:sz w:val="16"/>
                <w:szCs w:val="16"/>
                <w:lang w:val="en-US" w:eastAsia="ko-KR"/>
              </w:rPr>
              <w:t xml:space="preserve"> term</w:t>
            </w:r>
            <w:r>
              <w:rPr>
                <w:rFonts w:ascii="Arial" w:hAnsi="Arial" w:cs="Arial"/>
                <w:sz w:val="16"/>
                <w:szCs w:val="16"/>
                <w:lang w:val="en-US" w:eastAsia="ko-KR"/>
              </w:rPr>
              <w:t xml:space="preserve"> fairness. The proposal providing additional fairness in Authentication Control incurs a lot of unexpected complexity and behavior</w:t>
            </w:r>
            <w:r w:rsidR="00BB06EB">
              <w:rPr>
                <w:rFonts w:ascii="Arial" w:hAnsi="Arial" w:cs="Arial"/>
                <w:sz w:val="16"/>
                <w:szCs w:val="16"/>
                <w:lang w:val="en-US" w:eastAsia="ko-KR"/>
              </w:rPr>
              <w:t>.</w:t>
            </w:r>
          </w:p>
          <w:p w:rsidR="00E541BB" w:rsidRPr="00344DE2" w:rsidRDefault="00E541BB" w:rsidP="000A3A38">
            <w:pPr>
              <w:autoSpaceDE w:val="0"/>
              <w:autoSpaceDN w:val="0"/>
              <w:adjustRightInd w:val="0"/>
              <w:rPr>
                <w:rFonts w:ascii="Arial" w:hAnsi="Arial" w:cs="Arial"/>
                <w:sz w:val="16"/>
                <w:szCs w:val="16"/>
                <w:lang w:val="en-US" w:eastAsia="ko-KR"/>
              </w:rPr>
            </w:pPr>
          </w:p>
        </w:tc>
      </w:tr>
      <w:tr w:rsidR="00565C86" w:rsidRPr="00930F36" w:rsidTr="00366D4A">
        <w:trPr>
          <w:trHeight w:val="1530"/>
          <w:jc w:val="center"/>
        </w:trPr>
        <w:tc>
          <w:tcPr>
            <w:tcW w:w="625" w:type="dxa"/>
            <w:shd w:val="clear" w:color="auto" w:fill="auto"/>
            <w:noWrap/>
            <w:hideMark/>
          </w:tcPr>
          <w:p w:rsidR="00E86869" w:rsidRPr="00344DE2" w:rsidRDefault="00E541BB" w:rsidP="00786EDE">
            <w:pPr>
              <w:rPr>
                <w:rFonts w:ascii="Arial" w:eastAsia="Gulim" w:hAnsi="Arial" w:cs="Arial"/>
                <w:sz w:val="16"/>
                <w:szCs w:val="16"/>
                <w:lang w:val="en-US" w:eastAsia="ko-KR"/>
              </w:rPr>
            </w:pPr>
            <w:r w:rsidRPr="00344DE2">
              <w:rPr>
                <w:rFonts w:ascii="Arial" w:eastAsia="Gulim" w:hAnsi="Arial" w:cs="Arial"/>
                <w:sz w:val="16"/>
                <w:szCs w:val="16"/>
                <w:lang w:val="en-US" w:eastAsia="ko-KR"/>
              </w:rPr>
              <w:lastRenderedPageBreak/>
              <w:t>2771</w:t>
            </w:r>
          </w:p>
        </w:tc>
        <w:tc>
          <w:tcPr>
            <w:tcW w:w="653" w:type="dxa"/>
          </w:tcPr>
          <w:p w:rsidR="00E86869" w:rsidRPr="00344DE2" w:rsidRDefault="00E86869" w:rsidP="00DC7290">
            <w:pPr>
              <w:rPr>
                <w:rFonts w:ascii="Arial" w:eastAsia="Gulim" w:hAnsi="Arial" w:cs="Arial"/>
                <w:sz w:val="16"/>
                <w:szCs w:val="16"/>
                <w:lang w:val="en-US" w:eastAsia="ko-KR"/>
              </w:rPr>
            </w:pPr>
            <w:r w:rsidRPr="00344DE2">
              <w:rPr>
                <w:rFonts w:ascii="Arial" w:hAnsi="Arial" w:cs="Arial"/>
                <w:sz w:val="16"/>
                <w:szCs w:val="16"/>
                <w:lang w:eastAsia="ko-KR"/>
              </w:rPr>
              <w:t>10.3.8.1</w:t>
            </w:r>
          </w:p>
        </w:tc>
        <w:tc>
          <w:tcPr>
            <w:tcW w:w="490" w:type="dxa"/>
            <w:shd w:val="clear" w:color="auto" w:fill="auto"/>
            <w:hideMark/>
          </w:tcPr>
          <w:p w:rsidR="00E86869" w:rsidRPr="00344DE2" w:rsidRDefault="00E86869" w:rsidP="00B20E18">
            <w:pPr>
              <w:rPr>
                <w:rFonts w:ascii="Arial" w:eastAsia="Gulim" w:hAnsi="Arial" w:cs="Arial"/>
                <w:sz w:val="16"/>
                <w:szCs w:val="16"/>
                <w:lang w:val="en-US" w:eastAsia="ko-KR"/>
              </w:rPr>
            </w:pPr>
            <w:r w:rsidRPr="00344DE2">
              <w:rPr>
                <w:rFonts w:ascii="Arial" w:eastAsia="Gulim" w:hAnsi="Arial" w:cs="Arial"/>
                <w:sz w:val="16"/>
                <w:szCs w:val="16"/>
                <w:lang w:val="en-US" w:eastAsia="ko-KR"/>
              </w:rPr>
              <w:t>223</w:t>
            </w:r>
          </w:p>
        </w:tc>
        <w:tc>
          <w:tcPr>
            <w:tcW w:w="449" w:type="dxa"/>
          </w:tcPr>
          <w:p w:rsidR="00E86869" w:rsidRPr="00344DE2" w:rsidRDefault="00E86869" w:rsidP="00786EDE">
            <w:pPr>
              <w:rPr>
                <w:rFonts w:ascii="Arial" w:eastAsia="Gulim" w:hAnsi="Arial" w:cs="Arial"/>
                <w:sz w:val="16"/>
                <w:szCs w:val="16"/>
                <w:lang w:val="en-US" w:eastAsia="ko-KR"/>
              </w:rPr>
            </w:pPr>
            <w:r w:rsidRPr="00344DE2">
              <w:rPr>
                <w:rFonts w:ascii="Arial" w:eastAsia="Gulim" w:hAnsi="Arial" w:cs="Arial"/>
                <w:sz w:val="16"/>
                <w:szCs w:val="16"/>
                <w:lang w:val="en-US" w:eastAsia="ko-KR"/>
              </w:rPr>
              <w:t>34</w:t>
            </w:r>
          </w:p>
          <w:p w:rsidR="00E86869" w:rsidRPr="00344DE2" w:rsidRDefault="00E86869" w:rsidP="00786EDE">
            <w:pPr>
              <w:rPr>
                <w:rFonts w:ascii="Arial" w:eastAsia="Gulim" w:hAnsi="Arial" w:cs="Arial"/>
                <w:sz w:val="16"/>
                <w:szCs w:val="16"/>
                <w:lang w:val="en-US" w:eastAsia="ko-KR"/>
              </w:rPr>
            </w:pPr>
          </w:p>
          <w:p w:rsidR="00E86869" w:rsidRPr="00344DE2" w:rsidRDefault="00E86869" w:rsidP="00786EDE">
            <w:pPr>
              <w:rPr>
                <w:rFonts w:ascii="Arial" w:eastAsia="Gulim" w:hAnsi="Arial" w:cs="Arial"/>
                <w:sz w:val="16"/>
                <w:szCs w:val="16"/>
                <w:lang w:val="en-US" w:eastAsia="ko-KR"/>
              </w:rPr>
            </w:pPr>
          </w:p>
          <w:p w:rsidR="00E86869" w:rsidRPr="00344DE2" w:rsidRDefault="00E86869" w:rsidP="00786EDE">
            <w:pPr>
              <w:rPr>
                <w:rFonts w:ascii="Arial" w:eastAsia="Gulim" w:hAnsi="Arial" w:cs="Arial"/>
                <w:sz w:val="16"/>
                <w:szCs w:val="16"/>
                <w:lang w:val="en-US" w:eastAsia="ko-KR"/>
              </w:rPr>
            </w:pPr>
          </w:p>
          <w:p w:rsidR="00E86869" w:rsidRPr="00344DE2" w:rsidRDefault="00E86869" w:rsidP="00786EDE">
            <w:pPr>
              <w:rPr>
                <w:rFonts w:ascii="Arial" w:eastAsia="Gulim" w:hAnsi="Arial" w:cs="Arial"/>
                <w:sz w:val="16"/>
                <w:szCs w:val="16"/>
                <w:lang w:val="en-US" w:eastAsia="ko-KR"/>
              </w:rPr>
            </w:pPr>
          </w:p>
          <w:p w:rsidR="00E86869" w:rsidRPr="00344DE2" w:rsidRDefault="00E86869" w:rsidP="00786EDE">
            <w:pPr>
              <w:rPr>
                <w:rFonts w:ascii="Arial" w:eastAsia="Gulim" w:hAnsi="Arial" w:cs="Arial"/>
                <w:sz w:val="16"/>
                <w:szCs w:val="16"/>
                <w:lang w:val="en-US" w:eastAsia="ko-KR"/>
              </w:rPr>
            </w:pPr>
          </w:p>
          <w:p w:rsidR="00E86869" w:rsidRPr="00344DE2" w:rsidRDefault="00E86869" w:rsidP="00786EDE">
            <w:pPr>
              <w:rPr>
                <w:rFonts w:ascii="Arial" w:eastAsia="Gulim" w:hAnsi="Arial" w:cs="Arial"/>
                <w:sz w:val="16"/>
                <w:szCs w:val="16"/>
                <w:lang w:val="en-US" w:eastAsia="ko-KR"/>
              </w:rPr>
            </w:pPr>
          </w:p>
        </w:tc>
        <w:tc>
          <w:tcPr>
            <w:tcW w:w="3030" w:type="dxa"/>
            <w:shd w:val="clear" w:color="auto" w:fill="auto"/>
            <w:hideMark/>
          </w:tcPr>
          <w:p w:rsidR="00E86869" w:rsidRPr="00344DE2" w:rsidRDefault="00E86869" w:rsidP="00786EDE">
            <w:pPr>
              <w:rPr>
                <w:rFonts w:ascii="Arial" w:eastAsia="Gulim" w:hAnsi="Arial" w:cs="Arial"/>
                <w:sz w:val="16"/>
                <w:szCs w:val="16"/>
                <w:lang w:val="en-US" w:eastAsia="ko-KR"/>
              </w:rPr>
            </w:pPr>
            <w:r w:rsidRPr="00344DE2">
              <w:rPr>
                <w:rFonts w:ascii="Arial" w:eastAsia="Gulim" w:hAnsi="Arial" w:cs="Arial"/>
                <w:sz w:val="16"/>
                <w:szCs w:val="16"/>
                <w:lang w:val="en-US" w:eastAsia="ko-KR"/>
              </w:rPr>
              <w:t xml:space="preserve">Centralized authentication control should support a large number of active scanning STAs to </w:t>
            </w:r>
            <w:proofErr w:type="spellStart"/>
            <w:r w:rsidRPr="00344DE2">
              <w:rPr>
                <w:rFonts w:ascii="Arial" w:eastAsia="Gulim" w:hAnsi="Arial" w:cs="Arial"/>
                <w:sz w:val="16"/>
                <w:szCs w:val="16"/>
                <w:lang w:val="en-US" w:eastAsia="ko-KR"/>
              </w:rPr>
              <w:t>migitate</w:t>
            </w:r>
            <w:proofErr w:type="spellEnd"/>
            <w:r w:rsidRPr="00344DE2">
              <w:rPr>
                <w:rFonts w:ascii="Arial" w:eastAsia="Gulim" w:hAnsi="Arial" w:cs="Arial"/>
                <w:sz w:val="16"/>
                <w:szCs w:val="16"/>
                <w:lang w:val="en-US" w:eastAsia="ko-KR"/>
              </w:rPr>
              <w:t xml:space="preserve"> the contention in a more power saving manner</w:t>
            </w:r>
          </w:p>
        </w:tc>
        <w:tc>
          <w:tcPr>
            <w:tcW w:w="3030" w:type="dxa"/>
            <w:shd w:val="clear" w:color="auto" w:fill="auto"/>
            <w:hideMark/>
          </w:tcPr>
          <w:p w:rsidR="00E86869" w:rsidRPr="00344DE2" w:rsidRDefault="00E86869" w:rsidP="00786EDE">
            <w:pPr>
              <w:rPr>
                <w:rFonts w:ascii="Arial" w:eastAsia="Gulim" w:hAnsi="Arial" w:cs="Arial"/>
                <w:sz w:val="16"/>
                <w:szCs w:val="16"/>
                <w:lang w:val="en-US" w:eastAsia="ko-KR"/>
              </w:rPr>
            </w:pPr>
            <w:proofErr w:type="gramStart"/>
            <w:r w:rsidRPr="00344DE2">
              <w:rPr>
                <w:rFonts w:ascii="Arial" w:eastAsia="Gulim" w:hAnsi="Arial" w:cs="Arial"/>
                <w:sz w:val="16"/>
                <w:szCs w:val="16"/>
                <w:lang w:val="en-US" w:eastAsia="ko-KR"/>
              </w:rPr>
              <w:t>provide</w:t>
            </w:r>
            <w:proofErr w:type="gramEnd"/>
            <w:r w:rsidRPr="00344DE2">
              <w:rPr>
                <w:rFonts w:ascii="Arial" w:eastAsia="Gulim" w:hAnsi="Arial" w:cs="Arial"/>
                <w:sz w:val="16"/>
                <w:szCs w:val="16"/>
                <w:lang w:val="en-US" w:eastAsia="ko-KR"/>
              </w:rPr>
              <w:t xml:space="preserve"> a simple deferred channel access after active scanning: AP is able to give an deferred channel access time for active scanning STA when there is a lot of STAs performing probing and doing authentication/association. Details see the proposed comment resolution</w:t>
            </w:r>
          </w:p>
        </w:tc>
        <w:tc>
          <w:tcPr>
            <w:tcW w:w="971" w:type="dxa"/>
          </w:tcPr>
          <w:p w:rsidR="00E86869" w:rsidRPr="00344DE2" w:rsidRDefault="00E86869" w:rsidP="00BE4BF9">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Revised</w:t>
            </w:r>
          </w:p>
          <w:p w:rsidR="00E86869" w:rsidRPr="00344DE2" w:rsidRDefault="00E86869" w:rsidP="00BE4BF9">
            <w:pPr>
              <w:rPr>
                <w:rFonts w:ascii="Arial" w:hAnsi="Arial" w:cs="Arial"/>
                <w:sz w:val="16"/>
                <w:szCs w:val="16"/>
                <w:lang w:val="en-US"/>
              </w:rPr>
            </w:pPr>
          </w:p>
          <w:p w:rsidR="00E86869" w:rsidRPr="00344DE2" w:rsidRDefault="00E86869"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rPr>
              <w:t>Tgah</w:t>
            </w:r>
            <w:proofErr w:type="spellEnd"/>
            <w:r w:rsidRPr="00344DE2">
              <w:rPr>
                <w:rFonts w:ascii="Arial" w:hAnsi="Arial" w:cs="Arial"/>
                <w:sz w:val="16"/>
                <w:szCs w:val="16"/>
                <w:lang w:val="en-US"/>
              </w:rPr>
              <w:t xml:space="preserve"> editor to make changes shown in </w:t>
            </w:r>
            <w:r w:rsidR="003927E3">
              <w:rPr>
                <w:rFonts w:ascii="Arial" w:hAnsi="Arial" w:cs="Arial"/>
                <w:sz w:val="16"/>
                <w:szCs w:val="16"/>
                <w:lang w:val="en-US"/>
              </w:rPr>
              <w:t>11-14-</w:t>
            </w:r>
            <w:r w:rsidR="0045593A">
              <w:rPr>
                <w:rFonts w:ascii="Arial" w:hAnsi="Arial" w:cs="Arial"/>
                <w:sz w:val="16"/>
                <w:szCs w:val="16"/>
                <w:lang w:val="en-US"/>
              </w:rPr>
              <w:t>0071r0</w:t>
            </w:r>
            <w:r w:rsidRPr="00344DE2">
              <w:rPr>
                <w:rFonts w:ascii="Arial" w:hAnsi="Arial" w:cs="Arial"/>
                <w:sz w:val="16"/>
                <w:szCs w:val="16"/>
                <w:lang w:val="en-US"/>
              </w:rPr>
              <w:t>.</w:t>
            </w:r>
          </w:p>
        </w:tc>
      </w:tr>
      <w:tr w:rsidR="00565C86" w:rsidRPr="00AE327A" w:rsidTr="00366D4A">
        <w:trPr>
          <w:trHeight w:val="153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rsidR="00412987" w:rsidRPr="00344DE2" w:rsidRDefault="00412987" w:rsidP="00366D4A">
            <w:pPr>
              <w:rPr>
                <w:rFonts w:ascii="Arial" w:eastAsia="Gulim" w:hAnsi="Arial" w:cs="Arial"/>
                <w:sz w:val="16"/>
                <w:szCs w:val="16"/>
                <w:lang w:val="en-US" w:eastAsia="ko-KR"/>
              </w:rPr>
            </w:pPr>
          </w:p>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1429</w:t>
            </w:r>
          </w:p>
        </w:tc>
        <w:tc>
          <w:tcPr>
            <w:tcW w:w="653" w:type="dxa"/>
            <w:tcBorders>
              <w:top w:val="single" w:sz="4" w:space="0" w:color="auto"/>
              <w:left w:val="single" w:sz="4" w:space="0" w:color="auto"/>
              <w:bottom w:val="single" w:sz="4" w:space="0" w:color="auto"/>
              <w:right w:val="single" w:sz="4" w:space="0" w:color="auto"/>
            </w:tcBorders>
          </w:tcPr>
          <w:p w:rsidR="00412987" w:rsidRPr="00344DE2" w:rsidRDefault="00412987" w:rsidP="00366D4A">
            <w:pPr>
              <w:rPr>
                <w:rFonts w:ascii="Arial" w:hAnsi="Arial" w:cs="Arial"/>
                <w:sz w:val="16"/>
                <w:szCs w:val="16"/>
                <w:lang w:eastAsia="ko-KR"/>
              </w:rPr>
            </w:pPr>
            <w:r w:rsidRPr="00344DE2">
              <w:rPr>
                <w:rFonts w:ascii="Arial" w:hAnsi="Arial" w:cs="Arial"/>
                <w:sz w:val="16"/>
                <w:szCs w:val="16"/>
                <w:lang w:eastAsia="ko-KR"/>
              </w:rPr>
              <w:t>8.4.2.170m</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111</w:t>
            </w:r>
          </w:p>
        </w:tc>
        <w:tc>
          <w:tcPr>
            <w:tcW w:w="449" w:type="dxa"/>
            <w:tcBorders>
              <w:top w:val="single" w:sz="4" w:space="0" w:color="auto"/>
              <w:left w:val="single" w:sz="4" w:space="0" w:color="auto"/>
              <w:bottom w:val="single" w:sz="4" w:space="0" w:color="auto"/>
              <w:right w:val="single" w:sz="4" w:space="0" w:color="auto"/>
            </w:tcBorders>
          </w:tcPr>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36</w:t>
            </w:r>
          </w:p>
        </w:tc>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 xml:space="preserve">Description the Authentication </w:t>
            </w:r>
            <w:proofErr w:type="spellStart"/>
            <w:r w:rsidRPr="00344DE2">
              <w:rPr>
                <w:rFonts w:ascii="Arial" w:eastAsia="Gulim" w:hAnsi="Arial" w:cs="Arial"/>
                <w:sz w:val="16"/>
                <w:szCs w:val="16"/>
                <w:lang w:val="en-US" w:eastAsia="ko-KR"/>
              </w:rPr>
              <w:t>Contorl</w:t>
            </w:r>
            <w:proofErr w:type="spellEnd"/>
            <w:r w:rsidRPr="00344DE2">
              <w:rPr>
                <w:rFonts w:ascii="Arial" w:eastAsia="Gulim" w:hAnsi="Arial" w:cs="Arial"/>
                <w:sz w:val="16"/>
                <w:szCs w:val="16"/>
                <w:lang w:val="en-US" w:eastAsia="ko-KR"/>
              </w:rPr>
              <w:t xml:space="preserve"> element should not include "may" which is used for protocol behavior. Also is the control field needed? The differentiation of the two cases can be performed by simply looking at the length value.</w:t>
            </w:r>
          </w:p>
        </w:tc>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As</w:t>
            </w:r>
            <w:r w:rsidR="00E00AB9">
              <w:rPr>
                <w:rFonts w:ascii="Arial" w:eastAsia="Gulim" w:hAnsi="Arial" w:cs="Arial"/>
                <w:sz w:val="16"/>
                <w:szCs w:val="16"/>
                <w:lang w:val="en-US" w:eastAsia="ko-KR"/>
              </w:rPr>
              <w:t xml:space="preserve"> </w:t>
            </w:r>
            <w:r w:rsidRPr="00344DE2">
              <w:rPr>
                <w:rFonts w:ascii="Arial" w:eastAsia="Gulim" w:hAnsi="Arial" w:cs="Arial"/>
                <w:sz w:val="16"/>
                <w:szCs w:val="16"/>
                <w:lang w:val="en-US" w:eastAsia="ko-KR"/>
              </w:rPr>
              <w:t>in comment.</w:t>
            </w:r>
          </w:p>
        </w:tc>
        <w:tc>
          <w:tcPr>
            <w:tcW w:w="971" w:type="dxa"/>
            <w:tcBorders>
              <w:top w:val="single" w:sz="4" w:space="0" w:color="auto"/>
              <w:left w:val="single" w:sz="4" w:space="0" w:color="auto"/>
              <w:bottom w:val="single" w:sz="4" w:space="0" w:color="auto"/>
              <w:right w:val="single" w:sz="4" w:space="0" w:color="auto"/>
            </w:tcBorders>
          </w:tcPr>
          <w:p w:rsidR="000C5364" w:rsidRPr="00344DE2" w:rsidRDefault="000C5364" w:rsidP="00366D4A">
            <w:pPr>
              <w:autoSpaceDE w:val="0"/>
              <w:autoSpaceDN w:val="0"/>
              <w:adjustRightInd w:val="0"/>
              <w:rPr>
                <w:rFonts w:ascii="Arial" w:hAnsi="Arial" w:cs="Arial"/>
                <w:sz w:val="16"/>
                <w:szCs w:val="16"/>
                <w:lang w:val="en-US"/>
              </w:rPr>
            </w:pPr>
            <w:r w:rsidRPr="00344DE2">
              <w:rPr>
                <w:rFonts w:ascii="Arial" w:hAnsi="Arial" w:cs="Arial"/>
                <w:sz w:val="16"/>
                <w:szCs w:val="16"/>
                <w:lang w:val="en-US"/>
              </w:rPr>
              <w:t>Re</w:t>
            </w:r>
            <w:r w:rsidR="000B34B5">
              <w:rPr>
                <w:rFonts w:ascii="Arial" w:hAnsi="Arial" w:cs="Arial"/>
                <w:sz w:val="16"/>
                <w:szCs w:val="16"/>
                <w:lang w:val="en-US"/>
              </w:rPr>
              <w:t>jected</w:t>
            </w:r>
          </w:p>
          <w:p w:rsidR="000C5364" w:rsidRPr="00344DE2" w:rsidRDefault="000C5364" w:rsidP="00366D4A">
            <w:pPr>
              <w:autoSpaceDE w:val="0"/>
              <w:autoSpaceDN w:val="0"/>
              <w:adjustRightInd w:val="0"/>
              <w:rPr>
                <w:rFonts w:ascii="Arial" w:hAnsi="Arial" w:cs="Arial"/>
                <w:sz w:val="16"/>
                <w:szCs w:val="16"/>
                <w:lang w:val="en-US"/>
              </w:rPr>
            </w:pPr>
          </w:p>
          <w:p w:rsidR="00412987" w:rsidRPr="00344DE2" w:rsidRDefault="00C27631" w:rsidP="00366D4A">
            <w:pPr>
              <w:autoSpaceDE w:val="0"/>
              <w:autoSpaceDN w:val="0"/>
              <w:adjustRightInd w:val="0"/>
              <w:rPr>
                <w:rFonts w:ascii="Arial" w:hAnsi="Arial" w:cs="Arial"/>
                <w:sz w:val="16"/>
                <w:szCs w:val="16"/>
                <w:lang w:val="en-US" w:eastAsia="ko-KR"/>
              </w:rPr>
            </w:pPr>
            <w:r>
              <w:rPr>
                <w:rFonts w:ascii="Arial" w:hAnsi="Arial" w:cs="Arial"/>
                <w:sz w:val="16"/>
                <w:szCs w:val="16"/>
                <w:lang w:val="en-US" w:eastAsia="ko-KR"/>
              </w:rPr>
              <w:t>Please see discussions below</w:t>
            </w:r>
          </w:p>
        </w:tc>
      </w:tr>
      <w:tr w:rsidR="00565C86" w:rsidRPr="00AE327A" w:rsidTr="00366D4A">
        <w:trPr>
          <w:trHeight w:val="153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2735</w:t>
            </w:r>
          </w:p>
          <w:p w:rsidR="00412987" w:rsidRPr="00344DE2" w:rsidRDefault="00412987" w:rsidP="00366D4A">
            <w:pPr>
              <w:rPr>
                <w:rFonts w:ascii="Arial" w:eastAsia="Gulim" w:hAnsi="Arial" w:cs="Arial"/>
                <w:sz w:val="16"/>
                <w:szCs w:val="16"/>
                <w:lang w:val="en-US" w:eastAsia="ko-KR"/>
              </w:rPr>
            </w:pPr>
          </w:p>
        </w:tc>
        <w:tc>
          <w:tcPr>
            <w:tcW w:w="653" w:type="dxa"/>
            <w:tcBorders>
              <w:top w:val="single" w:sz="4" w:space="0" w:color="auto"/>
              <w:left w:val="single" w:sz="4" w:space="0" w:color="auto"/>
              <w:bottom w:val="single" w:sz="4" w:space="0" w:color="auto"/>
              <w:right w:val="single" w:sz="4" w:space="0" w:color="auto"/>
            </w:tcBorders>
          </w:tcPr>
          <w:p w:rsidR="00412987" w:rsidRPr="00344DE2" w:rsidRDefault="00412987" w:rsidP="00366D4A">
            <w:pPr>
              <w:rPr>
                <w:rFonts w:ascii="Arial" w:hAnsi="Arial" w:cs="Arial"/>
                <w:sz w:val="16"/>
                <w:szCs w:val="16"/>
                <w:lang w:eastAsia="ko-KR"/>
              </w:rPr>
            </w:pPr>
            <w:r w:rsidRPr="00344DE2">
              <w:rPr>
                <w:rFonts w:ascii="Arial" w:hAnsi="Arial" w:cs="Arial"/>
                <w:sz w:val="16"/>
                <w:szCs w:val="16"/>
                <w:lang w:eastAsia="ko-KR"/>
              </w:rPr>
              <w:t>8.4.2.170m</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111</w:t>
            </w:r>
          </w:p>
        </w:tc>
        <w:tc>
          <w:tcPr>
            <w:tcW w:w="449" w:type="dxa"/>
            <w:tcBorders>
              <w:top w:val="single" w:sz="4" w:space="0" w:color="auto"/>
              <w:left w:val="single" w:sz="4" w:space="0" w:color="auto"/>
              <w:bottom w:val="single" w:sz="4" w:space="0" w:color="auto"/>
              <w:right w:val="single" w:sz="4" w:space="0" w:color="auto"/>
            </w:tcBorders>
          </w:tcPr>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17</w:t>
            </w:r>
          </w:p>
          <w:p w:rsidR="00412987" w:rsidRPr="00344DE2" w:rsidRDefault="00412987" w:rsidP="00366D4A">
            <w:pPr>
              <w:rPr>
                <w:rFonts w:ascii="Arial" w:eastAsia="Gulim" w:hAnsi="Arial" w:cs="Arial"/>
                <w:sz w:val="16"/>
                <w:szCs w:val="16"/>
                <w:lang w:val="en-US" w:eastAsia="ko-KR"/>
              </w:rPr>
            </w:pPr>
          </w:p>
          <w:p w:rsidR="00412987" w:rsidRPr="00344DE2" w:rsidRDefault="00412987" w:rsidP="00366D4A">
            <w:pPr>
              <w:rPr>
                <w:rFonts w:ascii="Arial" w:eastAsia="Gulim" w:hAnsi="Arial" w:cs="Arial"/>
                <w:sz w:val="16"/>
                <w:szCs w:val="16"/>
                <w:lang w:val="en-US" w:eastAsia="ko-KR"/>
              </w:rPr>
            </w:pPr>
          </w:p>
          <w:p w:rsidR="00412987" w:rsidRPr="00344DE2" w:rsidRDefault="00412987" w:rsidP="00366D4A">
            <w:pPr>
              <w:rPr>
                <w:rFonts w:ascii="Arial" w:eastAsia="Gulim" w:hAnsi="Arial" w:cs="Arial"/>
                <w:sz w:val="16"/>
                <w:szCs w:val="16"/>
                <w:lang w:val="en-US" w:eastAsia="ko-KR"/>
              </w:rPr>
            </w:pPr>
          </w:p>
          <w:p w:rsidR="00412987" w:rsidRPr="00344DE2" w:rsidRDefault="00412987" w:rsidP="00366D4A">
            <w:pPr>
              <w:rPr>
                <w:rFonts w:ascii="Arial" w:eastAsia="Gulim" w:hAnsi="Arial" w:cs="Arial"/>
                <w:sz w:val="16"/>
                <w:szCs w:val="16"/>
                <w:lang w:val="en-US" w:eastAsia="ko-KR"/>
              </w:rPr>
            </w:pPr>
          </w:p>
          <w:p w:rsidR="00412987" w:rsidRPr="00344DE2" w:rsidRDefault="00412987" w:rsidP="00366D4A">
            <w:pPr>
              <w:rPr>
                <w:rFonts w:ascii="Arial" w:eastAsia="Gulim" w:hAnsi="Arial" w:cs="Arial"/>
                <w:sz w:val="16"/>
                <w:szCs w:val="16"/>
                <w:lang w:val="en-US" w:eastAsia="ko-KR"/>
              </w:rPr>
            </w:pPr>
          </w:p>
          <w:p w:rsidR="00412987" w:rsidRPr="00344DE2" w:rsidRDefault="00412987" w:rsidP="00366D4A">
            <w:pPr>
              <w:rPr>
                <w:rFonts w:ascii="Arial" w:eastAsia="Gulim" w:hAnsi="Arial" w:cs="Arial"/>
                <w:sz w:val="16"/>
                <w:szCs w:val="16"/>
                <w:lang w:val="en-US" w:eastAsia="ko-KR"/>
              </w:rPr>
            </w:pPr>
          </w:p>
        </w:tc>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412987" w:rsidRPr="00344DE2" w:rsidRDefault="00412987" w:rsidP="00366D4A">
            <w:pPr>
              <w:rPr>
                <w:rFonts w:ascii="Arial" w:eastAsia="Gulim" w:hAnsi="Arial" w:cs="Arial"/>
                <w:sz w:val="16"/>
                <w:szCs w:val="16"/>
                <w:lang w:val="en-US" w:eastAsia="ko-KR"/>
              </w:rPr>
            </w:pPr>
            <w:r w:rsidRPr="00344DE2">
              <w:rPr>
                <w:rFonts w:ascii="Arial" w:eastAsia="Gulim" w:hAnsi="Arial" w:cs="Arial"/>
                <w:sz w:val="16"/>
                <w:szCs w:val="16"/>
                <w:lang w:val="en-US" w:eastAsia="ko-KR"/>
              </w:rPr>
              <w:t xml:space="preserve">Centralized authentication control should support a large number of active scanning STAs to </w:t>
            </w:r>
            <w:proofErr w:type="spellStart"/>
            <w:r w:rsidRPr="00344DE2">
              <w:rPr>
                <w:rFonts w:ascii="Arial" w:eastAsia="Gulim" w:hAnsi="Arial" w:cs="Arial"/>
                <w:sz w:val="16"/>
                <w:szCs w:val="16"/>
                <w:lang w:val="en-US" w:eastAsia="ko-KR"/>
              </w:rPr>
              <w:t>migitate</w:t>
            </w:r>
            <w:proofErr w:type="spellEnd"/>
            <w:r w:rsidRPr="00344DE2">
              <w:rPr>
                <w:rFonts w:ascii="Arial" w:eastAsia="Gulim" w:hAnsi="Arial" w:cs="Arial"/>
                <w:sz w:val="16"/>
                <w:szCs w:val="16"/>
                <w:lang w:val="en-US" w:eastAsia="ko-KR"/>
              </w:rPr>
              <w:t xml:space="preserve"> the </w:t>
            </w:r>
            <w:proofErr w:type="spellStart"/>
            <w:r w:rsidRPr="00344DE2">
              <w:rPr>
                <w:rFonts w:ascii="Arial" w:eastAsia="Gulim" w:hAnsi="Arial" w:cs="Arial"/>
                <w:sz w:val="16"/>
                <w:szCs w:val="16"/>
                <w:lang w:val="en-US" w:eastAsia="ko-KR"/>
              </w:rPr>
              <w:t>contenion</w:t>
            </w:r>
            <w:proofErr w:type="spellEnd"/>
            <w:r w:rsidRPr="00344DE2">
              <w:rPr>
                <w:rFonts w:ascii="Arial" w:eastAsia="Gulim" w:hAnsi="Arial" w:cs="Arial"/>
                <w:sz w:val="16"/>
                <w:szCs w:val="16"/>
                <w:lang w:val="en-US" w:eastAsia="ko-KR"/>
              </w:rPr>
              <w:t xml:space="preserve"> in a more power saving manner</w:t>
            </w:r>
          </w:p>
        </w:tc>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412987" w:rsidRPr="00344DE2" w:rsidRDefault="00412987" w:rsidP="00366D4A">
            <w:pPr>
              <w:rPr>
                <w:rFonts w:ascii="Arial" w:eastAsia="Gulim" w:hAnsi="Arial" w:cs="Arial"/>
                <w:sz w:val="16"/>
                <w:szCs w:val="16"/>
                <w:lang w:val="en-US" w:eastAsia="ko-KR"/>
              </w:rPr>
            </w:pPr>
            <w:proofErr w:type="gramStart"/>
            <w:r w:rsidRPr="00344DE2">
              <w:rPr>
                <w:rFonts w:ascii="Arial" w:eastAsia="Gulim" w:hAnsi="Arial" w:cs="Arial"/>
                <w:sz w:val="16"/>
                <w:szCs w:val="16"/>
                <w:lang w:val="en-US" w:eastAsia="ko-KR"/>
              </w:rPr>
              <w:t>provide</w:t>
            </w:r>
            <w:proofErr w:type="gramEnd"/>
            <w:r w:rsidRPr="00344DE2">
              <w:rPr>
                <w:rFonts w:ascii="Arial" w:eastAsia="Gulim" w:hAnsi="Arial" w:cs="Arial"/>
                <w:sz w:val="16"/>
                <w:szCs w:val="16"/>
                <w:lang w:val="en-US" w:eastAsia="ko-KR"/>
              </w:rPr>
              <w:t xml:space="preserve"> a simple deferred channel access after active scanning: AP is able to give an deferred channel access time for active scanning STA when there is a lot of STAs performing probing and doing authentication/association. Details see the proposed comment resolution</w:t>
            </w:r>
          </w:p>
        </w:tc>
        <w:tc>
          <w:tcPr>
            <w:tcW w:w="971" w:type="dxa"/>
            <w:tcBorders>
              <w:top w:val="single" w:sz="4" w:space="0" w:color="auto"/>
              <w:left w:val="single" w:sz="4" w:space="0" w:color="auto"/>
              <w:bottom w:val="single" w:sz="4" w:space="0" w:color="auto"/>
              <w:right w:val="single" w:sz="4" w:space="0" w:color="auto"/>
            </w:tcBorders>
          </w:tcPr>
          <w:p w:rsidR="00412987" w:rsidRPr="00344DE2" w:rsidRDefault="00412987" w:rsidP="00366D4A">
            <w:pPr>
              <w:autoSpaceDE w:val="0"/>
              <w:autoSpaceDN w:val="0"/>
              <w:adjustRightInd w:val="0"/>
              <w:rPr>
                <w:rFonts w:ascii="Arial" w:hAnsi="Arial" w:cs="Arial"/>
                <w:sz w:val="16"/>
                <w:szCs w:val="16"/>
                <w:lang w:val="en-US" w:eastAsia="ko-KR"/>
              </w:rPr>
            </w:pPr>
            <w:r w:rsidRPr="00344DE2">
              <w:rPr>
                <w:rFonts w:ascii="Arial" w:hAnsi="Arial" w:cs="Arial"/>
                <w:sz w:val="16"/>
                <w:szCs w:val="16"/>
                <w:lang w:val="en-US" w:eastAsia="ko-KR"/>
              </w:rPr>
              <w:t>Revised</w:t>
            </w:r>
          </w:p>
          <w:p w:rsidR="00412987" w:rsidRPr="00344DE2" w:rsidRDefault="00412987" w:rsidP="00412987">
            <w:pPr>
              <w:autoSpaceDE w:val="0"/>
              <w:autoSpaceDN w:val="0"/>
              <w:adjustRightInd w:val="0"/>
              <w:rPr>
                <w:rFonts w:ascii="Arial" w:hAnsi="Arial" w:cs="Arial"/>
                <w:sz w:val="16"/>
                <w:szCs w:val="16"/>
                <w:lang w:val="en-US" w:eastAsia="ko-KR"/>
              </w:rPr>
            </w:pPr>
          </w:p>
          <w:p w:rsidR="00412987" w:rsidRPr="00344DE2" w:rsidRDefault="00412987" w:rsidP="003927E3">
            <w:pPr>
              <w:autoSpaceDE w:val="0"/>
              <w:autoSpaceDN w:val="0"/>
              <w:adjustRightInd w:val="0"/>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editor to make changes shown in </w:t>
            </w:r>
            <w:r w:rsidR="003927E3">
              <w:rPr>
                <w:rFonts w:ascii="Arial" w:hAnsi="Arial" w:cs="Arial"/>
                <w:sz w:val="16"/>
                <w:szCs w:val="16"/>
                <w:lang w:val="en-US" w:eastAsia="ko-KR"/>
              </w:rPr>
              <w:t>11-14-</w:t>
            </w:r>
            <w:r w:rsidR="0045593A">
              <w:rPr>
                <w:rFonts w:ascii="Arial" w:hAnsi="Arial" w:cs="Arial"/>
                <w:sz w:val="16"/>
                <w:szCs w:val="16"/>
                <w:lang w:val="en-US" w:eastAsia="ko-KR"/>
              </w:rPr>
              <w:t>0071r0</w:t>
            </w:r>
            <w:r w:rsidRPr="00344DE2">
              <w:rPr>
                <w:rFonts w:ascii="Arial" w:hAnsi="Arial" w:cs="Arial"/>
                <w:sz w:val="16"/>
                <w:szCs w:val="16"/>
                <w:lang w:val="en-US" w:eastAsia="ko-KR"/>
              </w:rPr>
              <w:t>.</w:t>
            </w:r>
          </w:p>
        </w:tc>
      </w:tr>
    </w:tbl>
    <w:p w:rsidR="005A7862" w:rsidRDefault="005A7862" w:rsidP="002D04FA">
      <w:pPr>
        <w:rPr>
          <w:lang w:val="en-US"/>
        </w:rPr>
      </w:pPr>
    </w:p>
    <w:p w:rsidR="00344DE2" w:rsidRDefault="00344DE2" w:rsidP="00344DE2">
      <w:pPr>
        <w:rPr>
          <w:b/>
          <w:i/>
          <w:lang w:val="en-US"/>
        </w:rPr>
      </w:pPr>
      <w:r>
        <w:rPr>
          <w:b/>
          <w:i/>
          <w:lang w:val="en-US"/>
        </w:rPr>
        <w:t>Discussion</w:t>
      </w:r>
      <w:r w:rsidRPr="004761C9">
        <w:rPr>
          <w:b/>
          <w:i/>
          <w:lang w:val="en-US"/>
        </w:rPr>
        <w:t>:</w:t>
      </w:r>
    </w:p>
    <w:p w:rsidR="00344DE2" w:rsidRDefault="00344DE2" w:rsidP="002D04FA">
      <w:pPr>
        <w:rPr>
          <w:rFonts w:ascii="Arial" w:eastAsia="Gulim" w:hAnsi="Arial" w:cs="Arial"/>
          <w:sz w:val="16"/>
          <w:szCs w:val="16"/>
          <w:lang w:val="en-US" w:eastAsia="ko-KR"/>
        </w:rPr>
      </w:pPr>
    </w:p>
    <w:p w:rsidR="007A1A15" w:rsidRDefault="007A1A15" w:rsidP="007A1A15">
      <w:pPr>
        <w:rPr>
          <w:rFonts w:ascii="Arial" w:eastAsia="Gulim" w:hAnsi="Arial" w:cs="Arial"/>
          <w:b/>
          <w:sz w:val="16"/>
          <w:szCs w:val="16"/>
          <w:u w:val="single"/>
          <w:lang w:val="en-US" w:eastAsia="ko-KR"/>
        </w:rPr>
      </w:pPr>
      <w:r w:rsidRPr="00D35A13">
        <w:rPr>
          <w:rFonts w:ascii="Arial" w:eastAsia="Gulim" w:hAnsi="Arial" w:cs="Arial"/>
          <w:b/>
          <w:sz w:val="16"/>
          <w:szCs w:val="16"/>
          <w:u w:val="single"/>
          <w:lang w:val="en-US" w:eastAsia="ko-KR"/>
        </w:rPr>
        <w:t>CID 128</w:t>
      </w:r>
      <w:r>
        <w:rPr>
          <w:rFonts w:ascii="Arial" w:eastAsia="Gulim" w:hAnsi="Arial" w:cs="Arial"/>
          <w:b/>
          <w:sz w:val="16"/>
          <w:szCs w:val="16"/>
          <w:u w:val="single"/>
          <w:lang w:val="en-US" w:eastAsia="ko-KR"/>
        </w:rPr>
        <w:t>2</w:t>
      </w:r>
      <w:r w:rsidRPr="00D35A13">
        <w:rPr>
          <w:rFonts w:ascii="Arial" w:eastAsia="Gulim" w:hAnsi="Arial" w:cs="Arial"/>
          <w:b/>
          <w:sz w:val="16"/>
          <w:szCs w:val="16"/>
          <w:u w:val="single"/>
          <w:lang w:val="en-US" w:eastAsia="ko-KR"/>
        </w:rPr>
        <w:t xml:space="preserve"> </w:t>
      </w:r>
    </w:p>
    <w:p w:rsidR="00C00F6B" w:rsidRDefault="007A1A15" w:rsidP="007A1A15">
      <w:pPr>
        <w:autoSpaceDE w:val="0"/>
        <w:autoSpaceDN w:val="0"/>
        <w:adjustRightInd w:val="0"/>
        <w:rPr>
          <w:rFonts w:ascii="Arial" w:eastAsia="Gulim" w:hAnsi="Arial" w:cs="Arial"/>
          <w:sz w:val="16"/>
          <w:szCs w:val="16"/>
          <w:lang w:val="en-US" w:eastAsia="ko-KR"/>
        </w:rPr>
      </w:pPr>
      <w:r>
        <w:rPr>
          <w:rFonts w:ascii="Arial" w:eastAsia="Gulim" w:hAnsi="Arial" w:cs="Arial"/>
          <w:sz w:val="16"/>
          <w:szCs w:val="16"/>
          <w:lang w:val="en-US" w:eastAsia="ko-KR"/>
        </w:rPr>
        <w:t xml:space="preserve">Authentication Request and Authentication Response are used in the </w:t>
      </w:r>
      <w:proofErr w:type="spellStart"/>
      <w:r>
        <w:rPr>
          <w:rFonts w:ascii="Arial" w:eastAsia="Gulim" w:hAnsi="Arial" w:cs="Arial"/>
          <w:sz w:val="16"/>
          <w:szCs w:val="16"/>
          <w:lang w:val="en-US" w:eastAsia="ko-KR"/>
        </w:rPr>
        <w:t>subclauses</w:t>
      </w:r>
      <w:proofErr w:type="spellEnd"/>
      <w:r>
        <w:rPr>
          <w:rFonts w:ascii="Arial" w:eastAsia="Gulim" w:hAnsi="Arial" w:cs="Arial"/>
          <w:sz w:val="16"/>
          <w:szCs w:val="16"/>
          <w:lang w:val="en-US" w:eastAsia="ko-KR"/>
        </w:rPr>
        <w:t xml:space="preserve"> 10.3.8 and 8.4.2.170m. </w:t>
      </w:r>
      <w:r w:rsidR="00AA06C6">
        <w:rPr>
          <w:rFonts w:ascii="Arial" w:eastAsia="Gulim" w:hAnsi="Arial" w:cs="Arial"/>
          <w:sz w:val="16"/>
          <w:szCs w:val="16"/>
          <w:lang w:val="en-US" w:eastAsia="ko-KR"/>
        </w:rPr>
        <w:t xml:space="preserve">They refer to Authentication-Request and Authentication-Response </w:t>
      </w:r>
      <w:r w:rsidR="00C00F6B">
        <w:rPr>
          <w:rFonts w:ascii="Arial" w:eastAsia="Gulim" w:hAnsi="Arial" w:cs="Arial"/>
          <w:sz w:val="16"/>
          <w:szCs w:val="16"/>
          <w:lang w:val="en-US" w:eastAsia="ko-KR"/>
        </w:rPr>
        <w:t xml:space="preserve">defined in </w:t>
      </w:r>
      <w:proofErr w:type="spellStart"/>
      <w:r w:rsidR="00C00F6B">
        <w:rPr>
          <w:rFonts w:ascii="Arial" w:eastAsia="Gulim" w:hAnsi="Arial" w:cs="Arial"/>
          <w:sz w:val="16"/>
          <w:szCs w:val="16"/>
          <w:lang w:val="en-US" w:eastAsia="ko-KR"/>
        </w:rPr>
        <w:t>Subclause</w:t>
      </w:r>
      <w:proofErr w:type="spellEnd"/>
      <w:r w:rsidR="00C00F6B">
        <w:rPr>
          <w:rFonts w:ascii="Arial" w:eastAsia="Gulim" w:hAnsi="Arial" w:cs="Arial"/>
          <w:sz w:val="16"/>
          <w:szCs w:val="16"/>
          <w:lang w:val="en-US" w:eastAsia="ko-KR"/>
        </w:rPr>
        <w:t xml:space="preserve"> 12 (Fast BSS transition) (802.11REVmc D1.1).</w:t>
      </w:r>
    </w:p>
    <w:p w:rsidR="007A1A15" w:rsidRPr="007A1A15" w:rsidRDefault="007A1A15" w:rsidP="00731D80">
      <w:pPr>
        <w:rPr>
          <w:rFonts w:ascii="Arial" w:eastAsia="Gulim" w:hAnsi="Arial" w:cs="Arial"/>
          <w:sz w:val="16"/>
          <w:szCs w:val="16"/>
          <w:lang w:val="en-US" w:eastAsia="ko-KR"/>
        </w:rPr>
      </w:pPr>
    </w:p>
    <w:p w:rsidR="007A1A15" w:rsidRDefault="007A1A15" w:rsidP="00731D80">
      <w:pPr>
        <w:rPr>
          <w:rFonts w:ascii="Arial" w:eastAsia="Gulim" w:hAnsi="Arial" w:cs="Arial"/>
          <w:b/>
          <w:sz w:val="16"/>
          <w:szCs w:val="16"/>
          <w:u w:val="single"/>
          <w:lang w:val="en-US" w:eastAsia="ko-KR"/>
        </w:rPr>
      </w:pPr>
    </w:p>
    <w:p w:rsidR="00731D80" w:rsidRDefault="00731D80" w:rsidP="00731D80">
      <w:pPr>
        <w:rPr>
          <w:rFonts w:ascii="Arial" w:eastAsia="Gulim" w:hAnsi="Arial" w:cs="Arial"/>
          <w:b/>
          <w:sz w:val="16"/>
          <w:szCs w:val="16"/>
          <w:u w:val="single"/>
          <w:lang w:val="en-US" w:eastAsia="ko-KR"/>
        </w:rPr>
      </w:pPr>
      <w:r w:rsidRPr="00D35A13">
        <w:rPr>
          <w:rFonts w:ascii="Arial" w:eastAsia="Gulim" w:hAnsi="Arial" w:cs="Arial"/>
          <w:b/>
          <w:sz w:val="16"/>
          <w:szCs w:val="16"/>
          <w:u w:val="single"/>
          <w:lang w:val="en-US" w:eastAsia="ko-KR"/>
        </w:rPr>
        <w:t xml:space="preserve">CID 1287 </w:t>
      </w:r>
    </w:p>
    <w:p w:rsidR="00731D80" w:rsidRDefault="00731D80" w:rsidP="00731D80">
      <w:pPr>
        <w:rPr>
          <w:rFonts w:ascii="Arial" w:eastAsia="Gulim" w:hAnsi="Arial" w:cs="Arial"/>
          <w:sz w:val="16"/>
          <w:szCs w:val="16"/>
          <w:lang w:val="en-US" w:eastAsia="ko-KR"/>
        </w:rPr>
      </w:pPr>
      <w:r>
        <w:rPr>
          <w:rFonts w:ascii="Arial" w:eastAsia="Gulim" w:hAnsi="Arial" w:cs="Arial"/>
          <w:sz w:val="16"/>
          <w:szCs w:val="16"/>
          <w:lang w:val="en-US" w:eastAsia="ko-KR"/>
        </w:rPr>
        <w:t xml:space="preserve">This CID gives a comment on how to use subfield and bits. Accept the proposed change in principle. However, this document only handles the </w:t>
      </w:r>
      <w:proofErr w:type="spellStart"/>
      <w:r>
        <w:rPr>
          <w:rFonts w:ascii="Arial" w:eastAsia="Gulim" w:hAnsi="Arial" w:cs="Arial"/>
          <w:sz w:val="16"/>
          <w:szCs w:val="16"/>
          <w:lang w:val="en-US" w:eastAsia="ko-KR"/>
        </w:rPr>
        <w:t>subclauses</w:t>
      </w:r>
      <w:proofErr w:type="spellEnd"/>
      <w:r>
        <w:rPr>
          <w:rFonts w:ascii="Arial" w:eastAsia="Gulim" w:hAnsi="Arial" w:cs="Arial"/>
          <w:sz w:val="16"/>
          <w:szCs w:val="16"/>
          <w:lang w:val="en-US" w:eastAsia="ko-KR"/>
        </w:rPr>
        <w:t xml:space="preserve"> 8.4.2.170m and 10.3.8.</w:t>
      </w:r>
    </w:p>
    <w:p w:rsidR="00731D80" w:rsidRDefault="00731D80" w:rsidP="00BB06EB">
      <w:pPr>
        <w:rPr>
          <w:rFonts w:ascii="Arial" w:eastAsia="Gulim" w:hAnsi="Arial" w:cs="Arial"/>
          <w:b/>
          <w:sz w:val="16"/>
          <w:szCs w:val="16"/>
          <w:u w:val="single"/>
          <w:lang w:val="en-US" w:eastAsia="ko-KR"/>
        </w:rPr>
      </w:pPr>
    </w:p>
    <w:p w:rsidR="00BB06EB" w:rsidRPr="00D35A13" w:rsidRDefault="00BB06EB" w:rsidP="00BB06EB">
      <w:pPr>
        <w:rPr>
          <w:rFonts w:ascii="Arial" w:eastAsia="Gulim" w:hAnsi="Arial" w:cs="Arial"/>
          <w:b/>
          <w:sz w:val="16"/>
          <w:szCs w:val="16"/>
          <w:u w:val="single"/>
          <w:lang w:val="en-US" w:eastAsia="ko-KR"/>
        </w:rPr>
      </w:pPr>
      <w:r w:rsidRPr="00D35A13">
        <w:rPr>
          <w:rFonts w:ascii="Arial" w:eastAsia="Gulim" w:hAnsi="Arial" w:cs="Arial"/>
          <w:b/>
          <w:sz w:val="16"/>
          <w:szCs w:val="16"/>
          <w:u w:val="single"/>
          <w:lang w:val="en-US" w:eastAsia="ko-KR"/>
        </w:rPr>
        <w:t xml:space="preserve">CID </w:t>
      </w:r>
      <w:r>
        <w:rPr>
          <w:rFonts w:ascii="Arial" w:eastAsia="Gulim" w:hAnsi="Arial" w:cs="Arial"/>
          <w:b/>
          <w:sz w:val="16"/>
          <w:szCs w:val="16"/>
          <w:u w:val="single"/>
          <w:lang w:val="en-US" w:eastAsia="ko-KR"/>
        </w:rPr>
        <w:t>1429</w:t>
      </w:r>
      <w:r w:rsidRPr="00D35A13">
        <w:rPr>
          <w:rFonts w:ascii="Arial" w:eastAsia="Gulim" w:hAnsi="Arial" w:cs="Arial"/>
          <w:b/>
          <w:sz w:val="16"/>
          <w:szCs w:val="16"/>
          <w:u w:val="single"/>
          <w:lang w:val="en-US" w:eastAsia="ko-KR"/>
        </w:rPr>
        <w:t xml:space="preserve"> </w:t>
      </w:r>
    </w:p>
    <w:p w:rsidR="00DC2C49" w:rsidRDefault="003243FD" w:rsidP="00285F64">
      <w:pPr>
        <w:rPr>
          <w:rFonts w:ascii="Arial" w:eastAsia="Gulim" w:hAnsi="Arial" w:cs="Arial"/>
          <w:sz w:val="16"/>
          <w:szCs w:val="16"/>
          <w:lang w:val="en-US" w:eastAsia="ko-KR"/>
        </w:rPr>
      </w:pPr>
      <w:r>
        <w:rPr>
          <w:rFonts w:ascii="Arial" w:eastAsia="Gulim" w:hAnsi="Arial" w:cs="Arial"/>
          <w:sz w:val="16"/>
          <w:szCs w:val="16"/>
          <w:lang w:val="en-US" w:eastAsia="ko-KR"/>
        </w:rPr>
        <w:t xml:space="preserve">Rejected. </w:t>
      </w:r>
      <w:r w:rsidR="00344DE2">
        <w:rPr>
          <w:rFonts w:ascii="Arial" w:eastAsia="Gulim" w:hAnsi="Arial" w:cs="Arial"/>
          <w:sz w:val="16"/>
          <w:szCs w:val="16"/>
          <w:lang w:val="en-US" w:eastAsia="ko-KR"/>
        </w:rPr>
        <w:t>Although t</w:t>
      </w:r>
      <w:r w:rsidR="00344DE2" w:rsidRPr="00344DE2">
        <w:rPr>
          <w:rFonts w:ascii="Arial" w:eastAsia="Gulim" w:hAnsi="Arial" w:cs="Arial"/>
          <w:sz w:val="16"/>
          <w:szCs w:val="16"/>
          <w:lang w:val="en-US" w:eastAsia="ko-KR"/>
        </w:rPr>
        <w:t>he differentiation of the two cases</w:t>
      </w:r>
      <w:r w:rsidR="00344DE2">
        <w:rPr>
          <w:rFonts w:ascii="Arial" w:eastAsia="Gulim" w:hAnsi="Arial" w:cs="Arial"/>
          <w:sz w:val="16"/>
          <w:szCs w:val="16"/>
          <w:lang w:val="en-US" w:eastAsia="ko-KR"/>
        </w:rPr>
        <w:t xml:space="preserve"> (Control subfield set to 0 and 1)</w:t>
      </w:r>
      <w:r w:rsidR="00344DE2" w:rsidRPr="00344DE2">
        <w:rPr>
          <w:rFonts w:ascii="Arial" w:eastAsia="Gulim" w:hAnsi="Arial" w:cs="Arial"/>
          <w:sz w:val="16"/>
          <w:szCs w:val="16"/>
          <w:lang w:val="en-US" w:eastAsia="ko-KR"/>
        </w:rPr>
        <w:t xml:space="preserve"> can be performed by simply looking at the length value</w:t>
      </w:r>
      <w:r w:rsidR="00344DE2">
        <w:rPr>
          <w:rFonts w:ascii="Arial" w:eastAsia="Gulim" w:hAnsi="Arial" w:cs="Arial"/>
          <w:sz w:val="16"/>
          <w:szCs w:val="16"/>
          <w:lang w:val="en-US" w:eastAsia="ko-KR"/>
        </w:rPr>
        <w:t xml:space="preserve">, it is </w:t>
      </w:r>
      <w:r w:rsidR="00F36306">
        <w:rPr>
          <w:rFonts w:ascii="Arial" w:eastAsia="Gulim" w:hAnsi="Arial" w:cs="Arial"/>
          <w:sz w:val="16"/>
          <w:szCs w:val="16"/>
          <w:lang w:val="en-US" w:eastAsia="ko-KR"/>
        </w:rPr>
        <w:t>abnormal</w:t>
      </w:r>
      <w:r w:rsidR="00344DE2">
        <w:rPr>
          <w:rFonts w:ascii="Arial" w:eastAsia="Gulim" w:hAnsi="Arial" w:cs="Arial"/>
          <w:sz w:val="16"/>
          <w:szCs w:val="16"/>
          <w:lang w:val="en-US" w:eastAsia="ko-KR"/>
        </w:rPr>
        <w:t xml:space="preserve">. </w:t>
      </w:r>
      <w:r w:rsidR="00285F64">
        <w:rPr>
          <w:rFonts w:ascii="Arial" w:eastAsia="Gulim" w:hAnsi="Arial" w:cs="Arial"/>
          <w:sz w:val="16"/>
          <w:szCs w:val="16"/>
          <w:lang w:val="en-US" w:eastAsia="ko-KR"/>
        </w:rPr>
        <w:t xml:space="preserve"> As</w:t>
      </w:r>
      <w:r w:rsidR="00CF3B1B">
        <w:rPr>
          <w:rFonts w:ascii="Arial" w:eastAsia="Gulim" w:hAnsi="Arial" w:cs="Arial"/>
          <w:sz w:val="16"/>
          <w:szCs w:val="16"/>
          <w:lang w:val="en-US" w:eastAsia="ko-KR"/>
        </w:rPr>
        <w:t xml:space="preserve"> </w:t>
      </w:r>
      <w:r w:rsidR="00426088">
        <w:rPr>
          <w:rFonts w:ascii="Arial" w:eastAsia="Gulim" w:hAnsi="Arial" w:cs="Arial"/>
          <w:sz w:val="16"/>
          <w:szCs w:val="16"/>
          <w:lang w:val="en-US" w:eastAsia="ko-KR"/>
        </w:rPr>
        <w:t xml:space="preserve">the redefinition of </w:t>
      </w:r>
      <w:proofErr w:type="gramStart"/>
      <w:r w:rsidR="00426088">
        <w:rPr>
          <w:rFonts w:ascii="Arial" w:eastAsia="Gulim" w:hAnsi="Arial" w:cs="Arial"/>
          <w:sz w:val="16"/>
          <w:szCs w:val="16"/>
          <w:lang w:val="en-US" w:eastAsia="ko-KR"/>
        </w:rPr>
        <w:t>Reserved</w:t>
      </w:r>
      <w:proofErr w:type="gramEnd"/>
      <w:r w:rsidR="00426088">
        <w:rPr>
          <w:rFonts w:ascii="Arial" w:eastAsia="Gulim" w:hAnsi="Arial" w:cs="Arial"/>
          <w:sz w:val="16"/>
          <w:szCs w:val="16"/>
          <w:lang w:val="en-US" w:eastAsia="ko-KR"/>
        </w:rPr>
        <w:t xml:space="preserve"> subfield (Control subfield set to 0) may introduce </w:t>
      </w:r>
      <w:r w:rsidR="00CF3B1B">
        <w:rPr>
          <w:rFonts w:ascii="Arial" w:eastAsia="Gulim" w:hAnsi="Arial" w:cs="Arial"/>
          <w:sz w:val="16"/>
          <w:szCs w:val="16"/>
          <w:lang w:val="en-US" w:eastAsia="ko-KR"/>
        </w:rPr>
        <w:t xml:space="preserve">other possible values </w:t>
      </w:r>
      <w:r w:rsidR="00426088">
        <w:rPr>
          <w:rFonts w:ascii="Arial" w:eastAsia="Gulim" w:hAnsi="Arial" w:cs="Arial"/>
          <w:sz w:val="16"/>
          <w:szCs w:val="16"/>
          <w:lang w:val="en-US" w:eastAsia="ko-KR"/>
        </w:rPr>
        <w:t>for</w:t>
      </w:r>
      <w:r w:rsidR="00CF3B1B">
        <w:rPr>
          <w:rFonts w:ascii="Arial" w:eastAsia="Gulim" w:hAnsi="Arial" w:cs="Arial"/>
          <w:sz w:val="16"/>
          <w:szCs w:val="16"/>
          <w:lang w:val="en-US" w:eastAsia="ko-KR"/>
        </w:rPr>
        <w:t xml:space="preserve"> the length of the</w:t>
      </w:r>
      <w:r w:rsidR="00426088">
        <w:rPr>
          <w:rFonts w:ascii="Arial" w:eastAsia="Gulim" w:hAnsi="Arial" w:cs="Arial"/>
          <w:sz w:val="16"/>
          <w:szCs w:val="16"/>
          <w:lang w:val="en-US" w:eastAsia="ko-KR"/>
        </w:rPr>
        <w:t xml:space="preserve"> Authentication Control element</w:t>
      </w:r>
      <w:r w:rsidR="00CF3B1B">
        <w:rPr>
          <w:rFonts w:ascii="Arial" w:eastAsia="Gulim" w:hAnsi="Arial" w:cs="Arial"/>
          <w:sz w:val="16"/>
          <w:szCs w:val="16"/>
          <w:lang w:val="en-US" w:eastAsia="ko-KR"/>
        </w:rPr>
        <w:t xml:space="preserve">, the proposed method won’t work for this case. </w:t>
      </w:r>
    </w:p>
    <w:p w:rsidR="007672AD" w:rsidRDefault="007672AD" w:rsidP="002D04FA">
      <w:pPr>
        <w:rPr>
          <w:rFonts w:ascii="Arial" w:eastAsia="Gulim" w:hAnsi="Arial" w:cs="Arial"/>
          <w:sz w:val="16"/>
          <w:szCs w:val="16"/>
          <w:lang w:val="en-US" w:eastAsia="ko-KR"/>
        </w:rPr>
      </w:pPr>
    </w:p>
    <w:p w:rsidR="00D35A13" w:rsidRPr="00D35A13" w:rsidRDefault="007672AD" w:rsidP="002D04FA">
      <w:pPr>
        <w:rPr>
          <w:rFonts w:ascii="Arial" w:eastAsia="Gulim" w:hAnsi="Arial" w:cs="Arial"/>
          <w:b/>
          <w:sz w:val="16"/>
          <w:szCs w:val="16"/>
          <w:u w:val="single"/>
          <w:lang w:val="en-US" w:eastAsia="ko-KR"/>
        </w:rPr>
      </w:pPr>
      <w:r w:rsidRPr="00D35A13">
        <w:rPr>
          <w:rFonts w:ascii="Arial" w:eastAsia="Gulim" w:hAnsi="Arial" w:cs="Arial"/>
          <w:b/>
          <w:sz w:val="16"/>
          <w:szCs w:val="16"/>
          <w:u w:val="single"/>
          <w:lang w:val="en-US" w:eastAsia="ko-KR"/>
        </w:rPr>
        <w:t xml:space="preserve">CID 2520 </w:t>
      </w:r>
    </w:p>
    <w:p w:rsidR="007672AD" w:rsidRDefault="007672AD" w:rsidP="002D04FA">
      <w:pPr>
        <w:rPr>
          <w:rFonts w:ascii="Arial" w:hAnsi="Arial" w:cs="Arial"/>
          <w:sz w:val="16"/>
          <w:szCs w:val="16"/>
          <w:lang w:val="en-US" w:eastAsia="ko-KR"/>
        </w:rPr>
      </w:pPr>
      <w:proofErr w:type="spellStart"/>
      <w:r w:rsidRPr="00344DE2">
        <w:rPr>
          <w:rFonts w:ascii="Arial" w:hAnsi="Arial" w:cs="Arial"/>
          <w:sz w:val="16"/>
          <w:szCs w:val="16"/>
          <w:lang w:val="en-US" w:eastAsia="ko-KR"/>
        </w:rPr>
        <w:t>Tgah</w:t>
      </w:r>
      <w:proofErr w:type="spellEnd"/>
      <w:r w:rsidRPr="00344DE2">
        <w:rPr>
          <w:rFonts w:ascii="Arial" w:hAnsi="Arial" w:cs="Arial"/>
          <w:sz w:val="16"/>
          <w:szCs w:val="16"/>
          <w:lang w:val="en-US" w:eastAsia="ko-KR"/>
        </w:rPr>
        <w:t xml:space="preserve"> is trying to solve a problem where there could be a large number of STAs </w:t>
      </w:r>
      <w:r w:rsidR="00F256EA">
        <w:rPr>
          <w:rFonts w:ascii="Arial" w:hAnsi="Arial" w:cs="Arial"/>
          <w:sz w:val="16"/>
          <w:szCs w:val="16"/>
          <w:lang w:val="en-US" w:eastAsia="ko-KR"/>
        </w:rPr>
        <w:t xml:space="preserve">(could be up to 6,000STAs) </w:t>
      </w:r>
      <w:r w:rsidRPr="00344DE2">
        <w:rPr>
          <w:rFonts w:ascii="Arial" w:hAnsi="Arial" w:cs="Arial"/>
          <w:sz w:val="16"/>
          <w:szCs w:val="16"/>
          <w:lang w:val="en-US" w:eastAsia="ko-KR"/>
        </w:rPr>
        <w:t>that may be reset and need to authenticate/associate with the AP at the same time</w:t>
      </w:r>
      <w:r w:rsidR="00F256EA">
        <w:rPr>
          <w:rFonts w:ascii="Arial" w:hAnsi="Arial" w:cs="Arial"/>
          <w:sz w:val="16"/>
          <w:szCs w:val="16"/>
          <w:lang w:val="en-US" w:eastAsia="ko-KR"/>
        </w:rPr>
        <w:t xml:space="preserve">, which is not solved by the </w:t>
      </w:r>
      <w:r w:rsidRPr="00344DE2">
        <w:rPr>
          <w:rFonts w:ascii="Arial" w:hAnsi="Arial" w:cs="Arial"/>
          <w:sz w:val="16"/>
          <w:szCs w:val="16"/>
          <w:lang w:val="en-US" w:eastAsia="ko-KR"/>
        </w:rPr>
        <w:t xml:space="preserve">fast initial link setup </w:t>
      </w:r>
      <w:r w:rsidR="00F256EA">
        <w:rPr>
          <w:rFonts w:ascii="Arial" w:hAnsi="Arial" w:cs="Arial"/>
          <w:sz w:val="16"/>
          <w:szCs w:val="16"/>
          <w:lang w:val="en-US" w:eastAsia="ko-KR"/>
        </w:rPr>
        <w:t>in</w:t>
      </w:r>
      <w:r w:rsidRPr="00344DE2">
        <w:rPr>
          <w:rFonts w:ascii="Arial" w:hAnsi="Arial" w:cs="Arial"/>
          <w:sz w:val="16"/>
          <w:szCs w:val="16"/>
          <w:lang w:val="en-US" w:eastAsia="ko-KR"/>
        </w:rPr>
        <w:t xml:space="preserve"> </w:t>
      </w:r>
      <w:proofErr w:type="spellStart"/>
      <w:r w:rsidRPr="00344DE2">
        <w:rPr>
          <w:rFonts w:ascii="Arial" w:hAnsi="Arial" w:cs="Arial"/>
          <w:sz w:val="16"/>
          <w:szCs w:val="16"/>
          <w:lang w:val="en-US" w:eastAsia="ko-KR"/>
        </w:rPr>
        <w:t>Tgai</w:t>
      </w:r>
      <w:proofErr w:type="spellEnd"/>
      <w:r w:rsidRPr="00344DE2">
        <w:rPr>
          <w:rFonts w:ascii="Arial" w:hAnsi="Arial" w:cs="Arial"/>
          <w:sz w:val="16"/>
          <w:szCs w:val="16"/>
          <w:lang w:val="en-US" w:eastAsia="ko-KR"/>
        </w:rPr>
        <w:t>.</w:t>
      </w:r>
    </w:p>
    <w:p w:rsidR="00BE67B1" w:rsidRPr="00BE67B1" w:rsidRDefault="00BE67B1" w:rsidP="00BE67B1">
      <w:pPr>
        <w:rPr>
          <w:rFonts w:ascii="Arial" w:hAnsi="Arial" w:cs="Arial"/>
          <w:color w:val="FF0000"/>
          <w:sz w:val="16"/>
          <w:szCs w:val="16"/>
          <w:lang w:val="en-US" w:eastAsia="zh-CN"/>
        </w:rPr>
      </w:pPr>
      <w:r w:rsidRPr="00BE67B1">
        <w:rPr>
          <w:rFonts w:ascii="Arial" w:hAnsi="Arial" w:cs="Arial"/>
          <w:color w:val="000000" w:themeColor="text1"/>
          <w:sz w:val="16"/>
          <w:szCs w:val="16"/>
          <w:lang w:val="en-US" w:eastAsia="zh-CN"/>
        </w:rPr>
        <w:t>Firstly, the use cases in11ai are different from that in 11ah. Specifically, 11ai addresses the congestion caused by tens to a couple of hundreds STAs trying to access the channel in a short period of time. However, 11ah's authentication control is to support up to 6000 STAs for association in emergence cases (</w:t>
      </w:r>
      <w:proofErr w:type="spellStart"/>
      <w:r w:rsidRPr="00BE67B1">
        <w:rPr>
          <w:rFonts w:ascii="Arial" w:hAnsi="Arial" w:cs="Arial"/>
          <w:color w:val="000000" w:themeColor="text1"/>
          <w:sz w:val="16"/>
          <w:szCs w:val="16"/>
          <w:lang w:val="en-US" w:eastAsia="zh-CN"/>
        </w:rPr>
        <w:t>e.g</w:t>
      </w:r>
      <w:proofErr w:type="spellEnd"/>
      <w:r w:rsidRPr="00BE67B1">
        <w:rPr>
          <w:rFonts w:ascii="Arial" w:hAnsi="Arial" w:cs="Arial"/>
          <w:color w:val="000000" w:themeColor="text1"/>
          <w:sz w:val="16"/>
          <w:szCs w:val="16"/>
          <w:lang w:val="en-US" w:eastAsia="zh-CN"/>
        </w:rPr>
        <w:t xml:space="preserve"> STAs power outage) where STAs access channel at the same time.  Secondly, the work in the 802.11ai is still ongoing. It is not a requirement for 11ah to follow 11ai.</w:t>
      </w:r>
    </w:p>
    <w:p w:rsidR="00BE67B1" w:rsidRDefault="00BE67B1" w:rsidP="002D04FA">
      <w:pPr>
        <w:rPr>
          <w:rFonts w:ascii="Arial" w:eastAsia="Gulim" w:hAnsi="Arial" w:cs="Arial"/>
          <w:sz w:val="16"/>
          <w:szCs w:val="16"/>
          <w:lang w:val="en-US" w:eastAsia="ko-KR"/>
        </w:rPr>
      </w:pPr>
    </w:p>
    <w:p w:rsidR="007672AD" w:rsidRDefault="007672AD" w:rsidP="002D04FA">
      <w:pPr>
        <w:rPr>
          <w:rFonts w:ascii="Arial" w:eastAsia="Gulim" w:hAnsi="Arial" w:cs="Arial"/>
          <w:sz w:val="16"/>
          <w:szCs w:val="16"/>
          <w:lang w:val="en-US" w:eastAsia="ko-KR"/>
        </w:rPr>
      </w:pPr>
    </w:p>
    <w:p w:rsidR="00B25C1B" w:rsidRPr="00D35A13" w:rsidRDefault="00B25C1B" w:rsidP="00B25C1B">
      <w:pPr>
        <w:rPr>
          <w:rFonts w:ascii="Arial" w:eastAsia="Gulim" w:hAnsi="Arial" w:cs="Arial"/>
          <w:b/>
          <w:sz w:val="16"/>
          <w:szCs w:val="16"/>
          <w:u w:val="single"/>
          <w:lang w:val="en-US" w:eastAsia="ko-KR"/>
        </w:rPr>
      </w:pPr>
      <w:r w:rsidRPr="00D35A13">
        <w:rPr>
          <w:rFonts w:ascii="Arial" w:eastAsia="Gulim" w:hAnsi="Arial" w:cs="Arial"/>
          <w:b/>
          <w:sz w:val="16"/>
          <w:szCs w:val="16"/>
          <w:u w:val="single"/>
          <w:lang w:val="en-US" w:eastAsia="ko-KR"/>
        </w:rPr>
        <w:t>CID 2</w:t>
      </w:r>
      <w:r>
        <w:rPr>
          <w:rFonts w:ascii="Arial" w:eastAsia="Gulim" w:hAnsi="Arial" w:cs="Arial"/>
          <w:b/>
          <w:sz w:val="16"/>
          <w:szCs w:val="16"/>
          <w:u w:val="single"/>
          <w:lang w:val="en-US" w:eastAsia="ko-KR"/>
        </w:rPr>
        <w:t>828</w:t>
      </w:r>
      <w:r w:rsidRPr="00D35A13">
        <w:rPr>
          <w:rFonts w:ascii="Arial" w:eastAsia="Gulim" w:hAnsi="Arial" w:cs="Arial"/>
          <w:b/>
          <w:sz w:val="16"/>
          <w:szCs w:val="16"/>
          <w:u w:val="single"/>
          <w:lang w:val="en-US" w:eastAsia="ko-KR"/>
        </w:rPr>
        <w:t xml:space="preserve"> </w:t>
      </w:r>
    </w:p>
    <w:p w:rsidR="00C831E2" w:rsidRPr="00344DE2" w:rsidRDefault="003243FD" w:rsidP="00C831E2">
      <w:pPr>
        <w:autoSpaceDE w:val="0"/>
        <w:autoSpaceDN w:val="0"/>
        <w:adjustRightInd w:val="0"/>
        <w:rPr>
          <w:rFonts w:ascii="Arial" w:hAnsi="Arial" w:cs="Arial"/>
          <w:sz w:val="16"/>
          <w:szCs w:val="16"/>
          <w:lang w:val="en-US" w:eastAsia="ko-KR"/>
        </w:rPr>
      </w:pPr>
      <w:r>
        <w:rPr>
          <w:rFonts w:ascii="Arial" w:eastAsia="Gulim" w:hAnsi="Arial" w:cs="Arial"/>
          <w:sz w:val="16"/>
          <w:szCs w:val="16"/>
          <w:lang w:val="en-US" w:eastAsia="ko-KR"/>
        </w:rPr>
        <w:t xml:space="preserve">Rejected. </w:t>
      </w:r>
      <w:r w:rsidR="00C831E2">
        <w:rPr>
          <w:rFonts w:ascii="Arial" w:hAnsi="Arial" w:cs="Arial"/>
          <w:sz w:val="16"/>
          <w:szCs w:val="16"/>
          <w:lang w:val="en-US" w:eastAsia="ko-KR"/>
        </w:rPr>
        <w:t>The method in the curren</w:t>
      </w:r>
      <w:r w:rsidR="00604A99">
        <w:rPr>
          <w:rFonts w:ascii="Arial" w:hAnsi="Arial" w:cs="Arial"/>
          <w:sz w:val="16"/>
          <w:szCs w:val="16"/>
          <w:lang w:val="en-US" w:eastAsia="ko-KR"/>
        </w:rPr>
        <w:t>t draft is simple and achieves</w:t>
      </w:r>
      <w:r w:rsidR="00C831E2">
        <w:rPr>
          <w:rFonts w:ascii="Arial" w:hAnsi="Arial" w:cs="Arial"/>
          <w:sz w:val="16"/>
          <w:szCs w:val="16"/>
          <w:lang w:val="en-US" w:eastAsia="ko-KR"/>
        </w:rPr>
        <w:t xml:space="preserve"> long term fairness. The proposal providing additional fairness in Authentication Control incurs a lot of unexpected complexity and behavior.</w:t>
      </w:r>
    </w:p>
    <w:p w:rsidR="00B25C1B" w:rsidRDefault="00B25C1B" w:rsidP="00B25C1B">
      <w:pPr>
        <w:rPr>
          <w:rFonts w:ascii="Arial" w:eastAsia="Gulim" w:hAnsi="Arial" w:cs="Arial"/>
          <w:sz w:val="16"/>
          <w:szCs w:val="16"/>
          <w:lang w:val="en-US" w:eastAsia="ko-KR"/>
        </w:rPr>
      </w:pPr>
    </w:p>
    <w:p w:rsidR="00731D80" w:rsidRPr="00D35A13" w:rsidRDefault="00731D80" w:rsidP="00731D80">
      <w:pPr>
        <w:rPr>
          <w:rFonts w:ascii="Arial" w:eastAsia="Gulim" w:hAnsi="Arial" w:cs="Arial"/>
          <w:b/>
          <w:sz w:val="16"/>
          <w:szCs w:val="16"/>
          <w:u w:val="single"/>
          <w:lang w:val="en-US" w:eastAsia="ko-KR"/>
        </w:rPr>
      </w:pPr>
      <w:r w:rsidRPr="00D35A13">
        <w:rPr>
          <w:rFonts w:ascii="Arial" w:eastAsia="Gulim" w:hAnsi="Arial" w:cs="Arial"/>
          <w:b/>
          <w:sz w:val="16"/>
          <w:szCs w:val="16"/>
          <w:u w:val="single"/>
          <w:lang w:val="en-US" w:eastAsia="ko-KR"/>
        </w:rPr>
        <w:t>CID 2</w:t>
      </w:r>
      <w:r>
        <w:rPr>
          <w:rFonts w:ascii="Arial" w:eastAsia="Gulim" w:hAnsi="Arial" w:cs="Arial"/>
          <w:b/>
          <w:sz w:val="16"/>
          <w:szCs w:val="16"/>
          <w:u w:val="single"/>
          <w:lang w:val="en-US" w:eastAsia="ko-KR"/>
        </w:rPr>
        <w:t>735,</w:t>
      </w:r>
      <w:r w:rsidR="00017729">
        <w:rPr>
          <w:rFonts w:ascii="Arial" w:eastAsia="Gulim" w:hAnsi="Arial" w:cs="Arial"/>
          <w:b/>
          <w:sz w:val="16"/>
          <w:szCs w:val="16"/>
          <w:u w:val="single"/>
          <w:lang w:val="en-US" w:eastAsia="ko-KR"/>
        </w:rPr>
        <w:t xml:space="preserve"> </w:t>
      </w:r>
      <w:r>
        <w:rPr>
          <w:rFonts w:ascii="Arial" w:eastAsia="Gulim" w:hAnsi="Arial" w:cs="Arial"/>
          <w:b/>
          <w:sz w:val="16"/>
          <w:szCs w:val="16"/>
          <w:u w:val="single"/>
          <w:lang w:val="en-US" w:eastAsia="ko-KR"/>
        </w:rPr>
        <w:t>2771</w:t>
      </w:r>
      <w:r w:rsidRPr="00D35A13">
        <w:rPr>
          <w:rFonts w:ascii="Arial" w:eastAsia="Gulim" w:hAnsi="Arial" w:cs="Arial"/>
          <w:b/>
          <w:sz w:val="16"/>
          <w:szCs w:val="16"/>
          <w:u w:val="single"/>
          <w:lang w:val="en-US" w:eastAsia="ko-KR"/>
        </w:rPr>
        <w:t xml:space="preserve"> </w:t>
      </w:r>
    </w:p>
    <w:p w:rsidR="00731D80" w:rsidRPr="00344DE2" w:rsidRDefault="00731D80" w:rsidP="00731D80">
      <w:pPr>
        <w:rPr>
          <w:rFonts w:ascii="Arial" w:eastAsia="Gulim" w:hAnsi="Arial" w:cs="Arial"/>
          <w:sz w:val="16"/>
          <w:szCs w:val="16"/>
          <w:lang w:val="en-US" w:eastAsia="ko-KR"/>
        </w:rPr>
      </w:pPr>
      <w:r>
        <w:rPr>
          <w:rFonts w:ascii="Arial" w:eastAsia="Gulim" w:hAnsi="Arial" w:cs="Arial"/>
          <w:sz w:val="16"/>
          <w:szCs w:val="16"/>
          <w:lang w:val="en-US" w:eastAsia="ko-KR"/>
        </w:rPr>
        <w:t>A</w:t>
      </w:r>
      <w:r w:rsidRPr="00344DE2">
        <w:rPr>
          <w:rFonts w:ascii="Arial" w:eastAsia="Gulim" w:hAnsi="Arial" w:cs="Arial"/>
          <w:sz w:val="16"/>
          <w:szCs w:val="16"/>
          <w:lang w:val="en-US" w:eastAsia="ko-KR"/>
        </w:rPr>
        <w:t xml:space="preserve"> simple deferred channel access </w:t>
      </w:r>
      <w:r>
        <w:rPr>
          <w:rFonts w:ascii="Arial" w:eastAsia="Gulim" w:hAnsi="Arial" w:cs="Arial"/>
          <w:sz w:val="16"/>
          <w:szCs w:val="16"/>
          <w:lang w:val="en-US" w:eastAsia="ko-KR"/>
        </w:rPr>
        <w:t>for</w:t>
      </w:r>
      <w:r w:rsidRPr="00344DE2">
        <w:rPr>
          <w:rFonts w:ascii="Arial" w:eastAsia="Gulim" w:hAnsi="Arial" w:cs="Arial"/>
          <w:sz w:val="16"/>
          <w:szCs w:val="16"/>
          <w:lang w:val="en-US" w:eastAsia="ko-KR"/>
        </w:rPr>
        <w:t xml:space="preserve"> active scanning</w:t>
      </w:r>
      <w:r>
        <w:rPr>
          <w:rFonts w:ascii="Arial" w:eastAsia="Gulim" w:hAnsi="Arial" w:cs="Arial"/>
          <w:sz w:val="16"/>
          <w:szCs w:val="16"/>
          <w:lang w:val="en-US" w:eastAsia="ko-KR"/>
        </w:rPr>
        <w:t xml:space="preserve"> STA is feasible when the AP experience a heavy traffic load or a very busy channel</w:t>
      </w:r>
      <w:r w:rsidRPr="00344DE2">
        <w:rPr>
          <w:rFonts w:ascii="Arial" w:eastAsia="Gulim" w:hAnsi="Arial" w:cs="Arial"/>
          <w:sz w:val="16"/>
          <w:szCs w:val="16"/>
          <w:lang w:val="en-US" w:eastAsia="ko-KR"/>
        </w:rPr>
        <w:t xml:space="preserve">: AP </w:t>
      </w:r>
      <w:r>
        <w:rPr>
          <w:rFonts w:ascii="Arial" w:eastAsia="Gulim" w:hAnsi="Arial" w:cs="Arial"/>
          <w:sz w:val="16"/>
          <w:szCs w:val="16"/>
          <w:lang w:val="en-US" w:eastAsia="ko-KR"/>
        </w:rPr>
        <w:t>may respond to the active scanning STA’s response request with</w:t>
      </w:r>
      <w:r w:rsidRPr="00344DE2">
        <w:rPr>
          <w:rFonts w:ascii="Arial" w:eastAsia="Gulim" w:hAnsi="Arial" w:cs="Arial"/>
          <w:sz w:val="16"/>
          <w:szCs w:val="16"/>
          <w:lang w:val="en-US" w:eastAsia="ko-KR"/>
        </w:rPr>
        <w:t xml:space="preserve"> an deferred channel access time when there is a lot of STAs performing probing and doing authentication/association. </w:t>
      </w:r>
      <w:r>
        <w:rPr>
          <w:rFonts w:ascii="Arial" w:eastAsia="Gulim" w:hAnsi="Arial" w:cs="Arial"/>
          <w:sz w:val="16"/>
          <w:szCs w:val="16"/>
          <w:lang w:val="en-US" w:eastAsia="ko-KR"/>
        </w:rPr>
        <w:t>When the STA receives this information, it shall defer its transmission</w:t>
      </w:r>
      <w:r w:rsidR="00A70CA1">
        <w:rPr>
          <w:rFonts w:ascii="Arial" w:eastAsia="Gulim" w:hAnsi="Arial" w:cs="Arial"/>
          <w:sz w:val="16"/>
          <w:szCs w:val="16"/>
          <w:lang w:val="en-US" w:eastAsia="ko-KR"/>
        </w:rPr>
        <w:t xml:space="preserve"> of Authentication</w:t>
      </w:r>
      <w:r w:rsidR="00A70CA1" w:rsidRPr="00A70CA1">
        <w:rPr>
          <w:rFonts w:ascii="TimesNewRomanPSMT" w:eastAsia="TimesNewRomanPSMT" w:hAnsi="Arial-BoldMT" w:cs="TimesNewRomanPSMT"/>
          <w:sz w:val="20"/>
          <w:lang w:val="en-US" w:eastAsia="ko-KR"/>
        </w:rPr>
        <w:t>-</w:t>
      </w:r>
      <w:r>
        <w:rPr>
          <w:rFonts w:ascii="Arial" w:eastAsia="Gulim" w:hAnsi="Arial" w:cs="Arial"/>
          <w:sz w:val="16"/>
          <w:szCs w:val="16"/>
          <w:lang w:val="en-US" w:eastAsia="ko-KR"/>
        </w:rPr>
        <w:t>Request frame until the indicated deferred time is due.</w:t>
      </w:r>
    </w:p>
    <w:p w:rsidR="00A6709B" w:rsidRDefault="00A6709B" w:rsidP="009B3A6E">
      <w:pPr>
        <w:rPr>
          <w:b/>
          <w:highlight w:val="yellow"/>
        </w:rPr>
      </w:pPr>
    </w:p>
    <w:p w:rsidR="00344DE2" w:rsidRPr="009B3A6E" w:rsidRDefault="00344DE2" w:rsidP="002D04FA">
      <w:pPr>
        <w:rPr>
          <w:b/>
          <w:i/>
        </w:rPr>
      </w:pPr>
    </w:p>
    <w:p w:rsidR="009B3A6E" w:rsidRDefault="009B3A6E" w:rsidP="002D04FA">
      <w:pPr>
        <w:rPr>
          <w:b/>
          <w:i/>
          <w:lang w:val="en-US"/>
        </w:rPr>
      </w:pPr>
    </w:p>
    <w:p w:rsidR="004761C9" w:rsidRDefault="004761C9" w:rsidP="002D04FA">
      <w:pPr>
        <w:rPr>
          <w:b/>
          <w:i/>
          <w:lang w:val="en-US"/>
        </w:rPr>
      </w:pPr>
      <w:r w:rsidRPr="004761C9">
        <w:rPr>
          <w:b/>
          <w:i/>
          <w:lang w:val="en-US"/>
        </w:rPr>
        <w:t>Proposed changes:</w:t>
      </w:r>
    </w:p>
    <w:p w:rsidR="002E26DF" w:rsidRPr="00B20E18" w:rsidRDefault="002E26DF" w:rsidP="002E26DF">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clause </w:t>
      </w:r>
      <w:r>
        <w:rPr>
          <w:b/>
          <w:i/>
          <w:highlight w:val="yellow"/>
        </w:rPr>
        <w:t>8.4.2.170m</w:t>
      </w:r>
      <w:r w:rsidRPr="000D0A83">
        <w:rPr>
          <w:b/>
          <w:i/>
          <w:highlight w:val="yellow"/>
        </w:rPr>
        <w:t>:</w:t>
      </w:r>
    </w:p>
    <w:p w:rsidR="00801EC9" w:rsidRDefault="00801EC9" w:rsidP="00801EC9">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8.4.2.170m Authentication Control element</w:t>
      </w:r>
    </w:p>
    <w:p w:rsidR="00801EC9" w:rsidRDefault="00801EC9" w:rsidP="00801EC9">
      <w:pPr>
        <w:autoSpaceDE w:val="0"/>
        <w:autoSpaceDN w:val="0"/>
        <w:adjustRightInd w:val="0"/>
        <w:rPr>
          <w:rFonts w:ascii="Arial-BoldMT" w:hAnsi="Arial-BoldMT" w:cs="Arial-BoldMT"/>
          <w:b/>
          <w:bCs/>
          <w:sz w:val="20"/>
          <w:lang w:val="en-US" w:eastAsia="ko-KR"/>
        </w:rPr>
      </w:pPr>
    </w:p>
    <w:p w:rsidR="00801EC9" w:rsidRPr="00F724ED" w:rsidRDefault="00801EC9" w:rsidP="00801EC9">
      <w:pPr>
        <w:autoSpaceDE w:val="0"/>
        <w:autoSpaceDN w:val="0"/>
        <w:adjustRightInd w:val="0"/>
        <w:rPr>
          <w:rFonts w:ascii="TimesNewRoman" w:hAnsi="TimesNewRoman" w:cs="TimesNewRoman"/>
          <w:sz w:val="20"/>
          <w:u w:val="single"/>
          <w:lang w:val="en-US" w:eastAsia="ko-KR"/>
        </w:rPr>
      </w:pPr>
      <w:r>
        <w:rPr>
          <w:rFonts w:ascii="TimesNewRoman" w:hAnsi="TimesNewRoman" w:cs="TimesNewRoman"/>
          <w:sz w:val="20"/>
          <w:u w:val="single"/>
          <w:lang w:val="en-US" w:eastAsia="ko-KR"/>
        </w:rPr>
        <w:lastRenderedPageBreak/>
        <w:t>T</w:t>
      </w:r>
      <w:r w:rsidRPr="00F724ED">
        <w:rPr>
          <w:rFonts w:ascii="TimesNewRoman" w:hAnsi="TimesNewRoman" w:cs="TimesNewRoman"/>
          <w:sz w:val="20"/>
          <w:u w:val="single"/>
          <w:lang w:val="en-US" w:eastAsia="ko-KR"/>
        </w:rPr>
        <w:t xml:space="preserve">he notation </w:t>
      </w:r>
      <w:r>
        <w:rPr>
          <w:rFonts w:ascii="TimesNewRoman" w:hAnsi="TimesNewRoman" w:cs="TimesNewRoman" w:hint="eastAsia"/>
          <w:sz w:val="20"/>
          <w:u w:val="single"/>
          <w:lang w:val="en-US" w:eastAsia="zh-CN"/>
        </w:rPr>
        <w:t xml:space="preserve">of </w:t>
      </w:r>
      <w:r>
        <w:rPr>
          <w:rFonts w:ascii="TimesNewRoman,Italic" w:hAnsi="TimesNewRoman,Italic" w:cs="TimesNewRoman,Italic"/>
          <w:i/>
          <w:iCs/>
          <w:sz w:val="20"/>
          <w:u w:val="single"/>
          <w:lang w:val="en-US" w:eastAsia="ko-KR"/>
        </w:rPr>
        <w:t>Authentication</w:t>
      </w:r>
      <w:r>
        <w:rPr>
          <w:rFonts w:ascii="TimesNewRoman,Italic" w:hAnsi="TimesNewRoman,Italic" w:cs="TimesNewRoman,Italic" w:hint="eastAsia"/>
          <w:i/>
          <w:iCs/>
          <w:sz w:val="20"/>
          <w:u w:val="single"/>
          <w:lang w:val="en-US" w:eastAsia="zh-CN"/>
        </w:rPr>
        <w:t>-</w:t>
      </w:r>
      <w:r w:rsidRPr="00F724ED">
        <w:rPr>
          <w:rFonts w:ascii="TimesNewRoman,Italic" w:hAnsi="TimesNewRoman,Italic" w:cs="TimesNewRoman,Italic"/>
          <w:i/>
          <w:iCs/>
          <w:sz w:val="20"/>
          <w:u w:val="single"/>
          <w:lang w:val="en-US" w:eastAsia="ko-KR"/>
        </w:rPr>
        <w:t xml:space="preserve">Request </w:t>
      </w:r>
      <w:r>
        <w:rPr>
          <w:rFonts w:ascii="TimesNewRoman" w:hAnsi="TimesNewRoman" w:cs="TimesNewRoman"/>
          <w:sz w:val="20"/>
          <w:u w:val="single"/>
          <w:lang w:val="en-US" w:eastAsia="ko-KR"/>
        </w:rPr>
        <w:t xml:space="preserve">and </w:t>
      </w:r>
      <w:r>
        <w:rPr>
          <w:rFonts w:ascii="TimesNewRoman,Italic" w:hAnsi="TimesNewRoman,Italic" w:cs="TimesNewRoman,Italic"/>
          <w:i/>
          <w:iCs/>
          <w:sz w:val="20"/>
          <w:u w:val="single"/>
          <w:lang w:val="en-US" w:eastAsia="ko-KR"/>
        </w:rPr>
        <w:t>Authentication</w:t>
      </w:r>
      <w:r>
        <w:rPr>
          <w:rFonts w:ascii="TimesNewRoman,Italic" w:hAnsi="TimesNewRoman,Italic" w:cs="TimesNewRoman,Italic" w:hint="eastAsia"/>
          <w:i/>
          <w:iCs/>
          <w:sz w:val="20"/>
          <w:u w:val="single"/>
          <w:lang w:val="en-US" w:eastAsia="zh-CN"/>
        </w:rPr>
        <w:t>-</w:t>
      </w:r>
      <w:r w:rsidRPr="00F724ED">
        <w:rPr>
          <w:rFonts w:ascii="TimesNewRoman,Italic" w:hAnsi="TimesNewRoman,Italic" w:cs="TimesNewRoman,Italic"/>
          <w:i/>
          <w:iCs/>
          <w:sz w:val="20"/>
          <w:u w:val="single"/>
          <w:lang w:val="en-US" w:eastAsia="ko-KR"/>
        </w:rPr>
        <w:t xml:space="preserve">Response </w:t>
      </w:r>
      <w:r w:rsidRPr="00F724ED">
        <w:rPr>
          <w:rFonts w:ascii="TimesNewRoman" w:hAnsi="TimesNewRoman" w:cs="TimesNewRoman"/>
          <w:sz w:val="20"/>
          <w:u w:val="single"/>
          <w:lang w:val="en-US" w:eastAsia="ko-KR"/>
        </w:rPr>
        <w:t xml:space="preserve">refers to </w:t>
      </w:r>
      <w:r>
        <w:rPr>
          <w:rFonts w:ascii="TimesNewRoman,Italic" w:hAnsi="TimesNewRoman,Italic" w:cs="TimesNewRoman,Italic" w:hint="eastAsia"/>
          <w:i/>
          <w:iCs/>
          <w:sz w:val="20"/>
          <w:u w:val="single"/>
          <w:lang w:val="en-US" w:eastAsia="zh-CN"/>
        </w:rPr>
        <w:t>the definition</w:t>
      </w:r>
      <w:r>
        <w:rPr>
          <w:rFonts w:ascii="TimesNewRoman,Italic" w:hAnsi="TimesNewRoman,Italic" w:cs="TimesNewRoman,Italic"/>
          <w:i/>
          <w:iCs/>
          <w:sz w:val="20"/>
          <w:u w:val="single"/>
          <w:lang w:val="en-US" w:eastAsia="ko-KR"/>
        </w:rPr>
        <w:t xml:space="preserve"> in </w:t>
      </w:r>
      <w:r>
        <w:rPr>
          <w:rFonts w:ascii="TimesNewRoman,Italic" w:hAnsi="TimesNewRoman,Italic" w:cs="TimesNewRoman,Italic" w:hint="eastAsia"/>
          <w:i/>
          <w:iCs/>
          <w:sz w:val="20"/>
          <w:u w:val="single"/>
          <w:lang w:val="en-US" w:eastAsia="zh-CN"/>
        </w:rPr>
        <w:t>C</w:t>
      </w:r>
      <w:r>
        <w:rPr>
          <w:rFonts w:ascii="TimesNewRoman,Italic" w:hAnsi="TimesNewRoman,Italic" w:cs="TimesNewRoman,Italic"/>
          <w:i/>
          <w:iCs/>
          <w:sz w:val="20"/>
          <w:u w:val="single"/>
          <w:lang w:val="en-US" w:eastAsia="ko-KR"/>
        </w:rPr>
        <w:t>lause 12 (Fast BSS transition)</w:t>
      </w:r>
      <w:r w:rsidRPr="00F724ED">
        <w:rPr>
          <w:rFonts w:ascii="TimesNewRoman" w:hAnsi="TimesNewRoman" w:cs="TimesNewRoman"/>
          <w:sz w:val="20"/>
          <w:u w:val="single"/>
          <w:lang w:val="en-US" w:eastAsia="ko-KR"/>
        </w:rPr>
        <w:t>.</w:t>
      </w:r>
    </w:p>
    <w:p w:rsidR="00801EC9" w:rsidRPr="00F724ED" w:rsidRDefault="00801EC9" w:rsidP="00801EC9">
      <w:pPr>
        <w:autoSpaceDE w:val="0"/>
        <w:autoSpaceDN w:val="0"/>
        <w:adjustRightInd w:val="0"/>
        <w:rPr>
          <w:rFonts w:ascii="TimesNewRomanPSMT" w:eastAsia="TimesNewRomanPSMT" w:hAnsi="Arial-BoldMT" w:cs="TimesNewRomanPSMT"/>
          <w:sz w:val="20"/>
          <w:u w:val="single"/>
          <w:lang w:val="en-US" w:eastAsia="ko-KR"/>
        </w:rPr>
      </w:pPr>
    </w:p>
    <w:p w:rsidR="00801EC9" w:rsidRDefault="00801EC9" w:rsidP="00801EC9">
      <w:pPr>
        <w:autoSpaceDE w:val="0"/>
        <w:autoSpaceDN w:val="0"/>
        <w:adjustRightInd w:val="0"/>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The Authentication Control element contains the information required to mitigate contention among</w:t>
      </w:r>
    </w:p>
    <w:p w:rsidR="00801EC9" w:rsidRDefault="00801EC9" w:rsidP="00801EC9">
      <w:pPr>
        <w:autoSpaceDE w:val="0"/>
        <w:autoSpaceDN w:val="0"/>
        <w:adjustRightInd w:val="0"/>
        <w:rPr>
          <w:rFonts w:ascii="TimesNewRomanPSMT" w:eastAsia="TimesNewRomanPSMT" w:hAnsi="Arial-BoldMT" w:cs="TimesNewRomanPSMT"/>
          <w:sz w:val="20"/>
          <w:lang w:val="en-US" w:eastAsia="ko-KR"/>
        </w:rPr>
      </w:pPr>
      <w:r w:rsidRPr="00F724ED">
        <w:rPr>
          <w:rFonts w:ascii="TimesNewRomanPSMT" w:eastAsia="TimesNewRomanPSMT" w:hAnsi="Arial-BoldMT" w:cs="TimesNewRomanPSMT"/>
          <w:sz w:val="20"/>
          <w:lang w:val="en-US" w:eastAsia="ko-KR"/>
        </w:rPr>
        <w:t>A</w:t>
      </w:r>
      <w:r>
        <w:rPr>
          <w:rFonts w:ascii="TimesNewRomanPSMT" w:eastAsia="TimesNewRomanPSMT" w:hAnsi="Arial-BoldMT" w:cs="TimesNewRomanPSMT"/>
          <w:sz w:val="20"/>
          <w:lang w:val="en-US" w:eastAsia="ko-KR"/>
        </w:rPr>
        <w:t>uthentication</w:t>
      </w:r>
      <w:r w:rsidR="0045310D">
        <w:rPr>
          <w:rFonts w:ascii="TimesNewRomanPSMT" w:eastAsia="TimesNewRomanPSMT" w:hAnsi="Arial-BoldMT" w:cs="TimesNewRomanPSMT"/>
          <w:sz w:val="20"/>
          <w:lang w:val="en-US" w:eastAsia="ko-KR"/>
        </w:rPr>
        <w:t xml:space="preserve"> </w:t>
      </w:r>
      <w:r w:rsidRPr="00F724ED">
        <w:rPr>
          <w:rFonts w:ascii="TimesNewRomanPSMT" w:eastAsia="TimesNewRomanPSMT" w:hAnsi="Arial-BoldMT" w:cs="TimesNewRomanPSMT"/>
          <w:sz w:val="20"/>
          <w:lang w:val="en-US" w:eastAsia="ko-KR"/>
        </w:rPr>
        <w:t>R</w:t>
      </w:r>
      <w:r>
        <w:rPr>
          <w:rFonts w:ascii="TimesNewRomanPSMT" w:eastAsia="TimesNewRomanPSMT" w:hAnsi="Arial-BoldMT" w:cs="TimesNewRomanPSMT"/>
          <w:sz w:val="20"/>
          <w:lang w:val="en-US" w:eastAsia="ko-KR"/>
        </w:rPr>
        <w:t xml:space="preserve">equest </w:t>
      </w:r>
      <w:r w:rsidRPr="007938BF">
        <w:rPr>
          <w:rFonts w:ascii="TimesNewRomanPSMT" w:eastAsia="TimesNewRomanPSMT" w:hAnsi="Arial-BoldMT" w:cs="TimesNewRomanPSMT"/>
          <w:sz w:val="20"/>
          <w:lang w:val="en-US" w:eastAsia="ko-KR"/>
        </w:rPr>
        <w:t xml:space="preserve">frames </w:t>
      </w:r>
      <w:r>
        <w:rPr>
          <w:rFonts w:ascii="TimesNewRomanPSMT" w:eastAsia="TimesNewRomanPSMT" w:hAnsi="Arial-BoldMT" w:cs="TimesNewRomanPSMT"/>
          <w:sz w:val="20"/>
          <w:lang w:val="en-US" w:eastAsia="ko-KR"/>
        </w:rPr>
        <w:t>(see 10.3.8).</w:t>
      </w:r>
    </w:p>
    <w:p w:rsidR="00801EC9" w:rsidRDefault="00801EC9" w:rsidP="00801EC9">
      <w:pPr>
        <w:autoSpaceDE w:val="0"/>
        <w:autoSpaceDN w:val="0"/>
        <w:adjustRightInd w:val="0"/>
        <w:rPr>
          <w:rFonts w:ascii="TimesNewRomanPSMT" w:eastAsia="TimesNewRomanPSMT" w:hAnsi="Arial-BoldMT" w:cs="TimesNewRomanPSMT"/>
          <w:sz w:val="20"/>
          <w:lang w:val="en-US" w:eastAsia="ko-KR"/>
        </w:rPr>
      </w:pPr>
    </w:p>
    <w:p w:rsidR="00801EC9" w:rsidRDefault="00801EC9" w:rsidP="00801EC9">
      <w:pPr>
        <w:autoSpaceDE w:val="0"/>
        <w:autoSpaceDN w:val="0"/>
        <w:adjustRightInd w:val="0"/>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When the Control subfield is set to 0, the Authentication Control element format is as shown in Figure 8-</w:t>
      </w:r>
    </w:p>
    <w:p w:rsidR="00801EC9" w:rsidRDefault="00801EC9" w:rsidP="00801EC9">
      <w:pPr>
        <w:autoSpaceDE w:val="0"/>
        <w:autoSpaceDN w:val="0"/>
        <w:adjustRightInd w:val="0"/>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 xml:space="preserve">401dm (Authentication Control element format (Control subfield = 0)). The Authentication Control element indicates to </w:t>
      </w:r>
      <w:r w:rsidRPr="008D551F">
        <w:rPr>
          <w:rFonts w:ascii="TimesNewRomanPSMT" w:eastAsia="TimesNewRomanPSMT" w:hAnsi="Arial-BoldMT" w:cs="TimesNewRomanPSMT"/>
          <w:sz w:val="20"/>
          <w:u w:val="single"/>
          <w:lang w:val="en-US" w:eastAsia="ko-KR"/>
        </w:rPr>
        <w:t xml:space="preserve">the recipient </w:t>
      </w:r>
      <w:r>
        <w:rPr>
          <w:rFonts w:ascii="TimesNewRomanPSMT" w:eastAsia="TimesNewRomanPSMT" w:hAnsi="Arial-BoldMT" w:cs="TimesNewRomanPSMT"/>
          <w:sz w:val="20"/>
          <w:lang w:val="en-US" w:eastAsia="ko-KR"/>
        </w:rPr>
        <w:t>STA whether it may transmit an Authentication</w:t>
      </w:r>
      <w:r w:rsidR="0029115A">
        <w:rPr>
          <w:rFonts w:ascii="TimesNewRomanPSMT" w:eastAsia="TimesNewRomanPSMT" w:hAnsi="Arial-BoldMT" w:cs="TimesNewRomanPSMT"/>
          <w:sz w:val="20"/>
          <w:lang w:val="en-US" w:eastAsia="ko-KR"/>
        </w:rPr>
        <w:t xml:space="preserve"> R</w:t>
      </w:r>
      <w:r>
        <w:rPr>
          <w:rFonts w:ascii="TimesNewRomanPSMT" w:eastAsia="TimesNewRomanPSMT" w:hAnsi="Arial-BoldMT" w:cs="TimesNewRomanPSMT"/>
          <w:sz w:val="20"/>
          <w:lang w:val="en-US" w:eastAsia="ko-KR"/>
        </w:rPr>
        <w:t xml:space="preserve">equest </w:t>
      </w:r>
      <w:r w:rsidRPr="007938BF">
        <w:rPr>
          <w:rFonts w:ascii="TimesNewRomanPSMT" w:eastAsia="TimesNewRomanPSMT" w:hAnsi="Arial-BoldMT" w:cs="TimesNewRomanPSMT"/>
          <w:sz w:val="20"/>
          <w:u w:val="single"/>
          <w:lang w:val="en-US" w:eastAsia="ko-KR"/>
        </w:rPr>
        <w:t xml:space="preserve">frame </w:t>
      </w:r>
      <w:r>
        <w:rPr>
          <w:rFonts w:ascii="TimesNewRomanPSMT" w:eastAsia="TimesNewRomanPSMT" w:hAnsi="Arial-BoldMT" w:cs="TimesNewRomanPSMT"/>
          <w:sz w:val="20"/>
          <w:lang w:val="en-US" w:eastAsia="ko-KR"/>
        </w:rPr>
        <w:t xml:space="preserve">to the AP which sends the element. The Information field contains </w:t>
      </w:r>
      <w:r w:rsidRPr="008D551F">
        <w:rPr>
          <w:rFonts w:ascii="TimesNewRomanPSMT" w:eastAsia="TimesNewRomanPSMT" w:hAnsi="Arial-BoldMT" w:cs="TimesNewRomanPSMT"/>
          <w:strike/>
          <w:sz w:val="20"/>
          <w:lang w:val="en-US" w:eastAsia="ko-KR"/>
        </w:rPr>
        <w:t xml:space="preserve">only one field, </w:t>
      </w:r>
      <w:r w:rsidRPr="00185EFD">
        <w:rPr>
          <w:rFonts w:ascii="TimesNewRomanPSMT" w:eastAsia="TimesNewRomanPSMT" w:hAnsi="Arial-BoldMT" w:cs="TimesNewRomanPSMT"/>
          <w:sz w:val="20"/>
          <w:u w:val="single"/>
          <w:lang w:val="en-US" w:eastAsia="ko-KR"/>
        </w:rPr>
        <w:t xml:space="preserve">the </w:t>
      </w:r>
      <w:r>
        <w:rPr>
          <w:rFonts w:ascii="TimesNewRomanPSMT" w:eastAsia="TimesNewRomanPSMT" w:hAnsi="Arial-BoldMT" w:cs="TimesNewRomanPSMT"/>
          <w:sz w:val="20"/>
          <w:u w:val="single"/>
          <w:lang w:val="en-US" w:eastAsia="ko-KR"/>
        </w:rPr>
        <w:t>Deferral</w:t>
      </w:r>
      <w:r w:rsidRPr="00A46AB2">
        <w:rPr>
          <w:rFonts w:ascii="TimesNewRomanPSMT" w:eastAsia="TimesNewRomanPSMT" w:hAnsi="Arial-BoldMT" w:cs="TimesNewRomanPSMT"/>
          <w:sz w:val="20"/>
          <w:u w:val="single"/>
          <w:lang w:val="en-US" w:eastAsia="ko-KR"/>
        </w:rPr>
        <w:t>, Reserved</w:t>
      </w:r>
      <w:r>
        <w:rPr>
          <w:rFonts w:ascii="TimesNewRomanPSMT" w:eastAsia="TimesNewRomanPSMT" w:hAnsi="Arial-BoldMT" w:cs="TimesNewRomanPSMT"/>
          <w:sz w:val="20"/>
          <w:u w:val="single"/>
          <w:lang w:val="en-US" w:eastAsia="ko-KR"/>
        </w:rPr>
        <w:t xml:space="preserve"> and</w:t>
      </w:r>
      <w:r>
        <w:rPr>
          <w:rFonts w:ascii="TimesNewRomanPSMT" w:eastAsia="TimesNewRomanPSMT" w:hAnsi="Arial-BoldMT" w:cs="TimesNewRomanPSMT"/>
          <w:sz w:val="20"/>
          <w:lang w:val="en-US" w:eastAsia="ko-KR"/>
        </w:rPr>
        <w:t xml:space="preserve"> Authentication Control Threshold</w:t>
      </w:r>
      <w:r w:rsidRPr="008D551F">
        <w:rPr>
          <w:rFonts w:ascii="TimesNewRomanPSMT" w:eastAsia="TimesNewRomanPSMT" w:hAnsi="Arial-BoldMT" w:cs="TimesNewRomanPSMT"/>
          <w:sz w:val="20"/>
          <w:u w:val="single"/>
          <w:lang w:val="en-US" w:eastAsia="ko-KR"/>
        </w:rPr>
        <w:t xml:space="preserve"> subfield</w:t>
      </w:r>
      <w:r>
        <w:rPr>
          <w:rFonts w:ascii="TimesNewRomanPSMT" w:eastAsia="TimesNewRomanPSMT" w:hAnsi="Arial-BoldMT" w:cs="TimesNewRomanPSMT"/>
          <w:sz w:val="20"/>
          <w:u w:val="single"/>
          <w:lang w:val="en-US" w:eastAsia="ko-KR"/>
        </w:rPr>
        <w:t>s</w:t>
      </w:r>
      <w:r>
        <w:rPr>
          <w:rFonts w:ascii="TimesNewRomanPSMT" w:eastAsia="TimesNewRomanPSMT" w:hAnsi="Arial-BoldMT" w:cs="TimesNewRomanPSMT"/>
          <w:sz w:val="20"/>
          <w:lang w:val="en-US" w:eastAsia="ko-KR"/>
        </w:rPr>
        <w:t xml:space="preserve">. The total length of the Information field is 2 octets. </w:t>
      </w:r>
      <w:r w:rsidRPr="00C50C55">
        <w:rPr>
          <w:rFonts w:ascii="TimesNewRomanPSMT" w:eastAsia="TimesNewRomanPSMT" w:hAnsi="Arial-BoldMT" w:cs="TimesNewRomanPSMT"/>
          <w:sz w:val="20"/>
          <w:u w:val="single"/>
          <w:lang w:val="en-US" w:eastAsia="ko-KR"/>
        </w:rPr>
        <w:t xml:space="preserve">The </w:t>
      </w:r>
      <w:r>
        <w:rPr>
          <w:rFonts w:ascii="TimesNewRomanPSMT" w:eastAsia="TimesNewRomanPSMT" w:hAnsi="Arial-BoldMT" w:cs="TimesNewRomanPSMT"/>
          <w:sz w:val="20"/>
          <w:u w:val="single"/>
          <w:lang w:val="en-US" w:eastAsia="ko-KR"/>
        </w:rPr>
        <w:t>Deferral</w:t>
      </w:r>
      <w:r w:rsidRPr="00C50C55">
        <w:rPr>
          <w:rFonts w:ascii="TimesNewRomanPSMT" w:eastAsia="TimesNewRomanPSMT" w:hAnsi="Arial-BoldMT" w:cs="TimesNewRomanPSMT"/>
          <w:sz w:val="20"/>
          <w:u w:val="single"/>
          <w:lang w:val="en-US" w:eastAsia="ko-KR"/>
        </w:rPr>
        <w:t xml:space="preserve"> subfield is 1 bit in length and </w:t>
      </w:r>
      <w:r>
        <w:rPr>
          <w:rFonts w:ascii="TimesNewRomanPSMT" w:eastAsia="TimesNewRomanPSMT" w:hAnsi="Arial-BoldMT" w:cs="TimesNewRomanPSMT"/>
          <w:sz w:val="20"/>
          <w:u w:val="single"/>
          <w:lang w:val="en-US" w:eastAsia="ko-KR"/>
        </w:rPr>
        <w:t xml:space="preserve">the </w:t>
      </w:r>
      <w:r w:rsidRPr="00C50C55">
        <w:rPr>
          <w:rFonts w:ascii="TimesNewRomanPSMT" w:eastAsia="TimesNewRomanPSMT" w:hAnsi="Arial-BoldMT" w:cs="TimesNewRomanPSMT"/>
          <w:sz w:val="20"/>
          <w:u w:val="single"/>
          <w:lang w:val="en-US" w:eastAsia="ko-KR"/>
        </w:rPr>
        <w:t xml:space="preserve">Authentication Control Threshold is 10 bits in length. </w:t>
      </w:r>
      <w:r>
        <w:rPr>
          <w:rFonts w:ascii="TimesNewRomanPSMT" w:eastAsia="TimesNewRomanPSMT" w:hAnsi="Arial-BoldMT" w:cs="TimesNewRomanPSMT"/>
          <w:sz w:val="20"/>
          <w:lang w:val="en-US" w:eastAsia="ko-KR"/>
        </w:rPr>
        <w:t xml:space="preserve">See Figure 8-401dm (Authentication Control element format (Control subfield = 0)). </w:t>
      </w:r>
    </w:p>
    <w:p w:rsidR="00801EC9" w:rsidRDefault="00801EC9" w:rsidP="00801EC9">
      <w:pPr>
        <w:autoSpaceDE w:val="0"/>
        <w:autoSpaceDN w:val="0"/>
        <w:adjustRightInd w:val="0"/>
        <w:rPr>
          <w:rFonts w:ascii="TimesNewRomanPSMT" w:eastAsia="TimesNewRomanPSMT" w:hAnsi="Arial-BoldMT" w:cs="TimesNewRomanPSMT"/>
          <w:sz w:val="20"/>
          <w:lang w:val="en-US" w:eastAsia="ko-KR"/>
        </w:rPr>
      </w:pPr>
    </w:p>
    <w:p w:rsidR="00801EC9" w:rsidRDefault="00801EC9" w:rsidP="00801EC9">
      <w:pPr>
        <w:autoSpaceDE w:val="0"/>
        <w:autoSpaceDN w:val="0"/>
        <w:adjustRightInd w:val="0"/>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 xml:space="preserve">The Authentication Control Threshold </w:t>
      </w:r>
      <w:r w:rsidRPr="00A46AB2">
        <w:rPr>
          <w:rFonts w:ascii="TimesNewRomanPSMT" w:eastAsia="TimesNewRomanPSMT" w:hAnsi="Arial-BoldMT" w:cs="TimesNewRomanPSMT"/>
          <w:sz w:val="20"/>
          <w:u w:val="single"/>
          <w:lang w:val="en-US" w:eastAsia="ko-KR"/>
        </w:rPr>
        <w:t xml:space="preserve">subfield </w:t>
      </w:r>
      <w:r w:rsidRPr="00440B5E">
        <w:rPr>
          <w:rFonts w:ascii="TimesNewRomanPSMT" w:eastAsia="TimesNewRomanPSMT" w:hAnsi="Arial-BoldMT" w:cs="TimesNewRomanPSMT"/>
          <w:strike/>
          <w:sz w:val="20"/>
          <w:lang w:val="en-US" w:eastAsia="ko-KR"/>
        </w:rPr>
        <w:t>is</w:t>
      </w:r>
      <w:r>
        <w:rPr>
          <w:rFonts w:ascii="TimesNewRomanPSMT" w:eastAsia="TimesNewRomanPSMT" w:hAnsi="Arial-BoldMT" w:cs="TimesNewRomanPSMT"/>
          <w:sz w:val="20"/>
          <w:lang w:val="en-US" w:eastAsia="ko-KR"/>
        </w:rPr>
        <w:t xml:space="preserve"> contains a number </w:t>
      </w:r>
      <w:r w:rsidRPr="00440B5E">
        <w:rPr>
          <w:rFonts w:ascii="TimesNewRomanPSMT" w:eastAsia="TimesNewRomanPSMT" w:hAnsi="Arial-BoldMT" w:cs="TimesNewRomanPSMT"/>
          <w:strike/>
          <w:sz w:val="20"/>
          <w:lang w:val="en-US" w:eastAsia="ko-KR"/>
        </w:rPr>
        <w:t xml:space="preserve">and varies </w:t>
      </w:r>
      <w:r>
        <w:rPr>
          <w:rFonts w:ascii="TimesNewRomanPSMT" w:eastAsia="TimesNewRomanPSMT" w:hAnsi="Arial-BoldMT" w:cs="TimesNewRomanPSMT"/>
          <w:sz w:val="20"/>
          <w:lang w:val="en-US" w:eastAsia="ko-KR"/>
        </w:rPr>
        <w:t xml:space="preserve">with a range from 0 to 1023. </w:t>
      </w:r>
      <w:r w:rsidRPr="00584329">
        <w:rPr>
          <w:rFonts w:ascii="TimesNewRomanPSMT" w:eastAsia="TimesNewRomanPSMT" w:hAnsi="Arial-BoldMT" w:cs="TimesNewRomanPSMT"/>
          <w:sz w:val="20"/>
          <w:u w:val="single"/>
          <w:lang w:val="en-US" w:eastAsia="ko-KR"/>
        </w:rPr>
        <w:t>When</w:t>
      </w:r>
      <w:r>
        <w:rPr>
          <w:rFonts w:ascii="TimesNewRomanPSMT" w:eastAsia="TimesNewRomanPSMT" w:hAnsi="Arial-BoldMT" w:cs="TimesNewRomanPSMT"/>
          <w:sz w:val="20"/>
          <w:u w:val="single"/>
          <w:lang w:val="en-US" w:eastAsia="ko-KR"/>
        </w:rPr>
        <w:t xml:space="preserve"> the</w:t>
      </w:r>
      <w:r w:rsidRPr="00584329">
        <w:rPr>
          <w:rFonts w:ascii="TimesNewRomanPSMT" w:eastAsia="TimesNewRomanPSMT" w:hAnsi="Arial-BoldMT" w:cs="TimesNewRomanPSMT"/>
          <w:sz w:val="20"/>
          <w:u w:val="single"/>
          <w:lang w:val="en-US" w:eastAsia="ko-KR"/>
        </w:rPr>
        <w:t xml:space="preserve"> </w:t>
      </w:r>
      <w:r>
        <w:rPr>
          <w:rFonts w:ascii="TimesNewRomanPSMT" w:eastAsia="TimesNewRomanPSMT" w:hAnsi="Arial-BoldMT" w:cs="TimesNewRomanPSMT"/>
          <w:sz w:val="20"/>
          <w:u w:val="single"/>
          <w:lang w:val="en-US" w:eastAsia="ko-KR"/>
        </w:rPr>
        <w:t>Deferral</w:t>
      </w:r>
      <w:r w:rsidRPr="00584329">
        <w:rPr>
          <w:rFonts w:ascii="TimesNewRomanPSMT" w:eastAsia="TimesNewRomanPSMT" w:hAnsi="Arial-BoldMT" w:cs="TimesNewRomanPSMT"/>
          <w:sz w:val="20"/>
          <w:u w:val="single"/>
          <w:lang w:val="en-US" w:eastAsia="ko-KR"/>
        </w:rPr>
        <w:t xml:space="preserve"> </w:t>
      </w:r>
      <w:r>
        <w:rPr>
          <w:rFonts w:ascii="TimesNewRomanPSMT" w:eastAsia="TimesNewRomanPSMT" w:hAnsi="Arial-BoldMT" w:cs="TimesNewRomanPSMT"/>
          <w:sz w:val="20"/>
          <w:u w:val="single"/>
          <w:lang w:val="en-US" w:eastAsia="ko-KR"/>
        </w:rPr>
        <w:t xml:space="preserve">subfield </w:t>
      </w:r>
      <w:r w:rsidRPr="00584329">
        <w:rPr>
          <w:rFonts w:ascii="TimesNewRomanPSMT" w:eastAsia="TimesNewRomanPSMT" w:hAnsi="Arial-BoldMT" w:cs="TimesNewRomanPSMT"/>
          <w:sz w:val="20"/>
          <w:u w:val="single"/>
          <w:lang w:val="en-US" w:eastAsia="ko-KR"/>
        </w:rPr>
        <w:t xml:space="preserve">is set to </w:t>
      </w:r>
      <w:r>
        <w:rPr>
          <w:rFonts w:ascii="TimesNewRomanPSMT" w:eastAsia="TimesNewRomanPSMT" w:hAnsi="Arial-BoldMT" w:cs="TimesNewRomanPSMT"/>
          <w:sz w:val="20"/>
          <w:u w:val="single"/>
          <w:lang w:val="en-US" w:eastAsia="ko-KR"/>
        </w:rPr>
        <w:t>0</w:t>
      </w:r>
      <w:r w:rsidRPr="00584329">
        <w:rPr>
          <w:rFonts w:ascii="TimesNewRomanPSMT" w:eastAsia="TimesNewRomanPSMT" w:hAnsi="Arial-BoldMT" w:cs="TimesNewRomanPSMT"/>
          <w:sz w:val="20"/>
          <w:u w:val="single"/>
          <w:lang w:val="en-US" w:eastAsia="ko-KR"/>
        </w:rPr>
        <w:t xml:space="preserve">, </w:t>
      </w:r>
      <w:r>
        <w:rPr>
          <w:rFonts w:ascii="TimesNewRomanPSMT" w:eastAsia="TimesNewRomanPSMT" w:hAnsi="Arial-BoldMT" w:cs="TimesNewRomanPSMT"/>
          <w:sz w:val="20"/>
          <w:u w:val="single"/>
          <w:lang w:val="en-US" w:eastAsia="ko-KR"/>
        </w:rPr>
        <w:t xml:space="preserve">the value of the </w:t>
      </w:r>
      <w:r w:rsidRPr="00584329">
        <w:rPr>
          <w:rFonts w:ascii="TimesNewRomanPSMT" w:eastAsia="TimesNewRomanPSMT" w:hAnsi="Arial-BoldMT" w:cs="TimesNewRomanPSMT"/>
          <w:sz w:val="20"/>
          <w:u w:val="single"/>
          <w:lang w:val="en-US" w:eastAsia="ko-KR"/>
        </w:rPr>
        <w:t>Authentication Control Threshold</w:t>
      </w:r>
      <w:r>
        <w:rPr>
          <w:rFonts w:ascii="TimesNewRomanPSMT" w:eastAsia="TimesNewRomanPSMT" w:hAnsi="Arial-BoldMT" w:cs="TimesNewRomanPSMT"/>
          <w:sz w:val="20"/>
          <w:u w:val="single"/>
          <w:lang w:val="en-US" w:eastAsia="ko-KR"/>
        </w:rPr>
        <w:t xml:space="preserve"> subfield </w:t>
      </w:r>
      <w:r w:rsidRPr="00584329">
        <w:rPr>
          <w:rFonts w:ascii="TimesNewRomanPSMT" w:eastAsia="TimesNewRomanPSMT" w:hAnsi="Arial-BoldMT" w:cs="TimesNewRomanPSMT"/>
          <w:sz w:val="20"/>
          <w:u w:val="single"/>
          <w:lang w:val="en-US" w:eastAsia="ko-KR"/>
        </w:rPr>
        <w:t>is</w:t>
      </w:r>
      <w:r>
        <w:rPr>
          <w:rFonts w:ascii="TimesNewRomanPSMT" w:eastAsia="TimesNewRomanPSMT" w:hAnsi="Arial-BoldMT" w:cs="TimesNewRomanPSMT"/>
          <w:sz w:val="20"/>
          <w:u w:val="single"/>
          <w:lang w:val="en-US" w:eastAsia="ko-KR"/>
        </w:rPr>
        <w:t xml:space="preserve"> used by the recipient STA</w:t>
      </w:r>
      <w:r w:rsidRPr="00584329">
        <w:rPr>
          <w:rFonts w:ascii="TimesNewRomanPSMT" w:eastAsia="TimesNewRomanPSMT" w:hAnsi="Arial-BoldMT" w:cs="TimesNewRomanPSMT"/>
          <w:sz w:val="20"/>
          <w:u w:val="single"/>
          <w:lang w:val="en-US" w:eastAsia="ko-KR"/>
        </w:rPr>
        <w:t xml:space="preserve"> </w:t>
      </w:r>
      <w:r>
        <w:rPr>
          <w:rFonts w:ascii="TimesNewRomanPSMT" w:eastAsia="TimesNewRomanPSMT" w:hAnsi="Arial-BoldMT" w:cs="TimesNewRomanPSMT"/>
          <w:sz w:val="20"/>
          <w:u w:val="single"/>
          <w:lang w:val="en-US" w:eastAsia="ko-KR"/>
        </w:rPr>
        <w:t xml:space="preserve">to determine whether or not it is permitted to </w:t>
      </w:r>
      <w:r w:rsidRPr="00BD4267">
        <w:rPr>
          <w:rFonts w:ascii="TimesNewRomanPSMT" w:eastAsia="TimesNewRomanPSMT" w:cs="TimesNewRomanPSMT"/>
          <w:sz w:val="20"/>
          <w:u w:val="single"/>
          <w:lang w:val="en-US" w:eastAsia="ko-KR"/>
        </w:rPr>
        <w:t xml:space="preserve">transmit </w:t>
      </w:r>
      <w:r>
        <w:rPr>
          <w:rFonts w:ascii="TimesNewRomanPSMT" w:eastAsia="TimesNewRomanPSMT" w:cs="TimesNewRomanPSMT"/>
          <w:sz w:val="20"/>
          <w:u w:val="single"/>
          <w:lang w:val="en-US" w:eastAsia="ko-KR"/>
        </w:rPr>
        <w:t>an A</w:t>
      </w:r>
      <w:r w:rsidRPr="00BD4267">
        <w:rPr>
          <w:rFonts w:ascii="TimesNewRomanPSMT" w:eastAsia="TimesNewRomanPSMT" w:cs="TimesNewRomanPSMT"/>
          <w:sz w:val="20"/>
          <w:u w:val="single"/>
          <w:lang w:val="en-US" w:eastAsia="ko-KR"/>
        </w:rPr>
        <w:t>uthentication</w:t>
      </w:r>
      <w:r w:rsidRPr="00856161">
        <w:rPr>
          <w:rFonts w:ascii="TimesNewRomanPSMT" w:eastAsia="TimesNewRomanPSMT" w:hAnsi="Arial-BoldMT" w:cs="TimesNewRomanPSMT"/>
          <w:sz w:val="20"/>
          <w:u w:val="single"/>
          <w:lang w:val="en-US" w:eastAsia="ko-KR"/>
        </w:rPr>
        <w:t>-</w:t>
      </w:r>
      <w:r>
        <w:rPr>
          <w:rFonts w:ascii="TimesNewRomanPSMT" w:eastAsia="TimesNewRomanPSMT" w:cs="TimesNewRomanPSMT"/>
          <w:sz w:val="20"/>
          <w:u w:val="single"/>
          <w:lang w:val="en-US" w:eastAsia="ko-KR"/>
        </w:rPr>
        <w:t>R</w:t>
      </w:r>
      <w:r w:rsidRPr="00BD4267">
        <w:rPr>
          <w:rFonts w:ascii="TimesNewRomanPSMT" w:eastAsia="TimesNewRomanPSMT" w:cs="TimesNewRomanPSMT"/>
          <w:sz w:val="20"/>
          <w:u w:val="single"/>
          <w:lang w:val="en-US" w:eastAsia="ko-KR"/>
        </w:rPr>
        <w:t>equest</w:t>
      </w:r>
      <w:r>
        <w:rPr>
          <w:rFonts w:ascii="TimesNewRomanPSMT" w:eastAsia="TimesNewRomanPSMT" w:cs="TimesNewRomanPSMT"/>
          <w:sz w:val="20"/>
          <w:u w:val="single"/>
          <w:lang w:val="en-US" w:eastAsia="ko-KR"/>
        </w:rPr>
        <w:t xml:space="preserve"> </w:t>
      </w:r>
      <w:r w:rsidRPr="007938BF">
        <w:rPr>
          <w:rFonts w:ascii="TimesNewRomanPSMT" w:eastAsia="TimesNewRomanPSMT" w:hAnsi="Arial-BoldMT" w:cs="TimesNewRomanPSMT"/>
          <w:sz w:val="20"/>
          <w:u w:val="single"/>
          <w:lang w:val="en-US" w:eastAsia="ko-KR"/>
        </w:rPr>
        <w:t>frame</w:t>
      </w:r>
      <w:r w:rsidRPr="00584329">
        <w:rPr>
          <w:rFonts w:ascii="TimesNewRomanPSMT" w:eastAsia="TimesNewRomanPSMT" w:hAnsi="Arial-BoldMT" w:cs="TimesNewRomanPSMT"/>
          <w:sz w:val="20"/>
          <w:u w:val="single"/>
          <w:lang w:val="en-US" w:eastAsia="ko-KR"/>
        </w:rPr>
        <w:t>.</w:t>
      </w:r>
      <w:r>
        <w:rPr>
          <w:rFonts w:ascii="TimesNewRomanPSMT" w:eastAsia="TimesNewRomanPSMT" w:hAnsi="Arial-BoldMT" w:cs="TimesNewRomanPSMT"/>
          <w:sz w:val="20"/>
          <w:u w:val="single"/>
          <w:lang w:val="en-US" w:eastAsia="ko-KR"/>
        </w:rPr>
        <w:t xml:space="preserve"> </w:t>
      </w:r>
      <w:r w:rsidRPr="00584329">
        <w:rPr>
          <w:rFonts w:ascii="TimesNewRomanPSMT" w:eastAsia="TimesNewRomanPSMT" w:hAnsi="Arial-BoldMT" w:cs="TimesNewRomanPSMT"/>
          <w:sz w:val="20"/>
          <w:u w:val="single"/>
          <w:lang w:val="en-US" w:eastAsia="ko-KR"/>
        </w:rPr>
        <w:t xml:space="preserve">When </w:t>
      </w:r>
      <w:r>
        <w:rPr>
          <w:rFonts w:ascii="TimesNewRomanPSMT" w:eastAsia="TimesNewRomanPSMT" w:hAnsi="Arial-BoldMT" w:cs="TimesNewRomanPSMT"/>
          <w:sz w:val="20"/>
          <w:u w:val="single"/>
          <w:lang w:val="en-US" w:eastAsia="ko-KR"/>
        </w:rPr>
        <w:t>the Deferral</w:t>
      </w:r>
      <w:r w:rsidRPr="00584329">
        <w:rPr>
          <w:rFonts w:ascii="TimesNewRomanPSMT" w:eastAsia="TimesNewRomanPSMT" w:hAnsi="Arial-BoldMT" w:cs="TimesNewRomanPSMT"/>
          <w:sz w:val="20"/>
          <w:u w:val="single"/>
          <w:lang w:val="en-US" w:eastAsia="ko-KR"/>
        </w:rPr>
        <w:t xml:space="preserve"> </w:t>
      </w:r>
      <w:r>
        <w:rPr>
          <w:rFonts w:ascii="TimesNewRomanPSMT" w:eastAsia="TimesNewRomanPSMT" w:hAnsi="Arial-BoldMT" w:cs="TimesNewRomanPSMT"/>
          <w:sz w:val="20"/>
          <w:u w:val="single"/>
          <w:lang w:val="en-US" w:eastAsia="ko-KR"/>
        </w:rPr>
        <w:t xml:space="preserve">subfield </w:t>
      </w:r>
      <w:r w:rsidRPr="00584329">
        <w:rPr>
          <w:rFonts w:ascii="TimesNewRomanPSMT" w:eastAsia="TimesNewRomanPSMT" w:hAnsi="Arial-BoldMT" w:cs="TimesNewRomanPSMT"/>
          <w:sz w:val="20"/>
          <w:u w:val="single"/>
          <w:lang w:val="en-US" w:eastAsia="ko-KR"/>
        </w:rPr>
        <w:t xml:space="preserve">is set to 1, </w:t>
      </w:r>
      <w:r>
        <w:rPr>
          <w:rFonts w:ascii="TimesNewRomanPSMT" w:eastAsia="TimesNewRomanPSMT" w:hAnsi="Arial-BoldMT" w:cs="TimesNewRomanPSMT"/>
          <w:sz w:val="20"/>
          <w:u w:val="single"/>
          <w:lang w:val="en-US" w:eastAsia="ko-KR"/>
        </w:rPr>
        <w:t xml:space="preserve">the </w:t>
      </w:r>
      <w:r w:rsidRPr="00584329">
        <w:rPr>
          <w:rFonts w:ascii="TimesNewRomanPSMT" w:eastAsia="TimesNewRomanPSMT" w:hAnsi="Arial-BoldMT" w:cs="TimesNewRomanPSMT"/>
          <w:sz w:val="20"/>
          <w:u w:val="single"/>
          <w:lang w:val="en-US" w:eastAsia="ko-KR"/>
        </w:rPr>
        <w:t xml:space="preserve">Authentication Control Threshold </w:t>
      </w:r>
      <w:r>
        <w:rPr>
          <w:rFonts w:ascii="TimesNewRomanPSMT" w:eastAsia="TimesNewRomanPSMT" w:hAnsi="Arial-BoldMT" w:cs="TimesNewRomanPSMT"/>
          <w:sz w:val="20"/>
          <w:u w:val="single"/>
          <w:lang w:val="en-US" w:eastAsia="ko-KR"/>
        </w:rPr>
        <w:t xml:space="preserve">subfield value </w:t>
      </w:r>
      <w:r w:rsidRPr="00584329">
        <w:rPr>
          <w:rFonts w:ascii="TimesNewRomanPSMT" w:eastAsia="TimesNewRomanPSMT" w:hAnsi="Arial-BoldMT" w:cs="TimesNewRomanPSMT"/>
          <w:sz w:val="20"/>
          <w:u w:val="single"/>
          <w:lang w:val="en-US" w:eastAsia="ko-KR"/>
        </w:rPr>
        <w:t>is a time</w:t>
      </w:r>
      <w:r>
        <w:rPr>
          <w:rFonts w:ascii="TimesNewRomanPSMT" w:eastAsia="TimesNewRomanPSMT" w:hAnsi="Arial-BoldMT" w:cs="TimesNewRomanPSMT"/>
          <w:sz w:val="20"/>
          <w:u w:val="single"/>
          <w:lang w:val="en-US" w:eastAsia="ko-KR"/>
        </w:rPr>
        <w:t xml:space="preserve"> value, expressed</w:t>
      </w:r>
      <w:r w:rsidRPr="00584329">
        <w:rPr>
          <w:rFonts w:ascii="TimesNewRomanPSMT" w:eastAsia="TimesNewRomanPSMT" w:hAnsi="Arial-BoldMT" w:cs="TimesNewRomanPSMT"/>
          <w:sz w:val="20"/>
          <w:u w:val="single"/>
          <w:lang w:val="en-US" w:eastAsia="ko-KR"/>
        </w:rPr>
        <w:t xml:space="preserve"> </w:t>
      </w:r>
      <w:r>
        <w:rPr>
          <w:rFonts w:ascii="TimesNewRomanPSMT" w:eastAsia="TimesNewRomanPSMT" w:hAnsi="Arial-BoldMT" w:cs="TimesNewRomanPSMT"/>
          <w:sz w:val="20"/>
          <w:u w:val="single"/>
          <w:lang w:val="en-US" w:eastAsia="ko-KR"/>
        </w:rPr>
        <w:t>in TUs, indicating a minimum amount of deferred channel access which is required before the transmission of an Authentication</w:t>
      </w:r>
      <w:r w:rsidR="0029115A">
        <w:rPr>
          <w:rFonts w:ascii="TimesNewRomanPSMT" w:eastAsia="TimesNewRomanPSMT" w:hAnsi="Arial-BoldMT" w:cs="TimesNewRomanPSMT"/>
          <w:sz w:val="20"/>
          <w:u w:val="single"/>
          <w:lang w:val="en-US" w:eastAsia="ko-KR"/>
        </w:rPr>
        <w:t xml:space="preserve"> </w:t>
      </w:r>
      <w:r>
        <w:rPr>
          <w:rFonts w:ascii="TimesNewRomanPSMT" w:eastAsia="TimesNewRomanPSMT" w:hAnsi="Arial-BoldMT" w:cs="TimesNewRomanPSMT"/>
          <w:sz w:val="20"/>
          <w:u w:val="single"/>
          <w:lang w:val="en-US" w:eastAsia="ko-KR"/>
        </w:rPr>
        <w:t xml:space="preserve">Request </w:t>
      </w:r>
      <w:r w:rsidRPr="007938BF">
        <w:rPr>
          <w:rFonts w:ascii="TimesNewRomanPSMT" w:eastAsia="TimesNewRomanPSMT" w:hAnsi="Arial-BoldMT" w:cs="TimesNewRomanPSMT"/>
          <w:sz w:val="20"/>
          <w:u w:val="single"/>
          <w:lang w:val="en-US" w:eastAsia="ko-KR"/>
        </w:rPr>
        <w:t>frame</w:t>
      </w:r>
      <w:r w:rsidRPr="00584329">
        <w:rPr>
          <w:rFonts w:ascii="TimesNewRomanPSMT" w:eastAsia="TimesNewRomanPSMT" w:hAnsi="Arial-BoldMT" w:cs="TimesNewRomanPSMT"/>
          <w:sz w:val="20"/>
          <w:u w:val="single"/>
          <w:lang w:val="en-US" w:eastAsia="ko-KR"/>
        </w:rPr>
        <w:t>.</w:t>
      </w:r>
      <w:r>
        <w:rPr>
          <w:rFonts w:ascii="TimesNewRomanPSMT" w:eastAsia="TimesNewRomanPSMT" w:hAnsi="Arial-BoldMT" w:cs="TimesNewRomanPSMT"/>
          <w:sz w:val="20"/>
          <w:u w:val="single"/>
          <w:lang w:val="en-US" w:eastAsia="ko-KR"/>
        </w:rPr>
        <w:t xml:space="preserve"> </w:t>
      </w:r>
    </w:p>
    <w:p w:rsidR="00801EC9" w:rsidRDefault="00801EC9" w:rsidP="00801EC9">
      <w:pPr>
        <w:autoSpaceDE w:val="0"/>
        <w:autoSpaceDN w:val="0"/>
        <w:adjustRightInd w:val="0"/>
        <w:rPr>
          <w:rFonts w:ascii="TimesNewRomanPSMT" w:eastAsia="TimesNewRomanPSMT" w:hAnsi="Arial-BoldMT" w:cs="TimesNewRomanPSMT"/>
          <w:sz w:val="20"/>
          <w:lang w:val="en-US" w:eastAsia="ko-KR"/>
        </w:rPr>
      </w:pPr>
    </w:p>
    <w:p w:rsidR="00801EC9" w:rsidRDefault="00801EC9" w:rsidP="00801EC9">
      <w:pPr>
        <w:autoSpaceDE w:val="0"/>
        <w:autoSpaceDN w:val="0"/>
        <w:adjustRightInd w:val="0"/>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When the Control subfield is set to 1, the Authentication Control element contains the distributed authentication control (DAC) parameters as shown in Figure 8-401dn (Authentication Control element format (Control subfield = 1)).</w:t>
      </w:r>
    </w:p>
    <w:tbl>
      <w:tblPr>
        <w:tblW w:w="0" w:type="auto"/>
        <w:jc w:val="center"/>
        <w:tblCellMar>
          <w:top w:w="120" w:type="dxa"/>
          <w:left w:w="120" w:type="dxa"/>
          <w:bottom w:w="80" w:type="dxa"/>
          <w:right w:w="120" w:type="dxa"/>
        </w:tblCellMar>
        <w:tblLook w:val="04A0"/>
      </w:tblPr>
      <w:tblGrid>
        <w:gridCol w:w="864"/>
        <w:gridCol w:w="1056"/>
        <w:gridCol w:w="1080"/>
        <w:gridCol w:w="913"/>
        <w:gridCol w:w="1067"/>
        <w:gridCol w:w="1530"/>
        <w:gridCol w:w="3090"/>
      </w:tblGrid>
      <w:tr w:rsidR="00801EC9" w:rsidRPr="00EC544C" w:rsidTr="0045593A">
        <w:trPr>
          <w:trHeight w:val="420"/>
          <w:jc w:val="center"/>
        </w:trPr>
        <w:tc>
          <w:tcPr>
            <w:tcW w:w="0" w:type="auto"/>
            <w:tcMar>
              <w:top w:w="160" w:type="dxa"/>
              <w:left w:w="120" w:type="dxa"/>
              <w:bottom w:w="120" w:type="dxa"/>
              <w:right w:w="120" w:type="dxa"/>
            </w:tcMar>
            <w:vAlign w:val="center"/>
            <w:hideMark/>
          </w:tcPr>
          <w:p w:rsidR="00801EC9" w:rsidRPr="00E41DCD" w:rsidRDefault="00801EC9" w:rsidP="0045593A">
            <w:pPr>
              <w:jc w:val="center"/>
              <w:rPr>
                <w:color w:val="000000" w:themeColor="text1"/>
                <w:lang w:val="en-US"/>
              </w:rPr>
            </w:pPr>
            <w:r w:rsidRPr="00E41DCD">
              <w:rPr>
                <w:color w:val="000000" w:themeColor="text1"/>
                <w:lang w:val="en-US"/>
              </w:rPr>
              <w:t>Bits:</w:t>
            </w:r>
          </w:p>
        </w:tc>
        <w:tc>
          <w:tcPr>
            <w:tcW w:w="8736" w:type="dxa"/>
            <w:gridSpan w:val="6"/>
            <w:tcBorders>
              <w:top w:val="nil"/>
              <w:left w:val="nil"/>
              <w:bottom w:val="single" w:sz="12" w:space="0" w:color="000000"/>
              <w:right w:val="nil"/>
            </w:tcBorders>
            <w:tcMar>
              <w:top w:w="160" w:type="dxa"/>
              <w:left w:w="120" w:type="dxa"/>
              <w:bottom w:w="120" w:type="dxa"/>
              <w:right w:w="120" w:type="dxa"/>
            </w:tcMar>
            <w:vAlign w:val="center"/>
          </w:tcPr>
          <w:p w:rsidR="00801EC9" w:rsidRPr="00EC544C" w:rsidRDefault="00801EC9" w:rsidP="0045593A">
            <w:pPr>
              <w:jc w:val="center"/>
              <w:rPr>
                <w:lang w:val="en-US"/>
              </w:rPr>
            </w:pPr>
            <w:r>
              <w:rPr>
                <w:rFonts w:ascii="ArialMT" w:hAnsi="ArialMT" w:cs="ArialMT"/>
                <w:sz w:val="16"/>
                <w:szCs w:val="16"/>
                <w:lang w:val="en-US" w:eastAsia="ko-KR"/>
              </w:rPr>
              <w:t xml:space="preserve">                                              B0                  </w:t>
            </w:r>
            <w:r w:rsidRPr="00E41DCD">
              <w:rPr>
                <w:rFonts w:ascii="ArialMT" w:hAnsi="ArialMT" w:cs="ArialMT"/>
                <w:sz w:val="16"/>
                <w:szCs w:val="16"/>
                <w:u w:val="single"/>
                <w:lang w:val="en-US" w:eastAsia="ko-KR"/>
              </w:rPr>
              <w:t xml:space="preserve">B1 </w:t>
            </w:r>
            <w:r>
              <w:rPr>
                <w:rFonts w:ascii="ArialMT" w:hAnsi="ArialMT" w:cs="ArialMT"/>
                <w:sz w:val="16"/>
                <w:szCs w:val="16"/>
                <w:lang w:val="en-US" w:eastAsia="ko-KR"/>
              </w:rPr>
              <w:t xml:space="preserve">                B</w:t>
            </w:r>
            <w:r w:rsidRPr="00E41DCD">
              <w:rPr>
                <w:rFonts w:ascii="ArialMT" w:hAnsi="ArialMT" w:cs="ArialMT"/>
                <w:strike/>
                <w:sz w:val="16"/>
                <w:szCs w:val="16"/>
                <w:lang w:val="en-US" w:eastAsia="ko-KR"/>
              </w:rPr>
              <w:t>1</w:t>
            </w:r>
            <w:r w:rsidRPr="00E41DCD">
              <w:rPr>
                <w:rFonts w:ascii="ArialMT" w:hAnsi="ArialMT" w:cs="ArialMT"/>
                <w:sz w:val="16"/>
                <w:szCs w:val="16"/>
                <w:u w:val="single"/>
                <w:lang w:val="en-US" w:eastAsia="ko-KR"/>
              </w:rPr>
              <w:t>2</w:t>
            </w:r>
            <w:r>
              <w:rPr>
                <w:rFonts w:ascii="ArialMT" w:hAnsi="ArialMT" w:cs="ArialMT"/>
                <w:sz w:val="16"/>
                <w:szCs w:val="16"/>
                <w:lang w:val="en-US" w:eastAsia="ko-KR"/>
              </w:rPr>
              <w:t xml:space="preserve">                      B5         B6                                                B15</w:t>
            </w:r>
          </w:p>
        </w:tc>
      </w:tr>
      <w:tr w:rsidR="00801EC9" w:rsidRPr="00EC544C" w:rsidTr="0045593A">
        <w:trPr>
          <w:trHeight w:val="580"/>
          <w:jc w:val="center"/>
        </w:trPr>
        <w:tc>
          <w:tcPr>
            <w:tcW w:w="0" w:type="auto"/>
            <w:tcBorders>
              <w:top w:val="nil"/>
              <w:left w:val="nil"/>
              <w:bottom w:val="nil"/>
              <w:right w:val="single" w:sz="12" w:space="0" w:color="000000"/>
            </w:tcBorders>
            <w:tcMar>
              <w:top w:w="160" w:type="dxa"/>
              <w:left w:w="120" w:type="dxa"/>
              <w:bottom w:w="120" w:type="dxa"/>
              <w:right w:w="120" w:type="dxa"/>
            </w:tcMar>
            <w:vAlign w:val="center"/>
          </w:tcPr>
          <w:p w:rsidR="00801EC9" w:rsidRPr="00EC544C" w:rsidRDefault="00801EC9" w:rsidP="0045593A">
            <w:pPr>
              <w:jc w:val="center"/>
              <w:rPr>
                <w:lang w:val="en-US"/>
              </w:rPr>
            </w:pPr>
          </w:p>
        </w:tc>
        <w:tc>
          <w:tcPr>
            <w:tcW w:w="1056"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hideMark/>
          </w:tcPr>
          <w:p w:rsidR="00801EC9" w:rsidRPr="00EC544C" w:rsidRDefault="00801EC9" w:rsidP="0045593A">
            <w:pPr>
              <w:jc w:val="center"/>
              <w:rPr>
                <w:lang w:val="en-US"/>
              </w:rPr>
            </w:pPr>
            <w:r w:rsidRPr="00EC544C">
              <w:rPr>
                <w:lang w:val="en-US"/>
              </w:rPr>
              <w:t>Element ID</w:t>
            </w:r>
          </w:p>
        </w:tc>
        <w:tc>
          <w:tcPr>
            <w:tcW w:w="1080" w:type="dxa"/>
            <w:tcBorders>
              <w:top w:val="single" w:sz="12" w:space="0" w:color="000000"/>
              <w:left w:val="single" w:sz="12" w:space="0" w:color="000000"/>
              <w:bottom w:val="single" w:sz="12" w:space="0" w:color="000000"/>
              <w:right w:val="single" w:sz="2" w:space="0" w:color="000000"/>
            </w:tcBorders>
            <w:vAlign w:val="center"/>
          </w:tcPr>
          <w:p w:rsidR="00801EC9" w:rsidRDefault="00801EC9" w:rsidP="0045593A">
            <w:pPr>
              <w:jc w:val="center"/>
              <w:rPr>
                <w:lang w:val="en-US"/>
              </w:rPr>
            </w:pPr>
            <w:r w:rsidRPr="00EC544C">
              <w:rPr>
                <w:lang w:val="en-US"/>
              </w:rPr>
              <w:t>Length</w:t>
            </w:r>
          </w:p>
          <w:p w:rsidR="00801EC9" w:rsidRPr="00EC544C" w:rsidRDefault="00801EC9" w:rsidP="0045593A">
            <w:pPr>
              <w:jc w:val="center"/>
              <w:rPr>
                <w:lang w:val="en-US"/>
              </w:rPr>
            </w:pPr>
            <w:r>
              <w:rPr>
                <w:lang w:val="en-US"/>
              </w:rPr>
              <w:t>(=2)</w:t>
            </w:r>
          </w:p>
        </w:tc>
        <w:tc>
          <w:tcPr>
            <w:tcW w:w="913" w:type="dxa"/>
            <w:tcBorders>
              <w:top w:val="single" w:sz="12" w:space="0" w:color="000000"/>
              <w:left w:val="single" w:sz="12" w:space="0" w:color="000000"/>
              <w:bottom w:val="single" w:sz="12" w:space="0" w:color="000000"/>
              <w:right w:val="single" w:sz="2" w:space="0" w:color="000000"/>
            </w:tcBorders>
            <w:vAlign w:val="center"/>
          </w:tcPr>
          <w:p w:rsidR="00801EC9" w:rsidRPr="003450DA" w:rsidRDefault="00801EC9" w:rsidP="0045593A">
            <w:pPr>
              <w:jc w:val="center"/>
              <w:rPr>
                <w:color w:val="000000" w:themeColor="text1"/>
                <w:lang w:val="en-US"/>
              </w:rPr>
            </w:pPr>
            <w:r w:rsidRPr="003450DA">
              <w:rPr>
                <w:color w:val="000000" w:themeColor="text1"/>
                <w:lang w:val="en-US"/>
              </w:rPr>
              <w:t>Control</w:t>
            </w:r>
          </w:p>
          <w:p w:rsidR="00801EC9" w:rsidRPr="00EC544C" w:rsidRDefault="00801EC9" w:rsidP="0045593A">
            <w:pPr>
              <w:jc w:val="center"/>
              <w:rPr>
                <w:lang w:val="en-US"/>
              </w:rPr>
            </w:pPr>
            <w:r w:rsidRPr="003450DA">
              <w:rPr>
                <w:color w:val="000000" w:themeColor="text1"/>
                <w:lang w:val="en-US"/>
              </w:rPr>
              <w:t>(0)</w:t>
            </w:r>
          </w:p>
        </w:tc>
        <w:tc>
          <w:tcPr>
            <w:tcW w:w="1067" w:type="dxa"/>
            <w:tcBorders>
              <w:top w:val="single" w:sz="12" w:space="0" w:color="000000"/>
              <w:left w:val="single" w:sz="12" w:space="0" w:color="000000"/>
              <w:bottom w:val="single" w:sz="12" w:space="0" w:color="000000"/>
              <w:right w:val="single" w:sz="2" w:space="0" w:color="000000"/>
            </w:tcBorders>
            <w:vAlign w:val="center"/>
          </w:tcPr>
          <w:p w:rsidR="00801EC9" w:rsidRPr="00E41DCD" w:rsidRDefault="00801EC9" w:rsidP="0045593A">
            <w:pPr>
              <w:jc w:val="center"/>
              <w:rPr>
                <w:lang w:val="en-US"/>
              </w:rPr>
            </w:pPr>
            <w:r>
              <w:rPr>
                <w:u w:val="single"/>
                <w:lang w:val="en-US"/>
              </w:rPr>
              <w:t>Deferral</w:t>
            </w:r>
          </w:p>
        </w:tc>
        <w:tc>
          <w:tcPr>
            <w:tcW w:w="1530" w:type="dxa"/>
            <w:tcBorders>
              <w:top w:val="single" w:sz="12" w:space="0" w:color="000000"/>
              <w:left w:val="single" w:sz="12" w:space="0" w:color="000000"/>
              <w:bottom w:val="single" w:sz="12" w:space="0" w:color="000000"/>
              <w:right w:val="single" w:sz="2" w:space="0" w:color="000000"/>
            </w:tcBorders>
            <w:vAlign w:val="center"/>
          </w:tcPr>
          <w:p w:rsidR="00801EC9" w:rsidRPr="00E41DCD" w:rsidRDefault="00801EC9" w:rsidP="0045593A">
            <w:pPr>
              <w:jc w:val="center"/>
              <w:rPr>
                <w:lang w:val="en-US"/>
              </w:rPr>
            </w:pPr>
            <w:r w:rsidRPr="00E41DCD">
              <w:rPr>
                <w:lang w:val="en-US"/>
              </w:rPr>
              <w:t>Reserved</w:t>
            </w:r>
          </w:p>
        </w:tc>
        <w:tc>
          <w:tcPr>
            <w:tcW w:w="3090" w:type="dxa"/>
            <w:tcBorders>
              <w:top w:val="single" w:sz="12" w:space="0" w:color="000000"/>
              <w:left w:val="single" w:sz="12" w:space="0" w:color="000000"/>
              <w:bottom w:val="single" w:sz="12" w:space="0" w:color="000000"/>
              <w:right w:val="single" w:sz="2" w:space="0" w:color="000000"/>
            </w:tcBorders>
            <w:vAlign w:val="center"/>
          </w:tcPr>
          <w:p w:rsidR="00801EC9" w:rsidRDefault="00801EC9" w:rsidP="0045593A">
            <w:pPr>
              <w:jc w:val="center"/>
              <w:rPr>
                <w:lang w:val="en-US"/>
              </w:rPr>
            </w:pPr>
            <w:r w:rsidRPr="00EC544C">
              <w:rPr>
                <w:lang w:val="en-US"/>
              </w:rPr>
              <w:t>Authentication</w:t>
            </w:r>
          </w:p>
          <w:p w:rsidR="00801EC9" w:rsidRPr="00EC544C" w:rsidRDefault="00801EC9" w:rsidP="0045593A">
            <w:pPr>
              <w:jc w:val="center"/>
              <w:rPr>
                <w:lang w:val="en-US"/>
              </w:rPr>
            </w:pPr>
            <w:r w:rsidRPr="00EC544C">
              <w:rPr>
                <w:lang w:val="en-US"/>
              </w:rPr>
              <w:t>Control Threshold</w:t>
            </w:r>
          </w:p>
        </w:tc>
      </w:tr>
      <w:tr w:rsidR="00801EC9" w:rsidRPr="00EC544C" w:rsidTr="0045593A">
        <w:trPr>
          <w:trHeight w:val="420"/>
          <w:jc w:val="center"/>
        </w:trPr>
        <w:tc>
          <w:tcPr>
            <w:tcW w:w="0" w:type="auto"/>
            <w:tcMar>
              <w:top w:w="160" w:type="dxa"/>
              <w:left w:w="120" w:type="dxa"/>
              <w:bottom w:w="120" w:type="dxa"/>
              <w:right w:w="120" w:type="dxa"/>
            </w:tcMar>
            <w:vAlign w:val="center"/>
            <w:hideMark/>
          </w:tcPr>
          <w:p w:rsidR="00801EC9" w:rsidRPr="00EC544C" w:rsidRDefault="00801EC9" w:rsidP="0045593A">
            <w:pPr>
              <w:jc w:val="center"/>
              <w:rPr>
                <w:lang w:val="en-US"/>
              </w:rPr>
            </w:pPr>
            <w:r w:rsidRPr="00EC544C">
              <w:rPr>
                <w:lang w:val="en-US"/>
              </w:rPr>
              <w:t>Octets:</w:t>
            </w:r>
          </w:p>
        </w:tc>
        <w:tc>
          <w:tcPr>
            <w:tcW w:w="8736" w:type="dxa"/>
            <w:gridSpan w:val="6"/>
            <w:tcBorders>
              <w:top w:val="single" w:sz="12" w:space="0" w:color="000000"/>
              <w:left w:val="nil"/>
              <w:right w:val="nil"/>
            </w:tcBorders>
            <w:tcMar>
              <w:top w:w="160" w:type="dxa"/>
              <w:left w:w="120" w:type="dxa"/>
              <w:bottom w:w="120" w:type="dxa"/>
              <w:right w:w="120" w:type="dxa"/>
            </w:tcMar>
            <w:vAlign w:val="center"/>
            <w:hideMark/>
          </w:tcPr>
          <w:p w:rsidR="00801EC9" w:rsidRPr="00EC544C" w:rsidRDefault="00801EC9" w:rsidP="0045593A">
            <w:pPr>
              <w:rPr>
                <w:lang w:val="en-US"/>
              </w:rPr>
            </w:pPr>
            <w:r>
              <w:rPr>
                <w:lang w:val="en-US"/>
              </w:rPr>
              <w:t xml:space="preserve">1                            </w:t>
            </w:r>
            <w:proofErr w:type="spellStart"/>
            <w:r w:rsidRPr="00EC544C">
              <w:rPr>
                <w:lang w:val="en-US"/>
              </w:rPr>
              <w:t>1</w:t>
            </w:r>
            <w:proofErr w:type="spellEnd"/>
            <w:r>
              <w:rPr>
                <w:lang w:val="en-US"/>
              </w:rPr>
              <w:t xml:space="preserve">                                                         2</w:t>
            </w:r>
          </w:p>
        </w:tc>
      </w:tr>
      <w:tr w:rsidR="00801EC9" w:rsidTr="0045593A">
        <w:trPr>
          <w:trHeight w:val="420"/>
          <w:jc w:val="center"/>
        </w:trPr>
        <w:tc>
          <w:tcPr>
            <w:tcW w:w="0" w:type="auto"/>
          </w:tcPr>
          <w:p w:rsidR="00801EC9" w:rsidRDefault="00801EC9" w:rsidP="0045593A">
            <w:pPr>
              <w:rPr>
                <w:lang w:val="en-US"/>
              </w:rPr>
            </w:pPr>
          </w:p>
        </w:tc>
        <w:tc>
          <w:tcPr>
            <w:tcW w:w="8736" w:type="dxa"/>
            <w:gridSpan w:val="6"/>
            <w:tcMar>
              <w:top w:w="160" w:type="dxa"/>
              <w:left w:w="120" w:type="dxa"/>
              <w:bottom w:w="120" w:type="dxa"/>
              <w:right w:w="120" w:type="dxa"/>
            </w:tcMar>
            <w:vAlign w:val="center"/>
          </w:tcPr>
          <w:p w:rsidR="00801EC9" w:rsidRDefault="00801EC9" w:rsidP="0045593A">
            <w:pPr>
              <w:jc w:val="center"/>
              <w:rPr>
                <w:color w:val="000000" w:themeColor="text1"/>
                <w:lang w:val="en-US"/>
              </w:rPr>
            </w:pPr>
            <w:r>
              <w:rPr>
                <w:lang w:val="en-US"/>
              </w:rPr>
              <w:t xml:space="preserve">Figure 8-401dm – Authentication Control element </w:t>
            </w:r>
            <w:r w:rsidRPr="003450DA">
              <w:rPr>
                <w:color w:val="000000" w:themeColor="text1"/>
                <w:lang w:val="en-US"/>
              </w:rPr>
              <w:t>format (Control subfield = 0)</w:t>
            </w:r>
          </w:p>
          <w:p w:rsidR="00801EC9" w:rsidRDefault="00801EC9" w:rsidP="0045593A">
            <w:pPr>
              <w:jc w:val="center"/>
              <w:rPr>
                <w:color w:val="000000" w:themeColor="text1"/>
                <w:lang w:val="en-US"/>
              </w:rPr>
            </w:pPr>
          </w:p>
          <w:p w:rsidR="00801EC9" w:rsidRDefault="00801EC9" w:rsidP="0045593A">
            <w:pPr>
              <w:jc w:val="center"/>
              <w:rPr>
                <w:lang w:val="en-US"/>
              </w:rPr>
            </w:pPr>
          </w:p>
        </w:tc>
      </w:tr>
    </w:tbl>
    <w:p w:rsidR="00801EC9" w:rsidRDefault="00801EC9" w:rsidP="00801EC9">
      <w:pPr>
        <w:autoSpaceDE w:val="0"/>
        <w:autoSpaceDN w:val="0"/>
        <w:adjustRightInd w:val="0"/>
        <w:rPr>
          <w:rFonts w:ascii="TimesNewRomanPSMT" w:eastAsia="TimesNewRomanPSMT" w:hAnsi="Arial-BoldMT" w:cs="TimesNewRomanPSMT"/>
          <w:sz w:val="20"/>
          <w:lang w:val="en-US" w:eastAsia="ko-KR"/>
        </w:rPr>
      </w:pPr>
    </w:p>
    <w:p w:rsidR="00801EC9" w:rsidRDefault="00801EC9" w:rsidP="00801EC9">
      <w:pPr>
        <w:autoSpaceDE w:val="0"/>
        <w:autoSpaceDN w:val="0"/>
        <w:adjustRightInd w:val="0"/>
        <w:rPr>
          <w:rFonts w:ascii="TimesNewRomanPSMT" w:eastAsia="TimesNewRomanPSMT" w:hAnsi="Arial-BoldMT" w:cs="TimesNewRomanPSMT"/>
          <w:sz w:val="20"/>
          <w:lang w:val="en-US" w:eastAsia="ko-KR"/>
        </w:rPr>
      </w:pPr>
    </w:p>
    <w:p w:rsidR="00801EC9" w:rsidRDefault="00801EC9" w:rsidP="00801EC9">
      <w:pPr>
        <w:autoSpaceDE w:val="0"/>
        <w:autoSpaceDN w:val="0"/>
        <w:adjustRightInd w:val="0"/>
        <w:rPr>
          <w:rFonts w:ascii="TimesNewRomanPSMT" w:eastAsia="TimesNewRomanPSMT" w:hAnsi="Arial-BoldMT" w:cs="TimesNewRomanPSMT"/>
          <w:sz w:val="20"/>
          <w:lang w:val="en-US" w:eastAsia="ko-KR"/>
        </w:rPr>
      </w:pPr>
    </w:p>
    <w:tbl>
      <w:tblPr>
        <w:tblW w:w="0" w:type="auto"/>
        <w:jc w:val="center"/>
        <w:tblCellMar>
          <w:top w:w="120" w:type="dxa"/>
          <w:left w:w="120" w:type="dxa"/>
          <w:bottom w:w="80" w:type="dxa"/>
          <w:right w:w="120" w:type="dxa"/>
        </w:tblCellMar>
        <w:tblLook w:val="04A0"/>
      </w:tblPr>
      <w:tblGrid>
        <w:gridCol w:w="864"/>
        <w:gridCol w:w="1050"/>
        <w:gridCol w:w="1064"/>
        <w:gridCol w:w="913"/>
        <w:gridCol w:w="1287"/>
        <w:gridCol w:w="1323"/>
        <w:gridCol w:w="2055"/>
      </w:tblGrid>
      <w:tr w:rsidR="00801EC9" w:rsidRPr="00EC544C" w:rsidTr="0045593A">
        <w:trPr>
          <w:trHeight w:val="420"/>
          <w:jc w:val="center"/>
        </w:trPr>
        <w:tc>
          <w:tcPr>
            <w:tcW w:w="0" w:type="auto"/>
            <w:tcMar>
              <w:top w:w="160" w:type="dxa"/>
              <w:left w:w="120" w:type="dxa"/>
              <w:bottom w:w="120" w:type="dxa"/>
              <w:right w:w="120" w:type="dxa"/>
            </w:tcMar>
            <w:vAlign w:val="center"/>
            <w:hideMark/>
          </w:tcPr>
          <w:p w:rsidR="00801EC9" w:rsidRPr="00E41DCD" w:rsidRDefault="00801EC9" w:rsidP="0045593A">
            <w:pPr>
              <w:jc w:val="center"/>
              <w:rPr>
                <w:color w:val="000000" w:themeColor="text1"/>
                <w:lang w:val="en-US"/>
              </w:rPr>
            </w:pPr>
            <w:r w:rsidRPr="00E41DCD">
              <w:rPr>
                <w:color w:val="000000" w:themeColor="text1"/>
                <w:lang w:val="en-US"/>
              </w:rPr>
              <w:t>Bits:</w:t>
            </w:r>
          </w:p>
        </w:tc>
        <w:tc>
          <w:tcPr>
            <w:tcW w:w="7692" w:type="dxa"/>
            <w:gridSpan w:val="6"/>
            <w:tcBorders>
              <w:top w:val="nil"/>
              <w:left w:val="nil"/>
              <w:bottom w:val="single" w:sz="12" w:space="0" w:color="000000"/>
              <w:right w:val="nil"/>
            </w:tcBorders>
            <w:tcMar>
              <w:top w:w="160" w:type="dxa"/>
              <w:left w:w="120" w:type="dxa"/>
              <w:bottom w:w="120" w:type="dxa"/>
              <w:right w:w="120" w:type="dxa"/>
            </w:tcMar>
            <w:vAlign w:val="center"/>
          </w:tcPr>
          <w:p w:rsidR="00801EC9" w:rsidRPr="00EC544C" w:rsidRDefault="00801EC9" w:rsidP="0045593A">
            <w:pPr>
              <w:jc w:val="center"/>
              <w:rPr>
                <w:lang w:val="en-US"/>
              </w:rPr>
            </w:pPr>
            <w:r>
              <w:rPr>
                <w:rFonts w:ascii="ArialMT" w:hAnsi="ArialMT" w:cs="ArialMT"/>
                <w:sz w:val="16"/>
                <w:szCs w:val="16"/>
                <w:lang w:val="en-US" w:eastAsia="ko-KR"/>
              </w:rPr>
              <w:t xml:space="preserve">                                                       B0       </w:t>
            </w:r>
            <w:r w:rsidRPr="00E41DCD">
              <w:rPr>
                <w:rFonts w:ascii="ArialMT" w:hAnsi="ArialMT" w:cs="ArialMT"/>
                <w:sz w:val="16"/>
                <w:szCs w:val="16"/>
                <w:lang w:val="en-US" w:eastAsia="ko-KR"/>
              </w:rPr>
              <w:t>B1</w:t>
            </w:r>
            <w:r>
              <w:rPr>
                <w:rFonts w:ascii="ArialMT" w:hAnsi="ArialMT" w:cs="ArialMT"/>
                <w:sz w:val="16"/>
                <w:szCs w:val="16"/>
                <w:lang w:val="en-US" w:eastAsia="ko-KR"/>
              </w:rPr>
              <w:t xml:space="preserve">                  B7 B8                 B15   B16                             B23                                               </w:t>
            </w:r>
          </w:p>
        </w:tc>
      </w:tr>
      <w:tr w:rsidR="00801EC9" w:rsidRPr="00EC544C" w:rsidTr="0045593A">
        <w:trPr>
          <w:trHeight w:val="580"/>
          <w:jc w:val="center"/>
        </w:trPr>
        <w:tc>
          <w:tcPr>
            <w:tcW w:w="0" w:type="auto"/>
            <w:tcBorders>
              <w:top w:val="nil"/>
              <w:left w:val="nil"/>
              <w:bottom w:val="nil"/>
              <w:right w:val="single" w:sz="12" w:space="0" w:color="000000"/>
            </w:tcBorders>
            <w:tcMar>
              <w:top w:w="160" w:type="dxa"/>
              <w:left w:w="120" w:type="dxa"/>
              <w:bottom w:w="120" w:type="dxa"/>
              <w:right w:w="120" w:type="dxa"/>
            </w:tcMar>
            <w:vAlign w:val="center"/>
          </w:tcPr>
          <w:p w:rsidR="00801EC9" w:rsidRPr="00EC544C" w:rsidRDefault="00801EC9" w:rsidP="0045593A">
            <w:pPr>
              <w:jc w:val="center"/>
              <w:rPr>
                <w:lang w:val="en-US"/>
              </w:rPr>
            </w:pPr>
          </w:p>
        </w:tc>
        <w:tc>
          <w:tcPr>
            <w:tcW w:w="105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hideMark/>
          </w:tcPr>
          <w:p w:rsidR="00801EC9" w:rsidRPr="00EC544C" w:rsidRDefault="00801EC9" w:rsidP="0045593A">
            <w:pPr>
              <w:jc w:val="center"/>
              <w:rPr>
                <w:lang w:val="en-US"/>
              </w:rPr>
            </w:pPr>
            <w:r w:rsidRPr="00EC544C">
              <w:rPr>
                <w:lang w:val="en-US"/>
              </w:rPr>
              <w:t>Element ID</w:t>
            </w:r>
          </w:p>
        </w:tc>
        <w:tc>
          <w:tcPr>
            <w:tcW w:w="1064" w:type="dxa"/>
            <w:tcBorders>
              <w:top w:val="single" w:sz="12" w:space="0" w:color="000000"/>
              <w:left w:val="single" w:sz="12" w:space="0" w:color="000000"/>
              <w:bottom w:val="single" w:sz="12" w:space="0" w:color="000000"/>
              <w:right w:val="single" w:sz="2" w:space="0" w:color="000000"/>
            </w:tcBorders>
            <w:vAlign w:val="center"/>
          </w:tcPr>
          <w:p w:rsidR="00801EC9" w:rsidRDefault="00801EC9" w:rsidP="0045593A">
            <w:pPr>
              <w:jc w:val="center"/>
              <w:rPr>
                <w:lang w:val="en-US"/>
              </w:rPr>
            </w:pPr>
            <w:r w:rsidRPr="00EC544C">
              <w:rPr>
                <w:lang w:val="en-US"/>
              </w:rPr>
              <w:t>Length</w:t>
            </w:r>
          </w:p>
          <w:p w:rsidR="00801EC9" w:rsidRPr="00EC544C" w:rsidRDefault="00801EC9" w:rsidP="0045593A">
            <w:pPr>
              <w:jc w:val="center"/>
              <w:rPr>
                <w:lang w:val="en-US"/>
              </w:rPr>
            </w:pPr>
            <w:r>
              <w:rPr>
                <w:lang w:val="en-US"/>
              </w:rPr>
              <w:t>(=3)</w:t>
            </w:r>
          </w:p>
        </w:tc>
        <w:tc>
          <w:tcPr>
            <w:tcW w:w="913" w:type="dxa"/>
            <w:tcBorders>
              <w:top w:val="single" w:sz="12" w:space="0" w:color="000000"/>
              <w:left w:val="single" w:sz="12" w:space="0" w:color="000000"/>
              <w:bottom w:val="single" w:sz="12" w:space="0" w:color="000000"/>
              <w:right w:val="single" w:sz="2" w:space="0" w:color="000000"/>
            </w:tcBorders>
            <w:vAlign w:val="center"/>
          </w:tcPr>
          <w:p w:rsidR="00801EC9" w:rsidRPr="003450DA" w:rsidRDefault="00801EC9" w:rsidP="0045593A">
            <w:pPr>
              <w:jc w:val="center"/>
              <w:rPr>
                <w:color w:val="000000" w:themeColor="text1"/>
                <w:lang w:val="en-US"/>
              </w:rPr>
            </w:pPr>
            <w:r w:rsidRPr="003450DA">
              <w:rPr>
                <w:color w:val="000000" w:themeColor="text1"/>
                <w:lang w:val="en-US"/>
              </w:rPr>
              <w:t>Control</w:t>
            </w:r>
          </w:p>
          <w:p w:rsidR="00801EC9" w:rsidRPr="00EC544C" w:rsidRDefault="00801EC9" w:rsidP="0045593A">
            <w:pPr>
              <w:jc w:val="center"/>
              <w:rPr>
                <w:lang w:val="en-US"/>
              </w:rPr>
            </w:pPr>
            <w:r w:rsidRPr="003450DA">
              <w:rPr>
                <w:color w:val="000000" w:themeColor="text1"/>
                <w:lang w:val="en-US"/>
              </w:rPr>
              <w:t>(</w:t>
            </w:r>
            <w:r>
              <w:rPr>
                <w:color w:val="000000" w:themeColor="text1"/>
                <w:lang w:val="en-US"/>
              </w:rPr>
              <w:t>1</w:t>
            </w:r>
            <w:r w:rsidRPr="003450DA">
              <w:rPr>
                <w:color w:val="000000" w:themeColor="text1"/>
                <w:lang w:val="en-US"/>
              </w:rPr>
              <w:t>)</w:t>
            </w:r>
          </w:p>
        </w:tc>
        <w:tc>
          <w:tcPr>
            <w:tcW w:w="1287" w:type="dxa"/>
            <w:tcBorders>
              <w:top w:val="single" w:sz="12" w:space="0" w:color="000000"/>
              <w:left w:val="single" w:sz="12" w:space="0" w:color="000000"/>
              <w:bottom w:val="single" w:sz="12" w:space="0" w:color="000000"/>
              <w:right w:val="single" w:sz="2" w:space="0" w:color="000000"/>
            </w:tcBorders>
            <w:vAlign w:val="center"/>
          </w:tcPr>
          <w:p w:rsidR="00801EC9" w:rsidRDefault="00801EC9" w:rsidP="0045593A">
            <w:pPr>
              <w:autoSpaceDE w:val="0"/>
              <w:autoSpaceDN w:val="0"/>
              <w:adjustRightInd w:val="0"/>
              <w:rPr>
                <w:rFonts w:ascii="ArialMT" w:hAnsi="ArialMT" w:cs="ArialMT"/>
                <w:sz w:val="16"/>
                <w:szCs w:val="16"/>
                <w:lang w:val="en-US" w:eastAsia="ko-KR"/>
              </w:rPr>
            </w:pPr>
            <w:r>
              <w:rPr>
                <w:rFonts w:ascii="ArialMT" w:hAnsi="ArialMT" w:cs="ArialMT"/>
                <w:sz w:val="16"/>
                <w:szCs w:val="16"/>
                <w:lang w:val="en-US" w:eastAsia="ko-KR"/>
              </w:rPr>
              <w:t>Authentication</w:t>
            </w:r>
          </w:p>
          <w:p w:rsidR="00801EC9" w:rsidRPr="00E41DCD" w:rsidRDefault="00801EC9" w:rsidP="0045593A">
            <w:pPr>
              <w:jc w:val="center"/>
              <w:rPr>
                <w:lang w:val="en-US"/>
              </w:rPr>
            </w:pPr>
            <w:r>
              <w:rPr>
                <w:rFonts w:ascii="ArialMT" w:hAnsi="ArialMT" w:cs="ArialMT"/>
                <w:sz w:val="16"/>
                <w:szCs w:val="16"/>
                <w:lang w:val="en-US" w:eastAsia="ko-KR"/>
              </w:rPr>
              <w:t>Slot Duration</w:t>
            </w:r>
          </w:p>
        </w:tc>
        <w:tc>
          <w:tcPr>
            <w:tcW w:w="1323" w:type="dxa"/>
            <w:tcBorders>
              <w:top w:val="single" w:sz="12" w:space="0" w:color="000000"/>
              <w:left w:val="single" w:sz="12" w:space="0" w:color="000000"/>
              <w:bottom w:val="single" w:sz="12" w:space="0" w:color="000000"/>
              <w:right w:val="single" w:sz="2" w:space="0" w:color="000000"/>
            </w:tcBorders>
            <w:vAlign w:val="center"/>
          </w:tcPr>
          <w:p w:rsidR="00801EC9" w:rsidRDefault="00801EC9" w:rsidP="0045593A">
            <w:pPr>
              <w:autoSpaceDE w:val="0"/>
              <w:autoSpaceDN w:val="0"/>
              <w:adjustRightInd w:val="0"/>
              <w:rPr>
                <w:rFonts w:ascii="ArialMT" w:hAnsi="ArialMT" w:cs="ArialMT"/>
                <w:sz w:val="16"/>
                <w:szCs w:val="16"/>
                <w:lang w:val="en-US" w:eastAsia="ko-KR"/>
              </w:rPr>
            </w:pPr>
            <w:r>
              <w:rPr>
                <w:rFonts w:ascii="ArialMT" w:hAnsi="ArialMT" w:cs="ArialMT"/>
                <w:sz w:val="16"/>
                <w:szCs w:val="16"/>
                <w:lang w:val="en-US" w:eastAsia="ko-KR"/>
              </w:rPr>
              <w:t>Maximum</w:t>
            </w:r>
          </w:p>
          <w:p w:rsidR="00801EC9" w:rsidRDefault="00801EC9" w:rsidP="0045593A">
            <w:pPr>
              <w:autoSpaceDE w:val="0"/>
              <w:autoSpaceDN w:val="0"/>
              <w:adjustRightInd w:val="0"/>
              <w:rPr>
                <w:rFonts w:ascii="ArialMT" w:hAnsi="ArialMT" w:cs="ArialMT"/>
                <w:sz w:val="16"/>
                <w:szCs w:val="16"/>
                <w:lang w:val="en-US" w:eastAsia="ko-KR"/>
              </w:rPr>
            </w:pPr>
            <w:r>
              <w:rPr>
                <w:rFonts w:ascii="ArialMT" w:hAnsi="ArialMT" w:cs="ArialMT"/>
                <w:sz w:val="16"/>
                <w:szCs w:val="16"/>
                <w:lang w:val="en-US" w:eastAsia="ko-KR"/>
              </w:rPr>
              <w:t>Transmission</w:t>
            </w:r>
          </w:p>
          <w:p w:rsidR="00801EC9" w:rsidRPr="00E41DCD" w:rsidRDefault="00801EC9" w:rsidP="0045593A">
            <w:pPr>
              <w:rPr>
                <w:lang w:val="en-US"/>
              </w:rPr>
            </w:pPr>
            <w:r>
              <w:rPr>
                <w:rFonts w:ascii="ArialMT" w:hAnsi="ArialMT" w:cs="ArialMT"/>
                <w:sz w:val="16"/>
                <w:szCs w:val="16"/>
                <w:lang w:val="en-US" w:eastAsia="ko-KR"/>
              </w:rPr>
              <w:t>Interval</w:t>
            </w:r>
          </w:p>
        </w:tc>
        <w:tc>
          <w:tcPr>
            <w:tcW w:w="2055" w:type="dxa"/>
            <w:tcBorders>
              <w:top w:val="single" w:sz="12" w:space="0" w:color="000000"/>
              <w:left w:val="single" w:sz="12" w:space="0" w:color="000000"/>
              <w:bottom w:val="single" w:sz="12" w:space="0" w:color="000000"/>
              <w:right w:val="single" w:sz="2" w:space="0" w:color="000000"/>
            </w:tcBorders>
            <w:vAlign w:val="center"/>
          </w:tcPr>
          <w:p w:rsidR="00801EC9" w:rsidRDefault="00801EC9" w:rsidP="0045593A">
            <w:pPr>
              <w:autoSpaceDE w:val="0"/>
              <w:autoSpaceDN w:val="0"/>
              <w:adjustRightInd w:val="0"/>
              <w:rPr>
                <w:rFonts w:ascii="ArialMT" w:hAnsi="ArialMT" w:cs="ArialMT"/>
                <w:sz w:val="16"/>
                <w:szCs w:val="16"/>
                <w:lang w:val="en-US" w:eastAsia="ko-KR"/>
              </w:rPr>
            </w:pPr>
            <w:r>
              <w:rPr>
                <w:rFonts w:ascii="ArialMT" w:hAnsi="ArialMT" w:cs="ArialMT"/>
                <w:sz w:val="16"/>
                <w:szCs w:val="16"/>
                <w:lang w:val="en-US" w:eastAsia="ko-KR"/>
              </w:rPr>
              <w:t>Minimum</w:t>
            </w:r>
          </w:p>
          <w:p w:rsidR="00801EC9" w:rsidRDefault="00801EC9" w:rsidP="0045593A">
            <w:pPr>
              <w:autoSpaceDE w:val="0"/>
              <w:autoSpaceDN w:val="0"/>
              <w:adjustRightInd w:val="0"/>
              <w:rPr>
                <w:rFonts w:ascii="ArialMT" w:hAnsi="ArialMT" w:cs="ArialMT"/>
                <w:sz w:val="16"/>
                <w:szCs w:val="16"/>
                <w:lang w:val="en-US" w:eastAsia="ko-KR"/>
              </w:rPr>
            </w:pPr>
            <w:r>
              <w:rPr>
                <w:rFonts w:ascii="ArialMT" w:hAnsi="ArialMT" w:cs="ArialMT"/>
                <w:sz w:val="16"/>
                <w:szCs w:val="16"/>
                <w:lang w:val="en-US" w:eastAsia="ko-KR"/>
              </w:rPr>
              <w:t>Transmission</w:t>
            </w:r>
          </w:p>
          <w:p w:rsidR="00801EC9" w:rsidRPr="00EC544C" w:rsidRDefault="00801EC9" w:rsidP="0045593A">
            <w:pPr>
              <w:rPr>
                <w:lang w:val="en-US"/>
              </w:rPr>
            </w:pPr>
            <w:r>
              <w:rPr>
                <w:rFonts w:ascii="ArialMT" w:hAnsi="ArialMT" w:cs="ArialMT"/>
                <w:sz w:val="16"/>
                <w:szCs w:val="16"/>
                <w:lang w:val="en-US" w:eastAsia="ko-KR"/>
              </w:rPr>
              <w:t>Interval</w:t>
            </w:r>
          </w:p>
        </w:tc>
      </w:tr>
      <w:tr w:rsidR="00801EC9" w:rsidRPr="00EC544C" w:rsidTr="0045593A">
        <w:trPr>
          <w:trHeight w:val="420"/>
          <w:jc w:val="center"/>
        </w:trPr>
        <w:tc>
          <w:tcPr>
            <w:tcW w:w="0" w:type="auto"/>
            <w:tcMar>
              <w:top w:w="160" w:type="dxa"/>
              <w:left w:w="120" w:type="dxa"/>
              <w:bottom w:w="120" w:type="dxa"/>
              <w:right w:w="120" w:type="dxa"/>
            </w:tcMar>
            <w:vAlign w:val="center"/>
            <w:hideMark/>
          </w:tcPr>
          <w:p w:rsidR="00801EC9" w:rsidRPr="00EC544C" w:rsidRDefault="00801EC9" w:rsidP="0045593A">
            <w:pPr>
              <w:jc w:val="center"/>
              <w:rPr>
                <w:lang w:val="en-US"/>
              </w:rPr>
            </w:pPr>
            <w:r w:rsidRPr="00EC544C">
              <w:rPr>
                <w:lang w:val="en-US"/>
              </w:rPr>
              <w:t>Octets:</w:t>
            </w:r>
          </w:p>
        </w:tc>
        <w:tc>
          <w:tcPr>
            <w:tcW w:w="7692" w:type="dxa"/>
            <w:gridSpan w:val="6"/>
            <w:tcBorders>
              <w:top w:val="single" w:sz="12" w:space="0" w:color="000000"/>
              <w:left w:val="nil"/>
              <w:right w:val="nil"/>
            </w:tcBorders>
            <w:tcMar>
              <w:top w:w="160" w:type="dxa"/>
              <w:left w:w="120" w:type="dxa"/>
              <w:bottom w:w="120" w:type="dxa"/>
              <w:right w:w="120" w:type="dxa"/>
            </w:tcMar>
            <w:vAlign w:val="center"/>
            <w:hideMark/>
          </w:tcPr>
          <w:p w:rsidR="00801EC9" w:rsidRPr="00EC544C" w:rsidRDefault="00801EC9" w:rsidP="0045593A">
            <w:pPr>
              <w:rPr>
                <w:lang w:val="en-US"/>
              </w:rPr>
            </w:pPr>
            <w:r>
              <w:rPr>
                <w:lang w:val="en-US"/>
              </w:rPr>
              <w:t xml:space="preserve">1                            </w:t>
            </w:r>
            <w:proofErr w:type="spellStart"/>
            <w:r w:rsidRPr="00EC544C">
              <w:rPr>
                <w:lang w:val="en-US"/>
              </w:rPr>
              <w:t>1</w:t>
            </w:r>
            <w:proofErr w:type="spellEnd"/>
            <w:r>
              <w:rPr>
                <w:lang w:val="en-US"/>
              </w:rPr>
              <w:t xml:space="preserve">                                                         3</w:t>
            </w:r>
          </w:p>
        </w:tc>
      </w:tr>
      <w:tr w:rsidR="00801EC9" w:rsidTr="0045593A">
        <w:trPr>
          <w:trHeight w:val="420"/>
          <w:jc w:val="center"/>
        </w:trPr>
        <w:tc>
          <w:tcPr>
            <w:tcW w:w="0" w:type="auto"/>
          </w:tcPr>
          <w:p w:rsidR="00801EC9" w:rsidRDefault="00801EC9" w:rsidP="0045593A">
            <w:pPr>
              <w:rPr>
                <w:lang w:val="en-US"/>
              </w:rPr>
            </w:pPr>
          </w:p>
        </w:tc>
        <w:tc>
          <w:tcPr>
            <w:tcW w:w="7692" w:type="dxa"/>
            <w:gridSpan w:val="6"/>
            <w:tcMar>
              <w:top w:w="160" w:type="dxa"/>
              <w:left w:w="120" w:type="dxa"/>
              <w:bottom w:w="120" w:type="dxa"/>
              <w:right w:w="120" w:type="dxa"/>
            </w:tcMar>
            <w:vAlign w:val="center"/>
          </w:tcPr>
          <w:p w:rsidR="00801EC9" w:rsidRDefault="00801EC9" w:rsidP="0045593A">
            <w:pPr>
              <w:rPr>
                <w:lang w:val="en-US"/>
              </w:rPr>
            </w:pPr>
          </w:p>
          <w:p w:rsidR="00801EC9" w:rsidRDefault="00801EC9" w:rsidP="0045593A">
            <w:pPr>
              <w:jc w:val="center"/>
              <w:rPr>
                <w:color w:val="000000" w:themeColor="text1"/>
                <w:lang w:val="en-US"/>
              </w:rPr>
            </w:pPr>
            <w:r>
              <w:rPr>
                <w:lang w:val="en-US"/>
              </w:rPr>
              <w:t xml:space="preserve">Figure 8-401dn – Authentication Control element </w:t>
            </w:r>
            <w:r w:rsidRPr="003450DA">
              <w:rPr>
                <w:color w:val="000000" w:themeColor="text1"/>
                <w:lang w:val="en-US"/>
              </w:rPr>
              <w:t xml:space="preserve">format (Control subfield = </w:t>
            </w:r>
            <w:r>
              <w:rPr>
                <w:color w:val="000000" w:themeColor="text1"/>
                <w:lang w:val="en-US"/>
              </w:rPr>
              <w:t>1</w:t>
            </w:r>
            <w:r w:rsidRPr="003450DA">
              <w:rPr>
                <w:color w:val="000000" w:themeColor="text1"/>
                <w:lang w:val="en-US"/>
              </w:rPr>
              <w:t>)</w:t>
            </w:r>
          </w:p>
          <w:p w:rsidR="00801EC9" w:rsidRDefault="00801EC9" w:rsidP="0045593A">
            <w:pPr>
              <w:jc w:val="center"/>
              <w:rPr>
                <w:color w:val="000000" w:themeColor="text1"/>
                <w:lang w:val="en-US"/>
              </w:rPr>
            </w:pPr>
          </w:p>
          <w:p w:rsidR="00801EC9" w:rsidRDefault="00801EC9" w:rsidP="0045593A">
            <w:pPr>
              <w:jc w:val="center"/>
              <w:rPr>
                <w:lang w:val="en-US"/>
              </w:rPr>
            </w:pPr>
          </w:p>
        </w:tc>
      </w:tr>
    </w:tbl>
    <w:p w:rsidR="00801EC9" w:rsidRDefault="00801EC9" w:rsidP="00801EC9">
      <w:pPr>
        <w:autoSpaceDE w:val="0"/>
        <w:autoSpaceDN w:val="0"/>
        <w:adjustRightInd w:val="0"/>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 xml:space="preserve">The Authentication Slot Duration subfield is </w:t>
      </w:r>
      <w:r w:rsidRPr="00440B5E">
        <w:rPr>
          <w:rFonts w:ascii="TimesNewRomanPSMT" w:eastAsia="TimesNewRomanPSMT" w:hAnsi="Arial-BoldMT" w:cs="TimesNewRomanPSMT"/>
          <w:sz w:val="20"/>
          <w:u w:val="single"/>
          <w:lang w:val="en-US" w:eastAsia="ko-KR"/>
        </w:rPr>
        <w:t xml:space="preserve">a </w:t>
      </w:r>
      <w:r>
        <w:rPr>
          <w:rFonts w:ascii="TimesNewRomanPSMT" w:eastAsia="TimesNewRomanPSMT" w:hAnsi="Arial-BoldMT" w:cs="TimesNewRomanPSMT"/>
          <w:sz w:val="20"/>
          <w:lang w:val="en-US" w:eastAsia="ko-KR"/>
        </w:rPr>
        <w:t>6-bit unsigned integer, expressed in TUs, and indicates the authentication slot duration.</w:t>
      </w:r>
    </w:p>
    <w:p w:rsidR="00801EC9" w:rsidRDefault="00801EC9" w:rsidP="00801EC9">
      <w:pPr>
        <w:autoSpaceDE w:val="0"/>
        <w:autoSpaceDN w:val="0"/>
        <w:adjustRightInd w:val="0"/>
        <w:rPr>
          <w:rFonts w:ascii="TimesNewRomanPSMT" w:eastAsia="TimesNewRomanPSMT" w:hAnsi="Arial-BoldMT" w:cs="TimesNewRomanPSMT"/>
          <w:sz w:val="20"/>
          <w:lang w:val="en-US" w:eastAsia="ko-KR"/>
        </w:rPr>
      </w:pPr>
    </w:p>
    <w:p w:rsidR="00801EC9" w:rsidRDefault="00801EC9" w:rsidP="00801EC9">
      <w:pPr>
        <w:autoSpaceDE w:val="0"/>
        <w:autoSpaceDN w:val="0"/>
        <w:adjustRightInd w:val="0"/>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 xml:space="preserve">The Minimum Transmission Interval subfield is </w:t>
      </w:r>
      <w:r w:rsidRPr="00440B5E">
        <w:rPr>
          <w:rFonts w:ascii="TimesNewRomanPSMT" w:eastAsia="TimesNewRomanPSMT" w:hAnsi="Arial-BoldMT" w:cs="TimesNewRomanPSMT"/>
          <w:sz w:val="20"/>
          <w:u w:val="single"/>
          <w:lang w:val="en-US" w:eastAsia="ko-KR"/>
        </w:rPr>
        <w:t xml:space="preserve">a </w:t>
      </w:r>
      <w:r>
        <w:rPr>
          <w:rFonts w:ascii="TimesNewRomanPSMT" w:eastAsia="TimesNewRomanPSMT" w:hAnsi="Arial-BoldMT" w:cs="TimesNewRomanPSMT"/>
          <w:sz w:val="20"/>
          <w:lang w:val="en-US" w:eastAsia="ko-KR"/>
        </w:rPr>
        <w:t>1-octet unsigned integer, expressed in BIs, and indicates the minimum transmission interval.</w:t>
      </w:r>
    </w:p>
    <w:p w:rsidR="00801EC9" w:rsidRDefault="00801EC9" w:rsidP="00801EC9">
      <w:pPr>
        <w:autoSpaceDE w:val="0"/>
        <w:autoSpaceDN w:val="0"/>
        <w:adjustRightInd w:val="0"/>
        <w:rPr>
          <w:rFonts w:ascii="TimesNewRomanPSMT" w:eastAsia="TimesNewRomanPSMT" w:hAnsi="Arial-BoldMT" w:cs="TimesNewRomanPSMT"/>
          <w:sz w:val="20"/>
          <w:lang w:val="en-US" w:eastAsia="ko-KR"/>
        </w:rPr>
      </w:pPr>
    </w:p>
    <w:p w:rsidR="00801EC9" w:rsidRPr="002E26DF" w:rsidRDefault="00801EC9" w:rsidP="00801EC9">
      <w:pPr>
        <w:autoSpaceDE w:val="0"/>
        <w:autoSpaceDN w:val="0"/>
        <w:adjustRightInd w:val="0"/>
        <w:rPr>
          <w:rFonts w:ascii="TimesNewRomanPSMT" w:eastAsia="TimesNewRomanPSMT" w:hAnsi="Arial-BoldMT" w:cs="TimesNewRomanPSMT"/>
          <w:sz w:val="20"/>
          <w:lang w:val="en-US" w:eastAsia="ko-KR"/>
        </w:rPr>
      </w:pPr>
      <w:r>
        <w:rPr>
          <w:rFonts w:ascii="TimesNewRomanPSMT" w:eastAsia="TimesNewRomanPSMT" w:hAnsi="Arial-BoldMT" w:cs="TimesNewRomanPSMT"/>
          <w:sz w:val="20"/>
          <w:lang w:val="en-US" w:eastAsia="ko-KR"/>
        </w:rPr>
        <w:t xml:space="preserve">The Maximum Transmission Interval subfield is </w:t>
      </w:r>
      <w:r w:rsidRPr="00440B5E">
        <w:rPr>
          <w:rFonts w:ascii="TimesNewRomanPSMT" w:eastAsia="TimesNewRomanPSMT" w:hAnsi="Arial-BoldMT" w:cs="TimesNewRomanPSMT"/>
          <w:sz w:val="20"/>
          <w:u w:val="single"/>
          <w:lang w:val="en-US" w:eastAsia="ko-KR"/>
        </w:rPr>
        <w:t xml:space="preserve">a </w:t>
      </w:r>
      <w:r>
        <w:rPr>
          <w:rFonts w:ascii="TimesNewRomanPSMT" w:eastAsia="TimesNewRomanPSMT" w:hAnsi="Arial-BoldMT" w:cs="TimesNewRomanPSMT"/>
          <w:sz w:val="20"/>
          <w:lang w:val="en-US" w:eastAsia="ko-KR"/>
        </w:rPr>
        <w:t>9-bit unsigned integer, expressed in BIs, and indicates the maximum transmission interval.</w:t>
      </w:r>
    </w:p>
    <w:p w:rsidR="00801EC9" w:rsidRPr="004761C9" w:rsidRDefault="00801EC9" w:rsidP="00801EC9">
      <w:pPr>
        <w:rPr>
          <w:b/>
          <w:i/>
          <w:lang w:val="en-US"/>
        </w:rPr>
      </w:pPr>
    </w:p>
    <w:p w:rsidR="00801EC9" w:rsidRPr="00B20E18" w:rsidRDefault="00801EC9" w:rsidP="00801EC9">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clause </w:t>
      </w:r>
      <w:r>
        <w:rPr>
          <w:b/>
          <w:i/>
          <w:highlight w:val="yellow"/>
        </w:rPr>
        <w:t>10.3.8, 10.3.8.1, 10.3.8.2</w:t>
      </w:r>
      <w:r w:rsidRPr="000D0A83">
        <w:rPr>
          <w:b/>
          <w:i/>
          <w:highlight w:val="yellow"/>
        </w:rPr>
        <w:t>:</w:t>
      </w:r>
    </w:p>
    <w:p w:rsidR="00801EC9" w:rsidRDefault="00801EC9" w:rsidP="00801EC9">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10.3.8 Authentication Control</w:t>
      </w:r>
    </w:p>
    <w:p w:rsidR="00801EC9" w:rsidRDefault="00801EC9" w:rsidP="00801EC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In infrastructure mode, when dot11S1GOptionImplemented is true, AP and STA may use the Authentication</w:t>
      </w:r>
    </w:p>
    <w:p w:rsidR="00801EC9" w:rsidRDefault="00801EC9" w:rsidP="00801EC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Control element to alleviate media contention when a large number of STAs are trying </w:t>
      </w:r>
      <w:r w:rsidRPr="00440B5E">
        <w:rPr>
          <w:rFonts w:ascii="TimesNewRomanPSMT" w:hAnsi="TimesNewRomanPSMT" w:cs="TimesNewRomanPSMT"/>
          <w:sz w:val="20"/>
          <w:u w:val="single"/>
          <w:lang w:val="en-US" w:eastAsia="ko-KR"/>
        </w:rPr>
        <w:t xml:space="preserve">to </w:t>
      </w:r>
      <w:r>
        <w:rPr>
          <w:rFonts w:ascii="TimesNewRomanPSMT" w:hAnsi="TimesNewRomanPSMT" w:cs="TimesNewRomanPSMT"/>
          <w:sz w:val="20"/>
          <w:lang w:val="en-US" w:eastAsia="ko-KR"/>
        </w:rPr>
        <w:t>or expected to send Authentication</w:t>
      </w:r>
      <w:r w:rsidR="0029115A">
        <w:rPr>
          <w:rFonts w:ascii="TimesNewRomanPSMT" w:hAnsi="TimesNewRomanPSMT" w:cs="TimesNewRomanPSMT"/>
          <w:sz w:val="20"/>
          <w:lang w:val="en-US" w:eastAsia="ko-KR"/>
        </w:rPr>
        <w:t xml:space="preserve"> R</w:t>
      </w:r>
      <w:r>
        <w:rPr>
          <w:rFonts w:ascii="TimesNewRomanPSMT" w:hAnsi="TimesNewRomanPSMT" w:cs="TimesNewRomanPSMT"/>
          <w:sz w:val="20"/>
          <w:lang w:val="en-US" w:eastAsia="ko-KR"/>
        </w:rPr>
        <w:t xml:space="preserve">equest </w:t>
      </w:r>
      <w:r w:rsidRPr="007938BF">
        <w:rPr>
          <w:rFonts w:ascii="TimesNewRomanPSMT" w:eastAsia="TimesNewRomanPSMT" w:hAnsi="Arial-BoldMT" w:cs="TimesNewRomanPSMT"/>
          <w:sz w:val="20"/>
          <w:u w:val="single"/>
          <w:lang w:val="en-US" w:eastAsia="ko-KR"/>
        </w:rPr>
        <w:t>frame</w:t>
      </w:r>
      <w:r>
        <w:rPr>
          <w:rFonts w:ascii="TimesNewRomanPSMT" w:eastAsia="TimesNewRomanPSMT" w:hAnsi="Arial-BoldMT" w:cs="TimesNewRomanPSMT"/>
          <w:sz w:val="20"/>
          <w:u w:val="single"/>
          <w:lang w:val="en-US" w:eastAsia="ko-KR"/>
        </w:rPr>
        <w:t>s</w:t>
      </w:r>
      <w:r w:rsidRPr="007938BF">
        <w:rPr>
          <w:rFonts w:ascii="TimesNewRomanPSMT" w:eastAsia="TimesNewRomanPSMT" w:hAnsi="Arial-BoldMT" w:cs="TimesNewRomanPSMT"/>
          <w:sz w:val="20"/>
          <w:u w:val="single"/>
          <w:lang w:val="en-US" w:eastAsia="ko-KR"/>
        </w:rPr>
        <w:t xml:space="preserve"> </w:t>
      </w:r>
      <w:r>
        <w:rPr>
          <w:rFonts w:ascii="TimesNewRomanPSMT" w:hAnsi="TimesNewRomanPSMT" w:cs="TimesNewRomanPSMT"/>
          <w:sz w:val="20"/>
          <w:lang w:val="en-US" w:eastAsia="ko-KR"/>
        </w:rPr>
        <w:t xml:space="preserve">to the AP at </w:t>
      </w:r>
      <w:r w:rsidRPr="00440B5E">
        <w:rPr>
          <w:rFonts w:ascii="TimesNewRomanPSMT" w:hAnsi="TimesNewRomanPSMT" w:cs="TimesNewRomanPSMT"/>
          <w:sz w:val="20"/>
          <w:u w:val="single"/>
          <w:lang w:val="en-US" w:eastAsia="ko-KR"/>
        </w:rPr>
        <w:t xml:space="preserve">about </w:t>
      </w:r>
      <w:r>
        <w:rPr>
          <w:rFonts w:ascii="TimesNewRomanPSMT" w:hAnsi="TimesNewRomanPSMT" w:cs="TimesNewRomanPSMT"/>
          <w:sz w:val="20"/>
          <w:lang w:val="en-US" w:eastAsia="ko-KR"/>
        </w:rPr>
        <w:t>the same time.</w:t>
      </w:r>
    </w:p>
    <w:p w:rsidR="00801EC9" w:rsidRDefault="00801EC9" w:rsidP="00801EC9">
      <w:pPr>
        <w:autoSpaceDE w:val="0"/>
        <w:autoSpaceDN w:val="0"/>
        <w:adjustRightInd w:val="0"/>
        <w:rPr>
          <w:rFonts w:ascii="Arial-BoldMT" w:hAnsi="Arial-BoldMT" w:cs="Arial-BoldMT"/>
          <w:b/>
          <w:bCs/>
          <w:sz w:val="20"/>
          <w:lang w:val="en-US" w:eastAsia="ko-KR"/>
        </w:rPr>
      </w:pPr>
    </w:p>
    <w:p w:rsidR="00801EC9" w:rsidRDefault="00801EC9" w:rsidP="00801EC9">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10.3.8.1 Centralized authentication control</w:t>
      </w:r>
    </w:p>
    <w:p w:rsidR="00801EC9" w:rsidRDefault="00801EC9" w:rsidP="00801EC9">
      <w:pPr>
        <w:autoSpaceDE w:val="0"/>
        <w:autoSpaceDN w:val="0"/>
        <w:adjustRightInd w:val="0"/>
        <w:rPr>
          <w:rFonts w:ascii="TimesNewRomanPSMT" w:eastAsia="TimesNewRomanPSMT" w:cs="TimesNewRomanPSMT"/>
          <w:sz w:val="20"/>
          <w:u w:val="single"/>
          <w:lang w:val="en-US" w:eastAsia="ko-KR"/>
        </w:rPr>
      </w:pPr>
      <w:r w:rsidRPr="00B97A26">
        <w:rPr>
          <w:rFonts w:ascii="TimesNewRomanPSMT" w:eastAsia="TimesNewRomanPSMT" w:cs="TimesNewRomanPSMT"/>
          <w:sz w:val="20"/>
          <w:u w:val="single"/>
          <w:lang w:val="en-US" w:eastAsia="ko-KR"/>
        </w:rPr>
        <w:t>When dot11S1GCentralizedAuthenticationControlActivated is true</w:t>
      </w:r>
      <w:r>
        <w:rPr>
          <w:rFonts w:ascii="TimesNewRomanPSMT" w:eastAsia="TimesNewRomanPSMT" w:cs="TimesNewRomanPSMT"/>
          <w:sz w:val="20"/>
          <w:u w:val="single"/>
          <w:lang w:val="en-US" w:eastAsia="ko-KR"/>
        </w:rPr>
        <w:t xml:space="preserve"> at an AP</w:t>
      </w:r>
      <w:r w:rsidRPr="00B97A26">
        <w:rPr>
          <w:rFonts w:ascii="TimesNewRomanPSMT" w:eastAsia="TimesNewRomanPSMT" w:cs="TimesNewRomanPSMT"/>
          <w:sz w:val="20"/>
          <w:u w:val="single"/>
          <w:lang w:val="en-US" w:eastAsia="ko-KR"/>
        </w:rPr>
        <w:t xml:space="preserve">, </w:t>
      </w:r>
      <w:r>
        <w:rPr>
          <w:rFonts w:ascii="TimesNewRomanPSMT" w:eastAsia="TimesNewRomanPSMT" w:cs="TimesNewRomanPSMT"/>
          <w:sz w:val="20"/>
          <w:u w:val="single"/>
          <w:lang w:val="en-US" w:eastAsia="ko-KR"/>
        </w:rPr>
        <w:t>the AP shall</w:t>
      </w:r>
      <w:r w:rsidRPr="00B97A26">
        <w:rPr>
          <w:rFonts w:ascii="TimesNewRomanPSMT" w:eastAsia="TimesNewRomanPSMT" w:cs="TimesNewRomanPSMT"/>
          <w:sz w:val="20"/>
          <w:u w:val="single"/>
          <w:lang w:val="en-US" w:eastAsia="ko-KR"/>
        </w:rPr>
        <w:t xml:space="preserve"> set </w:t>
      </w:r>
      <w:r>
        <w:rPr>
          <w:rFonts w:ascii="TimesNewRomanPSMT" w:eastAsia="TimesNewRomanPSMT" w:cs="TimesNewRomanPSMT"/>
          <w:sz w:val="20"/>
          <w:u w:val="single"/>
          <w:lang w:val="en-US" w:eastAsia="ko-KR"/>
        </w:rPr>
        <w:t xml:space="preserve">the </w:t>
      </w:r>
      <w:r w:rsidR="00252133">
        <w:rPr>
          <w:rFonts w:ascii="TimesNewRomanPSMT" w:hAnsi="Arial-BoldMT" w:cs="TimesNewRomanPSMT" w:hint="eastAsia"/>
          <w:sz w:val="20"/>
          <w:u w:val="single"/>
          <w:lang w:val="en-US" w:eastAsia="zh-CN"/>
        </w:rPr>
        <w:t>C</w:t>
      </w:r>
      <w:r w:rsidR="00252133">
        <w:rPr>
          <w:rFonts w:ascii="TimesNewRomanPSMT" w:hAnsi="Arial-BoldMT" w:cs="TimesNewRomanPSMT"/>
          <w:sz w:val="20"/>
          <w:u w:val="single"/>
          <w:lang w:val="en-US" w:eastAsia="zh-CN"/>
        </w:rPr>
        <w:t>ontrol</w:t>
      </w:r>
      <w:r w:rsidRPr="00B97A26">
        <w:rPr>
          <w:rFonts w:ascii="TimesNewRomanPSMT" w:eastAsia="TimesNewRomanPSMT" w:cs="TimesNewRomanPSMT"/>
          <w:sz w:val="20"/>
          <w:u w:val="single"/>
          <w:lang w:val="en-US" w:eastAsia="ko-KR"/>
        </w:rPr>
        <w:t xml:space="preserve"> </w:t>
      </w:r>
      <w:r>
        <w:rPr>
          <w:rFonts w:ascii="TimesNewRomanPSMT" w:eastAsia="TimesNewRomanPSMT" w:cs="TimesNewRomanPSMT"/>
          <w:sz w:val="20"/>
          <w:u w:val="single"/>
          <w:lang w:val="en-US" w:eastAsia="ko-KR"/>
        </w:rPr>
        <w:t xml:space="preserve">subfield </w:t>
      </w:r>
      <w:r w:rsidRPr="00B97A26">
        <w:rPr>
          <w:rFonts w:ascii="TimesNewRomanPSMT" w:eastAsia="TimesNewRomanPSMT" w:cs="TimesNewRomanPSMT"/>
          <w:sz w:val="20"/>
          <w:u w:val="single"/>
          <w:lang w:val="en-US" w:eastAsia="ko-KR"/>
        </w:rPr>
        <w:t xml:space="preserve">to </w:t>
      </w:r>
      <w:r>
        <w:rPr>
          <w:rFonts w:ascii="TimesNewRomanPSMT" w:eastAsia="TimesNewRomanPSMT" w:cs="TimesNewRomanPSMT"/>
          <w:sz w:val="20"/>
          <w:u w:val="single"/>
          <w:lang w:val="en-US" w:eastAsia="ko-KR"/>
        </w:rPr>
        <w:t>0</w:t>
      </w:r>
      <w:r w:rsidRPr="00B97A26">
        <w:rPr>
          <w:rFonts w:ascii="TimesNewRomanPSMT" w:eastAsia="TimesNewRomanPSMT" w:cs="TimesNewRomanPSMT"/>
          <w:sz w:val="20"/>
          <w:u w:val="single"/>
          <w:lang w:val="en-US" w:eastAsia="ko-KR"/>
        </w:rPr>
        <w:t xml:space="preserve"> in the Authentication Control element </w:t>
      </w:r>
      <w:r>
        <w:rPr>
          <w:rFonts w:ascii="TimesNewRomanPSMT" w:eastAsia="TimesNewRomanPSMT" w:cs="TimesNewRomanPSMT"/>
          <w:sz w:val="20"/>
          <w:u w:val="single"/>
          <w:lang w:val="en-US" w:eastAsia="ko-KR"/>
        </w:rPr>
        <w:t>in all transmitted beacons and Probe Responses</w:t>
      </w:r>
      <w:r w:rsidRPr="00B97A26">
        <w:rPr>
          <w:rFonts w:ascii="TimesNewRomanPSMT" w:eastAsia="TimesNewRomanPSMT" w:cs="TimesNewRomanPSMT"/>
          <w:sz w:val="20"/>
          <w:u w:val="single"/>
          <w:lang w:val="en-US" w:eastAsia="ko-KR"/>
        </w:rPr>
        <w:t>.</w:t>
      </w:r>
    </w:p>
    <w:p w:rsidR="00CA740E" w:rsidRPr="00B97A26" w:rsidRDefault="00CA740E" w:rsidP="00801EC9">
      <w:pPr>
        <w:autoSpaceDE w:val="0"/>
        <w:autoSpaceDN w:val="0"/>
        <w:adjustRightInd w:val="0"/>
        <w:rPr>
          <w:rFonts w:ascii="TimesNewRomanPSMT" w:eastAsia="TimesNewRomanPSMT" w:cs="TimesNewRomanPSMT"/>
          <w:sz w:val="20"/>
          <w:u w:val="single"/>
          <w:lang w:val="en-US" w:eastAsia="ko-KR"/>
        </w:rPr>
      </w:pPr>
    </w:p>
    <w:p w:rsidR="00801EC9" w:rsidRDefault="00801EC9" w:rsidP="00CA740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When dot11S1GCentralizedAuthenticationControlActivated is true</w:t>
      </w:r>
      <w:r w:rsidRPr="00F55633">
        <w:rPr>
          <w:rFonts w:ascii="TimesNewRomanPSMT" w:eastAsia="TimesNewRomanPSMT" w:cs="TimesNewRomanPSMT"/>
          <w:sz w:val="20"/>
          <w:u w:val="single"/>
          <w:lang w:val="en-US" w:eastAsia="ko-KR"/>
        </w:rPr>
        <w:t xml:space="preserve"> at an AP</w:t>
      </w:r>
      <w:r>
        <w:rPr>
          <w:rFonts w:ascii="TimesNewRomanPSMT" w:eastAsia="TimesNewRomanPSMT" w:cs="TimesNewRomanPSMT"/>
          <w:sz w:val="20"/>
          <w:lang w:val="en-US" w:eastAsia="ko-KR"/>
        </w:rPr>
        <w:t xml:space="preserve">, </w:t>
      </w:r>
      <w:r>
        <w:rPr>
          <w:rFonts w:ascii="TimesNewRomanPSMT" w:eastAsia="TimesNewRomanPSMT" w:cs="TimesNewRomanPSMT"/>
          <w:sz w:val="20"/>
          <w:u w:val="single"/>
          <w:lang w:val="en-US" w:eastAsia="ko-KR"/>
        </w:rPr>
        <w:t>the</w:t>
      </w:r>
      <w:r w:rsidRPr="00DB5EC3">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 xml:space="preserve">AP may </w:t>
      </w:r>
      <w:r w:rsidR="00933816" w:rsidRPr="00933816">
        <w:rPr>
          <w:rStyle w:val="SC9274445"/>
          <w:strike/>
        </w:rPr>
        <w:t xml:space="preserve">limit the number of STAs that can transmit Authentication Request to it by </w:t>
      </w:r>
      <w:proofErr w:type="spellStart"/>
      <w:r>
        <w:rPr>
          <w:rFonts w:ascii="TimesNewRomanPSMT" w:eastAsia="TimesNewRomanPSMT" w:cs="TimesNewRomanPSMT"/>
          <w:sz w:val="20"/>
          <w:lang w:val="en-US" w:eastAsia="ko-KR"/>
        </w:rPr>
        <w:t>includ</w:t>
      </w:r>
      <w:r w:rsidRPr="00F55633">
        <w:rPr>
          <w:rFonts w:ascii="TimesNewRomanPSMT" w:eastAsia="TimesNewRomanPSMT" w:cs="TimesNewRomanPSMT"/>
          <w:sz w:val="20"/>
          <w:u w:val="single"/>
          <w:lang w:val="en-US" w:eastAsia="ko-KR"/>
        </w:rPr>
        <w:t>e</w:t>
      </w:r>
      <w:r w:rsidRPr="00F55633">
        <w:rPr>
          <w:rFonts w:ascii="TimesNewRomanPSMT" w:eastAsia="TimesNewRomanPSMT" w:cs="TimesNewRomanPSMT"/>
          <w:strike/>
          <w:sz w:val="20"/>
          <w:lang w:val="en-US" w:eastAsia="ko-KR"/>
        </w:rPr>
        <w:t>ing</w:t>
      </w:r>
      <w:proofErr w:type="spellEnd"/>
      <w:r w:rsidRPr="00F55633">
        <w:rPr>
          <w:rFonts w:ascii="TimesNewRomanPSMT" w:eastAsia="TimesNewRomanPSMT" w:cs="TimesNewRomanPSMT"/>
          <w:strike/>
          <w:sz w:val="20"/>
          <w:lang w:val="en-US" w:eastAsia="ko-KR"/>
        </w:rPr>
        <w:t xml:space="preserve"> the</w:t>
      </w:r>
      <w:r w:rsidRPr="00F55633">
        <w:rPr>
          <w:rFonts w:ascii="TimesNewRomanPSMT" w:eastAsia="TimesNewRomanPSMT" w:cs="TimesNewRomanPSMT"/>
          <w:sz w:val="20"/>
          <w:u w:val="single"/>
          <w:lang w:val="en-US" w:eastAsia="ko-KR"/>
        </w:rPr>
        <w:t xml:space="preserve"> </w:t>
      </w:r>
      <w:proofErr w:type="spellStart"/>
      <w:r w:rsidRPr="00F55633">
        <w:rPr>
          <w:rFonts w:ascii="TimesNewRomanPSMT" w:eastAsia="TimesNewRomanPSMT" w:cs="TimesNewRomanPSMT"/>
          <w:sz w:val="20"/>
          <w:u w:val="single"/>
          <w:lang w:val="en-US" w:eastAsia="ko-KR"/>
        </w:rPr>
        <w:t>an</w:t>
      </w:r>
      <w:proofErr w:type="spellEnd"/>
      <w:r>
        <w:rPr>
          <w:rFonts w:ascii="TimesNewRomanPSMT" w:eastAsia="TimesNewRomanPSMT" w:cs="TimesNewRomanPSMT"/>
          <w:sz w:val="20"/>
          <w:lang w:val="en-US" w:eastAsia="ko-KR"/>
        </w:rPr>
        <w:t xml:space="preserve"> Authentication Control element </w:t>
      </w:r>
      <w:r w:rsidRPr="00987716">
        <w:rPr>
          <w:rFonts w:ascii="TimesNewRomanPSMT" w:eastAsia="TimesNewRomanPSMT" w:cs="TimesNewRomanPSMT"/>
          <w:sz w:val="20"/>
          <w:u w:val="single"/>
          <w:lang w:val="en-US" w:eastAsia="ko-KR"/>
        </w:rPr>
        <w:t xml:space="preserve">with </w:t>
      </w:r>
      <w:r>
        <w:rPr>
          <w:rFonts w:ascii="TimesNewRomanPSMT" w:eastAsia="TimesNewRomanPSMT" w:cs="TimesNewRomanPSMT"/>
          <w:sz w:val="20"/>
          <w:u w:val="single"/>
          <w:lang w:val="en-US" w:eastAsia="ko-KR"/>
        </w:rPr>
        <w:t xml:space="preserve">the Control subfield set to 0 and </w:t>
      </w:r>
      <w:r>
        <w:rPr>
          <w:rFonts w:ascii="TimesNewRomanPSMT" w:eastAsia="TimesNewRomanPSMT" w:hAnsi="Arial-BoldMT" w:cs="TimesNewRomanPSMT"/>
          <w:sz w:val="20"/>
          <w:u w:val="single"/>
          <w:lang w:val="en-US" w:eastAsia="ko-KR"/>
        </w:rPr>
        <w:t>Deferral</w:t>
      </w:r>
      <w:r w:rsidRPr="00BD4267">
        <w:rPr>
          <w:rFonts w:ascii="TimesNewRomanPSMT" w:eastAsia="TimesNewRomanPSMT" w:cs="TimesNewRomanPSMT"/>
          <w:sz w:val="20"/>
          <w:u w:val="single"/>
          <w:lang w:val="en-US" w:eastAsia="ko-KR"/>
        </w:rPr>
        <w:t xml:space="preserve"> </w:t>
      </w:r>
      <w:r>
        <w:rPr>
          <w:rFonts w:ascii="TimesNewRomanPSMT" w:eastAsia="TimesNewRomanPSMT" w:cs="TimesNewRomanPSMT"/>
          <w:sz w:val="20"/>
          <w:u w:val="single"/>
          <w:lang w:val="en-US" w:eastAsia="ko-KR"/>
        </w:rPr>
        <w:t xml:space="preserve">subfield </w:t>
      </w:r>
      <w:r w:rsidRPr="00BD4267">
        <w:rPr>
          <w:rFonts w:ascii="TimesNewRomanPSMT" w:eastAsia="TimesNewRomanPSMT" w:cs="TimesNewRomanPSMT"/>
          <w:sz w:val="20"/>
          <w:u w:val="single"/>
          <w:lang w:val="en-US" w:eastAsia="ko-KR"/>
        </w:rPr>
        <w:t>set to 0</w:t>
      </w:r>
      <w:r>
        <w:rPr>
          <w:rFonts w:ascii="TimesNewRomanPSMT" w:eastAsia="TimesNewRomanPSMT" w:cs="TimesNewRomanPSMT"/>
          <w:sz w:val="20"/>
          <w:lang w:val="en-US" w:eastAsia="ko-KR"/>
        </w:rPr>
        <w:t xml:space="preserve"> in a beacon or a </w:t>
      </w:r>
      <w:proofErr w:type="spellStart"/>
      <w:r w:rsidRPr="00A82B7E">
        <w:rPr>
          <w:rFonts w:ascii="TimesNewRomanPSMT" w:eastAsia="TimesNewRomanPSMT" w:cs="TimesNewRomanPSMT"/>
          <w:sz w:val="20"/>
          <w:u w:val="single"/>
          <w:lang w:val="en-US" w:eastAsia="ko-KR"/>
        </w:rPr>
        <w:t>p</w:t>
      </w:r>
      <w:r w:rsidRPr="009C71DC">
        <w:rPr>
          <w:rFonts w:ascii="TimesNewRomanPSMT" w:eastAsia="TimesNewRomanPSMT" w:cs="TimesNewRomanPSMT"/>
          <w:strike/>
          <w:sz w:val="20"/>
          <w:lang w:val="en-US" w:eastAsia="ko-KR"/>
        </w:rPr>
        <w:t>P</w:t>
      </w:r>
      <w:r>
        <w:rPr>
          <w:rFonts w:ascii="TimesNewRomanPSMT" w:eastAsia="TimesNewRomanPSMT" w:cs="TimesNewRomanPSMT"/>
          <w:sz w:val="20"/>
          <w:lang w:val="en-US" w:eastAsia="ko-KR"/>
        </w:rPr>
        <w:t>robe</w:t>
      </w:r>
      <w:proofErr w:type="spellEnd"/>
      <w:r>
        <w:rPr>
          <w:rFonts w:ascii="TimesNewRomanPSMT" w:eastAsia="TimesNewRomanPSMT" w:cs="TimesNewRomanPSMT"/>
          <w:sz w:val="20"/>
          <w:lang w:val="en-US" w:eastAsia="ko-KR"/>
        </w:rPr>
        <w:t xml:space="preserve"> </w:t>
      </w:r>
      <w:proofErr w:type="spellStart"/>
      <w:r w:rsidRPr="00A82B7E">
        <w:rPr>
          <w:rFonts w:ascii="TimesNewRomanPSMT" w:eastAsia="TimesNewRomanPSMT" w:cs="TimesNewRomanPSMT"/>
          <w:sz w:val="20"/>
          <w:u w:val="single"/>
          <w:lang w:val="en-US" w:eastAsia="ko-KR"/>
        </w:rPr>
        <w:t>r</w:t>
      </w:r>
      <w:r w:rsidRPr="009C71DC">
        <w:rPr>
          <w:rFonts w:ascii="TimesNewRomanPSMT" w:eastAsia="TimesNewRomanPSMT" w:cs="TimesNewRomanPSMT"/>
          <w:strike/>
          <w:sz w:val="20"/>
          <w:lang w:val="en-US" w:eastAsia="ko-KR"/>
        </w:rPr>
        <w:t>R</w:t>
      </w:r>
      <w:r>
        <w:rPr>
          <w:rFonts w:ascii="TimesNewRomanPSMT" w:eastAsia="TimesNewRomanPSMT" w:cs="TimesNewRomanPSMT"/>
          <w:sz w:val="20"/>
          <w:lang w:val="en-US" w:eastAsia="ko-KR"/>
        </w:rPr>
        <w:t>esponse</w:t>
      </w:r>
      <w:proofErr w:type="spellEnd"/>
      <w:r w:rsidRPr="00DB5EC3">
        <w:rPr>
          <w:rFonts w:ascii="TimesNewRomanPSMT" w:eastAsia="TimesNewRomanPSMT" w:cs="TimesNewRomanPSMT"/>
          <w:sz w:val="20"/>
          <w:u w:val="single"/>
          <w:lang w:val="en-US" w:eastAsia="ko-KR"/>
        </w:rPr>
        <w:t xml:space="preserve"> frame</w:t>
      </w:r>
      <w:r w:rsidRPr="00F55633">
        <w:rPr>
          <w:rFonts w:ascii="TimesNewRomanPSMT" w:eastAsia="TimesNewRomanPSMT" w:cs="TimesNewRomanPSMT"/>
          <w:sz w:val="20"/>
          <w:u w:val="single"/>
          <w:lang w:val="en-US" w:eastAsia="ko-KR"/>
        </w:rPr>
        <w:t xml:space="preserve"> to attempt to limit the number of STAs that can transmit an Authentication</w:t>
      </w:r>
      <w:r w:rsidR="0029115A">
        <w:rPr>
          <w:rFonts w:ascii="TimesNewRomanPSMT" w:eastAsia="TimesNewRomanPSMT" w:hAnsi="Arial-BoldMT" w:cs="TimesNewRomanPSMT"/>
          <w:sz w:val="20"/>
          <w:u w:val="single"/>
          <w:lang w:val="en-US" w:eastAsia="ko-KR"/>
        </w:rPr>
        <w:t xml:space="preserve"> </w:t>
      </w:r>
      <w:r w:rsidRPr="00F55633">
        <w:rPr>
          <w:rFonts w:ascii="TimesNewRomanPSMT" w:eastAsia="TimesNewRomanPSMT" w:cs="TimesNewRomanPSMT"/>
          <w:sz w:val="20"/>
          <w:u w:val="single"/>
          <w:lang w:val="en-US" w:eastAsia="ko-KR"/>
        </w:rPr>
        <w:t>Request</w:t>
      </w:r>
      <w:r w:rsidRPr="00F55633">
        <w:rPr>
          <w:rFonts w:ascii="TimesNewRomanPSMT" w:eastAsia="TimesNewRomanPSMT" w:hAnsi="Arial-BoldMT" w:cs="TimesNewRomanPSMT"/>
          <w:sz w:val="20"/>
          <w:u w:val="single"/>
          <w:lang w:val="en-US" w:eastAsia="ko-KR"/>
        </w:rPr>
        <w:t xml:space="preserve"> frame</w:t>
      </w:r>
      <w:r w:rsidRPr="00F55633">
        <w:rPr>
          <w:rFonts w:ascii="TimesNewRomanPSMT" w:eastAsia="TimesNewRomanPSMT" w:cs="TimesNewRomanPSMT"/>
          <w:sz w:val="20"/>
          <w:u w:val="single"/>
          <w:lang w:val="en-US" w:eastAsia="ko-KR"/>
        </w:rPr>
        <w:t xml:space="preserve"> to it</w:t>
      </w:r>
      <w:r>
        <w:rPr>
          <w:rFonts w:ascii="TimesNewRomanPSMT" w:eastAsia="TimesNewRomanPSMT" w:cs="TimesNewRomanPSMT"/>
          <w:sz w:val="20"/>
          <w:lang w:val="en-US" w:eastAsia="ko-KR"/>
        </w:rPr>
        <w:t xml:space="preserve">. </w:t>
      </w:r>
      <w:r w:rsidRPr="00530AB9">
        <w:rPr>
          <w:rFonts w:ascii="TimesNewRomanPSMT" w:eastAsia="TimesNewRomanPSMT" w:cs="TimesNewRomanPSMT"/>
          <w:sz w:val="20"/>
          <w:u w:val="single"/>
          <w:lang w:val="en-US" w:eastAsia="ko-KR"/>
        </w:rPr>
        <w:t xml:space="preserve">The </w:t>
      </w:r>
      <w:r>
        <w:rPr>
          <w:rFonts w:ascii="TimesNewRomanPSMT" w:eastAsia="TimesNewRomanPSMT" w:cs="TimesNewRomanPSMT"/>
          <w:sz w:val="20"/>
          <w:lang w:val="en-US" w:eastAsia="ko-KR"/>
        </w:rPr>
        <w:t xml:space="preserve">AP can </w:t>
      </w:r>
      <w:r w:rsidRPr="00F55633">
        <w:rPr>
          <w:rFonts w:ascii="TimesNewRomanPSMT" w:eastAsia="TimesNewRomanPSMT" w:cs="TimesNewRomanPSMT"/>
          <w:strike/>
          <w:sz w:val="20"/>
          <w:lang w:val="en-US" w:eastAsia="ko-KR"/>
        </w:rPr>
        <w:t xml:space="preserve">adjust </w:t>
      </w:r>
      <w:r w:rsidRPr="00F55633">
        <w:rPr>
          <w:rFonts w:ascii="TimesNewRomanPSMT" w:eastAsia="TimesNewRomanPSMT" w:cs="TimesNewRomanPSMT"/>
          <w:sz w:val="20"/>
          <w:u w:val="single"/>
          <w:lang w:val="en-US" w:eastAsia="ko-KR"/>
        </w:rPr>
        <w:t xml:space="preserve">transmit a </w:t>
      </w:r>
      <w:proofErr w:type="spellStart"/>
      <w:r w:rsidRPr="00F55633">
        <w:rPr>
          <w:rFonts w:ascii="TimesNewRomanPSMT" w:eastAsia="TimesNewRomanPSMT" w:cs="TimesNewRomanPSMT"/>
          <w:sz w:val="20"/>
          <w:u w:val="single"/>
          <w:lang w:val="en-US" w:eastAsia="ko-KR"/>
        </w:rPr>
        <w:t>different</w:t>
      </w:r>
      <w:r w:rsidRPr="00F55633">
        <w:rPr>
          <w:rFonts w:ascii="TimesNewRomanPSMT" w:eastAsia="TimesNewRomanPSMT" w:cs="TimesNewRomanPSMT"/>
          <w:strike/>
          <w:sz w:val="20"/>
          <w:lang w:val="en-US" w:eastAsia="ko-KR"/>
        </w:rPr>
        <w:t>the</w:t>
      </w:r>
      <w:proofErr w:type="spellEnd"/>
      <w:r>
        <w:rPr>
          <w:rFonts w:ascii="TimesNewRomanPSMT" w:eastAsia="TimesNewRomanPSMT" w:cs="TimesNewRomanPSMT"/>
          <w:sz w:val="20"/>
          <w:lang w:val="en-US" w:eastAsia="ko-KR"/>
        </w:rPr>
        <w:t xml:space="preserve"> value </w:t>
      </w:r>
      <w:proofErr w:type="spellStart"/>
      <w:r w:rsidRPr="00F55633">
        <w:rPr>
          <w:rFonts w:ascii="TimesNewRomanPSMT" w:eastAsia="TimesNewRomanPSMT" w:cs="TimesNewRomanPSMT"/>
          <w:sz w:val="20"/>
          <w:u w:val="single"/>
          <w:lang w:val="en-US" w:eastAsia="ko-KR"/>
        </w:rPr>
        <w:t>in</w:t>
      </w:r>
      <w:r w:rsidRPr="00F55633">
        <w:rPr>
          <w:rFonts w:ascii="TimesNewRomanPSMT" w:eastAsia="TimesNewRomanPSMT" w:cs="TimesNewRomanPSMT"/>
          <w:strike/>
          <w:sz w:val="20"/>
          <w:lang w:val="en-US" w:eastAsia="ko-KR"/>
        </w:rPr>
        <w:t>of</w:t>
      </w:r>
      <w:proofErr w:type="spellEnd"/>
      <w:r>
        <w:rPr>
          <w:rFonts w:ascii="TimesNewRomanPSMT" w:eastAsia="TimesNewRomanPSMT" w:cs="TimesNewRomanPSMT"/>
          <w:sz w:val="20"/>
          <w:lang w:val="en-US" w:eastAsia="ko-KR"/>
        </w:rPr>
        <w:t xml:space="preserve"> </w:t>
      </w:r>
      <w:r w:rsidRPr="00530AB9">
        <w:rPr>
          <w:rFonts w:ascii="TimesNewRomanPSMT" w:eastAsia="TimesNewRomanPSMT" w:cs="TimesNewRomanPSMT"/>
          <w:sz w:val="20"/>
          <w:u w:val="single"/>
          <w:lang w:val="en-US" w:eastAsia="ko-KR"/>
        </w:rPr>
        <w:t xml:space="preserve">the </w:t>
      </w:r>
      <w:r>
        <w:rPr>
          <w:rFonts w:ascii="TimesNewRomanPSMT" w:eastAsia="TimesNewRomanPSMT" w:cs="TimesNewRomanPSMT"/>
          <w:sz w:val="20"/>
          <w:lang w:val="en-US" w:eastAsia="ko-KR"/>
        </w:rPr>
        <w:t xml:space="preserve">Authentication Control Threshold </w:t>
      </w:r>
      <w:r w:rsidRPr="00B71320">
        <w:rPr>
          <w:rFonts w:ascii="TimesNewRomanPSMT" w:eastAsia="TimesNewRomanPSMT" w:cs="TimesNewRomanPSMT"/>
          <w:sz w:val="20"/>
          <w:u w:val="single"/>
          <w:lang w:val="en-US" w:eastAsia="ko-KR"/>
        </w:rPr>
        <w:t>sub</w:t>
      </w:r>
      <w:r w:rsidRPr="00530AB9">
        <w:rPr>
          <w:rFonts w:ascii="TimesNewRomanPSMT" w:eastAsia="TimesNewRomanPSMT" w:cs="TimesNewRomanPSMT"/>
          <w:sz w:val="20"/>
          <w:u w:val="single"/>
          <w:lang w:val="en-US" w:eastAsia="ko-KR"/>
        </w:rPr>
        <w:t xml:space="preserve">field </w:t>
      </w:r>
      <w:r>
        <w:rPr>
          <w:rFonts w:ascii="TimesNewRomanPSMT" w:eastAsia="TimesNewRomanPSMT" w:cs="TimesNewRomanPSMT"/>
          <w:sz w:val="20"/>
          <w:u w:val="single"/>
          <w:lang w:val="en-US" w:eastAsia="ko-KR"/>
        </w:rPr>
        <w:t>in each</w:t>
      </w:r>
      <w:r w:rsidRPr="00F55633">
        <w:rPr>
          <w:rFonts w:ascii="TimesNewRomanPSMT" w:eastAsia="TimesNewRomanPSMT" w:cs="TimesNewRomanPSMT"/>
          <w:sz w:val="20"/>
          <w:lang w:val="en-US" w:eastAsia="ko-KR"/>
        </w:rPr>
        <w:t xml:space="preserve"> </w:t>
      </w:r>
      <w:r w:rsidRPr="00F55633">
        <w:rPr>
          <w:rFonts w:ascii="TimesNewRomanPSMT" w:eastAsia="TimesNewRomanPSMT" w:cs="TimesNewRomanPSMT"/>
          <w:strike/>
          <w:sz w:val="20"/>
          <w:lang w:val="en-US" w:eastAsia="ko-KR"/>
        </w:rPr>
        <w:t xml:space="preserve">within the </w:t>
      </w:r>
      <w:proofErr w:type="spellStart"/>
      <w:r w:rsidRPr="00F55633">
        <w:rPr>
          <w:rFonts w:ascii="TimesNewRomanPSMT" w:eastAsia="TimesNewRomanPSMT" w:cs="TimesNewRomanPSMT"/>
          <w:strike/>
          <w:sz w:val="20"/>
          <w:lang w:val="en-US" w:eastAsia="ko-KR"/>
        </w:rPr>
        <w:t>element</w:t>
      </w:r>
      <w:r w:rsidRPr="00724D95">
        <w:rPr>
          <w:rFonts w:ascii="TimesNewRomanPSMT" w:eastAsia="TimesNewRomanPSMT" w:cs="TimesNewRomanPSMT"/>
          <w:strike/>
          <w:sz w:val="20"/>
          <w:lang w:val="en-US" w:eastAsia="ko-KR"/>
        </w:rPr>
        <w:t>from</w:t>
      </w:r>
      <w:proofErr w:type="spellEnd"/>
      <w:r w:rsidRPr="00724D95">
        <w:rPr>
          <w:rFonts w:ascii="TimesNewRomanPSMT" w:eastAsia="TimesNewRomanPSMT" w:cs="TimesNewRomanPSMT"/>
          <w:strike/>
          <w:sz w:val="20"/>
          <w:lang w:val="en-US" w:eastAsia="ko-KR"/>
        </w:rPr>
        <w:t xml:space="preserve"> beacon to</w:t>
      </w:r>
      <w:r w:rsidRPr="00F55633">
        <w:rPr>
          <w:rFonts w:ascii="TimesNewRomanPSMT" w:eastAsia="TimesNewRomanPSMT" w:cs="TimesNewRomanPSMT"/>
          <w:sz w:val="20"/>
          <w:lang w:val="en-US" w:eastAsia="ko-KR"/>
        </w:rPr>
        <w:t xml:space="preserve"> beacon</w:t>
      </w:r>
      <w:r>
        <w:rPr>
          <w:rFonts w:ascii="TimesNewRomanPSMT" w:eastAsia="TimesNewRomanPSMT" w:cs="TimesNewRomanPSMT"/>
          <w:sz w:val="20"/>
          <w:u w:val="single"/>
          <w:lang w:val="en-US" w:eastAsia="ko-KR"/>
        </w:rPr>
        <w:t xml:space="preserve"> and</w:t>
      </w:r>
      <w:r w:rsidRPr="00B20E18">
        <w:rPr>
          <w:rFonts w:ascii="TimesNewRomanPSMT" w:eastAsia="TimesNewRomanPSMT" w:cs="TimesNewRomanPSMT"/>
          <w:sz w:val="20"/>
          <w:u w:val="single"/>
          <w:lang w:val="en-US" w:eastAsia="ko-KR"/>
        </w:rPr>
        <w:t xml:space="preserve"> </w:t>
      </w:r>
      <w:r>
        <w:rPr>
          <w:rFonts w:ascii="TimesNewRomanPSMT" w:eastAsia="TimesNewRomanPSMT" w:cs="TimesNewRomanPSMT"/>
          <w:sz w:val="20"/>
          <w:u w:val="single"/>
          <w:lang w:val="en-US" w:eastAsia="ko-KR"/>
        </w:rPr>
        <w:t>P</w:t>
      </w:r>
      <w:r w:rsidRPr="00B20E18">
        <w:rPr>
          <w:rFonts w:ascii="TimesNewRomanPSMT" w:eastAsia="TimesNewRomanPSMT" w:cs="TimesNewRomanPSMT"/>
          <w:sz w:val="20"/>
          <w:u w:val="single"/>
          <w:lang w:val="en-US" w:eastAsia="ko-KR"/>
        </w:rPr>
        <w:t xml:space="preserve">robe </w:t>
      </w:r>
      <w:r>
        <w:rPr>
          <w:rFonts w:ascii="TimesNewRomanPSMT" w:eastAsia="TimesNewRomanPSMT" w:cs="TimesNewRomanPSMT"/>
          <w:sz w:val="20"/>
          <w:u w:val="single"/>
          <w:lang w:val="en-US" w:eastAsia="ko-KR"/>
        </w:rPr>
        <w:t>R</w:t>
      </w:r>
      <w:r w:rsidRPr="00B20E18">
        <w:rPr>
          <w:rFonts w:ascii="TimesNewRomanPSMT" w:eastAsia="TimesNewRomanPSMT" w:cs="TimesNewRomanPSMT"/>
          <w:sz w:val="20"/>
          <w:u w:val="single"/>
          <w:lang w:val="en-US" w:eastAsia="ko-KR"/>
        </w:rPr>
        <w:t>esponse</w:t>
      </w:r>
      <w:r>
        <w:rPr>
          <w:rFonts w:ascii="TimesNewRomanPSMT" w:eastAsia="TimesNewRomanPSMT" w:cs="TimesNewRomanPSMT"/>
          <w:sz w:val="20"/>
          <w:u w:val="single"/>
          <w:lang w:val="en-US" w:eastAsia="ko-KR"/>
        </w:rPr>
        <w:t xml:space="preserve"> that it transmits</w:t>
      </w:r>
      <w:r>
        <w:rPr>
          <w:rFonts w:ascii="TimesNewRomanPSMT" w:eastAsia="TimesNewRomanPSMT" w:cs="TimesNewRomanPSMT"/>
          <w:sz w:val="20"/>
          <w:lang w:val="en-US" w:eastAsia="ko-KR"/>
        </w:rPr>
        <w:t>.</w:t>
      </w:r>
    </w:p>
    <w:p w:rsidR="00801EC9" w:rsidRDefault="00801EC9" w:rsidP="00801EC9">
      <w:pPr>
        <w:autoSpaceDE w:val="0"/>
        <w:autoSpaceDN w:val="0"/>
        <w:adjustRightInd w:val="0"/>
        <w:rPr>
          <w:rFonts w:ascii="TimesNewRomanPSMT" w:eastAsia="TimesNewRomanPSMT" w:cs="TimesNewRomanPSMT"/>
          <w:sz w:val="20"/>
          <w:lang w:val="en-US" w:eastAsia="ko-KR"/>
        </w:rPr>
      </w:pPr>
    </w:p>
    <w:p w:rsidR="00801EC9" w:rsidRPr="00215C6E" w:rsidRDefault="00801EC9" w:rsidP="00801EC9">
      <w:pPr>
        <w:autoSpaceDE w:val="0"/>
        <w:autoSpaceDN w:val="0"/>
        <w:adjustRightInd w:val="0"/>
        <w:rPr>
          <w:rFonts w:ascii="TimesNewRomanPSMT" w:eastAsia="TimesNewRomanPSMT" w:cs="TimesNewRomanPSMT"/>
          <w:sz w:val="20"/>
          <w:u w:val="single"/>
          <w:lang w:val="en-US" w:eastAsia="ko-KR"/>
        </w:rPr>
      </w:pPr>
      <w:r w:rsidRPr="00215C6E">
        <w:rPr>
          <w:rFonts w:ascii="TimesNewRomanPSMT" w:eastAsia="TimesNewRomanPSMT" w:cs="TimesNewRomanPSMT"/>
          <w:sz w:val="20"/>
          <w:u w:val="single"/>
          <w:lang w:val="en-US" w:eastAsia="ko-KR"/>
        </w:rPr>
        <w:t>When dot11S1GCentralizedAuthenticationControlActivated is true</w:t>
      </w:r>
      <w:r>
        <w:rPr>
          <w:rFonts w:ascii="TimesNewRomanPSMT" w:eastAsia="TimesNewRomanPSMT" w:cs="TimesNewRomanPSMT"/>
          <w:sz w:val="20"/>
          <w:u w:val="single"/>
          <w:lang w:val="en-US" w:eastAsia="ko-KR"/>
        </w:rPr>
        <w:t xml:space="preserve"> at an AP</w:t>
      </w:r>
      <w:r w:rsidRPr="00215C6E">
        <w:rPr>
          <w:rFonts w:ascii="TimesNewRomanPSMT" w:eastAsia="TimesNewRomanPSMT" w:cs="TimesNewRomanPSMT"/>
          <w:sz w:val="20"/>
          <w:u w:val="single"/>
          <w:lang w:val="en-US" w:eastAsia="ko-KR"/>
        </w:rPr>
        <w:t xml:space="preserve">, </w:t>
      </w:r>
      <w:r>
        <w:rPr>
          <w:rFonts w:ascii="TimesNewRomanPSMT" w:eastAsia="TimesNewRomanPSMT" w:cs="TimesNewRomanPSMT"/>
          <w:sz w:val="20"/>
          <w:u w:val="single"/>
          <w:lang w:val="en-US" w:eastAsia="ko-KR"/>
        </w:rPr>
        <w:t xml:space="preserve">the </w:t>
      </w:r>
      <w:r w:rsidRPr="00215C6E">
        <w:rPr>
          <w:rFonts w:ascii="TimesNewRomanPSMT" w:eastAsia="TimesNewRomanPSMT" w:cs="TimesNewRomanPSMT"/>
          <w:sz w:val="20"/>
          <w:u w:val="single"/>
          <w:lang w:val="en-US" w:eastAsia="ko-KR"/>
        </w:rPr>
        <w:t>AP may</w:t>
      </w:r>
      <w:r>
        <w:rPr>
          <w:rFonts w:ascii="TimesNewRomanPSMT" w:eastAsia="TimesNewRomanPSMT" w:cs="TimesNewRomanPSMT"/>
          <w:sz w:val="20"/>
          <w:u w:val="single"/>
          <w:lang w:val="en-US" w:eastAsia="ko-KR"/>
        </w:rPr>
        <w:t xml:space="preserve"> include, within a </w:t>
      </w:r>
      <w:proofErr w:type="spellStart"/>
      <w:r>
        <w:rPr>
          <w:rFonts w:ascii="TimesNewRomanPSMT" w:eastAsia="TimesNewRomanPSMT" w:cs="TimesNewRomanPSMT"/>
          <w:sz w:val="20"/>
          <w:u w:val="single"/>
          <w:lang w:val="en-US" w:eastAsia="ko-KR"/>
        </w:rPr>
        <w:t>unicast</w:t>
      </w:r>
      <w:proofErr w:type="spellEnd"/>
      <w:r>
        <w:rPr>
          <w:rFonts w:ascii="TimesNewRomanPSMT" w:eastAsia="TimesNewRomanPSMT" w:cs="TimesNewRomanPSMT"/>
          <w:sz w:val="20"/>
          <w:u w:val="single"/>
          <w:lang w:val="en-US" w:eastAsia="ko-KR"/>
        </w:rPr>
        <w:t xml:space="preserve"> Probe Response frame that is transmitted in response to a Probe Request from a STA, an</w:t>
      </w:r>
      <w:r w:rsidRPr="00215C6E">
        <w:rPr>
          <w:rFonts w:ascii="TimesNewRomanPSMT" w:eastAsia="TimesNewRomanPSMT" w:cs="TimesNewRomanPSMT"/>
          <w:sz w:val="20"/>
          <w:u w:val="single"/>
          <w:lang w:val="en-US" w:eastAsia="ko-KR"/>
        </w:rPr>
        <w:t xml:space="preserve"> Authentication Control element</w:t>
      </w:r>
      <w:r>
        <w:rPr>
          <w:rFonts w:ascii="TimesNewRomanPSMT" w:eastAsia="TimesNewRomanPSMT" w:cs="TimesNewRomanPSMT"/>
          <w:sz w:val="20"/>
          <w:u w:val="single"/>
          <w:lang w:val="en-US" w:eastAsia="ko-KR"/>
        </w:rPr>
        <w:t xml:space="preserve"> that has</w:t>
      </w:r>
      <w:r w:rsidRPr="00215C6E">
        <w:rPr>
          <w:rFonts w:ascii="TimesNewRomanPSMT" w:eastAsia="TimesNewRomanPSMT" w:cs="TimesNewRomanPSMT"/>
          <w:sz w:val="20"/>
          <w:u w:val="single"/>
          <w:lang w:val="en-US" w:eastAsia="ko-KR"/>
        </w:rPr>
        <w:t xml:space="preserve"> </w:t>
      </w:r>
      <w:r>
        <w:rPr>
          <w:rFonts w:ascii="TimesNewRomanPSMT" w:eastAsia="TimesNewRomanPSMT" w:cs="TimesNewRomanPSMT"/>
          <w:sz w:val="20"/>
          <w:u w:val="single"/>
          <w:lang w:val="en-US" w:eastAsia="ko-KR"/>
        </w:rPr>
        <w:t>the Control subfield set to 0, the Deferral</w:t>
      </w:r>
      <w:r w:rsidRPr="00215C6E">
        <w:rPr>
          <w:rFonts w:ascii="TimesNewRomanPSMT" w:eastAsia="TimesNewRomanPSMT" w:cs="TimesNewRomanPSMT"/>
          <w:sz w:val="20"/>
          <w:u w:val="single"/>
          <w:lang w:val="en-US" w:eastAsia="ko-KR"/>
        </w:rPr>
        <w:t xml:space="preserve"> </w:t>
      </w:r>
      <w:r>
        <w:rPr>
          <w:rFonts w:ascii="TimesNewRomanPSMT" w:eastAsia="TimesNewRomanPSMT" w:cs="TimesNewRomanPSMT"/>
          <w:sz w:val="20"/>
          <w:u w:val="single"/>
          <w:lang w:val="en-US" w:eastAsia="ko-KR"/>
        </w:rPr>
        <w:t xml:space="preserve">subfield </w:t>
      </w:r>
      <w:r w:rsidRPr="00215C6E">
        <w:rPr>
          <w:rFonts w:ascii="TimesNewRomanPSMT" w:eastAsia="TimesNewRomanPSMT" w:cs="TimesNewRomanPSMT"/>
          <w:sz w:val="20"/>
          <w:u w:val="single"/>
          <w:lang w:val="en-US" w:eastAsia="ko-KR"/>
        </w:rPr>
        <w:t xml:space="preserve">set to </w:t>
      </w:r>
      <w:r w:rsidR="007114CA">
        <w:rPr>
          <w:rFonts w:ascii="TimesNewRomanPSMT" w:eastAsia="TimesNewRomanPSMT" w:cs="TimesNewRomanPSMT"/>
          <w:sz w:val="20"/>
          <w:u w:val="single"/>
          <w:lang w:val="en-US" w:eastAsia="ko-KR"/>
        </w:rPr>
        <w:t xml:space="preserve">1 </w:t>
      </w:r>
      <w:r>
        <w:rPr>
          <w:rFonts w:ascii="TimesNewRomanPSMT" w:eastAsia="TimesNewRomanPSMT" w:cs="TimesNewRomanPSMT"/>
          <w:sz w:val="20"/>
          <w:u w:val="single"/>
          <w:lang w:val="en-US" w:eastAsia="ko-KR"/>
        </w:rPr>
        <w:t xml:space="preserve">and  </w:t>
      </w:r>
      <w:r w:rsidRPr="007E6FD6">
        <w:rPr>
          <w:rFonts w:ascii="TimesNewRomanPSMT" w:eastAsia="TimesNewRomanPSMT" w:cs="TimesNewRomanPSMT"/>
          <w:sz w:val="20"/>
          <w:u w:val="single"/>
          <w:lang w:val="en-US" w:eastAsia="ko-KR"/>
        </w:rPr>
        <w:t xml:space="preserve">the Authentication Control Threshold </w:t>
      </w:r>
      <w:r w:rsidRPr="00B71320">
        <w:rPr>
          <w:rFonts w:ascii="TimesNewRomanPSMT" w:eastAsia="TimesNewRomanPSMT" w:cs="TimesNewRomanPSMT"/>
          <w:sz w:val="20"/>
          <w:u w:val="single"/>
          <w:lang w:val="en-US" w:eastAsia="ko-KR"/>
        </w:rPr>
        <w:t>sub</w:t>
      </w:r>
      <w:r w:rsidRPr="00530AB9">
        <w:rPr>
          <w:rFonts w:ascii="TimesNewRomanPSMT" w:eastAsia="TimesNewRomanPSMT" w:cs="TimesNewRomanPSMT"/>
          <w:sz w:val="20"/>
          <w:u w:val="single"/>
          <w:lang w:val="en-US" w:eastAsia="ko-KR"/>
        </w:rPr>
        <w:t xml:space="preserve">field </w:t>
      </w:r>
      <w:r>
        <w:rPr>
          <w:rFonts w:ascii="TimesNewRomanPSMT" w:eastAsia="TimesNewRomanPSMT" w:cs="TimesNewRomanPSMT"/>
          <w:sz w:val="20"/>
          <w:u w:val="single"/>
          <w:lang w:val="en-US" w:eastAsia="ko-KR"/>
        </w:rPr>
        <w:t xml:space="preserve">set to a deferred </w:t>
      </w:r>
      <w:r w:rsidRPr="00215C6E">
        <w:rPr>
          <w:rFonts w:ascii="TimesNewRomanPSMT" w:eastAsia="TimesNewRomanPSMT" w:cs="TimesNewRomanPSMT"/>
          <w:sz w:val="20"/>
          <w:u w:val="single"/>
          <w:lang w:val="en-US" w:eastAsia="ko-KR"/>
        </w:rPr>
        <w:t>channel access time</w:t>
      </w:r>
      <w:r>
        <w:rPr>
          <w:rFonts w:ascii="TimesNewRomanPSMT" w:eastAsia="TimesNewRomanPSMT" w:cs="TimesNewRomanPSMT"/>
          <w:sz w:val="20"/>
          <w:u w:val="single"/>
          <w:lang w:val="en-US" w:eastAsia="ko-KR"/>
        </w:rPr>
        <w:t>. During the deferred channel access time which begins immediately following the reception of the Probe Re</w:t>
      </w:r>
      <w:r w:rsidR="00446C8A">
        <w:rPr>
          <w:rFonts w:ascii="TimesNewRomanPSMT" w:eastAsia="TimesNewRomanPSMT" w:cs="TimesNewRomanPSMT"/>
          <w:sz w:val="20"/>
          <w:u w:val="single"/>
          <w:lang w:val="en-US" w:eastAsia="ko-KR"/>
        </w:rPr>
        <w:t>s</w:t>
      </w:r>
      <w:r>
        <w:rPr>
          <w:rFonts w:ascii="TimesNewRomanPSMT" w:eastAsia="TimesNewRomanPSMT" w:cs="TimesNewRomanPSMT"/>
          <w:sz w:val="20"/>
          <w:u w:val="single"/>
          <w:lang w:val="en-US" w:eastAsia="ko-KR"/>
        </w:rPr>
        <w:t>ponse, the receiving STA</w:t>
      </w:r>
      <w:r w:rsidR="00DD5452">
        <w:rPr>
          <w:rFonts w:ascii="TimesNewRomanPSMT" w:eastAsia="TimesNewRomanPSMT" w:cs="TimesNewRomanPSMT"/>
          <w:sz w:val="20"/>
          <w:u w:val="single"/>
          <w:lang w:val="en-US" w:eastAsia="ko-KR"/>
        </w:rPr>
        <w:t xml:space="preserve"> </w:t>
      </w:r>
      <w:r w:rsidR="007C460C" w:rsidRPr="00BF2056">
        <w:rPr>
          <w:rFonts w:ascii="TimesNewRomanPSMT" w:eastAsia="TimesNewRomanPSMT" w:cs="TimesNewRomanPSMT"/>
          <w:sz w:val="20"/>
          <w:u w:val="single"/>
          <w:lang w:val="en-US" w:eastAsia="ko-KR"/>
        </w:rPr>
        <w:t>with</w:t>
      </w:r>
      <w:r w:rsidR="007C460C" w:rsidRPr="00BF2056">
        <w:rPr>
          <w:rFonts w:ascii="TimesNewRomanPSMT" w:eastAsia="TimesNewRomanPSMT" w:cs="TimesNewRomanPSMT"/>
          <w:color w:val="000000" w:themeColor="text1"/>
          <w:sz w:val="20"/>
          <w:u w:val="single"/>
          <w:lang w:val="en-US" w:eastAsia="ko-KR"/>
        </w:rPr>
        <w:t xml:space="preserve"> dot11S1GCentralizedAuthenticationControlActivated set to true</w:t>
      </w:r>
      <w:r w:rsidR="007C460C" w:rsidRPr="00BF2056">
        <w:rPr>
          <w:rFonts w:ascii="TimesNewRomanPSMT" w:eastAsia="TimesNewRomanPSMT" w:cs="TimesNewRomanPSMT"/>
          <w:sz w:val="20"/>
          <w:u w:val="single"/>
          <w:lang w:val="en-US" w:eastAsia="ko-KR"/>
        </w:rPr>
        <w:t xml:space="preserve"> </w:t>
      </w:r>
      <w:r>
        <w:rPr>
          <w:rFonts w:ascii="TimesNewRomanPSMT" w:eastAsia="TimesNewRomanPSMT" w:cs="TimesNewRomanPSMT"/>
          <w:sz w:val="20"/>
          <w:u w:val="single"/>
          <w:lang w:val="en-US" w:eastAsia="ko-KR"/>
        </w:rPr>
        <w:t>shall not transmit an Authentication</w:t>
      </w:r>
      <w:r w:rsidR="0029115A">
        <w:rPr>
          <w:rFonts w:ascii="TimesNewRomanPSMT" w:eastAsia="TimesNewRomanPSMT" w:hAnsi="Arial-BoldMT" w:cs="TimesNewRomanPSMT"/>
          <w:sz w:val="20"/>
          <w:u w:val="single"/>
          <w:lang w:val="en-US" w:eastAsia="ko-KR"/>
        </w:rPr>
        <w:t xml:space="preserve"> </w:t>
      </w:r>
      <w:r>
        <w:rPr>
          <w:rFonts w:ascii="TimesNewRomanPSMT" w:eastAsia="TimesNewRomanPSMT" w:cs="TimesNewRomanPSMT"/>
          <w:sz w:val="20"/>
          <w:u w:val="single"/>
          <w:lang w:val="en-US" w:eastAsia="ko-KR"/>
        </w:rPr>
        <w:t xml:space="preserve">Request frame to the AP that transmitted the Probe Response. </w:t>
      </w:r>
    </w:p>
    <w:p w:rsidR="00801EC9" w:rsidRDefault="00801EC9" w:rsidP="00801EC9">
      <w:pPr>
        <w:autoSpaceDE w:val="0"/>
        <w:autoSpaceDN w:val="0"/>
        <w:adjustRightInd w:val="0"/>
        <w:rPr>
          <w:rFonts w:ascii="TimesNewRomanPSMT" w:eastAsia="TimesNewRomanPSMT" w:cs="TimesNewRomanPSMT"/>
          <w:sz w:val="20"/>
          <w:lang w:val="en-US" w:eastAsia="ko-KR"/>
        </w:rPr>
      </w:pPr>
    </w:p>
    <w:p w:rsidR="00801EC9" w:rsidRDefault="00801EC9" w:rsidP="00801EC9">
      <w:pPr>
        <w:autoSpaceDE w:val="0"/>
        <w:autoSpaceDN w:val="0"/>
        <w:adjustRightInd w:val="0"/>
        <w:rPr>
          <w:rFonts w:ascii="TimesNewRomanPSMT" w:eastAsia="TimesNewRomanPSMT" w:cs="TimesNewRomanPSMT"/>
          <w:sz w:val="20"/>
          <w:lang w:val="en-US" w:eastAsia="ko-KR"/>
        </w:rPr>
      </w:pPr>
      <w:r w:rsidRPr="00725195">
        <w:rPr>
          <w:rFonts w:ascii="TimesNewRomanPSMT" w:eastAsia="TimesNewRomanPSMT" w:cs="TimesNewRomanPSMT"/>
          <w:sz w:val="20"/>
          <w:lang w:val="en-US" w:eastAsia="ko-KR"/>
        </w:rPr>
        <w:t>When dot11S1GCentralizedAuthenticationControlActivated is false</w:t>
      </w:r>
      <w:r w:rsidRPr="00D62048">
        <w:rPr>
          <w:rFonts w:ascii="TimesNewRomanPSMT" w:eastAsia="TimesNewRomanPSMT" w:cs="TimesNewRomanPSMT"/>
          <w:sz w:val="20"/>
          <w:u w:val="single"/>
          <w:lang w:val="en-US" w:eastAsia="ko-KR"/>
        </w:rPr>
        <w:t xml:space="preserve"> at an AP</w:t>
      </w:r>
      <w:r w:rsidRPr="00725195">
        <w:rPr>
          <w:rFonts w:ascii="TimesNewRomanPSMT" w:eastAsia="TimesNewRomanPSMT" w:cs="TimesNewRomanPSMT"/>
          <w:sz w:val="20"/>
          <w:lang w:val="en-US" w:eastAsia="ko-KR"/>
        </w:rPr>
        <w:t xml:space="preserve">, </w:t>
      </w:r>
      <w:r w:rsidRPr="00D62048">
        <w:rPr>
          <w:rFonts w:ascii="TimesNewRomanPSMT" w:eastAsia="TimesNewRomanPSMT" w:cs="TimesNewRomanPSMT"/>
          <w:sz w:val="20"/>
          <w:u w:val="single"/>
          <w:lang w:val="en-US" w:eastAsia="ko-KR"/>
        </w:rPr>
        <w:t xml:space="preserve">the </w:t>
      </w:r>
      <w:r w:rsidRPr="00725195">
        <w:rPr>
          <w:rFonts w:ascii="TimesNewRomanPSMT" w:eastAsia="TimesNewRomanPSMT" w:cs="TimesNewRomanPSMT"/>
          <w:sz w:val="20"/>
          <w:lang w:val="en-US" w:eastAsia="ko-KR"/>
        </w:rPr>
        <w:t xml:space="preserve">AP shall not include </w:t>
      </w:r>
      <w:proofErr w:type="spellStart"/>
      <w:r>
        <w:rPr>
          <w:rFonts w:ascii="TimesNewRomanPSMT" w:eastAsia="TimesNewRomanPSMT" w:cs="TimesNewRomanPSMT"/>
          <w:strike/>
          <w:sz w:val="20"/>
          <w:lang w:val="en-US" w:eastAsia="ko-KR"/>
        </w:rPr>
        <w:t>the</w:t>
      </w:r>
      <w:r w:rsidRPr="00553966">
        <w:rPr>
          <w:rFonts w:ascii="TimesNewRomanPSMT" w:eastAsia="TimesNewRomanPSMT" w:cs="TimesNewRomanPSMT"/>
          <w:sz w:val="20"/>
          <w:u w:val="single"/>
          <w:lang w:val="en-US" w:eastAsia="ko-KR"/>
        </w:rPr>
        <w:t>an</w:t>
      </w:r>
      <w:proofErr w:type="spellEnd"/>
      <w:r w:rsidRPr="00553966">
        <w:rPr>
          <w:rFonts w:ascii="TimesNewRomanPSMT" w:eastAsia="TimesNewRomanPSMT" w:cs="TimesNewRomanPSMT"/>
          <w:sz w:val="20"/>
          <w:u w:val="single"/>
          <w:lang w:val="en-US" w:eastAsia="ko-KR"/>
        </w:rPr>
        <w:t xml:space="preserve"> </w:t>
      </w:r>
      <w:r w:rsidRPr="00725195">
        <w:rPr>
          <w:rFonts w:ascii="TimesNewRomanPSMT" w:eastAsia="TimesNewRomanPSMT" w:cs="TimesNewRomanPSMT"/>
          <w:sz w:val="20"/>
          <w:lang w:val="en-US" w:eastAsia="ko-KR"/>
        </w:rPr>
        <w:t>Authentication Control element with the</w:t>
      </w:r>
      <w:r>
        <w:rPr>
          <w:rFonts w:ascii="TimesNewRomanPSMT" w:eastAsia="TimesNewRomanPSMT" w:cs="TimesNewRomanPSMT"/>
          <w:sz w:val="20"/>
          <w:lang w:val="en-US" w:eastAsia="ko-KR"/>
        </w:rPr>
        <w:t xml:space="preserve"> Co</w:t>
      </w:r>
      <w:r w:rsidRPr="00725195">
        <w:rPr>
          <w:rFonts w:ascii="TimesNewRomanPSMT" w:eastAsia="TimesNewRomanPSMT" w:cs="TimesNewRomanPSMT"/>
          <w:sz w:val="20"/>
          <w:lang w:val="en-US" w:eastAsia="ko-KR"/>
        </w:rPr>
        <w:t xml:space="preserve">ntrol field set to 0 in a beacon or </w:t>
      </w:r>
      <w:r w:rsidRPr="002F6AA4">
        <w:rPr>
          <w:rFonts w:ascii="TimesNewRomanPSMT" w:eastAsia="TimesNewRomanPSMT" w:cs="TimesNewRomanPSMT"/>
          <w:sz w:val="20"/>
          <w:lang w:val="en-US" w:eastAsia="ko-KR"/>
        </w:rPr>
        <w:t>P</w:t>
      </w:r>
      <w:r>
        <w:rPr>
          <w:rFonts w:ascii="TimesNewRomanPSMT" w:eastAsia="TimesNewRomanPSMT" w:cs="TimesNewRomanPSMT"/>
          <w:sz w:val="20"/>
          <w:lang w:val="en-US" w:eastAsia="ko-KR"/>
        </w:rPr>
        <w:t xml:space="preserve">robe </w:t>
      </w:r>
      <w:r w:rsidRPr="002F6AA4">
        <w:rPr>
          <w:rFonts w:ascii="TimesNewRomanPSMT" w:eastAsia="TimesNewRomanPSMT" w:cs="TimesNewRomanPSMT"/>
          <w:sz w:val="20"/>
          <w:lang w:val="en-US" w:eastAsia="ko-KR"/>
        </w:rPr>
        <w:t>R</w:t>
      </w:r>
      <w:r>
        <w:rPr>
          <w:rFonts w:ascii="TimesNewRomanPSMT" w:eastAsia="TimesNewRomanPSMT" w:cs="TimesNewRomanPSMT"/>
          <w:sz w:val="20"/>
          <w:lang w:val="en-US" w:eastAsia="ko-KR"/>
        </w:rPr>
        <w:t>esponse</w:t>
      </w:r>
      <w:r w:rsidRPr="00DB5EC3">
        <w:rPr>
          <w:rFonts w:ascii="TimesNewRomanPSMT" w:eastAsia="TimesNewRomanPSMT" w:cs="TimesNewRomanPSMT"/>
          <w:sz w:val="20"/>
          <w:u w:val="single"/>
          <w:lang w:val="en-US" w:eastAsia="ko-KR"/>
        </w:rPr>
        <w:t xml:space="preserve"> </w:t>
      </w:r>
      <w:r w:rsidRPr="00530AB9">
        <w:rPr>
          <w:rFonts w:ascii="TimesNewRomanPSMT" w:eastAsia="TimesNewRomanPSMT" w:cs="TimesNewRomanPSMT"/>
          <w:sz w:val="20"/>
          <w:u w:val="single"/>
          <w:lang w:val="en-US" w:eastAsia="ko-KR"/>
        </w:rPr>
        <w:t>frame</w:t>
      </w:r>
      <w:r w:rsidRPr="00725195">
        <w:rPr>
          <w:rFonts w:ascii="TimesNewRomanPSMT" w:eastAsia="TimesNewRomanPSMT" w:cs="TimesNewRomanPSMT"/>
          <w:sz w:val="20"/>
          <w:lang w:val="en-US" w:eastAsia="ko-KR"/>
        </w:rPr>
        <w:t>.</w:t>
      </w:r>
      <w:r>
        <w:rPr>
          <w:rFonts w:ascii="TimesNewRomanPSMT" w:eastAsia="TimesNewRomanPSMT" w:cs="TimesNewRomanPSMT"/>
          <w:sz w:val="20"/>
          <w:lang w:val="en-US" w:eastAsia="ko-KR"/>
        </w:rPr>
        <w:t xml:space="preserve"> </w:t>
      </w:r>
      <w:r w:rsidRPr="00D62048">
        <w:rPr>
          <w:rFonts w:ascii="TimesNewRomanPSMT" w:eastAsia="TimesNewRomanPSMT" w:cs="TimesNewRomanPSMT"/>
          <w:sz w:val="20"/>
          <w:u w:val="single"/>
          <w:lang w:val="en-US" w:eastAsia="ko-KR"/>
        </w:rPr>
        <w:t xml:space="preserve">A STA with the value of false for dot11S1GCentralizedAuthenticationControlActivated is not constrained by the Authentication Control rules defined in this </w:t>
      </w:r>
      <w:proofErr w:type="spellStart"/>
      <w:r w:rsidRPr="00D62048">
        <w:rPr>
          <w:rFonts w:ascii="TimesNewRomanPSMT" w:eastAsia="TimesNewRomanPSMT" w:cs="TimesNewRomanPSMT"/>
          <w:sz w:val="20"/>
          <w:u w:val="single"/>
          <w:lang w:val="en-US" w:eastAsia="ko-KR"/>
        </w:rPr>
        <w:t>subclause</w:t>
      </w:r>
      <w:proofErr w:type="spellEnd"/>
      <w:r w:rsidRPr="00D62048">
        <w:rPr>
          <w:rFonts w:ascii="TimesNewRomanPSMT" w:eastAsia="TimesNewRomanPSMT" w:cs="TimesNewRomanPSMT"/>
          <w:sz w:val="20"/>
          <w:u w:val="single"/>
          <w:lang w:val="en-US" w:eastAsia="ko-KR"/>
        </w:rPr>
        <w:t xml:space="preserve"> when it transmits an Authentication</w:t>
      </w:r>
      <w:r w:rsidR="0029115A">
        <w:rPr>
          <w:rFonts w:ascii="TimesNewRomanPSMT" w:eastAsia="TimesNewRomanPSMT" w:hAnsi="Arial-BoldMT" w:cs="TimesNewRomanPSMT"/>
          <w:sz w:val="20"/>
          <w:u w:val="single"/>
          <w:lang w:val="en-US" w:eastAsia="ko-KR"/>
        </w:rPr>
        <w:t xml:space="preserve"> </w:t>
      </w:r>
      <w:r w:rsidRPr="00D62048">
        <w:rPr>
          <w:rFonts w:ascii="TimesNewRomanPSMT" w:eastAsia="TimesNewRomanPSMT" w:cs="TimesNewRomanPSMT"/>
          <w:sz w:val="20"/>
          <w:u w:val="single"/>
          <w:lang w:val="en-US" w:eastAsia="ko-KR"/>
        </w:rPr>
        <w:t>Request frame to the AP.</w:t>
      </w:r>
    </w:p>
    <w:p w:rsidR="00801EC9" w:rsidRPr="00725195" w:rsidRDefault="00801EC9" w:rsidP="00801EC9">
      <w:pPr>
        <w:autoSpaceDE w:val="0"/>
        <w:autoSpaceDN w:val="0"/>
        <w:adjustRightInd w:val="0"/>
        <w:rPr>
          <w:rFonts w:ascii="TimesNewRomanPSMT" w:eastAsia="TimesNewRomanPSMT" w:cs="TimesNewRomanPSMT"/>
          <w:sz w:val="20"/>
          <w:lang w:val="en-US" w:eastAsia="ko-KR"/>
        </w:rPr>
      </w:pPr>
    </w:p>
    <w:p w:rsidR="00801EC9" w:rsidRPr="00725195" w:rsidRDefault="00801EC9" w:rsidP="00801EC9">
      <w:pPr>
        <w:autoSpaceDE w:val="0"/>
        <w:autoSpaceDN w:val="0"/>
        <w:adjustRightInd w:val="0"/>
        <w:rPr>
          <w:rFonts w:ascii="TimesNewRomanPSMT" w:eastAsia="TimesNewRomanPSMT" w:cs="TimesNewRomanPSMT"/>
          <w:sz w:val="20"/>
          <w:lang w:val="en-US" w:eastAsia="ko-KR"/>
        </w:rPr>
      </w:pPr>
    </w:p>
    <w:p w:rsidR="00801EC9" w:rsidRPr="00725195" w:rsidRDefault="00801EC9" w:rsidP="00801EC9">
      <w:pPr>
        <w:autoSpaceDE w:val="0"/>
        <w:autoSpaceDN w:val="0"/>
        <w:adjustRightInd w:val="0"/>
        <w:rPr>
          <w:rFonts w:ascii="TimesNewRomanPSMT" w:eastAsia="TimesNewRomanPSMT" w:cs="TimesNewRomanPSMT"/>
          <w:sz w:val="20"/>
          <w:lang w:val="en-US" w:eastAsia="ko-KR"/>
        </w:rPr>
      </w:pPr>
      <w:r w:rsidRPr="00725195">
        <w:rPr>
          <w:rFonts w:ascii="TimesNewRomanPSMT" w:eastAsia="TimesNewRomanPSMT" w:cs="TimesNewRomanPSMT"/>
          <w:sz w:val="20"/>
          <w:lang w:val="en-US" w:eastAsia="ko-KR"/>
        </w:rPr>
        <w:t xml:space="preserve">A STA </w:t>
      </w:r>
      <w:r w:rsidRPr="00530AB9">
        <w:rPr>
          <w:rFonts w:ascii="TimesNewRomanPSMT" w:eastAsia="TimesNewRomanPSMT" w:cs="TimesNewRomanPSMT"/>
          <w:strike/>
          <w:sz w:val="20"/>
          <w:lang w:val="en-US" w:eastAsia="ko-KR"/>
        </w:rPr>
        <w:t xml:space="preserve">for </w:t>
      </w:r>
      <w:proofErr w:type="spellStart"/>
      <w:r w:rsidRPr="00530AB9">
        <w:rPr>
          <w:rFonts w:ascii="TimesNewRomanPSMT" w:eastAsia="TimesNewRomanPSMT" w:cs="TimesNewRomanPSMT"/>
          <w:strike/>
          <w:sz w:val="20"/>
          <w:lang w:val="en-US" w:eastAsia="ko-KR"/>
        </w:rPr>
        <w:t>which</w:t>
      </w:r>
      <w:r w:rsidRPr="00530AB9">
        <w:rPr>
          <w:rFonts w:ascii="TimesNewRomanPSMT" w:eastAsia="TimesNewRomanPSMT" w:cs="TimesNewRomanPSMT"/>
          <w:sz w:val="20"/>
          <w:u w:val="single"/>
          <w:lang w:val="en-US" w:eastAsia="ko-KR"/>
        </w:rPr>
        <w:t>that</w:t>
      </w:r>
      <w:proofErr w:type="spellEnd"/>
      <w:r w:rsidRPr="00530AB9">
        <w:rPr>
          <w:rFonts w:ascii="TimesNewRomanPSMT" w:eastAsia="TimesNewRomanPSMT" w:cs="TimesNewRomanPSMT"/>
          <w:sz w:val="20"/>
          <w:u w:val="single"/>
          <w:lang w:val="en-US" w:eastAsia="ko-KR"/>
        </w:rPr>
        <w:t xml:space="preserve"> </w:t>
      </w:r>
      <w:r w:rsidRPr="00725195">
        <w:rPr>
          <w:rFonts w:ascii="TimesNewRomanPSMT" w:eastAsia="TimesNewRomanPSMT" w:cs="TimesNewRomanPSMT"/>
          <w:sz w:val="20"/>
          <w:lang w:val="en-US" w:eastAsia="ko-KR"/>
        </w:rPr>
        <w:t>supports Centralized Authentication Control sets dot11S1GCentralizedAuthenticationControlActivated to true and set</w:t>
      </w:r>
      <w:r w:rsidRPr="00530AB9">
        <w:rPr>
          <w:rFonts w:ascii="TimesNewRomanPSMT" w:eastAsia="TimesNewRomanPSMT" w:cs="TimesNewRomanPSMT"/>
          <w:sz w:val="20"/>
          <w:u w:val="single"/>
          <w:lang w:val="en-US" w:eastAsia="ko-KR"/>
        </w:rPr>
        <w:t>s</w:t>
      </w:r>
      <w:r w:rsidRPr="00BF2056">
        <w:rPr>
          <w:rFonts w:ascii="TimesNewRomanPSMT" w:eastAsia="TimesNewRomanPSMT" w:cs="TimesNewRomanPSMT"/>
          <w:sz w:val="20"/>
          <w:u w:val="single"/>
          <w:lang w:val="en-US" w:eastAsia="ko-KR"/>
        </w:rPr>
        <w:t xml:space="preserve"> </w:t>
      </w:r>
      <w:r w:rsidR="007C460C" w:rsidRPr="00BF2056">
        <w:rPr>
          <w:rFonts w:ascii="TimesNewRomanPSMT" w:eastAsia="TimesNewRomanPSMT" w:cs="TimesNewRomanPSMT"/>
          <w:sz w:val="20"/>
          <w:u w:val="single"/>
          <w:lang w:val="en-US" w:eastAsia="ko-KR"/>
        </w:rPr>
        <w:t>the local MAC variable AuthenticationRequestTransmission</w:t>
      </w:r>
      <w:r w:rsidRPr="00BF2056">
        <w:rPr>
          <w:rFonts w:ascii="TimesNewRomanPSMT" w:eastAsia="TimesNewRomanPSMT" w:cs="TimesNewRomanPSMT"/>
          <w:strike/>
          <w:sz w:val="20"/>
          <w:lang w:val="en-US" w:eastAsia="ko-KR"/>
        </w:rPr>
        <w:t>dot11S1GAuthenticationRequestTransmission</w:t>
      </w:r>
      <w:r w:rsidRPr="00725195">
        <w:rPr>
          <w:rFonts w:ascii="TimesNewRomanPSMT" w:eastAsia="TimesNewRomanPSMT" w:cs="TimesNewRomanPSMT"/>
          <w:sz w:val="20"/>
          <w:lang w:val="en-US" w:eastAsia="ko-KR"/>
        </w:rPr>
        <w:t xml:space="preserve"> to true when it is initialized.</w:t>
      </w:r>
    </w:p>
    <w:p w:rsidR="00801EC9" w:rsidRDefault="00801EC9" w:rsidP="00801EC9">
      <w:pPr>
        <w:autoSpaceDE w:val="0"/>
        <w:autoSpaceDN w:val="0"/>
        <w:adjustRightInd w:val="0"/>
        <w:rPr>
          <w:rFonts w:ascii="TimesNewRomanPSMT" w:eastAsia="TimesNewRomanPSMT" w:cs="TimesNewRomanPSMT"/>
          <w:sz w:val="20"/>
          <w:lang w:val="en-US" w:eastAsia="ko-KR"/>
        </w:rPr>
      </w:pPr>
    </w:p>
    <w:p w:rsidR="00801EC9" w:rsidRPr="00440B5E" w:rsidRDefault="00801EC9" w:rsidP="00801EC9">
      <w:pPr>
        <w:autoSpaceDE w:val="0"/>
        <w:autoSpaceDN w:val="0"/>
        <w:adjustRightInd w:val="0"/>
        <w:rPr>
          <w:rFonts w:ascii="TimesNewRomanPSMT" w:cs="TimesNewRomanPSMT"/>
          <w:sz w:val="20"/>
          <w:lang w:val="en-US" w:eastAsia="zh-CN"/>
        </w:rPr>
      </w:pPr>
      <w:r>
        <w:rPr>
          <w:rFonts w:ascii="TimesNewRomanPSMT" w:eastAsia="TimesNewRomanPSMT" w:cs="TimesNewRomanPSMT"/>
          <w:sz w:val="20"/>
          <w:lang w:val="en-US" w:eastAsia="ko-KR"/>
        </w:rPr>
        <w:t xml:space="preserve">A STA </w:t>
      </w:r>
      <w:r w:rsidRPr="00530AB9">
        <w:rPr>
          <w:rFonts w:ascii="TimesNewRomanPSMT" w:eastAsia="TimesNewRomanPSMT" w:cs="TimesNewRomanPSMT"/>
          <w:strike/>
          <w:sz w:val="20"/>
          <w:lang w:val="en-US" w:eastAsia="ko-KR"/>
        </w:rPr>
        <w:t xml:space="preserve">for </w:t>
      </w:r>
      <w:proofErr w:type="spellStart"/>
      <w:r w:rsidRPr="00530AB9">
        <w:rPr>
          <w:rFonts w:ascii="TimesNewRomanPSMT" w:eastAsia="TimesNewRomanPSMT" w:cs="TimesNewRomanPSMT"/>
          <w:strike/>
          <w:sz w:val="20"/>
          <w:lang w:val="en-US" w:eastAsia="ko-KR"/>
        </w:rPr>
        <w:t>which</w:t>
      </w:r>
      <w:r w:rsidRPr="00530AB9">
        <w:rPr>
          <w:rFonts w:ascii="TimesNewRomanPSMT" w:eastAsia="TimesNewRomanPSMT" w:cs="TimesNewRomanPSMT"/>
          <w:sz w:val="20"/>
          <w:u w:val="single"/>
          <w:lang w:val="en-US" w:eastAsia="ko-KR"/>
        </w:rPr>
        <w:t>that</w:t>
      </w:r>
      <w:proofErr w:type="spellEnd"/>
      <w:r w:rsidRPr="00D62048">
        <w:rPr>
          <w:rFonts w:ascii="TimesNewRomanPSMT" w:eastAsia="TimesNewRomanPSMT" w:cs="TimesNewRomanPSMT"/>
          <w:sz w:val="20"/>
          <w:u w:val="single"/>
          <w:lang w:val="en-US" w:eastAsia="ko-KR"/>
        </w:rPr>
        <w:t xml:space="preserve"> has a value of true for </w:t>
      </w:r>
      <w:r>
        <w:rPr>
          <w:rFonts w:ascii="TimesNewRomanPSMT" w:eastAsia="TimesNewRomanPSMT" w:cs="TimesNewRomanPSMT"/>
          <w:sz w:val="20"/>
          <w:lang w:val="en-US" w:eastAsia="ko-KR"/>
        </w:rPr>
        <w:t xml:space="preserve">dot11S1GCentralizedAuthenticationControlActivated </w:t>
      </w:r>
      <w:r w:rsidRPr="00D62048">
        <w:rPr>
          <w:rFonts w:ascii="TimesNewRomanPSMT" w:eastAsia="TimesNewRomanPSMT" w:cs="TimesNewRomanPSMT"/>
          <w:strike/>
          <w:sz w:val="20"/>
          <w:lang w:val="en-US" w:eastAsia="ko-KR"/>
        </w:rPr>
        <w:t xml:space="preserve">is </w:t>
      </w:r>
      <w:proofErr w:type="gramStart"/>
      <w:r w:rsidRPr="00D62048">
        <w:rPr>
          <w:rFonts w:ascii="TimesNewRomanPSMT" w:eastAsia="TimesNewRomanPSMT" w:cs="TimesNewRomanPSMT"/>
          <w:strike/>
          <w:sz w:val="20"/>
          <w:lang w:val="en-US" w:eastAsia="ko-KR"/>
        </w:rPr>
        <w:t>true,</w:t>
      </w:r>
      <w:proofErr w:type="gramEnd"/>
      <w:r w:rsidRPr="00D62048">
        <w:rPr>
          <w:rFonts w:ascii="TimesNewRomanPSMT" w:eastAsia="TimesNewRomanPSMT" w:cs="TimesNewRomanPSMT"/>
          <w:strike/>
          <w:sz w:val="20"/>
          <w:lang w:val="en-US" w:eastAsia="ko-KR"/>
        </w:rPr>
        <w:t xml:space="preserve"> it </w:t>
      </w:r>
      <w:r>
        <w:rPr>
          <w:rFonts w:ascii="TimesNewRomanPSMT" w:eastAsia="TimesNewRomanPSMT" w:cs="TimesNewRomanPSMT"/>
          <w:sz w:val="20"/>
          <w:lang w:val="en-US" w:eastAsia="ko-KR"/>
        </w:rPr>
        <w:t xml:space="preserve">shall generate a random number </w:t>
      </w:r>
      <w:proofErr w:type="spellStart"/>
      <w:r w:rsidRPr="00F04461">
        <w:rPr>
          <w:rFonts w:ascii="TimesNewRomanPSMT" w:eastAsia="TimesNewRomanPSMT" w:cs="TimesNewRomanPSMT"/>
          <w:i/>
          <w:sz w:val="20"/>
          <w:u w:val="single"/>
          <w:lang w:val="en-US" w:eastAsia="ko-KR"/>
        </w:rPr>
        <w:t>v</w:t>
      </w:r>
      <w:r w:rsidRPr="00F04461">
        <w:rPr>
          <w:rFonts w:ascii="TimesNewRomanPSMT" w:eastAsia="TimesNewRomanPSMT" w:cs="TimesNewRomanPSMT"/>
          <w:strike/>
          <w:sz w:val="20"/>
          <w:lang w:val="en-US" w:eastAsia="ko-KR"/>
        </w:rPr>
        <w:t>for</w:t>
      </w:r>
      <w:proofErr w:type="spellEnd"/>
      <w:r w:rsidRPr="00F04461">
        <w:rPr>
          <w:rFonts w:ascii="TimesNewRomanPSMT" w:eastAsia="TimesNewRomanPSMT" w:cs="TimesNewRomanPSMT"/>
          <w:strike/>
          <w:sz w:val="20"/>
          <w:lang w:val="en-US" w:eastAsia="ko-KR"/>
        </w:rPr>
        <w:t xml:space="preserve"> dot11S1GCentralizedAuthenticationControlValue</w:t>
      </w:r>
      <w:r>
        <w:rPr>
          <w:rFonts w:ascii="TimesNewRomanPSMT" w:eastAsia="TimesNewRomanPSMT" w:cs="TimesNewRomanPSMT"/>
          <w:sz w:val="20"/>
          <w:lang w:val="en-US" w:eastAsia="ko-KR"/>
        </w:rPr>
        <w:t xml:space="preserve"> when it is initialized. The generated random number </w:t>
      </w:r>
      <w:r w:rsidRPr="00D62048">
        <w:rPr>
          <w:rFonts w:ascii="TimesNewRomanPSMT" w:eastAsia="TimesNewRomanPSMT" w:cs="TimesNewRomanPSMT"/>
          <w:strike/>
          <w:sz w:val="20"/>
          <w:lang w:val="en-US" w:eastAsia="ko-KR"/>
        </w:rPr>
        <w:t xml:space="preserve">is </w:t>
      </w:r>
      <w:r w:rsidRPr="00F04461">
        <w:rPr>
          <w:rFonts w:ascii="TimesNewRomanPSMT" w:eastAsia="TimesNewRomanPSMT" w:cs="TimesNewRomanPSMT"/>
          <w:i/>
          <w:sz w:val="20"/>
          <w:u w:val="single"/>
          <w:lang w:val="en-US" w:eastAsia="ko-KR"/>
        </w:rPr>
        <w:t>v</w:t>
      </w:r>
      <w:r>
        <w:rPr>
          <w:rFonts w:ascii="TimesNewRomanPSMT" w:eastAsia="TimesNewRomanPSMT" w:cs="TimesNewRomanPSMT"/>
          <w:i/>
          <w:sz w:val="20"/>
          <w:u w:val="single"/>
          <w:lang w:val="en-US" w:eastAsia="ko-KR"/>
        </w:rPr>
        <w:t xml:space="preserve"> </w:t>
      </w:r>
      <w:r w:rsidRPr="00D62048">
        <w:rPr>
          <w:rFonts w:ascii="TimesNewRomanPSMT" w:eastAsia="TimesNewRomanPSMT" w:cs="TimesNewRomanPSMT"/>
          <w:sz w:val="20"/>
          <w:u w:val="single"/>
          <w:lang w:val="en-US" w:eastAsia="ko-KR"/>
        </w:rPr>
        <w:t xml:space="preserve">shall be </w:t>
      </w:r>
      <w:r>
        <w:rPr>
          <w:rFonts w:ascii="TimesNewRomanPSMT" w:eastAsia="TimesNewRomanPSMT" w:cs="TimesNewRomanPSMT"/>
          <w:sz w:val="20"/>
          <w:lang w:val="en-US" w:eastAsia="ko-KR"/>
        </w:rPr>
        <w:t xml:space="preserve">uniformly distributed between </w:t>
      </w:r>
      <w:r w:rsidRPr="006E7A97">
        <w:rPr>
          <w:rFonts w:ascii="TimesNewRomanPSMT" w:eastAsia="TimesNewRomanPSMT" w:cs="TimesNewRomanPSMT"/>
          <w:sz w:val="20"/>
          <w:u w:val="single"/>
          <w:lang w:val="en-US" w:eastAsia="ko-KR"/>
        </w:rPr>
        <w:t>0 and 102</w:t>
      </w:r>
      <w:r>
        <w:rPr>
          <w:rFonts w:ascii="TimesNewRomanPSMT" w:eastAsia="TimesNewRomanPSMT" w:cs="TimesNewRomanPSMT"/>
          <w:sz w:val="20"/>
          <w:u w:val="single"/>
          <w:lang w:val="en-US" w:eastAsia="ko-KR"/>
        </w:rPr>
        <w:t>2(inclusive)</w:t>
      </w:r>
      <w:r w:rsidRPr="006E7A97">
        <w:rPr>
          <w:rFonts w:ascii="TimesNewRomanPSMT" w:eastAsia="TimesNewRomanPSMT" w:cs="TimesNewRomanPSMT"/>
          <w:strike/>
          <w:sz w:val="20"/>
          <w:lang w:val="en-US" w:eastAsia="ko-KR"/>
        </w:rPr>
        <w:t xml:space="preserve"> [0, 1022]</w:t>
      </w:r>
      <w:r w:rsidRPr="006E7A97">
        <w:rPr>
          <w:rFonts w:ascii="TimesNewRomanPSMT" w:eastAsia="TimesNewRomanPSMT" w:cs="TimesNewRomanPSMT"/>
          <w:sz w:val="20"/>
          <w:lang w:val="en-US" w:eastAsia="ko-KR"/>
        </w:rPr>
        <w:t xml:space="preserve">. </w:t>
      </w:r>
      <w:r w:rsidRPr="00D62048">
        <w:rPr>
          <w:rFonts w:ascii="TimesNewRomanPSMT" w:eastAsia="TimesNewRomanPSMT" w:cs="TimesNewRomanPSMT"/>
          <w:strike/>
          <w:sz w:val="20"/>
          <w:lang w:val="en-US" w:eastAsia="ko-KR"/>
        </w:rPr>
        <w:t xml:space="preserve">To avoid unfairness in opportunity of Authentication Request transmission in future, </w:t>
      </w:r>
      <w:proofErr w:type="spellStart"/>
      <w:r w:rsidRPr="00D62048">
        <w:rPr>
          <w:rFonts w:ascii="TimesNewRomanPSMT" w:eastAsia="TimesNewRomanPSMT" w:cs="TimesNewRomanPSMT"/>
          <w:strike/>
          <w:sz w:val="20"/>
          <w:lang w:val="en-US" w:eastAsia="ko-KR"/>
        </w:rPr>
        <w:t>a</w:t>
      </w:r>
      <w:r>
        <w:rPr>
          <w:rFonts w:ascii="TimesNewRomanPSMT" w:eastAsia="TimesNewRomanPSMT" w:cs="TimesNewRomanPSMT"/>
          <w:color w:val="000000" w:themeColor="text1"/>
          <w:sz w:val="20"/>
          <w:u w:val="single"/>
          <w:lang w:val="en-US" w:eastAsia="ko-KR"/>
        </w:rPr>
        <w:t>The</w:t>
      </w:r>
      <w:proofErr w:type="spellEnd"/>
      <w:r>
        <w:rPr>
          <w:rFonts w:ascii="TimesNewRomanPSMT" w:eastAsia="TimesNewRomanPSMT" w:cs="TimesNewRomanPSMT"/>
          <w:color w:val="000000" w:themeColor="text1"/>
          <w:sz w:val="20"/>
          <w:u w:val="single"/>
          <w:lang w:val="en-US" w:eastAsia="ko-KR"/>
        </w:rPr>
        <w:t xml:space="preserve"> </w:t>
      </w:r>
      <w:r>
        <w:rPr>
          <w:rFonts w:ascii="TimesNewRomanPSMT" w:eastAsia="TimesNewRomanPSMT" w:cs="TimesNewRomanPSMT"/>
          <w:sz w:val="20"/>
          <w:lang w:val="en-US" w:eastAsia="ko-KR"/>
        </w:rPr>
        <w:t xml:space="preserve">STA may </w:t>
      </w:r>
      <w:r w:rsidRPr="00D62048">
        <w:rPr>
          <w:rFonts w:ascii="TimesNewRomanPSMT" w:eastAsia="TimesNewRomanPSMT" w:cs="TimesNewRomanPSMT"/>
          <w:strike/>
          <w:sz w:val="20"/>
          <w:lang w:val="en-US" w:eastAsia="ko-KR"/>
        </w:rPr>
        <w:t>re</w:t>
      </w:r>
      <w:r>
        <w:rPr>
          <w:rFonts w:ascii="TimesNewRomanPSMT" w:eastAsia="TimesNewRomanPSMT" w:cs="TimesNewRomanPSMT"/>
          <w:sz w:val="20"/>
          <w:lang w:val="en-US" w:eastAsia="ko-KR"/>
        </w:rPr>
        <w:t>generate a</w:t>
      </w:r>
      <w:r w:rsidRPr="00D62048">
        <w:rPr>
          <w:rFonts w:ascii="TimesNewRomanPSMT" w:eastAsia="TimesNewRomanPSMT" w:cs="TimesNewRomanPSMT"/>
          <w:sz w:val="20"/>
          <w:u w:val="single"/>
          <w:lang w:val="en-US" w:eastAsia="ko-KR"/>
        </w:rPr>
        <w:t xml:space="preserve"> new</w:t>
      </w:r>
      <w:r>
        <w:rPr>
          <w:rFonts w:ascii="TimesNewRomanPSMT" w:eastAsia="TimesNewRomanPSMT" w:cs="TimesNewRomanPSMT"/>
          <w:sz w:val="20"/>
          <w:lang w:val="en-US" w:eastAsia="ko-KR"/>
        </w:rPr>
        <w:t xml:space="preserve"> random </w:t>
      </w:r>
      <w:r w:rsidRPr="00D62048">
        <w:rPr>
          <w:rFonts w:ascii="TimesNewRomanPSMT" w:eastAsia="TimesNewRomanPSMT" w:cs="TimesNewRomanPSMT"/>
          <w:sz w:val="20"/>
          <w:u w:val="single"/>
          <w:lang w:val="en-US" w:eastAsia="ko-KR"/>
        </w:rPr>
        <w:t>value for</w:t>
      </w:r>
      <w:r>
        <w:rPr>
          <w:rFonts w:ascii="TimesNewRomanPSMT" w:eastAsia="TimesNewRomanPSMT" w:cs="TimesNewRomanPSMT"/>
          <w:sz w:val="20"/>
          <w:u w:val="single"/>
          <w:lang w:val="en-US" w:eastAsia="ko-KR"/>
        </w:rPr>
        <w:t xml:space="preserve"> </w:t>
      </w:r>
      <w:r w:rsidRPr="00973B12">
        <w:rPr>
          <w:rFonts w:ascii="TimesNewRomanPSMT" w:eastAsia="TimesNewRomanPSMT" w:cs="TimesNewRomanPSMT"/>
          <w:strike/>
          <w:sz w:val="20"/>
          <w:lang w:val="en-US" w:eastAsia="ko-KR"/>
        </w:rPr>
        <w:t xml:space="preserve">number </w:t>
      </w:r>
      <w:r w:rsidRPr="006E7A97">
        <w:rPr>
          <w:rFonts w:ascii="TimesNewRomanPSMT" w:eastAsia="TimesNewRomanPSMT" w:cs="TimesNewRomanPSMT"/>
          <w:strike/>
          <w:sz w:val="20"/>
          <w:lang w:val="en-US" w:eastAsia="ko-KR"/>
        </w:rPr>
        <w:t>for</w:t>
      </w:r>
      <w:r w:rsidRPr="00F04461">
        <w:rPr>
          <w:rFonts w:ascii="TimesNewRomanPSMT" w:eastAsia="TimesNewRomanPSMT" w:cs="TimesNewRomanPSMT"/>
          <w:strike/>
          <w:sz w:val="20"/>
          <w:lang w:val="en-US" w:eastAsia="ko-KR"/>
        </w:rPr>
        <w:t xml:space="preserve"> dot11AuthenticationCentralizedControlValue</w:t>
      </w:r>
      <w:r w:rsidRPr="00F04461">
        <w:rPr>
          <w:rFonts w:ascii="TimesNewRomanPSMT" w:eastAsia="TimesNewRomanPSMT" w:cs="TimesNewRomanPSMT"/>
          <w:i/>
          <w:sz w:val="20"/>
          <w:u w:val="single"/>
          <w:lang w:val="en-US" w:eastAsia="ko-KR"/>
        </w:rPr>
        <w:t>v</w:t>
      </w:r>
      <w:r>
        <w:rPr>
          <w:rFonts w:ascii="TimesNewRomanPSMT" w:eastAsia="TimesNewRomanPSMT" w:cs="TimesNewRomanPSMT"/>
          <w:sz w:val="20"/>
          <w:lang w:val="en-US" w:eastAsia="ko-KR"/>
        </w:rPr>
        <w:t xml:space="preserve"> after receiving </w:t>
      </w:r>
      <w:r w:rsidRPr="006C14A1">
        <w:rPr>
          <w:rFonts w:ascii="TimesNewRomanPSMT" w:eastAsia="TimesNewRomanPSMT" w:cs="TimesNewRomanPSMT"/>
          <w:sz w:val="20"/>
          <w:u w:val="single"/>
          <w:lang w:val="en-US" w:eastAsia="ko-KR"/>
        </w:rPr>
        <w:t>an</w:t>
      </w:r>
      <w:r>
        <w:rPr>
          <w:rFonts w:ascii="TimesNewRomanPSMT" w:eastAsia="TimesNewRomanPSMT" w:cs="TimesNewRomanPSMT"/>
          <w:sz w:val="20"/>
          <w:lang w:val="en-US" w:eastAsia="ko-KR"/>
        </w:rPr>
        <w:t xml:space="preserve"> Authentication</w:t>
      </w:r>
      <w:r w:rsidR="0029115A">
        <w:rPr>
          <w:rFonts w:ascii="TimesNewRomanPSMT" w:eastAsia="TimesNewRomanPSMT" w:cs="TimesNewRomanPSMT"/>
          <w:sz w:val="20"/>
          <w:lang w:val="en-US" w:eastAsia="ko-KR"/>
        </w:rPr>
        <w:t xml:space="preserve"> R</w:t>
      </w:r>
      <w:r>
        <w:rPr>
          <w:rFonts w:ascii="TimesNewRomanPSMT" w:eastAsia="TimesNewRomanPSMT" w:cs="TimesNewRomanPSMT"/>
          <w:sz w:val="20"/>
          <w:lang w:val="en-US" w:eastAsia="ko-KR"/>
        </w:rPr>
        <w:t xml:space="preserve">esponse from </w:t>
      </w:r>
      <w:r w:rsidRPr="00973B12">
        <w:rPr>
          <w:rFonts w:ascii="TimesNewRomanPSMT" w:eastAsia="TimesNewRomanPSMT" w:cs="TimesNewRomanPSMT"/>
          <w:sz w:val="20"/>
          <w:u w:val="single"/>
          <w:lang w:val="en-US" w:eastAsia="ko-KR"/>
        </w:rPr>
        <w:t xml:space="preserve">an </w:t>
      </w:r>
      <w:r>
        <w:rPr>
          <w:rFonts w:ascii="TimesNewRomanPSMT" w:eastAsia="TimesNewRomanPSMT" w:cs="TimesNewRomanPSMT"/>
          <w:sz w:val="20"/>
          <w:lang w:val="en-US" w:eastAsia="ko-KR"/>
        </w:rPr>
        <w:t>AP.</w:t>
      </w:r>
    </w:p>
    <w:p w:rsidR="00801EC9" w:rsidRPr="007E0E3F" w:rsidRDefault="00801EC9" w:rsidP="00801EC9">
      <w:pPr>
        <w:autoSpaceDE w:val="0"/>
        <w:autoSpaceDN w:val="0"/>
        <w:adjustRightInd w:val="0"/>
        <w:rPr>
          <w:rFonts w:ascii="TimesNewRomanPSMT" w:eastAsia="TimesNewRomanPSMT" w:cs="TimesNewRomanPSMT"/>
          <w:strike/>
          <w:sz w:val="20"/>
          <w:lang w:val="en-US" w:eastAsia="ko-KR"/>
        </w:rPr>
      </w:pPr>
    </w:p>
    <w:p w:rsidR="00801EC9" w:rsidRPr="007E0E3F" w:rsidRDefault="00801EC9" w:rsidP="00801EC9">
      <w:pPr>
        <w:autoSpaceDE w:val="0"/>
        <w:autoSpaceDN w:val="0"/>
        <w:adjustRightInd w:val="0"/>
        <w:rPr>
          <w:rFonts w:ascii="TimesNewRomanPSMT" w:eastAsia="TimesNewRomanPSMT" w:cs="TimesNewRomanPSMT"/>
          <w:sz w:val="20"/>
          <w:lang w:val="en-US" w:eastAsia="ko-KR"/>
        </w:rPr>
      </w:pPr>
      <w:r w:rsidRPr="007E0E3F">
        <w:rPr>
          <w:rFonts w:ascii="TimesNewRomanPSMT" w:eastAsia="TimesNewRomanPSMT" w:cs="TimesNewRomanPSMT"/>
          <w:strike/>
          <w:sz w:val="20"/>
          <w:lang w:val="en-US" w:eastAsia="ko-KR"/>
        </w:rPr>
        <w:t xml:space="preserve">When a STA for which dot11S1GCentralizedAuthenticationControlActivated is true receives a beacon or Probe Response from the AP that the STA intends to join including an Authentication Control element with the Control field set to 0, if it intends to send an Authentication Request to an AP, it shall compare dot11S1GCentralizedAuthenticationControlValue with the Authentication Control Threshold value contained in the Authentication Control element received from the AP in last </w:t>
      </w:r>
      <w:proofErr w:type="spellStart"/>
      <w:r w:rsidRPr="007E0E3F">
        <w:rPr>
          <w:rFonts w:ascii="TimesNewRomanPSMT" w:eastAsia="TimesNewRomanPSMT" w:cs="TimesNewRomanPSMT"/>
          <w:strike/>
          <w:sz w:val="20"/>
          <w:lang w:val="en-US" w:eastAsia="ko-KR"/>
        </w:rPr>
        <w:t>beacon.</w:t>
      </w:r>
      <w:r>
        <w:rPr>
          <w:rFonts w:ascii="TimesNewRomanPSMT" w:eastAsia="TimesNewRomanPSMT" w:cs="TimesNewRomanPSMT"/>
          <w:color w:val="000000" w:themeColor="text1"/>
          <w:sz w:val="20"/>
          <w:u w:val="single"/>
          <w:lang w:val="en-US" w:eastAsia="ko-KR"/>
        </w:rPr>
        <w:t>A</w:t>
      </w:r>
      <w:proofErr w:type="spellEnd"/>
      <w:r>
        <w:rPr>
          <w:rFonts w:ascii="TimesNewRomanPSMT" w:eastAsia="TimesNewRomanPSMT" w:cs="TimesNewRomanPSMT"/>
          <w:color w:val="000000" w:themeColor="text1"/>
          <w:sz w:val="20"/>
          <w:u w:val="single"/>
          <w:lang w:val="en-US" w:eastAsia="ko-KR"/>
        </w:rPr>
        <w:t xml:space="preserve"> </w:t>
      </w:r>
      <w:r w:rsidRPr="007E0E3F">
        <w:rPr>
          <w:rFonts w:ascii="TimesNewRomanPSMT" w:eastAsia="TimesNewRomanPSMT" w:cs="TimesNewRomanPSMT"/>
          <w:color w:val="000000" w:themeColor="text1"/>
          <w:sz w:val="20"/>
          <w:u w:val="single"/>
          <w:lang w:val="en-US" w:eastAsia="ko-KR"/>
        </w:rPr>
        <w:t xml:space="preserve">STA </w:t>
      </w:r>
      <w:r>
        <w:rPr>
          <w:rFonts w:ascii="TimesNewRomanPSMT" w:eastAsia="TimesNewRomanPSMT" w:cs="TimesNewRomanPSMT"/>
          <w:color w:val="000000" w:themeColor="text1"/>
          <w:sz w:val="20"/>
          <w:u w:val="single"/>
          <w:lang w:val="en-US" w:eastAsia="ko-KR"/>
        </w:rPr>
        <w:t xml:space="preserve">with a value of true for </w:t>
      </w:r>
      <w:r w:rsidRPr="007E0E3F">
        <w:rPr>
          <w:rFonts w:ascii="TimesNewRomanPSMT" w:eastAsia="TimesNewRomanPSMT" w:cs="TimesNewRomanPSMT"/>
          <w:color w:val="000000" w:themeColor="text1"/>
          <w:sz w:val="20"/>
          <w:u w:val="single"/>
          <w:lang w:val="en-US" w:eastAsia="ko-KR"/>
        </w:rPr>
        <w:t xml:space="preserve">dot11S1GCentralizedAuthenticationControlActivated shall compare </w:t>
      </w:r>
      <w:r w:rsidRPr="007E0E3F">
        <w:rPr>
          <w:rFonts w:ascii="TimesNewRomanPSMT" w:eastAsia="TimesNewRomanPSMT" w:cs="TimesNewRomanPSMT"/>
          <w:i/>
          <w:color w:val="000000" w:themeColor="text1"/>
          <w:sz w:val="20"/>
          <w:u w:val="single"/>
          <w:lang w:val="en-US" w:eastAsia="ko-KR"/>
        </w:rPr>
        <w:t>v</w:t>
      </w:r>
      <w:r w:rsidRPr="007E0E3F">
        <w:rPr>
          <w:rFonts w:ascii="TimesNewRomanPSMT" w:eastAsia="TimesNewRomanPSMT" w:cs="TimesNewRomanPSMT"/>
          <w:color w:val="000000" w:themeColor="text1"/>
          <w:sz w:val="20"/>
          <w:u w:val="single"/>
          <w:lang w:val="en-US" w:eastAsia="ko-KR"/>
        </w:rPr>
        <w:t xml:space="preserve"> with the Authentication Control Threshold subfield value in the </w:t>
      </w:r>
      <w:r>
        <w:rPr>
          <w:rFonts w:ascii="TimesNewRomanPSMT" w:eastAsia="TimesNewRomanPSMT" w:cs="TimesNewRomanPSMT"/>
          <w:color w:val="000000" w:themeColor="text1"/>
          <w:sz w:val="20"/>
          <w:u w:val="single"/>
          <w:lang w:val="en-US" w:eastAsia="ko-KR"/>
        </w:rPr>
        <w:t xml:space="preserve">most recently received </w:t>
      </w:r>
      <w:r w:rsidRPr="007E0E3F">
        <w:rPr>
          <w:rFonts w:ascii="TimesNewRomanPSMT" w:eastAsia="TimesNewRomanPSMT" w:cs="TimesNewRomanPSMT"/>
          <w:color w:val="000000" w:themeColor="text1"/>
          <w:sz w:val="20"/>
          <w:u w:val="single"/>
          <w:lang w:val="en-US" w:eastAsia="ko-KR"/>
        </w:rPr>
        <w:t>Authentication Control element from the AP to which it intends to send an Authentication</w:t>
      </w:r>
      <w:r w:rsidR="0029115A">
        <w:rPr>
          <w:rFonts w:ascii="TimesNewRomanPSMT" w:eastAsia="TimesNewRomanPSMT" w:hAnsi="Arial-BoldMT" w:cs="TimesNewRomanPSMT"/>
          <w:color w:val="000000" w:themeColor="text1"/>
          <w:sz w:val="20"/>
          <w:u w:val="single"/>
          <w:lang w:val="en-US" w:eastAsia="ko-KR"/>
        </w:rPr>
        <w:t xml:space="preserve"> </w:t>
      </w:r>
      <w:r w:rsidRPr="007E0E3F">
        <w:rPr>
          <w:rFonts w:ascii="TimesNewRomanPSMT" w:eastAsia="TimesNewRomanPSMT" w:cs="TimesNewRomanPSMT"/>
          <w:color w:val="000000" w:themeColor="text1"/>
          <w:sz w:val="20"/>
          <w:u w:val="single"/>
          <w:lang w:val="en-US" w:eastAsia="ko-KR"/>
        </w:rPr>
        <w:t>Request</w:t>
      </w:r>
      <w:r w:rsidRPr="007E0E3F">
        <w:rPr>
          <w:rFonts w:ascii="TimesNewRomanPSMT" w:cs="TimesNewRomanPSMT" w:hint="eastAsia"/>
          <w:color w:val="000000" w:themeColor="text1"/>
          <w:sz w:val="20"/>
          <w:u w:val="single"/>
          <w:lang w:val="en-US" w:eastAsia="zh-CN"/>
        </w:rPr>
        <w:t xml:space="preserve"> </w:t>
      </w:r>
      <w:r w:rsidRPr="007E0E3F">
        <w:rPr>
          <w:rFonts w:ascii="TimesNewRomanPSMT" w:cs="TimesNewRomanPSMT"/>
          <w:color w:val="000000" w:themeColor="text1"/>
          <w:sz w:val="20"/>
          <w:u w:val="single"/>
          <w:lang w:val="en-US" w:eastAsia="zh-CN"/>
        </w:rPr>
        <w:t>frame</w:t>
      </w:r>
      <w:r>
        <w:rPr>
          <w:rFonts w:ascii="TimesNewRomanPSMT" w:cs="TimesNewRomanPSMT"/>
          <w:color w:val="000000" w:themeColor="text1"/>
          <w:sz w:val="20"/>
          <w:u w:val="single"/>
          <w:lang w:val="en-US" w:eastAsia="zh-CN"/>
        </w:rPr>
        <w:t xml:space="preserve"> if the </w:t>
      </w:r>
      <w:r w:rsidRPr="007E0E3F">
        <w:rPr>
          <w:rFonts w:ascii="TimesNewRomanPSMT" w:eastAsia="TimesNewRomanPSMT" w:cs="TimesNewRomanPSMT"/>
          <w:color w:val="000000" w:themeColor="text1"/>
          <w:sz w:val="20"/>
          <w:u w:val="single"/>
          <w:lang w:val="en-US" w:eastAsia="ko-KR"/>
        </w:rPr>
        <w:t>Control and the Deferral subfields are set to 0</w:t>
      </w:r>
      <w:r>
        <w:rPr>
          <w:rFonts w:ascii="TimesNewRomanPSMT" w:eastAsia="TimesNewRomanPSMT" w:cs="TimesNewRomanPSMT"/>
          <w:color w:val="000000" w:themeColor="text1"/>
          <w:sz w:val="20"/>
          <w:u w:val="single"/>
          <w:lang w:val="en-US" w:eastAsia="ko-KR"/>
        </w:rPr>
        <w:t>.</w:t>
      </w:r>
      <w:r w:rsidRPr="007E0E3F">
        <w:rPr>
          <w:rFonts w:ascii="TimesNewRomanPSMT" w:eastAsia="TimesNewRomanPSMT" w:cs="TimesNewRomanPSMT"/>
          <w:color w:val="000000" w:themeColor="text1"/>
          <w:sz w:val="20"/>
          <w:u w:val="single"/>
          <w:lang w:val="en-US" w:eastAsia="ko-KR"/>
        </w:rPr>
        <w:t xml:space="preserve"> </w:t>
      </w:r>
      <w:r>
        <w:rPr>
          <w:rFonts w:ascii="TimesNewRomanPSMT" w:eastAsia="TimesNewRomanPSMT" w:cs="TimesNewRomanPSMT"/>
          <w:sz w:val="20"/>
          <w:lang w:val="en-US" w:eastAsia="ko-KR"/>
        </w:rPr>
        <w:t xml:space="preserve">If </w:t>
      </w:r>
      <w:r w:rsidRPr="00862715">
        <w:rPr>
          <w:rFonts w:ascii="TimesNewRomanPSMT" w:eastAsia="TimesNewRomanPSMT" w:cs="TimesNewRomanPSMT"/>
          <w:strike/>
          <w:sz w:val="20"/>
          <w:lang w:val="en-US" w:eastAsia="ko-KR"/>
        </w:rPr>
        <w:t>dot11S1GCentralizedAuthenticationControlValue</w:t>
      </w:r>
      <w:r w:rsidRPr="00F04461">
        <w:rPr>
          <w:rFonts w:ascii="TimesNewRomanPSMT" w:eastAsia="TimesNewRomanPSMT" w:cs="TimesNewRomanPSMT"/>
          <w:i/>
          <w:sz w:val="20"/>
          <w:u w:val="single"/>
          <w:lang w:val="en-US" w:eastAsia="ko-KR"/>
        </w:rPr>
        <w:t>v</w:t>
      </w:r>
      <w:r>
        <w:rPr>
          <w:rFonts w:ascii="TimesNewRomanPSMT" w:eastAsia="TimesNewRomanPSMT" w:cs="TimesNewRomanPSMT"/>
          <w:sz w:val="20"/>
          <w:lang w:val="en-US" w:eastAsia="ko-KR"/>
        </w:rPr>
        <w:t xml:space="preserve"> is less than the value of </w:t>
      </w:r>
      <w:r w:rsidRPr="006C14A1">
        <w:rPr>
          <w:rFonts w:ascii="TimesNewRomanPSMT" w:eastAsia="TimesNewRomanPSMT" w:cs="TimesNewRomanPSMT"/>
          <w:sz w:val="20"/>
          <w:u w:val="single"/>
          <w:lang w:val="en-US" w:eastAsia="ko-KR"/>
        </w:rPr>
        <w:t xml:space="preserve">the </w:t>
      </w:r>
      <w:r>
        <w:rPr>
          <w:rFonts w:ascii="TimesNewRomanPSMT" w:eastAsia="TimesNewRomanPSMT" w:cs="TimesNewRomanPSMT"/>
          <w:sz w:val="20"/>
          <w:lang w:val="en-US" w:eastAsia="ko-KR"/>
        </w:rPr>
        <w:t xml:space="preserve">Authentication Control Threshold </w:t>
      </w:r>
      <w:r w:rsidRPr="006E7A97">
        <w:rPr>
          <w:rFonts w:ascii="TimesNewRomanPSMT" w:eastAsia="TimesNewRomanPSMT" w:cs="TimesNewRomanPSMT"/>
          <w:sz w:val="20"/>
          <w:u w:val="single"/>
          <w:lang w:val="en-US" w:eastAsia="ko-KR"/>
        </w:rPr>
        <w:t>sub</w:t>
      </w:r>
      <w:r w:rsidRPr="006C14A1">
        <w:rPr>
          <w:rFonts w:ascii="TimesNewRomanPSMT" w:eastAsia="TimesNewRomanPSMT" w:cs="TimesNewRomanPSMT"/>
          <w:sz w:val="20"/>
          <w:u w:val="single"/>
          <w:lang w:val="en-US" w:eastAsia="ko-KR"/>
        </w:rPr>
        <w:t>field</w:t>
      </w:r>
      <w:r w:rsidRPr="00D14B50">
        <w:rPr>
          <w:rFonts w:ascii="TimesNewRomanPSMT" w:eastAsia="TimesNewRomanPSMT" w:cs="TimesNewRomanPSMT"/>
          <w:strike/>
          <w:sz w:val="20"/>
          <w:lang w:val="en-US" w:eastAsia="ko-KR"/>
        </w:rPr>
        <w:t xml:space="preserve"> of the respective </w:t>
      </w:r>
      <w:proofErr w:type="spellStart"/>
      <w:r w:rsidRPr="00D14B50">
        <w:rPr>
          <w:rFonts w:ascii="TimesNewRomanPSMT" w:eastAsia="TimesNewRomanPSMT" w:cs="TimesNewRomanPSMT"/>
          <w:strike/>
          <w:sz w:val="20"/>
          <w:lang w:val="en-US" w:eastAsia="ko-KR"/>
        </w:rPr>
        <w:t>Authenccation</w:t>
      </w:r>
      <w:proofErr w:type="spellEnd"/>
      <w:r w:rsidRPr="00D14B50">
        <w:rPr>
          <w:rFonts w:ascii="TimesNewRomanPSMT" w:eastAsia="TimesNewRomanPSMT" w:cs="TimesNewRomanPSMT"/>
          <w:strike/>
          <w:sz w:val="20"/>
          <w:lang w:val="en-US" w:eastAsia="ko-KR"/>
        </w:rPr>
        <w:t xml:space="preserve"> Control element</w:t>
      </w:r>
      <w:r>
        <w:rPr>
          <w:rFonts w:ascii="TimesNewRomanPSMT" w:eastAsia="TimesNewRomanPSMT" w:cs="TimesNewRomanPSMT"/>
          <w:sz w:val="20"/>
          <w:lang w:val="en-US" w:eastAsia="ko-KR"/>
        </w:rPr>
        <w:t xml:space="preserve">, the STA may transmit </w:t>
      </w:r>
      <w:r w:rsidRPr="006C14A1">
        <w:rPr>
          <w:rFonts w:ascii="TimesNewRomanPSMT" w:eastAsia="TimesNewRomanPSMT" w:cs="TimesNewRomanPSMT"/>
          <w:sz w:val="20"/>
          <w:u w:val="single"/>
          <w:lang w:val="en-US" w:eastAsia="ko-KR"/>
        </w:rPr>
        <w:t xml:space="preserve">an </w:t>
      </w:r>
      <w:r>
        <w:rPr>
          <w:rFonts w:ascii="TimesNewRomanPSMT" w:eastAsia="TimesNewRomanPSMT" w:cs="TimesNewRomanPSMT"/>
          <w:sz w:val="20"/>
          <w:lang w:val="en-US" w:eastAsia="ko-KR"/>
        </w:rPr>
        <w:t xml:space="preserve">Authentication Request </w:t>
      </w:r>
      <w:r w:rsidRPr="007938BF">
        <w:rPr>
          <w:rFonts w:ascii="TimesNewRomanPSMT" w:eastAsia="TimesNewRomanPSMT" w:hAnsi="Arial-BoldMT" w:cs="TimesNewRomanPSMT"/>
          <w:sz w:val="20"/>
          <w:u w:val="single"/>
          <w:lang w:val="en-US" w:eastAsia="ko-KR"/>
        </w:rPr>
        <w:t xml:space="preserve">frame </w:t>
      </w:r>
      <w:r>
        <w:rPr>
          <w:rFonts w:ascii="TimesNewRomanPSMT" w:eastAsia="TimesNewRomanPSMT" w:cs="TimesNewRomanPSMT"/>
          <w:sz w:val="20"/>
          <w:lang w:val="en-US" w:eastAsia="ko-KR"/>
        </w:rPr>
        <w:t xml:space="preserve">to </w:t>
      </w:r>
      <w:r>
        <w:rPr>
          <w:rFonts w:ascii="TimesNewRomanPSMT" w:eastAsia="TimesNewRomanPSMT" w:cs="TimesNewRomanPSMT"/>
          <w:sz w:val="20"/>
          <w:lang w:val="en-US" w:eastAsia="ko-KR"/>
        </w:rPr>
        <w:lastRenderedPageBreak/>
        <w:t xml:space="preserve">the AP and </w:t>
      </w:r>
      <w:r w:rsidRPr="006C14A1">
        <w:rPr>
          <w:rFonts w:ascii="TimesNewRomanPSMT" w:eastAsia="TimesNewRomanPSMT" w:cs="TimesNewRomanPSMT"/>
          <w:strike/>
          <w:sz w:val="20"/>
          <w:lang w:val="en-US" w:eastAsia="ko-KR"/>
        </w:rPr>
        <w:t xml:space="preserve">the STA </w:t>
      </w:r>
      <w:r>
        <w:rPr>
          <w:rFonts w:ascii="TimesNewRomanPSMT" w:eastAsia="TimesNewRomanPSMT" w:cs="TimesNewRomanPSMT"/>
          <w:sz w:val="20"/>
          <w:lang w:val="en-US" w:eastAsia="ko-KR"/>
        </w:rPr>
        <w:t xml:space="preserve">shall set </w:t>
      </w:r>
      <w:r w:rsidRPr="00BF2056">
        <w:rPr>
          <w:rFonts w:ascii="TimesNewRomanPSMT" w:eastAsia="TimesNewRomanPSMT" w:cs="TimesNewRomanPSMT"/>
          <w:strike/>
          <w:sz w:val="20"/>
          <w:lang w:val="en-US" w:eastAsia="ko-KR"/>
        </w:rPr>
        <w:t xml:space="preserve">dot11S1GAuthenticationRequestTransmission </w:t>
      </w:r>
      <w:r w:rsidR="008B01D0">
        <w:rPr>
          <w:rFonts w:ascii="TimesNewRomanPSMT" w:eastAsia="TimesNewRomanPSMT" w:cs="TimesNewRomanPSMT"/>
          <w:sz w:val="20"/>
          <w:u w:val="single"/>
          <w:lang w:val="en-US" w:eastAsia="ko-KR"/>
        </w:rPr>
        <w:t>the</w:t>
      </w:r>
      <w:r w:rsidR="008B01D0" w:rsidRPr="00BF2056">
        <w:rPr>
          <w:rFonts w:ascii="TimesNewRomanPSMT" w:eastAsia="TimesNewRomanPSMT" w:cs="TimesNewRomanPSMT"/>
          <w:sz w:val="20"/>
          <w:u w:val="single"/>
          <w:lang w:val="en-US" w:eastAsia="ko-KR"/>
        </w:rPr>
        <w:t xml:space="preserve"> </w:t>
      </w:r>
      <w:r w:rsidR="00DD5452" w:rsidRPr="00BF2056">
        <w:rPr>
          <w:rFonts w:ascii="TimesNewRomanPSMT" w:eastAsia="TimesNewRomanPSMT" w:cs="TimesNewRomanPSMT"/>
          <w:sz w:val="20"/>
          <w:u w:val="single"/>
          <w:lang w:val="en-US" w:eastAsia="ko-KR"/>
        </w:rPr>
        <w:t xml:space="preserve">local MAC variable </w:t>
      </w:r>
      <w:proofErr w:type="spellStart"/>
      <w:r w:rsidR="00DD5452" w:rsidRPr="00BF2056">
        <w:rPr>
          <w:rFonts w:ascii="TimesNewRomanPSMT" w:eastAsia="TimesNewRomanPSMT" w:cs="TimesNewRomanPSMT"/>
          <w:sz w:val="20"/>
          <w:u w:val="single"/>
          <w:lang w:val="en-US" w:eastAsia="ko-KR"/>
        </w:rPr>
        <w:t>AuthenticationRequestTransmission</w:t>
      </w:r>
      <w:proofErr w:type="spellEnd"/>
      <w:r w:rsidR="00DD5452" w:rsidRPr="00BF2056">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 xml:space="preserve">to true. Otherwise, </w:t>
      </w:r>
      <w:r w:rsidRPr="00D14B50">
        <w:rPr>
          <w:rFonts w:ascii="TimesNewRomanPSMT" w:eastAsia="TimesNewRomanPSMT" w:cs="TimesNewRomanPSMT"/>
          <w:sz w:val="20"/>
          <w:u w:val="single"/>
          <w:lang w:val="en-US" w:eastAsia="ko-KR"/>
        </w:rPr>
        <w:t xml:space="preserve">the </w:t>
      </w:r>
      <w:r>
        <w:rPr>
          <w:rFonts w:ascii="TimesNewRomanPSMT" w:eastAsia="TimesNewRomanPSMT" w:cs="TimesNewRomanPSMT"/>
          <w:sz w:val="20"/>
          <w:lang w:val="en-US" w:eastAsia="ko-KR"/>
        </w:rPr>
        <w:t xml:space="preserve">STA shall set </w:t>
      </w:r>
      <w:r w:rsidR="007C460C" w:rsidRPr="00BF2056">
        <w:rPr>
          <w:rFonts w:ascii="TimesNewRomanPSMT" w:eastAsia="TimesNewRomanPSMT" w:cs="TimesNewRomanPSMT"/>
          <w:sz w:val="20"/>
          <w:u w:val="single"/>
          <w:lang w:val="en-US" w:eastAsia="ko-KR"/>
        </w:rPr>
        <w:t>the local MAC variable AuthenticationRequestTransmission</w:t>
      </w:r>
      <w:r w:rsidRPr="00BF2056">
        <w:rPr>
          <w:rFonts w:ascii="TimesNewRomanPSMT" w:eastAsia="TimesNewRomanPSMT" w:cs="TimesNewRomanPSMT"/>
          <w:strike/>
          <w:sz w:val="20"/>
          <w:lang w:val="en-US" w:eastAsia="ko-KR"/>
        </w:rPr>
        <w:t>dot11S1GAuthenticationRequestTransmission</w:t>
      </w:r>
      <w:r>
        <w:rPr>
          <w:rFonts w:ascii="TimesNewRomanPSMT" w:eastAsia="TimesNewRomanPSMT" w:cs="TimesNewRomanPSMT"/>
          <w:sz w:val="20"/>
          <w:lang w:val="en-US" w:eastAsia="ko-KR"/>
        </w:rPr>
        <w:t xml:space="preserve"> to false and </w:t>
      </w:r>
      <w:r w:rsidRPr="00D71BD8">
        <w:rPr>
          <w:rFonts w:ascii="TimesNewRomanPSMT" w:eastAsia="TimesNewRomanPSMT" w:cs="TimesNewRomanPSMT"/>
          <w:sz w:val="20"/>
          <w:u w:val="single"/>
          <w:lang w:val="en-US" w:eastAsia="ko-KR"/>
        </w:rPr>
        <w:t xml:space="preserve">the </w:t>
      </w:r>
      <w:r>
        <w:rPr>
          <w:rFonts w:ascii="TimesNewRomanPSMT" w:eastAsia="TimesNewRomanPSMT" w:cs="TimesNewRomanPSMT"/>
          <w:sz w:val="20"/>
          <w:lang w:val="en-US" w:eastAsia="ko-KR"/>
        </w:rPr>
        <w:t xml:space="preserve">STA shall not transmit </w:t>
      </w:r>
      <w:r w:rsidRPr="006C14A1">
        <w:rPr>
          <w:rFonts w:ascii="TimesNewRomanPSMT" w:eastAsia="TimesNewRomanPSMT" w:cs="TimesNewRomanPSMT"/>
          <w:sz w:val="20"/>
          <w:u w:val="single"/>
          <w:lang w:val="en-US" w:eastAsia="ko-KR"/>
        </w:rPr>
        <w:t xml:space="preserve">an </w:t>
      </w:r>
      <w:r>
        <w:rPr>
          <w:rFonts w:ascii="TimesNewRomanPSMT" w:eastAsia="TimesNewRomanPSMT" w:cs="TimesNewRomanPSMT"/>
          <w:sz w:val="20"/>
          <w:lang w:val="en-US" w:eastAsia="ko-KR"/>
        </w:rPr>
        <w:t xml:space="preserve">Authentication Request </w:t>
      </w:r>
      <w:r w:rsidRPr="00D71BD8">
        <w:rPr>
          <w:rFonts w:ascii="TimesNewRomanPSMT" w:eastAsia="TimesNewRomanPSMT" w:cs="TimesNewRomanPSMT"/>
          <w:color w:val="000000" w:themeColor="text1"/>
          <w:sz w:val="20"/>
          <w:u w:val="single"/>
          <w:lang w:val="en-US" w:eastAsia="ko-KR"/>
        </w:rPr>
        <w:t xml:space="preserve">frame to </w:t>
      </w:r>
      <w:r>
        <w:rPr>
          <w:rFonts w:ascii="TimesNewRomanPSMT" w:eastAsia="TimesNewRomanPSMT" w:cs="TimesNewRomanPSMT"/>
          <w:sz w:val="20"/>
          <w:lang w:val="en-US" w:eastAsia="ko-KR"/>
        </w:rPr>
        <w:t>the AP.</w:t>
      </w:r>
    </w:p>
    <w:p w:rsidR="00801EC9" w:rsidRDefault="00801EC9" w:rsidP="00801EC9">
      <w:pPr>
        <w:autoSpaceDE w:val="0"/>
        <w:autoSpaceDN w:val="0"/>
        <w:adjustRightInd w:val="0"/>
        <w:rPr>
          <w:rFonts w:ascii="TimesNewRomanPSMT" w:eastAsia="TimesNewRomanPSMT" w:cs="TimesNewRomanPSMT"/>
          <w:sz w:val="20"/>
          <w:lang w:val="en-US" w:eastAsia="ko-KR"/>
        </w:rPr>
      </w:pPr>
    </w:p>
    <w:p w:rsidR="00801EC9" w:rsidRDefault="00801EC9" w:rsidP="00801EC9">
      <w:pPr>
        <w:autoSpaceDE w:val="0"/>
        <w:autoSpaceDN w:val="0"/>
        <w:adjustRightInd w:val="0"/>
        <w:rPr>
          <w:rFonts w:ascii="TimesNewRomanPSMT" w:eastAsia="TimesNewRomanPSMT" w:cs="TimesNewRomanPSMT"/>
          <w:sz w:val="20"/>
          <w:u w:val="single"/>
          <w:lang w:val="en-US" w:eastAsia="ko-KR"/>
        </w:rPr>
      </w:pPr>
      <w:r>
        <w:rPr>
          <w:rFonts w:ascii="TimesNewRomanPSMT" w:eastAsia="TimesNewRomanPSMT" w:cs="TimesNewRomanPSMT"/>
          <w:color w:val="000000" w:themeColor="text1"/>
          <w:sz w:val="20"/>
          <w:u w:val="single"/>
          <w:lang w:val="en-US" w:eastAsia="ko-KR"/>
        </w:rPr>
        <w:t xml:space="preserve">A </w:t>
      </w:r>
      <w:r w:rsidRPr="007E0E3F">
        <w:rPr>
          <w:rFonts w:ascii="TimesNewRomanPSMT" w:eastAsia="TimesNewRomanPSMT" w:cs="TimesNewRomanPSMT"/>
          <w:color w:val="000000" w:themeColor="text1"/>
          <w:sz w:val="20"/>
          <w:u w:val="single"/>
          <w:lang w:val="en-US" w:eastAsia="ko-KR"/>
        </w:rPr>
        <w:t xml:space="preserve">STA </w:t>
      </w:r>
      <w:r>
        <w:rPr>
          <w:rFonts w:ascii="TimesNewRomanPSMT" w:eastAsia="TimesNewRomanPSMT" w:cs="TimesNewRomanPSMT"/>
          <w:color w:val="000000" w:themeColor="text1"/>
          <w:sz w:val="20"/>
          <w:u w:val="single"/>
          <w:lang w:val="en-US" w:eastAsia="ko-KR"/>
        </w:rPr>
        <w:t xml:space="preserve">with </w:t>
      </w:r>
      <w:r w:rsidRPr="007E0E3F">
        <w:rPr>
          <w:rFonts w:ascii="TimesNewRomanPSMT" w:eastAsia="TimesNewRomanPSMT" w:cs="TimesNewRomanPSMT"/>
          <w:color w:val="000000" w:themeColor="text1"/>
          <w:sz w:val="20"/>
          <w:u w:val="single"/>
          <w:lang w:val="en-US" w:eastAsia="ko-KR"/>
        </w:rPr>
        <w:t xml:space="preserve">dot11S1GCentralizedAuthenticationControlActivated </w:t>
      </w:r>
      <w:r>
        <w:rPr>
          <w:rFonts w:ascii="TimesNewRomanPSMT" w:eastAsia="TimesNewRomanPSMT" w:cs="TimesNewRomanPSMT"/>
          <w:color w:val="000000" w:themeColor="text1"/>
          <w:sz w:val="20"/>
          <w:u w:val="single"/>
          <w:lang w:val="en-US" w:eastAsia="ko-KR"/>
        </w:rPr>
        <w:t xml:space="preserve">set to true shall </w:t>
      </w:r>
      <w:r>
        <w:rPr>
          <w:rFonts w:ascii="TimesNewRomanPSMT" w:eastAsia="TimesNewRomanPSMT" w:cs="TimesNewRomanPSMT"/>
          <w:sz w:val="20"/>
          <w:u w:val="single"/>
          <w:lang w:val="en-US" w:eastAsia="ko-KR"/>
        </w:rPr>
        <w:t xml:space="preserve">set </w:t>
      </w:r>
      <w:r w:rsidR="007C460C" w:rsidRPr="00BF2056">
        <w:rPr>
          <w:rFonts w:ascii="TimesNewRomanPSMT" w:eastAsia="TimesNewRomanPSMT" w:cs="TimesNewRomanPSMT"/>
          <w:sz w:val="20"/>
          <w:u w:val="single"/>
          <w:lang w:val="en-US" w:eastAsia="ko-KR"/>
        </w:rPr>
        <w:t xml:space="preserve">the local MAC variable </w:t>
      </w:r>
      <w:proofErr w:type="spellStart"/>
      <w:r w:rsidR="007C460C" w:rsidRPr="00BF2056">
        <w:rPr>
          <w:rFonts w:ascii="TimesNewRomanPSMT" w:eastAsia="TimesNewRomanPSMT" w:cs="TimesNewRomanPSMT"/>
          <w:sz w:val="20"/>
          <w:u w:val="single"/>
          <w:lang w:val="en-US" w:eastAsia="ko-KR"/>
        </w:rPr>
        <w:t>AuthenticationRequestTransmission</w:t>
      </w:r>
      <w:proofErr w:type="spellEnd"/>
      <w:r>
        <w:rPr>
          <w:rFonts w:ascii="TimesNewRomanPSMT" w:eastAsia="TimesNewRomanPSMT" w:cs="TimesNewRomanPSMT"/>
          <w:sz w:val="20"/>
          <w:u w:val="single"/>
          <w:lang w:val="en-US" w:eastAsia="ko-KR"/>
        </w:rPr>
        <w:t xml:space="preserve"> to false and shall </w:t>
      </w:r>
      <w:r w:rsidRPr="00215C6E">
        <w:rPr>
          <w:rFonts w:ascii="TimesNewRomanPSMT" w:eastAsia="TimesNewRomanPSMT" w:cs="TimesNewRomanPSMT"/>
          <w:sz w:val="20"/>
          <w:u w:val="single"/>
          <w:lang w:val="en-US" w:eastAsia="ko-KR"/>
        </w:rPr>
        <w:t xml:space="preserve">defer </w:t>
      </w:r>
      <w:r>
        <w:rPr>
          <w:rFonts w:ascii="TimesNewRomanPSMT" w:eastAsia="TimesNewRomanPSMT" w:cs="TimesNewRomanPSMT"/>
          <w:sz w:val="20"/>
          <w:u w:val="single"/>
          <w:lang w:val="en-US" w:eastAsia="ko-KR"/>
        </w:rPr>
        <w:t>the transmission of an Authenticatio</w:t>
      </w:r>
      <w:r w:rsidR="0029115A">
        <w:rPr>
          <w:rFonts w:ascii="TimesNewRomanPSMT" w:eastAsia="TimesNewRomanPSMT" w:hAnsi="Arial-BoldMT" w:cs="TimesNewRomanPSMT"/>
          <w:sz w:val="20"/>
          <w:u w:val="single"/>
          <w:lang w:val="en-US" w:eastAsia="ko-KR"/>
        </w:rPr>
        <w:t xml:space="preserve">n </w:t>
      </w:r>
      <w:r>
        <w:rPr>
          <w:rFonts w:ascii="TimesNewRomanPSMT" w:eastAsia="TimesNewRomanPSMT" w:cs="TimesNewRomanPSMT"/>
          <w:sz w:val="20"/>
          <w:u w:val="single"/>
          <w:lang w:val="en-US" w:eastAsia="ko-KR"/>
        </w:rPr>
        <w:t xml:space="preserve">Request </w:t>
      </w:r>
      <w:r w:rsidRPr="007938BF">
        <w:rPr>
          <w:rFonts w:ascii="TimesNewRomanPSMT" w:eastAsia="TimesNewRomanPSMT" w:hAnsi="Arial-BoldMT" w:cs="TimesNewRomanPSMT"/>
          <w:sz w:val="20"/>
          <w:u w:val="single"/>
          <w:lang w:val="en-US" w:eastAsia="ko-KR"/>
        </w:rPr>
        <w:t>frame</w:t>
      </w:r>
      <w:r>
        <w:rPr>
          <w:rFonts w:ascii="TimesNewRomanPSMT" w:eastAsia="TimesNewRomanPSMT" w:cs="TimesNewRomanPSMT"/>
          <w:sz w:val="20"/>
          <w:u w:val="single"/>
          <w:lang w:val="en-US" w:eastAsia="ko-KR"/>
        </w:rPr>
        <w:t xml:space="preserve"> to an AP from which it has received a </w:t>
      </w:r>
      <w:proofErr w:type="spellStart"/>
      <w:r>
        <w:rPr>
          <w:rFonts w:ascii="TimesNewRomanPSMT" w:eastAsia="TimesNewRomanPSMT" w:cs="TimesNewRomanPSMT"/>
          <w:sz w:val="20"/>
          <w:u w:val="single"/>
          <w:lang w:val="en-US" w:eastAsia="ko-KR"/>
        </w:rPr>
        <w:t>unicast</w:t>
      </w:r>
      <w:proofErr w:type="spellEnd"/>
      <w:r>
        <w:rPr>
          <w:rFonts w:ascii="TimesNewRomanPSMT" w:eastAsia="TimesNewRomanPSMT" w:cs="TimesNewRomanPSMT"/>
          <w:sz w:val="20"/>
          <w:u w:val="single"/>
          <w:lang w:val="en-US" w:eastAsia="ko-KR"/>
        </w:rPr>
        <w:t xml:space="preserve"> Probe Response</w:t>
      </w:r>
      <w:r w:rsidR="005350FB">
        <w:rPr>
          <w:rFonts w:ascii="TimesNewRomanPSMT" w:eastAsia="TimesNewRomanPSMT" w:cs="TimesNewRomanPSMT"/>
          <w:sz w:val="20"/>
          <w:u w:val="single"/>
          <w:lang w:val="en-US" w:eastAsia="ko-KR"/>
        </w:rPr>
        <w:t xml:space="preserve"> if the Probe Response contains an Authentication Control element with the Control subfield set to </w:t>
      </w:r>
      <w:r w:rsidR="00CA740E">
        <w:rPr>
          <w:rFonts w:ascii="TimesNewRomanPSMT" w:eastAsia="TimesNewRomanPSMT" w:cs="TimesNewRomanPSMT"/>
          <w:sz w:val="20"/>
          <w:u w:val="single"/>
          <w:lang w:val="en-US" w:eastAsia="ko-KR"/>
        </w:rPr>
        <w:t xml:space="preserve">0 </w:t>
      </w:r>
      <w:r w:rsidR="005350FB">
        <w:rPr>
          <w:rFonts w:ascii="TimesNewRomanPSMT" w:eastAsia="TimesNewRomanPSMT" w:cs="TimesNewRomanPSMT"/>
          <w:sz w:val="20"/>
          <w:u w:val="single"/>
          <w:lang w:val="en-US" w:eastAsia="ko-KR"/>
        </w:rPr>
        <w:t>and the Deferral subfield set to 1.</w:t>
      </w:r>
      <w:r>
        <w:rPr>
          <w:rFonts w:ascii="TimesNewRomanPSMT" w:eastAsia="TimesNewRomanPSMT" w:cs="TimesNewRomanPSMT"/>
          <w:sz w:val="20"/>
          <w:u w:val="single"/>
          <w:lang w:val="en-US" w:eastAsia="ko-KR"/>
        </w:rPr>
        <w:t xml:space="preserve"> </w:t>
      </w:r>
      <w:r w:rsidR="005350FB">
        <w:rPr>
          <w:rFonts w:ascii="TimesNewRomanPSMT" w:eastAsia="TimesNewRomanPSMT" w:cs="TimesNewRomanPSMT"/>
          <w:sz w:val="20"/>
          <w:u w:val="single"/>
          <w:lang w:val="en-US" w:eastAsia="ko-KR"/>
        </w:rPr>
        <w:t xml:space="preserve">The deferral </w:t>
      </w:r>
      <w:r>
        <w:rPr>
          <w:rFonts w:ascii="TimesNewRomanPSMT" w:eastAsia="TimesNewRomanPSMT" w:cs="TimesNewRomanPSMT"/>
          <w:sz w:val="20"/>
          <w:u w:val="single"/>
          <w:lang w:val="en-US" w:eastAsia="ko-KR"/>
        </w:rPr>
        <w:t>begin</w:t>
      </w:r>
      <w:r w:rsidR="005350FB">
        <w:rPr>
          <w:rFonts w:ascii="TimesNewRomanPSMT" w:eastAsia="TimesNewRomanPSMT" w:cs="TimesNewRomanPSMT"/>
          <w:sz w:val="20"/>
          <w:u w:val="single"/>
          <w:lang w:val="en-US" w:eastAsia="ko-KR"/>
        </w:rPr>
        <w:t>s</w:t>
      </w:r>
      <w:r>
        <w:rPr>
          <w:rFonts w:ascii="TimesNewRomanPSMT" w:eastAsia="TimesNewRomanPSMT" w:cs="TimesNewRomanPSMT"/>
          <w:sz w:val="20"/>
          <w:u w:val="single"/>
          <w:lang w:val="en-US" w:eastAsia="ko-KR"/>
        </w:rPr>
        <w:t xml:space="preserve"> at the end of the reception of the Probe Response and </w:t>
      </w:r>
      <w:r w:rsidR="005350FB">
        <w:rPr>
          <w:rFonts w:ascii="TimesNewRomanPSMT" w:eastAsia="TimesNewRomanPSMT" w:cs="TimesNewRomanPSMT"/>
          <w:sz w:val="20"/>
          <w:u w:val="single"/>
          <w:lang w:val="en-US" w:eastAsia="ko-KR"/>
        </w:rPr>
        <w:t xml:space="preserve">extends </w:t>
      </w:r>
      <w:r>
        <w:rPr>
          <w:rFonts w:ascii="TimesNewRomanPSMT" w:eastAsia="TimesNewRomanPSMT" w:cs="TimesNewRomanPSMT"/>
          <w:sz w:val="20"/>
          <w:u w:val="single"/>
          <w:lang w:val="en-US" w:eastAsia="ko-KR"/>
        </w:rPr>
        <w:t>for</w:t>
      </w:r>
      <w:r w:rsidRPr="00215C6E">
        <w:rPr>
          <w:rFonts w:ascii="TimesNewRomanPSMT" w:eastAsia="TimesNewRomanPSMT" w:cs="TimesNewRomanPSMT"/>
          <w:sz w:val="20"/>
          <w:u w:val="single"/>
          <w:lang w:val="en-US" w:eastAsia="ko-KR"/>
        </w:rPr>
        <w:t xml:space="preserve"> a </w:t>
      </w:r>
      <w:r>
        <w:rPr>
          <w:rFonts w:ascii="TimesNewRomanPSMT" w:eastAsia="TimesNewRomanPSMT" w:cs="TimesNewRomanPSMT"/>
          <w:sz w:val="20"/>
          <w:u w:val="single"/>
          <w:lang w:val="en-US" w:eastAsia="ko-KR"/>
        </w:rPr>
        <w:t>period of time</w:t>
      </w:r>
      <w:r w:rsidRPr="00215C6E">
        <w:rPr>
          <w:rFonts w:ascii="TimesNewRomanPSMT" w:eastAsia="TimesNewRomanPSMT" w:cs="TimesNewRomanPSMT"/>
          <w:sz w:val="20"/>
          <w:u w:val="single"/>
          <w:lang w:val="en-US" w:eastAsia="ko-KR"/>
        </w:rPr>
        <w:t xml:space="preserve"> equal to the </w:t>
      </w:r>
      <w:r>
        <w:rPr>
          <w:rFonts w:ascii="TimesNewRomanPSMT" w:eastAsia="TimesNewRomanPSMT" w:cs="TimesNewRomanPSMT"/>
          <w:sz w:val="20"/>
          <w:u w:val="single"/>
          <w:lang w:val="en-US" w:eastAsia="ko-KR"/>
        </w:rPr>
        <w:t xml:space="preserve">value contained in the </w:t>
      </w:r>
      <w:r w:rsidRPr="00215C6E">
        <w:rPr>
          <w:rFonts w:ascii="TimesNewRomanPSMT" w:eastAsia="TimesNewRomanPSMT" w:cs="TimesNewRomanPSMT"/>
          <w:sz w:val="20"/>
          <w:u w:val="single"/>
          <w:lang w:val="en-US" w:eastAsia="ko-KR"/>
        </w:rPr>
        <w:t xml:space="preserve">Authentication Control Threshold </w:t>
      </w:r>
      <w:r>
        <w:rPr>
          <w:rFonts w:ascii="TimesNewRomanPSMT" w:eastAsia="TimesNewRomanPSMT" w:cs="TimesNewRomanPSMT"/>
          <w:sz w:val="20"/>
          <w:u w:val="single"/>
          <w:lang w:val="en-US" w:eastAsia="ko-KR"/>
        </w:rPr>
        <w:t xml:space="preserve">subfield </w:t>
      </w:r>
      <w:r w:rsidRPr="00215C6E">
        <w:rPr>
          <w:rFonts w:ascii="TimesNewRomanPSMT" w:eastAsia="TimesNewRomanPSMT" w:cs="TimesNewRomanPSMT"/>
          <w:sz w:val="20"/>
          <w:u w:val="single"/>
          <w:lang w:val="en-US" w:eastAsia="ko-KR"/>
        </w:rPr>
        <w:t xml:space="preserve">value in </w:t>
      </w:r>
      <w:r>
        <w:rPr>
          <w:rFonts w:ascii="TimesNewRomanPSMT" w:eastAsia="TimesNewRomanPSMT" w:cs="TimesNewRomanPSMT"/>
          <w:sz w:val="20"/>
          <w:u w:val="single"/>
          <w:lang w:val="en-US" w:eastAsia="ko-KR"/>
        </w:rPr>
        <w:t>the Probe Response</w:t>
      </w:r>
      <w:r w:rsidR="005350FB">
        <w:rPr>
          <w:rFonts w:ascii="TimesNewRomanPSMT" w:eastAsia="TimesNewRomanPSMT" w:cs="TimesNewRomanPSMT"/>
          <w:sz w:val="20"/>
          <w:u w:val="single"/>
          <w:lang w:val="en-US" w:eastAsia="ko-KR"/>
        </w:rPr>
        <w:t>.</w:t>
      </w:r>
      <w:r>
        <w:rPr>
          <w:rFonts w:ascii="TimesNewRomanPSMT" w:eastAsia="TimesNewRomanPSMT" w:cs="TimesNewRomanPSMT"/>
          <w:sz w:val="20"/>
          <w:u w:val="single"/>
          <w:lang w:val="en-US" w:eastAsia="ko-KR"/>
        </w:rPr>
        <w:t xml:space="preserve"> At the end of the deferral time period, </w:t>
      </w:r>
      <w:r w:rsidRPr="00215C6E">
        <w:rPr>
          <w:rFonts w:ascii="TimesNewRomanPSMT" w:eastAsia="TimesNewRomanPSMT" w:cs="TimesNewRomanPSMT"/>
          <w:sz w:val="20"/>
          <w:u w:val="single"/>
          <w:lang w:val="en-US" w:eastAsia="ko-KR"/>
        </w:rPr>
        <w:t>the STA shall set</w:t>
      </w:r>
      <w:r w:rsidRPr="008B01D0">
        <w:rPr>
          <w:rFonts w:ascii="TimesNewRomanPSMT" w:eastAsia="TimesNewRomanPSMT" w:cs="TimesNewRomanPSMT"/>
          <w:sz w:val="20"/>
          <w:u w:val="single"/>
          <w:lang w:val="en-US" w:eastAsia="ko-KR"/>
        </w:rPr>
        <w:t xml:space="preserve"> </w:t>
      </w:r>
      <w:r w:rsidR="007C460C" w:rsidRPr="008B01D0">
        <w:rPr>
          <w:rFonts w:ascii="TimesNewRomanPSMT" w:eastAsia="TimesNewRomanPSMT" w:cs="TimesNewRomanPSMT"/>
          <w:sz w:val="20"/>
          <w:u w:val="single"/>
          <w:lang w:val="en-US" w:eastAsia="ko-KR"/>
        </w:rPr>
        <w:t xml:space="preserve">the local MAC variable </w:t>
      </w:r>
      <w:proofErr w:type="spellStart"/>
      <w:r w:rsidR="007C460C" w:rsidRPr="008B01D0">
        <w:rPr>
          <w:rFonts w:ascii="TimesNewRomanPSMT" w:eastAsia="TimesNewRomanPSMT" w:cs="TimesNewRomanPSMT"/>
          <w:sz w:val="20"/>
          <w:u w:val="single"/>
          <w:lang w:val="en-US" w:eastAsia="ko-KR"/>
        </w:rPr>
        <w:t>AuthenticationRequestTransmission</w:t>
      </w:r>
      <w:proofErr w:type="spellEnd"/>
      <w:r w:rsidRPr="008B01D0">
        <w:rPr>
          <w:rFonts w:ascii="TimesNewRomanPSMT" w:eastAsia="TimesNewRomanPSMT" w:cs="TimesNewRomanPSMT"/>
          <w:sz w:val="20"/>
          <w:u w:val="single"/>
          <w:lang w:val="en-US" w:eastAsia="ko-KR"/>
        </w:rPr>
        <w:t xml:space="preserve"> </w:t>
      </w:r>
      <w:r w:rsidRPr="00215C6E">
        <w:rPr>
          <w:rFonts w:ascii="TimesNewRomanPSMT" w:eastAsia="TimesNewRomanPSMT" w:cs="TimesNewRomanPSMT"/>
          <w:sz w:val="20"/>
          <w:u w:val="single"/>
          <w:lang w:val="en-US" w:eastAsia="ko-KR"/>
        </w:rPr>
        <w:t>to true</w:t>
      </w:r>
      <w:r>
        <w:rPr>
          <w:rFonts w:ascii="TimesNewRomanPSMT" w:eastAsia="TimesNewRomanPSMT" w:cs="TimesNewRomanPSMT"/>
          <w:sz w:val="20"/>
          <w:u w:val="single"/>
          <w:lang w:val="en-US" w:eastAsia="ko-KR"/>
        </w:rPr>
        <w:t xml:space="preserve"> and </w:t>
      </w:r>
      <w:r w:rsidRPr="00215C6E">
        <w:rPr>
          <w:rFonts w:ascii="TimesNewRomanPSMT" w:eastAsia="TimesNewRomanPSMT" w:cs="TimesNewRomanPSMT"/>
          <w:sz w:val="20"/>
          <w:u w:val="single"/>
          <w:lang w:val="en-US" w:eastAsia="ko-KR"/>
        </w:rPr>
        <w:t xml:space="preserve">may transmit </w:t>
      </w:r>
      <w:r>
        <w:rPr>
          <w:rFonts w:ascii="TimesNewRomanPSMT" w:eastAsia="TimesNewRomanPSMT" w:cs="TimesNewRomanPSMT"/>
          <w:sz w:val="20"/>
          <w:u w:val="single"/>
          <w:lang w:val="en-US" w:eastAsia="ko-KR"/>
        </w:rPr>
        <w:t>an Authentication</w:t>
      </w:r>
      <w:r w:rsidR="0029115A">
        <w:rPr>
          <w:rFonts w:ascii="TimesNewRomanPSMT" w:eastAsia="TimesNewRomanPSMT" w:hAnsi="Arial-BoldMT" w:cs="TimesNewRomanPSMT"/>
          <w:sz w:val="20"/>
          <w:u w:val="single"/>
          <w:lang w:val="en-US" w:eastAsia="ko-KR"/>
        </w:rPr>
        <w:t xml:space="preserve"> </w:t>
      </w:r>
      <w:r w:rsidRPr="00215C6E">
        <w:rPr>
          <w:rFonts w:ascii="TimesNewRomanPSMT" w:eastAsia="TimesNewRomanPSMT" w:cs="TimesNewRomanPSMT"/>
          <w:sz w:val="20"/>
          <w:u w:val="single"/>
          <w:lang w:val="en-US" w:eastAsia="ko-KR"/>
        </w:rPr>
        <w:t xml:space="preserve">Request </w:t>
      </w:r>
      <w:r w:rsidRPr="007938BF">
        <w:rPr>
          <w:rFonts w:ascii="TimesNewRomanPSMT" w:eastAsia="TimesNewRomanPSMT" w:hAnsi="Arial-BoldMT" w:cs="TimesNewRomanPSMT"/>
          <w:sz w:val="20"/>
          <w:u w:val="single"/>
          <w:lang w:val="en-US" w:eastAsia="ko-KR"/>
        </w:rPr>
        <w:t xml:space="preserve">frame </w:t>
      </w:r>
      <w:r w:rsidRPr="00215C6E">
        <w:rPr>
          <w:rFonts w:ascii="TimesNewRomanPSMT" w:eastAsia="TimesNewRomanPSMT" w:cs="TimesNewRomanPSMT"/>
          <w:sz w:val="20"/>
          <w:u w:val="single"/>
          <w:lang w:val="en-US" w:eastAsia="ko-KR"/>
        </w:rPr>
        <w:t>to the AP.</w:t>
      </w:r>
      <w:r>
        <w:rPr>
          <w:rFonts w:ascii="TimesNewRomanPSMT" w:eastAsia="TimesNewRomanPSMT" w:cs="TimesNewRomanPSMT"/>
          <w:sz w:val="20"/>
          <w:u w:val="single"/>
          <w:lang w:val="en-US" w:eastAsia="ko-KR"/>
        </w:rPr>
        <w:t xml:space="preserve"> </w:t>
      </w:r>
    </w:p>
    <w:p w:rsidR="00801EC9" w:rsidRDefault="00801EC9" w:rsidP="00801EC9">
      <w:pPr>
        <w:autoSpaceDE w:val="0"/>
        <w:autoSpaceDN w:val="0"/>
        <w:adjustRightInd w:val="0"/>
        <w:rPr>
          <w:rFonts w:ascii="TimesNewRomanPSMT" w:eastAsia="TimesNewRomanPSMT" w:cs="TimesNewRomanPSMT"/>
          <w:color w:val="000000" w:themeColor="text1"/>
          <w:sz w:val="20"/>
          <w:u w:val="single"/>
          <w:lang w:val="en-US" w:eastAsia="ko-KR"/>
        </w:rPr>
      </w:pPr>
    </w:p>
    <w:p w:rsidR="00801EC9" w:rsidRPr="003347DC" w:rsidRDefault="00801EC9" w:rsidP="00801EC9">
      <w:pPr>
        <w:autoSpaceDE w:val="0"/>
        <w:autoSpaceDN w:val="0"/>
        <w:adjustRightInd w:val="0"/>
        <w:rPr>
          <w:rFonts w:ascii="TimesNewRomanPSMT" w:eastAsia="TimesNewRomanPSMT" w:cs="TimesNewRomanPSMT"/>
          <w:strike/>
          <w:sz w:val="20"/>
          <w:lang w:val="en-US" w:eastAsia="ko-KR"/>
        </w:rPr>
      </w:pPr>
      <w:r w:rsidRPr="00961859">
        <w:rPr>
          <w:rFonts w:ascii="TimesNewRomanPSMT" w:eastAsia="TimesNewRomanPSMT" w:cs="TimesNewRomanPSMT"/>
          <w:strike/>
          <w:sz w:val="20"/>
          <w:lang w:val="en-US" w:eastAsia="ko-KR"/>
        </w:rPr>
        <w:t>When a STA for which dot11S1GCentralizedAuthenticationControlActivated is true receives a beacon or Probe Response from an AP that it is intended to join does not include an Authentication Control element with the Control field set to 0, it shall set dot11S1GAuthenticationRequestTransmission to true.</w:t>
      </w:r>
    </w:p>
    <w:p w:rsidR="00801EC9" w:rsidRDefault="00252133" w:rsidP="00801EC9">
      <w:pPr>
        <w:autoSpaceDE w:val="0"/>
        <w:autoSpaceDN w:val="0"/>
        <w:adjustRightInd w:val="0"/>
        <w:rPr>
          <w:rFonts w:ascii="TimesNewRomanPSMT" w:cs="TimesNewRomanPSMT"/>
          <w:color w:val="000000" w:themeColor="text1"/>
          <w:sz w:val="20"/>
          <w:u w:val="single"/>
          <w:lang w:val="en-US" w:eastAsia="zh-CN"/>
        </w:rPr>
      </w:pPr>
      <w:r>
        <w:rPr>
          <w:rFonts w:ascii="TimesNewRomanPSMT" w:cs="TimesNewRomanPSMT" w:hint="eastAsia"/>
          <w:color w:val="000000" w:themeColor="text1"/>
          <w:sz w:val="20"/>
          <w:u w:val="single"/>
          <w:lang w:val="en-US" w:eastAsia="zh-CN"/>
        </w:rPr>
        <w:t>A</w:t>
      </w:r>
      <w:r w:rsidR="00801EC9">
        <w:rPr>
          <w:rFonts w:ascii="TimesNewRomanPSMT" w:eastAsia="TimesNewRomanPSMT" w:cs="TimesNewRomanPSMT"/>
          <w:color w:val="000000" w:themeColor="text1"/>
          <w:sz w:val="20"/>
          <w:u w:val="single"/>
          <w:lang w:val="en-US" w:eastAsia="ko-KR"/>
        </w:rPr>
        <w:t xml:space="preserve"> </w:t>
      </w:r>
      <w:r w:rsidR="00801EC9" w:rsidRPr="00264D07">
        <w:rPr>
          <w:rFonts w:ascii="TimesNewRomanPSMT" w:eastAsia="TimesNewRomanPSMT" w:cs="TimesNewRomanPSMT"/>
          <w:color w:val="000000" w:themeColor="text1"/>
          <w:sz w:val="20"/>
          <w:u w:val="single"/>
          <w:lang w:val="en-US" w:eastAsia="ko-KR"/>
        </w:rPr>
        <w:t xml:space="preserve">STA </w:t>
      </w:r>
      <w:r w:rsidR="00801EC9">
        <w:rPr>
          <w:rFonts w:ascii="TimesNewRomanPSMT" w:eastAsia="TimesNewRomanPSMT" w:cs="TimesNewRomanPSMT"/>
          <w:color w:val="000000" w:themeColor="text1"/>
          <w:sz w:val="20"/>
          <w:u w:val="single"/>
          <w:lang w:val="en-US" w:eastAsia="ko-KR"/>
        </w:rPr>
        <w:t xml:space="preserve">with </w:t>
      </w:r>
      <w:proofErr w:type="gramStart"/>
      <w:r w:rsidR="00801EC9" w:rsidRPr="007E0E3F">
        <w:rPr>
          <w:rFonts w:ascii="TimesNewRomanPSMT" w:eastAsia="TimesNewRomanPSMT" w:cs="TimesNewRomanPSMT"/>
          <w:color w:val="000000" w:themeColor="text1"/>
          <w:sz w:val="20"/>
          <w:u w:val="single"/>
          <w:lang w:val="en-US" w:eastAsia="ko-KR"/>
        </w:rPr>
        <w:t xml:space="preserve">dot11S1GCentralizedAuthenticationControlActivated </w:t>
      </w:r>
      <w:r w:rsidR="00801EC9">
        <w:rPr>
          <w:rFonts w:ascii="TimesNewRomanPSMT" w:eastAsia="TimesNewRomanPSMT" w:cs="TimesNewRomanPSMT"/>
          <w:color w:val="000000" w:themeColor="text1"/>
          <w:sz w:val="20"/>
          <w:u w:val="single"/>
          <w:lang w:val="en-US" w:eastAsia="ko-KR"/>
        </w:rPr>
        <w:t xml:space="preserve"> set</w:t>
      </w:r>
      <w:proofErr w:type="gramEnd"/>
      <w:r w:rsidR="00801EC9">
        <w:rPr>
          <w:rFonts w:ascii="TimesNewRomanPSMT" w:eastAsia="TimesNewRomanPSMT" w:cs="TimesNewRomanPSMT"/>
          <w:color w:val="000000" w:themeColor="text1"/>
          <w:sz w:val="20"/>
          <w:u w:val="single"/>
          <w:lang w:val="en-US" w:eastAsia="ko-KR"/>
        </w:rPr>
        <w:t xml:space="preserve"> to true </w:t>
      </w:r>
      <w:r w:rsidR="00801EC9" w:rsidRPr="00264D07">
        <w:rPr>
          <w:rFonts w:ascii="TimesNewRomanPSMT" w:eastAsia="TimesNewRomanPSMT" w:cs="TimesNewRomanPSMT"/>
          <w:color w:val="000000" w:themeColor="text1"/>
          <w:sz w:val="20"/>
          <w:u w:val="single"/>
          <w:lang w:val="en-US" w:eastAsia="ko-KR"/>
        </w:rPr>
        <w:t xml:space="preserve">shall set </w:t>
      </w:r>
      <w:r w:rsidR="007C460C" w:rsidRPr="00BF2056">
        <w:rPr>
          <w:rFonts w:ascii="TimesNewRomanPSMT" w:eastAsia="TimesNewRomanPSMT" w:cs="TimesNewRomanPSMT"/>
          <w:sz w:val="20"/>
          <w:u w:val="single"/>
          <w:lang w:val="en-US" w:eastAsia="ko-KR"/>
        </w:rPr>
        <w:t xml:space="preserve">the local MAC variable </w:t>
      </w:r>
      <w:proofErr w:type="spellStart"/>
      <w:r w:rsidR="007C460C" w:rsidRPr="00BF2056">
        <w:rPr>
          <w:rFonts w:ascii="TimesNewRomanPSMT" w:eastAsia="TimesNewRomanPSMT" w:cs="TimesNewRomanPSMT"/>
          <w:sz w:val="20"/>
          <w:u w:val="single"/>
          <w:lang w:val="en-US" w:eastAsia="ko-KR"/>
        </w:rPr>
        <w:t>AuthenticationRequestTransmission</w:t>
      </w:r>
      <w:proofErr w:type="spellEnd"/>
      <w:r w:rsidR="00801EC9" w:rsidRPr="00264D07">
        <w:rPr>
          <w:rFonts w:ascii="TimesNewRomanPSMT" w:eastAsia="TimesNewRomanPSMT" w:cs="TimesNewRomanPSMT"/>
          <w:color w:val="000000" w:themeColor="text1"/>
          <w:sz w:val="20"/>
          <w:u w:val="single"/>
          <w:lang w:val="en-US" w:eastAsia="ko-KR"/>
        </w:rPr>
        <w:t xml:space="preserve"> to true</w:t>
      </w:r>
      <w:r w:rsidR="00801EC9">
        <w:rPr>
          <w:rFonts w:ascii="TimesNewRomanPSMT" w:eastAsia="TimesNewRomanPSMT" w:cs="TimesNewRomanPSMT"/>
          <w:color w:val="000000" w:themeColor="text1"/>
          <w:sz w:val="20"/>
          <w:u w:val="single"/>
          <w:lang w:val="en-US" w:eastAsia="ko-KR"/>
        </w:rPr>
        <w:t xml:space="preserve"> when it receives </w:t>
      </w:r>
      <w:r w:rsidR="00015C93">
        <w:rPr>
          <w:rFonts w:ascii="TimesNewRomanPSMT" w:eastAsia="TimesNewRomanPSMT" w:cs="TimesNewRomanPSMT"/>
          <w:color w:val="000000" w:themeColor="text1"/>
          <w:sz w:val="20"/>
          <w:u w:val="single"/>
          <w:lang w:val="en-US" w:eastAsia="ko-KR"/>
        </w:rPr>
        <w:t xml:space="preserve">a beacon or Probe Response frame that does not include </w:t>
      </w:r>
      <w:r w:rsidR="00801EC9">
        <w:rPr>
          <w:rFonts w:ascii="TimesNewRomanPSMT" w:eastAsia="TimesNewRomanPSMT" w:cs="TimesNewRomanPSMT"/>
          <w:color w:val="000000" w:themeColor="text1"/>
          <w:sz w:val="20"/>
          <w:u w:val="single"/>
          <w:lang w:val="en-US" w:eastAsia="ko-KR"/>
        </w:rPr>
        <w:t>an Authentication Control element from the AP that it intends</w:t>
      </w:r>
      <w:r w:rsidR="00FB2EA2">
        <w:rPr>
          <w:rFonts w:ascii="TimesNewRomanPSMT" w:eastAsia="TimesNewRomanPSMT" w:cs="TimesNewRomanPSMT"/>
          <w:color w:val="000000" w:themeColor="text1"/>
          <w:sz w:val="20"/>
          <w:u w:val="single"/>
          <w:lang w:val="en-US" w:eastAsia="ko-KR"/>
        </w:rPr>
        <w:t xml:space="preserve"> to join</w:t>
      </w:r>
      <w:r w:rsidR="00801EC9">
        <w:rPr>
          <w:rFonts w:ascii="TimesNewRomanPSMT" w:eastAsia="TimesNewRomanPSMT" w:cs="TimesNewRomanPSMT"/>
          <w:color w:val="000000" w:themeColor="text1"/>
          <w:sz w:val="20"/>
          <w:u w:val="single"/>
          <w:lang w:val="en-US" w:eastAsia="ko-KR"/>
        </w:rPr>
        <w:t>.</w:t>
      </w:r>
      <w:r w:rsidR="00801EC9" w:rsidRPr="00264D07" w:rsidDel="003764A8">
        <w:rPr>
          <w:rFonts w:ascii="TimesNewRomanPSMT" w:eastAsia="TimesNewRomanPSMT" w:cs="TimesNewRomanPSMT"/>
          <w:color w:val="000000" w:themeColor="text1"/>
          <w:sz w:val="20"/>
          <w:u w:val="single"/>
          <w:lang w:val="en-US" w:eastAsia="ko-KR"/>
        </w:rPr>
        <w:t xml:space="preserve"> </w:t>
      </w:r>
    </w:p>
    <w:p w:rsidR="00801EC9" w:rsidRDefault="00801EC9" w:rsidP="00801EC9">
      <w:pPr>
        <w:autoSpaceDE w:val="0"/>
        <w:autoSpaceDN w:val="0"/>
        <w:adjustRightInd w:val="0"/>
        <w:rPr>
          <w:rFonts w:ascii="TimesNewRomanPSMT" w:eastAsia="TimesNewRomanPSMT" w:cs="TimesNewRomanPSMT"/>
          <w:sz w:val="20"/>
          <w:lang w:val="en-US" w:eastAsia="ko-KR"/>
        </w:rPr>
      </w:pPr>
    </w:p>
    <w:p w:rsidR="00801EC9" w:rsidRPr="00D71BD8" w:rsidRDefault="00801EC9" w:rsidP="00801EC9">
      <w:pPr>
        <w:autoSpaceDE w:val="0"/>
        <w:autoSpaceDN w:val="0"/>
        <w:adjustRightInd w:val="0"/>
        <w:rPr>
          <w:rFonts w:ascii="TimesNewRomanPSMT" w:eastAsia="TimesNewRomanPSMT" w:cs="TimesNewRomanPSMT"/>
          <w:strike/>
          <w:sz w:val="20"/>
          <w:lang w:val="en-US" w:eastAsia="ko-KR"/>
        </w:rPr>
      </w:pPr>
      <w:r w:rsidRPr="00D71BD8">
        <w:rPr>
          <w:rFonts w:ascii="TimesNewRomanPSMT" w:eastAsia="TimesNewRomanPSMT" w:cs="TimesNewRomanPSMT"/>
          <w:strike/>
          <w:sz w:val="20"/>
          <w:lang w:val="en-US" w:eastAsia="ko-KR"/>
        </w:rPr>
        <w:t xml:space="preserve">A STA for which dot11S1GCentralizedAuthenticationControlActivated is false is not constrained by the Authentication Control rules defined in this </w:t>
      </w:r>
      <w:proofErr w:type="spellStart"/>
      <w:r w:rsidRPr="00D71BD8">
        <w:rPr>
          <w:rFonts w:ascii="TimesNewRomanPSMT" w:eastAsia="TimesNewRomanPSMT" w:cs="TimesNewRomanPSMT"/>
          <w:strike/>
          <w:sz w:val="20"/>
          <w:lang w:val="en-US" w:eastAsia="ko-KR"/>
        </w:rPr>
        <w:t>subclause</w:t>
      </w:r>
      <w:proofErr w:type="spellEnd"/>
      <w:r w:rsidRPr="00D71BD8">
        <w:rPr>
          <w:rFonts w:ascii="TimesNewRomanPSMT" w:eastAsia="TimesNewRomanPSMT" w:cs="TimesNewRomanPSMT"/>
          <w:strike/>
          <w:sz w:val="20"/>
          <w:lang w:val="en-US" w:eastAsia="ko-KR"/>
        </w:rPr>
        <w:t xml:space="preserve"> when it transmits Authentication Request to AP.</w:t>
      </w:r>
    </w:p>
    <w:p w:rsidR="00801EC9" w:rsidRDefault="00801EC9" w:rsidP="00801EC9">
      <w:pPr>
        <w:autoSpaceDE w:val="0"/>
        <w:autoSpaceDN w:val="0"/>
        <w:adjustRightInd w:val="0"/>
        <w:rPr>
          <w:rFonts w:ascii="TimesNewRomanPSMT" w:eastAsia="TimesNewRomanPSMT" w:cs="TimesNewRomanPSMT"/>
          <w:sz w:val="20"/>
          <w:lang w:val="en-US" w:eastAsia="ko-KR"/>
        </w:rPr>
      </w:pPr>
    </w:p>
    <w:p w:rsidR="007C460C" w:rsidRPr="008B01D0" w:rsidRDefault="005350FB" w:rsidP="00801EC9">
      <w:pPr>
        <w:autoSpaceDE w:val="0"/>
        <w:autoSpaceDN w:val="0"/>
        <w:adjustRightInd w:val="0"/>
        <w:rPr>
          <w:rFonts w:ascii="TimesNewRomanPSMT" w:eastAsia="TimesNewRomanPSMT" w:cs="TimesNewRomanPSMT"/>
          <w:sz w:val="20"/>
          <w:u w:val="single"/>
          <w:lang w:val="en-US" w:eastAsia="ko-KR"/>
        </w:rPr>
      </w:pPr>
      <w:r w:rsidRPr="008B01D0">
        <w:rPr>
          <w:rFonts w:ascii="TimesNewRomanPSMT" w:eastAsia="TimesNewRomanPSMT" w:cs="TimesNewRomanPSMT"/>
          <w:sz w:val="20"/>
          <w:u w:val="single"/>
          <w:lang w:val="en-US" w:eastAsia="ko-KR"/>
        </w:rPr>
        <w:t xml:space="preserve">An </w:t>
      </w:r>
      <w:r w:rsidR="007C460C" w:rsidRPr="008B01D0">
        <w:rPr>
          <w:rFonts w:ascii="TimesNewRomanPSMT" w:eastAsia="TimesNewRomanPSMT" w:cs="TimesNewRomanPSMT"/>
          <w:sz w:val="20"/>
          <w:u w:val="single"/>
          <w:lang w:val="en-US" w:eastAsia="ko-KR"/>
        </w:rPr>
        <w:t xml:space="preserve">S1G </w:t>
      </w:r>
      <w:r w:rsidRPr="008B01D0">
        <w:rPr>
          <w:rFonts w:ascii="TimesNewRomanPSMT" w:eastAsia="TimesNewRomanPSMT" w:cs="TimesNewRomanPSMT"/>
          <w:sz w:val="20"/>
          <w:u w:val="single"/>
          <w:lang w:val="en-US" w:eastAsia="ko-KR"/>
        </w:rPr>
        <w:t>AP</w:t>
      </w:r>
      <w:r w:rsidR="007C460C" w:rsidRPr="008B01D0">
        <w:rPr>
          <w:rFonts w:ascii="TimesNewRomanPSMT" w:eastAsia="TimesNewRomanPSMT" w:cs="TimesNewRomanPSMT"/>
          <w:sz w:val="20"/>
          <w:u w:val="single"/>
          <w:lang w:val="en-US" w:eastAsia="ko-KR"/>
        </w:rPr>
        <w:t xml:space="preserve"> shall not set the Deferral subfield in the Authentication Control element of the beacon frames </w:t>
      </w:r>
      <w:r w:rsidR="00306021">
        <w:rPr>
          <w:rFonts w:ascii="TimesNewRomanPSMT" w:eastAsia="TimesNewRomanPSMT" w:cs="TimesNewRomanPSMT"/>
          <w:sz w:val="20"/>
          <w:u w:val="single"/>
          <w:lang w:val="en-US" w:eastAsia="ko-KR"/>
        </w:rPr>
        <w:t xml:space="preserve">or the broadcast Probe Response frames </w:t>
      </w:r>
      <w:r w:rsidR="007C460C" w:rsidRPr="008B01D0">
        <w:rPr>
          <w:rFonts w:ascii="TimesNewRomanPSMT" w:eastAsia="TimesNewRomanPSMT" w:cs="TimesNewRomanPSMT"/>
          <w:sz w:val="20"/>
          <w:u w:val="single"/>
          <w:lang w:val="en-US" w:eastAsia="ko-KR"/>
        </w:rPr>
        <w:t xml:space="preserve">to </w:t>
      </w:r>
      <w:r w:rsidR="007114CA">
        <w:rPr>
          <w:rFonts w:ascii="TimesNewRomanPSMT" w:eastAsia="TimesNewRomanPSMT" w:cs="TimesNewRomanPSMT"/>
          <w:sz w:val="20"/>
          <w:u w:val="single"/>
          <w:lang w:val="en-US" w:eastAsia="ko-KR"/>
        </w:rPr>
        <w:t>1</w:t>
      </w:r>
      <w:r w:rsidR="007C460C" w:rsidRPr="008B01D0">
        <w:rPr>
          <w:rFonts w:ascii="TimesNewRomanPSMT" w:eastAsia="TimesNewRomanPSMT" w:cs="TimesNewRomanPSMT"/>
          <w:sz w:val="20"/>
          <w:u w:val="single"/>
          <w:lang w:val="en-US" w:eastAsia="ko-KR"/>
        </w:rPr>
        <w:t>.</w:t>
      </w:r>
    </w:p>
    <w:p w:rsidR="007C460C" w:rsidRDefault="007C460C" w:rsidP="007C460C">
      <w:pPr>
        <w:autoSpaceDE w:val="0"/>
        <w:autoSpaceDN w:val="0"/>
        <w:adjustRightInd w:val="0"/>
        <w:rPr>
          <w:rFonts w:ascii="TimesNewRomanPSMT" w:cs="TimesNewRomanPSMT"/>
          <w:color w:val="000000" w:themeColor="text1"/>
          <w:sz w:val="20"/>
          <w:u w:val="single"/>
          <w:lang w:val="en-US" w:eastAsia="zh-CN"/>
        </w:rPr>
      </w:pPr>
      <w:r w:rsidRPr="008B01D0">
        <w:rPr>
          <w:rFonts w:ascii="TimesNewRomanPSMT" w:eastAsia="TimesNewRomanPSMT" w:cs="TimesNewRomanPSMT"/>
          <w:sz w:val="20"/>
          <w:u w:val="single"/>
          <w:lang w:val="en-US" w:eastAsia="ko-KR"/>
        </w:rPr>
        <w:t>A</w:t>
      </w:r>
      <w:r w:rsidR="00FD1AC2" w:rsidRPr="008B01D0">
        <w:rPr>
          <w:rFonts w:ascii="TimesNewRomanPSMT" w:eastAsia="TimesNewRomanPSMT" w:cs="TimesNewRomanPSMT"/>
          <w:sz w:val="20"/>
          <w:u w:val="single"/>
          <w:lang w:val="en-US" w:eastAsia="ko-KR"/>
        </w:rPr>
        <w:t>n</w:t>
      </w:r>
      <w:r w:rsidRPr="008B01D0">
        <w:rPr>
          <w:rFonts w:ascii="TimesNewRomanPSMT" w:eastAsia="TimesNewRomanPSMT" w:cs="TimesNewRomanPSMT"/>
          <w:sz w:val="20"/>
          <w:u w:val="single"/>
          <w:lang w:val="en-US" w:eastAsia="ko-KR"/>
        </w:rPr>
        <w:t xml:space="preserve"> S1G STA does not follow the Authentication Control rules defined in this </w:t>
      </w:r>
      <w:proofErr w:type="spellStart"/>
      <w:r w:rsidRPr="008B01D0">
        <w:rPr>
          <w:rFonts w:ascii="TimesNewRomanPSMT" w:eastAsia="TimesNewRomanPSMT" w:cs="TimesNewRomanPSMT"/>
          <w:sz w:val="20"/>
          <w:u w:val="single"/>
          <w:lang w:val="en-US" w:eastAsia="ko-KR"/>
        </w:rPr>
        <w:t>subclause</w:t>
      </w:r>
      <w:proofErr w:type="spellEnd"/>
      <w:r w:rsidRPr="008B01D0">
        <w:rPr>
          <w:rFonts w:ascii="TimesNewRomanPSMT" w:eastAsia="TimesNewRomanPSMT" w:cs="TimesNewRomanPSMT"/>
          <w:sz w:val="20"/>
          <w:u w:val="single"/>
          <w:lang w:val="en-US" w:eastAsia="ko-KR"/>
        </w:rPr>
        <w:t xml:space="preserve"> </w:t>
      </w:r>
      <w:r w:rsidR="00FD1AC2">
        <w:rPr>
          <w:rFonts w:ascii="TimesNewRomanPSMT" w:eastAsia="TimesNewRomanPSMT" w:cs="TimesNewRomanPSMT"/>
          <w:color w:val="000000" w:themeColor="text1"/>
          <w:sz w:val="20"/>
          <w:u w:val="single"/>
          <w:lang w:val="en-US" w:eastAsia="ko-KR"/>
        </w:rPr>
        <w:t>if</w:t>
      </w:r>
      <w:r>
        <w:rPr>
          <w:rFonts w:ascii="TimesNewRomanPSMT" w:eastAsia="TimesNewRomanPSMT" w:cs="TimesNewRomanPSMT"/>
          <w:color w:val="000000" w:themeColor="text1"/>
          <w:sz w:val="20"/>
          <w:u w:val="single"/>
          <w:lang w:val="en-US" w:eastAsia="ko-KR"/>
        </w:rPr>
        <w:t xml:space="preserve"> it receives a beacon or Probe Response frame that include</w:t>
      </w:r>
      <w:r w:rsidR="008B01D0">
        <w:rPr>
          <w:rFonts w:ascii="TimesNewRomanPSMT" w:eastAsia="TimesNewRomanPSMT" w:cs="TimesNewRomanPSMT"/>
          <w:color w:val="000000" w:themeColor="text1"/>
          <w:sz w:val="20"/>
          <w:u w:val="single"/>
          <w:lang w:val="en-US" w:eastAsia="ko-KR"/>
        </w:rPr>
        <w:t>s</w:t>
      </w:r>
      <w:r>
        <w:rPr>
          <w:rFonts w:ascii="TimesNewRomanPSMT" w:eastAsia="TimesNewRomanPSMT" w:cs="TimesNewRomanPSMT"/>
          <w:color w:val="000000" w:themeColor="text1"/>
          <w:sz w:val="20"/>
          <w:u w:val="single"/>
          <w:lang w:val="en-US" w:eastAsia="ko-KR"/>
        </w:rPr>
        <w:t xml:space="preserve"> an Authentication Control element from the AP that it does not intend to join</w:t>
      </w:r>
      <w:r w:rsidR="00306021">
        <w:rPr>
          <w:rFonts w:ascii="TimesNewRomanPSMT" w:eastAsia="TimesNewRomanPSMT" w:cs="TimesNewRomanPSMT"/>
          <w:color w:val="000000" w:themeColor="text1"/>
          <w:sz w:val="20"/>
          <w:u w:val="single"/>
          <w:lang w:val="en-US" w:eastAsia="ko-KR"/>
        </w:rPr>
        <w:t>, or is not intended to the STA</w:t>
      </w:r>
      <w:r>
        <w:rPr>
          <w:rFonts w:ascii="TimesNewRomanPSMT" w:eastAsia="TimesNewRomanPSMT" w:cs="TimesNewRomanPSMT"/>
          <w:color w:val="000000" w:themeColor="text1"/>
          <w:sz w:val="20"/>
          <w:u w:val="single"/>
          <w:lang w:val="en-US" w:eastAsia="ko-KR"/>
        </w:rPr>
        <w:t>.</w:t>
      </w:r>
      <w:r w:rsidRPr="00264D07" w:rsidDel="003764A8">
        <w:rPr>
          <w:rFonts w:ascii="TimesNewRomanPSMT" w:eastAsia="TimesNewRomanPSMT" w:cs="TimesNewRomanPSMT"/>
          <w:color w:val="000000" w:themeColor="text1"/>
          <w:sz w:val="20"/>
          <w:u w:val="single"/>
          <w:lang w:val="en-US" w:eastAsia="ko-KR"/>
        </w:rPr>
        <w:t xml:space="preserve"> </w:t>
      </w:r>
    </w:p>
    <w:p w:rsidR="005350FB" w:rsidRDefault="005350FB" w:rsidP="00801EC9">
      <w:pPr>
        <w:autoSpaceDE w:val="0"/>
        <w:autoSpaceDN w:val="0"/>
        <w:adjustRightInd w:val="0"/>
        <w:rPr>
          <w:rFonts w:ascii="TimesNewRomanPSMT" w:eastAsia="TimesNewRomanPSMT" w:cs="TimesNewRomanPSMT"/>
          <w:sz w:val="20"/>
          <w:lang w:val="en-US" w:eastAsia="ko-KR"/>
        </w:rPr>
      </w:pPr>
    </w:p>
    <w:p w:rsidR="007C460C" w:rsidRDefault="007C460C" w:rsidP="00801EC9">
      <w:pPr>
        <w:autoSpaceDE w:val="0"/>
        <w:autoSpaceDN w:val="0"/>
        <w:adjustRightInd w:val="0"/>
        <w:rPr>
          <w:rFonts w:ascii="TimesNewRomanPSMT" w:eastAsia="TimesNewRomanPSMT" w:cs="TimesNewRomanPSMT"/>
          <w:sz w:val="20"/>
          <w:lang w:val="en-US" w:eastAsia="ko-KR"/>
        </w:rPr>
      </w:pPr>
    </w:p>
    <w:p w:rsidR="00801EC9" w:rsidRPr="007B6A35" w:rsidRDefault="00801EC9" w:rsidP="00801EC9">
      <w:pPr>
        <w:rPr>
          <w:b/>
        </w:rPr>
      </w:pPr>
      <w:r w:rsidRPr="007B6A35">
        <w:rPr>
          <w:b/>
        </w:rPr>
        <w:t>10.3.7.</w:t>
      </w:r>
      <w:r>
        <w:rPr>
          <w:b/>
        </w:rPr>
        <w:t>2</w:t>
      </w:r>
      <w:r w:rsidRPr="007B6A35">
        <w:rPr>
          <w:b/>
        </w:rPr>
        <w:t xml:space="preserve"> Distributed authentication control</w:t>
      </w:r>
    </w:p>
    <w:p w:rsidR="00801EC9" w:rsidRDefault="00801EC9" w:rsidP="00801EC9"/>
    <w:p w:rsidR="00801EC9" w:rsidRDefault="00801EC9" w:rsidP="00801EC9">
      <w:r>
        <w:t xml:space="preserve">When dot11S1GDistributedAuthenticationControlActivated is true, an S1G AP shall set the Distributed Authentication Control </w:t>
      </w:r>
      <w:proofErr w:type="spellStart"/>
      <w:r w:rsidRPr="00764354">
        <w:rPr>
          <w:strike/>
        </w:rPr>
        <w:t>bit</w:t>
      </w:r>
      <w:r w:rsidRPr="00A751AA">
        <w:rPr>
          <w:u w:val="single"/>
        </w:rPr>
        <w:t>sub</w:t>
      </w:r>
      <w:r w:rsidRPr="00764354">
        <w:rPr>
          <w:u w:val="single"/>
        </w:rPr>
        <w:t>field</w:t>
      </w:r>
      <w:proofErr w:type="spellEnd"/>
      <w:r>
        <w:t xml:space="preserve"> to 1 in the S1G Capabilities Info field of the S1G Capabilities element. Otherwise, the </w:t>
      </w:r>
      <w:proofErr w:type="spellStart"/>
      <w:r w:rsidRPr="00764354">
        <w:rPr>
          <w:strike/>
        </w:rPr>
        <w:t>bit</w:t>
      </w:r>
      <w:r>
        <w:rPr>
          <w:u w:val="single"/>
        </w:rPr>
        <w:t>subfi</w:t>
      </w:r>
      <w:r w:rsidRPr="00764354">
        <w:rPr>
          <w:u w:val="single"/>
        </w:rPr>
        <w:t>eld</w:t>
      </w:r>
      <w:proofErr w:type="spellEnd"/>
      <w:r>
        <w:t xml:space="preserve"> is set to 0.</w:t>
      </w:r>
    </w:p>
    <w:p w:rsidR="00801EC9" w:rsidRDefault="00801EC9" w:rsidP="00801EC9"/>
    <w:p w:rsidR="00801EC9" w:rsidRDefault="00801EC9" w:rsidP="00801EC9">
      <w:r>
        <w:t xml:space="preserve">When an S1G STA receives an S1G Capabilities element with the Distributed Authentication Control field set to 1, the STA shall determine when </w:t>
      </w:r>
      <w:r w:rsidRPr="00553966">
        <w:rPr>
          <w:u w:val="single"/>
        </w:rPr>
        <w:t xml:space="preserve">it is permitted </w:t>
      </w:r>
      <w:r>
        <w:t xml:space="preserve">to access the medium to transmit an Authentication Request </w:t>
      </w:r>
      <w:r w:rsidRPr="007938BF">
        <w:t xml:space="preserve">frame </w:t>
      </w:r>
      <w:r w:rsidRPr="000B7A66">
        <w:rPr>
          <w:u w:val="single"/>
        </w:rPr>
        <w:t xml:space="preserve">to the AP from which it received the S1G Capabilities element </w:t>
      </w:r>
      <w:r>
        <w:t>based on the following procedure:</w:t>
      </w:r>
    </w:p>
    <w:p w:rsidR="00801EC9" w:rsidRDefault="00801EC9" w:rsidP="00801EC9"/>
    <w:p w:rsidR="00801EC9" w:rsidRDefault="00801EC9" w:rsidP="00801EC9">
      <w:pPr>
        <w:pStyle w:val="ListParagraph"/>
        <w:numPr>
          <w:ilvl w:val="0"/>
          <w:numId w:val="28"/>
        </w:numPr>
      </w:pPr>
      <w:r>
        <w:t>The STA maintains the following distributed authentication control (DAC) parameters:</w:t>
      </w:r>
    </w:p>
    <w:p w:rsidR="00801EC9" w:rsidRDefault="00801EC9" w:rsidP="00801EC9">
      <w:pPr>
        <w:pStyle w:val="ListParagraph"/>
        <w:numPr>
          <w:ilvl w:val="0"/>
          <w:numId w:val="32"/>
        </w:numPr>
      </w:pPr>
      <w:r>
        <w:t>Authentication control slot duration (</w:t>
      </w:r>
      <w:proofErr w:type="spellStart"/>
      <w:proofErr w:type="gramStart"/>
      <w:r>
        <w:t>T</w:t>
      </w:r>
      <w:r w:rsidRPr="000B7A66">
        <w:rPr>
          <w:vertAlign w:val="subscript"/>
        </w:rPr>
        <w:t>ac</w:t>
      </w:r>
      <w:proofErr w:type="spellEnd"/>
      <w:proofErr w:type="gramEnd"/>
      <w:r>
        <w:t>) in TU units. The default value is set to 10 TUs.</w:t>
      </w:r>
    </w:p>
    <w:p w:rsidR="00801EC9" w:rsidRDefault="00801EC9" w:rsidP="00801EC9">
      <w:pPr>
        <w:pStyle w:val="ListParagraph"/>
        <w:numPr>
          <w:ilvl w:val="0"/>
          <w:numId w:val="32"/>
        </w:numPr>
      </w:pPr>
      <w:proofErr w:type="spellStart"/>
      <w:r>
        <w:t>Minumum</w:t>
      </w:r>
      <w:proofErr w:type="spellEnd"/>
      <w:r>
        <w:t xml:space="preserve"> transmission interval (</w:t>
      </w:r>
      <w:proofErr w:type="spellStart"/>
      <w:r>
        <w:t>TI</w:t>
      </w:r>
      <w:r w:rsidRPr="000B7A66">
        <w:rPr>
          <w:vertAlign w:val="subscript"/>
        </w:rPr>
        <w:t>min</w:t>
      </w:r>
      <w:proofErr w:type="spellEnd"/>
      <w:r>
        <w:t xml:space="preserve">) in BI units. The default value is set to 8 </w:t>
      </w:r>
      <w:proofErr w:type="gramStart"/>
      <w:r>
        <w:t>BIs</w:t>
      </w:r>
      <w:proofErr w:type="gramEnd"/>
      <w:r>
        <w:t>.</w:t>
      </w:r>
    </w:p>
    <w:p w:rsidR="00801EC9" w:rsidRDefault="00801EC9" w:rsidP="00801EC9">
      <w:pPr>
        <w:pStyle w:val="ListParagraph"/>
        <w:numPr>
          <w:ilvl w:val="0"/>
          <w:numId w:val="32"/>
        </w:numPr>
      </w:pPr>
      <w:r>
        <w:t>Maximum transmission interval (</w:t>
      </w:r>
      <w:proofErr w:type="spellStart"/>
      <w:r>
        <w:t>TI</w:t>
      </w:r>
      <w:r w:rsidRPr="000B7A66">
        <w:rPr>
          <w:vertAlign w:val="subscript"/>
        </w:rPr>
        <w:t>max</w:t>
      </w:r>
      <w:proofErr w:type="spellEnd"/>
      <w:r>
        <w:t xml:space="preserve">) in BI units. The default value is set to 256 </w:t>
      </w:r>
      <w:proofErr w:type="gramStart"/>
      <w:r>
        <w:t>BIs</w:t>
      </w:r>
      <w:proofErr w:type="gramEnd"/>
      <w:r>
        <w:t>.</w:t>
      </w:r>
    </w:p>
    <w:p w:rsidR="00801EC9" w:rsidRDefault="00801EC9" w:rsidP="00801EC9">
      <w:pPr>
        <w:pStyle w:val="ListParagraph"/>
        <w:numPr>
          <w:ilvl w:val="0"/>
          <w:numId w:val="28"/>
        </w:numPr>
      </w:pPr>
      <w:r>
        <w:t>The STA maintains a transmission interval (TI) in BI units.</w:t>
      </w:r>
    </w:p>
    <w:p w:rsidR="00801EC9" w:rsidRDefault="00801EC9" w:rsidP="00801EC9">
      <w:pPr>
        <w:pStyle w:val="ListParagraph"/>
        <w:numPr>
          <w:ilvl w:val="0"/>
          <w:numId w:val="28"/>
        </w:numPr>
      </w:pPr>
      <w:r>
        <w:t xml:space="preserve">The TI is initialized to </w:t>
      </w:r>
      <w:proofErr w:type="spellStart"/>
      <w:r>
        <w:t>TI</w:t>
      </w:r>
      <w:r w:rsidRPr="000B7A66">
        <w:rPr>
          <w:vertAlign w:val="subscript"/>
        </w:rPr>
        <w:t>min</w:t>
      </w:r>
      <w:proofErr w:type="spellEnd"/>
      <w:r>
        <w:t>.</w:t>
      </w:r>
    </w:p>
    <w:p w:rsidR="00801EC9" w:rsidRDefault="00801EC9" w:rsidP="00801EC9">
      <w:pPr>
        <w:pStyle w:val="ListParagraph"/>
        <w:numPr>
          <w:ilvl w:val="0"/>
          <w:numId w:val="28"/>
        </w:numPr>
      </w:pPr>
      <w:r>
        <w:t xml:space="preserve">The STA chooses a random number </w:t>
      </w:r>
      <w:r w:rsidRPr="00B746DF">
        <w:rPr>
          <w:i/>
        </w:rPr>
        <w:t>m</w:t>
      </w:r>
      <w:r>
        <w:t xml:space="preserve"> from [0, TI].</w:t>
      </w:r>
    </w:p>
    <w:p w:rsidR="00801EC9" w:rsidRDefault="00801EC9" w:rsidP="00801EC9">
      <w:pPr>
        <w:pStyle w:val="ListParagraph"/>
        <w:numPr>
          <w:ilvl w:val="0"/>
          <w:numId w:val="28"/>
        </w:numPr>
      </w:pPr>
      <w:r>
        <w:t xml:space="preserve">The STA chooses a random number </w:t>
      </w:r>
      <w:r w:rsidRPr="00B746DF">
        <w:rPr>
          <w:i/>
        </w:rPr>
        <w:t>l</w:t>
      </w:r>
      <w:r>
        <w:t xml:space="preserve"> from [0, L], where </w:t>
      </w:r>
      <m:oMath>
        <m:r>
          <w:rPr>
            <w:rFonts w:ascii="Cambria Math" w:hAnsi="Cambria Math"/>
          </w:rPr>
          <m:t>L=</m:t>
        </m:r>
        <m:d>
          <m:dPr>
            <m:begChr m:val="⌊"/>
            <m:endChr m:val="⌋"/>
            <m:ctrlPr>
              <w:rPr>
                <w:rFonts w:ascii="Cambria Math" w:hAnsi="Cambria Math"/>
                <w:i/>
              </w:rPr>
            </m:ctrlPr>
          </m:dPr>
          <m:e>
            <m:r>
              <w:rPr>
                <w:rFonts w:ascii="Cambria Math" w:hAnsi="Cambria Math"/>
              </w:rPr>
              <m:t>BI/</m:t>
            </m:r>
            <m:sSub>
              <m:sSubPr>
                <m:ctrlPr>
                  <w:rPr>
                    <w:rFonts w:ascii="Cambria Math" w:hAnsi="Cambria Math"/>
                    <w:i/>
                  </w:rPr>
                </m:ctrlPr>
              </m:sSubPr>
              <m:e>
                <m:r>
                  <w:rPr>
                    <w:rFonts w:ascii="Cambria Math" w:hAnsi="Cambria Math"/>
                  </w:rPr>
                  <m:t>T</m:t>
                </m:r>
              </m:e>
              <m:sub>
                <m:r>
                  <w:rPr>
                    <w:rFonts w:ascii="Cambria Math" w:hAnsi="Cambria Math"/>
                  </w:rPr>
                  <m:t>ac</m:t>
                </m:r>
              </m:sub>
            </m:sSub>
          </m:e>
        </m:d>
      </m:oMath>
      <w:r>
        <w:t xml:space="preserve">, </w:t>
      </w:r>
      <w:r w:rsidRPr="004175F3">
        <w:rPr>
          <w:i/>
        </w:rPr>
        <w:t>l</w:t>
      </w:r>
      <w:r>
        <w:t>=0 is the first authentication control slot</w:t>
      </w:r>
    </w:p>
    <w:p w:rsidR="00801EC9" w:rsidRDefault="00801EC9" w:rsidP="00801EC9">
      <w:pPr>
        <w:pStyle w:val="ListParagraph"/>
        <w:numPr>
          <w:ilvl w:val="0"/>
          <w:numId w:val="28"/>
        </w:numPr>
      </w:pPr>
      <w:r>
        <w:t>The STA</w:t>
      </w:r>
      <w:r w:rsidRPr="000B7A66">
        <w:rPr>
          <w:u w:val="single"/>
        </w:rPr>
        <w:t xml:space="preserve"> may initiate normal EDCA</w:t>
      </w:r>
      <w:r>
        <w:t xml:space="preserve"> accesses</w:t>
      </w:r>
      <w:r w:rsidRPr="000B7A66">
        <w:rPr>
          <w:u w:val="single"/>
        </w:rPr>
        <w:t xml:space="preserve"> </w:t>
      </w:r>
      <w:proofErr w:type="spellStart"/>
      <w:r w:rsidRPr="000B7A66">
        <w:rPr>
          <w:u w:val="single"/>
        </w:rPr>
        <w:t>procedures</w:t>
      </w:r>
      <w:r w:rsidRPr="000B7A66">
        <w:rPr>
          <w:strike/>
          <w:u w:val="single"/>
        </w:rPr>
        <w:t>the</w:t>
      </w:r>
      <w:proofErr w:type="spellEnd"/>
      <w:r w:rsidRPr="000B7A66">
        <w:rPr>
          <w:strike/>
          <w:u w:val="single"/>
        </w:rPr>
        <w:t xml:space="preserve"> </w:t>
      </w:r>
      <w:r>
        <w:rPr>
          <w:strike/>
          <w:u w:val="single"/>
        </w:rPr>
        <w:t>medium</w:t>
      </w:r>
      <w:r w:rsidRPr="000B7A66">
        <w:rPr>
          <w:u w:val="single"/>
        </w:rPr>
        <w:t xml:space="preserve"> for the transmission of</w:t>
      </w:r>
      <w:r>
        <w:rPr>
          <w:u w:val="single"/>
        </w:rPr>
        <w:t xml:space="preserve"> </w:t>
      </w:r>
      <w:r w:rsidRPr="000B7A66">
        <w:rPr>
          <w:rFonts w:ascii="TimesNewRomanPSMT" w:hAnsi="TimesNewRomanPSMT" w:cs="TimesNewRomanPSMT"/>
          <w:strike/>
          <w:lang w:val="en-US" w:eastAsia="ko-KR"/>
        </w:rPr>
        <w:t xml:space="preserve">to transmit </w:t>
      </w:r>
      <w:proofErr w:type="gramStart"/>
      <w:r w:rsidRPr="000B7A66">
        <w:rPr>
          <w:rFonts w:ascii="TimesNewRomanPSMT" w:hAnsi="TimesNewRomanPSMT" w:cs="TimesNewRomanPSMT"/>
          <w:strike/>
          <w:lang w:val="en-US" w:eastAsia="ko-KR"/>
        </w:rPr>
        <w:t xml:space="preserve">an </w:t>
      </w:r>
      <w:r w:rsidRPr="000B7A66">
        <w:rPr>
          <w:u w:val="single"/>
        </w:rPr>
        <w:t>the</w:t>
      </w:r>
      <w:proofErr w:type="gramEnd"/>
      <w:r w:rsidRPr="000B7A66">
        <w:rPr>
          <w:u w:val="single"/>
        </w:rPr>
        <w:t xml:space="preserve"> </w:t>
      </w:r>
      <w:r>
        <w:t>Authentication</w:t>
      </w:r>
      <w:r w:rsidR="0029115A">
        <w:t xml:space="preserve"> R</w:t>
      </w:r>
      <w:r>
        <w:t xml:space="preserve">equest </w:t>
      </w:r>
      <w:r w:rsidRPr="007938BF">
        <w:t xml:space="preserve">frame </w:t>
      </w:r>
      <w:r w:rsidRPr="000B7A66">
        <w:rPr>
          <w:strike/>
        </w:rPr>
        <w:t xml:space="preserve">at the </w:t>
      </w:r>
      <w:r>
        <w:t xml:space="preserve">beginning </w:t>
      </w:r>
      <w:proofErr w:type="spellStart"/>
      <w:r w:rsidRPr="000B7A66">
        <w:rPr>
          <w:strike/>
        </w:rPr>
        <w:t>of</w:t>
      </w:r>
      <w:r w:rsidRPr="000B7A66">
        <w:rPr>
          <w:u w:val="single"/>
        </w:rPr>
        <w:t>at</w:t>
      </w:r>
      <w:proofErr w:type="spellEnd"/>
      <w:r w:rsidRPr="000B7A66">
        <w:rPr>
          <w:u w:val="single"/>
        </w:rPr>
        <w:t xml:space="preserve"> </w:t>
      </w:r>
      <w:r>
        <w:t xml:space="preserve">the </w:t>
      </w:r>
      <w:r w:rsidRPr="004A08BD">
        <w:rPr>
          <w:i/>
          <w:strike/>
        </w:rPr>
        <w:t>l</w:t>
      </w:r>
      <w:r w:rsidRPr="004A08BD">
        <w:rPr>
          <w:strike/>
        </w:rPr>
        <w:t>-</w:t>
      </w:r>
      <w:proofErr w:type="spellStart"/>
      <w:r w:rsidRPr="004A08BD">
        <w:rPr>
          <w:strike/>
        </w:rPr>
        <w:t>th</w:t>
      </w:r>
      <w:proofErr w:type="spellEnd"/>
      <w:r>
        <w:t xml:space="preserve"> authentication control slot </w:t>
      </w:r>
      <w:r w:rsidRPr="004A08BD">
        <w:rPr>
          <w:i/>
          <w:u w:val="single"/>
        </w:rPr>
        <w:t>l</w:t>
      </w:r>
      <w:r w:rsidRPr="004A08BD">
        <w:rPr>
          <w:u w:val="single"/>
        </w:rPr>
        <w:t xml:space="preserve"> </w:t>
      </w:r>
      <w:r>
        <w:t xml:space="preserve">in the </w:t>
      </w:r>
      <w:r w:rsidRPr="004A08BD">
        <w:rPr>
          <w:i/>
          <w:strike/>
        </w:rPr>
        <w:t>m</w:t>
      </w:r>
      <w:r w:rsidRPr="004A08BD">
        <w:rPr>
          <w:strike/>
        </w:rPr>
        <w:t>-</w:t>
      </w:r>
      <w:proofErr w:type="spellStart"/>
      <w:r w:rsidRPr="004A08BD">
        <w:rPr>
          <w:strike/>
        </w:rPr>
        <w:t>th</w:t>
      </w:r>
      <w:proofErr w:type="spellEnd"/>
      <w:r>
        <w:t xml:space="preserve"> BI</w:t>
      </w:r>
      <w:r w:rsidRPr="004A08BD">
        <w:rPr>
          <w:u w:val="single"/>
        </w:rPr>
        <w:t xml:space="preserve"> </w:t>
      </w:r>
      <w:r w:rsidRPr="004A08BD">
        <w:rPr>
          <w:i/>
          <w:u w:val="single"/>
        </w:rPr>
        <w:t>m</w:t>
      </w:r>
      <w:r>
        <w:t xml:space="preserve">, where </w:t>
      </w:r>
      <w:r w:rsidRPr="00E22753">
        <w:rPr>
          <w:i/>
        </w:rPr>
        <w:t>m</w:t>
      </w:r>
      <w:r>
        <w:t>=0 is the current BI.</w:t>
      </w:r>
    </w:p>
    <w:p w:rsidR="00801EC9" w:rsidRDefault="00801EC9" w:rsidP="00801EC9">
      <w:pPr>
        <w:pStyle w:val="ListParagraph"/>
        <w:numPr>
          <w:ilvl w:val="0"/>
          <w:numId w:val="28"/>
        </w:numPr>
      </w:pPr>
      <w:r>
        <w:t>If the transmission of the Authentication</w:t>
      </w:r>
      <w:r w:rsidR="0029115A">
        <w:t xml:space="preserve"> R</w:t>
      </w:r>
      <w:r>
        <w:t xml:space="preserve">equest </w:t>
      </w:r>
      <w:r w:rsidRPr="007938BF">
        <w:t xml:space="preserve">frame </w:t>
      </w:r>
      <w:r>
        <w:t>fails, the TI is increased as follows</w:t>
      </w:r>
      <w:proofErr w:type="gramStart"/>
      <w:r>
        <w:t>:</w:t>
      </w:r>
      <w:proofErr w:type="gramEnd"/>
      <w:r>
        <w:br/>
        <w:t xml:space="preserve">TI = min{2×TI, </w:t>
      </w:r>
      <w:proofErr w:type="spellStart"/>
      <w:r>
        <w:t>TI</w:t>
      </w:r>
      <w:r w:rsidRPr="00E22753">
        <w:rPr>
          <w:vertAlign w:val="subscript"/>
        </w:rPr>
        <w:t>max</w:t>
      </w:r>
      <w:proofErr w:type="spellEnd"/>
      <w:r>
        <w:t>}.</w:t>
      </w:r>
    </w:p>
    <w:p w:rsidR="00801EC9" w:rsidRDefault="00801EC9" w:rsidP="00801EC9"/>
    <w:p w:rsidR="00801EC9" w:rsidRDefault="00801EC9" w:rsidP="00801EC9">
      <w:r>
        <w:t xml:space="preserve">An S1G AP may assign DAC parameters different from the default values by sending to the STA </w:t>
      </w:r>
      <w:proofErr w:type="spellStart"/>
      <w:r>
        <w:t>an</w:t>
      </w:r>
      <w:proofErr w:type="spellEnd"/>
      <w:r>
        <w:t xml:space="preserve"> Authentication Control element with the Control </w:t>
      </w:r>
      <w:r w:rsidRPr="00F04461">
        <w:rPr>
          <w:u w:val="single"/>
        </w:rPr>
        <w:t>sub</w:t>
      </w:r>
      <w:r>
        <w:t xml:space="preserve">field set to 1. An S1G STA receiving </w:t>
      </w:r>
      <w:proofErr w:type="gramStart"/>
      <w:r w:rsidRPr="000B7A66">
        <w:rPr>
          <w:strike/>
        </w:rPr>
        <w:t xml:space="preserve">the </w:t>
      </w:r>
      <w:r w:rsidRPr="000B7A66">
        <w:rPr>
          <w:u w:val="single"/>
        </w:rPr>
        <w:t>such</w:t>
      </w:r>
      <w:proofErr w:type="gramEnd"/>
      <w:r w:rsidRPr="000B7A66">
        <w:rPr>
          <w:u w:val="single"/>
        </w:rPr>
        <w:t xml:space="preserve"> an </w:t>
      </w:r>
      <w:r>
        <w:t>Authentication Control element shall update its MIB values of the DAC parameters based on the values received in the Authentication Control element.</w:t>
      </w:r>
    </w:p>
    <w:p w:rsidR="00801EC9" w:rsidRPr="00764354" w:rsidRDefault="00801EC9" w:rsidP="00801EC9">
      <w:pPr>
        <w:autoSpaceDE w:val="0"/>
        <w:autoSpaceDN w:val="0"/>
        <w:adjustRightInd w:val="0"/>
        <w:rPr>
          <w:rFonts w:ascii="TimesNewRomanPSMT" w:eastAsia="TimesNewRomanPSMT" w:cs="TimesNewRomanPSMT"/>
          <w:sz w:val="20"/>
          <w:lang w:eastAsia="ko-KR"/>
        </w:rPr>
      </w:pPr>
    </w:p>
    <w:p w:rsidR="002E26DF" w:rsidRPr="002E26DF" w:rsidRDefault="002E26DF" w:rsidP="00801EC9">
      <w:pPr>
        <w:autoSpaceDE w:val="0"/>
        <w:autoSpaceDN w:val="0"/>
        <w:adjustRightInd w:val="0"/>
        <w:rPr>
          <w:b/>
          <w:i/>
        </w:rPr>
      </w:pPr>
    </w:p>
    <w:sectPr w:rsidR="002E26DF" w:rsidRPr="002E26DF"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07" w:rsidRDefault="00894107">
      <w:r>
        <w:separator/>
      </w:r>
    </w:p>
  </w:endnote>
  <w:endnote w:type="continuationSeparator" w:id="0">
    <w:p w:rsidR="00894107" w:rsidRDefault="0089410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3A" w:rsidRDefault="0045593A">
    <w:pPr>
      <w:pStyle w:val="Footer"/>
      <w:tabs>
        <w:tab w:val="clear" w:pos="6480"/>
        <w:tab w:val="center" w:pos="4680"/>
        <w:tab w:val="right" w:pos="9360"/>
      </w:tabs>
    </w:pPr>
    <w:r>
      <w:tab/>
    </w:r>
    <w:proofErr w:type="gramStart"/>
    <w:r>
      <w:t>page</w:t>
    </w:r>
    <w:proofErr w:type="gramEnd"/>
    <w:r>
      <w:t xml:space="preserve"> </w:t>
    </w:r>
    <w:fldSimple w:instr="page ">
      <w:r w:rsidR="005F4E34">
        <w:rPr>
          <w:noProof/>
        </w:rPr>
        <w:t>7</w:t>
      </w:r>
    </w:fldSimple>
    <w:r>
      <w:tab/>
      <w:t>Shoukang Zheng, I2R</w:t>
    </w:r>
  </w:p>
  <w:p w:rsidR="0045593A" w:rsidRDefault="004559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07" w:rsidRDefault="00894107">
      <w:r>
        <w:separator/>
      </w:r>
    </w:p>
  </w:footnote>
  <w:footnote w:type="continuationSeparator" w:id="0">
    <w:p w:rsidR="00894107" w:rsidRDefault="00894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3A" w:rsidRDefault="004B5EC4">
    <w:pPr>
      <w:pStyle w:val="Header"/>
      <w:tabs>
        <w:tab w:val="clear" w:pos="6480"/>
        <w:tab w:val="center" w:pos="4680"/>
        <w:tab w:val="right" w:pos="9360"/>
      </w:tabs>
    </w:pPr>
    <w:r>
      <w:fldChar w:fldCharType="begin"/>
    </w:r>
    <w:r w:rsidR="0045593A">
      <w:instrText xml:space="preserve"> KEYWORDS   \* MERGEFORMAT </w:instrText>
    </w:r>
    <w:r>
      <w:fldChar w:fldCharType="separate"/>
    </w:r>
    <w:r w:rsidR="0045593A">
      <w:t>January 2014</w:t>
    </w:r>
    <w:r>
      <w:fldChar w:fldCharType="end"/>
    </w:r>
    <w:r w:rsidR="0045593A">
      <w:tab/>
    </w:r>
    <w:r w:rsidR="0045593A">
      <w:tab/>
      <w:t>doc.: IEEE 802.11-14/</w:t>
    </w:r>
    <w:r w:rsidR="005F4E34">
      <w:t>0071</w:t>
    </w:r>
    <w:r w:rsidR="005F4E34">
      <w:t>r</w:t>
    </w:r>
    <w:r w:rsidR="005F4E34">
      <w:rPr>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094846DF"/>
    <w:multiLevelType w:val="hybridMultilevel"/>
    <w:tmpl w:val="35601A5E"/>
    <w:lvl w:ilvl="0" w:tplc="134A71E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C30F5"/>
    <w:multiLevelType w:val="hybridMultilevel"/>
    <w:tmpl w:val="35601A5E"/>
    <w:lvl w:ilvl="0" w:tplc="134A71E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80AC6"/>
    <w:multiLevelType w:val="hybridMultilevel"/>
    <w:tmpl w:val="35601A5E"/>
    <w:lvl w:ilvl="0" w:tplc="134A71E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8C6"/>
    <w:multiLevelType w:val="hybridMultilevel"/>
    <w:tmpl w:val="3DA07D92"/>
    <w:lvl w:ilvl="0" w:tplc="B192A98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1"/>
  </w:num>
  <w:num w:numId="30">
    <w:abstractNumId w:val="2"/>
  </w:num>
  <w:num w:numId="31">
    <w:abstractNumId w:val="4"/>
  </w:num>
  <w:num w:numId="32">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3CE3"/>
    <w:rsid w:val="00015C93"/>
    <w:rsid w:val="00017729"/>
    <w:rsid w:val="000234D1"/>
    <w:rsid w:val="000244A1"/>
    <w:rsid w:val="0002686B"/>
    <w:rsid w:val="00026BD7"/>
    <w:rsid w:val="00026BE7"/>
    <w:rsid w:val="0003152B"/>
    <w:rsid w:val="000318B8"/>
    <w:rsid w:val="00033BCB"/>
    <w:rsid w:val="00034DD0"/>
    <w:rsid w:val="000362C2"/>
    <w:rsid w:val="00036624"/>
    <w:rsid w:val="00036B33"/>
    <w:rsid w:val="00037830"/>
    <w:rsid w:val="0004163A"/>
    <w:rsid w:val="00042075"/>
    <w:rsid w:val="00044F0F"/>
    <w:rsid w:val="0004740E"/>
    <w:rsid w:val="00051803"/>
    <w:rsid w:val="00052D5F"/>
    <w:rsid w:val="00057964"/>
    <w:rsid w:val="00060A9B"/>
    <w:rsid w:val="00060BA6"/>
    <w:rsid w:val="00061BE2"/>
    <w:rsid w:val="000622C5"/>
    <w:rsid w:val="00063182"/>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3A38"/>
    <w:rsid w:val="000A440E"/>
    <w:rsid w:val="000A4976"/>
    <w:rsid w:val="000A636A"/>
    <w:rsid w:val="000A75BF"/>
    <w:rsid w:val="000A7C8C"/>
    <w:rsid w:val="000B34B5"/>
    <w:rsid w:val="000B3ACE"/>
    <w:rsid w:val="000B4F71"/>
    <w:rsid w:val="000B6D49"/>
    <w:rsid w:val="000C00B9"/>
    <w:rsid w:val="000C0727"/>
    <w:rsid w:val="000C1EF7"/>
    <w:rsid w:val="000C2365"/>
    <w:rsid w:val="000C5364"/>
    <w:rsid w:val="000C6321"/>
    <w:rsid w:val="000D0349"/>
    <w:rsid w:val="000D29C2"/>
    <w:rsid w:val="000D38FD"/>
    <w:rsid w:val="000D43F8"/>
    <w:rsid w:val="000D4851"/>
    <w:rsid w:val="000D4915"/>
    <w:rsid w:val="000D700E"/>
    <w:rsid w:val="000E0363"/>
    <w:rsid w:val="000E0565"/>
    <w:rsid w:val="000E1CD6"/>
    <w:rsid w:val="000E2C13"/>
    <w:rsid w:val="000E59E4"/>
    <w:rsid w:val="000F3EFC"/>
    <w:rsid w:val="00100BB1"/>
    <w:rsid w:val="00101200"/>
    <w:rsid w:val="00101FD1"/>
    <w:rsid w:val="00105DDB"/>
    <w:rsid w:val="00106C62"/>
    <w:rsid w:val="0011157A"/>
    <w:rsid w:val="00113F79"/>
    <w:rsid w:val="001142DD"/>
    <w:rsid w:val="00115383"/>
    <w:rsid w:val="00121051"/>
    <w:rsid w:val="00122825"/>
    <w:rsid w:val="00123D24"/>
    <w:rsid w:val="00125197"/>
    <w:rsid w:val="001264B9"/>
    <w:rsid w:val="001273EA"/>
    <w:rsid w:val="0013004F"/>
    <w:rsid w:val="00130286"/>
    <w:rsid w:val="00130CD9"/>
    <w:rsid w:val="0013113B"/>
    <w:rsid w:val="0013179E"/>
    <w:rsid w:val="00132627"/>
    <w:rsid w:val="00132BBF"/>
    <w:rsid w:val="00135192"/>
    <w:rsid w:val="00135729"/>
    <w:rsid w:val="00135809"/>
    <w:rsid w:val="00137B94"/>
    <w:rsid w:val="001409AB"/>
    <w:rsid w:val="0014202D"/>
    <w:rsid w:val="00142A16"/>
    <w:rsid w:val="00145427"/>
    <w:rsid w:val="00147AEE"/>
    <w:rsid w:val="001504B4"/>
    <w:rsid w:val="00150972"/>
    <w:rsid w:val="001530AD"/>
    <w:rsid w:val="00153ED7"/>
    <w:rsid w:val="0015417B"/>
    <w:rsid w:val="00154F6E"/>
    <w:rsid w:val="00155DCB"/>
    <w:rsid w:val="00157170"/>
    <w:rsid w:val="00157B6E"/>
    <w:rsid w:val="00162DAD"/>
    <w:rsid w:val="00162E54"/>
    <w:rsid w:val="00163206"/>
    <w:rsid w:val="001656FC"/>
    <w:rsid w:val="0016667E"/>
    <w:rsid w:val="00166FE3"/>
    <w:rsid w:val="00170470"/>
    <w:rsid w:val="00171033"/>
    <w:rsid w:val="00172DE3"/>
    <w:rsid w:val="001737C9"/>
    <w:rsid w:val="001738A3"/>
    <w:rsid w:val="0017475B"/>
    <w:rsid w:val="001747D8"/>
    <w:rsid w:val="00177382"/>
    <w:rsid w:val="00177DAC"/>
    <w:rsid w:val="001807E2"/>
    <w:rsid w:val="001807F2"/>
    <w:rsid w:val="0018125A"/>
    <w:rsid w:val="00184686"/>
    <w:rsid w:val="00185DEF"/>
    <w:rsid w:val="00185EFD"/>
    <w:rsid w:val="00186079"/>
    <w:rsid w:val="001864D6"/>
    <w:rsid w:val="001869C3"/>
    <w:rsid w:val="00186A42"/>
    <w:rsid w:val="00187728"/>
    <w:rsid w:val="001929F8"/>
    <w:rsid w:val="00193996"/>
    <w:rsid w:val="00193D33"/>
    <w:rsid w:val="001949E0"/>
    <w:rsid w:val="001960F0"/>
    <w:rsid w:val="001967E3"/>
    <w:rsid w:val="00196E87"/>
    <w:rsid w:val="0019723E"/>
    <w:rsid w:val="00197778"/>
    <w:rsid w:val="00197C5B"/>
    <w:rsid w:val="00197E80"/>
    <w:rsid w:val="001A2B00"/>
    <w:rsid w:val="001A426D"/>
    <w:rsid w:val="001A50A7"/>
    <w:rsid w:val="001A76D7"/>
    <w:rsid w:val="001B07D7"/>
    <w:rsid w:val="001B217E"/>
    <w:rsid w:val="001B2C91"/>
    <w:rsid w:val="001B7E5E"/>
    <w:rsid w:val="001C01C5"/>
    <w:rsid w:val="001C07E1"/>
    <w:rsid w:val="001C1549"/>
    <w:rsid w:val="001C2469"/>
    <w:rsid w:val="001C4655"/>
    <w:rsid w:val="001C502E"/>
    <w:rsid w:val="001C5F95"/>
    <w:rsid w:val="001C69B3"/>
    <w:rsid w:val="001D17BA"/>
    <w:rsid w:val="001D412E"/>
    <w:rsid w:val="001D454E"/>
    <w:rsid w:val="001D4F34"/>
    <w:rsid w:val="001D55E2"/>
    <w:rsid w:val="001D613A"/>
    <w:rsid w:val="001D6727"/>
    <w:rsid w:val="001D723B"/>
    <w:rsid w:val="001D77A7"/>
    <w:rsid w:val="001D7B72"/>
    <w:rsid w:val="001E3BE4"/>
    <w:rsid w:val="001E5037"/>
    <w:rsid w:val="001E525E"/>
    <w:rsid w:val="001E5CA1"/>
    <w:rsid w:val="001E661A"/>
    <w:rsid w:val="001E71A3"/>
    <w:rsid w:val="001E7B9F"/>
    <w:rsid w:val="001E7EF6"/>
    <w:rsid w:val="001F0341"/>
    <w:rsid w:val="001F0B06"/>
    <w:rsid w:val="001F400E"/>
    <w:rsid w:val="001F4EE0"/>
    <w:rsid w:val="001F523A"/>
    <w:rsid w:val="001F6B8D"/>
    <w:rsid w:val="001F6DA2"/>
    <w:rsid w:val="001F7211"/>
    <w:rsid w:val="00201C00"/>
    <w:rsid w:val="0020243E"/>
    <w:rsid w:val="0020365E"/>
    <w:rsid w:val="00205851"/>
    <w:rsid w:val="00205B3D"/>
    <w:rsid w:val="00205F37"/>
    <w:rsid w:val="00206B03"/>
    <w:rsid w:val="00207381"/>
    <w:rsid w:val="002103EE"/>
    <w:rsid w:val="00211AA4"/>
    <w:rsid w:val="00212EC4"/>
    <w:rsid w:val="00213F82"/>
    <w:rsid w:val="00214CB4"/>
    <w:rsid w:val="00215C6E"/>
    <w:rsid w:val="00215DD0"/>
    <w:rsid w:val="0021730F"/>
    <w:rsid w:val="002176FF"/>
    <w:rsid w:val="00220C73"/>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2133"/>
    <w:rsid w:val="002531E3"/>
    <w:rsid w:val="0025351E"/>
    <w:rsid w:val="00256542"/>
    <w:rsid w:val="00256D95"/>
    <w:rsid w:val="0025755F"/>
    <w:rsid w:val="002600EB"/>
    <w:rsid w:val="00260D1C"/>
    <w:rsid w:val="00260F6A"/>
    <w:rsid w:val="0026177A"/>
    <w:rsid w:val="00264D07"/>
    <w:rsid w:val="00264D47"/>
    <w:rsid w:val="00270364"/>
    <w:rsid w:val="00272C7E"/>
    <w:rsid w:val="00274668"/>
    <w:rsid w:val="002777D0"/>
    <w:rsid w:val="0028021B"/>
    <w:rsid w:val="002804E5"/>
    <w:rsid w:val="0028073C"/>
    <w:rsid w:val="00283821"/>
    <w:rsid w:val="00283BAA"/>
    <w:rsid w:val="002855B4"/>
    <w:rsid w:val="00285F64"/>
    <w:rsid w:val="00286160"/>
    <w:rsid w:val="00286628"/>
    <w:rsid w:val="0028670D"/>
    <w:rsid w:val="0028758C"/>
    <w:rsid w:val="00287DF0"/>
    <w:rsid w:val="0029020B"/>
    <w:rsid w:val="00290AC4"/>
    <w:rsid w:val="0029115A"/>
    <w:rsid w:val="00291E09"/>
    <w:rsid w:val="00292E13"/>
    <w:rsid w:val="002971E1"/>
    <w:rsid w:val="002975C8"/>
    <w:rsid w:val="002975E1"/>
    <w:rsid w:val="0029784C"/>
    <w:rsid w:val="002A6C49"/>
    <w:rsid w:val="002B1ACA"/>
    <w:rsid w:val="002B1D19"/>
    <w:rsid w:val="002B2F24"/>
    <w:rsid w:val="002B2FFB"/>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26DF"/>
    <w:rsid w:val="002E493C"/>
    <w:rsid w:val="002E5046"/>
    <w:rsid w:val="002E5B57"/>
    <w:rsid w:val="002E5CEF"/>
    <w:rsid w:val="002F1E64"/>
    <w:rsid w:val="002F272A"/>
    <w:rsid w:val="002F3F36"/>
    <w:rsid w:val="002F4607"/>
    <w:rsid w:val="002F504F"/>
    <w:rsid w:val="002F6AA4"/>
    <w:rsid w:val="00300062"/>
    <w:rsid w:val="003008BC"/>
    <w:rsid w:val="00306021"/>
    <w:rsid w:val="00310655"/>
    <w:rsid w:val="00311678"/>
    <w:rsid w:val="003123D8"/>
    <w:rsid w:val="00313F79"/>
    <w:rsid w:val="00314C1E"/>
    <w:rsid w:val="00316F33"/>
    <w:rsid w:val="0032059F"/>
    <w:rsid w:val="003215DE"/>
    <w:rsid w:val="00321E73"/>
    <w:rsid w:val="0032206D"/>
    <w:rsid w:val="0032411E"/>
    <w:rsid w:val="00324179"/>
    <w:rsid w:val="003243FD"/>
    <w:rsid w:val="00331523"/>
    <w:rsid w:val="00334474"/>
    <w:rsid w:val="003347DC"/>
    <w:rsid w:val="003348AC"/>
    <w:rsid w:val="00336353"/>
    <w:rsid w:val="00336C29"/>
    <w:rsid w:val="003401FA"/>
    <w:rsid w:val="003415FF"/>
    <w:rsid w:val="00341D64"/>
    <w:rsid w:val="003438BB"/>
    <w:rsid w:val="00343FA1"/>
    <w:rsid w:val="00344D85"/>
    <w:rsid w:val="00344DE2"/>
    <w:rsid w:val="003450DA"/>
    <w:rsid w:val="00353315"/>
    <w:rsid w:val="00353FA9"/>
    <w:rsid w:val="003557F9"/>
    <w:rsid w:val="00356451"/>
    <w:rsid w:val="00360C64"/>
    <w:rsid w:val="003612E8"/>
    <w:rsid w:val="003654DC"/>
    <w:rsid w:val="00366D4A"/>
    <w:rsid w:val="003670E3"/>
    <w:rsid w:val="003716E8"/>
    <w:rsid w:val="00371E91"/>
    <w:rsid w:val="00373EFE"/>
    <w:rsid w:val="00374CB8"/>
    <w:rsid w:val="003778CA"/>
    <w:rsid w:val="003808A4"/>
    <w:rsid w:val="003818FF"/>
    <w:rsid w:val="0038437F"/>
    <w:rsid w:val="0038460A"/>
    <w:rsid w:val="00385664"/>
    <w:rsid w:val="003927E3"/>
    <w:rsid w:val="00393911"/>
    <w:rsid w:val="003941B1"/>
    <w:rsid w:val="0039479F"/>
    <w:rsid w:val="003A0ACE"/>
    <w:rsid w:val="003A0DE2"/>
    <w:rsid w:val="003A10DD"/>
    <w:rsid w:val="003A2515"/>
    <w:rsid w:val="003A3242"/>
    <w:rsid w:val="003A3EB1"/>
    <w:rsid w:val="003A4511"/>
    <w:rsid w:val="003A4A0F"/>
    <w:rsid w:val="003A61C8"/>
    <w:rsid w:val="003B0671"/>
    <w:rsid w:val="003B0EFD"/>
    <w:rsid w:val="003B1BCE"/>
    <w:rsid w:val="003B2FC1"/>
    <w:rsid w:val="003B61E1"/>
    <w:rsid w:val="003B69C1"/>
    <w:rsid w:val="003B6DE7"/>
    <w:rsid w:val="003B76F4"/>
    <w:rsid w:val="003B7BEB"/>
    <w:rsid w:val="003C1045"/>
    <w:rsid w:val="003C1791"/>
    <w:rsid w:val="003C1CE5"/>
    <w:rsid w:val="003C44EC"/>
    <w:rsid w:val="003C4A71"/>
    <w:rsid w:val="003C50CA"/>
    <w:rsid w:val="003C56A5"/>
    <w:rsid w:val="003D0992"/>
    <w:rsid w:val="003D0D9B"/>
    <w:rsid w:val="003D1F2B"/>
    <w:rsid w:val="003D3D50"/>
    <w:rsid w:val="003D46BB"/>
    <w:rsid w:val="003D62F4"/>
    <w:rsid w:val="003D6634"/>
    <w:rsid w:val="003D6E7F"/>
    <w:rsid w:val="003D74DF"/>
    <w:rsid w:val="003D77CA"/>
    <w:rsid w:val="003E0252"/>
    <w:rsid w:val="003E40F4"/>
    <w:rsid w:val="003E4F6A"/>
    <w:rsid w:val="003E5AD6"/>
    <w:rsid w:val="003E662A"/>
    <w:rsid w:val="003E764B"/>
    <w:rsid w:val="003E7781"/>
    <w:rsid w:val="003E7996"/>
    <w:rsid w:val="003F1603"/>
    <w:rsid w:val="003F3211"/>
    <w:rsid w:val="003F3946"/>
    <w:rsid w:val="003F748A"/>
    <w:rsid w:val="003F7A7A"/>
    <w:rsid w:val="003F7F54"/>
    <w:rsid w:val="00400790"/>
    <w:rsid w:val="00400956"/>
    <w:rsid w:val="00403FF7"/>
    <w:rsid w:val="00404636"/>
    <w:rsid w:val="00405824"/>
    <w:rsid w:val="00405F4F"/>
    <w:rsid w:val="00405F83"/>
    <w:rsid w:val="0040640B"/>
    <w:rsid w:val="00406CB4"/>
    <w:rsid w:val="00406F2E"/>
    <w:rsid w:val="00411E31"/>
    <w:rsid w:val="00412987"/>
    <w:rsid w:val="004144CF"/>
    <w:rsid w:val="00422D6E"/>
    <w:rsid w:val="00424C89"/>
    <w:rsid w:val="00425C73"/>
    <w:rsid w:val="00426088"/>
    <w:rsid w:val="00426089"/>
    <w:rsid w:val="0042642A"/>
    <w:rsid w:val="0042751B"/>
    <w:rsid w:val="00430357"/>
    <w:rsid w:val="0043082B"/>
    <w:rsid w:val="004327D1"/>
    <w:rsid w:val="00433F0A"/>
    <w:rsid w:val="00437639"/>
    <w:rsid w:val="00437B91"/>
    <w:rsid w:val="00442037"/>
    <w:rsid w:val="004427B8"/>
    <w:rsid w:val="00444585"/>
    <w:rsid w:val="00444A81"/>
    <w:rsid w:val="00446C8A"/>
    <w:rsid w:val="00450648"/>
    <w:rsid w:val="00451294"/>
    <w:rsid w:val="0045310D"/>
    <w:rsid w:val="00455675"/>
    <w:rsid w:val="0045593A"/>
    <w:rsid w:val="00455C80"/>
    <w:rsid w:val="00456917"/>
    <w:rsid w:val="00456C11"/>
    <w:rsid w:val="0046181D"/>
    <w:rsid w:val="00461EB2"/>
    <w:rsid w:val="00462458"/>
    <w:rsid w:val="004631EA"/>
    <w:rsid w:val="00463393"/>
    <w:rsid w:val="0046418C"/>
    <w:rsid w:val="00464DCA"/>
    <w:rsid w:val="00465141"/>
    <w:rsid w:val="00465D28"/>
    <w:rsid w:val="00466A4B"/>
    <w:rsid w:val="004675B6"/>
    <w:rsid w:val="004676F9"/>
    <w:rsid w:val="00467CCD"/>
    <w:rsid w:val="0047111F"/>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3801"/>
    <w:rsid w:val="00494C69"/>
    <w:rsid w:val="00496E51"/>
    <w:rsid w:val="00497420"/>
    <w:rsid w:val="004A08BD"/>
    <w:rsid w:val="004A35AB"/>
    <w:rsid w:val="004A3EBD"/>
    <w:rsid w:val="004B1610"/>
    <w:rsid w:val="004B1779"/>
    <w:rsid w:val="004B2E04"/>
    <w:rsid w:val="004B32BF"/>
    <w:rsid w:val="004B5EC4"/>
    <w:rsid w:val="004B6197"/>
    <w:rsid w:val="004B6905"/>
    <w:rsid w:val="004C09D2"/>
    <w:rsid w:val="004C1633"/>
    <w:rsid w:val="004C2840"/>
    <w:rsid w:val="004C3BA6"/>
    <w:rsid w:val="004C4756"/>
    <w:rsid w:val="004C55CC"/>
    <w:rsid w:val="004C615C"/>
    <w:rsid w:val="004D0839"/>
    <w:rsid w:val="004D16FE"/>
    <w:rsid w:val="004D1E1D"/>
    <w:rsid w:val="004D22B1"/>
    <w:rsid w:val="004D436E"/>
    <w:rsid w:val="004D5113"/>
    <w:rsid w:val="004D52B8"/>
    <w:rsid w:val="004E0176"/>
    <w:rsid w:val="004E0D6B"/>
    <w:rsid w:val="004E0EF1"/>
    <w:rsid w:val="004E37EB"/>
    <w:rsid w:val="004E397D"/>
    <w:rsid w:val="004E448D"/>
    <w:rsid w:val="004E45DA"/>
    <w:rsid w:val="004E47C2"/>
    <w:rsid w:val="004E521D"/>
    <w:rsid w:val="004E5AEC"/>
    <w:rsid w:val="004E5B38"/>
    <w:rsid w:val="004E694F"/>
    <w:rsid w:val="004E6D13"/>
    <w:rsid w:val="004E6F82"/>
    <w:rsid w:val="004F16C2"/>
    <w:rsid w:val="004F17A3"/>
    <w:rsid w:val="004F2128"/>
    <w:rsid w:val="004F4579"/>
    <w:rsid w:val="004F6AFF"/>
    <w:rsid w:val="004F792A"/>
    <w:rsid w:val="005010C3"/>
    <w:rsid w:val="005017DA"/>
    <w:rsid w:val="00501966"/>
    <w:rsid w:val="00502C51"/>
    <w:rsid w:val="00502E08"/>
    <w:rsid w:val="0050375C"/>
    <w:rsid w:val="00506A82"/>
    <w:rsid w:val="00507ACC"/>
    <w:rsid w:val="00510FF3"/>
    <w:rsid w:val="0051324F"/>
    <w:rsid w:val="005138A8"/>
    <w:rsid w:val="00513F1F"/>
    <w:rsid w:val="005162C7"/>
    <w:rsid w:val="00516B92"/>
    <w:rsid w:val="005200B8"/>
    <w:rsid w:val="00521F60"/>
    <w:rsid w:val="00523D48"/>
    <w:rsid w:val="00523FD1"/>
    <w:rsid w:val="00524964"/>
    <w:rsid w:val="00524CDA"/>
    <w:rsid w:val="0052647A"/>
    <w:rsid w:val="005264E3"/>
    <w:rsid w:val="005267E4"/>
    <w:rsid w:val="00530AB9"/>
    <w:rsid w:val="00531C4C"/>
    <w:rsid w:val="00533027"/>
    <w:rsid w:val="0053504E"/>
    <w:rsid w:val="005350FB"/>
    <w:rsid w:val="00535113"/>
    <w:rsid w:val="005356D1"/>
    <w:rsid w:val="0053603D"/>
    <w:rsid w:val="005369C3"/>
    <w:rsid w:val="00541309"/>
    <w:rsid w:val="00541F5A"/>
    <w:rsid w:val="00546740"/>
    <w:rsid w:val="00546DDC"/>
    <w:rsid w:val="00547C20"/>
    <w:rsid w:val="0055121D"/>
    <w:rsid w:val="00552C8A"/>
    <w:rsid w:val="00554CB3"/>
    <w:rsid w:val="00555509"/>
    <w:rsid w:val="00555978"/>
    <w:rsid w:val="00555F70"/>
    <w:rsid w:val="005573FD"/>
    <w:rsid w:val="005576B9"/>
    <w:rsid w:val="00561C99"/>
    <w:rsid w:val="0056340F"/>
    <w:rsid w:val="00565C86"/>
    <w:rsid w:val="0057373C"/>
    <w:rsid w:val="0057495D"/>
    <w:rsid w:val="005769D8"/>
    <w:rsid w:val="0057718D"/>
    <w:rsid w:val="00577F01"/>
    <w:rsid w:val="00577F8E"/>
    <w:rsid w:val="00582938"/>
    <w:rsid w:val="00584329"/>
    <w:rsid w:val="00584DFC"/>
    <w:rsid w:val="0058549B"/>
    <w:rsid w:val="00585AE8"/>
    <w:rsid w:val="005860EB"/>
    <w:rsid w:val="00586A47"/>
    <w:rsid w:val="00586E91"/>
    <w:rsid w:val="0059108E"/>
    <w:rsid w:val="005915A7"/>
    <w:rsid w:val="00595E3F"/>
    <w:rsid w:val="00595E7A"/>
    <w:rsid w:val="00595FB0"/>
    <w:rsid w:val="005962C0"/>
    <w:rsid w:val="005A0C69"/>
    <w:rsid w:val="005A232A"/>
    <w:rsid w:val="005A6385"/>
    <w:rsid w:val="005A77B0"/>
    <w:rsid w:val="005A7862"/>
    <w:rsid w:val="005B240E"/>
    <w:rsid w:val="005B4278"/>
    <w:rsid w:val="005B4C8F"/>
    <w:rsid w:val="005B607D"/>
    <w:rsid w:val="005C07AF"/>
    <w:rsid w:val="005C0A8E"/>
    <w:rsid w:val="005C1214"/>
    <w:rsid w:val="005C1C6F"/>
    <w:rsid w:val="005C3B64"/>
    <w:rsid w:val="005C4004"/>
    <w:rsid w:val="005C5549"/>
    <w:rsid w:val="005C6D15"/>
    <w:rsid w:val="005D2810"/>
    <w:rsid w:val="005D31FF"/>
    <w:rsid w:val="005D3B73"/>
    <w:rsid w:val="005D4745"/>
    <w:rsid w:val="005D5116"/>
    <w:rsid w:val="005D71CE"/>
    <w:rsid w:val="005D7DA8"/>
    <w:rsid w:val="005E325A"/>
    <w:rsid w:val="005E3477"/>
    <w:rsid w:val="005E38B7"/>
    <w:rsid w:val="005E3A8F"/>
    <w:rsid w:val="005E47CE"/>
    <w:rsid w:val="005E6539"/>
    <w:rsid w:val="005E7709"/>
    <w:rsid w:val="005F497C"/>
    <w:rsid w:val="005F4E34"/>
    <w:rsid w:val="005F5BA7"/>
    <w:rsid w:val="005F617C"/>
    <w:rsid w:val="005F6434"/>
    <w:rsid w:val="005F6D40"/>
    <w:rsid w:val="00604A99"/>
    <w:rsid w:val="00612F58"/>
    <w:rsid w:val="00613352"/>
    <w:rsid w:val="006147B8"/>
    <w:rsid w:val="00615166"/>
    <w:rsid w:val="006158D3"/>
    <w:rsid w:val="006159B3"/>
    <w:rsid w:val="006171D0"/>
    <w:rsid w:val="006176F4"/>
    <w:rsid w:val="00623338"/>
    <w:rsid w:val="0062440B"/>
    <w:rsid w:val="00624981"/>
    <w:rsid w:val="00627BDC"/>
    <w:rsid w:val="00627F79"/>
    <w:rsid w:val="006303A5"/>
    <w:rsid w:val="00632143"/>
    <w:rsid w:val="006322B8"/>
    <w:rsid w:val="006337F1"/>
    <w:rsid w:val="00634791"/>
    <w:rsid w:val="00634FA1"/>
    <w:rsid w:val="006354DB"/>
    <w:rsid w:val="00635689"/>
    <w:rsid w:val="006376AC"/>
    <w:rsid w:val="006409BE"/>
    <w:rsid w:val="00640CC3"/>
    <w:rsid w:val="00642767"/>
    <w:rsid w:val="00642976"/>
    <w:rsid w:val="006439D6"/>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878"/>
    <w:rsid w:val="00664C14"/>
    <w:rsid w:val="00664C5B"/>
    <w:rsid w:val="00667D4C"/>
    <w:rsid w:val="006704D0"/>
    <w:rsid w:val="00676CBC"/>
    <w:rsid w:val="006800A4"/>
    <w:rsid w:val="0068063A"/>
    <w:rsid w:val="00682340"/>
    <w:rsid w:val="00682406"/>
    <w:rsid w:val="0068302F"/>
    <w:rsid w:val="00686B54"/>
    <w:rsid w:val="00686B5C"/>
    <w:rsid w:val="00690441"/>
    <w:rsid w:val="00690DB8"/>
    <w:rsid w:val="0069205D"/>
    <w:rsid w:val="00692F47"/>
    <w:rsid w:val="0069644E"/>
    <w:rsid w:val="006972F6"/>
    <w:rsid w:val="006A13CB"/>
    <w:rsid w:val="006A1A31"/>
    <w:rsid w:val="006A429E"/>
    <w:rsid w:val="006A659F"/>
    <w:rsid w:val="006A6950"/>
    <w:rsid w:val="006B0482"/>
    <w:rsid w:val="006B1B2A"/>
    <w:rsid w:val="006B2C29"/>
    <w:rsid w:val="006B30DF"/>
    <w:rsid w:val="006B38AF"/>
    <w:rsid w:val="006C0727"/>
    <w:rsid w:val="006C1464"/>
    <w:rsid w:val="006C14A1"/>
    <w:rsid w:val="006C1EE5"/>
    <w:rsid w:val="006C3C7A"/>
    <w:rsid w:val="006C79FD"/>
    <w:rsid w:val="006D38BA"/>
    <w:rsid w:val="006E0CEE"/>
    <w:rsid w:val="006E11B8"/>
    <w:rsid w:val="006E145F"/>
    <w:rsid w:val="006E408A"/>
    <w:rsid w:val="006E5206"/>
    <w:rsid w:val="006E7A97"/>
    <w:rsid w:val="006F2890"/>
    <w:rsid w:val="006F2ED1"/>
    <w:rsid w:val="006F4A90"/>
    <w:rsid w:val="006F6FC8"/>
    <w:rsid w:val="00702A93"/>
    <w:rsid w:val="00702DCB"/>
    <w:rsid w:val="00705264"/>
    <w:rsid w:val="00705645"/>
    <w:rsid w:val="00706C15"/>
    <w:rsid w:val="007108EC"/>
    <w:rsid w:val="007114CA"/>
    <w:rsid w:val="007115F8"/>
    <w:rsid w:val="007124D5"/>
    <w:rsid w:val="00712E3C"/>
    <w:rsid w:val="007169B7"/>
    <w:rsid w:val="0071713A"/>
    <w:rsid w:val="00717341"/>
    <w:rsid w:val="0072155E"/>
    <w:rsid w:val="0072335E"/>
    <w:rsid w:val="00724099"/>
    <w:rsid w:val="00724D95"/>
    <w:rsid w:val="00725195"/>
    <w:rsid w:val="007251F6"/>
    <w:rsid w:val="0072601F"/>
    <w:rsid w:val="00731366"/>
    <w:rsid w:val="00731A45"/>
    <w:rsid w:val="00731D80"/>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3F1B"/>
    <w:rsid w:val="00757066"/>
    <w:rsid w:val="007573BE"/>
    <w:rsid w:val="00761E18"/>
    <w:rsid w:val="00762AD4"/>
    <w:rsid w:val="00764354"/>
    <w:rsid w:val="007666DB"/>
    <w:rsid w:val="007672AD"/>
    <w:rsid w:val="00770572"/>
    <w:rsid w:val="00772AF7"/>
    <w:rsid w:val="007734CA"/>
    <w:rsid w:val="00773C4B"/>
    <w:rsid w:val="00774CB8"/>
    <w:rsid w:val="00776F85"/>
    <w:rsid w:val="00777CDE"/>
    <w:rsid w:val="00780B2E"/>
    <w:rsid w:val="007839D4"/>
    <w:rsid w:val="007841D4"/>
    <w:rsid w:val="00784A31"/>
    <w:rsid w:val="00786548"/>
    <w:rsid w:val="00786EDE"/>
    <w:rsid w:val="00791AED"/>
    <w:rsid w:val="007938BF"/>
    <w:rsid w:val="00793ED6"/>
    <w:rsid w:val="00794B2A"/>
    <w:rsid w:val="00795C3A"/>
    <w:rsid w:val="007A1A15"/>
    <w:rsid w:val="007A1E19"/>
    <w:rsid w:val="007A64F1"/>
    <w:rsid w:val="007A7F9F"/>
    <w:rsid w:val="007B244C"/>
    <w:rsid w:val="007B2D19"/>
    <w:rsid w:val="007B2D48"/>
    <w:rsid w:val="007B317B"/>
    <w:rsid w:val="007B35C6"/>
    <w:rsid w:val="007C02D4"/>
    <w:rsid w:val="007C13BE"/>
    <w:rsid w:val="007C2259"/>
    <w:rsid w:val="007C3D16"/>
    <w:rsid w:val="007C460C"/>
    <w:rsid w:val="007C4BD3"/>
    <w:rsid w:val="007C4EBF"/>
    <w:rsid w:val="007C67E6"/>
    <w:rsid w:val="007D3664"/>
    <w:rsid w:val="007D5EA2"/>
    <w:rsid w:val="007D68BA"/>
    <w:rsid w:val="007D6D53"/>
    <w:rsid w:val="007D77DB"/>
    <w:rsid w:val="007D7A8C"/>
    <w:rsid w:val="007D7E2D"/>
    <w:rsid w:val="007E0560"/>
    <w:rsid w:val="007E0C17"/>
    <w:rsid w:val="007E0E3F"/>
    <w:rsid w:val="007E1F63"/>
    <w:rsid w:val="007E2C50"/>
    <w:rsid w:val="007E3307"/>
    <w:rsid w:val="007E43A5"/>
    <w:rsid w:val="007E5A75"/>
    <w:rsid w:val="007E5E04"/>
    <w:rsid w:val="007E6956"/>
    <w:rsid w:val="007E6FD6"/>
    <w:rsid w:val="007F0B2B"/>
    <w:rsid w:val="007F0E90"/>
    <w:rsid w:val="007F16A6"/>
    <w:rsid w:val="007F3AEC"/>
    <w:rsid w:val="007F40F5"/>
    <w:rsid w:val="007F5179"/>
    <w:rsid w:val="008004E0"/>
    <w:rsid w:val="008011A5"/>
    <w:rsid w:val="00801EC9"/>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26A39"/>
    <w:rsid w:val="0083409D"/>
    <w:rsid w:val="0083533A"/>
    <w:rsid w:val="008358CE"/>
    <w:rsid w:val="00835BA3"/>
    <w:rsid w:val="0083652E"/>
    <w:rsid w:val="00836C8D"/>
    <w:rsid w:val="008377AA"/>
    <w:rsid w:val="00837F5D"/>
    <w:rsid w:val="00842D1B"/>
    <w:rsid w:val="00844D86"/>
    <w:rsid w:val="00845FD2"/>
    <w:rsid w:val="0084679F"/>
    <w:rsid w:val="00846DB9"/>
    <w:rsid w:val="00846E82"/>
    <w:rsid w:val="00847033"/>
    <w:rsid w:val="00852C49"/>
    <w:rsid w:val="00854147"/>
    <w:rsid w:val="00855858"/>
    <w:rsid w:val="00856161"/>
    <w:rsid w:val="0085688C"/>
    <w:rsid w:val="00856898"/>
    <w:rsid w:val="00857283"/>
    <w:rsid w:val="008579A7"/>
    <w:rsid w:val="00857E4B"/>
    <w:rsid w:val="0086013E"/>
    <w:rsid w:val="008614AF"/>
    <w:rsid w:val="00861C4F"/>
    <w:rsid w:val="00861DD2"/>
    <w:rsid w:val="008620A0"/>
    <w:rsid w:val="00862715"/>
    <w:rsid w:val="00863333"/>
    <w:rsid w:val="0086611D"/>
    <w:rsid w:val="00866D26"/>
    <w:rsid w:val="00867B94"/>
    <w:rsid w:val="00867D33"/>
    <w:rsid w:val="00870644"/>
    <w:rsid w:val="00872748"/>
    <w:rsid w:val="0087483C"/>
    <w:rsid w:val="0088027B"/>
    <w:rsid w:val="0088067B"/>
    <w:rsid w:val="00883365"/>
    <w:rsid w:val="00883402"/>
    <w:rsid w:val="00884C89"/>
    <w:rsid w:val="00885B66"/>
    <w:rsid w:val="00885E6F"/>
    <w:rsid w:val="00886DF8"/>
    <w:rsid w:val="00891403"/>
    <w:rsid w:val="0089289E"/>
    <w:rsid w:val="008929DB"/>
    <w:rsid w:val="00894107"/>
    <w:rsid w:val="00894CE5"/>
    <w:rsid w:val="008971DB"/>
    <w:rsid w:val="00897D3A"/>
    <w:rsid w:val="008A0289"/>
    <w:rsid w:val="008A0E7C"/>
    <w:rsid w:val="008A50CD"/>
    <w:rsid w:val="008A5FF8"/>
    <w:rsid w:val="008A6882"/>
    <w:rsid w:val="008B0126"/>
    <w:rsid w:val="008B01D0"/>
    <w:rsid w:val="008B0420"/>
    <w:rsid w:val="008B0BC0"/>
    <w:rsid w:val="008B0FAE"/>
    <w:rsid w:val="008B1851"/>
    <w:rsid w:val="008B1DA0"/>
    <w:rsid w:val="008B73EE"/>
    <w:rsid w:val="008C2BF4"/>
    <w:rsid w:val="008C3781"/>
    <w:rsid w:val="008C3A45"/>
    <w:rsid w:val="008C6206"/>
    <w:rsid w:val="008C620A"/>
    <w:rsid w:val="008C63DE"/>
    <w:rsid w:val="008D0801"/>
    <w:rsid w:val="008D19B1"/>
    <w:rsid w:val="008D1FC8"/>
    <w:rsid w:val="008D33E0"/>
    <w:rsid w:val="008D551F"/>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6075"/>
    <w:rsid w:val="009013E9"/>
    <w:rsid w:val="009109D5"/>
    <w:rsid w:val="009110E3"/>
    <w:rsid w:val="00912468"/>
    <w:rsid w:val="00912B93"/>
    <w:rsid w:val="009165A7"/>
    <w:rsid w:val="009213FB"/>
    <w:rsid w:val="00921457"/>
    <w:rsid w:val="00922021"/>
    <w:rsid w:val="00922308"/>
    <w:rsid w:val="00922F07"/>
    <w:rsid w:val="009236FF"/>
    <w:rsid w:val="00924289"/>
    <w:rsid w:val="009251B9"/>
    <w:rsid w:val="0092593D"/>
    <w:rsid w:val="009266B2"/>
    <w:rsid w:val="009315C2"/>
    <w:rsid w:val="009329A4"/>
    <w:rsid w:val="00933816"/>
    <w:rsid w:val="00933906"/>
    <w:rsid w:val="00933B25"/>
    <w:rsid w:val="0093402A"/>
    <w:rsid w:val="00935C4C"/>
    <w:rsid w:val="00935D5A"/>
    <w:rsid w:val="009365C1"/>
    <w:rsid w:val="0094044C"/>
    <w:rsid w:val="009421C0"/>
    <w:rsid w:val="00942F3D"/>
    <w:rsid w:val="0094395A"/>
    <w:rsid w:val="00944135"/>
    <w:rsid w:val="00944FE6"/>
    <w:rsid w:val="00945F3E"/>
    <w:rsid w:val="00947217"/>
    <w:rsid w:val="00951E20"/>
    <w:rsid w:val="0095339C"/>
    <w:rsid w:val="00954111"/>
    <w:rsid w:val="0095729F"/>
    <w:rsid w:val="00961859"/>
    <w:rsid w:val="00962BE9"/>
    <w:rsid w:val="00962DD4"/>
    <w:rsid w:val="009653E5"/>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86E80"/>
    <w:rsid w:val="00987716"/>
    <w:rsid w:val="00990E58"/>
    <w:rsid w:val="00991F87"/>
    <w:rsid w:val="009923D4"/>
    <w:rsid w:val="00993004"/>
    <w:rsid w:val="00993A5B"/>
    <w:rsid w:val="00994A2E"/>
    <w:rsid w:val="00994F11"/>
    <w:rsid w:val="00995250"/>
    <w:rsid w:val="00997B7E"/>
    <w:rsid w:val="009A140C"/>
    <w:rsid w:val="009A28D1"/>
    <w:rsid w:val="009A33AD"/>
    <w:rsid w:val="009A6707"/>
    <w:rsid w:val="009B0E74"/>
    <w:rsid w:val="009B2AC1"/>
    <w:rsid w:val="009B34AE"/>
    <w:rsid w:val="009B3A6E"/>
    <w:rsid w:val="009B5638"/>
    <w:rsid w:val="009B63FD"/>
    <w:rsid w:val="009B6F9B"/>
    <w:rsid w:val="009C0362"/>
    <w:rsid w:val="009C1A26"/>
    <w:rsid w:val="009C53A9"/>
    <w:rsid w:val="009C6A33"/>
    <w:rsid w:val="009C71DC"/>
    <w:rsid w:val="009C7C8E"/>
    <w:rsid w:val="009D0C3F"/>
    <w:rsid w:val="009D284B"/>
    <w:rsid w:val="009D31AF"/>
    <w:rsid w:val="009D5A16"/>
    <w:rsid w:val="009D6591"/>
    <w:rsid w:val="009E1890"/>
    <w:rsid w:val="009E1CB0"/>
    <w:rsid w:val="009E2CA1"/>
    <w:rsid w:val="009E3D08"/>
    <w:rsid w:val="009E3D2C"/>
    <w:rsid w:val="009E439C"/>
    <w:rsid w:val="009E4713"/>
    <w:rsid w:val="009E5C2B"/>
    <w:rsid w:val="009E7949"/>
    <w:rsid w:val="009E7BB2"/>
    <w:rsid w:val="009F03EE"/>
    <w:rsid w:val="009F0724"/>
    <w:rsid w:val="009F2DE7"/>
    <w:rsid w:val="009F3B5D"/>
    <w:rsid w:val="009F4433"/>
    <w:rsid w:val="009F50D8"/>
    <w:rsid w:val="009F6766"/>
    <w:rsid w:val="00A0102F"/>
    <w:rsid w:val="00A03075"/>
    <w:rsid w:val="00A04AA4"/>
    <w:rsid w:val="00A07A73"/>
    <w:rsid w:val="00A10D09"/>
    <w:rsid w:val="00A1279D"/>
    <w:rsid w:val="00A14025"/>
    <w:rsid w:val="00A16533"/>
    <w:rsid w:val="00A16BE6"/>
    <w:rsid w:val="00A2354E"/>
    <w:rsid w:val="00A23C49"/>
    <w:rsid w:val="00A26C2A"/>
    <w:rsid w:val="00A27CC1"/>
    <w:rsid w:val="00A3078F"/>
    <w:rsid w:val="00A32ED6"/>
    <w:rsid w:val="00A34A68"/>
    <w:rsid w:val="00A34F45"/>
    <w:rsid w:val="00A351C7"/>
    <w:rsid w:val="00A3687A"/>
    <w:rsid w:val="00A37A2E"/>
    <w:rsid w:val="00A405E9"/>
    <w:rsid w:val="00A40F72"/>
    <w:rsid w:val="00A4115A"/>
    <w:rsid w:val="00A4248B"/>
    <w:rsid w:val="00A42E01"/>
    <w:rsid w:val="00A44C3D"/>
    <w:rsid w:val="00A450F9"/>
    <w:rsid w:val="00A46AB2"/>
    <w:rsid w:val="00A518FF"/>
    <w:rsid w:val="00A52522"/>
    <w:rsid w:val="00A54A72"/>
    <w:rsid w:val="00A54C95"/>
    <w:rsid w:val="00A55FA0"/>
    <w:rsid w:val="00A5722D"/>
    <w:rsid w:val="00A57CFD"/>
    <w:rsid w:val="00A60F47"/>
    <w:rsid w:val="00A640BF"/>
    <w:rsid w:val="00A65117"/>
    <w:rsid w:val="00A67057"/>
    <w:rsid w:val="00A6709B"/>
    <w:rsid w:val="00A67239"/>
    <w:rsid w:val="00A70CA1"/>
    <w:rsid w:val="00A720B5"/>
    <w:rsid w:val="00A73387"/>
    <w:rsid w:val="00A73DBE"/>
    <w:rsid w:val="00A750B5"/>
    <w:rsid w:val="00A751AA"/>
    <w:rsid w:val="00A76BA4"/>
    <w:rsid w:val="00A778A6"/>
    <w:rsid w:val="00A80AAB"/>
    <w:rsid w:val="00A824ED"/>
    <w:rsid w:val="00A82B7E"/>
    <w:rsid w:val="00A8394A"/>
    <w:rsid w:val="00A86A18"/>
    <w:rsid w:val="00A87C00"/>
    <w:rsid w:val="00A87DC9"/>
    <w:rsid w:val="00A910F6"/>
    <w:rsid w:val="00A93419"/>
    <w:rsid w:val="00AA06C6"/>
    <w:rsid w:val="00AA1253"/>
    <w:rsid w:val="00AA19C5"/>
    <w:rsid w:val="00AA3A43"/>
    <w:rsid w:val="00AA3AA1"/>
    <w:rsid w:val="00AA427C"/>
    <w:rsid w:val="00AA46F3"/>
    <w:rsid w:val="00AA5D12"/>
    <w:rsid w:val="00AB0A68"/>
    <w:rsid w:val="00AB15FE"/>
    <w:rsid w:val="00AB2D66"/>
    <w:rsid w:val="00AB3ED6"/>
    <w:rsid w:val="00AB4E52"/>
    <w:rsid w:val="00AB5E5A"/>
    <w:rsid w:val="00AB605E"/>
    <w:rsid w:val="00AC28FA"/>
    <w:rsid w:val="00AC37F7"/>
    <w:rsid w:val="00AC3964"/>
    <w:rsid w:val="00AC3DB8"/>
    <w:rsid w:val="00AC5851"/>
    <w:rsid w:val="00AC5E9F"/>
    <w:rsid w:val="00AC6C05"/>
    <w:rsid w:val="00AC7BA7"/>
    <w:rsid w:val="00AD1066"/>
    <w:rsid w:val="00AD39AE"/>
    <w:rsid w:val="00AD508E"/>
    <w:rsid w:val="00AD607C"/>
    <w:rsid w:val="00AE1771"/>
    <w:rsid w:val="00AE1797"/>
    <w:rsid w:val="00AE2449"/>
    <w:rsid w:val="00AE327A"/>
    <w:rsid w:val="00AE34CE"/>
    <w:rsid w:val="00AE37E8"/>
    <w:rsid w:val="00AE4307"/>
    <w:rsid w:val="00AE43D0"/>
    <w:rsid w:val="00AE7B08"/>
    <w:rsid w:val="00AF0618"/>
    <w:rsid w:val="00AF2DC8"/>
    <w:rsid w:val="00AF3DA4"/>
    <w:rsid w:val="00AF3ED7"/>
    <w:rsid w:val="00AF7CBE"/>
    <w:rsid w:val="00B002A7"/>
    <w:rsid w:val="00B00B19"/>
    <w:rsid w:val="00B028D3"/>
    <w:rsid w:val="00B038C1"/>
    <w:rsid w:val="00B03F1A"/>
    <w:rsid w:val="00B054A2"/>
    <w:rsid w:val="00B102D7"/>
    <w:rsid w:val="00B11524"/>
    <w:rsid w:val="00B11D83"/>
    <w:rsid w:val="00B14E2B"/>
    <w:rsid w:val="00B1535B"/>
    <w:rsid w:val="00B171ED"/>
    <w:rsid w:val="00B20E18"/>
    <w:rsid w:val="00B21EF9"/>
    <w:rsid w:val="00B24F89"/>
    <w:rsid w:val="00B25C1B"/>
    <w:rsid w:val="00B301B8"/>
    <w:rsid w:val="00B332CF"/>
    <w:rsid w:val="00B3332B"/>
    <w:rsid w:val="00B339F0"/>
    <w:rsid w:val="00B34F6C"/>
    <w:rsid w:val="00B37336"/>
    <w:rsid w:val="00B459B1"/>
    <w:rsid w:val="00B45DB3"/>
    <w:rsid w:val="00B46489"/>
    <w:rsid w:val="00B47D90"/>
    <w:rsid w:val="00B51075"/>
    <w:rsid w:val="00B51868"/>
    <w:rsid w:val="00B51FAF"/>
    <w:rsid w:val="00B538E5"/>
    <w:rsid w:val="00B53C5E"/>
    <w:rsid w:val="00B54E19"/>
    <w:rsid w:val="00B56A13"/>
    <w:rsid w:val="00B605B6"/>
    <w:rsid w:val="00B612BD"/>
    <w:rsid w:val="00B645D9"/>
    <w:rsid w:val="00B652E0"/>
    <w:rsid w:val="00B66BFA"/>
    <w:rsid w:val="00B66E32"/>
    <w:rsid w:val="00B6775D"/>
    <w:rsid w:val="00B7030D"/>
    <w:rsid w:val="00B71320"/>
    <w:rsid w:val="00B75263"/>
    <w:rsid w:val="00B77569"/>
    <w:rsid w:val="00B80909"/>
    <w:rsid w:val="00B814F6"/>
    <w:rsid w:val="00B823A1"/>
    <w:rsid w:val="00B82817"/>
    <w:rsid w:val="00B82B62"/>
    <w:rsid w:val="00B82C30"/>
    <w:rsid w:val="00B82E38"/>
    <w:rsid w:val="00B836D5"/>
    <w:rsid w:val="00B846CB"/>
    <w:rsid w:val="00B86AA1"/>
    <w:rsid w:val="00B87575"/>
    <w:rsid w:val="00B924E6"/>
    <w:rsid w:val="00B93D80"/>
    <w:rsid w:val="00B94D47"/>
    <w:rsid w:val="00B960E8"/>
    <w:rsid w:val="00B97A26"/>
    <w:rsid w:val="00BA0B6B"/>
    <w:rsid w:val="00BA11BD"/>
    <w:rsid w:val="00BA17F1"/>
    <w:rsid w:val="00BA2B8A"/>
    <w:rsid w:val="00BA4274"/>
    <w:rsid w:val="00BA6C59"/>
    <w:rsid w:val="00BA7263"/>
    <w:rsid w:val="00BA78C4"/>
    <w:rsid w:val="00BB06EB"/>
    <w:rsid w:val="00BB0A6C"/>
    <w:rsid w:val="00BB5080"/>
    <w:rsid w:val="00BB5F0D"/>
    <w:rsid w:val="00BB5FBB"/>
    <w:rsid w:val="00BB6063"/>
    <w:rsid w:val="00BB6435"/>
    <w:rsid w:val="00BB735D"/>
    <w:rsid w:val="00BB7618"/>
    <w:rsid w:val="00BC196F"/>
    <w:rsid w:val="00BC33D4"/>
    <w:rsid w:val="00BC3E87"/>
    <w:rsid w:val="00BC4524"/>
    <w:rsid w:val="00BC4ACF"/>
    <w:rsid w:val="00BC6595"/>
    <w:rsid w:val="00BC73E0"/>
    <w:rsid w:val="00BD1EDF"/>
    <w:rsid w:val="00BD4267"/>
    <w:rsid w:val="00BD4ED2"/>
    <w:rsid w:val="00BD50CB"/>
    <w:rsid w:val="00BD550E"/>
    <w:rsid w:val="00BD6096"/>
    <w:rsid w:val="00BD688C"/>
    <w:rsid w:val="00BE06E8"/>
    <w:rsid w:val="00BE34B7"/>
    <w:rsid w:val="00BE3884"/>
    <w:rsid w:val="00BE4BF9"/>
    <w:rsid w:val="00BE67B1"/>
    <w:rsid w:val="00BE68C2"/>
    <w:rsid w:val="00BE6C5E"/>
    <w:rsid w:val="00BE70F3"/>
    <w:rsid w:val="00BF1B36"/>
    <w:rsid w:val="00BF2056"/>
    <w:rsid w:val="00BF2596"/>
    <w:rsid w:val="00BF3017"/>
    <w:rsid w:val="00BF3731"/>
    <w:rsid w:val="00BF5092"/>
    <w:rsid w:val="00BF6007"/>
    <w:rsid w:val="00BF6C97"/>
    <w:rsid w:val="00C004C8"/>
    <w:rsid w:val="00C00C18"/>
    <w:rsid w:val="00C00F6B"/>
    <w:rsid w:val="00C031DD"/>
    <w:rsid w:val="00C03FDB"/>
    <w:rsid w:val="00C043F9"/>
    <w:rsid w:val="00C103CF"/>
    <w:rsid w:val="00C112B9"/>
    <w:rsid w:val="00C11810"/>
    <w:rsid w:val="00C11D67"/>
    <w:rsid w:val="00C135DA"/>
    <w:rsid w:val="00C1653C"/>
    <w:rsid w:val="00C20AE7"/>
    <w:rsid w:val="00C20E9E"/>
    <w:rsid w:val="00C20F59"/>
    <w:rsid w:val="00C21296"/>
    <w:rsid w:val="00C214F4"/>
    <w:rsid w:val="00C223F7"/>
    <w:rsid w:val="00C22D69"/>
    <w:rsid w:val="00C234D8"/>
    <w:rsid w:val="00C24AD5"/>
    <w:rsid w:val="00C24E14"/>
    <w:rsid w:val="00C25487"/>
    <w:rsid w:val="00C25FC2"/>
    <w:rsid w:val="00C26EF4"/>
    <w:rsid w:val="00C27631"/>
    <w:rsid w:val="00C27B1D"/>
    <w:rsid w:val="00C30508"/>
    <w:rsid w:val="00C3121C"/>
    <w:rsid w:val="00C31C57"/>
    <w:rsid w:val="00C328AA"/>
    <w:rsid w:val="00C32DD7"/>
    <w:rsid w:val="00C340A5"/>
    <w:rsid w:val="00C43CB4"/>
    <w:rsid w:val="00C4535B"/>
    <w:rsid w:val="00C45951"/>
    <w:rsid w:val="00C47E1D"/>
    <w:rsid w:val="00C504C7"/>
    <w:rsid w:val="00C504E0"/>
    <w:rsid w:val="00C508BB"/>
    <w:rsid w:val="00C50B53"/>
    <w:rsid w:val="00C50C55"/>
    <w:rsid w:val="00C53EA6"/>
    <w:rsid w:val="00C55335"/>
    <w:rsid w:val="00C57963"/>
    <w:rsid w:val="00C628BB"/>
    <w:rsid w:val="00C63D11"/>
    <w:rsid w:val="00C64790"/>
    <w:rsid w:val="00C64D52"/>
    <w:rsid w:val="00C66A86"/>
    <w:rsid w:val="00C67256"/>
    <w:rsid w:val="00C673AA"/>
    <w:rsid w:val="00C7036D"/>
    <w:rsid w:val="00C71121"/>
    <w:rsid w:val="00C7134A"/>
    <w:rsid w:val="00C7216D"/>
    <w:rsid w:val="00C72E0F"/>
    <w:rsid w:val="00C7366C"/>
    <w:rsid w:val="00C73BE4"/>
    <w:rsid w:val="00C750FE"/>
    <w:rsid w:val="00C80030"/>
    <w:rsid w:val="00C8161D"/>
    <w:rsid w:val="00C82D24"/>
    <w:rsid w:val="00C831E2"/>
    <w:rsid w:val="00C86867"/>
    <w:rsid w:val="00C86EF3"/>
    <w:rsid w:val="00C87888"/>
    <w:rsid w:val="00C9352A"/>
    <w:rsid w:val="00C94D9E"/>
    <w:rsid w:val="00C94FA2"/>
    <w:rsid w:val="00C95AC8"/>
    <w:rsid w:val="00C96054"/>
    <w:rsid w:val="00C96218"/>
    <w:rsid w:val="00C979CA"/>
    <w:rsid w:val="00C979EA"/>
    <w:rsid w:val="00CA0652"/>
    <w:rsid w:val="00CA09B2"/>
    <w:rsid w:val="00CA0CD3"/>
    <w:rsid w:val="00CA1727"/>
    <w:rsid w:val="00CA1B6C"/>
    <w:rsid w:val="00CA4654"/>
    <w:rsid w:val="00CA4C23"/>
    <w:rsid w:val="00CA740E"/>
    <w:rsid w:val="00CA787D"/>
    <w:rsid w:val="00CB05C9"/>
    <w:rsid w:val="00CB06EE"/>
    <w:rsid w:val="00CB2BA4"/>
    <w:rsid w:val="00CB2E9D"/>
    <w:rsid w:val="00CC143F"/>
    <w:rsid w:val="00CC1D35"/>
    <w:rsid w:val="00CC1E17"/>
    <w:rsid w:val="00CC441C"/>
    <w:rsid w:val="00CC5377"/>
    <w:rsid w:val="00CC5B6F"/>
    <w:rsid w:val="00CC74CA"/>
    <w:rsid w:val="00CD24AC"/>
    <w:rsid w:val="00CD31D3"/>
    <w:rsid w:val="00CD43C8"/>
    <w:rsid w:val="00CD694F"/>
    <w:rsid w:val="00CD7101"/>
    <w:rsid w:val="00CE00C5"/>
    <w:rsid w:val="00CE046E"/>
    <w:rsid w:val="00CE08F2"/>
    <w:rsid w:val="00CE0BF4"/>
    <w:rsid w:val="00CE41FD"/>
    <w:rsid w:val="00CE5D1F"/>
    <w:rsid w:val="00CE678A"/>
    <w:rsid w:val="00CE713E"/>
    <w:rsid w:val="00CF0C1A"/>
    <w:rsid w:val="00CF11AC"/>
    <w:rsid w:val="00CF2532"/>
    <w:rsid w:val="00CF3B1B"/>
    <w:rsid w:val="00CF3DEE"/>
    <w:rsid w:val="00CF3FC6"/>
    <w:rsid w:val="00D01616"/>
    <w:rsid w:val="00D029E5"/>
    <w:rsid w:val="00D0520D"/>
    <w:rsid w:val="00D05225"/>
    <w:rsid w:val="00D056E4"/>
    <w:rsid w:val="00D079F2"/>
    <w:rsid w:val="00D10C0D"/>
    <w:rsid w:val="00D10C45"/>
    <w:rsid w:val="00D1136B"/>
    <w:rsid w:val="00D118A9"/>
    <w:rsid w:val="00D12A5B"/>
    <w:rsid w:val="00D13898"/>
    <w:rsid w:val="00D14273"/>
    <w:rsid w:val="00D145BE"/>
    <w:rsid w:val="00D14712"/>
    <w:rsid w:val="00D14FE2"/>
    <w:rsid w:val="00D157E1"/>
    <w:rsid w:val="00D167A0"/>
    <w:rsid w:val="00D202FB"/>
    <w:rsid w:val="00D21085"/>
    <w:rsid w:val="00D2425E"/>
    <w:rsid w:val="00D24872"/>
    <w:rsid w:val="00D257D0"/>
    <w:rsid w:val="00D25F0D"/>
    <w:rsid w:val="00D26C46"/>
    <w:rsid w:val="00D26D7D"/>
    <w:rsid w:val="00D31B54"/>
    <w:rsid w:val="00D32544"/>
    <w:rsid w:val="00D348BA"/>
    <w:rsid w:val="00D35A13"/>
    <w:rsid w:val="00D35F03"/>
    <w:rsid w:val="00D363B3"/>
    <w:rsid w:val="00D37E21"/>
    <w:rsid w:val="00D44F3E"/>
    <w:rsid w:val="00D4523F"/>
    <w:rsid w:val="00D45E71"/>
    <w:rsid w:val="00D47169"/>
    <w:rsid w:val="00D539A3"/>
    <w:rsid w:val="00D540EC"/>
    <w:rsid w:val="00D55EA5"/>
    <w:rsid w:val="00D56626"/>
    <w:rsid w:val="00D60E6F"/>
    <w:rsid w:val="00D60F1C"/>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9CE"/>
    <w:rsid w:val="00D80D2D"/>
    <w:rsid w:val="00D80DEC"/>
    <w:rsid w:val="00D8186E"/>
    <w:rsid w:val="00D8466A"/>
    <w:rsid w:val="00D866C2"/>
    <w:rsid w:val="00D86C0D"/>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4545"/>
    <w:rsid w:val="00DB06DD"/>
    <w:rsid w:val="00DB0AA9"/>
    <w:rsid w:val="00DB1F32"/>
    <w:rsid w:val="00DB2DEA"/>
    <w:rsid w:val="00DB40D8"/>
    <w:rsid w:val="00DB53E0"/>
    <w:rsid w:val="00DB5EC3"/>
    <w:rsid w:val="00DB6779"/>
    <w:rsid w:val="00DB6958"/>
    <w:rsid w:val="00DC0793"/>
    <w:rsid w:val="00DC10CA"/>
    <w:rsid w:val="00DC2676"/>
    <w:rsid w:val="00DC2C49"/>
    <w:rsid w:val="00DC5035"/>
    <w:rsid w:val="00DC5A7B"/>
    <w:rsid w:val="00DC6DE2"/>
    <w:rsid w:val="00DC7290"/>
    <w:rsid w:val="00DD0B03"/>
    <w:rsid w:val="00DD0D32"/>
    <w:rsid w:val="00DD1ED6"/>
    <w:rsid w:val="00DD31E7"/>
    <w:rsid w:val="00DD5452"/>
    <w:rsid w:val="00DD7385"/>
    <w:rsid w:val="00DD7938"/>
    <w:rsid w:val="00DE2BC4"/>
    <w:rsid w:val="00DE34E5"/>
    <w:rsid w:val="00DE4E9E"/>
    <w:rsid w:val="00DE4F7F"/>
    <w:rsid w:val="00DE5A0B"/>
    <w:rsid w:val="00DF0E76"/>
    <w:rsid w:val="00DF1F1E"/>
    <w:rsid w:val="00DF2DF3"/>
    <w:rsid w:val="00DF35BD"/>
    <w:rsid w:val="00DF3C20"/>
    <w:rsid w:val="00E00103"/>
    <w:rsid w:val="00E00AB9"/>
    <w:rsid w:val="00E05260"/>
    <w:rsid w:val="00E05914"/>
    <w:rsid w:val="00E05931"/>
    <w:rsid w:val="00E05DDB"/>
    <w:rsid w:val="00E12C2F"/>
    <w:rsid w:val="00E14349"/>
    <w:rsid w:val="00E144C6"/>
    <w:rsid w:val="00E15258"/>
    <w:rsid w:val="00E16095"/>
    <w:rsid w:val="00E172B8"/>
    <w:rsid w:val="00E173BB"/>
    <w:rsid w:val="00E20273"/>
    <w:rsid w:val="00E217C3"/>
    <w:rsid w:val="00E22478"/>
    <w:rsid w:val="00E22CA1"/>
    <w:rsid w:val="00E31592"/>
    <w:rsid w:val="00E31CCC"/>
    <w:rsid w:val="00E339C1"/>
    <w:rsid w:val="00E340D3"/>
    <w:rsid w:val="00E35E7C"/>
    <w:rsid w:val="00E366FB"/>
    <w:rsid w:val="00E36FF4"/>
    <w:rsid w:val="00E37DBE"/>
    <w:rsid w:val="00E407BA"/>
    <w:rsid w:val="00E418B3"/>
    <w:rsid w:val="00E41DCD"/>
    <w:rsid w:val="00E435A2"/>
    <w:rsid w:val="00E4475F"/>
    <w:rsid w:val="00E45A26"/>
    <w:rsid w:val="00E5014D"/>
    <w:rsid w:val="00E5074C"/>
    <w:rsid w:val="00E52095"/>
    <w:rsid w:val="00E52A16"/>
    <w:rsid w:val="00E541BB"/>
    <w:rsid w:val="00E5423F"/>
    <w:rsid w:val="00E54CAE"/>
    <w:rsid w:val="00E55C95"/>
    <w:rsid w:val="00E55EA7"/>
    <w:rsid w:val="00E57029"/>
    <w:rsid w:val="00E5726C"/>
    <w:rsid w:val="00E579E8"/>
    <w:rsid w:val="00E57A67"/>
    <w:rsid w:val="00E60532"/>
    <w:rsid w:val="00E64288"/>
    <w:rsid w:val="00E65896"/>
    <w:rsid w:val="00E669B8"/>
    <w:rsid w:val="00E7293D"/>
    <w:rsid w:val="00E7568B"/>
    <w:rsid w:val="00E76907"/>
    <w:rsid w:val="00E776B5"/>
    <w:rsid w:val="00E80DF0"/>
    <w:rsid w:val="00E82797"/>
    <w:rsid w:val="00E83B3C"/>
    <w:rsid w:val="00E8500A"/>
    <w:rsid w:val="00E86869"/>
    <w:rsid w:val="00E86882"/>
    <w:rsid w:val="00E8732B"/>
    <w:rsid w:val="00E90F3F"/>
    <w:rsid w:val="00E920C9"/>
    <w:rsid w:val="00E92B19"/>
    <w:rsid w:val="00E93439"/>
    <w:rsid w:val="00E934BB"/>
    <w:rsid w:val="00E946B5"/>
    <w:rsid w:val="00EA0AFF"/>
    <w:rsid w:val="00EA3AE6"/>
    <w:rsid w:val="00EA6B47"/>
    <w:rsid w:val="00EA7C11"/>
    <w:rsid w:val="00EA7DAF"/>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C7D1A"/>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94D"/>
    <w:rsid w:val="00F01818"/>
    <w:rsid w:val="00F03528"/>
    <w:rsid w:val="00F035DB"/>
    <w:rsid w:val="00F04210"/>
    <w:rsid w:val="00F043A9"/>
    <w:rsid w:val="00F04461"/>
    <w:rsid w:val="00F05319"/>
    <w:rsid w:val="00F06739"/>
    <w:rsid w:val="00F06D1E"/>
    <w:rsid w:val="00F07A64"/>
    <w:rsid w:val="00F10352"/>
    <w:rsid w:val="00F1099E"/>
    <w:rsid w:val="00F10C14"/>
    <w:rsid w:val="00F12D16"/>
    <w:rsid w:val="00F14C94"/>
    <w:rsid w:val="00F156F1"/>
    <w:rsid w:val="00F15EE3"/>
    <w:rsid w:val="00F166A4"/>
    <w:rsid w:val="00F16F95"/>
    <w:rsid w:val="00F215F9"/>
    <w:rsid w:val="00F22896"/>
    <w:rsid w:val="00F2307A"/>
    <w:rsid w:val="00F23424"/>
    <w:rsid w:val="00F238D6"/>
    <w:rsid w:val="00F24490"/>
    <w:rsid w:val="00F256EA"/>
    <w:rsid w:val="00F26C54"/>
    <w:rsid w:val="00F27261"/>
    <w:rsid w:val="00F27454"/>
    <w:rsid w:val="00F316C7"/>
    <w:rsid w:val="00F33488"/>
    <w:rsid w:val="00F3484B"/>
    <w:rsid w:val="00F36306"/>
    <w:rsid w:val="00F36C97"/>
    <w:rsid w:val="00F3736A"/>
    <w:rsid w:val="00F402D0"/>
    <w:rsid w:val="00F430E8"/>
    <w:rsid w:val="00F46C5D"/>
    <w:rsid w:val="00F46D1F"/>
    <w:rsid w:val="00F47895"/>
    <w:rsid w:val="00F535BA"/>
    <w:rsid w:val="00F53B93"/>
    <w:rsid w:val="00F541D7"/>
    <w:rsid w:val="00F54FFB"/>
    <w:rsid w:val="00F55187"/>
    <w:rsid w:val="00F56B7E"/>
    <w:rsid w:val="00F60053"/>
    <w:rsid w:val="00F621F8"/>
    <w:rsid w:val="00F66DAF"/>
    <w:rsid w:val="00F66FEB"/>
    <w:rsid w:val="00F724ED"/>
    <w:rsid w:val="00F736C0"/>
    <w:rsid w:val="00F7439D"/>
    <w:rsid w:val="00F743E3"/>
    <w:rsid w:val="00F75BC3"/>
    <w:rsid w:val="00F772DD"/>
    <w:rsid w:val="00F817E6"/>
    <w:rsid w:val="00F82A01"/>
    <w:rsid w:val="00F84F10"/>
    <w:rsid w:val="00F856F1"/>
    <w:rsid w:val="00F860CA"/>
    <w:rsid w:val="00F91AFF"/>
    <w:rsid w:val="00F92B52"/>
    <w:rsid w:val="00F93349"/>
    <w:rsid w:val="00F935BC"/>
    <w:rsid w:val="00F93C5C"/>
    <w:rsid w:val="00F970C3"/>
    <w:rsid w:val="00F979CF"/>
    <w:rsid w:val="00FA17F4"/>
    <w:rsid w:val="00FA302A"/>
    <w:rsid w:val="00FB2EA2"/>
    <w:rsid w:val="00FC286E"/>
    <w:rsid w:val="00FC3432"/>
    <w:rsid w:val="00FC575B"/>
    <w:rsid w:val="00FC5BEE"/>
    <w:rsid w:val="00FC7977"/>
    <w:rsid w:val="00FD0706"/>
    <w:rsid w:val="00FD1AC2"/>
    <w:rsid w:val="00FD381F"/>
    <w:rsid w:val="00FD4ACB"/>
    <w:rsid w:val="00FD5E48"/>
    <w:rsid w:val="00FD7441"/>
    <w:rsid w:val="00FD76FC"/>
    <w:rsid w:val="00FE2DF1"/>
    <w:rsid w:val="00FE38AE"/>
    <w:rsid w:val="00FE3A17"/>
    <w:rsid w:val="00FE42B8"/>
    <w:rsid w:val="00FE4379"/>
    <w:rsid w:val="00FE56D7"/>
    <w:rsid w:val="00FE5C5D"/>
    <w:rsid w:val="00FE67ED"/>
    <w:rsid w:val="00FE6C6D"/>
    <w:rsid w:val="00FF089B"/>
    <w:rsid w:val="00FF190C"/>
    <w:rsid w:val="00FF1D84"/>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9274459">
    <w:name w:val="SP.9.274459"/>
    <w:basedOn w:val="Normal"/>
    <w:next w:val="Normal"/>
    <w:uiPriority w:val="99"/>
    <w:rsid w:val="00933816"/>
    <w:pPr>
      <w:autoSpaceDE w:val="0"/>
      <w:autoSpaceDN w:val="0"/>
      <w:adjustRightInd w:val="0"/>
    </w:pPr>
    <w:rPr>
      <w:sz w:val="24"/>
      <w:szCs w:val="24"/>
      <w:lang w:val="en-US" w:eastAsia="ko-KR"/>
    </w:rPr>
  </w:style>
  <w:style w:type="paragraph" w:customStyle="1" w:styleId="SP9274460">
    <w:name w:val="SP.9.274460"/>
    <w:basedOn w:val="Normal"/>
    <w:next w:val="Normal"/>
    <w:uiPriority w:val="99"/>
    <w:rsid w:val="00933816"/>
    <w:pPr>
      <w:autoSpaceDE w:val="0"/>
      <w:autoSpaceDN w:val="0"/>
      <w:adjustRightInd w:val="0"/>
    </w:pPr>
    <w:rPr>
      <w:sz w:val="24"/>
      <w:szCs w:val="24"/>
      <w:lang w:val="en-US" w:eastAsia="ko-KR"/>
    </w:rPr>
  </w:style>
  <w:style w:type="paragraph" w:customStyle="1" w:styleId="SP9274437">
    <w:name w:val="SP.9.274437"/>
    <w:basedOn w:val="Normal"/>
    <w:next w:val="Normal"/>
    <w:uiPriority w:val="99"/>
    <w:rsid w:val="00933816"/>
    <w:pPr>
      <w:autoSpaceDE w:val="0"/>
      <w:autoSpaceDN w:val="0"/>
      <w:adjustRightInd w:val="0"/>
    </w:pPr>
    <w:rPr>
      <w:sz w:val="24"/>
      <w:szCs w:val="24"/>
      <w:lang w:val="en-US" w:eastAsia="ko-KR"/>
    </w:rPr>
  </w:style>
  <w:style w:type="character" w:customStyle="1" w:styleId="SC9274445">
    <w:name w:val="SC.9.274445"/>
    <w:uiPriority w:val="99"/>
    <w:rsid w:val="00933816"/>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30380454">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48273815">
      <w:bodyDiv w:val="1"/>
      <w:marLeft w:val="0"/>
      <w:marRight w:val="0"/>
      <w:marTop w:val="0"/>
      <w:marBottom w:val="0"/>
      <w:divBdr>
        <w:top w:val="none" w:sz="0" w:space="0" w:color="auto"/>
        <w:left w:val="none" w:sz="0" w:space="0" w:color="auto"/>
        <w:bottom w:val="none" w:sz="0" w:space="0" w:color="auto"/>
        <w:right w:val="none" w:sz="0" w:space="0" w:color="auto"/>
      </w:divBdr>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57906524">
      <w:bodyDiv w:val="1"/>
      <w:marLeft w:val="0"/>
      <w:marRight w:val="0"/>
      <w:marTop w:val="0"/>
      <w:marBottom w:val="0"/>
      <w:divBdr>
        <w:top w:val="none" w:sz="0" w:space="0" w:color="auto"/>
        <w:left w:val="none" w:sz="0" w:space="0" w:color="auto"/>
        <w:bottom w:val="none" w:sz="0" w:space="0" w:color="auto"/>
        <w:right w:val="none" w:sz="0" w:space="0" w:color="auto"/>
      </w:divBdr>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227912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59734771">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46188087">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3181371">
      <w:bodyDiv w:val="1"/>
      <w:marLeft w:val="0"/>
      <w:marRight w:val="0"/>
      <w:marTop w:val="0"/>
      <w:marBottom w:val="0"/>
      <w:divBdr>
        <w:top w:val="none" w:sz="0" w:space="0" w:color="auto"/>
        <w:left w:val="none" w:sz="0" w:space="0" w:color="auto"/>
        <w:bottom w:val="none" w:sz="0" w:space="0" w:color="auto"/>
        <w:right w:val="none" w:sz="0" w:space="0" w:color="auto"/>
      </w:divBdr>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0D60-E6DC-4E6B-B4B6-7B81FBC3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391</TotalTime>
  <Pages>8</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5</cp:revision>
  <cp:lastPrinted>2011-04-08T18:44:00Z</cp:lastPrinted>
  <dcterms:created xsi:type="dcterms:W3CDTF">2014-01-17T23:49:00Z</dcterms:created>
  <dcterms:modified xsi:type="dcterms:W3CDTF">2014-01-19T09:16:00Z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