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AA1253">
      <w:pPr>
        <w:pStyle w:val="T1"/>
        <w:pBdr>
          <w:bottom w:val="single" w:sz="6" w:space="0" w:color="auto"/>
        </w:pBdr>
        <w:spacing w:after="240"/>
      </w:pPr>
      <w:r>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rsidTr="00944135">
        <w:trPr>
          <w:trHeight w:val="485"/>
          <w:jc w:val="center"/>
        </w:trPr>
        <w:tc>
          <w:tcPr>
            <w:tcW w:w="9684" w:type="dxa"/>
            <w:gridSpan w:val="5"/>
            <w:vAlign w:val="center"/>
          </w:tcPr>
          <w:p w:rsidR="00CA09B2" w:rsidRDefault="00AA1253" w:rsidP="008121EA">
            <w:pPr>
              <w:pStyle w:val="T2"/>
            </w:pPr>
            <w:r>
              <w:t xml:space="preserve">Comment </w:t>
            </w:r>
            <w:proofErr w:type="spellStart"/>
            <w:r w:rsidR="008121EA">
              <w:rPr>
                <w:lang w:val="en-US"/>
              </w:rPr>
              <w:t>TGah</w:t>
            </w:r>
            <w:proofErr w:type="spellEnd"/>
            <w:r w:rsidR="008121EA">
              <w:rPr>
                <w:lang w:val="en-US"/>
              </w:rPr>
              <w:t xml:space="preserve"> </w:t>
            </w:r>
            <w:r w:rsidR="008121EA" w:rsidRPr="004403A7">
              <w:rPr>
                <w:lang w:val="en-US"/>
              </w:rPr>
              <w:t>D</w:t>
            </w:r>
            <w:r w:rsidR="008121EA">
              <w:rPr>
                <w:lang w:val="en-US"/>
              </w:rPr>
              <w:t>1</w:t>
            </w:r>
            <w:r w:rsidR="008121EA" w:rsidRPr="004403A7">
              <w:rPr>
                <w:lang w:val="en-US"/>
              </w:rPr>
              <w:t>.</w:t>
            </w:r>
            <w:r w:rsidR="008121EA">
              <w:rPr>
                <w:lang w:val="en-US"/>
              </w:rPr>
              <w:t>0</w:t>
            </w:r>
            <w:r w:rsidR="008121EA" w:rsidRPr="004403A7">
              <w:rPr>
                <w:lang w:val="en-US"/>
              </w:rPr>
              <w:t xml:space="preserve"> Comment Resolutions</w:t>
            </w:r>
            <w:r w:rsidR="008121EA">
              <w:rPr>
                <w:lang w:val="en-US"/>
              </w:rPr>
              <w:t xml:space="preserve"> for </w:t>
            </w:r>
            <w:proofErr w:type="spellStart"/>
            <w:r w:rsidR="008121EA">
              <w:rPr>
                <w:lang w:val="en-US"/>
              </w:rPr>
              <w:t>Subclause</w:t>
            </w:r>
            <w:proofErr w:type="spellEnd"/>
            <w:r w:rsidR="008121EA">
              <w:rPr>
                <w:lang w:val="en-US"/>
              </w:rPr>
              <w:t xml:space="preserve"> </w:t>
            </w:r>
            <w:r w:rsidR="008121EA">
              <w:rPr>
                <w:szCs w:val="22"/>
              </w:rPr>
              <w:t>8.4.1.6</w:t>
            </w:r>
          </w:p>
        </w:tc>
      </w:tr>
      <w:tr w:rsidR="00CA09B2" w:rsidTr="00944135">
        <w:trPr>
          <w:trHeight w:val="359"/>
          <w:jc w:val="center"/>
        </w:trPr>
        <w:tc>
          <w:tcPr>
            <w:tcW w:w="9684" w:type="dxa"/>
            <w:gridSpan w:val="5"/>
            <w:vAlign w:val="center"/>
          </w:tcPr>
          <w:p w:rsidR="00CA09B2" w:rsidRDefault="00CA09B2" w:rsidP="003E235A">
            <w:pPr>
              <w:pStyle w:val="T2"/>
              <w:ind w:left="0"/>
              <w:rPr>
                <w:sz w:val="20"/>
              </w:rPr>
            </w:pPr>
            <w:r>
              <w:rPr>
                <w:sz w:val="20"/>
              </w:rPr>
              <w:t>Date:</w:t>
            </w:r>
            <w:r>
              <w:rPr>
                <w:b w:val="0"/>
                <w:sz w:val="20"/>
              </w:rPr>
              <w:t xml:space="preserve">  </w:t>
            </w:r>
            <w:r w:rsidR="00A8394A">
              <w:rPr>
                <w:b w:val="0"/>
                <w:sz w:val="20"/>
              </w:rPr>
              <w:t>20</w:t>
            </w:r>
            <w:r w:rsidR="00C979CA">
              <w:rPr>
                <w:b w:val="0"/>
                <w:sz w:val="20"/>
              </w:rPr>
              <w:t>1</w:t>
            </w:r>
            <w:r w:rsidR="003E235A">
              <w:rPr>
                <w:b w:val="0"/>
                <w:sz w:val="20"/>
              </w:rPr>
              <w:t>4</w:t>
            </w:r>
            <w:r>
              <w:rPr>
                <w:b w:val="0"/>
                <w:sz w:val="20"/>
              </w:rPr>
              <w:t>-</w:t>
            </w:r>
            <w:r w:rsidR="00AA1253">
              <w:rPr>
                <w:b w:val="0"/>
                <w:sz w:val="20"/>
              </w:rPr>
              <w:t>MM</w:t>
            </w:r>
            <w:r w:rsidR="00F035DB">
              <w:rPr>
                <w:b w:val="0"/>
                <w:sz w:val="20"/>
              </w:rPr>
              <w:t>-</w:t>
            </w:r>
            <w:r w:rsidR="00AA1253">
              <w:rPr>
                <w:b w:val="0"/>
                <w:sz w:val="20"/>
              </w:rPr>
              <w:t>DD</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D94BE9">
        <w:trPr>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CA09B2" w:rsidTr="00D94BE9">
        <w:trPr>
          <w:jc w:val="center"/>
        </w:trPr>
        <w:tc>
          <w:tcPr>
            <w:tcW w:w="2052" w:type="dxa"/>
            <w:vAlign w:val="center"/>
          </w:tcPr>
          <w:p w:rsidR="00CA09B2" w:rsidRDefault="00C223F7" w:rsidP="00643E7D">
            <w:pPr>
              <w:pStyle w:val="T2"/>
              <w:spacing w:after="0"/>
              <w:ind w:left="0" w:right="0"/>
              <w:rPr>
                <w:b w:val="0"/>
                <w:sz w:val="20"/>
              </w:rPr>
            </w:pPr>
            <w:r>
              <w:rPr>
                <w:b w:val="0"/>
                <w:sz w:val="20"/>
              </w:rPr>
              <w:t>Shoukang Z</w:t>
            </w:r>
            <w:r w:rsidR="00643E7D">
              <w:rPr>
                <w:b w:val="0"/>
                <w:sz w:val="20"/>
              </w:rPr>
              <w:t>heng</w:t>
            </w:r>
          </w:p>
        </w:tc>
        <w:tc>
          <w:tcPr>
            <w:tcW w:w="1456" w:type="dxa"/>
            <w:vAlign w:val="center"/>
          </w:tcPr>
          <w:p w:rsidR="00CA09B2" w:rsidRDefault="00C223F7">
            <w:pPr>
              <w:pStyle w:val="T2"/>
              <w:spacing w:after="0"/>
              <w:ind w:left="0" w:right="0"/>
              <w:rPr>
                <w:b w:val="0"/>
                <w:sz w:val="20"/>
              </w:rPr>
            </w:pPr>
            <w:r>
              <w:rPr>
                <w:b w:val="0"/>
                <w:sz w:val="20"/>
              </w:rPr>
              <w:t>I2R</w:t>
            </w:r>
          </w:p>
        </w:tc>
        <w:tc>
          <w:tcPr>
            <w:tcW w:w="2814" w:type="dxa"/>
            <w:vAlign w:val="center"/>
          </w:tcPr>
          <w:p w:rsidR="00CA09B2" w:rsidRDefault="002F3F36" w:rsidP="00245ADE">
            <w:pPr>
              <w:pStyle w:val="T2"/>
              <w:spacing w:after="0"/>
              <w:ind w:left="0" w:right="0"/>
              <w:rPr>
                <w:b w:val="0"/>
                <w:sz w:val="20"/>
              </w:rPr>
            </w:pPr>
            <w:r>
              <w:rPr>
                <w:b w:val="0"/>
                <w:sz w:val="20"/>
              </w:rPr>
              <w:t xml:space="preserve">1 </w:t>
            </w:r>
            <w:proofErr w:type="spellStart"/>
            <w:r w:rsidR="00245ADE">
              <w:rPr>
                <w:b w:val="0"/>
                <w:sz w:val="20"/>
              </w:rPr>
              <w:t>Fusionopolis</w:t>
            </w:r>
            <w:proofErr w:type="spellEnd"/>
            <w:r w:rsidR="00245ADE">
              <w:rPr>
                <w:b w:val="0"/>
                <w:sz w:val="20"/>
              </w:rPr>
              <w:t xml:space="preserve"> Way, #21</w:t>
            </w:r>
            <w:r>
              <w:rPr>
                <w:b w:val="0"/>
                <w:sz w:val="20"/>
              </w:rPr>
              <w:t xml:space="preserve">-01 </w:t>
            </w:r>
            <w:proofErr w:type="spellStart"/>
            <w:r>
              <w:rPr>
                <w:b w:val="0"/>
                <w:sz w:val="20"/>
              </w:rPr>
              <w:t>Connexis</w:t>
            </w:r>
            <w:proofErr w:type="spellEnd"/>
            <w:r>
              <w:rPr>
                <w:b w:val="0"/>
                <w:sz w:val="20"/>
              </w:rPr>
              <w:t>, Singapore</w:t>
            </w:r>
          </w:p>
        </w:tc>
        <w:tc>
          <w:tcPr>
            <w:tcW w:w="1400" w:type="dxa"/>
            <w:vAlign w:val="center"/>
          </w:tcPr>
          <w:p w:rsidR="00CA09B2" w:rsidRDefault="002F3F36" w:rsidP="00C979CA">
            <w:pPr>
              <w:pStyle w:val="T2"/>
              <w:spacing w:after="0"/>
              <w:ind w:left="0" w:right="0"/>
              <w:rPr>
                <w:b w:val="0"/>
                <w:sz w:val="20"/>
              </w:rPr>
            </w:pPr>
            <w:r>
              <w:rPr>
                <w:b w:val="0"/>
                <w:sz w:val="20"/>
              </w:rPr>
              <w:t>(65) 6408 2000</w:t>
            </w:r>
          </w:p>
        </w:tc>
        <w:tc>
          <w:tcPr>
            <w:tcW w:w="1962" w:type="dxa"/>
            <w:vAlign w:val="center"/>
          </w:tcPr>
          <w:p w:rsidR="00CA09B2" w:rsidRDefault="00C223F7" w:rsidP="00AE43D0">
            <w:pPr>
              <w:pStyle w:val="T2"/>
              <w:spacing w:after="0"/>
              <w:ind w:left="0" w:right="0"/>
              <w:rPr>
                <w:b w:val="0"/>
                <w:sz w:val="16"/>
              </w:rPr>
            </w:pPr>
            <w:r>
              <w:rPr>
                <w:b w:val="0"/>
                <w:sz w:val="16"/>
              </w:rPr>
              <w:t>skzheng@i2r.a-star.edu.sg</w:t>
            </w:r>
          </w:p>
        </w:tc>
      </w:tr>
      <w:tr w:rsidR="00B20E18" w:rsidTr="00D94BE9">
        <w:trPr>
          <w:jc w:val="center"/>
        </w:trPr>
        <w:tc>
          <w:tcPr>
            <w:tcW w:w="2052" w:type="dxa"/>
            <w:vAlign w:val="center"/>
          </w:tcPr>
          <w:p w:rsidR="00B20E18" w:rsidRDefault="00FA749F" w:rsidP="00820A67">
            <w:pPr>
              <w:pStyle w:val="T2"/>
              <w:spacing w:after="0"/>
              <w:ind w:left="0" w:right="0"/>
              <w:rPr>
                <w:b w:val="0"/>
                <w:sz w:val="20"/>
              </w:rPr>
            </w:pPr>
            <w:r>
              <w:rPr>
                <w:b w:val="0"/>
                <w:sz w:val="20"/>
              </w:rPr>
              <w:t>Z</w:t>
            </w:r>
            <w:proofErr w:type="spellStart"/>
            <w:r w:rsidR="002329AA">
              <w:rPr>
                <w:b w:val="0"/>
                <w:sz w:val="20"/>
                <w:lang w:val="en-US"/>
              </w:rPr>
              <w:t>ander</w:t>
            </w:r>
            <w:proofErr w:type="spellEnd"/>
            <w:r>
              <w:rPr>
                <w:b w:val="0"/>
                <w:sz w:val="20"/>
              </w:rPr>
              <w:t xml:space="preserve"> Lei</w:t>
            </w:r>
          </w:p>
        </w:tc>
        <w:tc>
          <w:tcPr>
            <w:tcW w:w="1456" w:type="dxa"/>
            <w:vAlign w:val="center"/>
          </w:tcPr>
          <w:p w:rsidR="00B20E18" w:rsidRDefault="00FA749F" w:rsidP="00CF4FDF">
            <w:pPr>
              <w:pStyle w:val="T2"/>
              <w:spacing w:after="0"/>
              <w:ind w:left="0" w:right="0"/>
              <w:rPr>
                <w:b w:val="0"/>
                <w:sz w:val="20"/>
              </w:rPr>
            </w:pPr>
            <w:r>
              <w:rPr>
                <w:b w:val="0"/>
                <w:sz w:val="20"/>
              </w:rPr>
              <w:t>I2R</w:t>
            </w:r>
          </w:p>
        </w:tc>
        <w:tc>
          <w:tcPr>
            <w:tcW w:w="2814" w:type="dxa"/>
            <w:vAlign w:val="center"/>
          </w:tcPr>
          <w:p w:rsidR="00B20E18" w:rsidRDefault="00B20E18" w:rsidP="00CF4FDF">
            <w:pPr>
              <w:pStyle w:val="T2"/>
              <w:spacing w:after="0"/>
              <w:ind w:left="0" w:right="0"/>
              <w:rPr>
                <w:b w:val="0"/>
                <w:sz w:val="20"/>
              </w:rPr>
            </w:pPr>
          </w:p>
        </w:tc>
        <w:tc>
          <w:tcPr>
            <w:tcW w:w="1400" w:type="dxa"/>
            <w:vAlign w:val="center"/>
          </w:tcPr>
          <w:p w:rsidR="00B20E18" w:rsidRDefault="00B20E18" w:rsidP="00CF4FDF">
            <w:pPr>
              <w:pStyle w:val="T2"/>
              <w:spacing w:after="0"/>
              <w:ind w:left="0" w:right="0"/>
              <w:rPr>
                <w:b w:val="0"/>
                <w:sz w:val="20"/>
              </w:rPr>
            </w:pPr>
          </w:p>
        </w:tc>
        <w:tc>
          <w:tcPr>
            <w:tcW w:w="1962" w:type="dxa"/>
            <w:vAlign w:val="center"/>
          </w:tcPr>
          <w:p w:rsidR="00B20E18" w:rsidRPr="00B20E18" w:rsidRDefault="00FA749F" w:rsidP="00CF4FDF">
            <w:pPr>
              <w:pStyle w:val="T2"/>
              <w:spacing w:after="0"/>
              <w:ind w:left="0" w:right="0"/>
              <w:rPr>
                <w:b w:val="0"/>
                <w:color w:val="000000" w:themeColor="text1"/>
                <w:sz w:val="16"/>
              </w:rPr>
            </w:pPr>
            <w:r>
              <w:rPr>
                <w:b w:val="0"/>
                <w:color w:val="000000" w:themeColor="text1"/>
                <w:sz w:val="16"/>
              </w:rPr>
              <w:t>leizd@i2r.a-star.edu.sg</w:t>
            </w:r>
          </w:p>
        </w:tc>
      </w:tr>
      <w:tr w:rsidR="00BD4296" w:rsidTr="00D94BE9">
        <w:trPr>
          <w:jc w:val="center"/>
        </w:trPr>
        <w:tc>
          <w:tcPr>
            <w:tcW w:w="2052" w:type="dxa"/>
            <w:vAlign w:val="center"/>
          </w:tcPr>
          <w:p w:rsidR="00BD4296" w:rsidRPr="003B0671" w:rsidRDefault="00BD4296" w:rsidP="007934CD">
            <w:pPr>
              <w:pStyle w:val="T2"/>
              <w:spacing w:after="0"/>
              <w:ind w:left="0" w:right="0"/>
              <w:rPr>
                <w:b w:val="0"/>
                <w:sz w:val="20"/>
              </w:rPr>
            </w:pPr>
            <w:r>
              <w:rPr>
                <w:b w:val="0"/>
                <w:sz w:val="20"/>
              </w:rPr>
              <w:t>Yuan Zhou</w:t>
            </w:r>
          </w:p>
        </w:tc>
        <w:tc>
          <w:tcPr>
            <w:tcW w:w="1456" w:type="dxa"/>
            <w:vAlign w:val="center"/>
          </w:tcPr>
          <w:p w:rsidR="00BD4296" w:rsidRPr="003B0671" w:rsidRDefault="00BD4296" w:rsidP="007934CD">
            <w:pPr>
              <w:pStyle w:val="T2"/>
              <w:spacing w:after="0"/>
              <w:ind w:left="0" w:right="0"/>
              <w:rPr>
                <w:b w:val="0"/>
                <w:sz w:val="20"/>
              </w:rPr>
            </w:pPr>
            <w:r>
              <w:rPr>
                <w:b w:val="0"/>
                <w:sz w:val="20"/>
              </w:rPr>
              <w:t>I2R</w:t>
            </w:r>
          </w:p>
        </w:tc>
        <w:tc>
          <w:tcPr>
            <w:tcW w:w="2814" w:type="dxa"/>
            <w:vAlign w:val="center"/>
          </w:tcPr>
          <w:p w:rsidR="00BD4296" w:rsidRPr="003B0671" w:rsidRDefault="00BD4296" w:rsidP="007934CD">
            <w:pPr>
              <w:pStyle w:val="T2"/>
              <w:spacing w:after="0"/>
              <w:ind w:left="0" w:right="0"/>
              <w:rPr>
                <w:b w:val="0"/>
                <w:sz w:val="20"/>
              </w:rPr>
            </w:pPr>
          </w:p>
        </w:tc>
        <w:tc>
          <w:tcPr>
            <w:tcW w:w="1400" w:type="dxa"/>
            <w:vAlign w:val="center"/>
          </w:tcPr>
          <w:p w:rsidR="00BD4296" w:rsidRPr="003B0671" w:rsidRDefault="00BD4296" w:rsidP="007934CD">
            <w:pPr>
              <w:pStyle w:val="T2"/>
              <w:spacing w:after="0"/>
              <w:ind w:left="0" w:right="0"/>
              <w:rPr>
                <w:b w:val="0"/>
                <w:sz w:val="20"/>
              </w:rPr>
            </w:pPr>
          </w:p>
        </w:tc>
        <w:tc>
          <w:tcPr>
            <w:tcW w:w="1962" w:type="dxa"/>
            <w:vAlign w:val="center"/>
          </w:tcPr>
          <w:p w:rsidR="00BD4296" w:rsidRPr="003B0671" w:rsidRDefault="00BD4296" w:rsidP="007934CD">
            <w:pPr>
              <w:pStyle w:val="T2"/>
              <w:spacing w:after="0"/>
              <w:ind w:left="0" w:right="0"/>
              <w:rPr>
                <w:b w:val="0"/>
                <w:sz w:val="16"/>
                <w:lang w:val="en-US"/>
              </w:rPr>
            </w:pPr>
            <w:r>
              <w:rPr>
                <w:b w:val="0"/>
                <w:sz w:val="16"/>
                <w:lang w:val="en-US"/>
              </w:rPr>
              <w:t>yzhou@i2r.a-star.edu.sg</w:t>
            </w:r>
          </w:p>
        </w:tc>
      </w:tr>
    </w:tbl>
    <w:p w:rsidR="00220C73" w:rsidRDefault="00220C73" w:rsidP="00220C73">
      <w:pPr>
        <w:pStyle w:val="T1"/>
        <w:spacing w:after="120"/>
        <w:rPr>
          <w:sz w:val="22"/>
        </w:rPr>
      </w:pPr>
    </w:p>
    <w:p w:rsidR="007D68BA" w:rsidRDefault="00D10FFF" w:rsidP="0025351E">
      <w:pPr>
        <w:pStyle w:val="T1"/>
        <w:spacing w:after="120"/>
      </w:pPr>
      <w:r w:rsidRPr="00D10FFF">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8pt;margin-top:16.2pt;width:468pt;height:2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MC4Z/zfAAAACQEAAA8AAAAAAAAAAAAAAAAA3QQAAGRycy9kb3ducmV2LnhtbFBLBQYAAAAABAAE&#10;APMAAADpBQAAAAA=&#10;" o:allowincell="f" stroked="f">
            <v:textbox>
              <w:txbxContent>
                <w:p w:rsidR="00CF4FDF" w:rsidRDefault="00CF4FDF">
                  <w:pPr>
                    <w:pStyle w:val="T1"/>
                    <w:spacing w:after="120"/>
                  </w:pPr>
                  <w:r>
                    <w:t>Abstract</w:t>
                  </w:r>
                </w:p>
                <w:p w:rsidR="00CF4FDF" w:rsidRDefault="00CF4FDF" w:rsidP="00EA6B47">
                  <w:pPr>
                    <w:jc w:val="both"/>
                  </w:pPr>
                  <w:r>
                    <w:t xml:space="preserve">This document </w:t>
                  </w:r>
                  <w:r w:rsidR="00C52262">
                    <w:t>provides resolutions for CID 1081, 1082, 1083, 1084, 1085, 1380, 2123, 2400, 2402, 2404, 2728, 2777</w:t>
                  </w:r>
                  <w:r>
                    <w:t xml:space="preserve">. </w:t>
                  </w:r>
                </w:p>
                <w:p w:rsidR="00CF4FDF" w:rsidRPr="00A54A72" w:rsidRDefault="00CF4FDF" w:rsidP="00EA6B47">
                  <w:pPr>
                    <w:jc w:val="both"/>
                    <w:rPr>
                      <w:szCs w:val="22"/>
                    </w:rPr>
                  </w:pPr>
                </w:p>
                <w:p w:rsidR="00CF4FDF" w:rsidRPr="00A54A72" w:rsidRDefault="00CF4FDF" w:rsidP="00EA6B47">
                  <w:pPr>
                    <w:jc w:val="both"/>
                    <w:rPr>
                      <w:szCs w:val="22"/>
                    </w:rPr>
                  </w:pPr>
                  <w:r w:rsidRPr="00A54A72">
                    <w:rPr>
                      <w:szCs w:val="22"/>
                    </w:rPr>
                    <w:t>The changes</w:t>
                  </w:r>
                  <w:r>
                    <w:rPr>
                      <w:szCs w:val="22"/>
                    </w:rPr>
                    <w:t xml:space="preserve"> are in the following </w:t>
                  </w:r>
                  <w:proofErr w:type="spellStart"/>
                  <w:r>
                    <w:rPr>
                      <w:szCs w:val="22"/>
                    </w:rPr>
                    <w:t>subclause</w:t>
                  </w:r>
                  <w:proofErr w:type="spellEnd"/>
                  <w:r w:rsidRPr="00A54A72">
                    <w:rPr>
                      <w:szCs w:val="22"/>
                    </w:rPr>
                    <w:t xml:space="preserve">: </w:t>
                  </w:r>
                  <w:r>
                    <w:rPr>
                      <w:szCs w:val="22"/>
                    </w:rPr>
                    <w:t>8.4.1.6</w:t>
                  </w:r>
                  <w:r w:rsidRPr="00A54A72">
                    <w:rPr>
                      <w:szCs w:val="22"/>
                    </w:rPr>
                    <w:t>.</w:t>
                  </w:r>
                </w:p>
                <w:p w:rsidR="00CF4FDF" w:rsidRDefault="00CF4FDF" w:rsidP="00A8394A">
                  <w:pPr>
                    <w:jc w:val="both"/>
                  </w:pPr>
                </w:p>
                <w:p w:rsidR="00CF4FDF" w:rsidRDefault="00CF4FDF" w:rsidP="00A8394A">
                  <w:pPr>
                    <w:jc w:val="both"/>
                  </w:pPr>
                </w:p>
              </w:txbxContent>
            </v:textbox>
          </v:shape>
        </w:pict>
      </w:r>
      <w:r w:rsidR="00CA09B2" w:rsidRPr="00044F0F">
        <w:br w:type="page"/>
      </w:r>
      <w:r w:rsidR="00044F0F" w:rsidRPr="00044F0F">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EndPr>
        <w:rPr>
          <w:rFonts w:eastAsiaTheme="minorEastAsia"/>
        </w:rPr>
      </w:sdtEndPr>
      <w:sdtContent>
        <w:p w:rsidR="00341D64" w:rsidRDefault="00341D64">
          <w:pPr>
            <w:pStyle w:val="TOCHeading"/>
          </w:pPr>
          <w:r>
            <w:t>Table of Contents</w:t>
          </w:r>
        </w:p>
        <w:p w:rsidR="00D90BC8" w:rsidRDefault="00D10FFF">
          <w:pPr>
            <w:pStyle w:val="TOC1"/>
            <w:tabs>
              <w:tab w:val="right" w:leader="dot" w:pos="9350"/>
            </w:tabs>
            <w:rPr>
              <w:rFonts w:asciiTheme="minorHAnsi"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Pr="009B63FD" w:rsidRDefault="00D10FFF">
          <w:r>
            <w:fldChar w:fldCharType="end"/>
          </w:r>
        </w:p>
      </w:sdtContent>
    </w:sdt>
    <w:p w:rsidR="009E2CA1" w:rsidRDefault="00101FD1" w:rsidP="00153ED7">
      <w:pPr>
        <w:pStyle w:val="Heading1"/>
      </w:pPr>
      <w:bookmarkStart w:id="0" w:name="_Toc346617786"/>
      <w:bookmarkStart w:id="1" w:name="_Toc346618623"/>
      <w:bookmarkStart w:id="2" w:name="_Toc350888716"/>
      <w:r>
        <w:t>0 Revision Notes</w:t>
      </w:r>
      <w:bookmarkEnd w:id="0"/>
      <w:bookmarkEnd w:id="1"/>
      <w:bookmarkEnd w:id="2"/>
    </w:p>
    <w:p w:rsidR="002D04FA" w:rsidRDefault="00D90BC8" w:rsidP="002D04FA">
      <w:r>
        <w:t>R</w:t>
      </w:r>
      <w:r w:rsidR="002D04FA">
        <w:t>0:</w:t>
      </w:r>
      <w:r w:rsidR="002D04FA">
        <w:tab/>
        <w:t>First draft</w:t>
      </w:r>
    </w:p>
    <w:tbl>
      <w:tblPr>
        <w:tblW w:w="9340"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43"/>
        <w:gridCol w:w="854"/>
        <w:gridCol w:w="1087"/>
        <w:gridCol w:w="952"/>
        <w:gridCol w:w="1933"/>
        <w:gridCol w:w="2554"/>
        <w:gridCol w:w="1317"/>
      </w:tblGrid>
      <w:tr w:rsidR="00913A0F" w:rsidRPr="00930F36" w:rsidTr="00913A0F">
        <w:trPr>
          <w:trHeight w:val="218"/>
          <w:jc w:val="center"/>
        </w:trPr>
        <w:tc>
          <w:tcPr>
            <w:tcW w:w="533" w:type="dxa"/>
            <w:shd w:val="clear" w:color="000000" w:fill="808080"/>
            <w:vAlign w:val="bottom"/>
            <w:hideMark/>
          </w:tcPr>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CID</w:t>
            </w:r>
          </w:p>
        </w:tc>
        <w:tc>
          <w:tcPr>
            <w:tcW w:w="708" w:type="dxa"/>
            <w:shd w:val="clear" w:color="000000" w:fill="808080"/>
          </w:tcPr>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Clause</w:t>
            </w:r>
          </w:p>
        </w:tc>
        <w:tc>
          <w:tcPr>
            <w:tcW w:w="1219" w:type="dxa"/>
            <w:shd w:val="clear" w:color="000000" w:fill="808080"/>
            <w:vAlign w:val="bottom"/>
            <w:hideMark/>
          </w:tcPr>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Page</w:t>
            </w:r>
          </w:p>
        </w:tc>
        <w:tc>
          <w:tcPr>
            <w:tcW w:w="1062" w:type="dxa"/>
            <w:shd w:val="clear" w:color="000000" w:fill="808080"/>
          </w:tcPr>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p>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Line</w:t>
            </w:r>
          </w:p>
        </w:tc>
        <w:tc>
          <w:tcPr>
            <w:tcW w:w="1603" w:type="dxa"/>
            <w:shd w:val="clear" w:color="000000" w:fill="808080"/>
            <w:vAlign w:val="bottom"/>
            <w:hideMark/>
          </w:tcPr>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Comment</w:t>
            </w:r>
          </w:p>
        </w:tc>
        <w:tc>
          <w:tcPr>
            <w:tcW w:w="2870" w:type="dxa"/>
            <w:shd w:val="clear" w:color="000000" w:fill="808080"/>
            <w:vAlign w:val="bottom"/>
            <w:hideMark/>
          </w:tcPr>
          <w:p w:rsidR="004D1E1D" w:rsidRPr="00786EDE" w:rsidRDefault="004D1E1D" w:rsidP="00786EDE">
            <w:pPr>
              <w:jc w:val="both"/>
              <w:rPr>
                <w:rFonts w:ascii="Arial" w:eastAsia="Gulim" w:hAnsi="Arial" w:cs="Arial"/>
                <w:b/>
                <w:bCs/>
                <w:color w:val="FFFFFF"/>
                <w:sz w:val="18"/>
                <w:lang w:val="en-US" w:eastAsia="ko-KR"/>
              </w:rPr>
            </w:pPr>
            <w:r w:rsidRPr="00786EDE">
              <w:rPr>
                <w:rFonts w:ascii="Arial" w:eastAsia="Gulim" w:hAnsi="Arial" w:cs="Arial"/>
                <w:b/>
                <w:bCs/>
                <w:color w:val="FFFFFF"/>
                <w:sz w:val="18"/>
                <w:lang w:val="en-US" w:eastAsia="ko-KR"/>
              </w:rPr>
              <w:t>Proposed Change</w:t>
            </w:r>
          </w:p>
        </w:tc>
        <w:tc>
          <w:tcPr>
            <w:tcW w:w="1345" w:type="dxa"/>
            <w:shd w:val="clear" w:color="000000" w:fill="808080"/>
          </w:tcPr>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p>
          <w:p w:rsidR="004D1E1D" w:rsidRDefault="004D1E1D" w:rsidP="009D6591">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R</w:t>
            </w:r>
            <w:r w:rsidR="009D6591">
              <w:rPr>
                <w:rFonts w:ascii="Arial" w:eastAsia="Gulim" w:hAnsi="Arial" w:cs="Arial"/>
                <w:b/>
                <w:bCs/>
                <w:color w:val="FFFFFF"/>
                <w:sz w:val="20"/>
                <w:lang w:val="en-US" w:eastAsia="ko-KR"/>
              </w:rPr>
              <w:t>esolution</w:t>
            </w:r>
          </w:p>
        </w:tc>
      </w:tr>
      <w:tr w:rsidR="00913A0F" w:rsidRPr="00930F36" w:rsidTr="00913A0F">
        <w:trPr>
          <w:trHeight w:val="655"/>
          <w:jc w:val="center"/>
        </w:trPr>
        <w:tc>
          <w:tcPr>
            <w:tcW w:w="533" w:type="dxa"/>
            <w:shd w:val="clear" w:color="auto" w:fill="auto"/>
            <w:noWrap/>
            <w:hideMark/>
          </w:tcPr>
          <w:p w:rsidR="00820A67" w:rsidRPr="00930F36" w:rsidRDefault="00820A67" w:rsidP="00CF4FDF">
            <w:pPr>
              <w:rPr>
                <w:rFonts w:ascii="Arial" w:eastAsia="Gulim" w:hAnsi="Arial" w:cs="Arial"/>
                <w:sz w:val="20"/>
                <w:lang w:val="en-US" w:eastAsia="ko-KR"/>
              </w:rPr>
            </w:pPr>
            <w:r>
              <w:rPr>
                <w:rFonts w:ascii="Arial" w:eastAsia="Gulim" w:hAnsi="Arial" w:cs="Arial"/>
                <w:sz w:val="20"/>
                <w:lang w:val="en-US" w:eastAsia="ko-KR"/>
              </w:rPr>
              <w:t>1081</w:t>
            </w:r>
          </w:p>
        </w:tc>
        <w:tc>
          <w:tcPr>
            <w:tcW w:w="708" w:type="dxa"/>
          </w:tcPr>
          <w:p w:rsidR="00820A67" w:rsidRDefault="00820A67" w:rsidP="00820A67">
            <w:pPr>
              <w:rPr>
                <w:rFonts w:ascii="Arial" w:eastAsia="Gulim" w:hAnsi="Arial" w:cs="Arial"/>
                <w:sz w:val="20"/>
                <w:lang w:val="en-US" w:eastAsia="ko-KR"/>
              </w:rPr>
            </w:pPr>
            <w:r w:rsidRPr="00BE4BF9">
              <w:rPr>
                <w:szCs w:val="22"/>
                <w:lang w:eastAsia="ko-KR"/>
              </w:rPr>
              <w:t>8.4.</w:t>
            </w:r>
            <w:r>
              <w:rPr>
                <w:szCs w:val="22"/>
                <w:lang w:eastAsia="ko-KR"/>
              </w:rPr>
              <w:t>1.6</w:t>
            </w:r>
          </w:p>
        </w:tc>
        <w:tc>
          <w:tcPr>
            <w:tcW w:w="1219" w:type="dxa"/>
            <w:shd w:val="clear" w:color="auto" w:fill="auto"/>
            <w:hideMark/>
          </w:tcPr>
          <w:p w:rsidR="00820A67" w:rsidRDefault="00820A67" w:rsidP="00755C14">
            <w:pPr>
              <w:jc w:val="right"/>
              <w:rPr>
                <w:rFonts w:ascii="Arial" w:hAnsi="Arial" w:cs="Arial"/>
                <w:sz w:val="20"/>
              </w:rPr>
            </w:pPr>
            <w:r>
              <w:rPr>
                <w:rFonts w:ascii="Arial" w:hAnsi="Arial" w:cs="Arial"/>
                <w:sz w:val="20"/>
              </w:rPr>
              <w:t>62</w:t>
            </w:r>
          </w:p>
        </w:tc>
        <w:tc>
          <w:tcPr>
            <w:tcW w:w="1062" w:type="dxa"/>
          </w:tcPr>
          <w:p w:rsidR="00820A67" w:rsidRDefault="00820A67">
            <w:pPr>
              <w:rPr>
                <w:rFonts w:ascii="Arial" w:hAnsi="Arial" w:cs="Arial"/>
                <w:sz w:val="20"/>
              </w:rPr>
            </w:pPr>
            <w:r>
              <w:rPr>
                <w:rFonts w:ascii="Arial" w:hAnsi="Arial" w:cs="Arial"/>
                <w:sz w:val="20"/>
              </w:rPr>
              <w:t>47</w:t>
            </w:r>
          </w:p>
        </w:tc>
        <w:tc>
          <w:tcPr>
            <w:tcW w:w="1603" w:type="dxa"/>
            <w:shd w:val="clear" w:color="auto" w:fill="auto"/>
            <w:hideMark/>
          </w:tcPr>
          <w:p w:rsidR="00820A67" w:rsidRDefault="00820A67">
            <w:pPr>
              <w:rPr>
                <w:rFonts w:ascii="Arial" w:hAnsi="Arial" w:cs="Arial"/>
                <w:sz w:val="20"/>
              </w:rPr>
            </w:pPr>
            <w:r>
              <w:rPr>
                <w:rFonts w:ascii="Arial" w:hAnsi="Arial" w:cs="Arial"/>
                <w:sz w:val="20"/>
              </w:rPr>
              <w:t xml:space="preserve">"non-S1G BSS and Short Beacon Interval for S1G BSS"  -- but </w:t>
            </w:r>
            <w:proofErr w:type="spellStart"/>
            <w:r>
              <w:rPr>
                <w:rFonts w:ascii="Arial" w:hAnsi="Arial" w:cs="Arial"/>
                <w:sz w:val="20"/>
              </w:rPr>
              <w:t>ListenInterval</w:t>
            </w:r>
            <w:proofErr w:type="spellEnd"/>
            <w:r>
              <w:rPr>
                <w:rFonts w:ascii="Arial" w:hAnsi="Arial" w:cs="Arial"/>
                <w:sz w:val="20"/>
              </w:rPr>
              <w:t xml:space="preserve"> is a property of the STA,  not the BSS</w:t>
            </w:r>
          </w:p>
        </w:tc>
        <w:tc>
          <w:tcPr>
            <w:tcW w:w="2870" w:type="dxa"/>
            <w:shd w:val="clear" w:color="auto" w:fill="auto"/>
            <w:hideMark/>
          </w:tcPr>
          <w:p w:rsidR="00820A67" w:rsidRDefault="00820A67">
            <w:pPr>
              <w:rPr>
                <w:rFonts w:ascii="Arial" w:hAnsi="Arial" w:cs="Arial"/>
                <w:sz w:val="20"/>
              </w:rPr>
            </w:pPr>
            <w:r>
              <w:rPr>
                <w:rFonts w:ascii="Arial" w:hAnsi="Arial" w:cs="Arial"/>
                <w:sz w:val="20"/>
              </w:rPr>
              <w:t>BSS -&gt; STA (twice)</w:t>
            </w:r>
            <w:proofErr w:type="gramStart"/>
            <w:r>
              <w:rPr>
                <w:rFonts w:ascii="Arial" w:hAnsi="Arial" w:cs="Arial"/>
                <w:sz w:val="20"/>
              </w:rPr>
              <w:t>,  and</w:t>
            </w:r>
            <w:proofErr w:type="gramEnd"/>
            <w:r>
              <w:rPr>
                <w:rFonts w:ascii="Arial" w:hAnsi="Arial" w:cs="Arial"/>
                <w:sz w:val="20"/>
              </w:rPr>
              <w:t xml:space="preserve"> insert missing articles.</w:t>
            </w:r>
          </w:p>
        </w:tc>
        <w:tc>
          <w:tcPr>
            <w:tcW w:w="1345" w:type="dxa"/>
          </w:tcPr>
          <w:p w:rsidR="00820A67" w:rsidRPr="00BE4BF9" w:rsidRDefault="00820A67" w:rsidP="00CF4FDF">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820A67" w:rsidRPr="00BE4BF9" w:rsidRDefault="00820A67" w:rsidP="00BE4BF9">
            <w:pPr>
              <w:rPr>
                <w:rFonts w:ascii="Arial" w:hAnsi="Arial" w:cs="Arial"/>
                <w:sz w:val="16"/>
                <w:szCs w:val="16"/>
                <w:lang w:val="en-US"/>
              </w:rPr>
            </w:pPr>
          </w:p>
          <w:p w:rsidR="00820A67" w:rsidRPr="00AB5E5A" w:rsidRDefault="00820A67" w:rsidP="005B07EC">
            <w:pPr>
              <w:autoSpaceDE w:val="0"/>
              <w:autoSpaceDN w:val="0"/>
              <w:adjustRightInd w:val="0"/>
              <w:rPr>
                <w:rFonts w:ascii="TimesNewRomanPSMT" w:hAnsi="TimesNewRomanPSMT" w:cs="TimesNewRomanPSMT"/>
                <w:sz w:val="20"/>
                <w:lang w:val="en-US" w:eastAsia="ko-KR"/>
              </w:rPr>
            </w:pPr>
            <w:proofErr w:type="spellStart"/>
            <w:r w:rsidRPr="00BE4BF9">
              <w:rPr>
                <w:rFonts w:ascii="Arial" w:hAnsi="Arial" w:cs="Arial"/>
                <w:sz w:val="16"/>
                <w:szCs w:val="16"/>
                <w:lang w:val="en-US"/>
              </w:rPr>
              <w:t>Tgah</w:t>
            </w:r>
            <w:proofErr w:type="spellEnd"/>
            <w:r w:rsidRPr="00BE4BF9">
              <w:rPr>
                <w:rFonts w:ascii="Arial" w:hAnsi="Arial" w:cs="Arial"/>
                <w:sz w:val="16"/>
                <w:szCs w:val="16"/>
                <w:lang w:val="en-US"/>
              </w:rPr>
              <w:t xml:space="preserve"> editor to make changes shown in 11-</w:t>
            </w:r>
            <w:r w:rsidR="000C22B6" w:rsidRPr="00BE4BF9">
              <w:rPr>
                <w:rFonts w:ascii="Arial" w:hAnsi="Arial" w:cs="Arial"/>
                <w:sz w:val="16"/>
                <w:szCs w:val="16"/>
                <w:lang w:val="en-US"/>
              </w:rPr>
              <w:t>1</w:t>
            </w:r>
            <w:r w:rsidR="000C22B6">
              <w:rPr>
                <w:rFonts w:ascii="Arial" w:hAnsi="Arial" w:cs="Arial"/>
                <w:sz w:val="16"/>
                <w:szCs w:val="16"/>
                <w:lang w:val="en-US"/>
              </w:rPr>
              <w:t>4</w:t>
            </w:r>
            <w:r w:rsidRPr="00BE4BF9">
              <w:rPr>
                <w:rFonts w:ascii="Arial" w:hAnsi="Arial" w:cs="Arial"/>
                <w:sz w:val="16"/>
                <w:szCs w:val="16"/>
                <w:lang w:val="en-US"/>
              </w:rPr>
              <w:t>-</w:t>
            </w:r>
            <w:r w:rsidR="005B07EC">
              <w:rPr>
                <w:rFonts w:ascii="Arial" w:hAnsi="Arial" w:cs="Arial"/>
                <w:sz w:val="16"/>
                <w:szCs w:val="16"/>
                <w:lang w:val="en-US"/>
              </w:rPr>
              <w:t>0033</w:t>
            </w:r>
            <w:r w:rsidRPr="00BE4BF9">
              <w:rPr>
                <w:rFonts w:ascii="Arial" w:hAnsi="Arial" w:cs="Arial"/>
                <w:sz w:val="16"/>
                <w:szCs w:val="16"/>
                <w:lang w:val="en-US"/>
              </w:rPr>
              <w:t xml:space="preserve">r0 under the heading for CID </w:t>
            </w:r>
            <w:r w:rsidR="005B07EC">
              <w:rPr>
                <w:rFonts w:ascii="Arial" w:hAnsi="Arial" w:cs="Arial"/>
                <w:sz w:val="16"/>
                <w:szCs w:val="16"/>
                <w:lang w:val="en-US"/>
              </w:rPr>
              <w:t>1081</w:t>
            </w:r>
            <w:r w:rsidRPr="00BE4BF9">
              <w:rPr>
                <w:rFonts w:ascii="Arial" w:hAnsi="Arial" w:cs="Arial"/>
                <w:sz w:val="16"/>
                <w:szCs w:val="16"/>
                <w:lang w:val="en-US"/>
              </w:rPr>
              <w:t>.</w:t>
            </w:r>
          </w:p>
        </w:tc>
      </w:tr>
      <w:tr w:rsidR="00913A0F" w:rsidRPr="00930F36" w:rsidTr="00913A0F">
        <w:trPr>
          <w:trHeight w:val="681"/>
          <w:jc w:val="center"/>
        </w:trPr>
        <w:tc>
          <w:tcPr>
            <w:tcW w:w="533" w:type="dxa"/>
            <w:shd w:val="clear" w:color="auto" w:fill="auto"/>
            <w:noWrap/>
            <w:hideMark/>
          </w:tcPr>
          <w:p w:rsidR="00820A67" w:rsidRPr="00930F36" w:rsidRDefault="00820A67" w:rsidP="00786EDE">
            <w:pPr>
              <w:rPr>
                <w:rFonts w:ascii="Arial" w:eastAsia="Gulim" w:hAnsi="Arial" w:cs="Arial"/>
                <w:sz w:val="20"/>
                <w:lang w:val="en-US" w:eastAsia="ko-KR"/>
              </w:rPr>
            </w:pPr>
            <w:r>
              <w:rPr>
                <w:rFonts w:ascii="Arial" w:eastAsia="Gulim" w:hAnsi="Arial" w:cs="Arial"/>
                <w:sz w:val="20"/>
                <w:lang w:val="en-US" w:eastAsia="ko-KR"/>
              </w:rPr>
              <w:t>1082</w:t>
            </w:r>
          </w:p>
        </w:tc>
        <w:tc>
          <w:tcPr>
            <w:tcW w:w="708" w:type="dxa"/>
          </w:tcPr>
          <w:p w:rsidR="00820A67" w:rsidRDefault="00820A67" w:rsidP="00DC7290">
            <w:pPr>
              <w:rPr>
                <w:rFonts w:ascii="Arial" w:eastAsia="Gulim" w:hAnsi="Arial" w:cs="Arial"/>
                <w:sz w:val="20"/>
                <w:lang w:val="en-US" w:eastAsia="ko-KR"/>
              </w:rPr>
            </w:pPr>
            <w:r>
              <w:rPr>
                <w:szCs w:val="22"/>
                <w:lang w:eastAsia="ko-KR"/>
              </w:rPr>
              <w:t>8.4.1.6</w:t>
            </w:r>
          </w:p>
        </w:tc>
        <w:tc>
          <w:tcPr>
            <w:tcW w:w="1219" w:type="dxa"/>
            <w:shd w:val="clear" w:color="auto" w:fill="auto"/>
            <w:hideMark/>
          </w:tcPr>
          <w:p w:rsidR="00820A67" w:rsidRDefault="00820A67" w:rsidP="00755C14">
            <w:pPr>
              <w:jc w:val="right"/>
              <w:rPr>
                <w:rFonts w:ascii="Arial" w:hAnsi="Arial" w:cs="Arial"/>
                <w:sz w:val="20"/>
              </w:rPr>
            </w:pPr>
            <w:r>
              <w:rPr>
                <w:rFonts w:ascii="Arial" w:hAnsi="Arial" w:cs="Arial"/>
                <w:sz w:val="20"/>
              </w:rPr>
              <w:t>62</w:t>
            </w:r>
          </w:p>
        </w:tc>
        <w:tc>
          <w:tcPr>
            <w:tcW w:w="1062" w:type="dxa"/>
          </w:tcPr>
          <w:p w:rsidR="00820A67" w:rsidRDefault="00820A67">
            <w:pPr>
              <w:rPr>
                <w:rFonts w:ascii="Arial" w:hAnsi="Arial" w:cs="Arial"/>
                <w:sz w:val="20"/>
              </w:rPr>
            </w:pPr>
            <w:r>
              <w:rPr>
                <w:rFonts w:ascii="Arial" w:hAnsi="Arial" w:cs="Arial"/>
                <w:sz w:val="20"/>
              </w:rPr>
              <w:t>48</w:t>
            </w:r>
          </w:p>
        </w:tc>
        <w:tc>
          <w:tcPr>
            <w:tcW w:w="1603" w:type="dxa"/>
            <w:shd w:val="clear" w:color="auto" w:fill="auto"/>
            <w:hideMark/>
          </w:tcPr>
          <w:p w:rsidR="00820A67" w:rsidRDefault="00820A67">
            <w:pPr>
              <w:rPr>
                <w:rFonts w:ascii="Arial" w:hAnsi="Arial" w:cs="Arial"/>
                <w:sz w:val="20"/>
              </w:rPr>
            </w:pPr>
            <w:r>
              <w:rPr>
                <w:rFonts w:ascii="Arial" w:hAnsi="Arial" w:cs="Arial"/>
                <w:sz w:val="20"/>
              </w:rPr>
              <w:t>"</w:t>
            </w:r>
            <w:proofErr w:type="gramStart"/>
            <w:r>
              <w:rPr>
                <w:rFonts w:ascii="Arial" w:hAnsi="Arial" w:cs="Arial"/>
                <w:sz w:val="20"/>
              </w:rPr>
              <w:t>is</w:t>
            </w:r>
            <w:proofErr w:type="gramEnd"/>
            <w:r>
              <w:rPr>
                <w:rFonts w:ascii="Arial" w:hAnsi="Arial" w:cs="Arial"/>
                <w:sz w:val="20"/>
              </w:rPr>
              <w:t xml:space="preserve"> used to dictate to a STA," --</w:t>
            </w:r>
            <w:r>
              <w:rPr>
                <w:rFonts w:ascii="Arial" w:hAnsi="Arial" w:cs="Arial"/>
                <w:sz w:val="20"/>
              </w:rPr>
              <w:br/>
              <w:t>Dictation is something that happens in language lessons.  Unless the AP is trying to teach the STA a language</w:t>
            </w:r>
            <w:proofErr w:type="gramStart"/>
            <w:r>
              <w:rPr>
                <w:rFonts w:ascii="Arial" w:hAnsi="Arial" w:cs="Arial"/>
                <w:sz w:val="20"/>
              </w:rPr>
              <w:t>,  recommend</w:t>
            </w:r>
            <w:proofErr w:type="gramEnd"/>
            <w:r>
              <w:rPr>
                <w:rFonts w:ascii="Arial" w:hAnsi="Arial" w:cs="Arial"/>
                <w:sz w:val="20"/>
              </w:rPr>
              <w:t xml:space="preserve"> that it avoid dictation.</w:t>
            </w:r>
          </w:p>
        </w:tc>
        <w:tc>
          <w:tcPr>
            <w:tcW w:w="2870" w:type="dxa"/>
            <w:shd w:val="clear" w:color="auto" w:fill="auto"/>
            <w:hideMark/>
          </w:tcPr>
          <w:p w:rsidR="00820A67" w:rsidRDefault="00820A67">
            <w:pPr>
              <w:rPr>
                <w:rFonts w:ascii="Arial" w:hAnsi="Arial" w:cs="Arial"/>
                <w:sz w:val="20"/>
              </w:rPr>
            </w:pPr>
            <w:r>
              <w:rPr>
                <w:rFonts w:ascii="Arial" w:hAnsi="Arial" w:cs="Arial"/>
                <w:sz w:val="20"/>
              </w:rPr>
              <w:t xml:space="preserve">Express outcome in terms of non-AP STA </w:t>
            </w:r>
            <w:proofErr w:type="spellStart"/>
            <w:r>
              <w:rPr>
                <w:rFonts w:ascii="Arial" w:hAnsi="Arial" w:cs="Arial"/>
                <w:sz w:val="20"/>
              </w:rPr>
              <w:t>behavior</w:t>
            </w:r>
            <w:proofErr w:type="spellEnd"/>
            <w:r>
              <w:rPr>
                <w:rFonts w:ascii="Arial" w:hAnsi="Arial" w:cs="Arial"/>
                <w:sz w:val="20"/>
              </w:rPr>
              <w:t>.</w:t>
            </w:r>
          </w:p>
        </w:tc>
        <w:tc>
          <w:tcPr>
            <w:tcW w:w="1345" w:type="dxa"/>
          </w:tcPr>
          <w:p w:rsidR="00820A67" w:rsidRPr="00BE4BF9" w:rsidRDefault="00820A67" w:rsidP="00BE4BF9">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820A67" w:rsidRPr="00BE4BF9" w:rsidRDefault="00820A67" w:rsidP="00BE4BF9">
            <w:pPr>
              <w:rPr>
                <w:rFonts w:ascii="Arial" w:hAnsi="Arial" w:cs="Arial"/>
                <w:sz w:val="16"/>
                <w:szCs w:val="16"/>
                <w:lang w:val="en-US"/>
              </w:rPr>
            </w:pPr>
          </w:p>
          <w:p w:rsidR="00820A67" w:rsidRPr="00AB5E5A" w:rsidRDefault="00820A67" w:rsidP="005B07EC">
            <w:pPr>
              <w:autoSpaceDE w:val="0"/>
              <w:autoSpaceDN w:val="0"/>
              <w:adjustRightInd w:val="0"/>
              <w:rPr>
                <w:rFonts w:ascii="TimesNewRomanPSMT" w:hAnsi="TimesNewRomanPSMT" w:cs="TimesNewRomanPSMT"/>
                <w:sz w:val="20"/>
                <w:lang w:val="en-US" w:eastAsia="ko-KR"/>
              </w:rPr>
            </w:pPr>
            <w:proofErr w:type="spellStart"/>
            <w:r w:rsidRPr="00BE4BF9">
              <w:rPr>
                <w:rFonts w:ascii="Arial" w:hAnsi="Arial" w:cs="Arial"/>
                <w:sz w:val="16"/>
                <w:szCs w:val="16"/>
                <w:lang w:val="en-US"/>
              </w:rPr>
              <w:t>Tgah</w:t>
            </w:r>
            <w:proofErr w:type="spellEnd"/>
            <w:r w:rsidRPr="00BE4BF9">
              <w:rPr>
                <w:rFonts w:ascii="Arial" w:hAnsi="Arial" w:cs="Arial"/>
                <w:sz w:val="16"/>
                <w:szCs w:val="16"/>
                <w:lang w:val="en-US"/>
              </w:rPr>
              <w:t xml:space="preserve"> editor to make changes shown in 11-</w:t>
            </w:r>
            <w:r w:rsidR="000C22B6" w:rsidRPr="00BE4BF9">
              <w:rPr>
                <w:rFonts w:ascii="Arial" w:hAnsi="Arial" w:cs="Arial"/>
                <w:sz w:val="16"/>
                <w:szCs w:val="16"/>
                <w:lang w:val="en-US"/>
              </w:rPr>
              <w:t>1</w:t>
            </w:r>
            <w:r w:rsidR="000C22B6">
              <w:rPr>
                <w:rFonts w:ascii="Arial" w:hAnsi="Arial" w:cs="Arial"/>
                <w:sz w:val="16"/>
                <w:szCs w:val="16"/>
                <w:lang w:val="en-US"/>
              </w:rPr>
              <w:t>4</w:t>
            </w:r>
            <w:r w:rsidRPr="00BE4BF9">
              <w:rPr>
                <w:rFonts w:ascii="Arial" w:hAnsi="Arial" w:cs="Arial"/>
                <w:sz w:val="16"/>
                <w:szCs w:val="16"/>
                <w:lang w:val="en-US"/>
              </w:rPr>
              <w:t>-</w:t>
            </w:r>
            <w:r w:rsidR="005B07EC">
              <w:rPr>
                <w:rFonts w:ascii="Arial" w:hAnsi="Arial" w:cs="Arial"/>
                <w:sz w:val="16"/>
                <w:szCs w:val="16"/>
                <w:lang w:val="en-US"/>
              </w:rPr>
              <w:t>0033</w:t>
            </w:r>
            <w:r w:rsidRPr="00BE4BF9">
              <w:rPr>
                <w:rFonts w:ascii="Arial" w:hAnsi="Arial" w:cs="Arial"/>
                <w:sz w:val="16"/>
                <w:szCs w:val="16"/>
                <w:lang w:val="en-US"/>
              </w:rPr>
              <w:t xml:space="preserve">r0 </w:t>
            </w:r>
            <w:r w:rsidR="005B07EC">
              <w:rPr>
                <w:rFonts w:ascii="Arial" w:hAnsi="Arial" w:cs="Arial"/>
                <w:sz w:val="16"/>
                <w:szCs w:val="16"/>
                <w:lang w:val="en-US"/>
              </w:rPr>
              <w:t>under the heading for CID 1082</w:t>
            </w:r>
            <w:r w:rsidRPr="00BE4BF9">
              <w:rPr>
                <w:rFonts w:ascii="Arial" w:hAnsi="Arial" w:cs="Arial"/>
                <w:sz w:val="16"/>
                <w:szCs w:val="16"/>
                <w:lang w:val="en-US"/>
              </w:rPr>
              <w:t>.</w:t>
            </w:r>
          </w:p>
        </w:tc>
      </w:tr>
      <w:tr w:rsidR="00913A0F" w:rsidRPr="00AB5E5A" w:rsidTr="00913A0F">
        <w:trPr>
          <w:trHeight w:val="681"/>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rsidR="00820A67" w:rsidRPr="00930F36" w:rsidRDefault="00820A67" w:rsidP="00CF4FDF">
            <w:pPr>
              <w:rPr>
                <w:rFonts w:ascii="Arial" w:eastAsia="Gulim" w:hAnsi="Arial" w:cs="Arial"/>
                <w:sz w:val="20"/>
                <w:lang w:val="en-US" w:eastAsia="ko-KR"/>
              </w:rPr>
            </w:pPr>
            <w:r>
              <w:rPr>
                <w:rFonts w:ascii="Arial" w:eastAsia="Gulim" w:hAnsi="Arial" w:cs="Arial"/>
                <w:sz w:val="20"/>
                <w:lang w:val="en-US" w:eastAsia="ko-KR"/>
              </w:rPr>
              <w:t>108</w:t>
            </w:r>
            <w:r w:rsidR="00E73A83">
              <w:rPr>
                <w:rFonts w:ascii="Arial" w:eastAsia="Gulim" w:hAnsi="Arial" w:cs="Arial"/>
                <w:sz w:val="20"/>
                <w:lang w:val="en-US" w:eastAsia="ko-KR"/>
              </w:rPr>
              <w:t>3</w:t>
            </w:r>
          </w:p>
        </w:tc>
        <w:tc>
          <w:tcPr>
            <w:tcW w:w="708" w:type="dxa"/>
            <w:tcBorders>
              <w:top w:val="single" w:sz="4" w:space="0" w:color="auto"/>
              <w:left w:val="single" w:sz="4" w:space="0" w:color="auto"/>
              <w:bottom w:val="single" w:sz="4" w:space="0" w:color="auto"/>
              <w:right w:val="single" w:sz="4" w:space="0" w:color="auto"/>
            </w:tcBorders>
          </w:tcPr>
          <w:p w:rsidR="00820A67" w:rsidRPr="00820A67" w:rsidRDefault="00820A67" w:rsidP="00CF4FDF">
            <w:pPr>
              <w:rPr>
                <w:szCs w:val="22"/>
                <w:lang w:eastAsia="ko-KR"/>
              </w:rPr>
            </w:pPr>
            <w:r>
              <w:rPr>
                <w:szCs w:val="22"/>
                <w:lang w:eastAsia="ko-KR"/>
              </w:rPr>
              <w:t>8.4.1.6</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820A67" w:rsidRDefault="00820A67" w:rsidP="00755C14">
            <w:pPr>
              <w:jc w:val="right"/>
              <w:rPr>
                <w:rFonts w:ascii="Arial" w:hAnsi="Arial" w:cs="Arial"/>
                <w:sz w:val="20"/>
              </w:rPr>
            </w:pPr>
            <w:r>
              <w:rPr>
                <w:rFonts w:ascii="Arial" w:hAnsi="Arial" w:cs="Arial"/>
                <w:sz w:val="20"/>
              </w:rPr>
              <w:t>62</w:t>
            </w:r>
          </w:p>
        </w:tc>
        <w:tc>
          <w:tcPr>
            <w:tcW w:w="1062" w:type="dxa"/>
            <w:tcBorders>
              <w:top w:val="single" w:sz="4" w:space="0" w:color="auto"/>
              <w:left w:val="single" w:sz="4" w:space="0" w:color="auto"/>
              <w:bottom w:val="single" w:sz="4" w:space="0" w:color="auto"/>
              <w:right w:val="single" w:sz="4" w:space="0" w:color="auto"/>
            </w:tcBorders>
          </w:tcPr>
          <w:p w:rsidR="00820A67" w:rsidRDefault="00E73A83" w:rsidP="00CF4FDF">
            <w:pPr>
              <w:rPr>
                <w:rFonts w:ascii="Arial" w:hAnsi="Arial" w:cs="Arial"/>
                <w:sz w:val="20"/>
              </w:rPr>
            </w:pPr>
            <w:r>
              <w:rPr>
                <w:rFonts w:ascii="Arial" w:hAnsi="Arial" w:cs="Arial"/>
                <w:sz w:val="20"/>
              </w:rPr>
              <w:t>63</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820A67" w:rsidRDefault="00820A67">
            <w:pPr>
              <w:rPr>
                <w:rFonts w:ascii="Arial" w:hAnsi="Arial" w:cs="Arial"/>
                <w:sz w:val="20"/>
              </w:rPr>
            </w:pPr>
            <w:proofErr w:type="gramStart"/>
            <w:r>
              <w:rPr>
                <w:rFonts w:ascii="Arial" w:hAnsi="Arial" w:cs="Arial"/>
                <w:sz w:val="20"/>
              </w:rPr>
              <w:t>" Bit</w:t>
            </w:r>
            <w:proofErr w:type="gramEnd"/>
            <w:r>
              <w:rPr>
                <w:rFonts w:ascii="Arial" w:hAnsi="Arial" w:cs="Arial"/>
                <w:sz w:val="20"/>
              </w:rPr>
              <w:t xml:space="preserve"> Encoding"  -- ah,  a truly important concept,  so important that it has to be capitalized as a hint that us lesser mortals should speak it only in suitably reverent tones.</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820A67" w:rsidRDefault="00820A67">
            <w:pPr>
              <w:rPr>
                <w:rFonts w:ascii="Arial" w:hAnsi="Arial" w:cs="Arial"/>
                <w:sz w:val="20"/>
              </w:rPr>
            </w:pPr>
            <w:r>
              <w:rPr>
                <w:rFonts w:ascii="Arial" w:hAnsi="Arial" w:cs="Arial"/>
                <w:sz w:val="20"/>
              </w:rPr>
              <w:t>Or if that is not the intent</w:t>
            </w:r>
            <w:proofErr w:type="gramStart"/>
            <w:r>
              <w:rPr>
                <w:rFonts w:ascii="Arial" w:hAnsi="Arial" w:cs="Arial"/>
                <w:sz w:val="20"/>
              </w:rPr>
              <w:t>,  lower</w:t>
            </w:r>
            <w:proofErr w:type="gramEnd"/>
            <w:r>
              <w:rPr>
                <w:rFonts w:ascii="Arial" w:hAnsi="Arial" w:cs="Arial"/>
                <w:sz w:val="20"/>
              </w:rPr>
              <w:t xml:space="preserve"> case it.</w:t>
            </w:r>
            <w:r>
              <w:rPr>
                <w:rFonts w:ascii="Arial" w:hAnsi="Arial" w:cs="Arial"/>
                <w:sz w:val="20"/>
              </w:rPr>
              <w:br/>
            </w:r>
            <w:r>
              <w:rPr>
                <w:rFonts w:ascii="Arial" w:hAnsi="Arial" w:cs="Arial"/>
                <w:sz w:val="20"/>
              </w:rPr>
              <w:br/>
              <w:t>Read the WG11 style on capitalization.  Basically proper nouns (the names of frames, fields</w:t>
            </w:r>
            <w:proofErr w:type="gramStart"/>
            <w:r>
              <w:rPr>
                <w:rFonts w:ascii="Arial" w:hAnsi="Arial" w:cs="Arial"/>
                <w:sz w:val="20"/>
              </w:rPr>
              <w:t>,  structures</w:t>
            </w:r>
            <w:proofErr w:type="gramEnd"/>
            <w:r>
              <w:rPr>
                <w:rFonts w:ascii="Arial" w:hAnsi="Arial" w:cs="Arial"/>
                <w:sz w:val="20"/>
              </w:rPr>
              <w:t>,  enumeration values) are capitalized and everything else is not.</w:t>
            </w:r>
          </w:p>
        </w:tc>
        <w:tc>
          <w:tcPr>
            <w:tcW w:w="1345" w:type="dxa"/>
            <w:tcBorders>
              <w:top w:val="single" w:sz="4" w:space="0" w:color="auto"/>
              <w:left w:val="single" w:sz="4" w:space="0" w:color="auto"/>
              <w:bottom w:val="single" w:sz="4" w:space="0" w:color="auto"/>
              <w:right w:val="single" w:sz="4" w:space="0" w:color="auto"/>
            </w:tcBorders>
          </w:tcPr>
          <w:p w:rsidR="00820A67" w:rsidRPr="00BE4BF9" w:rsidRDefault="00820A67" w:rsidP="00CF4FDF">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820A67" w:rsidRPr="00BE4BF9" w:rsidRDefault="00820A67" w:rsidP="00820A67">
            <w:pPr>
              <w:autoSpaceDE w:val="0"/>
              <w:autoSpaceDN w:val="0"/>
              <w:adjustRightInd w:val="0"/>
              <w:rPr>
                <w:rFonts w:ascii="Arial" w:hAnsi="Arial" w:cs="Arial"/>
                <w:sz w:val="16"/>
                <w:szCs w:val="16"/>
                <w:lang w:val="en-US" w:eastAsia="ko-KR"/>
              </w:rPr>
            </w:pPr>
          </w:p>
          <w:p w:rsidR="00820A67" w:rsidRPr="00820A67" w:rsidRDefault="00820A67" w:rsidP="005B07EC">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11-</w:t>
            </w:r>
            <w:r w:rsidR="000C22B6" w:rsidRPr="00BE4BF9">
              <w:rPr>
                <w:rFonts w:ascii="Arial" w:hAnsi="Arial" w:cs="Arial"/>
                <w:sz w:val="16"/>
                <w:szCs w:val="16"/>
                <w:lang w:val="en-US" w:eastAsia="ko-KR"/>
              </w:rPr>
              <w:t>1</w:t>
            </w:r>
            <w:r w:rsidR="000C22B6">
              <w:rPr>
                <w:rFonts w:ascii="Arial" w:hAnsi="Arial" w:cs="Arial"/>
                <w:sz w:val="16"/>
                <w:szCs w:val="16"/>
                <w:lang w:val="en-US" w:eastAsia="ko-KR"/>
              </w:rPr>
              <w:t>4</w:t>
            </w:r>
            <w:r w:rsidRPr="00BE4BF9">
              <w:rPr>
                <w:rFonts w:ascii="Arial" w:hAnsi="Arial" w:cs="Arial"/>
                <w:sz w:val="16"/>
                <w:szCs w:val="16"/>
                <w:lang w:val="en-US" w:eastAsia="ko-KR"/>
              </w:rPr>
              <w:t>-</w:t>
            </w:r>
            <w:r w:rsidR="005B07EC">
              <w:rPr>
                <w:rFonts w:ascii="Arial" w:hAnsi="Arial" w:cs="Arial"/>
                <w:sz w:val="16"/>
                <w:szCs w:val="16"/>
                <w:lang w:val="en-US" w:eastAsia="ko-KR"/>
              </w:rPr>
              <w:t>0033</w:t>
            </w:r>
            <w:r w:rsidRPr="00BE4BF9">
              <w:rPr>
                <w:rFonts w:ascii="Arial" w:hAnsi="Arial" w:cs="Arial"/>
                <w:sz w:val="16"/>
                <w:szCs w:val="16"/>
                <w:lang w:val="en-US" w:eastAsia="ko-KR"/>
              </w:rPr>
              <w:t xml:space="preserve">r0 </w:t>
            </w:r>
            <w:r w:rsidR="005B07EC">
              <w:rPr>
                <w:rFonts w:ascii="Arial" w:hAnsi="Arial" w:cs="Arial"/>
                <w:sz w:val="16"/>
                <w:szCs w:val="16"/>
                <w:lang w:val="en-US" w:eastAsia="ko-KR"/>
              </w:rPr>
              <w:t>under the heading for CID 1083</w:t>
            </w:r>
            <w:r w:rsidRPr="00BE4BF9">
              <w:rPr>
                <w:rFonts w:ascii="Arial" w:hAnsi="Arial" w:cs="Arial"/>
                <w:sz w:val="16"/>
                <w:szCs w:val="16"/>
                <w:lang w:val="en-US" w:eastAsia="ko-KR"/>
              </w:rPr>
              <w:t>.</w:t>
            </w:r>
          </w:p>
        </w:tc>
      </w:tr>
      <w:tr w:rsidR="00913A0F" w:rsidRPr="00AB5E5A" w:rsidTr="00913A0F">
        <w:trPr>
          <w:trHeight w:val="681"/>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rsidR="00E73A83" w:rsidRPr="00930F36" w:rsidRDefault="00E73A83" w:rsidP="00CF4FDF">
            <w:pPr>
              <w:rPr>
                <w:rFonts w:ascii="Arial" w:eastAsia="Gulim" w:hAnsi="Arial" w:cs="Arial"/>
                <w:sz w:val="20"/>
                <w:lang w:val="en-US" w:eastAsia="ko-KR"/>
              </w:rPr>
            </w:pPr>
            <w:r>
              <w:rPr>
                <w:rFonts w:ascii="Arial" w:eastAsia="Gulim" w:hAnsi="Arial" w:cs="Arial"/>
                <w:sz w:val="20"/>
                <w:lang w:val="en-US" w:eastAsia="ko-KR"/>
              </w:rPr>
              <w:t>1084</w:t>
            </w:r>
          </w:p>
        </w:tc>
        <w:tc>
          <w:tcPr>
            <w:tcW w:w="708" w:type="dxa"/>
            <w:tcBorders>
              <w:top w:val="single" w:sz="4" w:space="0" w:color="auto"/>
              <w:left w:val="single" w:sz="4" w:space="0" w:color="auto"/>
              <w:bottom w:val="single" w:sz="4" w:space="0" w:color="auto"/>
              <w:right w:val="single" w:sz="4" w:space="0" w:color="auto"/>
            </w:tcBorders>
          </w:tcPr>
          <w:p w:rsidR="00E73A83" w:rsidRPr="00820A67" w:rsidRDefault="00E73A83" w:rsidP="00CF4FDF">
            <w:pPr>
              <w:rPr>
                <w:szCs w:val="22"/>
                <w:lang w:eastAsia="ko-KR"/>
              </w:rPr>
            </w:pPr>
            <w:r>
              <w:rPr>
                <w:szCs w:val="22"/>
                <w:lang w:eastAsia="ko-KR"/>
              </w:rPr>
              <w:t>8.4.1.6</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E73A83" w:rsidRDefault="00E73A83" w:rsidP="00755C14">
            <w:pPr>
              <w:jc w:val="right"/>
              <w:rPr>
                <w:rFonts w:ascii="Arial" w:hAnsi="Arial" w:cs="Arial"/>
                <w:sz w:val="20"/>
              </w:rPr>
            </w:pPr>
            <w:r>
              <w:rPr>
                <w:rFonts w:ascii="Arial" w:hAnsi="Arial" w:cs="Arial"/>
                <w:sz w:val="20"/>
              </w:rPr>
              <w:t>63</w:t>
            </w:r>
          </w:p>
        </w:tc>
        <w:tc>
          <w:tcPr>
            <w:tcW w:w="1062" w:type="dxa"/>
            <w:tcBorders>
              <w:top w:val="single" w:sz="4" w:space="0" w:color="auto"/>
              <w:left w:val="single" w:sz="4" w:space="0" w:color="auto"/>
              <w:bottom w:val="single" w:sz="4" w:space="0" w:color="auto"/>
              <w:right w:val="single" w:sz="4" w:space="0" w:color="auto"/>
            </w:tcBorders>
          </w:tcPr>
          <w:p w:rsidR="00E73A83" w:rsidRDefault="00E73A83" w:rsidP="00CF4FDF">
            <w:pPr>
              <w:rPr>
                <w:rFonts w:ascii="Arial" w:hAnsi="Arial" w:cs="Arial"/>
                <w:sz w:val="20"/>
              </w:rPr>
            </w:pPr>
            <w:r>
              <w:rPr>
                <w:rFonts w:ascii="Arial" w:hAnsi="Arial" w:cs="Arial"/>
                <w:sz w:val="20"/>
              </w:rPr>
              <w:t>14</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E73A83" w:rsidRDefault="00E73A83">
            <w:pPr>
              <w:rPr>
                <w:rFonts w:ascii="Arial" w:hAnsi="Arial" w:cs="Arial"/>
                <w:sz w:val="20"/>
              </w:rPr>
            </w:pPr>
            <w:r>
              <w:rPr>
                <w:rFonts w:ascii="Arial" w:hAnsi="Arial" w:cs="Arial"/>
                <w:sz w:val="20"/>
              </w:rPr>
              <w:t>"The definition of the unified scaling factors</w:t>
            </w:r>
            <w:proofErr w:type="gramStart"/>
            <w:r>
              <w:rPr>
                <w:rFonts w:ascii="Arial" w:hAnsi="Arial" w:cs="Arial"/>
                <w:sz w:val="20"/>
              </w:rPr>
              <w:t>"  --</w:t>
            </w:r>
            <w:proofErr w:type="gramEnd"/>
            <w:r>
              <w:rPr>
                <w:rFonts w:ascii="Arial" w:hAnsi="Arial" w:cs="Arial"/>
                <w:sz w:val="20"/>
              </w:rPr>
              <w:t xml:space="preserve"> this is informal English.    It assumes some kind of implicit relationship been "unified scaling factors" and values of the "Unified Scaling Factor" field.   That may or may not be the case.</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E73A83" w:rsidRDefault="00E73A83">
            <w:pPr>
              <w:rPr>
                <w:rFonts w:ascii="Arial" w:hAnsi="Arial" w:cs="Arial"/>
                <w:sz w:val="20"/>
              </w:rPr>
            </w:pPr>
            <w:r>
              <w:rPr>
                <w:rFonts w:ascii="Arial" w:hAnsi="Arial" w:cs="Arial"/>
                <w:sz w:val="20"/>
              </w:rPr>
              <w:t xml:space="preserve">Replace with "The values of the Unified Scaling Factor field are defined in </w:t>
            </w:r>
            <w:proofErr w:type="gramStart"/>
            <w:r>
              <w:rPr>
                <w:rFonts w:ascii="Arial" w:hAnsi="Arial" w:cs="Arial"/>
                <w:sz w:val="20"/>
              </w:rPr>
              <w:t>Table ..</w:t>
            </w:r>
            <w:proofErr w:type="gramEnd"/>
            <w:r>
              <w:rPr>
                <w:rFonts w:ascii="Arial" w:hAnsi="Arial" w:cs="Arial"/>
                <w:sz w:val="20"/>
              </w:rPr>
              <w:t>".</w:t>
            </w:r>
            <w:r>
              <w:rPr>
                <w:rFonts w:ascii="Arial" w:hAnsi="Arial" w:cs="Arial"/>
                <w:sz w:val="20"/>
              </w:rPr>
              <w:br/>
            </w:r>
            <w:r>
              <w:rPr>
                <w:rFonts w:ascii="Arial" w:hAnsi="Arial" w:cs="Arial"/>
                <w:sz w:val="20"/>
              </w:rPr>
              <w:br/>
              <w:t>Review all Clause 8 and replace any similar colloquial definition of field values with a non-colloquial alternative that cites the name of the field properly.</w:t>
            </w:r>
          </w:p>
        </w:tc>
        <w:tc>
          <w:tcPr>
            <w:tcW w:w="1345" w:type="dxa"/>
            <w:tcBorders>
              <w:top w:val="single" w:sz="4" w:space="0" w:color="auto"/>
              <w:left w:val="single" w:sz="4" w:space="0" w:color="auto"/>
              <w:bottom w:val="single" w:sz="4" w:space="0" w:color="auto"/>
              <w:right w:val="single" w:sz="4" w:space="0" w:color="auto"/>
            </w:tcBorders>
          </w:tcPr>
          <w:p w:rsidR="00E73A83" w:rsidRPr="00BE4BF9" w:rsidRDefault="00E73A83" w:rsidP="00CF4FDF">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E73A83" w:rsidRPr="00BE4BF9" w:rsidRDefault="00E73A83" w:rsidP="00820A67">
            <w:pPr>
              <w:autoSpaceDE w:val="0"/>
              <w:autoSpaceDN w:val="0"/>
              <w:adjustRightInd w:val="0"/>
              <w:rPr>
                <w:rFonts w:ascii="Arial" w:hAnsi="Arial" w:cs="Arial"/>
                <w:sz w:val="16"/>
                <w:szCs w:val="16"/>
                <w:lang w:val="en-US" w:eastAsia="ko-KR"/>
              </w:rPr>
            </w:pPr>
          </w:p>
          <w:p w:rsidR="00E73A83" w:rsidRPr="00820A67" w:rsidRDefault="00E73A83" w:rsidP="005B07EC">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11-</w:t>
            </w:r>
            <w:r w:rsidR="000C22B6" w:rsidRPr="00BE4BF9">
              <w:rPr>
                <w:rFonts w:ascii="Arial" w:hAnsi="Arial" w:cs="Arial"/>
                <w:sz w:val="16"/>
                <w:szCs w:val="16"/>
                <w:lang w:val="en-US" w:eastAsia="ko-KR"/>
              </w:rPr>
              <w:t>1</w:t>
            </w:r>
            <w:r w:rsidR="000C22B6">
              <w:rPr>
                <w:rFonts w:ascii="Arial" w:hAnsi="Arial" w:cs="Arial"/>
                <w:sz w:val="16"/>
                <w:szCs w:val="16"/>
                <w:lang w:val="en-US" w:eastAsia="ko-KR"/>
              </w:rPr>
              <w:t>4</w:t>
            </w:r>
            <w:r w:rsidRPr="00BE4BF9">
              <w:rPr>
                <w:rFonts w:ascii="Arial" w:hAnsi="Arial" w:cs="Arial"/>
                <w:sz w:val="16"/>
                <w:szCs w:val="16"/>
                <w:lang w:val="en-US" w:eastAsia="ko-KR"/>
              </w:rPr>
              <w:t>-</w:t>
            </w:r>
            <w:r w:rsidR="005B07EC">
              <w:rPr>
                <w:rFonts w:ascii="Arial" w:hAnsi="Arial" w:cs="Arial"/>
                <w:sz w:val="16"/>
                <w:szCs w:val="16"/>
                <w:lang w:val="en-US" w:eastAsia="ko-KR"/>
              </w:rPr>
              <w:t>0033</w:t>
            </w:r>
            <w:r w:rsidRPr="00BE4BF9">
              <w:rPr>
                <w:rFonts w:ascii="Arial" w:hAnsi="Arial" w:cs="Arial"/>
                <w:sz w:val="16"/>
                <w:szCs w:val="16"/>
                <w:lang w:val="en-US" w:eastAsia="ko-KR"/>
              </w:rPr>
              <w:t xml:space="preserve">r0 under the heading for CID </w:t>
            </w:r>
            <w:r w:rsidR="005B07EC">
              <w:rPr>
                <w:rFonts w:ascii="Arial" w:hAnsi="Arial" w:cs="Arial"/>
                <w:sz w:val="16"/>
                <w:szCs w:val="16"/>
                <w:lang w:val="en-US" w:eastAsia="ko-KR"/>
              </w:rPr>
              <w:t>1084</w:t>
            </w:r>
            <w:r w:rsidRPr="00BE4BF9">
              <w:rPr>
                <w:rFonts w:ascii="Arial" w:hAnsi="Arial" w:cs="Arial"/>
                <w:sz w:val="16"/>
                <w:szCs w:val="16"/>
                <w:lang w:val="en-US" w:eastAsia="ko-KR"/>
              </w:rPr>
              <w:t>.</w:t>
            </w:r>
          </w:p>
        </w:tc>
      </w:tr>
      <w:tr w:rsidR="00913A0F" w:rsidRPr="00AB5E5A" w:rsidTr="00913A0F">
        <w:trPr>
          <w:trHeight w:val="681"/>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rsidR="00256085" w:rsidRPr="00930F36" w:rsidRDefault="00256085" w:rsidP="00CF4FDF">
            <w:pPr>
              <w:rPr>
                <w:rFonts w:ascii="Arial" w:eastAsia="Gulim" w:hAnsi="Arial" w:cs="Arial"/>
                <w:sz w:val="20"/>
                <w:lang w:val="en-US" w:eastAsia="ko-KR"/>
              </w:rPr>
            </w:pPr>
            <w:r>
              <w:rPr>
                <w:rFonts w:ascii="Arial" w:eastAsia="Gulim" w:hAnsi="Arial" w:cs="Arial"/>
                <w:sz w:val="20"/>
                <w:lang w:val="en-US" w:eastAsia="ko-KR"/>
              </w:rPr>
              <w:lastRenderedPageBreak/>
              <w:t>1085</w:t>
            </w:r>
          </w:p>
        </w:tc>
        <w:tc>
          <w:tcPr>
            <w:tcW w:w="708" w:type="dxa"/>
            <w:tcBorders>
              <w:top w:val="single" w:sz="4" w:space="0" w:color="auto"/>
              <w:left w:val="single" w:sz="4" w:space="0" w:color="auto"/>
              <w:bottom w:val="single" w:sz="4" w:space="0" w:color="auto"/>
              <w:right w:val="single" w:sz="4" w:space="0" w:color="auto"/>
            </w:tcBorders>
          </w:tcPr>
          <w:p w:rsidR="00256085" w:rsidRPr="00820A67" w:rsidRDefault="00256085" w:rsidP="00CF4FDF">
            <w:pPr>
              <w:rPr>
                <w:szCs w:val="22"/>
                <w:lang w:eastAsia="ko-KR"/>
              </w:rPr>
            </w:pPr>
            <w:r>
              <w:rPr>
                <w:szCs w:val="22"/>
                <w:lang w:eastAsia="ko-KR"/>
              </w:rPr>
              <w:t>8.4.1.6</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256085" w:rsidRDefault="00256085" w:rsidP="00755C14">
            <w:pPr>
              <w:jc w:val="right"/>
              <w:rPr>
                <w:rFonts w:ascii="Arial" w:hAnsi="Arial" w:cs="Arial"/>
                <w:sz w:val="20"/>
              </w:rPr>
            </w:pPr>
            <w:r>
              <w:rPr>
                <w:rFonts w:ascii="Arial" w:hAnsi="Arial" w:cs="Arial"/>
                <w:sz w:val="20"/>
              </w:rPr>
              <w:t>63</w:t>
            </w:r>
          </w:p>
        </w:tc>
        <w:tc>
          <w:tcPr>
            <w:tcW w:w="1062" w:type="dxa"/>
            <w:tcBorders>
              <w:top w:val="single" w:sz="4" w:space="0" w:color="auto"/>
              <w:left w:val="single" w:sz="4" w:space="0" w:color="auto"/>
              <w:bottom w:val="single" w:sz="4" w:space="0" w:color="auto"/>
              <w:right w:val="single" w:sz="4" w:space="0" w:color="auto"/>
            </w:tcBorders>
          </w:tcPr>
          <w:p w:rsidR="00256085" w:rsidRDefault="00256085" w:rsidP="00CF4FDF">
            <w:pPr>
              <w:rPr>
                <w:rFonts w:ascii="Arial" w:hAnsi="Arial" w:cs="Arial"/>
                <w:sz w:val="20"/>
              </w:rPr>
            </w:pPr>
            <w:r>
              <w:rPr>
                <w:rFonts w:ascii="Arial" w:hAnsi="Arial" w:cs="Arial"/>
                <w:sz w:val="20"/>
              </w:rPr>
              <w:t>24</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256085" w:rsidRDefault="00256085">
            <w:pPr>
              <w:rPr>
                <w:rFonts w:ascii="Arial" w:hAnsi="Arial" w:cs="Arial"/>
                <w:sz w:val="20"/>
              </w:rPr>
            </w:pPr>
            <w:r>
              <w:rPr>
                <w:rFonts w:ascii="Arial" w:hAnsi="Arial" w:cs="Arial"/>
                <w:sz w:val="20"/>
              </w:rPr>
              <w:t>Don't show integer values as a bit string</w:t>
            </w:r>
            <w:proofErr w:type="gramStart"/>
            <w:r>
              <w:rPr>
                <w:rFonts w:ascii="Arial" w:hAnsi="Arial" w:cs="Arial"/>
                <w:sz w:val="20"/>
              </w:rPr>
              <w:t>,  but</w:t>
            </w:r>
            <w:proofErr w:type="gramEnd"/>
            <w:r>
              <w:rPr>
                <w:rFonts w:ascii="Arial" w:hAnsi="Arial" w:cs="Arial"/>
                <w:sz w:val="20"/>
              </w:rPr>
              <w:t xml:space="preserve"> as integers.  That avoids any possible doubt as to which bit goes where (yes</w:t>
            </w:r>
            <w:proofErr w:type="gramStart"/>
            <w:r>
              <w:rPr>
                <w:rFonts w:ascii="Arial" w:hAnsi="Arial" w:cs="Arial"/>
                <w:sz w:val="20"/>
              </w:rPr>
              <w:t>,  I</w:t>
            </w:r>
            <w:proofErr w:type="gramEnd"/>
            <w:r>
              <w:rPr>
                <w:rFonts w:ascii="Arial" w:hAnsi="Arial" w:cs="Arial"/>
                <w:sz w:val="20"/>
              </w:rPr>
              <w:t xml:space="preserve"> know you have labelled the bits,  but that won't stop people reading these as a </w:t>
            </w:r>
            <w:proofErr w:type="spellStart"/>
            <w:r>
              <w:rPr>
                <w:rFonts w:ascii="Arial" w:hAnsi="Arial" w:cs="Arial"/>
                <w:sz w:val="20"/>
              </w:rPr>
              <w:t>bitstring</w:t>
            </w:r>
            <w:proofErr w:type="spellEnd"/>
            <w:r>
              <w:rPr>
                <w:rFonts w:ascii="Arial" w:hAnsi="Arial" w:cs="Arial"/>
                <w:sz w:val="20"/>
              </w:rPr>
              <w:t>,  least significant on the left).</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56085" w:rsidRDefault="00256085">
            <w:pPr>
              <w:rPr>
                <w:rFonts w:ascii="Arial" w:hAnsi="Arial" w:cs="Arial"/>
                <w:sz w:val="20"/>
              </w:rPr>
            </w:pPr>
            <w:r>
              <w:rPr>
                <w:rFonts w:ascii="Arial" w:hAnsi="Arial" w:cs="Arial"/>
                <w:sz w:val="20"/>
              </w:rPr>
              <w:t xml:space="preserve">Replace binary integer representation with </w:t>
            </w:r>
            <w:proofErr w:type="spellStart"/>
            <w:r>
              <w:rPr>
                <w:rFonts w:ascii="Arial" w:hAnsi="Arial" w:cs="Arial"/>
                <w:sz w:val="20"/>
              </w:rPr>
              <w:t>numberic</w:t>
            </w:r>
            <w:proofErr w:type="spellEnd"/>
            <w:r>
              <w:rPr>
                <w:rFonts w:ascii="Arial" w:hAnsi="Arial" w:cs="Arial"/>
                <w:sz w:val="20"/>
              </w:rPr>
              <w:t xml:space="preserve"> (i.e. decimal),  and remove the "(B15 B14)"</w:t>
            </w:r>
          </w:p>
        </w:tc>
        <w:tc>
          <w:tcPr>
            <w:tcW w:w="1345" w:type="dxa"/>
            <w:tcBorders>
              <w:top w:val="single" w:sz="4" w:space="0" w:color="auto"/>
              <w:left w:val="single" w:sz="4" w:space="0" w:color="auto"/>
              <w:bottom w:val="single" w:sz="4" w:space="0" w:color="auto"/>
              <w:right w:val="single" w:sz="4" w:space="0" w:color="auto"/>
            </w:tcBorders>
          </w:tcPr>
          <w:p w:rsidR="00256085" w:rsidRPr="00BE4BF9" w:rsidRDefault="00256085" w:rsidP="00CF4FDF">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256085" w:rsidRPr="00BE4BF9" w:rsidRDefault="00256085" w:rsidP="00820A67">
            <w:pPr>
              <w:autoSpaceDE w:val="0"/>
              <w:autoSpaceDN w:val="0"/>
              <w:adjustRightInd w:val="0"/>
              <w:rPr>
                <w:rFonts w:ascii="Arial" w:hAnsi="Arial" w:cs="Arial"/>
                <w:sz w:val="16"/>
                <w:szCs w:val="16"/>
                <w:lang w:val="en-US" w:eastAsia="ko-KR"/>
              </w:rPr>
            </w:pPr>
          </w:p>
          <w:p w:rsidR="00256085" w:rsidRPr="00820A67" w:rsidRDefault="00256085" w:rsidP="005B07EC">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11-</w:t>
            </w:r>
            <w:r w:rsidR="000C22B6" w:rsidRPr="00BE4BF9">
              <w:rPr>
                <w:rFonts w:ascii="Arial" w:hAnsi="Arial" w:cs="Arial"/>
                <w:sz w:val="16"/>
                <w:szCs w:val="16"/>
                <w:lang w:val="en-US" w:eastAsia="ko-KR"/>
              </w:rPr>
              <w:t>1</w:t>
            </w:r>
            <w:r w:rsidR="000C22B6">
              <w:rPr>
                <w:rFonts w:ascii="Arial" w:hAnsi="Arial" w:cs="Arial"/>
                <w:sz w:val="16"/>
                <w:szCs w:val="16"/>
                <w:lang w:val="en-US" w:eastAsia="ko-KR"/>
              </w:rPr>
              <w:t>4</w:t>
            </w:r>
            <w:r w:rsidRPr="00BE4BF9">
              <w:rPr>
                <w:rFonts w:ascii="Arial" w:hAnsi="Arial" w:cs="Arial"/>
                <w:sz w:val="16"/>
                <w:szCs w:val="16"/>
                <w:lang w:val="en-US" w:eastAsia="ko-KR"/>
              </w:rPr>
              <w:t>-</w:t>
            </w:r>
            <w:r w:rsidR="005B07EC">
              <w:rPr>
                <w:rFonts w:ascii="Arial" w:hAnsi="Arial" w:cs="Arial"/>
                <w:sz w:val="16"/>
                <w:szCs w:val="16"/>
                <w:lang w:val="en-US" w:eastAsia="ko-KR"/>
              </w:rPr>
              <w:t>0033</w:t>
            </w:r>
            <w:r w:rsidRPr="00BE4BF9">
              <w:rPr>
                <w:rFonts w:ascii="Arial" w:hAnsi="Arial" w:cs="Arial"/>
                <w:sz w:val="16"/>
                <w:szCs w:val="16"/>
                <w:lang w:val="en-US" w:eastAsia="ko-KR"/>
              </w:rPr>
              <w:t xml:space="preserve">r0 under the heading for CID </w:t>
            </w:r>
            <w:r w:rsidR="005B07EC">
              <w:rPr>
                <w:rFonts w:ascii="Arial" w:hAnsi="Arial" w:cs="Arial"/>
                <w:sz w:val="16"/>
                <w:szCs w:val="16"/>
                <w:lang w:val="en-US" w:eastAsia="ko-KR"/>
              </w:rPr>
              <w:t>1085</w:t>
            </w:r>
            <w:r w:rsidRPr="00BE4BF9">
              <w:rPr>
                <w:rFonts w:ascii="Arial" w:hAnsi="Arial" w:cs="Arial"/>
                <w:sz w:val="16"/>
                <w:szCs w:val="16"/>
                <w:lang w:val="en-US" w:eastAsia="ko-KR"/>
              </w:rPr>
              <w:t>.</w:t>
            </w:r>
          </w:p>
        </w:tc>
      </w:tr>
      <w:tr w:rsidR="00913A0F" w:rsidRPr="00AB5E5A" w:rsidTr="00913A0F">
        <w:trPr>
          <w:trHeight w:val="681"/>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rsidR="00EB0A13" w:rsidRPr="00930F36" w:rsidRDefault="00EB0A13" w:rsidP="00CF4FDF">
            <w:pPr>
              <w:rPr>
                <w:rFonts w:ascii="Arial" w:eastAsia="Gulim" w:hAnsi="Arial" w:cs="Arial"/>
                <w:sz w:val="20"/>
                <w:lang w:val="en-US" w:eastAsia="ko-KR"/>
              </w:rPr>
            </w:pPr>
            <w:r>
              <w:rPr>
                <w:rFonts w:ascii="Arial" w:eastAsia="Gulim" w:hAnsi="Arial" w:cs="Arial"/>
                <w:sz w:val="20"/>
                <w:lang w:val="en-US" w:eastAsia="ko-KR"/>
              </w:rPr>
              <w:t>1380</w:t>
            </w:r>
          </w:p>
        </w:tc>
        <w:tc>
          <w:tcPr>
            <w:tcW w:w="708" w:type="dxa"/>
            <w:tcBorders>
              <w:top w:val="single" w:sz="4" w:space="0" w:color="auto"/>
              <w:left w:val="single" w:sz="4" w:space="0" w:color="auto"/>
              <w:bottom w:val="single" w:sz="4" w:space="0" w:color="auto"/>
              <w:right w:val="single" w:sz="4" w:space="0" w:color="auto"/>
            </w:tcBorders>
          </w:tcPr>
          <w:p w:rsidR="00EB0A13" w:rsidRPr="00820A67" w:rsidRDefault="00EB0A13" w:rsidP="00CF4FDF">
            <w:pPr>
              <w:rPr>
                <w:szCs w:val="22"/>
                <w:lang w:eastAsia="ko-KR"/>
              </w:rPr>
            </w:pPr>
            <w:r>
              <w:rPr>
                <w:szCs w:val="22"/>
                <w:lang w:eastAsia="ko-KR"/>
              </w:rPr>
              <w:t>8.4.1.6</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EB0A13" w:rsidRDefault="00EB0A13" w:rsidP="00755C14">
            <w:pPr>
              <w:jc w:val="right"/>
              <w:rPr>
                <w:rFonts w:ascii="Arial" w:hAnsi="Arial" w:cs="Arial"/>
                <w:sz w:val="20"/>
              </w:rPr>
            </w:pPr>
            <w:r>
              <w:rPr>
                <w:rFonts w:ascii="Arial" w:hAnsi="Arial" w:cs="Arial"/>
                <w:sz w:val="20"/>
              </w:rPr>
              <w:t>62</w:t>
            </w:r>
          </w:p>
        </w:tc>
        <w:tc>
          <w:tcPr>
            <w:tcW w:w="1062" w:type="dxa"/>
            <w:tcBorders>
              <w:top w:val="single" w:sz="4" w:space="0" w:color="auto"/>
              <w:left w:val="single" w:sz="4" w:space="0" w:color="auto"/>
              <w:bottom w:val="single" w:sz="4" w:space="0" w:color="auto"/>
              <w:right w:val="single" w:sz="4" w:space="0" w:color="auto"/>
            </w:tcBorders>
          </w:tcPr>
          <w:p w:rsidR="00EB0A13" w:rsidRDefault="00EB0A13" w:rsidP="00CF4FDF">
            <w:pPr>
              <w:rPr>
                <w:rFonts w:ascii="Arial" w:hAnsi="Arial" w:cs="Arial"/>
                <w:sz w:val="20"/>
              </w:rPr>
            </w:pPr>
            <w:r>
              <w:rPr>
                <w:rFonts w:ascii="Arial" w:hAnsi="Arial" w:cs="Arial"/>
                <w:sz w:val="20"/>
              </w:rPr>
              <w:t>58</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EB0A13" w:rsidRDefault="00EB0A13">
            <w:pPr>
              <w:rPr>
                <w:rFonts w:ascii="Arial" w:hAnsi="Arial" w:cs="Arial"/>
                <w:sz w:val="20"/>
              </w:rPr>
            </w:pPr>
            <w:r>
              <w:rPr>
                <w:rFonts w:ascii="Arial" w:hAnsi="Arial" w:cs="Arial"/>
                <w:sz w:val="20"/>
              </w:rPr>
              <w:t xml:space="preserve">There is </w:t>
            </w:r>
            <w:proofErr w:type="spellStart"/>
            <w:r>
              <w:rPr>
                <w:rFonts w:ascii="Arial" w:hAnsi="Arial" w:cs="Arial"/>
                <w:sz w:val="20"/>
              </w:rPr>
              <w:t>inconsitency</w:t>
            </w:r>
            <w:proofErr w:type="spellEnd"/>
            <w:r>
              <w:rPr>
                <w:rFonts w:ascii="Arial" w:hAnsi="Arial" w:cs="Arial"/>
                <w:sz w:val="20"/>
              </w:rPr>
              <w:t xml:space="preserve"> between the name of the field "Unified Scaling Factor and its description in the text. Multiple occurrences were detected.</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EB0A13" w:rsidRDefault="00EB0A13">
            <w:pPr>
              <w:rPr>
                <w:rFonts w:ascii="Arial" w:hAnsi="Arial" w:cs="Arial"/>
                <w:sz w:val="20"/>
              </w:rPr>
            </w:pPr>
            <w:r>
              <w:rPr>
                <w:rFonts w:ascii="Arial" w:hAnsi="Arial" w:cs="Arial"/>
                <w:sz w:val="20"/>
              </w:rPr>
              <w:t xml:space="preserve">Replace all occurrences of "Scaling Factor" with "Unified Scaling Factor" throughout the </w:t>
            </w:r>
            <w:proofErr w:type="spellStart"/>
            <w:r>
              <w:rPr>
                <w:rFonts w:ascii="Arial" w:hAnsi="Arial" w:cs="Arial"/>
                <w:sz w:val="20"/>
              </w:rPr>
              <w:t>draft.Eventually</w:t>
            </w:r>
            <w:proofErr w:type="spellEnd"/>
            <w:r>
              <w:rPr>
                <w:rFonts w:ascii="Arial" w:hAnsi="Arial" w:cs="Arial"/>
                <w:sz w:val="20"/>
              </w:rPr>
              <w:t xml:space="preserve"> add acronym USF.</w:t>
            </w:r>
          </w:p>
        </w:tc>
        <w:tc>
          <w:tcPr>
            <w:tcW w:w="1345" w:type="dxa"/>
            <w:tcBorders>
              <w:top w:val="single" w:sz="4" w:space="0" w:color="auto"/>
              <w:left w:val="single" w:sz="4" w:space="0" w:color="auto"/>
              <w:bottom w:val="single" w:sz="4" w:space="0" w:color="auto"/>
              <w:right w:val="single" w:sz="4" w:space="0" w:color="auto"/>
            </w:tcBorders>
          </w:tcPr>
          <w:p w:rsidR="00EB0A13" w:rsidRPr="00BE4BF9" w:rsidRDefault="00EB0A13" w:rsidP="00CF4FDF">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EB0A13" w:rsidRPr="00BE4BF9" w:rsidRDefault="00EB0A13" w:rsidP="00820A67">
            <w:pPr>
              <w:autoSpaceDE w:val="0"/>
              <w:autoSpaceDN w:val="0"/>
              <w:adjustRightInd w:val="0"/>
              <w:rPr>
                <w:rFonts w:ascii="Arial" w:hAnsi="Arial" w:cs="Arial"/>
                <w:sz w:val="16"/>
                <w:szCs w:val="16"/>
                <w:lang w:val="en-US" w:eastAsia="ko-KR"/>
              </w:rPr>
            </w:pPr>
          </w:p>
          <w:p w:rsidR="00EB0A13" w:rsidRPr="00820A67" w:rsidRDefault="00EB0A13" w:rsidP="005B07EC">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11-</w:t>
            </w:r>
            <w:r w:rsidR="000C22B6" w:rsidRPr="00BE4BF9">
              <w:rPr>
                <w:rFonts w:ascii="Arial" w:hAnsi="Arial" w:cs="Arial"/>
                <w:sz w:val="16"/>
                <w:szCs w:val="16"/>
                <w:lang w:val="en-US" w:eastAsia="ko-KR"/>
              </w:rPr>
              <w:t>1</w:t>
            </w:r>
            <w:r w:rsidR="000C22B6">
              <w:rPr>
                <w:rFonts w:ascii="Arial" w:hAnsi="Arial" w:cs="Arial"/>
                <w:sz w:val="16"/>
                <w:szCs w:val="16"/>
                <w:lang w:val="en-US" w:eastAsia="ko-KR"/>
              </w:rPr>
              <w:t>4</w:t>
            </w:r>
            <w:r w:rsidR="005B07EC">
              <w:rPr>
                <w:rFonts w:ascii="Arial" w:hAnsi="Arial" w:cs="Arial"/>
                <w:sz w:val="16"/>
                <w:szCs w:val="16"/>
                <w:lang w:val="en-US" w:eastAsia="ko-KR"/>
              </w:rPr>
              <w:t>-0033r0 under the heading for CID 1380</w:t>
            </w:r>
            <w:r w:rsidRPr="00BE4BF9">
              <w:rPr>
                <w:rFonts w:ascii="Arial" w:hAnsi="Arial" w:cs="Arial"/>
                <w:sz w:val="16"/>
                <w:szCs w:val="16"/>
                <w:lang w:val="en-US" w:eastAsia="ko-KR"/>
              </w:rPr>
              <w:t>.</w:t>
            </w:r>
          </w:p>
        </w:tc>
      </w:tr>
      <w:tr w:rsidR="00913A0F" w:rsidRPr="00AB5E5A" w:rsidTr="00913A0F">
        <w:trPr>
          <w:trHeight w:val="381"/>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rsidR="001520EA" w:rsidRPr="00930F36" w:rsidRDefault="001520EA" w:rsidP="00CF4FDF">
            <w:pPr>
              <w:rPr>
                <w:rFonts w:ascii="Arial" w:eastAsia="Gulim" w:hAnsi="Arial" w:cs="Arial"/>
                <w:sz w:val="20"/>
                <w:lang w:val="en-US" w:eastAsia="ko-KR"/>
              </w:rPr>
            </w:pPr>
            <w:r>
              <w:rPr>
                <w:rFonts w:ascii="Arial" w:eastAsia="Gulim" w:hAnsi="Arial" w:cs="Arial"/>
                <w:sz w:val="20"/>
                <w:lang w:val="en-US" w:eastAsia="ko-KR"/>
              </w:rPr>
              <w:t>2123</w:t>
            </w:r>
          </w:p>
        </w:tc>
        <w:tc>
          <w:tcPr>
            <w:tcW w:w="708" w:type="dxa"/>
            <w:tcBorders>
              <w:top w:val="single" w:sz="4" w:space="0" w:color="auto"/>
              <w:left w:val="single" w:sz="4" w:space="0" w:color="auto"/>
              <w:bottom w:val="single" w:sz="4" w:space="0" w:color="auto"/>
              <w:right w:val="single" w:sz="4" w:space="0" w:color="auto"/>
            </w:tcBorders>
          </w:tcPr>
          <w:p w:rsidR="001520EA" w:rsidRPr="00820A67" w:rsidRDefault="001520EA" w:rsidP="00CF4FDF">
            <w:pPr>
              <w:rPr>
                <w:szCs w:val="22"/>
                <w:lang w:eastAsia="ko-KR"/>
              </w:rPr>
            </w:pPr>
            <w:r>
              <w:rPr>
                <w:szCs w:val="22"/>
                <w:lang w:eastAsia="ko-KR"/>
              </w:rPr>
              <w:t>8.4.1.6</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1520EA" w:rsidRDefault="001520EA" w:rsidP="004B2F12">
            <w:pPr>
              <w:jc w:val="right"/>
              <w:rPr>
                <w:rFonts w:ascii="Arial" w:hAnsi="Arial" w:cs="Arial"/>
                <w:sz w:val="20"/>
              </w:rPr>
            </w:pPr>
            <w:r>
              <w:rPr>
                <w:rFonts w:ascii="Arial" w:hAnsi="Arial" w:cs="Arial"/>
                <w:sz w:val="20"/>
              </w:rPr>
              <w:t>62</w:t>
            </w:r>
          </w:p>
        </w:tc>
        <w:tc>
          <w:tcPr>
            <w:tcW w:w="1062" w:type="dxa"/>
            <w:tcBorders>
              <w:top w:val="single" w:sz="4" w:space="0" w:color="auto"/>
              <w:left w:val="single" w:sz="4" w:space="0" w:color="auto"/>
              <w:bottom w:val="single" w:sz="4" w:space="0" w:color="auto"/>
              <w:right w:val="single" w:sz="4" w:space="0" w:color="auto"/>
            </w:tcBorders>
          </w:tcPr>
          <w:p w:rsidR="001520EA" w:rsidRDefault="001520EA" w:rsidP="00C946B8">
            <w:pPr>
              <w:rPr>
                <w:rFonts w:ascii="Arial" w:hAnsi="Arial" w:cs="Arial"/>
                <w:sz w:val="20"/>
              </w:rPr>
            </w:pPr>
            <w:r>
              <w:rPr>
                <w:rFonts w:ascii="Arial" w:hAnsi="Arial" w:cs="Arial"/>
                <w:sz w:val="20"/>
              </w:rPr>
              <w:t>47</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1520EA" w:rsidRDefault="001520EA">
            <w:pPr>
              <w:rPr>
                <w:rFonts w:ascii="Arial" w:hAnsi="Arial" w:cs="Arial"/>
                <w:sz w:val="20"/>
              </w:rPr>
            </w:pPr>
            <w:r>
              <w:rPr>
                <w:rFonts w:ascii="Arial" w:hAnsi="Arial" w:cs="Arial"/>
                <w:sz w:val="20"/>
              </w:rPr>
              <w:t xml:space="preserve">Comma in "The Listen Interval field in an Association Response frame is used to dictate to a STA, a value of </w:t>
            </w:r>
            <w:proofErr w:type="spellStart"/>
            <w:r>
              <w:rPr>
                <w:rFonts w:ascii="Arial" w:hAnsi="Arial" w:cs="Arial"/>
                <w:sz w:val="20"/>
              </w:rPr>
              <w:t>ListenInterval</w:t>
            </w:r>
            <w:proofErr w:type="spellEnd"/>
            <w:r>
              <w:rPr>
                <w:rFonts w:ascii="Arial" w:hAnsi="Arial" w:cs="Arial"/>
                <w:sz w:val="20"/>
              </w:rPr>
              <w:t xml:space="preserve"> that is different from" is very confusing</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1520EA" w:rsidRDefault="001520EA">
            <w:pPr>
              <w:rPr>
                <w:rFonts w:ascii="Arial" w:hAnsi="Arial" w:cs="Arial"/>
                <w:sz w:val="20"/>
              </w:rPr>
            </w:pPr>
            <w:r>
              <w:rPr>
                <w:rFonts w:ascii="Arial" w:hAnsi="Arial" w:cs="Arial"/>
                <w:sz w:val="20"/>
              </w:rPr>
              <w:t>Delete the comma</w:t>
            </w:r>
          </w:p>
        </w:tc>
        <w:tc>
          <w:tcPr>
            <w:tcW w:w="1345" w:type="dxa"/>
            <w:tcBorders>
              <w:top w:val="single" w:sz="4" w:space="0" w:color="auto"/>
              <w:left w:val="single" w:sz="4" w:space="0" w:color="auto"/>
              <w:bottom w:val="single" w:sz="4" w:space="0" w:color="auto"/>
              <w:right w:val="single" w:sz="4" w:space="0" w:color="auto"/>
            </w:tcBorders>
          </w:tcPr>
          <w:p w:rsidR="001520EA" w:rsidRPr="00BE4BF9" w:rsidRDefault="001520EA" w:rsidP="00CF4FDF">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1520EA" w:rsidRPr="00BE4BF9" w:rsidRDefault="001520EA" w:rsidP="00820A67">
            <w:pPr>
              <w:autoSpaceDE w:val="0"/>
              <w:autoSpaceDN w:val="0"/>
              <w:adjustRightInd w:val="0"/>
              <w:rPr>
                <w:rFonts w:ascii="Arial" w:hAnsi="Arial" w:cs="Arial"/>
                <w:sz w:val="16"/>
                <w:szCs w:val="16"/>
                <w:lang w:val="en-US" w:eastAsia="ko-KR"/>
              </w:rPr>
            </w:pPr>
          </w:p>
          <w:p w:rsidR="001520EA" w:rsidRPr="00820A67" w:rsidRDefault="001520EA" w:rsidP="000C22B6">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11-</w:t>
            </w:r>
            <w:r w:rsidR="000C22B6" w:rsidRPr="00BE4BF9">
              <w:rPr>
                <w:rFonts w:ascii="Arial" w:hAnsi="Arial" w:cs="Arial"/>
                <w:sz w:val="16"/>
                <w:szCs w:val="16"/>
                <w:lang w:val="en-US" w:eastAsia="ko-KR"/>
              </w:rPr>
              <w:t>1</w:t>
            </w:r>
            <w:r w:rsidR="000C22B6">
              <w:rPr>
                <w:rFonts w:ascii="Arial" w:hAnsi="Arial" w:cs="Arial"/>
                <w:sz w:val="16"/>
                <w:szCs w:val="16"/>
                <w:lang w:val="en-US" w:eastAsia="ko-KR"/>
              </w:rPr>
              <w:t>4</w:t>
            </w:r>
            <w:r w:rsidR="005B07EC">
              <w:rPr>
                <w:rFonts w:ascii="Arial" w:hAnsi="Arial" w:cs="Arial"/>
                <w:sz w:val="16"/>
                <w:szCs w:val="16"/>
                <w:lang w:val="en-US" w:eastAsia="ko-KR"/>
              </w:rPr>
              <w:t>-0033r0 under the heading for CID 2123</w:t>
            </w:r>
            <w:r w:rsidRPr="00BE4BF9">
              <w:rPr>
                <w:rFonts w:ascii="Arial" w:hAnsi="Arial" w:cs="Arial"/>
                <w:sz w:val="16"/>
                <w:szCs w:val="16"/>
                <w:lang w:val="en-US" w:eastAsia="ko-KR"/>
              </w:rPr>
              <w:t>.</w:t>
            </w:r>
          </w:p>
        </w:tc>
      </w:tr>
      <w:tr w:rsidR="00913A0F" w:rsidRPr="00AB5E5A" w:rsidTr="00913A0F">
        <w:trPr>
          <w:trHeight w:val="681"/>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rsidR="00820A67" w:rsidRPr="00930F36" w:rsidRDefault="00E33661" w:rsidP="00CF4FDF">
            <w:pPr>
              <w:rPr>
                <w:rFonts w:ascii="Arial" w:eastAsia="Gulim" w:hAnsi="Arial" w:cs="Arial"/>
                <w:sz w:val="20"/>
                <w:lang w:val="en-US" w:eastAsia="ko-KR"/>
              </w:rPr>
            </w:pPr>
            <w:r>
              <w:rPr>
                <w:rFonts w:ascii="Arial" w:eastAsia="Gulim" w:hAnsi="Arial" w:cs="Arial"/>
                <w:sz w:val="20"/>
                <w:lang w:val="en-US" w:eastAsia="ko-KR"/>
              </w:rPr>
              <w:t>2400</w:t>
            </w:r>
          </w:p>
        </w:tc>
        <w:tc>
          <w:tcPr>
            <w:tcW w:w="708" w:type="dxa"/>
            <w:tcBorders>
              <w:top w:val="single" w:sz="4" w:space="0" w:color="auto"/>
              <w:left w:val="single" w:sz="4" w:space="0" w:color="auto"/>
              <w:bottom w:val="single" w:sz="4" w:space="0" w:color="auto"/>
              <w:right w:val="single" w:sz="4" w:space="0" w:color="auto"/>
            </w:tcBorders>
          </w:tcPr>
          <w:p w:rsidR="00820A67" w:rsidRPr="00820A67" w:rsidRDefault="00820A67" w:rsidP="00CF4FDF">
            <w:pPr>
              <w:rPr>
                <w:szCs w:val="22"/>
                <w:lang w:eastAsia="ko-KR"/>
              </w:rPr>
            </w:pPr>
            <w:r>
              <w:rPr>
                <w:szCs w:val="22"/>
                <w:lang w:eastAsia="ko-KR"/>
              </w:rPr>
              <w:t>8.4.1.6</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820A67" w:rsidRDefault="00820A67" w:rsidP="004B2F12">
            <w:pPr>
              <w:jc w:val="right"/>
              <w:rPr>
                <w:rFonts w:ascii="Arial" w:hAnsi="Arial" w:cs="Arial"/>
                <w:sz w:val="20"/>
              </w:rPr>
            </w:pPr>
            <w:r>
              <w:rPr>
                <w:rFonts w:ascii="Arial" w:hAnsi="Arial" w:cs="Arial"/>
                <w:sz w:val="20"/>
              </w:rPr>
              <w:t>62</w:t>
            </w:r>
          </w:p>
        </w:tc>
        <w:tc>
          <w:tcPr>
            <w:tcW w:w="1062" w:type="dxa"/>
            <w:tcBorders>
              <w:top w:val="single" w:sz="4" w:space="0" w:color="auto"/>
              <w:left w:val="single" w:sz="4" w:space="0" w:color="auto"/>
              <w:bottom w:val="single" w:sz="4" w:space="0" w:color="auto"/>
              <w:right w:val="single" w:sz="4" w:space="0" w:color="auto"/>
            </w:tcBorders>
          </w:tcPr>
          <w:p w:rsidR="00820A67" w:rsidRDefault="00820A67" w:rsidP="00CF4FDF">
            <w:pPr>
              <w:rPr>
                <w:rFonts w:ascii="Arial" w:hAnsi="Arial" w:cs="Arial"/>
                <w:sz w:val="20"/>
              </w:rPr>
            </w:pPr>
            <w:r>
              <w:rPr>
                <w:rFonts w:ascii="Arial" w:hAnsi="Arial" w:cs="Arial"/>
                <w:sz w:val="20"/>
              </w:rPr>
              <w:t>48</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820A67" w:rsidRDefault="00820A67" w:rsidP="00CF4FDF">
            <w:pPr>
              <w:rPr>
                <w:rFonts w:ascii="Arial" w:hAnsi="Arial" w:cs="Arial"/>
                <w:sz w:val="20"/>
              </w:rPr>
            </w:pPr>
            <w:r>
              <w:rPr>
                <w:rFonts w:ascii="Arial" w:hAnsi="Arial" w:cs="Arial"/>
                <w:sz w:val="20"/>
              </w:rPr>
              <w:t>"</w:t>
            </w:r>
            <w:proofErr w:type="gramStart"/>
            <w:r>
              <w:rPr>
                <w:rFonts w:ascii="Arial" w:hAnsi="Arial" w:cs="Arial"/>
                <w:sz w:val="20"/>
              </w:rPr>
              <w:t>is</w:t>
            </w:r>
            <w:proofErr w:type="gramEnd"/>
            <w:r>
              <w:rPr>
                <w:rFonts w:ascii="Arial" w:hAnsi="Arial" w:cs="Arial"/>
                <w:sz w:val="20"/>
              </w:rPr>
              <w:t xml:space="preserve"> used to dictate to a STA," --</w:t>
            </w:r>
            <w:r>
              <w:rPr>
                <w:rFonts w:ascii="Arial" w:hAnsi="Arial" w:cs="Arial"/>
                <w:sz w:val="20"/>
              </w:rPr>
              <w:br/>
              <w:t>Dictation is something that happens in language lessons.  Unless the AP is trying to teach the STA a language</w:t>
            </w:r>
            <w:proofErr w:type="gramStart"/>
            <w:r>
              <w:rPr>
                <w:rFonts w:ascii="Arial" w:hAnsi="Arial" w:cs="Arial"/>
                <w:sz w:val="20"/>
              </w:rPr>
              <w:t>,  recommend</w:t>
            </w:r>
            <w:proofErr w:type="gramEnd"/>
            <w:r>
              <w:rPr>
                <w:rFonts w:ascii="Arial" w:hAnsi="Arial" w:cs="Arial"/>
                <w:sz w:val="20"/>
              </w:rPr>
              <w:t xml:space="preserve"> that it avoid dictation.</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820A67" w:rsidRDefault="00820A67" w:rsidP="00CF4FDF">
            <w:pPr>
              <w:rPr>
                <w:rFonts w:ascii="Arial" w:hAnsi="Arial" w:cs="Arial"/>
                <w:sz w:val="20"/>
              </w:rPr>
            </w:pPr>
            <w:r>
              <w:rPr>
                <w:rFonts w:ascii="Arial" w:hAnsi="Arial" w:cs="Arial"/>
                <w:sz w:val="20"/>
              </w:rPr>
              <w:t xml:space="preserve">Express outcome in terms of non-AP STA </w:t>
            </w:r>
            <w:proofErr w:type="spellStart"/>
            <w:r>
              <w:rPr>
                <w:rFonts w:ascii="Arial" w:hAnsi="Arial" w:cs="Arial"/>
                <w:sz w:val="20"/>
              </w:rPr>
              <w:t>behavior</w:t>
            </w:r>
            <w:proofErr w:type="spellEnd"/>
            <w:r>
              <w:rPr>
                <w:rFonts w:ascii="Arial" w:hAnsi="Arial" w:cs="Arial"/>
                <w:sz w:val="20"/>
              </w:rPr>
              <w:t>.</w:t>
            </w:r>
          </w:p>
        </w:tc>
        <w:tc>
          <w:tcPr>
            <w:tcW w:w="1345" w:type="dxa"/>
            <w:tcBorders>
              <w:top w:val="single" w:sz="4" w:space="0" w:color="auto"/>
              <w:left w:val="single" w:sz="4" w:space="0" w:color="auto"/>
              <w:bottom w:val="single" w:sz="4" w:space="0" w:color="auto"/>
              <w:right w:val="single" w:sz="4" w:space="0" w:color="auto"/>
            </w:tcBorders>
          </w:tcPr>
          <w:p w:rsidR="00820A67" w:rsidRPr="00BE4BF9" w:rsidRDefault="00820A67" w:rsidP="00CF4FDF">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820A67" w:rsidRPr="00BE4BF9" w:rsidRDefault="00820A67" w:rsidP="00820A67">
            <w:pPr>
              <w:autoSpaceDE w:val="0"/>
              <w:autoSpaceDN w:val="0"/>
              <w:adjustRightInd w:val="0"/>
              <w:rPr>
                <w:rFonts w:ascii="Arial" w:hAnsi="Arial" w:cs="Arial"/>
                <w:sz w:val="16"/>
                <w:szCs w:val="16"/>
                <w:lang w:val="en-US" w:eastAsia="ko-KR"/>
              </w:rPr>
            </w:pPr>
          </w:p>
          <w:p w:rsidR="00820A67" w:rsidRPr="00820A67" w:rsidRDefault="00820A67" w:rsidP="000C22B6">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11-</w:t>
            </w:r>
            <w:r w:rsidR="000C22B6" w:rsidRPr="00BE4BF9">
              <w:rPr>
                <w:rFonts w:ascii="Arial" w:hAnsi="Arial" w:cs="Arial"/>
                <w:sz w:val="16"/>
                <w:szCs w:val="16"/>
                <w:lang w:val="en-US" w:eastAsia="ko-KR"/>
              </w:rPr>
              <w:t>1</w:t>
            </w:r>
            <w:r w:rsidR="000C22B6">
              <w:rPr>
                <w:rFonts w:ascii="Arial" w:hAnsi="Arial" w:cs="Arial"/>
                <w:sz w:val="16"/>
                <w:szCs w:val="16"/>
                <w:lang w:val="en-US" w:eastAsia="ko-KR"/>
              </w:rPr>
              <w:t>4</w:t>
            </w:r>
            <w:r w:rsidR="005B07EC">
              <w:rPr>
                <w:rFonts w:ascii="Arial" w:hAnsi="Arial" w:cs="Arial"/>
                <w:sz w:val="16"/>
                <w:szCs w:val="16"/>
                <w:lang w:val="en-US" w:eastAsia="ko-KR"/>
              </w:rPr>
              <w:t>-0033r0 under the heading for CID 2400</w:t>
            </w:r>
            <w:r w:rsidRPr="00BE4BF9">
              <w:rPr>
                <w:rFonts w:ascii="Arial" w:hAnsi="Arial" w:cs="Arial"/>
                <w:sz w:val="16"/>
                <w:szCs w:val="16"/>
                <w:lang w:val="en-US" w:eastAsia="ko-KR"/>
              </w:rPr>
              <w:t>.</w:t>
            </w:r>
          </w:p>
        </w:tc>
      </w:tr>
      <w:tr w:rsidR="00913A0F" w:rsidRPr="00AB5E5A" w:rsidTr="00913A0F">
        <w:trPr>
          <w:trHeight w:val="681"/>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rsidR="00E33661" w:rsidRPr="00930F36" w:rsidRDefault="00E33661" w:rsidP="00E33661">
            <w:pPr>
              <w:rPr>
                <w:rFonts w:ascii="Arial" w:eastAsia="Gulim" w:hAnsi="Arial" w:cs="Arial"/>
                <w:sz w:val="20"/>
                <w:lang w:val="en-US" w:eastAsia="ko-KR"/>
              </w:rPr>
            </w:pPr>
            <w:r>
              <w:rPr>
                <w:rFonts w:ascii="Arial" w:eastAsia="Gulim" w:hAnsi="Arial" w:cs="Arial"/>
                <w:sz w:val="20"/>
                <w:lang w:val="en-US" w:eastAsia="ko-KR"/>
              </w:rPr>
              <w:t>2402</w:t>
            </w:r>
          </w:p>
        </w:tc>
        <w:tc>
          <w:tcPr>
            <w:tcW w:w="708" w:type="dxa"/>
            <w:tcBorders>
              <w:top w:val="single" w:sz="4" w:space="0" w:color="auto"/>
              <w:left w:val="single" w:sz="4" w:space="0" w:color="auto"/>
              <w:bottom w:val="single" w:sz="4" w:space="0" w:color="auto"/>
              <w:right w:val="single" w:sz="4" w:space="0" w:color="auto"/>
            </w:tcBorders>
          </w:tcPr>
          <w:p w:rsidR="00E33661" w:rsidRPr="00820A67" w:rsidRDefault="00E33661" w:rsidP="00CF4FDF">
            <w:pPr>
              <w:rPr>
                <w:szCs w:val="22"/>
                <w:lang w:eastAsia="ko-KR"/>
              </w:rPr>
            </w:pPr>
            <w:r>
              <w:rPr>
                <w:szCs w:val="22"/>
                <w:lang w:eastAsia="ko-KR"/>
              </w:rPr>
              <w:t>8.4.1.6</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E33661" w:rsidRDefault="00E33661" w:rsidP="00F70510">
            <w:pPr>
              <w:jc w:val="right"/>
              <w:rPr>
                <w:rFonts w:ascii="Arial" w:hAnsi="Arial" w:cs="Arial"/>
                <w:sz w:val="20"/>
              </w:rPr>
            </w:pPr>
            <w:r>
              <w:rPr>
                <w:rFonts w:ascii="Arial" w:hAnsi="Arial" w:cs="Arial"/>
                <w:sz w:val="20"/>
              </w:rPr>
              <w:t>62</w:t>
            </w:r>
          </w:p>
        </w:tc>
        <w:tc>
          <w:tcPr>
            <w:tcW w:w="1062" w:type="dxa"/>
            <w:tcBorders>
              <w:top w:val="single" w:sz="4" w:space="0" w:color="auto"/>
              <w:left w:val="single" w:sz="4" w:space="0" w:color="auto"/>
              <w:bottom w:val="single" w:sz="4" w:space="0" w:color="auto"/>
              <w:right w:val="single" w:sz="4" w:space="0" w:color="auto"/>
            </w:tcBorders>
          </w:tcPr>
          <w:p w:rsidR="00E33661" w:rsidRDefault="00F70510" w:rsidP="00CF4FDF">
            <w:pPr>
              <w:rPr>
                <w:rFonts w:ascii="Arial" w:hAnsi="Arial" w:cs="Arial"/>
                <w:sz w:val="20"/>
              </w:rPr>
            </w:pPr>
            <w:r>
              <w:rPr>
                <w:rFonts w:ascii="Arial" w:hAnsi="Arial" w:cs="Arial"/>
                <w:sz w:val="20"/>
              </w:rPr>
              <w:t>35</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E33661" w:rsidRDefault="00E33661">
            <w:pPr>
              <w:rPr>
                <w:rFonts w:ascii="Arial" w:hAnsi="Arial" w:cs="Arial"/>
                <w:sz w:val="20"/>
              </w:rPr>
            </w:pPr>
            <w:r>
              <w:rPr>
                <w:rFonts w:ascii="Arial" w:hAnsi="Arial" w:cs="Arial"/>
                <w:sz w:val="20"/>
              </w:rPr>
              <w:t xml:space="preserve">The Listen Interval stuff also applies to </w:t>
            </w:r>
            <w:proofErr w:type="spellStart"/>
            <w:r>
              <w:rPr>
                <w:rFonts w:ascii="Arial" w:hAnsi="Arial" w:cs="Arial"/>
                <w:sz w:val="20"/>
              </w:rPr>
              <w:t>reassociation</w:t>
            </w:r>
            <w:proofErr w:type="spellEnd"/>
            <w:r>
              <w:rPr>
                <w:rFonts w:ascii="Arial" w:hAnsi="Arial" w:cs="Arial"/>
                <w:sz w:val="20"/>
              </w:rPr>
              <w:t xml:space="preserve"> (see also 6.3.8.3/5 and 9.42.5 and 9.47.2 and 10.1.4.3.3b and 4.12 and 8.4.2.170f and 8.4.2.170v and 9.47.3 and 9.47.4 and 9.47.5.2 and 10.2.2.2)</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E33661" w:rsidRDefault="00E33661">
            <w:pPr>
              <w:rPr>
                <w:rFonts w:ascii="Arial" w:hAnsi="Arial" w:cs="Arial"/>
                <w:sz w:val="20"/>
              </w:rPr>
            </w:pPr>
            <w:r>
              <w:rPr>
                <w:rFonts w:ascii="Arial" w:hAnsi="Arial" w:cs="Arial"/>
                <w:sz w:val="20"/>
              </w:rPr>
              <w:t>Search for "association re" and consider in each case whether a "(Re)" should be prefixed</w:t>
            </w:r>
          </w:p>
        </w:tc>
        <w:tc>
          <w:tcPr>
            <w:tcW w:w="1345" w:type="dxa"/>
            <w:tcBorders>
              <w:top w:val="single" w:sz="4" w:space="0" w:color="auto"/>
              <w:left w:val="single" w:sz="4" w:space="0" w:color="auto"/>
              <w:bottom w:val="single" w:sz="4" w:space="0" w:color="auto"/>
              <w:right w:val="single" w:sz="4" w:space="0" w:color="auto"/>
            </w:tcBorders>
          </w:tcPr>
          <w:p w:rsidR="00E33661" w:rsidRPr="00BE4BF9" w:rsidRDefault="00E33661" w:rsidP="00CF4FDF">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E33661" w:rsidRPr="00BE4BF9" w:rsidRDefault="00E33661" w:rsidP="00820A67">
            <w:pPr>
              <w:autoSpaceDE w:val="0"/>
              <w:autoSpaceDN w:val="0"/>
              <w:adjustRightInd w:val="0"/>
              <w:rPr>
                <w:rFonts w:ascii="Arial" w:hAnsi="Arial" w:cs="Arial"/>
                <w:sz w:val="16"/>
                <w:szCs w:val="16"/>
                <w:lang w:val="en-US" w:eastAsia="ko-KR"/>
              </w:rPr>
            </w:pPr>
          </w:p>
          <w:p w:rsidR="00E33661" w:rsidRPr="00820A67" w:rsidRDefault="00E33661" w:rsidP="000C22B6">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11-</w:t>
            </w:r>
            <w:r w:rsidR="000C22B6" w:rsidRPr="00BE4BF9">
              <w:rPr>
                <w:rFonts w:ascii="Arial" w:hAnsi="Arial" w:cs="Arial"/>
                <w:sz w:val="16"/>
                <w:szCs w:val="16"/>
                <w:lang w:val="en-US" w:eastAsia="ko-KR"/>
              </w:rPr>
              <w:t>1</w:t>
            </w:r>
            <w:r w:rsidR="000C22B6">
              <w:rPr>
                <w:rFonts w:ascii="Arial" w:hAnsi="Arial" w:cs="Arial"/>
                <w:sz w:val="16"/>
                <w:szCs w:val="16"/>
                <w:lang w:val="en-US" w:eastAsia="ko-KR"/>
              </w:rPr>
              <w:t>4</w:t>
            </w:r>
            <w:r w:rsidR="005B07EC">
              <w:rPr>
                <w:rFonts w:ascii="Arial" w:hAnsi="Arial" w:cs="Arial"/>
                <w:sz w:val="16"/>
                <w:szCs w:val="16"/>
                <w:lang w:val="en-US" w:eastAsia="ko-KR"/>
              </w:rPr>
              <w:t>-0033r0 under the heading for CID 2402</w:t>
            </w:r>
            <w:r w:rsidRPr="00BE4BF9">
              <w:rPr>
                <w:rFonts w:ascii="Arial" w:hAnsi="Arial" w:cs="Arial"/>
                <w:sz w:val="16"/>
                <w:szCs w:val="16"/>
                <w:lang w:val="en-US" w:eastAsia="ko-KR"/>
              </w:rPr>
              <w:t>.</w:t>
            </w:r>
          </w:p>
        </w:tc>
      </w:tr>
      <w:tr w:rsidR="00913A0F" w:rsidRPr="00AB5E5A" w:rsidTr="00913A0F">
        <w:trPr>
          <w:trHeight w:val="681"/>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rsidR="00F70510" w:rsidRPr="00930F36" w:rsidRDefault="00F70510" w:rsidP="00CF4FDF">
            <w:pPr>
              <w:rPr>
                <w:rFonts w:ascii="Arial" w:eastAsia="Gulim" w:hAnsi="Arial" w:cs="Arial"/>
                <w:sz w:val="20"/>
                <w:lang w:val="en-US" w:eastAsia="ko-KR"/>
              </w:rPr>
            </w:pPr>
            <w:r>
              <w:rPr>
                <w:rFonts w:ascii="Arial" w:eastAsia="Gulim" w:hAnsi="Arial" w:cs="Arial"/>
                <w:sz w:val="20"/>
                <w:lang w:val="en-US" w:eastAsia="ko-KR"/>
              </w:rPr>
              <w:t>2404</w:t>
            </w:r>
          </w:p>
        </w:tc>
        <w:tc>
          <w:tcPr>
            <w:tcW w:w="708" w:type="dxa"/>
            <w:tcBorders>
              <w:top w:val="single" w:sz="4" w:space="0" w:color="auto"/>
              <w:left w:val="single" w:sz="4" w:space="0" w:color="auto"/>
              <w:bottom w:val="single" w:sz="4" w:space="0" w:color="auto"/>
              <w:right w:val="single" w:sz="4" w:space="0" w:color="auto"/>
            </w:tcBorders>
          </w:tcPr>
          <w:p w:rsidR="00F70510" w:rsidRPr="00820A67" w:rsidRDefault="00F70510" w:rsidP="00CF4FDF">
            <w:pPr>
              <w:rPr>
                <w:szCs w:val="22"/>
                <w:lang w:eastAsia="ko-KR"/>
              </w:rPr>
            </w:pPr>
            <w:r>
              <w:rPr>
                <w:szCs w:val="22"/>
                <w:lang w:eastAsia="ko-KR"/>
              </w:rPr>
              <w:t>8.4.1.6</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F70510" w:rsidRDefault="00F70510" w:rsidP="00F70510">
            <w:pPr>
              <w:jc w:val="right"/>
              <w:rPr>
                <w:rFonts w:ascii="Arial" w:hAnsi="Arial" w:cs="Arial"/>
                <w:sz w:val="20"/>
              </w:rPr>
            </w:pPr>
            <w:r>
              <w:rPr>
                <w:rFonts w:ascii="Arial" w:hAnsi="Arial" w:cs="Arial"/>
                <w:sz w:val="20"/>
              </w:rPr>
              <w:t>63</w:t>
            </w:r>
          </w:p>
          <w:p w:rsidR="00F70510" w:rsidRDefault="00F70510" w:rsidP="00CF4FDF">
            <w:pPr>
              <w:jc w:val="right"/>
              <w:rPr>
                <w:rFonts w:ascii="Arial" w:hAnsi="Arial" w:cs="Arial"/>
                <w:sz w:val="20"/>
              </w:rPr>
            </w:pPr>
          </w:p>
        </w:tc>
        <w:tc>
          <w:tcPr>
            <w:tcW w:w="1062" w:type="dxa"/>
            <w:tcBorders>
              <w:top w:val="single" w:sz="4" w:space="0" w:color="auto"/>
              <w:left w:val="single" w:sz="4" w:space="0" w:color="auto"/>
              <w:bottom w:val="single" w:sz="4" w:space="0" w:color="auto"/>
              <w:right w:val="single" w:sz="4" w:space="0" w:color="auto"/>
            </w:tcBorders>
          </w:tcPr>
          <w:p w:rsidR="00F70510" w:rsidRDefault="00F70510" w:rsidP="00CF4FDF">
            <w:pPr>
              <w:rPr>
                <w:rFonts w:ascii="Arial" w:hAnsi="Arial" w:cs="Arial"/>
                <w:sz w:val="20"/>
              </w:rPr>
            </w:pPr>
            <w:r>
              <w:rPr>
                <w:rFonts w:ascii="Arial" w:hAnsi="Arial" w:cs="Arial"/>
                <w:sz w:val="20"/>
              </w:rPr>
              <w:t>20</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F70510" w:rsidRDefault="00F70510">
            <w:pPr>
              <w:rPr>
                <w:rFonts w:ascii="Arial" w:hAnsi="Arial" w:cs="Arial"/>
                <w:sz w:val="20"/>
              </w:rPr>
            </w:pPr>
            <w:r>
              <w:rPr>
                <w:rFonts w:ascii="Arial" w:hAnsi="Arial" w:cs="Arial"/>
                <w:sz w:val="20"/>
              </w:rPr>
              <w:t xml:space="preserve">Just to avoid misunderstandings, it would be </w:t>
            </w:r>
            <w:r>
              <w:rPr>
                <w:rFonts w:ascii="Arial" w:hAnsi="Arial" w:cs="Arial"/>
                <w:sz w:val="20"/>
              </w:rPr>
              <w:lastRenderedPageBreak/>
              <w:t>desirable to state explicitly that the scaling factors are decimal (not binary)</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F70510" w:rsidRDefault="00F70510">
            <w:pPr>
              <w:rPr>
                <w:rFonts w:ascii="Arial" w:hAnsi="Arial" w:cs="Arial"/>
                <w:sz w:val="20"/>
              </w:rPr>
            </w:pPr>
            <w:r>
              <w:rPr>
                <w:rFonts w:ascii="Arial" w:hAnsi="Arial" w:cs="Arial"/>
                <w:sz w:val="20"/>
              </w:rPr>
              <w:lastRenderedPageBreak/>
              <w:t>Add "(decimal)" after "Scaling Factor"</w:t>
            </w:r>
          </w:p>
        </w:tc>
        <w:tc>
          <w:tcPr>
            <w:tcW w:w="1345" w:type="dxa"/>
            <w:tcBorders>
              <w:top w:val="single" w:sz="4" w:space="0" w:color="auto"/>
              <w:left w:val="single" w:sz="4" w:space="0" w:color="auto"/>
              <w:bottom w:val="single" w:sz="4" w:space="0" w:color="auto"/>
              <w:right w:val="single" w:sz="4" w:space="0" w:color="auto"/>
            </w:tcBorders>
          </w:tcPr>
          <w:p w:rsidR="00F70510" w:rsidRPr="00BE4BF9" w:rsidRDefault="00F70510" w:rsidP="00CF4FDF">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F70510" w:rsidRPr="00BE4BF9" w:rsidRDefault="00F70510" w:rsidP="00820A67">
            <w:pPr>
              <w:autoSpaceDE w:val="0"/>
              <w:autoSpaceDN w:val="0"/>
              <w:adjustRightInd w:val="0"/>
              <w:rPr>
                <w:rFonts w:ascii="Arial" w:hAnsi="Arial" w:cs="Arial"/>
                <w:sz w:val="16"/>
                <w:szCs w:val="16"/>
                <w:lang w:val="en-US" w:eastAsia="ko-KR"/>
              </w:rPr>
            </w:pPr>
          </w:p>
          <w:p w:rsidR="00F70510" w:rsidRPr="00820A67" w:rsidRDefault="00F70510" w:rsidP="000C22B6">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w:t>
            </w:r>
            <w:r w:rsidRPr="00BE4BF9">
              <w:rPr>
                <w:rFonts w:ascii="Arial" w:hAnsi="Arial" w:cs="Arial"/>
                <w:sz w:val="16"/>
                <w:szCs w:val="16"/>
                <w:lang w:val="en-US" w:eastAsia="ko-KR"/>
              </w:rPr>
              <w:lastRenderedPageBreak/>
              <w:t>make changes shown in 11-</w:t>
            </w:r>
            <w:r w:rsidR="000C22B6" w:rsidRPr="00BE4BF9">
              <w:rPr>
                <w:rFonts w:ascii="Arial" w:hAnsi="Arial" w:cs="Arial"/>
                <w:sz w:val="16"/>
                <w:szCs w:val="16"/>
                <w:lang w:val="en-US" w:eastAsia="ko-KR"/>
              </w:rPr>
              <w:t>1</w:t>
            </w:r>
            <w:r w:rsidR="000C22B6">
              <w:rPr>
                <w:rFonts w:ascii="Arial" w:hAnsi="Arial" w:cs="Arial"/>
                <w:sz w:val="16"/>
                <w:szCs w:val="16"/>
                <w:lang w:val="en-US" w:eastAsia="ko-KR"/>
              </w:rPr>
              <w:t>4</w:t>
            </w:r>
            <w:r w:rsidR="005B07EC">
              <w:rPr>
                <w:rFonts w:ascii="Arial" w:hAnsi="Arial" w:cs="Arial"/>
                <w:sz w:val="16"/>
                <w:szCs w:val="16"/>
                <w:lang w:val="en-US" w:eastAsia="ko-KR"/>
              </w:rPr>
              <w:t>-0033r0 under the heading for CID 2404</w:t>
            </w:r>
            <w:r w:rsidRPr="00BE4BF9">
              <w:rPr>
                <w:rFonts w:ascii="Arial" w:hAnsi="Arial" w:cs="Arial"/>
                <w:sz w:val="16"/>
                <w:szCs w:val="16"/>
                <w:lang w:val="en-US" w:eastAsia="ko-KR"/>
              </w:rPr>
              <w:t>.</w:t>
            </w:r>
          </w:p>
        </w:tc>
      </w:tr>
      <w:tr w:rsidR="00913A0F" w:rsidRPr="00AB5E5A" w:rsidTr="00913A0F">
        <w:trPr>
          <w:trHeight w:val="577"/>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rsidR="004650F5" w:rsidRPr="00930F36" w:rsidRDefault="004650F5" w:rsidP="00CF4FDF">
            <w:pPr>
              <w:rPr>
                <w:rFonts w:ascii="Arial" w:eastAsia="Gulim" w:hAnsi="Arial" w:cs="Arial"/>
                <w:sz w:val="20"/>
                <w:lang w:val="en-US" w:eastAsia="ko-KR"/>
              </w:rPr>
            </w:pPr>
            <w:r>
              <w:rPr>
                <w:rFonts w:ascii="Arial" w:eastAsia="Gulim" w:hAnsi="Arial" w:cs="Arial"/>
                <w:sz w:val="20"/>
                <w:lang w:val="en-US" w:eastAsia="ko-KR"/>
              </w:rPr>
              <w:lastRenderedPageBreak/>
              <w:t>2728</w:t>
            </w:r>
          </w:p>
        </w:tc>
        <w:tc>
          <w:tcPr>
            <w:tcW w:w="708" w:type="dxa"/>
            <w:tcBorders>
              <w:top w:val="single" w:sz="4" w:space="0" w:color="auto"/>
              <w:left w:val="single" w:sz="4" w:space="0" w:color="auto"/>
              <w:bottom w:val="single" w:sz="4" w:space="0" w:color="auto"/>
              <w:right w:val="single" w:sz="4" w:space="0" w:color="auto"/>
            </w:tcBorders>
          </w:tcPr>
          <w:p w:rsidR="004650F5" w:rsidRPr="00820A67" w:rsidRDefault="004650F5" w:rsidP="00CF4FDF">
            <w:pPr>
              <w:rPr>
                <w:szCs w:val="22"/>
                <w:lang w:eastAsia="ko-KR"/>
              </w:rPr>
            </w:pPr>
            <w:r>
              <w:rPr>
                <w:szCs w:val="22"/>
                <w:lang w:eastAsia="ko-KR"/>
              </w:rPr>
              <w:t>8.4.1.6</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4650F5" w:rsidRDefault="004650F5" w:rsidP="004650F5">
            <w:pPr>
              <w:jc w:val="right"/>
              <w:rPr>
                <w:rFonts w:ascii="Arial" w:hAnsi="Arial" w:cs="Arial"/>
                <w:sz w:val="20"/>
              </w:rPr>
            </w:pPr>
            <w:r>
              <w:rPr>
                <w:rFonts w:ascii="Arial" w:hAnsi="Arial" w:cs="Arial"/>
                <w:sz w:val="20"/>
              </w:rPr>
              <w:t>62</w:t>
            </w:r>
          </w:p>
        </w:tc>
        <w:tc>
          <w:tcPr>
            <w:tcW w:w="1062" w:type="dxa"/>
            <w:tcBorders>
              <w:top w:val="single" w:sz="4" w:space="0" w:color="auto"/>
              <w:left w:val="single" w:sz="4" w:space="0" w:color="auto"/>
              <w:bottom w:val="single" w:sz="4" w:space="0" w:color="auto"/>
              <w:right w:val="single" w:sz="4" w:space="0" w:color="auto"/>
            </w:tcBorders>
          </w:tcPr>
          <w:p w:rsidR="004650F5" w:rsidRDefault="004650F5">
            <w:pPr>
              <w:rPr>
                <w:rFonts w:ascii="Arial" w:hAnsi="Arial" w:cs="Arial"/>
                <w:sz w:val="20"/>
              </w:rPr>
            </w:pPr>
            <w:r>
              <w:rPr>
                <w:rFonts w:ascii="Arial" w:hAnsi="Arial" w:cs="Arial"/>
                <w:sz w:val="20"/>
              </w:rPr>
              <w:t>35</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4650F5" w:rsidRDefault="004650F5">
            <w:pPr>
              <w:rPr>
                <w:rFonts w:ascii="Arial" w:hAnsi="Arial" w:cs="Arial"/>
                <w:sz w:val="20"/>
              </w:rPr>
            </w:pPr>
            <w:proofErr w:type="spellStart"/>
            <w:r>
              <w:rPr>
                <w:rFonts w:ascii="Arial" w:hAnsi="Arial" w:cs="Arial"/>
                <w:sz w:val="20"/>
              </w:rPr>
              <w:t>Determinig</w:t>
            </w:r>
            <w:proofErr w:type="spellEnd"/>
            <w:r>
              <w:rPr>
                <w:rFonts w:ascii="Arial" w:hAnsi="Arial" w:cs="Arial"/>
                <w:sz w:val="20"/>
              </w:rPr>
              <w:t xml:space="preserve"> the lifetime of frames that AP buffers for a </w:t>
            </w:r>
            <w:proofErr w:type="gramStart"/>
            <w:r>
              <w:rPr>
                <w:rFonts w:ascii="Arial" w:hAnsi="Arial" w:cs="Arial"/>
                <w:sz w:val="20"/>
              </w:rPr>
              <w:t>STA  may</w:t>
            </w:r>
            <w:proofErr w:type="gramEnd"/>
            <w:r>
              <w:rPr>
                <w:rFonts w:ascii="Arial" w:hAnsi="Arial" w:cs="Arial"/>
                <w:sz w:val="20"/>
              </w:rPr>
              <w:t xml:space="preserve"> be based on the information besides Listen Interval.</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4650F5" w:rsidRDefault="004650F5">
            <w:pPr>
              <w:rPr>
                <w:rFonts w:ascii="Arial" w:hAnsi="Arial" w:cs="Arial"/>
                <w:sz w:val="20"/>
              </w:rPr>
            </w:pPr>
            <w:r>
              <w:rPr>
                <w:rFonts w:ascii="Arial" w:hAnsi="Arial" w:cs="Arial"/>
                <w:sz w:val="20"/>
              </w:rPr>
              <w:t xml:space="preserve">Change the text in </w:t>
            </w:r>
            <w:proofErr w:type="spellStart"/>
            <w:r>
              <w:rPr>
                <w:rFonts w:ascii="Arial" w:hAnsi="Arial" w:cs="Arial"/>
                <w:sz w:val="20"/>
              </w:rPr>
              <w:t>subclause</w:t>
            </w:r>
            <w:proofErr w:type="spellEnd"/>
            <w:r>
              <w:rPr>
                <w:rFonts w:ascii="Arial" w:hAnsi="Arial" w:cs="Arial"/>
                <w:sz w:val="20"/>
              </w:rPr>
              <w:t xml:space="preserve"> 8.4.1.6 (</w:t>
            </w:r>
            <w:proofErr w:type="spellStart"/>
            <w:r>
              <w:rPr>
                <w:rFonts w:ascii="Arial" w:hAnsi="Arial" w:cs="Arial"/>
                <w:sz w:val="20"/>
              </w:rPr>
              <w:t>REVmc</w:t>
            </w:r>
            <w:proofErr w:type="spellEnd"/>
            <w:r>
              <w:rPr>
                <w:rFonts w:ascii="Arial" w:hAnsi="Arial" w:cs="Arial"/>
                <w:sz w:val="20"/>
              </w:rPr>
              <w:t xml:space="preserve"> D1.1) after P576L20</w:t>
            </w:r>
          </w:p>
        </w:tc>
        <w:tc>
          <w:tcPr>
            <w:tcW w:w="1345" w:type="dxa"/>
            <w:tcBorders>
              <w:top w:val="single" w:sz="4" w:space="0" w:color="auto"/>
              <w:left w:val="single" w:sz="4" w:space="0" w:color="auto"/>
              <w:bottom w:val="single" w:sz="4" w:space="0" w:color="auto"/>
              <w:right w:val="single" w:sz="4" w:space="0" w:color="auto"/>
            </w:tcBorders>
          </w:tcPr>
          <w:p w:rsidR="004650F5" w:rsidRPr="00BE4BF9" w:rsidRDefault="004650F5" w:rsidP="00CF4FDF">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4650F5" w:rsidRPr="00BE4BF9" w:rsidRDefault="004650F5" w:rsidP="00820A67">
            <w:pPr>
              <w:autoSpaceDE w:val="0"/>
              <w:autoSpaceDN w:val="0"/>
              <w:adjustRightInd w:val="0"/>
              <w:rPr>
                <w:rFonts w:ascii="Arial" w:hAnsi="Arial" w:cs="Arial"/>
                <w:sz w:val="16"/>
                <w:szCs w:val="16"/>
                <w:lang w:val="en-US" w:eastAsia="ko-KR"/>
              </w:rPr>
            </w:pPr>
          </w:p>
          <w:p w:rsidR="004650F5" w:rsidRPr="00820A67" w:rsidRDefault="004650F5" w:rsidP="005B07EC">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11-</w:t>
            </w:r>
            <w:r w:rsidR="000C22B6" w:rsidRPr="00BE4BF9">
              <w:rPr>
                <w:rFonts w:ascii="Arial" w:hAnsi="Arial" w:cs="Arial"/>
                <w:sz w:val="16"/>
                <w:szCs w:val="16"/>
                <w:lang w:val="en-US" w:eastAsia="ko-KR"/>
              </w:rPr>
              <w:t>1</w:t>
            </w:r>
            <w:r w:rsidR="000C22B6">
              <w:rPr>
                <w:rFonts w:ascii="Arial" w:hAnsi="Arial" w:cs="Arial"/>
                <w:sz w:val="16"/>
                <w:szCs w:val="16"/>
                <w:lang w:val="en-US" w:eastAsia="ko-KR"/>
              </w:rPr>
              <w:t>4</w:t>
            </w:r>
            <w:r w:rsidRPr="00BE4BF9">
              <w:rPr>
                <w:rFonts w:ascii="Arial" w:hAnsi="Arial" w:cs="Arial"/>
                <w:sz w:val="16"/>
                <w:szCs w:val="16"/>
                <w:lang w:val="en-US" w:eastAsia="ko-KR"/>
              </w:rPr>
              <w:t>-</w:t>
            </w:r>
            <w:r w:rsidR="005B07EC">
              <w:rPr>
                <w:rFonts w:ascii="Arial" w:hAnsi="Arial" w:cs="Arial"/>
                <w:sz w:val="16"/>
                <w:szCs w:val="16"/>
                <w:lang w:val="en-US" w:eastAsia="ko-KR"/>
              </w:rPr>
              <w:t>0033r0 under the heading for CID 2728</w:t>
            </w:r>
            <w:r w:rsidRPr="00BE4BF9">
              <w:rPr>
                <w:rFonts w:ascii="Arial" w:hAnsi="Arial" w:cs="Arial"/>
                <w:sz w:val="16"/>
                <w:szCs w:val="16"/>
                <w:lang w:val="en-US" w:eastAsia="ko-KR"/>
              </w:rPr>
              <w:t>.</w:t>
            </w:r>
          </w:p>
        </w:tc>
      </w:tr>
      <w:tr w:rsidR="00913A0F" w:rsidRPr="00AB5E5A" w:rsidTr="00913A0F">
        <w:trPr>
          <w:trHeight w:val="681"/>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rsidR="004650F5" w:rsidRPr="00930F36" w:rsidRDefault="004650F5" w:rsidP="00CF4FDF">
            <w:pPr>
              <w:rPr>
                <w:rFonts w:ascii="Arial" w:eastAsia="Gulim" w:hAnsi="Arial" w:cs="Arial"/>
                <w:sz w:val="20"/>
                <w:lang w:val="en-US" w:eastAsia="ko-KR"/>
              </w:rPr>
            </w:pPr>
            <w:r>
              <w:rPr>
                <w:rFonts w:ascii="Arial" w:eastAsia="Gulim" w:hAnsi="Arial" w:cs="Arial"/>
                <w:sz w:val="20"/>
                <w:lang w:val="en-US" w:eastAsia="ko-KR"/>
              </w:rPr>
              <w:t>2777</w:t>
            </w:r>
          </w:p>
        </w:tc>
        <w:tc>
          <w:tcPr>
            <w:tcW w:w="708" w:type="dxa"/>
            <w:tcBorders>
              <w:top w:val="single" w:sz="4" w:space="0" w:color="auto"/>
              <w:left w:val="single" w:sz="4" w:space="0" w:color="auto"/>
              <w:bottom w:val="single" w:sz="4" w:space="0" w:color="auto"/>
              <w:right w:val="single" w:sz="4" w:space="0" w:color="auto"/>
            </w:tcBorders>
          </w:tcPr>
          <w:p w:rsidR="004650F5" w:rsidRPr="00820A67" w:rsidRDefault="004650F5" w:rsidP="00CF4FDF">
            <w:pPr>
              <w:rPr>
                <w:szCs w:val="22"/>
                <w:lang w:eastAsia="ko-KR"/>
              </w:rPr>
            </w:pPr>
            <w:r>
              <w:rPr>
                <w:szCs w:val="22"/>
                <w:lang w:eastAsia="ko-KR"/>
              </w:rPr>
              <w:t>8.4.1.6</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4650F5" w:rsidRDefault="004650F5" w:rsidP="004650F5">
            <w:pPr>
              <w:jc w:val="right"/>
              <w:rPr>
                <w:rFonts w:ascii="Arial" w:hAnsi="Arial" w:cs="Arial"/>
                <w:sz w:val="20"/>
              </w:rPr>
            </w:pPr>
            <w:r>
              <w:rPr>
                <w:rFonts w:ascii="Arial" w:hAnsi="Arial" w:cs="Arial"/>
                <w:sz w:val="20"/>
              </w:rPr>
              <w:t>62</w:t>
            </w:r>
          </w:p>
        </w:tc>
        <w:tc>
          <w:tcPr>
            <w:tcW w:w="1062" w:type="dxa"/>
            <w:tcBorders>
              <w:top w:val="single" w:sz="4" w:space="0" w:color="auto"/>
              <w:left w:val="single" w:sz="4" w:space="0" w:color="auto"/>
              <w:bottom w:val="single" w:sz="4" w:space="0" w:color="auto"/>
              <w:right w:val="single" w:sz="4" w:space="0" w:color="auto"/>
            </w:tcBorders>
          </w:tcPr>
          <w:p w:rsidR="004650F5" w:rsidRDefault="004650F5">
            <w:pPr>
              <w:rPr>
                <w:rFonts w:ascii="Arial" w:hAnsi="Arial" w:cs="Arial"/>
                <w:sz w:val="20"/>
              </w:rPr>
            </w:pPr>
            <w:r>
              <w:rPr>
                <w:rFonts w:ascii="Arial" w:hAnsi="Arial" w:cs="Arial"/>
                <w:sz w:val="20"/>
              </w:rPr>
              <w:t>35</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4650F5" w:rsidRDefault="004650F5">
            <w:pPr>
              <w:rPr>
                <w:rFonts w:ascii="Arial" w:hAnsi="Arial" w:cs="Arial"/>
                <w:sz w:val="20"/>
              </w:rPr>
            </w:pPr>
            <w:r>
              <w:rPr>
                <w:rFonts w:ascii="Arial" w:hAnsi="Arial" w:cs="Arial"/>
                <w:sz w:val="20"/>
              </w:rPr>
              <w:t xml:space="preserve">the definition of listen interval need further </w:t>
            </w:r>
            <w:proofErr w:type="spellStart"/>
            <w:r>
              <w:rPr>
                <w:rFonts w:ascii="Arial" w:hAnsi="Arial" w:cs="Arial"/>
                <w:sz w:val="20"/>
              </w:rPr>
              <w:t>clarificaiton</w:t>
            </w:r>
            <w:proofErr w:type="spellEnd"/>
            <w:r>
              <w:rPr>
                <w:rFonts w:ascii="Arial" w:hAnsi="Arial" w:cs="Arial"/>
                <w:sz w:val="20"/>
              </w:rPr>
              <w:t xml:space="preserve"> for non-TIM STA</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4650F5" w:rsidRDefault="004650F5">
            <w:pPr>
              <w:rPr>
                <w:rFonts w:ascii="Arial" w:hAnsi="Arial" w:cs="Arial"/>
                <w:sz w:val="20"/>
              </w:rPr>
            </w:pPr>
            <w:r>
              <w:rPr>
                <w:rFonts w:ascii="Arial" w:hAnsi="Arial" w:cs="Arial"/>
                <w:sz w:val="20"/>
              </w:rPr>
              <w:t>Please clarify</w:t>
            </w:r>
          </w:p>
        </w:tc>
        <w:tc>
          <w:tcPr>
            <w:tcW w:w="1345" w:type="dxa"/>
            <w:tcBorders>
              <w:top w:val="single" w:sz="4" w:space="0" w:color="auto"/>
              <w:left w:val="single" w:sz="4" w:space="0" w:color="auto"/>
              <w:bottom w:val="single" w:sz="4" w:space="0" w:color="auto"/>
              <w:right w:val="single" w:sz="4" w:space="0" w:color="auto"/>
            </w:tcBorders>
          </w:tcPr>
          <w:p w:rsidR="004650F5" w:rsidRPr="00BE4BF9" w:rsidRDefault="004650F5" w:rsidP="00CF4FDF">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4650F5" w:rsidRPr="00BE4BF9" w:rsidRDefault="004650F5" w:rsidP="00820A67">
            <w:pPr>
              <w:autoSpaceDE w:val="0"/>
              <w:autoSpaceDN w:val="0"/>
              <w:adjustRightInd w:val="0"/>
              <w:rPr>
                <w:rFonts w:ascii="Arial" w:hAnsi="Arial" w:cs="Arial"/>
                <w:sz w:val="16"/>
                <w:szCs w:val="16"/>
                <w:lang w:val="en-US" w:eastAsia="ko-KR"/>
              </w:rPr>
            </w:pPr>
          </w:p>
          <w:p w:rsidR="004650F5" w:rsidRPr="00820A67" w:rsidRDefault="004650F5" w:rsidP="000C22B6">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11-</w:t>
            </w:r>
            <w:r w:rsidR="000C22B6" w:rsidRPr="00BE4BF9">
              <w:rPr>
                <w:rFonts w:ascii="Arial" w:hAnsi="Arial" w:cs="Arial"/>
                <w:sz w:val="16"/>
                <w:szCs w:val="16"/>
                <w:lang w:val="en-US" w:eastAsia="ko-KR"/>
              </w:rPr>
              <w:t>1</w:t>
            </w:r>
            <w:r w:rsidR="000C22B6">
              <w:rPr>
                <w:rFonts w:ascii="Arial" w:hAnsi="Arial" w:cs="Arial"/>
                <w:sz w:val="16"/>
                <w:szCs w:val="16"/>
                <w:lang w:val="en-US" w:eastAsia="ko-KR"/>
              </w:rPr>
              <w:t>4</w:t>
            </w:r>
            <w:r w:rsidR="005B07EC">
              <w:rPr>
                <w:rFonts w:ascii="Arial" w:hAnsi="Arial" w:cs="Arial"/>
                <w:sz w:val="16"/>
                <w:szCs w:val="16"/>
                <w:lang w:val="en-US" w:eastAsia="ko-KR"/>
              </w:rPr>
              <w:t>-0033r0 under the heading for CID 2777</w:t>
            </w:r>
            <w:r w:rsidRPr="00BE4BF9">
              <w:rPr>
                <w:rFonts w:ascii="Arial" w:hAnsi="Arial" w:cs="Arial"/>
                <w:sz w:val="16"/>
                <w:szCs w:val="16"/>
                <w:lang w:val="en-US" w:eastAsia="ko-KR"/>
              </w:rPr>
              <w:t>.</w:t>
            </w:r>
          </w:p>
        </w:tc>
      </w:tr>
    </w:tbl>
    <w:p w:rsidR="005A7862" w:rsidRDefault="005A7862" w:rsidP="002D04FA">
      <w:pPr>
        <w:rPr>
          <w:lang w:val="en-US"/>
        </w:rPr>
      </w:pPr>
    </w:p>
    <w:p w:rsidR="00356163" w:rsidRDefault="00356163" w:rsidP="002D04FA">
      <w:pPr>
        <w:rPr>
          <w:b/>
          <w:i/>
          <w:lang w:val="en-US"/>
        </w:rPr>
      </w:pPr>
      <w:r>
        <w:rPr>
          <w:b/>
          <w:i/>
          <w:lang w:val="en-US"/>
        </w:rPr>
        <w:t>Discussion:</w:t>
      </w:r>
    </w:p>
    <w:p w:rsidR="00090FCA" w:rsidRDefault="00090FCA" w:rsidP="002D04FA">
      <w:pPr>
        <w:rPr>
          <w:b/>
          <w:i/>
          <w:lang w:val="en-US"/>
        </w:rPr>
      </w:pPr>
    </w:p>
    <w:p w:rsidR="00630E67" w:rsidRPr="00630E67" w:rsidRDefault="00630E67" w:rsidP="002D04FA">
      <w:pPr>
        <w:rPr>
          <w:rFonts w:ascii="Arial" w:eastAsia="Gulim" w:hAnsi="Arial" w:cs="Arial"/>
          <w:b/>
          <w:sz w:val="20"/>
          <w:u w:val="single"/>
          <w:lang w:val="en-US" w:eastAsia="ko-KR"/>
        </w:rPr>
      </w:pPr>
      <w:r w:rsidRPr="00630E67">
        <w:rPr>
          <w:rFonts w:ascii="Arial" w:eastAsia="Gulim" w:hAnsi="Arial" w:cs="Arial"/>
          <w:b/>
          <w:sz w:val="20"/>
          <w:u w:val="single"/>
          <w:lang w:val="en-US" w:eastAsia="ko-KR"/>
        </w:rPr>
        <w:t>CID 1083</w:t>
      </w:r>
    </w:p>
    <w:p w:rsidR="00630E67" w:rsidRDefault="00630E67" w:rsidP="002D04FA">
      <w:pPr>
        <w:rPr>
          <w:rFonts w:ascii="Arial" w:hAnsi="Arial" w:cs="Arial"/>
          <w:sz w:val="20"/>
        </w:rPr>
      </w:pPr>
      <w:proofErr w:type="gramStart"/>
      <w:r>
        <w:rPr>
          <w:rFonts w:ascii="Arial" w:hAnsi="Arial" w:cs="Arial"/>
          <w:sz w:val="20"/>
        </w:rPr>
        <w:t xml:space="preserve">Agreed with </w:t>
      </w:r>
      <w:r w:rsidR="00D06C06">
        <w:rPr>
          <w:rFonts w:ascii="Arial" w:hAnsi="Arial" w:cs="Arial"/>
          <w:sz w:val="20"/>
        </w:rPr>
        <w:t>the comment</w:t>
      </w:r>
      <w:r w:rsidR="008D3D80">
        <w:rPr>
          <w:rFonts w:ascii="Arial" w:hAnsi="Arial" w:cs="Arial"/>
          <w:sz w:val="20"/>
        </w:rPr>
        <w:t xml:space="preserve"> </w:t>
      </w:r>
      <w:r>
        <w:rPr>
          <w:rFonts w:ascii="Arial" w:hAnsi="Arial" w:cs="Arial"/>
          <w:sz w:val="20"/>
        </w:rPr>
        <w:t>to follow the</w:t>
      </w:r>
      <w:r w:rsidR="008D3D80">
        <w:rPr>
          <w:rFonts w:ascii="Arial" w:hAnsi="Arial" w:cs="Arial"/>
          <w:sz w:val="20"/>
        </w:rPr>
        <w:t xml:space="preserve"> WG11 style on capitalization: </w:t>
      </w:r>
      <w:r>
        <w:rPr>
          <w:rFonts w:ascii="Arial" w:hAnsi="Arial" w:cs="Arial"/>
          <w:sz w:val="20"/>
        </w:rPr>
        <w:t>Basically proper nouns (the names of frames, fields, structures, enumeration values) are capitalized and everything else is not.</w:t>
      </w:r>
      <w:proofErr w:type="gramEnd"/>
    </w:p>
    <w:p w:rsidR="00630E67" w:rsidRDefault="00630E67" w:rsidP="002D04FA">
      <w:pPr>
        <w:rPr>
          <w:rFonts w:ascii="Arial" w:hAnsi="Arial" w:cs="Arial"/>
          <w:sz w:val="20"/>
          <w:lang w:val="en-US" w:eastAsia="zh-CN"/>
        </w:rPr>
      </w:pPr>
    </w:p>
    <w:p w:rsidR="00035316" w:rsidRPr="0063115E" w:rsidRDefault="00035316" w:rsidP="00035316">
      <w:pPr>
        <w:rPr>
          <w:rFonts w:ascii="Arial" w:eastAsia="Gulim" w:hAnsi="Arial" w:cs="Arial"/>
          <w:b/>
          <w:sz w:val="20"/>
          <w:u w:val="single"/>
          <w:lang w:val="en-US" w:eastAsia="ko-KR"/>
        </w:rPr>
      </w:pPr>
      <w:r>
        <w:rPr>
          <w:rFonts w:ascii="Arial" w:eastAsia="Gulim" w:hAnsi="Arial" w:cs="Arial"/>
          <w:b/>
          <w:sz w:val="20"/>
          <w:u w:val="single"/>
          <w:lang w:val="en-US" w:eastAsia="ko-KR"/>
        </w:rPr>
        <w:t>CID 1380</w:t>
      </w:r>
    </w:p>
    <w:p w:rsidR="0059565D" w:rsidRDefault="00035316" w:rsidP="00035316">
      <w:pPr>
        <w:rPr>
          <w:rFonts w:ascii="Arial" w:hAnsi="Arial" w:cs="Arial"/>
          <w:sz w:val="20"/>
          <w:lang w:eastAsia="zh-CN"/>
        </w:rPr>
      </w:pPr>
      <w:r>
        <w:rPr>
          <w:rFonts w:ascii="Arial" w:eastAsia="Gulim" w:hAnsi="Arial" w:cs="Arial"/>
          <w:sz w:val="20"/>
          <w:lang w:val="en-US" w:eastAsia="ko-KR"/>
        </w:rPr>
        <w:t>Agreed with the comment in principle to</w:t>
      </w:r>
      <w:r>
        <w:rPr>
          <w:rFonts w:ascii="Arial" w:hAnsi="Arial" w:cs="Arial"/>
          <w:sz w:val="20"/>
        </w:rPr>
        <w:t xml:space="preserve"> replace all occurrences of "Scaling Factor" with "Unified Scaling Factor" (when appropriated) throughout the draft and add acronym USF.</w:t>
      </w:r>
    </w:p>
    <w:p w:rsidR="0059565D" w:rsidRDefault="0059565D" w:rsidP="00035316">
      <w:pPr>
        <w:rPr>
          <w:rFonts w:ascii="Arial" w:hAnsi="Arial" w:cs="Arial"/>
          <w:sz w:val="20"/>
          <w:lang w:eastAsia="zh-CN"/>
        </w:rPr>
      </w:pPr>
    </w:p>
    <w:p w:rsidR="00035316" w:rsidRPr="0059565D" w:rsidRDefault="0059565D" w:rsidP="00035316">
      <w:pPr>
        <w:rPr>
          <w:b/>
          <w:i/>
          <w:lang w:val="en-US"/>
        </w:rPr>
      </w:pPr>
      <w:r w:rsidRPr="004761C9">
        <w:rPr>
          <w:b/>
          <w:i/>
          <w:lang w:val="en-US"/>
        </w:rPr>
        <w:t>Proposed changes:</w:t>
      </w:r>
      <w:r w:rsidR="00035316">
        <w:rPr>
          <w:rFonts w:ascii="Arial" w:hAnsi="Arial" w:cs="Arial"/>
          <w:sz w:val="20"/>
        </w:rPr>
        <w:t xml:space="preserve"> </w:t>
      </w:r>
    </w:p>
    <w:p w:rsidR="00035316" w:rsidRPr="002F44A5" w:rsidRDefault="00035316" w:rsidP="00035316">
      <w:pPr>
        <w:rPr>
          <w:b/>
          <w:i/>
          <w:sz w:val="20"/>
          <w:lang w:val="en-US"/>
        </w:rPr>
      </w:pPr>
      <w:r w:rsidRPr="002F44A5">
        <w:rPr>
          <w:b/>
          <w:sz w:val="20"/>
          <w:highlight w:val="yellow"/>
        </w:rPr>
        <w:t xml:space="preserve">Instruction to Editor: </w:t>
      </w:r>
      <w:r w:rsidRPr="002F44A5">
        <w:rPr>
          <w:b/>
          <w:i/>
          <w:sz w:val="20"/>
          <w:highlight w:val="yellow"/>
        </w:rPr>
        <w:t>Please consider the proposed change in 8.4.2.78, 8.4.2.81 and 8.4.2.170d.</w:t>
      </w:r>
    </w:p>
    <w:p w:rsidR="00035316" w:rsidRPr="002F44A5" w:rsidRDefault="00035316" w:rsidP="00035316">
      <w:pPr>
        <w:rPr>
          <w:b/>
          <w:i/>
          <w:sz w:val="20"/>
          <w:lang w:val="en-US"/>
        </w:rPr>
      </w:pPr>
      <w:r w:rsidRPr="00E8738A">
        <w:rPr>
          <w:b/>
          <w:i/>
          <w:sz w:val="20"/>
        </w:rPr>
        <w:t xml:space="preserve">For example, please replace “Scaling Factor” with “Unified Scaling Factor” in the </w:t>
      </w:r>
      <w:proofErr w:type="spellStart"/>
      <w:r w:rsidRPr="00E8738A">
        <w:rPr>
          <w:b/>
          <w:i/>
          <w:sz w:val="20"/>
        </w:rPr>
        <w:t>subclause</w:t>
      </w:r>
      <w:proofErr w:type="spellEnd"/>
      <w:r w:rsidRPr="00E8738A">
        <w:rPr>
          <w:b/>
          <w:i/>
          <w:sz w:val="20"/>
        </w:rPr>
        <w:t xml:space="preserve"> 8.4.2.78 (P84L32) , </w:t>
      </w:r>
      <w:r w:rsidRPr="00E8738A">
        <w:rPr>
          <w:rFonts w:ascii="Arial-BoldMT" w:hAnsi="Arial-BoldMT" w:cs="Arial-BoldMT"/>
          <w:b/>
          <w:bCs/>
          <w:i/>
          <w:sz w:val="18"/>
          <w:lang w:val="en-US" w:eastAsia="ko-KR"/>
        </w:rPr>
        <w:t>8.4.2.81 (P85L4) and 8.4.2.170d (P92L51 and P94L3)</w:t>
      </w:r>
      <w:r w:rsidRPr="00E8738A">
        <w:rPr>
          <w:b/>
          <w:i/>
          <w:sz w:val="20"/>
        </w:rPr>
        <w:t xml:space="preserve">,  replace “unified scaling factor” with “Unified Scaling Factor” in the </w:t>
      </w:r>
      <w:proofErr w:type="spellStart"/>
      <w:r w:rsidRPr="00E8738A">
        <w:rPr>
          <w:b/>
          <w:i/>
          <w:sz w:val="20"/>
        </w:rPr>
        <w:t>subclause</w:t>
      </w:r>
      <w:proofErr w:type="spellEnd"/>
      <w:r w:rsidRPr="00E8738A">
        <w:rPr>
          <w:b/>
          <w:i/>
          <w:sz w:val="20"/>
        </w:rPr>
        <w:t xml:space="preserve"> 8.4.2.78 (P84L36) and 8.4.2.81 (P85L6), replace “Unified scaling factor” with “Unified Scaling Factor” in the </w:t>
      </w:r>
      <w:proofErr w:type="spellStart"/>
      <w:r w:rsidRPr="00E8738A">
        <w:rPr>
          <w:b/>
          <w:i/>
          <w:sz w:val="20"/>
        </w:rPr>
        <w:t>subclause</w:t>
      </w:r>
      <w:proofErr w:type="spellEnd"/>
      <w:r w:rsidRPr="00E8738A">
        <w:rPr>
          <w:b/>
          <w:i/>
          <w:sz w:val="20"/>
        </w:rPr>
        <w:t xml:space="preserve"> 8.4.2.81 (P85L7) and </w:t>
      </w:r>
      <w:r w:rsidRPr="00E8738A">
        <w:rPr>
          <w:rFonts w:ascii="Arial-BoldMT" w:hAnsi="Arial-BoldMT" w:cs="Arial-BoldMT"/>
          <w:b/>
          <w:bCs/>
          <w:i/>
          <w:sz w:val="18"/>
          <w:lang w:val="en-US" w:eastAsia="ko-KR"/>
        </w:rPr>
        <w:t>8.4.2.170d (P92L52, P94L1)</w:t>
      </w:r>
      <w:r w:rsidRPr="00E8738A">
        <w:rPr>
          <w:b/>
          <w:i/>
          <w:sz w:val="20"/>
        </w:rPr>
        <w:t xml:space="preserve">, and replace “Bit Encoding” with “bit encoding” in the </w:t>
      </w:r>
      <w:proofErr w:type="spellStart"/>
      <w:r w:rsidRPr="00E8738A">
        <w:rPr>
          <w:b/>
          <w:i/>
          <w:sz w:val="20"/>
        </w:rPr>
        <w:t>subclause</w:t>
      </w:r>
      <w:proofErr w:type="spellEnd"/>
      <w:r w:rsidRPr="00E8738A">
        <w:rPr>
          <w:b/>
          <w:i/>
          <w:sz w:val="20"/>
        </w:rPr>
        <w:t xml:space="preserve"> 8.4.2.78 (P84L35) .</w:t>
      </w:r>
    </w:p>
    <w:p w:rsidR="00035316" w:rsidRPr="00035316" w:rsidRDefault="00035316" w:rsidP="002D04FA">
      <w:pPr>
        <w:rPr>
          <w:rFonts w:ascii="Arial" w:hAnsi="Arial" w:cs="Arial"/>
          <w:sz w:val="20"/>
          <w:lang w:val="en-US" w:eastAsia="zh-CN"/>
        </w:rPr>
      </w:pPr>
    </w:p>
    <w:p w:rsidR="008D3D80" w:rsidRPr="008D3D80" w:rsidRDefault="008D3D80" w:rsidP="002D04FA">
      <w:pPr>
        <w:rPr>
          <w:rFonts w:ascii="Arial" w:eastAsia="Gulim" w:hAnsi="Arial" w:cs="Arial"/>
          <w:b/>
          <w:sz w:val="20"/>
          <w:u w:val="single"/>
          <w:lang w:val="en-US" w:eastAsia="ko-KR"/>
        </w:rPr>
      </w:pPr>
      <w:r w:rsidRPr="008D3D80">
        <w:rPr>
          <w:rFonts w:ascii="Arial" w:eastAsia="Gulim" w:hAnsi="Arial" w:cs="Arial"/>
          <w:b/>
          <w:sz w:val="20"/>
          <w:u w:val="single"/>
          <w:lang w:val="en-US" w:eastAsia="ko-KR"/>
        </w:rPr>
        <w:t>CID 2402</w:t>
      </w:r>
    </w:p>
    <w:p w:rsidR="008D3D80" w:rsidRDefault="008D3D80" w:rsidP="002D04FA">
      <w:pPr>
        <w:rPr>
          <w:rFonts w:ascii="Arial" w:eastAsia="Gulim" w:hAnsi="Arial" w:cs="Arial"/>
          <w:sz w:val="20"/>
          <w:lang w:val="en-US" w:eastAsia="ko-KR"/>
        </w:rPr>
      </w:pPr>
      <w:proofErr w:type="gramStart"/>
      <w:r>
        <w:rPr>
          <w:rFonts w:ascii="Arial" w:eastAsia="Gulim" w:hAnsi="Arial" w:cs="Arial"/>
          <w:sz w:val="20"/>
          <w:lang w:val="en-US" w:eastAsia="ko-KR"/>
        </w:rPr>
        <w:t>Agreed with the comment to add the case of “</w:t>
      </w:r>
      <w:proofErr w:type="spellStart"/>
      <w:r>
        <w:rPr>
          <w:rFonts w:ascii="Arial" w:eastAsia="Gulim" w:hAnsi="Arial" w:cs="Arial"/>
          <w:sz w:val="20"/>
          <w:lang w:val="en-US" w:eastAsia="ko-KR"/>
        </w:rPr>
        <w:t>Reassociation</w:t>
      </w:r>
      <w:proofErr w:type="spellEnd"/>
      <w:r>
        <w:rPr>
          <w:rFonts w:ascii="Arial" w:eastAsia="Gulim" w:hAnsi="Arial" w:cs="Arial"/>
          <w:sz w:val="20"/>
          <w:lang w:val="en-US" w:eastAsia="ko-KR"/>
        </w:rPr>
        <w:t xml:space="preserve"> Request and Response”.</w:t>
      </w:r>
      <w:proofErr w:type="gramEnd"/>
    </w:p>
    <w:p w:rsidR="008D3D80" w:rsidRDefault="008D3D80" w:rsidP="002D04FA">
      <w:pPr>
        <w:rPr>
          <w:rFonts w:ascii="Arial" w:eastAsia="Gulim" w:hAnsi="Arial" w:cs="Arial"/>
          <w:b/>
          <w:sz w:val="20"/>
          <w:u w:val="single"/>
          <w:lang w:val="en-US" w:eastAsia="ko-KR"/>
        </w:rPr>
      </w:pPr>
    </w:p>
    <w:p w:rsidR="00630E67" w:rsidRDefault="00630E67" w:rsidP="002D04FA">
      <w:pPr>
        <w:rPr>
          <w:b/>
          <w:i/>
          <w:lang w:val="en-US"/>
        </w:rPr>
      </w:pPr>
    </w:p>
    <w:p w:rsidR="00035316" w:rsidRDefault="00035316" w:rsidP="008C00CC">
      <w:pPr>
        <w:rPr>
          <w:rFonts w:ascii="Arial" w:hAnsi="Arial" w:cs="Arial"/>
          <w:b/>
          <w:sz w:val="20"/>
          <w:u w:val="single"/>
          <w:lang w:val="en-US" w:eastAsia="zh-CN"/>
        </w:rPr>
      </w:pPr>
    </w:p>
    <w:p w:rsidR="008C00CC" w:rsidRPr="0063115E" w:rsidRDefault="008C00CC" w:rsidP="008C00CC">
      <w:pPr>
        <w:rPr>
          <w:rFonts w:ascii="Arial" w:eastAsia="Gulim" w:hAnsi="Arial" w:cs="Arial"/>
          <w:b/>
          <w:sz w:val="20"/>
          <w:u w:val="single"/>
          <w:lang w:val="en-US" w:eastAsia="ko-KR"/>
        </w:rPr>
      </w:pPr>
      <w:r>
        <w:rPr>
          <w:rFonts w:ascii="Arial" w:eastAsia="Gulim" w:hAnsi="Arial" w:cs="Arial"/>
          <w:b/>
          <w:sz w:val="20"/>
          <w:u w:val="single"/>
          <w:lang w:val="en-US" w:eastAsia="ko-KR"/>
        </w:rPr>
        <w:t>CID 2728</w:t>
      </w:r>
    </w:p>
    <w:p w:rsidR="00510A8F" w:rsidRPr="002F44A5" w:rsidRDefault="002C165F" w:rsidP="00C014AD">
      <w:pPr>
        <w:rPr>
          <w:sz w:val="20"/>
          <w:lang w:val="en-SG"/>
        </w:rPr>
      </w:pPr>
      <w:r w:rsidRPr="002F44A5">
        <w:rPr>
          <w:sz w:val="20"/>
          <w:lang w:val="en-US"/>
        </w:rPr>
        <w:t xml:space="preserve">For TIM segmentation, an AP may use the Listen Interval information and </w:t>
      </w:r>
      <w:r w:rsidR="00510A8F" w:rsidRPr="002F44A5">
        <w:rPr>
          <w:sz w:val="20"/>
          <w:lang w:val="en-US"/>
        </w:rPr>
        <w:t xml:space="preserve">the </w:t>
      </w:r>
      <w:r w:rsidRPr="002F44A5">
        <w:rPr>
          <w:sz w:val="20"/>
          <w:lang w:val="en-US"/>
        </w:rPr>
        <w:t>Segment Count element in determining the lifetime of frames that it buffers for a STA.</w:t>
      </w:r>
      <w:r w:rsidR="00C014AD" w:rsidRPr="002F44A5">
        <w:rPr>
          <w:rFonts w:ascii="Calibri" w:eastAsia="+mn-ea" w:hAnsi="Calibri" w:cs="Calibri"/>
          <w:bCs/>
          <w:color w:val="000000"/>
          <w:sz w:val="36"/>
          <w:szCs w:val="40"/>
          <w:lang w:val="en-US" w:eastAsia="zh-CN"/>
        </w:rPr>
        <w:t xml:space="preserve"> </w:t>
      </w:r>
      <w:r w:rsidR="00CF4FDF" w:rsidRPr="002F44A5">
        <w:rPr>
          <w:bCs/>
          <w:sz w:val="20"/>
          <w:lang w:val="en-US"/>
        </w:rPr>
        <w:t xml:space="preserve">If TIM segmentation is implemented, AP shall buffer the downlink data for a STA with dot11NonTIMModeActivated set to false in power save mode for at least </w:t>
      </w:r>
      <w:r w:rsidR="00C014AD" w:rsidRPr="002F44A5">
        <w:rPr>
          <w:bCs/>
          <w:sz w:val="20"/>
          <w:lang w:val="en-US"/>
        </w:rPr>
        <w:t xml:space="preserve">a duration </w:t>
      </w:r>
      <w:r w:rsidR="00CF4FDF" w:rsidRPr="002F44A5">
        <w:rPr>
          <w:bCs/>
          <w:sz w:val="20"/>
          <w:lang w:val="en-US"/>
        </w:rPr>
        <w:t xml:space="preserve">T when TIM segment schedule may be changed over the beacons with </w:t>
      </w:r>
      <w:r w:rsidR="00510A8F" w:rsidRPr="002F44A5">
        <w:rPr>
          <w:bCs/>
          <w:sz w:val="20"/>
          <w:lang w:val="en-US"/>
        </w:rPr>
        <w:t xml:space="preserve">a </w:t>
      </w:r>
      <w:r w:rsidR="00CF4FDF" w:rsidRPr="002F44A5">
        <w:rPr>
          <w:bCs/>
          <w:sz w:val="20"/>
          <w:lang w:val="en-US"/>
        </w:rPr>
        <w:t xml:space="preserve">Segment Count </w:t>
      </w:r>
      <w:r w:rsidR="00510A8F" w:rsidRPr="002F44A5">
        <w:rPr>
          <w:bCs/>
          <w:sz w:val="20"/>
          <w:lang w:val="en-US"/>
        </w:rPr>
        <w:t>element</w:t>
      </w:r>
      <w:r w:rsidR="00CF4FDF" w:rsidRPr="002F44A5">
        <w:rPr>
          <w:bCs/>
          <w:sz w:val="20"/>
          <w:lang w:val="en-US"/>
        </w:rPr>
        <w:t xml:space="preserve">. </w:t>
      </w:r>
      <w:r w:rsidR="00CF4FDF" w:rsidRPr="002F44A5">
        <w:rPr>
          <w:sz w:val="20"/>
          <w:lang w:val="en-US"/>
        </w:rPr>
        <w:t>Extra time is needed i.e. T&gt; listen interval</w:t>
      </w:r>
      <w:r w:rsidR="00C014AD" w:rsidRPr="002F44A5">
        <w:rPr>
          <w:sz w:val="20"/>
          <w:lang w:val="en-US"/>
        </w:rPr>
        <w:t xml:space="preserve"> to account for the latency factor such as TIM Offset.</w:t>
      </w:r>
      <w:r w:rsidR="00CF4FDF" w:rsidRPr="002F44A5">
        <w:rPr>
          <w:sz w:val="20"/>
          <w:lang w:val="en-SG"/>
        </w:rPr>
        <w:t xml:space="preserve"> </w:t>
      </w:r>
    </w:p>
    <w:p w:rsidR="00510A8F" w:rsidRPr="002F44A5" w:rsidRDefault="00C014AD" w:rsidP="00C014AD">
      <w:pPr>
        <w:rPr>
          <w:bCs/>
          <w:sz w:val="20"/>
        </w:rPr>
      </w:pPr>
      <w:r w:rsidRPr="002F44A5">
        <w:rPr>
          <w:sz w:val="20"/>
          <w:lang w:val="en-SG"/>
        </w:rPr>
        <w:t xml:space="preserve">The following example </w:t>
      </w:r>
      <w:r w:rsidR="00510A8F" w:rsidRPr="002F44A5">
        <w:rPr>
          <w:bCs/>
          <w:sz w:val="20"/>
          <w:lang w:val="en-US"/>
        </w:rPr>
        <w:t xml:space="preserve">assumes the STA’s listen interval is 4 </w:t>
      </w:r>
      <w:proofErr w:type="gramStart"/>
      <w:r w:rsidR="00510A8F" w:rsidRPr="002F44A5">
        <w:rPr>
          <w:bCs/>
          <w:sz w:val="20"/>
          <w:lang w:val="en-US"/>
        </w:rPr>
        <w:t>BIs</w:t>
      </w:r>
      <w:proofErr w:type="gramEnd"/>
      <w:r w:rsidR="00510A8F" w:rsidRPr="002F44A5">
        <w:rPr>
          <w:sz w:val="20"/>
          <w:lang w:val="en-SG"/>
        </w:rPr>
        <w:t xml:space="preserve">. It </w:t>
      </w:r>
      <w:r w:rsidRPr="002F44A5">
        <w:rPr>
          <w:sz w:val="20"/>
          <w:lang w:val="en-SG"/>
        </w:rPr>
        <w:t>shows</w:t>
      </w:r>
      <w:r w:rsidRPr="002F44A5">
        <w:rPr>
          <w:rFonts w:ascii="Calibri" w:eastAsia="+mn-ea" w:hAnsi="Calibri" w:cs="Calibri"/>
          <w:bCs/>
          <w:color w:val="000000"/>
          <w:sz w:val="44"/>
          <w:szCs w:val="48"/>
          <w:lang w:val="en-US" w:eastAsia="zh-CN"/>
        </w:rPr>
        <w:t xml:space="preserve"> </w:t>
      </w:r>
      <w:r w:rsidRPr="002F44A5">
        <w:rPr>
          <w:bCs/>
          <w:sz w:val="20"/>
          <w:lang w:val="en-US"/>
        </w:rPr>
        <w:t>t</w:t>
      </w:r>
      <w:r w:rsidR="00CF4FDF" w:rsidRPr="002F44A5">
        <w:rPr>
          <w:bCs/>
          <w:sz w:val="20"/>
          <w:lang w:val="en-US"/>
        </w:rPr>
        <w:t xml:space="preserve">he lifetime of buffered frame T </w:t>
      </w:r>
      <w:r w:rsidR="00510A8F" w:rsidRPr="002F44A5">
        <w:rPr>
          <w:bCs/>
          <w:sz w:val="20"/>
          <w:lang w:val="en-US"/>
        </w:rPr>
        <w:t>for the STA can be set to</w:t>
      </w:r>
      <w:r w:rsidR="00CF4FDF" w:rsidRPr="002F44A5">
        <w:rPr>
          <w:bCs/>
          <w:sz w:val="20"/>
          <w:lang w:val="en-US"/>
        </w:rPr>
        <w:t xml:space="preserve"> </w:t>
      </w:r>
      <w:r w:rsidR="00510A8F" w:rsidRPr="002F44A5">
        <w:rPr>
          <w:bCs/>
          <w:sz w:val="20"/>
          <w:lang w:val="en-US"/>
        </w:rPr>
        <w:t>8</w:t>
      </w:r>
      <w:r w:rsidR="00CF4FDF" w:rsidRPr="002F44A5">
        <w:rPr>
          <w:bCs/>
          <w:sz w:val="20"/>
          <w:lang w:val="en-US"/>
        </w:rPr>
        <w:t xml:space="preserve"> </w:t>
      </w:r>
      <w:proofErr w:type="gramStart"/>
      <w:r w:rsidR="00CF4FDF" w:rsidRPr="002F44A5">
        <w:rPr>
          <w:bCs/>
          <w:sz w:val="20"/>
          <w:lang w:val="en-US"/>
        </w:rPr>
        <w:t>BIs</w:t>
      </w:r>
      <w:proofErr w:type="gramEnd"/>
      <w:r w:rsidRPr="002F44A5">
        <w:rPr>
          <w:bCs/>
          <w:sz w:val="20"/>
          <w:lang w:val="en-US"/>
        </w:rPr>
        <w:t>.</w:t>
      </w:r>
      <w:r w:rsidR="00CF4FDF" w:rsidRPr="002F44A5">
        <w:rPr>
          <w:bCs/>
          <w:sz w:val="20"/>
          <w:lang w:val="en-US"/>
        </w:rPr>
        <w:t xml:space="preserve"> </w:t>
      </w:r>
      <w:r w:rsidR="00510A8F" w:rsidRPr="002F44A5">
        <w:rPr>
          <w:bCs/>
          <w:sz w:val="20"/>
          <w:lang w:val="en-US"/>
        </w:rPr>
        <w:t xml:space="preserve">Note that </w:t>
      </w:r>
      <w:r w:rsidR="00C609C6" w:rsidRPr="002F44A5">
        <w:rPr>
          <w:sz w:val="20"/>
          <w:lang w:val="en-US"/>
        </w:rPr>
        <w:t>T</w:t>
      </w:r>
      <w:r w:rsidR="00C609C6" w:rsidRPr="002F44A5">
        <w:rPr>
          <w:sz w:val="20"/>
          <w:vertAlign w:val="subscript"/>
          <w:lang w:val="en-US"/>
        </w:rPr>
        <w:t>D</w:t>
      </w:r>
      <w:r w:rsidR="00C609C6" w:rsidRPr="002F44A5">
        <w:rPr>
          <w:sz w:val="20"/>
          <w:lang w:val="en-US"/>
        </w:rPr>
        <w:t xml:space="preserve"> is the buffered frame delivery time after the beacon with STA’s page segment. </w:t>
      </w:r>
      <w:proofErr w:type="spellStart"/>
      <w:r w:rsidR="00510A8F" w:rsidRPr="002F44A5">
        <w:rPr>
          <w:bCs/>
          <w:sz w:val="20"/>
        </w:rPr>
        <w:t>T</w:t>
      </w:r>
      <w:r w:rsidR="00510A8F" w:rsidRPr="002F44A5">
        <w:rPr>
          <w:bCs/>
          <w:sz w:val="20"/>
          <w:vertAlign w:val="subscript"/>
        </w:rPr>
        <w:t>off</w:t>
      </w:r>
      <w:proofErr w:type="spellEnd"/>
      <w:r w:rsidR="00510A8F" w:rsidRPr="002F44A5">
        <w:rPr>
          <w:bCs/>
          <w:sz w:val="20"/>
        </w:rPr>
        <w:t xml:space="preserve"> is the duration in TU to the TBTT of the first DTIM beacon carrying the Segment Count element for the STA’s page after the frame is buffered at AP for a period of LI.</w:t>
      </w:r>
    </w:p>
    <w:p w:rsidR="00510A8F" w:rsidRPr="002F44A5" w:rsidRDefault="00510A8F" w:rsidP="00C014AD">
      <w:pPr>
        <w:rPr>
          <w:bCs/>
          <w:sz w:val="20"/>
          <w:lang w:val="en-US"/>
        </w:rPr>
      </w:pPr>
    </w:p>
    <w:p w:rsidR="00CF4FDF" w:rsidRPr="002F44A5" w:rsidRDefault="00CF4FDF" w:rsidP="00C014AD">
      <w:pPr>
        <w:numPr>
          <w:ilvl w:val="1"/>
          <w:numId w:val="29"/>
        </w:numPr>
        <w:tabs>
          <w:tab w:val="clear" w:pos="1440"/>
          <w:tab w:val="num" w:pos="1080"/>
        </w:tabs>
        <w:ind w:left="1080"/>
        <w:rPr>
          <w:sz w:val="20"/>
          <w:lang w:val="en-US"/>
        </w:rPr>
      </w:pPr>
      <w:r w:rsidRPr="002F44A5">
        <w:rPr>
          <w:sz w:val="20"/>
          <w:lang w:val="en-US"/>
        </w:rPr>
        <w:t xml:space="preserve">STA’s Page Period = 8 BIs, </w:t>
      </w:r>
      <w:r w:rsidR="00510A8F" w:rsidRPr="002F44A5">
        <w:rPr>
          <w:sz w:val="20"/>
          <w:lang w:val="en-US"/>
        </w:rPr>
        <w:t>TIM offset</w:t>
      </w:r>
      <w:r w:rsidRPr="002F44A5">
        <w:rPr>
          <w:sz w:val="20"/>
          <w:lang w:val="en-US"/>
        </w:rPr>
        <w:t xml:space="preserve"> = 1 BI, STA’s page segment number =</w:t>
      </w:r>
      <w:r w:rsidR="00510A8F" w:rsidRPr="002F44A5">
        <w:rPr>
          <w:sz w:val="20"/>
          <w:lang w:val="en-US"/>
        </w:rPr>
        <w:t xml:space="preserve"> </w:t>
      </w:r>
      <w:r w:rsidRPr="002F44A5">
        <w:rPr>
          <w:sz w:val="20"/>
          <w:lang w:val="en-US"/>
        </w:rPr>
        <w:t>1</w:t>
      </w:r>
    </w:p>
    <w:p w:rsidR="00CF4FDF" w:rsidRPr="002F44A5" w:rsidRDefault="00CF4FDF" w:rsidP="00C014AD">
      <w:pPr>
        <w:numPr>
          <w:ilvl w:val="1"/>
          <w:numId w:val="29"/>
        </w:numPr>
        <w:tabs>
          <w:tab w:val="clear" w:pos="1440"/>
          <w:tab w:val="num" w:pos="1080"/>
        </w:tabs>
        <w:ind w:left="1080"/>
        <w:rPr>
          <w:sz w:val="20"/>
          <w:lang w:val="en-US"/>
        </w:rPr>
      </w:pPr>
      <w:r w:rsidRPr="002F44A5">
        <w:rPr>
          <w:sz w:val="20"/>
          <w:lang w:val="en-US"/>
        </w:rPr>
        <w:t xml:space="preserve">DTIM period = 4 BIs, </w:t>
      </w:r>
      <w:proofErr w:type="spellStart"/>
      <w:r w:rsidRPr="002F44A5">
        <w:rPr>
          <w:sz w:val="20"/>
          <w:lang w:val="en-US"/>
        </w:rPr>
        <w:t>T</w:t>
      </w:r>
      <w:r w:rsidRPr="002F44A5">
        <w:rPr>
          <w:sz w:val="20"/>
          <w:vertAlign w:val="subscript"/>
          <w:lang w:val="en-US"/>
        </w:rPr>
        <w:t>off</w:t>
      </w:r>
      <w:proofErr w:type="spellEnd"/>
      <w:r w:rsidRPr="002F44A5">
        <w:rPr>
          <w:sz w:val="20"/>
          <w:lang w:val="en-US"/>
        </w:rPr>
        <w:t xml:space="preserve"> =1 BI, T</w:t>
      </w:r>
      <w:r w:rsidRPr="002F44A5">
        <w:rPr>
          <w:sz w:val="20"/>
          <w:vertAlign w:val="subscript"/>
          <w:lang w:val="en-US"/>
        </w:rPr>
        <w:t xml:space="preserve">D </w:t>
      </w:r>
      <w:r w:rsidRPr="002F44A5">
        <w:rPr>
          <w:sz w:val="20"/>
          <w:lang w:val="en-US"/>
        </w:rPr>
        <w:t>=1 BI, Listen Interval = 4 BIs</w:t>
      </w:r>
    </w:p>
    <w:p w:rsidR="00CF4FDF" w:rsidRPr="002F44A5" w:rsidRDefault="00CF4FDF" w:rsidP="00C014AD">
      <w:pPr>
        <w:ind w:left="-360"/>
        <w:rPr>
          <w:b/>
          <w:i/>
          <w:sz w:val="20"/>
          <w:lang w:val="en-US"/>
        </w:rPr>
      </w:pPr>
    </w:p>
    <w:p w:rsidR="008C00CC" w:rsidRDefault="008C00CC" w:rsidP="002D04FA">
      <w:pPr>
        <w:rPr>
          <w:b/>
          <w:i/>
          <w:lang w:val="en-US"/>
        </w:rPr>
      </w:pPr>
    </w:p>
    <w:p w:rsidR="002C165F" w:rsidRDefault="00C014AD" w:rsidP="002D04FA">
      <w:pPr>
        <w:rPr>
          <w:b/>
          <w:i/>
          <w:lang w:val="en-US"/>
        </w:rPr>
      </w:pPr>
      <w:r w:rsidRPr="00C014AD">
        <w:rPr>
          <w:b/>
          <w:i/>
          <w:noProof/>
          <w:lang w:val="en-SG" w:eastAsia="zh-CN"/>
        </w:rPr>
        <w:lastRenderedPageBreak/>
        <w:drawing>
          <wp:inline distT="0" distB="0" distL="0" distR="0">
            <wp:extent cx="5943600" cy="1971040"/>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40762" cy="2865724"/>
                      <a:chOff x="395288" y="3459241"/>
                      <a:chExt cx="8640762" cy="2865724"/>
                    </a:xfrm>
                  </a:grpSpPr>
                  <a:cxnSp>
                    <a:nvCxnSpPr>
                      <a:cNvPr id="7" name="Straight Connector 6"/>
                      <a:cNvCxnSpPr/>
                    </a:nvCxnSpPr>
                    <a:spPr>
                      <a:xfrm>
                        <a:off x="179388" y="5149850"/>
                        <a:ext cx="8640762"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8" name="Rectangle 7"/>
                      <a:cNvSpPr/>
                    </a:nvSpPr>
                    <a:spPr>
                      <a:xfrm>
                        <a:off x="539750" y="4286250"/>
                        <a:ext cx="144463" cy="863600"/>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971550" y="4646613"/>
                        <a:ext cx="144463" cy="503237"/>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ectangle 9"/>
                      <a:cNvSpPr/>
                    </a:nvSpPr>
                    <a:spPr>
                      <a:xfrm>
                        <a:off x="1403350" y="4646613"/>
                        <a:ext cx="144463" cy="503237"/>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le 10"/>
                      <a:cNvSpPr/>
                    </a:nvSpPr>
                    <a:spPr>
                      <a:xfrm>
                        <a:off x="1835150" y="4646613"/>
                        <a:ext cx="144463" cy="503237"/>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2339975" y="4286250"/>
                        <a:ext cx="144463" cy="863600"/>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Rectangle 12"/>
                      <a:cNvSpPr/>
                    </a:nvSpPr>
                    <a:spPr>
                      <a:xfrm>
                        <a:off x="2771775" y="4646613"/>
                        <a:ext cx="144463" cy="503237"/>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Rectangle 13"/>
                      <a:cNvSpPr/>
                    </a:nvSpPr>
                    <a:spPr>
                      <a:xfrm>
                        <a:off x="3203575" y="4646613"/>
                        <a:ext cx="144463" cy="503237"/>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ectangle 14"/>
                      <a:cNvSpPr/>
                    </a:nvSpPr>
                    <a:spPr>
                      <a:xfrm>
                        <a:off x="3635375" y="4646613"/>
                        <a:ext cx="144463" cy="503237"/>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ectangle 15"/>
                      <a:cNvSpPr/>
                    </a:nvSpPr>
                    <a:spPr>
                      <a:xfrm>
                        <a:off x="4140200" y="4286250"/>
                        <a:ext cx="144463" cy="863600"/>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Rectangle 16"/>
                      <a:cNvSpPr/>
                    </a:nvSpPr>
                    <a:spPr>
                      <a:xfrm>
                        <a:off x="4572000" y="4646613"/>
                        <a:ext cx="144463" cy="503237"/>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Rectangle 17"/>
                      <a:cNvSpPr/>
                    </a:nvSpPr>
                    <a:spPr>
                      <a:xfrm>
                        <a:off x="5003800" y="4646613"/>
                        <a:ext cx="144463" cy="503237"/>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Rectangle 18"/>
                      <a:cNvSpPr/>
                    </a:nvSpPr>
                    <a:spPr>
                      <a:xfrm>
                        <a:off x="5435600" y="4646613"/>
                        <a:ext cx="144463" cy="503237"/>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Rectangle 19"/>
                      <a:cNvSpPr/>
                    </a:nvSpPr>
                    <a:spPr>
                      <a:xfrm>
                        <a:off x="5940425" y="4286250"/>
                        <a:ext cx="144463" cy="863600"/>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Rectangle 20"/>
                      <a:cNvSpPr/>
                    </a:nvSpPr>
                    <a:spPr>
                      <a:xfrm>
                        <a:off x="6372225" y="4646613"/>
                        <a:ext cx="144463" cy="503237"/>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Rectangle 21"/>
                      <a:cNvSpPr/>
                    </a:nvSpPr>
                    <a:spPr>
                      <a:xfrm>
                        <a:off x="6804025" y="4646613"/>
                        <a:ext cx="144463" cy="503237"/>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Rectangle 22"/>
                      <a:cNvSpPr/>
                    </a:nvSpPr>
                    <a:spPr>
                      <a:xfrm>
                        <a:off x="7235825" y="4646613"/>
                        <a:ext cx="144463" cy="503237"/>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TextBox 20"/>
                      <a:cNvSpPr txBox="1">
                        <a:spLocks noChangeArrowheads="1"/>
                      </a:cNvSpPr>
                    </a:nvSpPr>
                    <a:spPr bwMode="auto">
                      <a:xfrm>
                        <a:off x="395288" y="3925888"/>
                        <a:ext cx="522287" cy="277812"/>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sz="1200"/>
                            <a:t>DTIM</a:t>
                          </a:r>
                          <a:endParaRPr lang="en-SG" sz="1200"/>
                        </a:p>
                      </a:txBody>
                      <a:useSpRect/>
                    </a:txSp>
                  </a:sp>
                  <a:sp>
                    <a:nvSpPr>
                      <a:cNvPr id="25" name="TextBox 21"/>
                      <a:cNvSpPr txBox="1">
                        <a:spLocks noChangeArrowheads="1"/>
                      </a:cNvSpPr>
                    </a:nvSpPr>
                    <a:spPr bwMode="auto">
                      <a:xfrm>
                        <a:off x="2195513" y="3925888"/>
                        <a:ext cx="522287" cy="277812"/>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sz="1200"/>
                            <a:t>DTIM</a:t>
                          </a:r>
                          <a:endParaRPr lang="en-SG" sz="1200"/>
                        </a:p>
                      </a:txBody>
                      <a:useSpRect/>
                    </a:txSp>
                  </a:sp>
                  <a:sp>
                    <a:nvSpPr>
                      <a:cNvPr id="26" name="TextBox 22"/>
                      <a:cNvSpPr txBox="1">
                        <a:spLocks noChangeArrowheads="1"/>
                      </a:cNvSpPr>
                    </a:nvSpPr>
                    <a:spPr bwMode="auto">
                      <a:xfrm>
                        <a:off x="3905250" y="3925888"/>
                        <a:ext cx="522288" cy="277812"/>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sz="1200"/>
                            <a:t>DTIM</a:t>
                          </a:r>
                          <a:endParaRPr lang="en-SG" sz="1200"/>
                        </a:p>
                      </a:txBody>
                      <a:useSpRect/>
                    </a:txSp>
                  </a:sp>
                  <a:sp>
                    <a:nvSpPr>
                      <a:cNvPr id="27" name="TextBox 23"/>
                      <a:cNvSpPr txBox="1">
                        <a:spLocks noChangeArrowheads="1"/>
                      </a:cNvSpPr>
                    </a:nvSpPr>
                    <a:spPr bwMode="auto">
                      <a:xfrm>
                        <a:off x="5776913" y="3925888"/>
                        <a:ext cx="523875" cy="277812"/>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sz="1200"/>
                            <a:t>DTIM</a:t>
                          </a:r>
                          <a:endParaRPr lang="en-SG" sz="1200"/>
                        </a:p>
                      </a:txBody>
                      <a:useSpRect/>
                    </a:txSp>
                  </a:sp>
                  <a:sp>
                    <a:nvSpPr>
                      <a:cNvPr id="28" name="Rectangle 27"/>
                      <a:cNvSpPr/>
                    </a:nvSpPr>
                    <a:spPr>
                      <a:xfrm>
                        <a:off x="7740650" y="4286250"/>
                        <a:ext cx="144463" cy="863600"/>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ectangle 28"/>
                      <a:cNvSpPr/>
                    </a:nvSpPr>
                    <a:spPr>
                      <a:xfrm>
                        <a:off x="8172450" y="4646613"/>
                        <a:ext cx="144463" cy="503237"/>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TextBox 26"/>
                      <a:cNvSpPr txBox="1">
                        <a:spLocks noChangeArrowheads="1"/>
                      </a:cNvSpPr>
                    </a:nvSpPr>
                    <a:spPr bwMode="auto">
                      <a:xfrm>
                        <a:off x="7577138" y="3925888"/>
                        <a:ext cx="523875" cy="277812"/>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sz="1200"/>
                            <a:t>DTIM</a:t>
                          </a:r>
                          <a:endParaRPr lang="en-SG" sz="1200"/>
                        </a:p>
                      </a:txBody>
                      <a:useSpRect/>
                    </a:txSp>
                  </a:sp>
                  <a:sp>
                    <a:nvSpPr>
                      <a:cNvPr id="31" name="Rectangle 30"/>
                      <a:cNvSpPr/>
                    </a:nvSpPr>
                    <a:spPr>
                      <a:xfrm>
                        <a:off x="1384385" y="5222875"/>
                        <a:ext cx="287338" cy="144463"/>
                      </a:xfrm>
                      <a:prstGeom prst="rect">
                        <a:avLst/>
                      </a:prstGeom>
                      <a:solidFill>
                        <a:srgbClr val="FF0000"/>
                      </a:solid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Rectangle 31"/>
                      <a:cNvSpPr/>
                    </a:nvSpPr>
                    <a:spPr>
                      <a:xfrm>
                        <a:off x="395288" y="5222875"/>
                        <a:ext cx="8640762" cy="144463"/>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Rectangle 34"/>
                      <a:cNvSpPr/>
                    </a:nvSpPr>
                    <a:spPr>
                      <a:xfrm>
                        <a:off x="4994455" y="5222875"/>
                        <a:ext cx="287337" cy="144463"/>
                      </a:xfrm>
                      <a:prstGeom prst="rect">
                        <a:avLst/>
                      </a:prstGeom>
                      <a:solidFill>
                        <a:srgbClr val="FF0000"/>
                      </a:solid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6" name="Straight Arrow Connector 35"/>
                      <a:cNvCxnSpPr/>
                    </a:nvCxnSpPr>
                    <a:spPr>
                      <a:xfrm>
                        <a:off x="1355047" y="5618085"/>
                        <a:ext cx="1940631" cy="0"/>
                      </a:xfrm>
                      <a:prstGeom prst="straightConnector1">
                        <a:avLst/>
                      </a:prstGeom>
                      <a:ln>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sp>
                    <a:nvSpPr>
                      <a:cNvPr id="37" name="TextBox 33"/>
                      <a:cNvSpPr txBox="1">
                        <a:spLocks noChangeArrowheads="1"/>
                      </a:cNvSpPr>
                    </a:nvSpPr>
                    <a:spPr bwMode="auto">
                      <a:xfrm>
                        <a:off x="1384385" y="5341086"/>
                        <a:ext cx="1766830" cy="276999"/>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dirty="0" smtClean="0"/>
                            <a:t>Listen Interval LI = 4 BIs</a:t>
                          </a:r>
                          <a:endParaRPr lang="en-SG" dirty="0"/>
                        </a:p>
                      </a:txBody>
                      <a:useSpRect/>
                    </a:txSp>
                  </a:sp>
                  <a:cxnSp>
                    <a:nvCxnSpPr>
                      <a:cNvPr id="38" name="Straight Arrow Connector 37"/>
                      <a:cNvCxnSpPr/>
                    </a:nvCxnSpPr>
                    <a:spPr>
                      <a:xfrm flipV="1">
                        <a:off x="1777405" y="6109186"/>
                        <a:ext cx="3802658" cy="8164"/>
                      </a:xfrm>
                      <a:prstGeom prst="straightConnector1">
                        <a:avLst/>
                      </a:prstGeom>
                      <a:ln>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sp>
                    <a:nvSpPr>
                      <a:cNvPr id="39" name="TextBox 35"/>
                      <a:cNvSpPr txBox="1">
                        <a:spLocks noChangeArrowheads="1"/>
                      </a:cNvSpPr>
                    </a:nvSpPr>
                    <a:spPr bwMode="auto">
                      <a:xfrm>
                        <a:off x="2600061" y="5840351"/>
                        <a:ext cx="2838085" cy="276999"/>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dirty="0" smtClean="0"/>
                            <a:t>Lifetime of the buffered frame T = 8 BIs  </a:t>
                          </a:r>
                          <a:endParaRPr lang="en-SG" dirty="0"/>
                        </a:p>
                      </a:txBody>
                      <a:useSpRect/>
                    </a:txSp>
                  </a:sp>
                  <a:cxnSp>
                    <a:nvCxnSpPr>
                      <a:cNvPr id="42" name="Straight Arrow Connector 41"/>
                      <a:cNvCxnSpPr/>
                    </a:nvCxnSpPr>
                    <a:spPr bwMode="auto">
                      <a:xfrm>
                        <a:off x="1845245" y="3813050"/>
                        <a:ext cx="0" cy="736295"/>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43" name="TextBox 42"/>
                      <a:cNvSpPr txBox="1"/>
                    </a:nvSpPr>
                    <a:spPr>
                      <a:xfrm>
                        <a:off x="877844" y="3467405"/>
                        <a:ext cx="2114040" cy="276999"/>
                      </a:xfrm>
                      <a:prstGeom prst="rect">
                        <a:avLst/>
                      </a:prstGeom>
                      <a:noFill/>
                      <a:ln>
                        <a:no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dirty="0" smtClean="0"/>
                            <a:t>Frame arrival buffered for STA</a:t>
                          </a:r>
                          <a:endParaRPr lang="en-US" dirty="0"/>
                        </a:p>
                      </a:txBody>
                      <a:useSpRect/>
                    </a:txSp>
                  </a:sp>
                  <a:cxnSp>
                    <a:nvCxnSpPr>
                      <a:cNvPr id="50" name="Straight Arrow Connector 49"/>
                      <a:cNvCxnSpPr/>
                    </a:nvCxnSpPr>
                    <a:spPr bwMode="auto">
                      <a:xfrm>
                        <a:off x="5378505" y="3851454"/>
                        <a:ext cx="0" cy="736295"/>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51" name="TextBox 50"/>
                      <a:cNvSpPr txBox="1"/>
                    </a:nvSpPr>
                    <a:spPr>
                      <a:xfrm>
                        <a:off x="4770441" y="3459241"/>
                        <a:ext cx="2208618" cy="276999"/>
                      </a:xfrm>
                      <a:prstGeom prst="rect">
                        <a:avLst/>
                      </a:prstGeom>
                      <a:noFill/>
                      <a:ln>
                        <a:no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dirty="0" smtClean="0"/>
                            <a:t>Buffered frame delivery for STA</a:t>
                          </a:r>
                          <a:endParaRPr lang="en-US" dirty="0"/>
                        </a:p>
                      </a:txBody>
                      <a:useSpRect/>
                    </a:txSp>
                  </a:sp>
                  <a:sp>
                    <a:nvSpPr>
                      <a:cNvPr id="46" name="Rectangle 45"/>
                      <a:cNvSpPr/>
                    </a:nvSpPr>
                    <a:spPr>
                      <a:xfrm>
                        <a:off x="7233628" y="6063355"/>
                        <a:ext cx="1734770" cy="261610"/>
                      </a:xfrm>
                      <a:prstGeom prst="rect">
                        <a:avLst/>
                      </a:prstGeom>
                    </a:spPr>
                    <a:txSp>
                      <a:txBody>
                        <a:bodyPr wrap="none">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342900" lvl="0" indent="-342900" eaLnBrk="1" hangingPunct="1">
                            <a:spcBef>
                              <a:spcPct val="20000"/>
                            </a:spcBef>
                          </a:pPr>
                          <a:r>
                            <a:rPr lang="en-US" sz="1100" b="1" kern="0" dirty="0" smtClean="0">
                              <a:solidFill>
                                <a:srgbClr val="000000"/>
                              </a:solidFill>
                              <a:latin typeface="Calibri" pitchFamily="34" charset="0"/>
                            </a:rPr>
                            <a:t>TIM Page Segment for STA</a:t>
                          </a:r>
                        </a:p>
                      </a:txBody>
                      <a:useSpRect/>
                    </a:txSp>
                  </a:sp>
                  <a:sp>
                    <a:nvSpPr>
                      <a:cNvPr id="55" name="Rectangle 54"/>
                      <a:cNvSpPr/>
                    </a:nvSpPr>
                    <a:spPr>
                      <a:xfrm>
                        <a:off x="6835390" y="6121928"/>
                        <a:ext cx="287338" cy="144463"/>
                      </a:xfrm>
                      <a:prstGeom prst="rect">
                        <a:avLst/>
                      </a:prstGeom>
                      <a:solidFill>
                        <a:srgbClr val="FF0000"/>
                      </a:solid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014AD" w:rsidRDefault="00C014AD" w:rsidP="002D04FA">
      <w:pPr>
        <w:rPr>
          <w:b/>
          <w:i/>
          <w:lang w:val="en-US"/>
        </w:rPr>
      </w:pPr>
    </w:p>
    <w:p w:rsidR="002C165F" w:rsidRPr="002F44A5" w:rsidRDefault="002C165F" w:rsidP="002D04FA">
      <w:pPr>
        <w:rPr>
          <w:b/>
          <w:i/>
          <w:sz w:val="20"/>
          <w:lang w:val="en-US"/>
        </w:rPr>
      </w:pPr>
    </w:p>
    <w:p w:rsidR="0059565D" w:rsidRDefault="0059565D" w:rsidP="0059565D">
      <w:pPr>
        <w:rPr>
          <w:sz w:val="20"/>
        </w:rPr>
      </w:pPr>
      <w:r w:rsidRPr="002F44A5">
        <w:rPr>
          <w:sz w:val="20"/>
        </w:rPr>
        <w:t>For TWT STA, as the listen interval shall be larger than the Wake interval, AP may use Wake Interval Exponent in Request Type field format and Wake Interval Mantissa of TWT element to determine the lifetime of frames that buffers for TWT STAs. When dot11TWTSupport is true, an S1G AP may use the Wake Interval in determining the lifetime of frames that it buffers for a</w:t>
      </w:r>
      <w:r>
        <w:rPr>
          <w:sz w:val="20"/>
        </w:rPr>
        <w:t>n</w:t>
      </w:r>
      <w:r w:rsidRPr="002F44A5">
        <w:rPr>
          <w:sz w:val="20"/>
        </w:rPr>
        <w:t xml:space="preserve"> S1G TWT STA.</w:t>
      </w:r>
    </w:p>
    <w:p w:rsidR="0059565D" w:rsidRPr="0059565D" w:rsidRDefault="0059565D" w:rsidP="0059565D">
      <w:pPr>
        <w:rPr>
          <w:b/>
          <w:i/>
          <w:lang w:eastAsia="zh-CN"/>
        </w:rPr>
      </w:pPr>
    </w:p>
    <w:p w:rsidR="0059565D" w:rsidRDefault="0059565D" w:rsidP="0059565D">
      <w:pPr>
        <w:rPr>
          <w:b/>
          <w:i/>
          <w:lang w:val="en-US"/>
        </w:rPr>
      </w:pPr>
      <w:r w:rsidRPr="004761C9">
        <w:rPr>
          <w:b/>
          <w:i/>
          <w:lang w:val="en-US"/>
        </w:rPr>
        <w:t>Proposed changes:</w:t>
      </w:r>
    </w:p>
    <w:p w:rsidR="002F44A5" w:rsidRDefault="002F44A5" w:rsidP="002F44A5">
      <w:pPr>
        <w:rPr>
          <w:sz w:val="20"/>
        </w:rPr>
      </w:pPr>
    </w:p>
    <w:p w:rsidR="00F75EC6" w:rsidRDefault="002F44A5" w:rsidP="002F44A5">
      <w:pPr>
        <w:rPr>
          <w:b/>
          <w:i/>
          <w:sz w:val="20"/>
          <w:highlight w:val="yellow"/>
          <w:lang w:val="en-US" w:eastAsia="zh-CN"/>
        </w:rPr>
      </w:pPr>
      <w:r w:rsidRPr="002F44A5">
        <w:rPr>
          <w:b/>
          <w:sz w:val="20"/>
          <w:highlight w:val="yellow"/>
        </w:rPr>
        <w:t xml:space="preserve">Instruction to Editor: </w:t>
      </w:r>
      <w:r w:rsidRPr="002F44A5">
        <w:rPr>
          <w:b/>
          <w:i/>
          <w:sz w:val="20"/>
          <w:highlight w:val="yellow"/>
        </w:rPr>
        <w:t xml:space="preserve">Please </w:t>
      </w:r>
      <w:r w:rsidRPr="002F44A5">
        <w:rPr>
          <w:b/>
          <w:i/>
          <w:sz w:val="20"/>
          <w:highlight w:val="yellow"/>
          <w:lang w:val="en-US"/>
        </w:rPr>
        <w:t xml:space="preserve">Insert the following text in </w:t>
      </w:r>
      <w:proofErr w:type="spellStart"/>
      <w:r w:rsidRPr="002F44A5">
        <w:rPr>
          <w:b/>
          <w:i/>
          <w:sz w:val="20"/>
          <w:highlight w:val="yellow"/>
          <w:lang w:val="en-US"/>
        </w:rPr>
        <w:t>subclause</w:t>
      </w:r>
      <w:proofErr w:type="spellEnd"/>
      <w:r w:rsidRPr="002F44A5">
        <w:rPr>
          <w:b/>
          <w:i/>
          <w:sz w:val="20"/>
          <w:highlight w:val="yellow"/>
          <w:lang w:val="en-US"/>
        </w:rPr>
        <w:t xml:space="preserve"> </w:t>
      </w:r>
      <w:r w:rsidR="00746673">
        <w:rPr>
          <w:b/>
          <w:i/>
          <w:sz w:val="20"/>
          <w:highlight w:val="yellow"/>
          <w:lang w:val="en-US"/>
        </w:rPr>
        <w:t>9.45 L27P195 (802.11ah D1.1)</w:t>
      </w:r>
      <w:r w:rsidR="00F75EC6">
        <w:rPr>
          <w:rFonts w:hint="eastAsia"/>
          <w:b/>
          <w:i/>
          <w:sz w:val="20"/>
          <w:highlight w:val="yellow"/>
          <w:lang w:val="en-US" w:eastAsia="zh-CN"/>
        </w:rPr>
        <w:t>:</w:t>
      </w:r>
      <w:r w:rsidR="00F75EC6">
        <w:rPr>
          <w:b/>
          <w:i/>
          <w:sz w:val="20"/>
          <w:highlight w:val="yellow"/>
          <w:lang w:val="en-US"/>
        </w:rPr>
        <w:t xml:space="preserve"> </w:t>
      </w:r>
    </w:p>
    <w:p w:rsidR="001C5D88" w:rsidRPr="006E75B8" w:rsidRDefault="002F44A5" w:rsidP="002F44A5">
      <w:pPr>
        <w:rPr>
          <w:sz w:val="20"/>
          <w:u w:val="single"/>
          <w:lang w:val="en-US"/>
        </w:rPr>
      </w:pPr>
      <w:r w:rsidRPr="006E75B8">
        <w:rPr>
          <w:sz w:val="20"/>
          <w:u w:val="single"/>
          <w:lang w:val="en-US"/>
        </w:rPr>
        <w:t>When dot11TIMSegmentSupported is true, an S1G AP may use the Listen Interva</w:t>
      </w:r>
      <w:r w:rsidR="00035316">
        <w:rPr>
          <w:sz w:val="20"/>
          <w:u w:val="single"/>
          <w:lang w:val="en-US"/>
        </w:rPr>
        <w:t>l and Segment Count</w:t>
      </w:r>
      <w:r w:rsidR="00035316">
        <w:rPr>
          <w:rFonts w:hint="eastAsia"/>
          <w:sz w:val="20"/>
          <w:u w:val="single"/>
          <w:lang w:val="en-US" w:eastAsia="zh-CN"/>
        </w:rPr>
        <w:t xml:space="preserve"> </w:t>
      </w:r>
      <w:proofErr w:type="gramStart"/>
      <w:r w:rsidRPr="006E75B8">
        <w:rPr>
          <w:sz w:val="20"/>
          <w:u w:val="single"/>
          <w:lang w:val="en-US"/>
        </w:rPr>
        <w:t>element</w:t>
      </w:r>
      <w:proofErr w:type="gramEnd"/>
      <w:r w:rsidRPr="006E75B8">
        <w:rPr>
          <w:sz w:val="20"/>
          <w:u w:val="single"/>
          <w:lang w:val="en-US"/>
        </w:rPr>
        <w:t xml:space="preserve"> </w:t>
      </w:r>
      <w:r w:rsidR="00A77C51">
        <w:rPr>
          <w:sz w:val="20"/>
          <w:u w:val="single"/>
          <w:lang w:val="en-US"/>
        </w:rPr>
        <w:t xml:space="preserve">information </w:t>
      </w:r>
      <w:r w:rsidRPr="006E75B8">
        <w:rPr>
          <w:sz w:val="20"/>
          <w:u w:val="single"/>
          <w:lang w:val="en-US"/>
        </w:rPr>
        <w:t>in determining the lifetime of frames that it buffers for an S1G TIM STA</w:t>
      </w:r>
      <w:r w:rsidR="00A4653F">
        <w:rPr>
          <w:sz w:val="20"/>
          <w:u w:val="single"/>
          <w:lang w:val="en-US"/>
        </w:rPr>
        <w:t xml:space="preserve"> that supports TIM segmentation</w:t>
      </w:r>
      <w:r w:rsidRPr="006E75B8">
        <w:rPr>
          <w:sz w:val="20"/>
          <w:u w:val="single"/>
          <w:lang w:val="en-US"/>
        </w:rPr>
        <w:t xml:space="preserve">. </w:t>
      </w:r>
    </w:p>
    <w:p w:rsidR="0059565D" w:rsidRDefault="0059565D" w:rsidP="002F44A5">
      <w:pPr>
        <w:rPr>
          <w:sz w:val="20"/>
          <w:u w:val="single"/>
          <w:lang w:val="en-US" w:eastAsia="zh-CN"/>
        </w:rPr>
      </w:pPr>
    </w:p>
    <w:p w:rsidR="0059565D" w:rsidRPr="0059565D" w:rsidRDefault="0059565D" w:rsidP="002F44A5">
      <w:pPr>
        <w:rPr>
          <w:b/>
          <w:i/>
          <w:sz w:val="20"/>
          <w:highlight w:val="yellow"/>
          <w:lang w:val="en-US" w:eastAsia="zh-CN"/>
        </w:rPr>
      </w:pPr>
      <w:r w:rsidRPr="002F44A5">
        <w:rPr>
          <w:b/>
          <w:sz w:val="20"/>
          <w:highlight w:val="yellow"/>
        </w:rPr>
        <w:t xml:space="preserve">Instruction to Editor: </w:t>
      </w:r>
      <w:r w:rsidRPr="002F44A5">
        <w:rPr>
          <w:b/>
          <w:i/>
          <w:sz w:val="20"/>
          <w:highlight w:val="yellow"/>
        </w:rPr>
        <w:t xml:space="preserve">Please </w:t>
      </w:r>
      <w:r w:rsidRPr="002F44A5">
        <w:rPr>
          <w:b/>
          <w:i/>
          <w:sz w:val="20"/>
          <w:highlight w:val="yellow"/>
          <w:lang w:val="en-US"/>
        </w:rPr>
        <w:t>Insert the following text in subclause</w:t>
      </w:r>
      <w:r w:rsidR="00746673">
        <w:rPr>
          <w:b/>
          <w:i/>
          <w:sz w:val="20"/>
          <w:highlight w:val="yellow"/>
          <w:lang w:val="en-US"/>
        </w:rPr>
        <w:t>9.41 L57P182 (802.11ah D1.1</w:t>
      </w:r>
      <w:proofErr w:type="gramStart"/>
      <w:r w:rsidR="00746673">
        <w:rPr>
          <w:b/>
          <w:i/>
          <w:sz w:val="20"/>
          <w:highlight w:val="yellow"/>
          <w:lang w:val="en-US"/>
        </w:rPr>
        <w:t xml:space="preserve">) </w:t>
      </w:r>
      <w:r>
        <w:rPr>
          <w:rFonts w:hint="eastAsia"/>
          <w:b/>
          <w:i/>
          <w:sz w:val="20"/>
          <w:highlight w:val="yellow"/>
          <w:lang w:val="en-US" w:eastAsia="zh-CN"/>
        </w:rPr>
        <w:t>:</w:t>
      </w:r>
      <w:proofErr w:type="gramEnd"/>
      <w:r>
        <w:rPr>
          <w:b/>
          <w:i/>
          <w:sz w:val="20"/>
          <w:highlight w:val="yellow"/>
          <w:lang w:val="en-US"/>
        </w:rPr>
        <w:t xml:space="preserve"> </w:t>
      </w:r>
    </w:p>
    <w:p w:rsidR="002F44A5" w:rsidRPr="002F44A5" w:rsidRDefault="002F44A5" w:rsidP="002F44A5">
      <w:pPr>
        <w:rPr>
          <w:b/>
          <w:i/>
          <w:sz w:val="20"/>
          <w:lang w:val="en-US"/>
        </w:rPr>
      </w:pPr>
      <w:r w:rsidRPr="006E75B8">
        <w:rPr>
          <w:sz w:val="20"/>
          <w:u w:val="single"/>
          <w:lang w:val="en-US"/>
        </w:rPr>
        <w:t xml:space="preserve">When </w:t>
      </w:r>
      <w:r w:rsidRPr="006E75B8">
        <w:rPr>
          <w:sz w:val="20"/>
          <w:u w:val="single"/>
        </w:rPr>
        <w:t>dot11TWTSupport is true</w:t>
      </w:r>
      <w:r w:rsidRPr="006E75B8">
        <w:rPr>
          <w:sz w:val="20"/>
          <w:u w:val="single"/>
          <w:lang w:val="en-US"/>
        </w:rPr>
        <w:t xml:space="preserve">, </w:t>
      </w:r>
      <w:r w:rsidRPr="006E75B8">
        <w:rPr>
          <w:sz w:val="20"/>
          <w:u w:val="single"/>
        </w:rPr>
        <w:t>an S1G AP may use the Wake Interval in determining the lifetime of frames that it buffers for a</w:t>
      </w:r>
      <w:r w:rsidR="005740BA" w:rsidRPr="006E75B8">
        <w:rPr>
          <w:sz w:val="20"/>
          <w:u w:val="single"/>
        </w:rPr>
        <w:t>n</w:t>
      </w:r>
      <w:r w:rsidRPr="006E75B8">
        <w:rPr>
          <w:sz w:val="20"/>
          <w:u w:val="single"/>
        </w:rPr>
        <w:t xml:space="preserve"> S1G TWT STA</w:t>
      </w:r>
      <w:r w:rsidRPr="006E75B8">
        <w:rPr>
          <w:sz w:val="20"/>
          <w:u w:val="single"/>
          <w:lang w:val="en-US"/>
        </w:rPr>
        <w:t>.</w:t>
      </w:r>
    </w:p>
    <w:p w:rsidR="00D06C06" w:rsidRPr="002F44A5" w:rsidRDefault="00D06C06" w:rsidP="002D04FA">
      <w:pPr>
        <w:rPr>
          <w:b/>
          <w:i/>
          <w:sz w:val="20"/>
        </w:rPr>
      </w:pPr>
    </w:p>
    <w:p w:rsidR="004761C9" w:rsidRDefault="004761C9" w:rsidP="002D04FA">
      <w:pPr>
        <w:rPr>
          <w:b/>
          <w:i/>
          <w:lang w:val="en-US"/>
        </w:rPr>
      </w:pPr>
      <w:r w:rsidRPr="004761C9">
        <w:rPr>
          <w:b/>
          <w:i/>
          <w:lang w:val="en-US"/>
        </w:rPr>
        <w:t>Proposed changes:</w:t>
      </w:r>
    </w:p>
    <w:p w:rsidR="009468DA" w:rsidRDefault="009468DA" w:rsidP="002D04FA">
      <w:pPr>
        <w:rPr>
          <w:b/>
          <w:i/>
          <w:lang w:val="en-US"/>
        </w:rPr>
      </w:pPr>
    </w:p>
    <w:p w:rsidR="002E26DF" w:rsidRPr="00B20E18" w:rsidRDefault="002E26DF" w:rsidP="002E26DF">
      <w:pPr>
        <w:rPr>
          <w:rFonts w:ascii="Arial" w:hAnsi="Arial" w:cs="Arial"/>
          <w:sz w:val="20"/>
          <w:lang w:eastAsia="zh-CN"/>
        </w:rPr>
      </w:pPr>
      <w:r w:rsidRPr="00122060">
        <w:rPr>
          <w:b/>
          <w:highlight w:val="yellow"/>
        </w:rPr>
        <w:t>Instruc</w:t>
      </w:r>
      <w:r>
        <w:rPr>
          <w:b/>
          <w:highlight w:val="yellow"/>
        </w:rPr>
        <w:t xml:space="preserve">tion to Editor: </w:t>
      </w:r>
      <w:r w:rsidRPr="000D0A83">
        <w:rPr>
          <w:b/>
          <w:i/>
          <w:highlight w:val="yellow"/>
        </w:rPr>
        <w:t xml:space="preserve">Please make the following changes in clause </w:t>
      </w:r>
      <w:r>
        <w:rPr>
          <w:b/>
          <w:i/>
          <w:highlight w:val="yellow"/>
        </w:rPr>
        <w:t>8.4.</w:t>
      </w:r>
      <w:r w:rsidR="00C77DD7">
        <w:rPr>
          <w:b/>
          <w:i/>
          <w:highlight w:val="yellow"/>
        </w:rPr>
        <w:t>1</w:t>
      </w:r>
      <w:r>
        <w:rPr>
          <w:b/>
          <w:i/>
          <w:highlight w:val="yellow"/>
        </w:rPr>
        <w:t>.</w:t>
      </w:r>
      <w:r w:rsidR="00C77DD7">
        <w:rPr>
          <w:b/>
          <w:i/>
          <w:highlight w:val="yellow"/>
        </w:rPr>
        <w:t>6</w:t>
      </w:r>
      <w:r w:rsidR="00C30CC1">
        <w:rPr>
          <w:b/>
          <w:i/>
          <w:highlight w:val="yellow"/>
        </w:rPr>
        <w:t xml:space="preserve"> (802.11ah D1.1)</w:t>
      </w:r>
      <w:r w:rsidRPr="000D0A83">
        <w:rPr>
          <w:b/>
          <w:i/>
          <w:highlight w:val="yellow"/>
        </w:rPr>
        <w:t>:</w:t>
      </w:r>
    </w:p>
    <w:p w:rsidR="002E26DF" w:rsidRPr="002E26DF" w:rsidRDefault="002E26DF" w:rsidP="002D04FA">
      <w:pPr>
        <w:rPr>
          <w:b/>
          <w:i/>
        </w:rPr>
      </w:pPr>
    </w:p>
    <w:p w:rsidR="002E26DF" w:rsidRDefault="002E26DF" w:rsidP="002E26DF">
      <w:pPr>
        <w:autoSpaceDE w:val="0"/>
        <w:autoSpaceDN w:val="0"/>
        <w:adjustRightInd w:val="0"/>
        <w:rPr>
          <w:rFonts w:ascii="Arial-BoldMT" w:hAnsi="Arial-BoldMT" w:cs="Arial-BoldMT"/>
          <w:b/>
          <w:bCs/>
          <w:sz w:val="20"/>
          <w:lang w:val="en-US" w:eastAsia="ko-KR"/>
        </w:rPr>
      </w:pPr>
      <w:proofErr w:type="gramStart"/>
      <w:r>
        <w:rPr>
          <w:rFonts w:ascii="Arial-BoldMT" w:hAnsi="Arial-BoldMT" w:cs="Arial-BoldMT"/>
          <w:b/>
          <w:bCs/>
          <w:sz w:val="20"/>
          <w:lang w:val="en-US" w:eastAsia="ko-KR"/>
        </w:rPr>
        <w:t>8.4.</w:t>
      </w:r>
      <w:r w:rsidR="00C77DD7">
        <w:rPr>
          <w:rFonts w:ascii="Arial-BoldMT" w:hAnsi="Arial-BoldMT" w:cs="Arial-BoldMT"/>
          <w:b/>
          <w:bCs/>
          <w:sz w:val="20"/>
          <w:lang w:val="en-US" w:eastAsia="ko-KR"/>
        </w:rPr>
        <w:t>1.6 Listen</w:t>
      </w:r>
      <w:proofErr w:type="gramEnd"/>
      <w:r w:rsidR="00C77DD7">
        <w:rPr>
          <w:rFonts w:ascii="Arial-BoldMT" w:hAnsi="Arial-BoldMT" w:cs="Arial-BoldMT"/>
          <w:b/>
          <w:bCs/>
          <w:sz w:val="20"/>
          <w:lang w:val="en-US" w:eastAsia="ko-KR"/>
        </w:rPr>
        <w:t xml:space="preserve"> Interval field</w:t>
      </w:r>
    </w:p>
    <w:p w:rsidR="002E26DF" w:rsidRPr="004761C9" w:rsidRDefault="002E26DF" w:rsidP="002D04FA">
      <w:pPr>
        <w:rPr>
          <w:b/>
          <w:i/>
          <w:lang w:val="en-US"/>
        </w:rPr>
      </w:pPr>
    </w:p>
    <w:p w:rsidR="00D36CAA" w:rsidRDefault="00D36CAA" w:rsidP="00D36CAA">
      <w:pPr>
        <w:autoSpaceDE w:val="0"/>
        <w:autoSpaceDN w:val="0"/>
        <w:adjustRightInd w:val="0"/>
        <w:rPr>
          <w:rFonts w:ascii="TimesNewRomanPS-BoldItalicMT" w:hAnsi="TimesNewRomanPS-BoldItalicMT" w:cs="TimesNewRomanPS-BoldItalicMT"/>
          <w:b/>
          <w:bCs/>
          <w:i/>
          <w:iCs/>
          <w:sz w:val="20"/>
          <w:lang w:val="en-US" w:eastAsia="ko-KR"/>
        </w:rPr>
      </w:pPr>
      <w:r>
        <w:rPr>
          <w:rFonts w:ascii="TimesNewRomanPS-BoldItalicMT" w:hAnsi="TimesNewRomanPS-BoldItalicMT" w:cs="TimesNewRomanPS-BoldItalicMT"/>
          <w:b/>
          <w:bCs/>
          <w:i/>
          <w:iCs/>
          <w:sz w:val="20"/>
          <w:lang w:val="en-US" w:eastAsia="ko-KR"/>
        </w:rPr>
        <w:t>Change the first paragraph of sub-clause 8.4.1.6 as follows:</w:t>
      </w:r>
    </w:p>
    <w:p w:rsidR="00D36CAA" w:rsidRDefault="00D36CAA" w:rsidP="00D36CAA">
      <w:pPr>
        <w:autoSpaceDE w:val="0"/>
        <w:autoSpaceDN w:val="0"/>
        <w:adjustRightInd w:val="0"/>
        <w:rPr>
          <w:rFonts w:ascii="TimesNewRomanPSMT" w:hAnsi="TimesNewRomanPSMT" w:cs="TimesNewRomanPSMT"/>
          <w:sz w:val="20"/>
          <w:u w:val="single"/>
          <w:lang w:val="en-US" w:eastAsia="ko-KR"/>
        </w:rPr>
      </w:pPr>
      <w:r>
        <w:rPr>
          <w:rFonts w:ascii="TimesNewRomanPSMT" w:hAnsi="TimesNewRomanPSMT" w:cs="TimesNewRomanPSMT"/>
          <w:sz w:val="20"/>
          <w:lang w:val="en-US" w:eastAsia="ko-KR"/>
        </w:rPr>
        <w:t xml:space="preserve">The Listen Interval field is used to indicate to the AP how often a STA </w:t>
      </w:r>
      <w:r w:rsidR="0052605D" w:rsidRPr="0052605D">
        <w:rPr>
          <w:rFonts w:ascii="TimesNewRomanPSMT" w:hAnsi="TimesNewRomanPSMT" w:cs="TimesNewRomanPSMT"/>
          <w:sz w:val="20"/>
          <w:u w:val="single"/>
          <w:lang w:val="en-US" w:eastAsia="ko-KR"/>
        </w:rPr>
        <w:t>with dot11NonTIMModeActivated set to false</w:t>
      </w:r>
      <w:r>
        <w:rPr>
          <w:rFonts w:ascii="TimesNewRomanPSMT" w:hAnsi="TimesNewRomanPSMT" w:cs="TimesNewRomanPSMT"/>
          <w:sz w:val="20"/>
          <w:lang w:val="en-US" w:eastAsia="ko-KR"/>
        </w:rPr>
        <w:t xml:space="preserve"> in power save mode wakes to listen to Beacon management frames </w:t>
      </w:r>
      <w:r w:rsidR="0052605D" w:rsidRPr="0052605D">
        <w:rPr>
          <w:rFonts w:ascii="TimesNewRomanPSMT" w:hAnsi="TimesNewRomanPSMT" w:cs="TimesNewRomanPSMT"/>
          <w:sz w:val="20"/>
          <w:u w:val="single"/>
          <w:lang w:val="en-US" w:eastAsia="ko-KR"/>
        </w:rPr>
        <w:t>and it is used to indicate to an AP, the duration during which a STA with dot11NonTIMModeActivated set to true is required to transmit at least one PS-Poll or trigger frame</w:t>
      </w:r>
      <w:r>
        <w:rPr>
          <w:rFonts w:ascii="TimesNewRomanPSMT" w:hAnsi="TimesNewRomanPSMT" w:cs="TimesNewRomanPSMT"/>
          <w:sz w:val="20"/>
          <w:lang w:val="en-US" w:eastAsia="ko-KR"/>
        </w:rPr>
        <w:t xml:space="preserve">. The value of </w:t>
      </w:r>
      <w:r w:rsidR="0052605D" w:rsidRPr="0052605D">
        <w:rPr>
          <w:rFonts w:ascii="TimesNewRomanPSMT" w:hAnsi="TimesNewRomanPSMT" w:cs="TimesNewRomanPSMT"/>
          <w:strike/>
          <w:sz w:val="20"/>
          <w:lang w:val="en-US" w:eastAsia="ko-KR"/>
        </w:rPr>
        <w:t xml:space="preserve">this parameter is </w:t>
      </w:r>
      <w:r>
        <w:rPr>
          <w:rFonts w:ascii="TimesNewRomanPSMT" w:hAnsi="TimesNewRomanPSMT" w:cs="TimesNewRomanPSMT"/>
          <w:sz w:val="20"/>
          <w:lang w:val="en-US" w:eastAsia="ko-KR"/>
        </w:rPr>
        <w:t>the Listen Interval parameter</w:t>
      </w:r>
      <w:r w:rsidR="0052605D" w:rsidRPr="0052605D">
        <w:rPr>
          <w:rFonts w:ascii="TimesNewRomanPSMT" w:hAnsi="TimesNewRomanPSMT" w:cs="TimesNewRomanPSMT"/>
          <w:strike/>
          <w:sz w:val="20"/>
          <w:lang w:val="en-US" w:eastAsia="ko-KR"/>
        </w:rPr>
        <w:t xml:space="preserve"> of the MLME-</w:t>
      </w:r>
      <w:proofErr w:type="spellStart"/>
      <w:r w:rsidR="0052605D" w:rsidRPr="0052605D">
        <w:rPr>
          <w:rFonts w:ascii="TimesNewRomanPSMT" w:hAnsi="TimesNewRomanPSMT" w:cs="TimesNewRomanPSMT"/>
          <w:strike/>
          <w:sz w:val="20"/>
          <w:lang w:val="en-US" w:eastAsia="ko-KR"/>
        </w:rPr>
        <w:t>ASSOCIATE.request</w:t>
      </w:r>
      <w:proofErr w:type="spellEnd"/>
      <w:r w:rsidR="0052605D" w:rsidRPr="0052605D">
        <w:rPr>
          <w:rFonts w:ascii="TimesNewRomanPSMT" w:hAnsi="TimesNewRomanPSMT" w:cs="TimesNewRomanPSMT"/>
          <w:strike/>
          <w:sz w:val="20"/>
          <w:lang w:val="en-US" w:eastAsia="ko-KR"/>
        </w:rPr>
        <w:t xml:space="preserve"> or MLME-</w:t>
      </w:r>
      <w:proofErr w:type="spellStart"/>
      <w:r w:rsidR="0052605D" w:rsidRPr="0052605D">
        <w:rPr>
          <w:rFonts w:ascii="TimesNewRomanPSMT" w:hAnsi="TimesNewRomanPSMT" w:cs="TimesNewRomanPSMT"/>
          <w:strike/>
          <w:sz w:val="20"/>
          <w:lang w:val="en-US" w:eastAsia="ko-KR"/>
        </w:rPr>
        <w:t>REASSOCIATE.request</w:t>
      </w:r>
      <w:proofErr w:type="spellEnd"/>
      <w:r w:rsidR="0052605D" w:rsidRPr="0052605D">
        <w:rPr>
          <w:rFonts w:ascii="TimesNewRomanPSMT" w:hAnsi="TimesNewRomanPSMT" w:cs="TimesNewRomanPSMT"/>
          <w:strike/>
          <w:sz w:val="20"/>
          <w:lang w:val="en-US" w:eastAsia="ko-KR"/>
        </w:rPr>
        <w:t xml:space="preserve"> </w:t>
      </w:r>
      <w:r w:rsidR="0052605D" w:rsidRPr="0052605D">
        <w:rPr>
          <w:rFonts w:ascii="TimesNewRomanPSMT" w:hAnsi="TimesNewRomanPSMT" w:cs="TimesNewRomanPSMT"/>
          <w:sz w:val="20"/>
          <w:u w:val="single"/>
          <w:lang w:val="en-US" w:eastAsia="ko-KR"/>
        </w:rPr>
        <w:t xml:space="preserve">used by MLME </w:t>
      </w:r>
      <w:r>
        <w:rPr>
          <w:rFonts w:ascii="TimesNewRomanPSMT" w:hAnsi="TimesNewRomanPSMT" w:cs="TimesNewRomanPSMT"/>
          <w:sz w:val="20"/>
          <w:lang w:val="en-US" w:eastAsia="ko-KR"/>
        </w:rPr>
        <w:t>primitive</w:t>
      </w:r>
      <w:r w:rsidR="0052605D" w:rsidRPr="0052605D">
        <w:rPr>
          <w:rFonts w:ascii="TimesNewRomanPSMT" w:hAnsi="TimesNewRomanPSMT" w:cs="TimesNewRomanPSMT"/>
          <w:sz w:val="20"/>
          <w:u w:val="single"/>
          <w:lang w:val="en-US" w:eastAsia="ko-KR"/>
        </w:rPr>
        <w:t xml:space="preserve">s is determined from the Listen Interval field as described in this </w:t>
      </w:r>
      <w:proofErr w:type="spellStart"/>
      <w:r w:rsidR="0052605D" w:rsidRPr="0052605D">
        <w:rPr>
          <w:rFonts w:ascii="TimesNewRomanPSMT" w:hAnsi="TimesNewRomanPSMT" w:cs="TimesNewRomanPSMT"/>
          <w:sz w:val="20"/>
          <w:u w:val="single"/>
          <w:lang w:val="en-US" w:eastAsia="ko-KR"/>
        </w:rPr>
        <w:t>subclause</w:t>
      </w:r>
      <w:proofErr w:type="spellEnd"/>
      <w:r w:rsidR="0052605D" w:rsidRPr="0052605D">
        <w:rPr>
          <w:rFonts w:ascii="TimesNewRomanPSMT" w:hAnsi="TimesNewRomanPSMT" w:cs="TimesNewRomanPSMT"/>
          <w:sz w:val="20"/>
          <w:u w:val="single"/>
          <w:lang w:val="en-US" w:eastAsia="ko-KR"/>
        </w:rPr>
        <w:t xml:space="preserve"> </w:t>
      </w:r>
      <w:r>
        <w:rPr>
          <w:rFonts w:ascii="TimesNewRomanPSMT" w:hAnsi="TimesNewRomanPSMT" w:cs="TimesNewRomanPSMT"/>
          <w:sz w:val="20"/>
          <w:lang w:val="en-US" w:eastAsia="ko-KR"/>
        </w:rPr>
        <w:t>and is expressed in units of Beacon Interval for</w:t>
      </w:r>
      <w:r w:rsidR="003A0864">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non-S1G </w:t>
      </w:r>
      <w:r w:rsidR="0052605D" w:rsidRPr="0052605D">
        <w:rPr>
          <w:rFonts w:ascii="TimesNewRomanPSMT" w:hAnsi="TimesNewRomanPSMT" w:cs="TimesNewRomanPSMT"/>
          <w:sz w:val="20"/>
          <w:lang w:val="en-US" w:eastAsia="ko-KR"/>
        </w:rPr>
        <w:t>BSS</w:t>
      </w:r>
      <w:r>
        <w:rPr>
          <w:rFonts w:ascii="TimesNewRomanPSMT" w:hAnsi="TimesNewRomanPSMT" w:cs="TimesNewRomanPSMT"/>
          <w:sz w:val="20"/>
          <w:lang w:val="en-US" w:eastAsia="ko-KR"/>
        </w:rPr>
        <w:t xml:space="preserve"> and Short Beacon Interval for S1G </w:t>
      </w:r>
      <w:r w:rsidR="0052605D" w:rsidRPr="0052605D">
        <w:rPr>
          <w:rFonts w:ascii="TimesNewRomanPSMT" w:hAnsi="TimesNewRomanPSMT" w:cs="TimesNewRomanPSMT"/>
          <w:sz w:val="20"/>
          <w:lang w:val="en-US" w:eastAsia="ko-KR"/>
        </w:rPr>
        <w:t>BSS</w:t>
      </w:r>
      <w:r>
        <w:rPr>
          <w:rFonts w:ascii="TimesNewRomanPSMT" w:hAnsi="TimesNewRomanPSMT" w:cs="TimesNewRomanPSMT"/>
          <w:sz w:val="20"/>
          <w:lang w:val="en-US" w:eastAsia="ko-KR"/>
        </w:rPr>
        <w:t xml:space="preserve">. The length of the Listen Interval field is 2 octets. </w:t>
      </w:r>
      <w:r w:rsidR="0052605D" w:rsidRPr="0052605D">
        <w:rPr>
          <w:rFonts w:ascii="TimesNewRomanPSMT" w:hAnsi="TimesNewRomanPSMT" w:cs="TimesNewRomanPSMT"/>
          <w:sz w:val="20"/>
          <w:u w:val="single"/>
          <w:lang w:val="en-US" w:eastAsia="ko-KR"/>
        </w:rPr>
        <w:t xml:space="preserve">The Listen Interval field in an Association </w:t>
      </w:r>
      <w:r w:rsidR="004F2065" w:rsidRPr="004F2065">
        <w:rPr>
          <w:rFonts w:ascii="TimesNewRomanPSMT" w:hAnsi="TimesNewRomanPSMT" w:cs="TimesNewRomanPSMT"/>
          <w:sz w:val="20"/>
          <w:u w:val="single"/>
          <w:lang w:val="en-US" w:eastAsia="ko-KR"/>
        </w:rPr>
        <w:t>(</w:t>
      </w:r>
      <w:proofErr w:type="spellStart"/>
      <w:r w:rsidR="004F2065" w:rsidRPr="004F2065">
        <w:rPr>
          <w:rFonts w:ascii="TimesNewRomanPSMT" w:hAnsi="TimesNewRomanPSMT" w:cs="TimesNewRomanPSMT"/>
          <w:sz w:val="20"/>
          <w:u w:val="single"/>
          <w:lang w:val="en-US" w:eastAsia="ko-KR"/>
        </w:rPr>
        <w:t>Reassociat</w:t>
      </w:r>
      <w:r w:rsidR="004F2065">
        <w:rPr>
          <w:rFonts w:ascii="TimesNewRomanPSMT" w:hAnsi="TimesNewRomanPSMT" w:cs="TimesNewRomanPSMT"/>
          <w:sz w:val="20"/>
          <w:u w:val="single"/>
          <w:lang w:val="en-US" w:eastAsia="ko-KR"/>
        </w:rPr>
        <w:t>ion</w:t>
      </w:r>
      <w:proofErr w:type="spellEnd"/>
      <w:r w:rsidR="004F2065" w:rsidRPr="004F2065">
        <w:rPr>
          <w:rFonts w:ascii="TimesNewRomanPSMT" w:hAnsi="TimesNewRomanPSMT" w:cs="TimesNewRomanPSMT"/>
          <w:sz w:val="20"/>
          <w:u w:val="single"/>
          <w:lang w:val="en-US" w:eastAsia="ko-KR"/>
        </w:rPr>
        <w:t>)</w:t>
      </w:r>
      <w:r w:rsidR="0052605D" w:rsidRPr="0052605D">
        <w:rPr>
          <w:rFonts w:ascii="TimesNewRomanPSMT" w:hAnsi="TimesNewRomanPSMT" w:cs="TimesNewRomanPSMT"/>
          <w:sz w:val="20"/>
          <w:u w:val="single"/>
          <w:lang w:val="en-US" w:eastAsia="ko-KR"/>
        </w:rPr>
        <w:t xml:space="preserve"> Response frame is used </w:t>
      </w:r>
      <w:r w:rsidR="0052605D" w:rsidRPr="0052605D">
        <w:rPr>
          <w:rFonts w:ascii="TimesNewRomanPSMT" w:hAnsi="TimesNewRomanPSMT" w:cs="TimesNewRomanPSMT"/>
          <w:strike/>
          <w:sz w:val="20"/>
          <w:u w:val="single"/>
          <w:lang w:val="en-US" w:eastAsia="ko-KR"/>
        </w:rPr>
        <w:t xml:space="preserve">to dictate to a </w:t>
      </w:r>
      <w:r w:rsidR="006E36E7" w:rsidRPr="006E36E7">
        <w:rPr>
          <w:rFonts w:ascii="TimesNewRomanPSMT" w:hAnsi="TimesNewRomanPSMT" w:cs="TimesNewRomanPSMT"/>
          <w:sz w:val="20"/>
          <w:u w:val="single"/>
          <w:lang w:val="en-US" w:eastAsia="ko-KR"/>
        </w:rPr>
        <w:t>by</w:t>
      </w:r>
      <w:r w:rsidR="006E36E7">
        <w:rPr>
          <w:rFonts w:ascii="TimesNewRomanPSMT" w:hAnsi="TimesNewRomanPSMT" w:cs="TimesNewRomanPSMT"/>
          <w:sz w:val="20"/>
          <w:u w:val="single"/>
          <w:lang w:val="en-US" w:eastAsia="ko-KR"/>
        </w:rPr>
        <w:t xml:space="preserve"> the recipient </w:t>
      </w:r>
      <w:r w:rsidR="0052605D" w:rsidRPr="0052605D">
        <w:rPr>
          <w:rFonts w:ascii="TimesNewRomanPSMT" w:hAnsi="TimesNewRomanPSMT" w:cs="TimesNewRomanPSMT"/>
          <w:sz w:val="20"/>
          <w:u w:val="single"/>
          <w:lang w:val="en-US" w:eastAsia="ko-KR"/>
        </w:rPr>
        <w:t>STA</w:t>
      </w:r>
      <w:r w:rsidR="006E36E7" w:rsidRPr="00BB7045">
        <w:rPr>
          <w:rFonts w:ascii="TimesNewRomanPSMT" w:hAnsi="TimesNewRomanPSMT" w:cs="TimesNewRomanPSMT"/>
          <w:sz w:val="20"/>
          <w:u w:val="single"/>
          <w:lang w:val="en-US" w:eastAsia="ko-KR"/>
        </w:rPr>
        <w:t xml:space="preserve"> </w:t>
      </w:r>
      <w:r w:rsidR="006E36E7" w:rsidRPr="006E36E7">
        <w:rPr>
          <w:rFonts w:ascii="TimesNewRomanPSMT" w:hAnsi="TimesNewRomanPSMT" w:cs="TimesNewRomanPSMT"/>
          <w:sz w:val="20"/>
          <w:u w:val="single"/>
          <w:lang w:val="en-US" w:eastAsia="ko-KR"/>
        </w:rPr>
        <w:t>to set its listen interval</w:t>
      </w:r>
      <w:r w:rsidR="006E36E7">
        <w:rPr>
          <w:rFonts w:ascii="TimesNewRomanPSMT" w:hAnsi="TimesNewRomanPSMT" w:cs="TimesNewRomanPSMT"/>
          <w:sz w:val="20"/>
          <w:u w:val="single"/>
          <w:lang w:val="en-US" w:eastAsia="ko-KR"/>
        </w:rPr>
        <w:t xml:space="preserve"> to </w:t>
      </w:r>
      <w:r w:rsidR="0052605D" w:rsidRPr="0052605D">
        <w:rPr>
          <w:rFonts w:ascii="TimesNewRomanPSMT" w:hAnsi="TimesNewRomanPSMT" w:cs="TimesNewRomanPSMT"/>
          <w:strike/>
          <w:sz w:val="20"/>
          <w:u w:val="single"/>
          <w:lang w:val="en-US" w:eastAsia="ko-KR"/>
        </w:rPr>
        <w:t xml:space="preserve">, </w:t>
      </w:r>
      <w:r w:rsidR="0052605D" w:rsidRPr="0052605D">
        <w:rPr>
          <w:rFonts w:ascii="TimesNewRomanPSMT" w:hAnsi="TimesNewRomanPSMT" w:cs="TimesNewRomanPSMT"/>
          <w:sz w:val="20"/>
          <w:u w:val="single"/>
          <w:lang w:val="en-US" w:eastAsia="ko-KR"/>
        </w:rPr>
        <w:t xml:space="preserve">a value of </w:t>
      </w:r>
      <w:proofErr w:type="spellStart"/>
      <w:r w:rsidR="0052605D" w:rsidRPr="0052605D">
        <w:rPr>
          <w:rFonts w:ascii="TimesNewRomanPSMT" w:hAnsi="TimesNewRomanPSMT" w:cs="TimesNewRomanPSMT"/>
          <w:sz w:val="20"/>
          <w:u w:val="single"/>
          <w:lang w:val="en-US" w:eastAsia="ko-KR"/>
        </w:rPr>
        <w:t>ListenInterval</w:t>
      </w:r>
      <w:proofErr w:type="spellEnd"/>
      <w:r w:rsidR="0052605D" w:rsidRPr="0052605D">
        <w:rPr>
          <w:rFonts w:ascii="TimesNewRomanPSMT" w:hAnsi="TimesNewRomanPSMT" w:cs="TimesNewRomanPSMT"/>
          <w:sz w:val="20"/>
          <w:u w:val="single"/>
          <w:lang w:val="en-US" w:eastAsia="ko-KR"/>
        </w:rPr>
        <w:t xml:space="preserve"> that is different from the value of </w:t>
      </w:r>
      <w:proofErr w:type="spellStart"/>
      <w:r w:rsidR="0052605D" w:rsidRPr="0052605D">
        <w:rPr>
          <w:rFonts w:ascii="TimesNewRomanPSMT" w:hAnsi="TimesNewRomanPSMT" w:cs="TimesNewRomanPSMT"/>
          <w:sz w:val="20"/>
          <w:u w:val="single"/>
          <w:lang w:val="en-US" w:eastAsia="ko-KR"/>
        </w:rPr>
        <w:t>ListenInterval</w:t>
      </w:r>
      <w:proofErr w:type="spellEnd"/>
      <w:r w:rsidR="0052605D" w:rsidRPr="0052605D">
        <w:rPr>
          <w:rFonts w:ascii="TimesNewRomanPSMT" w:hAnsi="TimesNewRomanPSMT" w:cs="TimesNewRomanPSMT"/>
          <w:sz w:val="20"/>
          <w:u w:val="single"/>
          <w:lang w:val="en-US" w:eastAsia="ko-KR"/>
        </w:rPr>
        <w:t xml:space="preserve"> in the corresponding Association</w:t>
      </w:r>
      <w:r w:rsidR="000F4CF4" w:rsidRPr="00F55630">
        <w:rPr>
          <w:rFonts w:ascii="TimesNewRomanPSMT" w:hAnsi="TimesNewRomanPSMT" w:cs="TimesNewRomanPSMT"/>
          <w:sz w:val="20"/>
          <w:u w:val="single"/>
          <w:lang w:val="en-US" w:eastAsia="ko-KR"/>
        </w:rPr>
        <w:t xml:space="preserve"> </w:t>
      </w:r>
      <w:r w:rsidR="004F2065" w:rsidRPr="00BB7045">
        <w:rPr>
          <w:rFonts w:ascii="TimesNewRomanPSMT" w:hAnsi="TimesNewRomanPSMT" w:cs="TimesNewRomanPSMT"/>
          <w:sz w:val="20"/>
          <w:u w:val="single"/>
          <w:lang w:val="en-US" w:eastAsia="ko-KR"/>
        </w:rPr>
        <w:t>(</w:t>
      </w:r>
      <w:proofErr w:type="spellStart"/>
      <w:r w:rsidR="004F2065" w:rsidRPr="00BB7045">
        <w:rPr>
          <w:rFonts w:ascii="TimesNewRomanPSMT" w:hAnsi="TimesNewRomanPSMT" w:cs="TimesNewRomanPSMT"/>
          <w:sz w:val="20"/>
          <w:u w:val="single"/>
          <w:lang w:val="en-US" w:eastAsia="ko-KR"/>
        </w:rPr>
        <w:t>Reassociation</w:t>
      </w:r>
      <w:proofErr w:type="spellEnd"/>
      <w:r w:rsidR="004F2065" w:rsidRPr="00BB7045">
        <w:rPr>
          <w:rFonts w:ascii="TimesNewRomanPSMT" w:hAnsi="TimesNewRomanPSMT" w:cs="TimesNewRomanPSMT"/>
          <w:sz w:val="20"/>
          <w:u w:val="single"/>
          <w:lang w:val="en-US" w:eastAsia="ko-KR"/>
        </w:rPr>
        <w:t>)</w:t>
      </w:r>
      <w:r w:rsidR="0052605D" w:rsidRPr="0052605D">
        <w:rPr>
          <w:rFonts w:ascii="TimesNewRomanPSMT" w:hAnsi="TimesNewRomanPSMT" w:cs="TimesNewRomanPSMT"/>
          <w:sz w:val="20"/>
          <w:u w:val="single"/>
          <w:lang w:val="en-US" w:eastAsia="ko-KR"/>
        </w:rPr>
        <w:t xml:space="preserve">  Request frame based on an AP's buffer management consideration.</w:t>
      </w:r>
    </w:p>
    <w:p w:rsidR="00F55630" w:rsidRDefault="00F55630" w:rsidP="00D36CAA">
      <w:pPr>
        <w:autoSpaceDE w:val="0"/>
        <w:autoSpaceDN w:val="0"/>
        <w:adjustRightInd w:val="0"/>
        <w:rPr>
          <w:rFonts w:ascii="TimesNewRomanPSMT" w:hAnsi="TimesNewRomanPSMT" w:cs="TimesNewRomanPSMT"/>
          <w:sz w:val="20"/>
          <w:lang w:val="en-US" w:eastAsia="ko-KR"/>
        </w:rPr>
      </w:pPr>
    </w:p>
    <w:p w:rsidR="00D36CAA" w:rsidRDefault="00D36CAA" w:rsidP="00D36CAA">
      <w:pPr>
        <w:autoSpaceDE w:val="0"/>
        <w:autoSpaceDN w:val="0"/>
        <w:adjustRightInd w:val="0"/>
        <w:rPr>
          <w:rFonts w:ascii="TimesNewRomanPS-BoldItalicMT" w:hAnsi="TimesNewRomanPS-BoldItalicMT" w:cs="TimesNewRomanPS-BoldItalicMT"/>
          <w:b/>
          <w:bCs/>
          <w:i/>
          <w:iCs/>
          <w:sz w:val="20"/>
          <w:lang w:val="en-US" w:eastAsia="ko-KR"/>
        </w:rPr>
      </w:pPr>
      <w:r>
        <w:rPr>
          <w:rFonts w:ascii="TimesNewRomanPS-BoldItalicMT" w:hAnsi="TimesNewRomanPS-BoldItalicMT" w:cs="TimesNewRomanPS-BoldItalicMT"/>
          <w:b/>
          <w:bCs/>
          <w:i/>
          <w:iCs/>
          <w:sz w:val="20"/>
          <w:lang w:val="en-US" w:eastAsia="ko-KR"/>
        </w:rPr>
        <w:t>Insert the following paragraph and Figure 8.43a after Figure 8-43:</w:t>
      </w:r>
    </w:p>
    <w:p w:rsidR="00F55630" w:rsidRDefault="00F55630" w:rsidP="00D36CAA">
      <w:pPr>
        <w:autoSpaceDE w:val="0"/>
        <w:autoSpaceDN w:val="0"/>
        <w:adjustRightInd w:val="0"/>
        <w:rPr>
          <w:rFonts w:ascii="TimesNewRomanPS-BoldItalicMT" w:hAnsi="TimesNewRomanPS-BoldItalicMT" w:cs="TimesNewRomanPS-BoldItalicMT"/>
          <w:b/>
          <w:bCs/>
          <w:i/>
          <w:iCs/>
          <w:sz w:val="20"/>
          <w:lang w:val="en-US" w:eastAsia="ko-KR"/>
        </w:rPr>
      </w:pPr>
    </w:p>
    <w:p w:rsidR="00D36CAA" w:rsidRDefault="00D36CAA" w:rsidP="00D36CA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When dot11S1GOptionImplemented is false, the 16 bits of the Listen Interval field are an unsigned integer</w:t>
      </w:r>
    </w:p>
    <w:p w:rsidR="00D36CAA" w:rsidRDefault="00D36CAA" w:rsidP="00D36CAA">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which</w:t>
      </w:r>
      <w:proofErr w:type="gramEnd"/>
      <w:r>
        <w:rPr>
          <w:rFonts w:ascii="TimesNewRomanPSMT" w:hAnsi="TimesNewRomanPSMT" w:cs="TimesNewRomanPSMT"/>
          <w:sz w:val="20"/>
          <w:lang w:val="en-US" w:eastAsia="ko-KR"/>
        </w:rPr>
        <w:t xml:space="preserve"> is the </w:t>
      </w:r>
      <w:proofErr w:type="spellStart"/>
      <w:r>
        <w:rPr>
          <w:rFonts w:ascii="TimesNewRomanPSMT" w:hAnsi="TimesNewRomanPSMT" w:cs="TimesNewRomanPSMT"/>
          <w:sz w:val="20"/>
          <w:lang w:val="en-US" w:eastAsia="ko-KR"/>
        </w:rPr>
        <w:t>ListenInterval</w:t>
      </w:r>
      <w:proofErr w:type="spellEnd"/>
      <w:r>
        <w:rPr>
          <w:rFonts w:ascii="TimesNewRomanPSMT" w:hAnsi="TimesNewRomanPSMT" w:cs="TimesNewRomanPSMT"/>
          <w:sz w:val="20"/>
          <w:lang w:val="en-US" w:eastAsia="ko-KR"/>
        </w:rPr>
        <w:t xml:space="preserve"> value. When dot11S1GOptionImplemented is true, the first two MSBs of the</w:t>
      </w:r>
    </w:p>
    <w:p w:rsidR="00D36CAA" w:rsidRDefault="00D36CAA" w:rsidP="00D36CA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Listen Interval field indicates the </w:t>
      </w:r>
      <w:r w:rsidR="009468DA" w:rsidRPr="009468DA">
        <w:rPr>
          <w:rFonts w:ascii="TimesNewRomanPSMT" w:hAnsi="TimesNewRomanPSMT" w:cs="TimesNewRomanPSMT"/>
          <w:sz w:val="20"/>
          <w:u w:val="single"/>
          <w:lang w:val="en-US" w:eastAsia="ko-KR"/>
        </w:rPr>
        <w:t xml:space="preserve">Unified </w:t>
      </w:r>
      <w:r>
        <w:rPr>
          <w:rFonts w:ascii="TimesNewRomanPSMT" w:hAnsi="TimesNewRomanPSMT" w:cs="TimesNewRomanPSMT"/>
          <w:sz w:val="20"/>
          <w:lang w:val="en-US" w:eastAsia="ko-KR"/>
        </w:rPr>
        <w:t xml:space="preserve">Scaling Factor and the remaining 14 bits indicate the </w:t>
      </w:r>
      <w:proofErr w:type="spellStart"/>
      <w:r>
        <w:rPr>
          <w:rFonts w:ascii="TimesNewRomanPSMT" w:hAnsi="TimesNewRomanPSMT" w:cs="TimesNewRomanPSMT"/>
          <w:sz w:val="20"/>
          <w:lang w:val="en-US" w:eastAsia="ko-KR"/>
        </w:rPr>
        <w:t>unscaled</w:t>
      </w:r>
      <w:proofErr w:type="spellEnd"/>
    </w:p>
    <w:p w:rsidR="00D36CAA" w:rsidRDefault="00D36CAA" w:rsidP="00D36CAA">
      <w:pPr>
        <w:autoSpaceDE w:val="0"/>
        <w:autoSpaceDN w:val="0"/>
        <w:adjustRightInd w:val="0"/>
        <w:rPr>
          <w:rFonts w:ascii="TimesNewRomanPSMT" w:hAnsi="TimesNewRomanPSMT" w:cs="TimesNewRomanPSMT"/>
          <w:sz w:val="20"/>
          <w:lang w:val="en-US" w:eastAsia="ko-KR"/>
        </w:rPr>
      </w:pPr>
      <w:proofErr w:type="spellStart"/>
      <w:proofErr w:type="gramStart"/>
      <w:r>
        <w:rPr>
          <w:rFonts w:ascii="TimesNewRomanPSMT" w:hAnsi="TimesNewRomanPSMT" w:cs="TimesNewRomanPSMT"/>
          <w:sz w:val="20"/>
          <w:lang w:val="en-US" w:eastAsia="ko-KR"/>
        </w:rPr>
        <w:t>ListenInterval</w:t>
      </w:r>
      <w:proofErr w:type="spellEnd"/>
      <w:r>
        <w:rPr>
          <w:rFonts w:ascii="TimesNewRomanPSMT" w:hAnsi="TimesNewRomanPSMT" w:cs="TimesNewRomanPSMT"/>
          <w:sz w:val="20"/>
          <w:lang w:val="en-US" w:eastAsia="ko-KR"/>
        </w:rPr>
        <w:t xml:space="preserve"> value.</w:t>
      </w:r>
      <w:proofErr w:type="gramEnd"/>
      <w:r>
        <w:rPr>
          <w:rFonts w:ascii="TimesNewRomanPSMT" w:hAnsi="TimesNewRomanPSMT" w:cs="TimesNewRomanPSMT"/>
          <w:sz w:val="20"/>
          <w:lang w:val="en-US" w:eastAsia="ko-KR"/>
        </w:rPr>
        <w:t xml:space="preserve"> The value of Listen Interval is equal to the </w:t>
      </w:r>
      <w:proofErr w:type="spellStart"/>
      <w:r>
        <w:rPr>
          <w:rFonts w:ascii="TimesNewRomanPSMT" w:hAnsi="TimesNewRomanPSMT" w:cs="TimesNewRomanPSMT"/>
          <w:sz w:val="20"/>
          <w:lang w:val="en-US" w:eastAsia="ko-KR"/>
        </w:rPr>
        <w:t>unscaled</w:t>
      </w:r>
      <w:proofErr w:type="spellEnd"/>
      <w:r>
        <w:rPr>
          <w:rFonts w:ascii="TimesNewRomanPSMT" w:hAnsi="TimesNewRomanPSMT" w:cs="TimesNewRomanPSMT"/>
          <w:sz w:val="20"/>
          <w:lang w:val="en-US" w:eastAsia="ko-KR"/>
        </w:rPr>
        <w:t xml:space="preserve"> </w:t>
      </w:r>
      <w:proofErr w:type="spellStart"/>
      <w:r>
        <w:rPr>
          <w:rFonts w:ascii="TimesNewRomanPSMT" w:hAnsi="TimesNewRomanPSMT" w:cs="TimesNewRomanPSMT"/>
          <w:sz w:val="20"/>
          <w:lang w:val="en-US" w:eastAsia="ko-KR"/>
        </w:rPr>
        <w:t>ListenInterval</w:t>
      </w:r>
      <w:proofErr w:type="spellEnd"/>
      <w:r>
        <w:rPr>
          <w:rFonts w:ascii="TimesNewRomanPSMT" w:hAnsi="TimesNewRomanPSMT" w:cs="TimesNewRomanPSMT"/>
          <w:sz w:val="20"/>
          <w:lang w:val="en-US" w:eastAsia="ko-KR"/>
        </w:rPr>
        <w:t xml:space="preserve"> value multiplied by</w:t>
      </w:r>
    </w:p>
    <w:p w:rsidR="006972F6" w:rsidRDefault="009468DA" w:rsidP="00D36CAA">
      <w:pPr>
        <w:autoSpaceDE w:val="0"/>
        <w:autoSpaceDN w:val="0"/>
        <w:adjustRightInd w:val="0"/>
        <w:rPr>
          <w:rFonts w:ascii="TimesNewRomanPSMT" w:hAnsi="TimesNewRomanPSMT" w:cs="TimesNewRomanPSMT"/>
          <w:sz w:val="20"/>
          <w:lang w:val="en-US" w:eastAsia="ko-KR"/>
        </w:rPr>
      </w:pPr>
      <w:proofErr w:type="gramStart"/>
      <w:r w:rsidRPr="009468DA">
        <w:rPr>
          <w:rFonts w:ascii="TimesNewRomanPSMT" w:hAnsi="TimesNewRomanPSMT" w:cs="TimesNewRomanPSMT"/>
          <w:sz w:val="20"/>
          <w:u w:val="single"/>
          <w:lang w:val="en-US" w:eastAsia="ko-KR"/>
        </w:rPr>
        <w:t xml:space="preserve">Unified </w:t>
      </w:r>
      <w:r w:rsidR="00D36CAA">
        <w:rPr>
          <w:rFonts w:ascii="TimesNewRomanPSMT" w:hAnsi="TimesNewRomanPSMT" w:cs="TimesNewRomanPSMT"/>
          <w:sz w:val="20"/>
          <w:lang w:val="en-US" w:eastAsia="ko-KR"/>
        </w:rPr>
        <w:t>Scaling Factor.</w:t>
      </w:r>
      <w:proofErr w:type="gramEnd"/>
      <w:r w:rsidR="00D36CAA">
        <w:rPr>
          <w:rFonts w:ascii="TimesNewRomanPSMT" w:hAnsi="TimesNewRomanPSMT" w:cs="TimesNewRomanPSMT"/>
          <w:sz w:val="20"/>
          <w:lang w:val="en-US" w:eastAsia="ko-KR"/>
        </w:rPr>
        <w:t xml:space="preserve"> This </w:t>
      </w:r>
      <w:proofErr w:type="spellStart"/>
      <w:r w:rsidR="00090FCA" w:rsidRPr="00090FCA">
        <w:rPr>
          <w:rFonts w:ascii="TimesNewRomanPSMT" w:hAnsi="TimesNewRomanPSMT" w:cs="TimesNewRomanPSMT"/>
          <w:sz w:val="20"/>
          <w:u w:val="single"/>
          <w:lang w:val="en-US" w:eastAsia="ko-KR"/>
        </w:rPr>
        <w:t>b</w:t>
      </w:r>
      <w:r w:rsidR="00D36CAA" w:rsidRPr="00090FCA">
        <w:rPr>
          <w:rFonts w:ascii="TimesNewRomanPSMT" w:hAnsi="TimesNewRomanPSMT" w:cs="TimesNewRomanPSMT"/>
          <w:strike/>
          <w:sz w:val="20"/>
          <w:lang w:val="en-US" w:eastAsia="ko-KR"/>
        </w:rPr>
        <w:t>B</w:t>
      </w:r>
      <w:r w:rsidR="00D36CAA">
        <w:rPr>
          <w:rFonts w:ascii="TimesNewRomanPSMT" w:hAnsi="TimesNewRomanPSMT" w:cs="TimesNewRomanPSMT"/>
          <w:sz w:val="20"/>
          <w:lang w:val="en-US" w:eastAsia="ko-KR"/>
        </w:rPr>
        <w:t>it</w:t>
      </w:r>
      <w:proofErr w:type="spellEnd"/>
      <w:r w:rsidR="00D36CAA">
        <w:rPr>
          <w:rFonts w:ascii="TimesNewRomanPSMT" w:hAnsi="TimesNewRomanPSMT" w:cs="TimesNewRomanPSMT"/>
          <w:sz w:val="20"/>
          <w:lang w:val="en-US" w:eastAsia="ko-KR"/>
        </w:rPr>
        <w:t xml:space="preserve"> </w:t>
      </w:r>
      <w:proofErr w:type="spellStart"/>
      <w:r w:rsidR="00090FCA" w:rsidRPr="00090FCA">
        <w:rPr>
          <w:rFonts w:ascii="TimesNewRomanPSMT" w:hAnsi="TimesNewRomanPSMT" w:cs="TimesNewRomanPSMT"/>
          <w:sz w:val="20"/>
          <w:u w:val="single"/>
          <w:lang w:val="en-US" w:eastAsia="ko-KR"/>
        </w:rPr>
        <w:t>e</w:t>
      </w:r>
      <w:r w:rsidR="00D36CAA" w:rsidRPr="00090FCA">
        <w:rPr>
          <w:rFonts w:ascii="TimesNewRomanPSMT" w:hAnsi="TimesNewRomanPSMT" w:cs="TimesNewRomanPSMT"/>
          <w:strike/>
          <w:sz w:val="20"/>
          <w:lang w:val="en-US" w:eastAsia="ko-KR"/>
        </w:rPr>
        <w:t>E</w:t>
      </w:r>
      <w:r w:rsidR="00D36CAA">
        <w:rPr>
          <w:rFonts w:ascii="TimesNewRomanPSMT" w:hAnsi="TimesNewRomanPSMT" w:cs="TimesNewRomanPSMT"/>
          <w:sz w:val="20"/>
          <w:lang w:val="en-US" w:eastAsia="ko-KR"/>
        </w:rPr>
        <w:t>ncoding</w:t>
      </w:r>
      <w:proofErr w:type="spellEnd"/>
      <w:r w:rsidR="00D36CAA">
        <w:rPr>
          <w:rFonts w:ascii="TimesNewRomanPSMT" w:hAnsi="TimesNewRomanPSMT" w:cs="TimesNewRomanPSMT"/>
          <w:sz w:val="20"/>
          <w:lang w:val="en-US" w:eastAsia="ko-KR"/>
        </w:rPr>
        <w:t xml:space="preserve"> is illustrated in Figure 8-43a (Bit encoding).</w:t>
      </w:r>
    </w:p>
    <w:p w:rsidR="00090FCA" w:rsidRDefault="00090FCA" w:rsidP="00D36CAA">
      <w:pPr>
        <w:autoSpaceDE w:val="0"/>
        <w:autoSpaceDN w:val="0"/>
        <w:adjustRightInd w:val="0"/>
        <w:rPr>
          <w:rFonts w:ascii="TimesNewRomanPSMT" w:hAnsi="TimesNewRomanPSMT" w:cs="TimesNewRomanPSMT"/>
          <w:sz w:val="20"/>
          <w:lang w:val="en-US" w:eastAsia="ko-KR"/>
        </w:rPr>
      </w:pPr>
    </w:p>
    <w:p w:rsidR="00090FCA" w:rsidRDefault="00090FCA" w:rsidP="00D36CAA">
      <w:pPr>
        <w:autoSpaceDE w:val="0"/>
        <w:autoSpaceDN w:val="0"/>
        <w:adjustRightInd w:val="0"/>
        <w:rPr>
          <w:rFonts w:ascii="TimesNewRomanPSMT" w:hAnsi="TimesNewRomanPSMT" w:cs="TimesNewRomanPSMT"/>
          <w:sz w:val="20"/>
          <w:lang w:val="en-US" w:eastAsia="ko-KR"/>
        </w:rPr>
      </w:pPr>
    </w:p>
    <w:p w:rsidR="00090FCA" w:rsidRPr="009468DA" w:rsidRDefault="00090FCA" w:rsidP="00090FCA">
      <w:pPr>
        <w:contextualSpacing/>
        <w:rPr>
          <w:sz w:val="20"/>
        </w:rPr>
      </w:pPr>
      <w:r w:rsidRPr="009468DA">
        <w:rPr>
          <w:sz w:val="20"/>
        </w:rPr>
        <w:lastRenderedPageBreak/>
        <w:t xml:space="preserve">The </w:t>
      </w:r>
      <w:proofErr w:type="spellStart"/>
      <w:r w:rsidRPr="009468DA">
        <w:rPr>
          <w:strike/>
          <w:sz w:val="20"/>
        </w:rPr>
        <w:t>definition</w:t>
      </w:r>
      <w:r w:rsidR="0015395F" w:rsidRPr="009468DA">
        <w:rPr>
          <w:sz w:val="20"/>
          <w:u w:val="single"/>
        </w:rPr>
        <w:t>values</w:t>
      </w:r>
      <w:proofErr w:type="spellEnd"/>
      <w:r w:rsidRPr="009468DA">
        <w:rPr>
          <w:sz w:val="20"/>
        </w:rPr>
        <w:t xml:space="preserve"> of the </w:t>
      </w:r>
      <w:proofErr w:type="spellStart"/>
      <w:r w:rsidR="0015395F" w:rsidRPr="009468DA">
        <w:rPr>
          <w:sz w:val="20"/>
          <w:u w:val="single"/>
        </w:rPr>
        <w:t>U</w:t>
      </w:r>
      <w:r w:rsidRPr="009468DA">
        <w:rPr>
          <w:strike/>
          <w:sz w:val="20"/>
        </w:rPr>
        <w:t>u</w:t>
      </w:r>
      <w:r w:rsidRPr="009468DA">
        <w:rPr>
          <w:sz w:val="20"/>
        </w:rPr>
        <w:t>nified</w:t>
      </w:r>
      <w:proofErr w:type="spellEnd"/>
      <w:r w:rsidRPr="009468DA">
        <w:rPr>
          <w:sz w:val="20"/>
        </w:rPr>
        <w:t xml:space="preserve"> </w:t>
      </w:r>
      <w:proofErr w:type="spellStart"/>
      <w:r w:rsidR="0015395F" w:rsidRPr="009468DA">
        <w:rPr>
          <w:sz w:val="20"/>
          <w:u w:val="single"/>
        </w:rPr>
        <w:t>S</w:t>
      </w:r>
      <w:r w:rsidR="0015395F" w:rsidRPr="009468DA">
        <w:rPr>
          <w:strike/>
          <w:sz w:val="20"/>
        </w:rPr>
        <w:t>s</w:t>
      </w:r>
      <w:r w:rsidRPr="009468DA">
        <w:rPr>
          <w:sz w:val="20"/>
        </w:rPr>
        <w:t>caling</w:t>
      </w:r>
      <w:proofErr w:type="spellEnd"/>
      <w:r w:rsidRPr="009468DA">
        <w:rPr>
          <w:sz w:val="20"/>
        </w:rPr>
        <w:t xml:space="preserve"> </w:t>
      </w:r>
      <w:proofErr w:type="spellStart"/>
      <w:r w:rsidR="0015395F" w:rsidRPr="009468DA">
        <w:rPr>
          <w:sz w:val="20"/>
          <w:u w:val="single"/>
        </w:rPr>
        <w:t>F</w:t>
      </w:r>
      <w:r w:rsidRPr="009468DA">
        <w:rPr>
          <w:strike/>
          <w:sz w:val="20"/>
        </w:rPr>
        <w:t>f</w:t>
      </w:r>
      <w:r w:rsidRPr="009468DA">
        <w:rPr>
          <w:sz w:val="20"/>
        </w:rPr>
        <w:t>actor</w:t>
      </w:r>
      <w:r w:rsidRPr="009468DA">
        <w:rPr>
          <w:strike/>
          <w:sz w:val="20"/>
        </w:rPr>
        <w:t>s</w:t>
      </w:r>
      <w:proofErr w:type="spellEnd"/>
      <w:r w:rsidRPr="009468DA">
        <w:rPr>
          <w:sz w:val="20"/>
        </w:rPr>
        <w:t xml:space="preserve"> are </w:t>
      </w:r>
      <w:proofErr w:type="spellStart"/>
      <w:r w:rsidR="0015395F" w:rsidRPr="009468DA">
        <w:rPr>
          <w:sz w:val="20"/>
          <w:u w:val="single"/>
        </w:rPr>
        <w:t>defined</w:t>
      </w:r>
      <w:r w:rsidRPr="009468DA">
        <w:rPr>
          <w:strike/>
          <w:sz w:val="20"/>
        </w:rPr>
        <w:t>shown</w:t>
      </w:r>
      <w:proofErr w:type="spellEnd"/>
      <w:r w:rsidRPr="009468DA">
        <w:rPr>
          <w:sz w:val="20"/>
        </w:rPr>
        <w:t xml:space="preserve"> in </w:t>
      </w:r>
      <w:r w:rsidR="0015395F" w:rsidRPr="009468DA">
        <w:rPr>
          <w:sz w:val="20"/>
          <w:lang w:val="en-US"/>
        </w:rPr>
        <w:t>Table 8-36a</w:t>
      </w:r>
      <w:r w:rsidR="009638C2" w:rsidRPr="009468DA">
        <w:rPr>
          <w:sz w:val="20"/>
          <w:lang w:val="en-US"/>
        </w:rPr>
        <w:t xml:space="preserve"> (Unified scaling factor).</w:t>
      </w:r>
    </w:p>
    <w:p w:rsidR="00090FCA" w:rsidRDefault="00090FCA" w:rsidP="00D36CAA">
      <w:pPr>
        <w:autoSpaceDE w:val="0"/>
        <w:autoSpaceDN w:val="0"/>
        <w:adjustRightInd w:val="0"/>
        <w:rPr>
          <w:rFonts w:ascii="Arial" w:hAnsi="Arial" w:cs="Arial"/>
          <w:sz w:val="20"/>
          <w:lang w:eastAsia="zh-CN"/>
        </w:rPr>
      </w:pPr>
    </w:p>
    <w:p w:rsidR="009468DA" w:rsidRDefault="009468DA" w:rsidP="009468DA">
      <w:pPr>
        <w:ind w:left="360"/>
        <w:rPr>
          <w:lang w:val="en-US"/>
        </w:rPr>
      </w:pPr>
    </w:p>
    <w:p w:rsidR="009468DA" w:rsidRDefault="009468DA" w:rsidP="009468DA">
      <w:pPr>
        <w:ind w:left="360"/>
        <w:jc w:val="center"/>
        <w:rPr>
          <w:b/>
          <w:lang w:val="en-US"/>
        </w:rPr>
      </w:pPr>
      <w:r>
        <w:rPr>
          <w:b/>
          <w:lang w:val="en-US"/>
        </w:rPr>
        <w:t>Table 8-36a -</w:t>
      </w:r>
      <w:r w:rsidRPr="00987EB0">
        <w:rPr>
          <w:b/>
          <w:lang w:val="en-US"/>
        </w:rPr>
        <w:t xml:space="preserve">Unified </w:t>
      </w:r>
      <w:r w:rsidR="00531D22">
        <w:rPr>
          <w:b/>
          <w:lang w:val="en-US"/>
        </w:rPr>
        <w:t>s</w:t>
      </w:r>
      <w:r w:rsidRPr="00987EB0">
        <w:rPr>
          <w:b/>
          <w:lang w:val="en-US"/>
        </w:rPr>
        <w:t xml:space="preserve">caling </w:t>
      </w:r>
      <w:r w:rsidR="00531D22">
        <w:rPr>
          <w:b/>
          <w:lang w:val="en-US"/>
        </w:rPr>
        <w:t>f</w:t>
      </w:r>
      <w:r w:rsidRPr="00987EB0">
        <w:rPr>
          <w:b/>
          <w:lang w:val="en-US"/>
        </w:rPr>
        <w:t>actor</w:t>
      </w:r>
    </w:p>
    <w:p w:rsidR="009468DA" w:rsidRPr="00C014AD" w:rsidRDefault="009468DA" w:rsidP="009468DA">
      <w:pPr>
        <w:ind w:left="360"/>
        <w:jc w:val="center"/>
        <w:rPr>
          <w:b/>
          <w:sz w:val="20"/>
          <w:lang w:val="en-US"/>
        </w:rPr>
      </w:pPr>
    </w:p>
    <w:tbl>
      <w:tblPr>
        <w:tblStyle w:val="TableGrid"/>
        <w:tblW w:w="0" w:type="auto"/>
        <w:jc w:val="center"/>
        <w:tblInd w:w="-450" w:type="dxa"/>
        <w:tblBorders>
          <w:top w:val="single" w:sz="12" w:space="0" w:color="auto"/>
          <w:left w:val="single" w:sz="12" w:space="0" w:color="auto"/>
          <w:bottom w:val="single" w:sz="12" w:space="0" w:color="auto"/>
          <w:right w:val="single" w:sz="12" w:space="0" w:color="auto"/>
        </w:tblBorders>
        <w:tblLayout w:type="fixed"/>
        <w:tblLook w:val="0000"/>
      </w:tblPr>
      <w:tblGrid>
        <w:gridCol w:w="1359"/>
        <w:gridCol w:w="2078"/>
      </w:tblGrid>
      <w:tr w:rsidR="009468DA" w:rsidRPr="00C014AD" w:rsidTr="00CF4FDF">
        <w:trPr>
          <w:trHeight w:val="585"/>
          <w:jc w:val="center"/>
        </w:trPr>
        <w:tc>
          <w:tcPr>
            <w:tcW w:w="1359" w:type="dxa"/>
            <w:vAlign w:val="center"/>
          </w:tcPr>
          <w:p w:rsidR="009468DA" w:rsidRPr="00C014AD" w:rsidRDefault="009468DA" w:rsidP="00CF4FDF">
            <w:pPr>
              <w:jc w:val="center"/>
              <w:rPr>
                <w:rFonts w:cs="Calibri"/>
                <w:bCs/>
                <w:color w:val="000000"/>
                <w:sz w:val="20"/>
              </w:rPr>
            </w:pPr>
            <w:r w:rsidRPr="00C014AD">
              <w:rPr>
                <w:rFonts w:cs="Calibri"/>
                <w:bCs/>
                <w:color w:val="000000"/>
                <w:sz w:val="20"/>
              </w:rPr>
              <w:t>Unified Scaling Factor</w:t>
            </w:r>
          </w:p>
          <w:p w:rsidR="009468DA" w:rsidRPr="00C014AD" w:rsidRDefault="009468DA" w:rsidP="00CF4FDF">
            <w:pPr>
              <w:jc w:val="center"/>
              <w:rPr>
                <w:rFonts w:cs="Calibri"/>
                <w:bCs/>
                <w:strike/>
                <w:color w:val="000000"/>
                <w:sz w:val="20"/>
                <w:lang w:val="en-SG"/>
              </w:rPr>
            </w:pPr>
            <w:r w:rsidRPr="00C014AD">
              <w:rPr>
                <w:rFonts w:cs="Calibri"/>
                <w:bCs/>
                <w:strike/>
                <w:color w:val="000000"/>
                <w:sz w:val="20"/>
              </w:rPr>
              <w:t>(B15 B14)</w:t>
            </w:r>
          </w:p>
        </w:tc>
        <w:tc>
          <w:tcPr>
            <w:tcW w:w="2078" w:type="dxa"/>
            <w:vAlign w:val="center"/>
          </w:tcPr>
          <w:p w:rsidR="009468DA" w:rsidRPr="00C014AD" w:rsidRDefault="009468DA" w:rsidP="00746673">
            <w:pPr>
              <w:jc w:val="center"/>
              <w:rPr>
                <w:rFonts w:cs="Calibri"/>
                <w:bCs/>
                <w:color w:val="000000"/>
                <w:sz w:val="20"/>
                <w:lang w:val="en-SG"/>
              </w:rPr>
            </w:pPr>
            <w:r w:rsidRPr="00C014AD">
              <w:rPr>
                <w:rFonts w:cs="Calibri"/>
                <w:bCs/>
                <w:color w:val="000000"/>
                <w:sz w:val="20"/>
              </w:rPr>
              <w:t xml:space="preserve">Scaling Factor </w:t>
            </w:r>
          </w:p>
        </w:tc>
      </w:tr>
      <w:tr w:rsidR="009468DA" w:rsidRPr="00C014AD" w:rsidTr="00CF4FDF">
        <w:trPr>
          <w:trHeight w:val="330"/>
          <w:jc w:val="center"/>
        </w:trPr>
        <w:tc>
          <w:tcPr>
            <w:tcW w:w="1359" w:type="dxa"/>
          </w:tcPr>
          <w:p w:rsidR="009468DA" w:rsidRPr="00C014AD" w:rsidRDefault="009468DA" w:rsidP="00CF4FDF">
            <w:pPr>
              <w:rPr>
                <w:rFonts w:cs="Calibri"/>
                <w:bCs/>
                <w:color w:val="000000"/>
                <w:sz w:val="20"/>
                <w:lang w:val="en-SG"/>
              </w:rPr>
            </w:pPr>
            <w:r w:rsidRPr="00C014AD">
              <w:rPr>
                <w:rFonts w:cs="Calibri"/>
                <w:bCs/>
                <w:color w:val="000000"/>
                <w:sz w:val="20"/>
                <w:u w:val="single"/>
              </w:rPr>
              <w:t>0</w:t>
            </w:r>
            <w:r w:rsidRPr="00C014AD">
              <w:rPr>
                <w:rFonts w:cs="Calibri"/>
                <w:bCs/>
                <w:strike/>
                <w:color w:val="000000"/>
                <w:sz w:val="20"/>
              </w:rPr>
              <w:t>00</w:t>
            </w:r>
          </w:p>
        </w:tc>
        <w:tc>
          <w:tcPr>
            <w:tcW w:w="2078" w:type="dxa"/>
          </w:tcPr>
          <w:p w:rsidR="009468DA" w:rsidRPr="00C014AD" w:rsidRDefault="009468DA" w:rsidP="00CF4FDF">
            <w:pPr>
              <w:rPr>
                <w:rFonts w:cs="Calibri"/>
                <w:bCs/>
                <w:color w:val="000000"/>
                <w:sz w:val="20"/>
                <w:lang w:val="en-SG"/>
              </w:rPr>
            </w:pPr>
            <w:r w:rsidRPr="00C014AD">
              <w:rPr>
                <w:rFonts w:cs="Calibri"/>
                <w:bCs/>
                <w:color w:val="000000"/>
                <w:sz w:val="20"/>
              </w:rPr>
              <w:t>1</w:t>
            </w:r>
          </w:p>
        </w:tc>
      </w:tr>
      <w:tr w:rsidR="009468DA" w:rsidRPr="00C014AD" w:rsidTr="00CF4FDF">
        <w:trPr>
          <w:trHeight w:val="330"/>
          <w:jc w:val="center"/>
        </w:trPr>
        <w:tc>
          <w:tcPr>
            <w:tcW w:w="1359" w:type="dxa"/>
          </w:tcPr>
          <w:p w:rsidR="009468DA" w:rsidRPr="00C014AD" w:rsidRDefault="009468DA" w:rsidP="009468DA">
            <w:pPr>
              <w:rPr>
                <w:rFonts w:cs="Calibri"/>
                <w:bCs/>
                <w:color w:val="000000"/>
                <w:sz w:val="20"/>
                <w:lang w:val="en-SG"/>
              </w:rPr>
            </w:pPr>
            <w:r w:rsidRPr="00C014AD">
              <w:rPr>
                <w:rFonts w:cs="Calibri"/>
                <w:bCs/>
                <w:color w:val="000000"/>
                <w:sz w:val="20"/>
                <w:u w:val="single"/>
              </w:rPr>
              <w:t>1</w:t>
            </w:r>
            <w:r w:rsidRPr="00C014AD">
              <w:rPr>
                <w:rFonts w:cs="Calibri"/>
                <w:bCs/>
                <w:strike/>
                <w:color w:val="000000"/>
                <w:sz w:val="20"/>
              </w:rPr>
              <w:t>01</w:t>
            </w:r>
          </w:p>
        </w:tc>
        <w:tc>
          <w:tcPr>
            <w:tcW w:w="2078" w:type="dxa"/>
          </w:tcPr>
          <w:p w:rsidR="009468DA" w:rsidRPr="00C014AD" w:rsidRDefault="009468DA" w:rsidP="00CF4FDF">
            <w:pPr>
              <w:rPr>
                <w:rFonts w:cs="Calibri"/>
                <w:bCs/>
                <w:color w:val="000000"/>
                <w:sz w:val="20"/>
                <w:lang w:val="en-SG"/>
              </w:rPr>
            </w:pPr>
            <w:r w:rsidRPr="00C014AD">
              <w:rPr>
                <w:rFonts w:cs="Calibri"/>
                <w:bCs/>
                <w:color w:val="000000"/>
                <w:sz w:val="20"/>
              </w:rPr>
              <w:t>10</w:t>
            </w:r>
          </w:p>
        </w:tc>
      </w:tr>
      <w:tr w:rsidR="009468DA" w:rsidRPr="00C014AD" w:rsidTr="00CF4FDF">
        <w:trPr>
          <w:trHeight w:val="330"/>
          <w:jc w:val="center"/>
        </w:trPr>
        <w:tc>
          <w:tcPr>
            <w:tcW w:w="1359" w:type="dxa"/>
          </w:tcPr>
          <w:p w:rsidR="009468DA" w:rsidRPr="00C014AD" w:rsidRDefault="009468DA" w:rsidP="009468DA">
            <w:pPr>
              <w:rPr>
                <w:rFonts w:cs="Calibri"/>
                <w:bCs/>
                <w:color w:val="000000"/>
                <w:sz w:val="20"/>
                <w:lang w:val="en-SG"/>
              </w:rPr>
            </w:pPr>
            <w:r w:rsidRPr="00C014AD">
              <w:rPr>
                <w:rFonts w:cs="Calibri"/>
                <w:bCs/>
                <w:color w:val="000000"/>
                <w:sz w:val="20"/>
                <w:u w:val="single"/>
              </w:rPr>
              <w:t>2</w:t>
            </w:r>
            <w:r w:rsidRPr="00C014AD">
              <w:rPr>
                <w:rFonts w:cs="Calibri"/>
                <w:bCs/>
                <w:strike/>
                <w:color w:val="000000"/>
                <w:sz w:val="20"/>
              </w:rPr>
              <w:t>10</w:t>
            </w:r>
          </w:p>
        </w:tc>
        <w:tc>
          <w:tcPr>
            <w:tcW w:w="2078" w:type="dxa"/>
          </w:tcPr>
          <w:p w:rsidR="009468DA" w:rsidRPr="00C014AD" w:rsidRDefault="009468DA" w:rsidP="00CF4FDF">
            <w:pPr>
              <w:rPr>
                <w:rFonts w:cs="Calibri"/>
                <w:bCs/>
                <w:color w:val="000000"/>
                <w:sz w:val="20"/>
                <w:lang w:val="en-SG"/>
              </w:rPr>
            </w:pPr>
            <w:r w:rsidRPr="00C014AD">
              <w:rPr>
                <w:rFonts w:cs="Calibri"/>
                <w:bCs/>
                <w:color w:val="000000"/>
                <w:sz w:val="20"/>
              </w:rPr>
              <w:t>1000</w:t>
            </w:r>
          </w:p>
        </w:tc>
      </w:tr>
      <w:tr w:rsidR="009468DA" w:rsidRPr="00C014AD" w:rsidTr="00CF4FDF">
        <w:trPr>
          <w:trHeight w:val="330"/>
          <w:jc w:val="center"/>
        </w:trPr>
        <w:tc>
          <w:tcPr>
            <w:tcW w:w="1359" w:type="dxa"/>
          </w:tcPr>
          <w:p w:rsidR="009468DA" w:rsidRPr="00C014AD" w:rsidRDefault="009468DA" w:rsidP="009468DA">
            <w:pPr>
              <w:rPr>
                <w:rFonts w:cs="Calibri"/>
                <w:bCs/>
                <w:color w:val="000000"/>
                <w:sz w:val="20"/>
                <w:lang w:val="en-SG"/>
              </w:rPr>
            </w:pPr>
            <w:r w:rsidRPr="00C014AD">
              <w:rPr>
                <w:rFonts w:cs="Calibri"/>
                <w:bCs/>
                <w:color w:val="000000"/>
                <w:sz w:val="20"/>
                <w:u w:val="single"/>
              </w:rPr>
              <w:t>3</w:t>
            </w:r>
            <w:r w:rsidRPr="00C014AD">
              <w:rPr>
                <w:rFonts w:cs="Calibri"/>
                <w:bCs/>
                <w:strike/>
                <w:color w:val="000000"/>
                <w:sz w:val="20"/>
              </w:rPr>
              <w:t>11</w:t>
            </w:r>
          </w:p>
        </w:tc>
        <w:tc>
          <w:tcPr>
            <w:tcW w:w="2078" w:type="dxa"/>
          </w:tcPr>
          <w:p w:rsidR="009468DA" w:rsidRPr="00C014AD" w:rsidRDefault="009468DA" w:rsidP="00CF4FDF">
            <w:pPr>
              <w:rPr>
                <w:rFonts w:cs="Calibri"/>
                <w:bCs/>
                <w:color w:val="000000"/>
                <w:sz w:val="20"/>
                <w:lang w:val="en-SG"/>
              </w:rPr>
            </w:pPr>
            <w:r w:rsidRPr="00C014AD">
              <w:rPr>
                <w:rFonts w:cs="Calibri"/>
                <w:bCs/>
                <w:color w:val="000000"/>
                <w:sz w:val="20"/>
              </w:rPr>
              <w:t>10000</w:t>
            </w:r>
          </w:p>
        </w:tc>
      </w:tr>
    </w:tbl>
    <w:p w:rsidR="009468DA" w:rsidRDefault="009468DA" w:rsidP="00D36CAA">
      <w:pPr>
        <w:autoSpaceDE w:val="0"/>
        <w:autoSpaceDN w:val="0"/>
        <w:adjustRightInd w:val="0"/>
        <w:rPr>
          <w:rFonts w:ascii="Arial" w:hAnsi="Arial" w:cs="Arial"/>
          <w:sz w:val="20"/>
          <w:lang w:eastAsia="zh-CN"/>
        </w:rPr>
      </w:pPr>
    </w:p>
    <w:p w:rsidR="00531D22" w:rsidRDefault="00531D22" w:rsidP="00D36CAA">
      <w:pPr>
        <w:autoSpaceDE w:val="0"/>
        <w:autoSpaceDN w:val="0"/>
        <w:adjustRightInd w:val="0"/>
        <w:rPr>
          <w:rFonts w:ascii="Arial" w:hAnsi="Arial" w:cs="Arial"/>
          <w:sz w:val="20"/>
          <w:lang w:eastAsia="zh-CN"/>
        </w:rPr>
      </w:pPr>
    </w:p>
    <w:p w:rsidR="00531D22" w:rsidRPr="00531D22" w:rsidRDefault="00531D22" w:rsidP="00531D22">
      <w:pPr>
        <w:rPr>
          <w:b/>
          <w:i/>
          <w:sz w:val="20"/>
          <w:lang w:eastAsia="zh-CN"/>
        </w:rPr>
      </w:pPr>
      <w:r w:rsidRPr="00531D22">
        <w:rPr>
          <w:b/>
          <w:i/>
          <w:highlight w:val="yellow"/>
        </w:rPr>
        <w:t xml:space="preserve">Instruction to Editor: Please add the </w:t>
      </w:r>
      <w:r w:rsidRPr="00531D22">
        <w:rPr>
          <w:b/>
          <w:i/>
          <w:sz w:val="20"/>
          <w:highlight w:val="yellow"/>
        </w:rPr>
        <w:t>acronym</w:t>
      </w:r>
      <w:r w:rsidRPr="00531D22">
        <w:rPr>
          <w:b/>
          <w:i/>
          <w:highlight w:val="yellow"/>
        </w:rPr>
        <w:t xml:space="preserve"> USF for Unified Scaling Factor and replace “Unified Scaling Factor” with “USF” when appropriated.</w:t>
      </w:r>
      <w:r w:rsidRPr="00531D22">
        <w:rPr>
          <w:b/>
          <w:i/>
        </w:rPr>
        <w:t xml:space="preserve"> </w:t>
      </w:r>
    </w:p>
    <w:p w:rsidR="00531D22" w:rsidRDefault="00531D22" w:rsidP="00D36CAA">
      <w:pPr>
        <w:autoSpaceDE w:val="0"/>
        <w:autoSpaceDN w:val="0"/>
        <w:adjustRightInd w:val="0"/>
        <w:rPr>
          <w:rFonts w:ascii="Arial" w:hAnsi="Arial" w:cs="Arial"/>
          <w:sz w:val="20"/>
          <w:lang w:eastAsia="zh-CN"/>
        </w:rPr>
      </w:pPr>
    </w:p>
    <w:p w:rsidR="0001282F" w:rsidRDefault="0001282F" w:rsidP="00D36CAA">
      <w:pPr>
        <w:autoSpaceDE w:val="0"/>
        <w:autoSpaceDN w:val="0"/>
        <w:adjustRightInd w:val="0"/>
        <w:rPr>
          <w:rFonts w:ascii="Arial" w:hAnsi="Arial" w:cs="Arial"/>
          <w:b/>
          <w:sz w:val="20"/>
          <w:lang w:eastAsia="zh-CN"/>
        </w:rPr>
      </w:pPr>
      <w:r w:rsidRPr="0001282F">
        <w:rPr>
          <w:rFonts w:ascii="Arial" w:hAnsi="Arial" w:cs="Arial"/>
          <w:b/>
          <w:sz w:val="20"/>
          <w:lang w:eastAsia="zh-CN"/>
        </w:rPr>
        <w:t>Discussion:</w:t>
      </w:r>
    </w:p>
    <w:p w:rsidR="0001282F" w:rsidRPr="0001282F" w:rsidRDefault="0001282F" w:rsidP="00D36CAA">
      <w:pPr>
        <w:autoSpaceDE w:val="0"/>
        <w:autoSpaceDN w:val="0"/>
        <w:adjustRightInd w:val="0"/>
        <w:rPr>
          <w:rFonts w:ascii="Arial" w:hAnsi="Arial" w:cs="Arial"/>
          <w:b/>
          <w:sz w:val="20"/>
          <w:lang w:eastAsia="zh-CN"/>
        </w:rPr>
      </w:pPr>
    </w:p>
    <w:p w:rsidR="0001282F" w:rsidRPr="0063115E" w:rsidRDefault="0001282F" w:rsidP="0001282F">
      <w:pPr>
        <w:rPr>
          <w:rFonts w:ascii="Arial" w:eastAsia="Gulim" w:hAnsi="Arial" w:cs="Arial"/>
          <w:b/>
          <w:sz w:val="20"/>
          <w:u w:val="single"/>
          <w:lang w:val="en-US" w:eastAsia="ko-KR"/>
        </w:rPr>
      </w:pPr>
      <w:r>
        <w:rPr>
          <w:rFonts w:ascii="Arial" w:eastAsia="Gulim" w:hAnsi="Arial" w:cs="Arial"/>
          <w:b/>
          <w:sz w:val="20"/>
          <w:u w:val="single"/>
          <w:lang w:val="en-US" w:eastAsia="ko-KR"/>
        </w:rPr>
        <w:t>CID 2777</w:t>
      </w:r>
    </w:p>
    <w:p w:rsidR="0001282F" w:rsidRDefault="0001282F" w:rsidP="0001282F">
      <w:pPr>
        <w:rPr>
          <w:rFonts w:ascii="Arial" w:hAnsi="Arial" w:cs="Arial"/>
          <w:sz w:val="20"/>
        </w:rPr>
      </w:pPr>
      <w:proofErr w:type="gramStart"/>
      <w:r>
        <w:rPr>
          <w:rFonts w:ascii="Arial" w:hAnsi="Arial" w:cs="Arial"/>
          <w:sz w:val="20"/>
        </w:rPr>
        <w:t>Agreed with the comment.</w:t>
      </w:r>
      <w:proofErr w:type="gramEnd"/>
      <w:r>
        <w:rPr>
          <w:rFonts w:ascii="Arial" w:hAnsi="Arial" w:cs="Arial"/>
          <w:sz w:val="20"/>
        </w:rPr>
        <w:t xml:space="preserve"> </w:t>
      </w:r>
    </w:p>
    <w:p w:rsidR="0001282F" w:rsidRDefault="0001282F" w:rsidP="0001282F">
      <w:pPr>
        <w:rPr>
          <w:rFonts w:ascii="Arial" w:hAnsi="Arial" w:cs="Arial"/>
          <w:sz w:val="20"/>
        </w:rPr>
      </w:pPr>
    </w:p>
    <w:p w:rsidR="0001282F" w:rsidRPr="00C844F8" w:rsidRDefault="0001282F" w:rsidP="0001282F">
      <w:pPr>
        <w:rPr>
          <w:bCs/>
          <w:sz w:val="20"/>
          <w:lang w:val="en-SG"/>
        </w:rPr>
      </w:pPr>
      <w:r w:rsidRPr="00C844F8">
        <w:rPr>
          <w:bCs/>
          <w:sz w:val="20"/>
        </w:rPr>
        <w:t>In the current draft, t</w:t>
      </w:r>
      <w:r w:rsidRPr="00C844F8">
        <w:rPr>
          <w:bCs/>
          <w:sz w:val="20"/>
          <w:lang w:val="en-SG"/>
        </w:rPr>
        <w:t>he Listen Interval field is used to indicate to the AP how often a STA with dot11NonTIMModeActivated set to false (i.e. TIM STA) in power save mode wakes to listen to Beacon management frames or it is used to indicate to AP the duration during which a STA with dot11NonTIMModeActivated set to true (i.e. Non-TIM STA)</w:t>
      </w:r>
      <w:r w:rsidR="00C16FAF">
        <w:rPr>
          <w:rFonts w:hint="eastAsia"/>
          <w:bCs/>
          <w:sz w:val="20"/>
          <w:lang w:val="en-SG" w:eastAsia="zh-CN"/>
        </w:rPr>
        <w:t xml:space="preserve"> </w:t>
      </w:r>
      <w:r w:rsidRPr="00C844F8">
        <w:rPr>
          <w:bCs/>
          <w:sz w:val="20"/>
          <w:lang w:val="en-SG"/>
        </w:rPr>
        <w:t xml:space="preserve">is required to transmit at least one PS-Poll or trigger frame. </w:t>
      </w:r>
    </w:p>
    <w:p w:rsidR="0001282F" w:rsidRDefault="0001282F" w:rsidP="0001282F">
      <w:pPr>
        <w:rPr>
          <w:bCs/>
          <w:sz w:val="20"/>
          <w:lang w:val="en-SG"/>
        </w:rPr>
      </w:pPr>
    </w:p>
    <w:p w:rsidR="0001282F" w:rsidRPr="00C844F8" w:rsidRDefault="0001282F" w:rsidP="0001282F">
      <w:pPr>
        <w:rPr>
          <w:sz w:val="20"/>
        </w:rPr>
      </w:pPr>
      <w:r w:rsidRPr="00C844F8">
        <w:rPr>
          <w:bCs/>
          <w:sz w:val="20"/>
          <w:lang w:val="en-SG"/>
        </w:rPr>
        <w:t xml:space="preserve">For </w:t>
      </w:r>
      <w:r w:rsidRPr="00C844F8">
        <w:rPr>
          <w:bCs/>
          <w:sz w:val="20"/>
        </w:rPr>
        <w:t xml:space="preserve">Flow Type 1 TWT (Target Wake Time) Requesting STA, </w:t>
      </w:r>
      <w:r w:rsidRPr="00C844F8">
        <w:rPr>
          <w:bCs/>
          <w:sz w:val="20"/>
          <w:lang w:val="en-SG"/>
        </w:rPr>
        <w:t xml:space="preserve">the Flow Type field indicates the type of interaction between the TWT requesting STA and the TWT responding STA at a TWT. </w:t>
      </w:r>
      <w:r w:rsidRPr="00C844F8">
        <w:rPr>
          <w:sz w:val="20"/>
          <w:lang w:val="en-SG"/>
        </w:rPr>
        <w:t xml:space="preserve">A value of 0 in the Flow Type field indicates an Announced TWT in which the TWT requesting STA will send a PS-Poll or a trigger frame to signal its </w:t>
      </w:r>
      <w:proofErr w:type="gramStart"/>
      <w:r w:rsidRPr="00C844F8">
        <w:rPr>
          <w:sz w:val="20"/>
          <w:lang w:val="en-SG"/>
        </w:rPr>
        <w:t>awake</w:t>
      </w:r>
      <w:proofErr w:type="gramEnd"/>
      <w:r w:rsidRPr="00C844F8">
        <w:rPr>
          <w:sz w:val="20"/>
          <w:lang w:val="en-SG"/>
        </w:rPr>
        <w:t xml:space="preserve"> state to the TWT responding STA before a frame is sent from the TWT responding STA to the TWT requesting STA. </w:t>
      </w:r>
      <w:r w:rsidRPr="00C844F8">
        <w:rPr>
          <w:sz w:val="20"/>
        </w:rPr>
        <w:t xml:space="preserve"> </w:t>
      </w:r>
      <w:r w:rsidRPr="00C844F8">
        <w:rPr>
          <w:sz w:val="20"/>
          <w:lang w:val="en-SG"/>
        </w:rPr>
        <w:t>A value of 1 in the Flow Type field indicates an Unannounced TWT in which the TWT responding STA will send a frame to the TWT requesting STA at TWT without waiting to receive a PS-Poll or trigger frame from the TWT requesting STA.</w:t>
      </w:r>
      <w:r w:rsidRPr="00C844F8">
        <w:rPr>
          <w:sz w:val="20"/>
        </w:rPr>
        <w:t xml:space="preserve"> </w:t>
      </w:r>
      <w:r w:rsidRPr="00C844F8">
        <w:rPr>
          <w:bCs/>
          <w:sz w:val="20"/>
        </w:rPr>
        <w:t xml:space="preserve">Thus, </w:t>
      </w:r>
      <w:r w:rsidRPr="00C844F8">
        <w:rPr>
          <w:bCs/>
          <w:sz w:val="20"/>
          <w:lang w:val="en-SG"/>
        </w:rPr>
        <w:t>Flow Type 1 TWT requesting STA may not send PS-Poll / trigger frame during TWT SPs.</w:t>
      </w:r>
    </w:p>
    <w:p w:rsidR="0001282F" w:rsidRDefault="0001282F" w:rsidP="0001282F">
      <w:pPr>
        <w:rPr>
          <w:bCs/>
          <w:sz w:val="20"/>
        </w:rPr>
      </w:pPr>
    </w:p>
    <w:p w:rsidR="0001282F" w:rsidRPr="00C844F8" w:rsidRDefault="0001282F" w:rsidP="0001282F">
      <w:pPr>
        <w:rPr>
          <w:bCs/>
          <w:sz w:val="20"/>
        </w:rPr>
      </w:pPr>
      <w:r w:rsidRPr="00C844F8">
        <w:rPr>
          <w:bCs/>
          <w:sz w:val="20"/>
        </w:rPr>
        <w:t>In the current draft, the TWT responding NDP Paging STA may not be required to send PS-Poll/trigger frame, but it shall schedule an NDP Paging frame as the first frame for transmission at the TWTs indicated by the NDP Paging Response, if any of the following conditions is satisfied:</w:t>
      </w:r>
    </w:p>
    <w:p w:rsidR="0001282F" w:rsidRPr="00C844F8" w:rsidRDefault="0001282F" w:rsidP="00A141B7">
      <w:pPr>
        <w:numPr>
          <w:ilvl w:val="0"/>
          <w:numId w:val="30"/>
        </w:numPr>
        <w:spacing w:after="240"/>
        <w:ind w:right="720"/>
        <w:rPr>
          <w:bCs/>
          <w:sz w:val="20"/>
        </w:rPr>
      </w:pPr>
      <w:r w:rsidRPr="00C844F8">
        <w:rPr>
          <w:bCs/>
          <w:sz w:val="20"/>
        </w:rPr>
        <w:t>There are BUs for the Requesting STA</w:t>
      </w:r>
    </w:p>
    <w:p w:rsidR="0001282F" w:rsidRPr="00C844F8" w:rsidRDefault="0001282F" w:rsidP="00A141B7">
      <w:pPr>
        <w:numPr>
          <w:ilvl w:val="0"/>
          <w:numId w:val="30"/>
        </w:numPr>
        <w:spacing w:after="240"/>
        <w:ind w:right="720"/>
        <w:rPr>
          <w:bCs/>
          <w:sz w:val="20"/>
        </w:rPr>
      </w:pPr>
      <w:r w:rsidRPr="00C844F8">
        <w:rPr>
          <w:bCs/>
          <w:sz w:val="20"/>
        </w:rPr>
        <w:t xml:space="preserve">No NDP Paging frame was sent in the N consecutive preceding TWT(s), where N is equal to the value of the Max NDP Paging Period field in the NDP Paging Response. </w:t>
      </w:r>
    </w:p>
    <w:p w:rsidR="0001282F" w:rsidRPr="00035316" w:rsidRDefault="0001282F" w:rsidP="0001282F">
      <w:pPr>
        <w:rPr>
          <w:sz w:val="20"/>
          <w:lang w:eastAsia="zh-CN"/>
        </w:rPr>
      </w:pPr>
      <w:r w:rsidRPr="00C844F8">
        <w:rPr>
          <w:bCs/>
          <w:sz w:val="20"/>
        </w:rPr>
        <w:t>Flow Type 1 allows TWT STA not to send PS-Poll/trigger frame in TWT SP</w:t>
      </w:r>
      <w:r w:rsidRPr="00C844F8">
        <w:rPr>
          <w:sz w:val="20"/>
        </w:rPr>
        <w:t xml:space="preserve">s. </w:t>
      </w:r>
      <w:r w:rsidRPr="00C844F8">
        <w:rPr>
          <w:bCs/>
          <w:sz w:val="20"/>
        </w:rPr>
        <w:t xml:space="preserve">For a duration equal to listen interval, there could be that only AP sends data frame to the TWT STA (expecting either No ACK or ACK) and it is not necessary that TWT STA shall send PS-Poll/trigger frame (e.g. no uplink frame). </w:t>
      </w:r>
      <w:r w:rsidRPr="00C844F8">
        <w:rPr>
          <w:sz w:val="20"/>
        </w:rPr>
        <w:t xml:space="preserve">If ACK Policy of the transmitted frame is not No ACK, acknowledgement frame could be regarded as equivalent to PS-Poll/trigger frame. If ACK Policy of the transmitted frame is No ACK, TWT STA shall send a frame (PS-Poll/trigger frame/a frame soliciting next TWT) if no frame has been sent during listen interval. </w:t>
      </w:r>
      <w:r w:rsidRPr="00C844F8">
        <w:rPr>
          <w:bCs/>
          <w:sz w:val="20"/>
        </w:rPr>
        <w:t xml:space="preserve">The definition of Listen Interval can be redefined as follows: </w:t>
      </w:r>
      <w:r w:rsidRPr="00C844F8">
        <w:rPr>
          <w:sz w:val="20"/>
          <w:lang w:val="en-SG"/>
        </w:rPr>
        <w:t>The Listen Interval field is used to indicate to AP the duration during which a STA with dot11NonTIMModeActivated set to true is required to transmit at least one frame (PS-Poll frame, trigger frame, a frame sent by the TWT re</w:t>
      </w:r>
      <w:r w:rsidRPr="00C844F8">
        <w:rPr>
          <w:sz w:val="20"/>
        </w:rPr>
        <w:t>questing non-AP</w:t>
      </w:r>
      <w:r w:rsidRPr="00C844F8">
        <w:rPr>
          <w:sz w:val="20"/>
          <w:lang w:val="en-SG"/>
        </w:rPr>
        <w:t xml:space="preserve"> STA (e.g. acknowledgment (response control frame) or a frame to solicit </w:t>
      </w:r>
      <w:r w:rsidRPr="00C844F8">
        <w:rPr>
          <w:sz w:val="20"/>
          <w:lang w:val="en-SG"/>
        </w:rPr>
        <w:lastRenderedPageBreak/>
        <w:t>next TWT) to the TWT responding AP STA, NDP Paging frame). The basic idea is to allow the frame transmitted by Non-TIM STA regarded as the same as PS-Poll/trigger frame.</w:t>
      </w:r>
    </w:p>
    <w:p w:rsidR="0001282F" w:rsidRDefault="0001282F" w:rsidP="00D36CAA">
      <w:pPr>
        <w:autoSpaceDE w:val="0"/>
        <w:autoSpaceDN w:val="0"/>
        <w:adjustRightInd w:val="0"/>
        <w:rPr>
          <w:rFonts w:ascii="Arial" w:hAnsi="Arial" w:cs="Arial"/>
          <w:sz w:val="20"/>
          <w:lang w:eastAsia="zh-CN"/>
        </w:rPr>
      </w:pPr>
    </w:p>
    <w:p w:rsidR="00852F7D" w:rsidRPr="00B20E18" w:rsidRDefault="00852F7D" w:rsidP="00852F7D">
      <w:pPr>
        <w:rPr>
          <w:rFonts w:ascii="Arial" w:hAnsi="Arial" w:cs="Arial"/>
          <w:sz w:val="20"/>
          <w:lang w:eastAsia="zh-CN"/>
        </w:rPr>
      </w:pPr>
      <w:r w:rsidRPr="00122060">
        <w:rPr>
          <w:b/>
          <w:highlight w:val="yellow"/>
        </w:rPr>
        <w:t>Instruc</w:t>
      </w:r>
      <w:r>
        <w:rPr>
          <w:b/>
          <w:highlight w:val="yellow"/>
        </w:rPr>
        <w:t xml:space="preserve">tion to Editor: </w:t>
      </w:r>
      <w:r w:rsidRPr="000D0A83">
        <w:rPr>
          <w:b/>
          <w:i/>
          <w:highlight w:val="yellow"/>
        </w:rPr>
        <w:t xml:space="preserve">Please make the following changes in </w:t>
      </w:r>
      <w:r w:rsidR="00353934">
        <w:rPr>
          <w:b/>
          <w:i/>
          <w:highlight w:val="yellow"/>
          <w:lang w:val="en-US"/>
        </w:rPr>
        <w:t>sub</w:t>
      </w:r>
      <w:r w:rsidRPr="000D0A83">
        <w:rPr>
          <w:b/>
          <w:i/>
          <w:highlight w:val="yellow"/>
        </w:rPr>
        <w:t xml:space="preserve">clause </w:t>
      </w:r>
      <w:r>
        <w:rPr>
          <w:b/>
          <w:i/>
          <w:highlight w:val="yellow"/>
        </w:rPr>
        <w:t>8.4.1.6</w:t>
      </w:r>
      <w:r w:rsidR="00C30CC1">
        <w:rPr>
          <w:b/>
          <w:i/>
          <w:highlight w:val="yellow"/>
        </w:rPr>
        <w:t xml:space="preserve"> (802.11ah D1.1)</w:t>
      </w:r>
      <w:r w:rsidRPr="000D0A83">
        <w:rPr>
          <w:b/>
          <w:i/>
          <w:highlight w:val="yellow"/>
        </w:rPr>
        <w:t>:</w:t>
      </w:r>
    </w:p>
    <w:p w:rsidR="00852F7D" w:rsidRPr="002E26DF" w:rsidRDefault="00852F7D" w:rsidP="00852F7D">
      <w:pPr>
        <w:rPr>
          <w:b/>
          <w:i/>
        </w:rPr>
      </w:pPr>
    </w:p>
    <w:p w:rsidR="00852F7D" w:rsidRDefault="00852F7D" w:rsidP="00852F7D">
      <w:pPr>
        <w:autoSpaceDE w:val="0"/>
        <w:autoSpaceDN w:val="0"/>
        <w:adjustRightInd w:val="0"/>
        <w:rPr>
          <w:rFonts w:ascii="Arial-BoldMT" w:hAnsi="Arial-BoldMT" w:cs="Arial-BoldMT"/>
          <w:b/>
          <w:bCs/>
          <w:sz w:val="20"/>
          <w:lang w:val="en-US" w:eastAsia="ko-KR"/>
        </w:rPr>
      </w:pPr>
      <w:proofErr w:type="gramStart"/>
      <w:r>
        <w:rPr>
          <w:rFonts w:ascii="Arial-BoldMT" w:hAnsi="Arial-BoldMT" w:cs="Arial-BoldMT"/>
          <w:b/>
          <w:bCs/>
          <w:sz w:val="20"/>
          <w:lang w:val="en-US" w:eastAsia="ko-KR"/>
        </w:rPr>
        <w:t>8.4.1.6 Listen</w:t>
      </w:r>
      <w:proofErr w:type="gramEnd"/>
      <w:r>
        <w:rPr>
          <w:rFonts w:ascii="Arial-BoldMT" w:hAnsi="Arial-BoldMT" w:cs="Arial-BoldMT"/>
          <w:b/>
          <w:bCs/>
          <w:sz w:val="20"/>
          <w:lang w:val="en-US" w:eastAsia="ko-KR"/>
        </w:rPr>
        <w:t xml:space="preserve"> Interval field</w:t>
      </w:r>
    </w:p>
    <w:p w:rsidR="00852F7D" w:rsidRPr="004761C9" w:rsidRDefault="00852F7D" w:rsidP="00852F7D">
      <w:pPr>
        <w:rPr>
          <w:b/>
          <w:i/>
          <w:lang w:val="en-US"/>
        </w:rPr>
      </w:pPr>
    </w:p>
    <w:p w:rsidR="00852F7D" w:rsidRDefault="00852F7D" w:rsidP="00852F7D">
      <w:pPr>
        <w:autoSpaceDE w:val="0"/>
        <w:autoSpaceDN w:val="0"/>
        <w:adjustRightInd w:val="0"/>
        <w:rPr>
          <w:rFonts w:ascii="TimesNewRomanPS-BoldItalicMT" w:hAnsi="TimesNewRomanPS-BoldItalicMT" w:cs="TimesNewRomanPS-BoldItalicMT"/>
          <w:b/>
          <w:bCs/>
          <w:i/>
          <w:iCs/>
          <w:sz w:val="20"/>
          <w:lang w:val="en-US" w:eastAsia="ko-KR"/>
        </w:rPr>
      </w:pPr>
      <w:r>
        <w:rPr>
          <w:rFonts w:ascii="TimesNewRomanPS-BoldItalicMT" w:hAnsi="TimesNewRomanPS-BoldItalicMT" w:cs="TimesNewRomanPS-BoldItalicMT"/>
          <w:b/>
          <w:bCs/>
          <w:i/>
          <w:iCs/>
          <w:sz w:val="20"/>
          <w:lang w:val="en-US" w:eastAsia="ko-KR"/>
        </w:rPr>
        <w:t>Change the first paragraph of sub-clause 8.4.1.6 as follows:</w:t>
      </w:r>
    </w:p>
    <w:p w:rsidR="00852F7D" w:rsidRDefault="00852F7D" w:rsidP="00852F7D">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Listen Interval field is used to indicate to the AP how often a STA </w:t>
      </w:r>
      <w:r w:rsidR="0052605D" w:rsidRPr="0052605D">
        <w:rPr>
          <w:rFonts w:ascii="TimesNewRomanPSMT" w:hAnsi="TimesNewRomanPSMT" w:cs="TimesNewRomanPSMT"/>
          <w:sz w:val="20"/>
          <w:u w:val="single"/>
          <w:lang w:val="en-US" w:eastAsia="ko-KR"/>
        </w:rPr>
        <w:t xml:space="preserve">with dot11NonTIMModeActivated set to false </w:t>
      </w:r>
      <w:r>
        <w:rPr>
          <w:rFonts w:ascii="TimesNewRomanPSMT" w:hAnsi="TimesNewRomanPSMT" w:cs="TimesNewRomanPSMT"/>
          <w:sz w:val="20"/>
          <w:lang w:val="en-US" w:eastAsia="ko-KR"/>
        </w:rPr>
        <w:t xml:space="preserve">in power save mode wakes to listen to Beacon management frames </w:t>
      </w:r>
      <w:r w:rsidR="0052605D" w:rsidRPr="0052605D">
        <w:rPr>
          <w:rFonts w:ascii="TimesNewRomanPSMT" w:hAnsi="TimesNewRomanPSMT" w:cs="TimesNewRomanPSMT"/>
          <w:sz w:val="20"/>
          <w:u w:val="single"/>
          <w:lang w:val="en-US" w:eastAsia="ko-KR"/>
        </w:rPr>
        <w:t>and it is used to indicate to an AP, the duration during which a STA with dot11NonTIMModeActivated set to true is required to transmit at least one</w:t>
      </w:r>
      <w:r w:rsidRPr="00CA6F74">
        <w:rPr>
          <w:rFonts w:ascii="TimesNewRomanPSMT" w:hAnsi="TimesNewRomanPSMT" w:cs="TimesNewRomanPSMT"/>
          <w:sz w:val="20"/>
          <w:u w:val="single"/>
          <w:lang w:val="en-US" w:eastAsia="ko-KR"/>
        </w:rPr>
        <w:t xml:space="preserve"> </w:t>
      </w:r>
      <w:r w:rsidR="0052605D" w:rsidRPr="0052605D">
        <w:rPr>
          <w:rFonts w:ascii="TimesNewRomanPSMT" w:hAnsi="TimesNewRomanPSMT" w:cs="TimesNewRomanPSMT"/>
          <w:strike/>
          <w:sz w:val="20"/>
          <w:u w:val="single"/>
          <w:lang w:val="en-US" w:eastAsia="ko-KR"/>
        </w:rPr>
        <w:t xml:space="preserve">PS-Poll or trigger frame </w:t>
      </w:r>
      <w:proofErr w:type="spellStart"/>
      <w:r w:rsidR="00CA6F74" w:rsidRPr="00CA6F74">
        <w:rPr>
          <w:rFonts w:ascii="TimesNewRomanPSMT" w:hAnsi="TimesNewRomanPSMT" w:cs="TimesNewRomanPSMT"/>
          <w:sz w:val="20"/>
          <w:u w:val="single"/>
          <w:lang w:val="en-US" w:eastAsia="ko-KR"/>
        </w:rPr>
        <w:t>frame</w:t>
      </w:r>
      <w:proofErr w:type="spellEnd"/>
      <w:r w:rsidR="007658D0">
        <w:rPr>
          <w:rFonts w:ascii="TimesNewRomanPSMT" w:hAnsi="TimesNewRomanPSMT" w:cs="TimesNewRomanPSMT"/>
          <w:sz w:val="20"/>
          <w:u w:val="single"/>
          <w:lang w:val="en-US" w:eastAsia="ko-KR"/>
        </w:rPr>
        <w:t xml:space="preserve"> that is addressed to the associated AP</w:t>
      </w:r>
      <w:r>
        <w:rPr>
          <w:rFonts w:ascii="TimesNewRomanPSMT" w:hAnsi="TimesNewRomanPSMT" w:cs="TimesNewRomanPSMT"/>
          <w:sz w:val="20"/>
          <w:lang w:val="en-US" w:eastAsia="ko-KR"/>
        </w:rPr>
        <w:t xml:space="preserve">. The value of </w:t>
      </w:r>
      <w:r w:rsidR="0052605D" w:rsidRPr="0052605D">
        <w:rPr>
          <w:rFonts w:ascii="TimesNewRomanPSMT" w:hAnsi="TimesNewRomanPSMT" w:cs="TimesNewRomanPSMT"/>
          <w:strike/>
          <w:sz w:val="20"/>
          <w:lang w:val="en-US" w:eastAsia="ko-KR"/>
        </w:rPr>
        <w:t xml:space="preserve">this parameter is </w:t>
      </w:r>
      <w:r>
        <w:rPr>
          <w:rFonts w:ascii="TimesNewRomanPSMT" w:hAnsi="TimesNewRomanPSMT" w:cs="TimesNewRomanPSMT"/>
          <w:sz w:val="20"/>
          <w:lang w:val="en-US" w:eastAsia="ko-KR"/>
        </w:rPr>
        <w:t xml:space="preserve">the Listen Interval parameter </w:t>
      </w:r>
      <w:r w:rsidR="0052605D" w:rsidRPr="0052605D">
        <w:rPr>
          <w:rFonts w:ascii="TimesNewRomanPSMT" w:hAnsi="TimesNewRomanPSMT" w:cs="TimesNewRomanPSMT"/>
          <w:strike/>
          <w:sz w:val="20"/>
          <w:lang w:val="en-US" w:eastAsia="ko-KR"/>
        </w:rPr>
        <w:t>of the MLME-</w:t>
      </w:r>
      <w:proofErr w:type="spellStart"/>
      <w:r w:rsidR="0052605D" w:rsidRPr="0052605D">
        <w:rPr>
          <w:rFonts w:ascii="TimesNewRomanPSMT" w:hAnsi="TimesNewRomanPSMT" w:cs="TimesNewRomanPSMT"/>
          <w:strike/>
          <w:sz w:val="20"/>
          <w:lang w:val="en-US" w:eastAsia="ko-KR"/>
        </w:rPr>
        <w:t>ASSOCIATE.request</w:t>
      </w:r>
      <w:proofErr w:type="spellEnd"/>
      <w:r w:rsidR="0052605D" w:rsidRPr="0052605D">
        <w:rPr>
          <w:rFonts w:ascii="TimesNewRomanPSMT" w:hAnsi="TimesNewRomanPSMT" w:cs="TimesNewRomanPSMT"/>
          <w:strike/>
          <w:sz w:val="20"/>
          <w:lang w:val="en-US" w:eastAsia="ko-KR"/>
        </w:rPr>
        <w:t xml:space="preserve"> or MLME-</w:t>
      </w:r>
      <w:proofErr w:type="spellStart"/>
      <w:r w:rsidR="0052605D" w:rsidRPr="0052605D">
        <w:rPr>
          <w:rFonts w:ascii="TimesNewRomanPSMT" w:hAnsi="TimesNewRomanPSMT" w:cs="TimesNewRomanPSMT"/>
          <w:strike/>
          <w:sz w:val="20"/>
          <w:lang w:val="en-US" w:eastAsia="ko-KR"/>
        </w:rPr>
        <w:t>REASSOCIATE.request</w:t>
      </w:r>
      <w:proofErr w:type="spellEnd"/>
      <w:r w:rsidR="0052605D" w:rsidRPr="0052605D">
        <w:rPr>
          <w:rFonts w:ascii="TimesNewRomanPSMT" w:hAnsi="TimesNewRomanPSMT" w:cs="TimesNewRomanPSMT"/>
          <w:strike/>
          <w:sz w:val="20"/>
          <w:lang w:val="en-US" w:eastAsia="ko-KR"/>
        </w:rPr>
        <w:t xml:space="preserve"> </w:t>
      </w:r>
      <w:r>
        <w:rPr>
          <w:rFonts w:ascii="TimesNewRomanPSMT" w:hAnsi="TimesNewRomanPSMT" w:cs="TimesNewRomanPSMT"/>
          <w:sz w:val="20"/>
          <w:lang w:val="en-US" w:eastAsia="ko-KR"/>
        </w:rPr>
        <w:t>used by MLME primitive</w:t>
      </w:r>
      <w:r w:rsidR="0052605D" w:rsidRPr="0052605D">
        <w:rPr>
          <w:rFonts w:ascii="TimesNewRomanPSMT" w:hAnsi="TimesNewRomanPSMT" w:cs="TimesNewRomanPSMT"/>
          <w:sz w:val="20"/>
          <w:u w:val="single"/>
          <w:lang w:val="en-US" w:eastAsia="ko-KR"/>
        </w:rPr>
        <w:t xml:space="preserve">s is determined from the Listen Interval field as described in this </w:t>
      </w:r>
      <w:proofErr w:type="spellStart"/>
      <w:r w:rsidR="0052605D" w:rsidRPr="0052605D">
        <w:rPr>
          <w:rFonts w:ascii="TimesNewRomanPSMT" w:hAnsi="TimesNewRomanPSMT" w:cs="TimesNewRomanPSMT"/>
          <w:sz w:val="20"/>
          <w:u w:val="single"/>
          <w:lang w:val="en-US" w:eastAsia="ko-KR"/>
        </w:rPr>
        <w:t>subclause</w:t>
      </w:r>
      <w:proofErr w:type="spellEnd"/>
      <w:r w:rsidR="0052605D" w:rsidRPr="0052605D">
        <w:rPr>
          <w:rFonts w:ascii="TimesNewRomanPSMT" w:hAnsi="TimesNewRomanPSMT" w:cs="TimesNewRomanPSMT"/>
          <w:sz w:val="20"/>
          <w:u w:val="single"/>
          <w:lang w:val="en-US" w:eastAsia="ko-KR"/>
        </w:rPr>
        <w:t xml:space="preserve"> </w:t>
      </w:r>
      <w:r>
        <w:rPr>
          <w:rFonts w:ascii="TimesNewRomanPSMT" w:hAnsi="TimesNewRomanPSMT" w:cs="TimesNewRomanPSMT"/>
          <w:sz w:val="20"/>
          <w:lang w:val="en-US" w:eastAsia="ko-KR"/>
        </w:rPr>
        <w:t xml:space="preserve">and is expressed in units of Beacon Interval for non-S1G </w:t>
      </w:r>
      <w:r w:rsidR="0052605D" w:rsidRPr="0052605D">
        <w:rPr>
          <w:rFonts w:ascii="TimesNewRomanPSMT" w:hAnsi="TimesNewRomanPSMT" w:cs="TimesNewRomanPSMT"/>
          <w:sz w:val="20"/>
          <w:lang w:val="en-US" w:eastAsia="ko-KR"/>
        </w:rPr>
        <w:t>BSS</w:t>
      </w:r>
      <w:r>
        <w:rPr>
          <w:rFonts w:ascii="TimesNewRomanPSMT" w:hAnsi="TimesNewRomanPSMT" w:cs="TimesNewRomanPSMT"/>
          <w:sz w:val="20"/>
          <w:lang w:val="en-US" w:eastAsia="ko-KR"/>
        </w:rPr>
        <w:t xml:space="preserve"> and Short Beacon Interval for S1G </w:t>
      </w:r>
      <w:r w:rsidR="0052605D" w:rsidRPr="0052605D">
        <w:rPr>
          <w:rFonts w:ascii="TimesNewRomanPSMT" w:hAnsi="TimesNewRomanPSMT" w:cs="TimesNewRomanPSMT"/>
          <w:sz w:val="20"/>
          <w:lang w:val="en-US" w:eastAsia="ko-KR"/>
        </w:rPr>
        <w:t>BSS</w:t>
      </w:r>
      <w:r>
        <w:rPr>
          <w:rFonts w:ascii="TimesNewRomanPSMT" w:hAnsi="TimesNewRomanPSMT" w:cs="TimesNewRomanPSMT"/>
          <w:sz w:val="20"/>
          <w:lang w:val="en-US" w:eastAsia="ko-KR"/>
        </w:rPr>
        <w:t xml:space="preserve">. The length of the Listen Interval field is 2 octets. </w:t>
      </w:r>
      <w:r w:rsidR="0052605D" w:rsidRPr="0052605D">
        <w:rPr>
          <w:rFonts w:ascii="TimesNewRomanPSMT" w:hAnsi="TimesNewRomanPSMT" w:cs="TimesNewRomanPSMT"/>
          <w:sz w:val="20"/>
          <w:u w:val="single"/>
          <w:lang w:val="en-US" w:eastAsia="ko-KR"/>
        </w:rPr>
        <w:t>The Listen Interval field in an Association</w:t>
      </w:r>
      <w:r w:rsidR="00A141B7" w:rsidRPr="007658D0">
        <w:rPr>
          <w:rFonts w:ascii="TimesNewRomanPSMT" w:hAnsi="TimesNewRomanPSMT" w:cs="TimesNewRomanPSMT"/>
          <w:sz w:val="20"/>
          <w:u w:val="single"/>
          <w:lang w:val="en-US" w:eastAsia="ko-KR"/>
        </w:rPr>
        <w:t>(</w:t>
      </w:r>
      <w:proofErr w:type="spellStart"/>
      <w:r w:rsidR="00A141B7" w:rsidRPr="007658D0">
        <w:rPr>
          <w:rFonts w:ascii="TimesNewRomanPSMT" w:hAnsi="TimesNewRomanPSMT" w:cs="TimesNewRomanPSMT"/>
          <w:sz w:val="20"/>
          <w:u w:val="single"/>
          <w:lang w:val="en-US" w:eastAsia="ko-KR"/>
        </w:rPr>
        <w:t>Reassociation</w:t>
      </w:r>
      <w:proofErr w:type="spellEnd"/>
      <w:r w:rsidR="00A141B7" w:rsidRPr="007658D0">
        <w:rPr>
          <w:rFonts w:ascii="TimesNewRomanPSMT" w:hAnsi="TimesNewRomanPSMT" w:cs="TimesNewRomanPSMT"/>
          <w:sz w:val="20"/>
          <w:u w:val="single"/>
          <w:lang w:val="en-US" w:eastAsia="ko-KR"/>
        </w:rPr>
        <w:t>)</w:t>
      </w:r>
      <w:r w:rsidR="0052605D" w:rsidRPr="0052605D">
        <w:rPr>
          <w:rFonts w:ascii="TimesNewRomanPSMT" w:hAnsi="TimesNewRomanPSMT" w:cs="TimesNewRomanPSMT"/>
          <w:sz w:val="20"/>
          <w:u w:val="single"/>
          <w:lang w:val="en-US" w:eastAsia="ko-KR"/>
        </w:rPr>
        <w:t xml:space="preserve"> Response frame is used </w:t>
      </w:r>
      <w:r w:rsidR="0052605D" w:rsidRPr="0052605D">
        <w:rPr>
          <w:rFonts w:ascii="TimesNewRomanPSMT" w:hAnsi="TimesNewRomanPSMT" w:cs="TimesNewRomanPSMT"/>
          <w:strike/>
          <w:sz w:val="20"/>
          <w:u w:val="single"/>
          <w:lang w:val="en-US" w:eastAsia="ko-KR"/>
        </w:rPr>
        <w:t xml:space="preserve">to dictate to a </w:t>
      </w:r>
      <w:r w:rsidRPr="007658D0">
        <w:rPr>
          <w:rFonts w:ascii="TimesNewRomanPSMT" w:hAnsi="TimesNewRomanPSMT" w:cs="TimesNewRomanPSMT"/>
          <w:sz w:val="20"/>
          <w:u w:val="single"/>
          <w:lang w:val="en-US" w:eastAsia="ko-KR"/>
        </w:rPr>
        <w:t xml:space="preserve">by the recipient </w:t>
      </w:r>
      <w:r w:rsidR="0052605D" w:rsidRPr="0052605D">
        <w:rPr>
          <w:rFonts w:ascii="TimesNewRomanPSMT" w:hAnsi="TimesNewRomanPSMT" w:cs="TimesNewRomanPSMT"/>
          <w:sz w:val="20"/>
          <w:u w:val="single"/>
          <w:lang w:val="en-US" w:eastAsia="ko-KR"/>
        </w:rPr>
        <w:t>STA</w:t>
      </w:r>
      <w:r w:rsidRPr="007658D0">
        <w:rPr>
          <w:rFonts w:ascii="TimesNewRomanPSMT" w:hAnsi="TimesNewRomanPSMT" w:cs="TimesNewRomanPSMT"/>
          <w:sz w:val="20"/>
          <w:u w:val="single"/>
          <w:lang w:val="en-US" w:eastAsia="ko-KR"/>
        </w:rPr>
        <w:t xml:space="preserve"> to set its listen interval to </w:t>
      </w:r>
      <w:r w:rsidR="0052605D" w:rsidRPr="0052605D">
        <w:rPr>
          <w:rFonts w:ascii="TimesNewRomanPSMT" w:hAnsi="TimesNewRomanPSMT" w:cs="TimesNewRomanPSMT"/>
          <w:strike/>
          <w:sz w:val="20"/>
          <w:u w:val="single"/>
          <w:lang w:val="en-US" w:eastAsia="ko-KR"/>
        </w:rPr>
        <w:t xml:space="preserve">, </w:t>
      </w:r>
      <w:r w:rsidR="0052605D" w:rsidRPr="0052605D">
        <w:rPr>
          <w:rFonts w:ascii="TimesNewRomanPSMT" w:hAnsi="TimesNewRomanPSMT" w:cs="TimesNewRomanPSMT"/>
          <w:sz w:val="20"/>
          <w:u w:val="single"/>
          <w:lang w:val="en-US" w:eastAsia="ko-KR"/>
        </w:rPr>
        <w:t xml:space="preserve">a value of </w:t>
      </w:r>
      <w:proofErr w:type="spellStart"/>
      <w:r w:rsidR="0052605D" w:rsidRPr="0052605D">
        <w:rPr>
          <w:rFonts w:ascii="TimesNewRomanPSMT" w:hAnsi="TimesNewRomanPSMT" w:cs="TimesNewRomanPSMT"/>
          <w:sz w:val="20"/>
          <w:u w:val="single"/>
          <w:lang w:val="en-US" w:eastAsia="ko-KR"/>
        </w:rPr>
        <w:t>ListenInterval</w:t>
      </w:r>
      <w:proofErr w:type="spellEnd"/>
      <w:r w:rsidR="0052605D" w:rsidRPr="0052605D">
        <w:rPr>
          <w:rFonts w:ascii="TimesNewRomanPSMT" w:hAnsi="TimesNewRomanPSMT" w:cs="TimesNewRomanPSMT"/>
          <w:sz w:val="20"/>
          <w:u w:val="single"/>
          <w:lang w:val="en-US" w:eastAsia="ko-KR"/>
        </w:rPr>
        <w:t xml:space="preserve"> that is different from the value of </w:t>
      </w:r>
      <w:proofErr w:type="spellStart"/>
      <w:r w:rsidR="0052605D" w:rsidRPr="0052605D">
        <w:rPr>
          <w:rFonts w:ascii="TimesNewRomanPSMT" w:hAnsi="TimesNewRomanPSMT" w:cs="TimesNewRomanPSMT"/>
          <w:sz w:val="20"/>
          <w:u w:val="single"/>
          <w:lang w:val="en-US" w:eastAsia="ko-KR"/>
        </w:rPr>
        <w:t>ListenInterval</w:t>
      </w:r>
      <w:proofErr w:type="spellEnd"/>
      <w:r w:rsidR="0052605D" w:rsidRPr="0052605D">
        <w:rPr>
          <w:rFonts w:ascii="TimesNewRomanPSMT" w:hAnsi="TimesNewRomanPSMT" w:cs="TimesNewRomanPSMT"/>
          <w:sz w:val="20"/>
          <w:u w:val="single"/>
          <w:lang w:val="en-US" w:eastAsia="ko-KR"/>
        </w:rPr>
        <w:t xml:space="preserve"> in the corresponding Association</w:t>
      </w:r>
      <w:r w:rsidR="00F55630">
        <w:rPr>
          <w:rFonts w:ascii="TimesNewRomanPSMT" w:hAnsi="TimesNewRomanPSMT" w:cs="TimesNewRomanPSMT"/>
          <w:sz w:val="20"/>
          <w:u w:val="single"/>
          <w:lang w:val="en-US" w:eastAsia="ko-KR"/>
        </w:rPr>
        <w:t xml:space="preserve"> </w:t>
      </w:r>
      <w:r w:rsidR="00A141B7" w:rsidRPr="007658D0">
        <w:rPr>
          <w:rFonts w:ascii="TimesNewRomanPSMT" w:hAnsi="TimesNewRomanPSMT" w:cs="TimesNewRomanPSMT"/>
          <w:sz w:val="20"/>
          <w:u w:val="single"/>
          <w:lang w:val="en-US" w:eastAsia="ko-KR"/>
        </w:rPr>
        <w:t>(</w:t>
      </w:r>
      <w:proofErr w:type="spellStart"/>
      <w:r w:rsidR="00A141B7" w:rsidRPr="007658D0">
        <w:rPr>
          <w:rFonts w:ascii="TimesNewRomanPSMT" w:hAnsi="TimesNewRomanPSMT" w:cs="TimesNewRomanPSMT"/>
          <w:sz w:val="20"/>
          <w:u w:val="single"/>
          <w:lang w:val="en-US" w:eastAsia="ko-KR"/>
        </w:rPr>
        <w:t>Reassociation</w:t>
      </w:r>
      <w:proofErr w:type="spellEnd"/>
      <w:r w:rsidR="00A141B7" w:rsidRPr="007658D0">
        <w:rPr>
          <w:rFonts w:ascii="TimesNewRomanPSMT" w:hAnsi="TimesNewRomanPSMT" w:cs="TimesNewRomanPSMT"/>
          <w:sz w:val="20"/>
          <w:u w:val="single"/>
          <w:lang w:val="en-US" w:eastAsia="ko-KR"/>
        </w:rPr>
        <w:t>)</w:t>
      </w:r>
      <w:r w:rsidR="0052605D" w:rsidRPr="0052605D">
        <w:rPr>
          <w:rFonts w:ascii="TimesNewRomanPSMT" w:hAnsi="TimesNewRomanPSMT" w:cs="TimesNewRomanPSMT"/>
          <w:sz w:val="20"/>
          <w:u w:val="single"/>
          <w:lang w:val="en-US" w:eastAsia="ko-KR"/>
        </w:rPr>
        <w:t xml:space="preserve"> Request frame based on an AP's buffer management consideration.</w:t>
      </w:r>
    </w:p>
    <w:p w:rsidR="00852F7D" w:rsidRDefault="00852F7D" w:rsidP="00D36CAA">
      <w:pPr>
        <w:autoSpaceDE w:val="0"/>
        <w:autoSpaceDN w:val="0"/>
        <w:adjustRightInd w:val="0"/>
        <w:rPr>
          <w:rFonts w:ascii="Arial" w:hAnsi="Arial" w:cs="Arial"/>
          <w:sz w:val="20"/>
          <w:lang w:val="en-US" w:eastAsia="zh-CN"/>
        </w:rPr>
      </w:pPr>
    </w:p>
    <w:p w:rsidR="00BB7045" w:rsidRDefault="00BB7045" w:rsidP="006D6577">
      <w:pPr>
        <w:autoSpaceDE w:val="0"/>
        <w:autoSpaceDN w:val="0"/>
        <w:adjustRightInd w:val="0"/>
        <w:rPr>
          <w:rFonts w:ascii="Arial" w:hAnsi="Arial" w:cs="Arial"/>
          <w:sz w:val="20"/>
          <w:lang w:val="en-US" w:eastAsia="zh-CN"/>
        </w:rPr>
      </w:pPr>
    </w:p>
    <w:p w:rsidR="00796A91" w:rsidRPr="00B20E18" w:rsidRDefault="00796A91" w:rsidP="00796A91">
      <w:pPr>
        <w:rPr>
          <w:rFonts w:ascii="Arial" w:hAnsi="Arial" w:cs="Arial"/>
          <w:sz w:val="20"/>
          <w:lang w:eastAsia="zh-CN"/>
        </w:rPr>
      </w:pPr>
      <w:r w:rsidRPr="00122060">
        <w:rPr>
          <w:b/>
          <w:highlight w:val="yellow"/>
        </w:rPr>
        <w:t>Instruc</w:t>
      </w:r>
      <w:r>
        <w:rPr>
          <w:b/>
          <w:highlight w:val="yellow"/>
        </w:rPr>
        <w:t xml:space="preserve">tion to Editor: </w:t>
      </w:r>
      <w:r w:rsidR="004D21B0" w:rsidRPr="00D257BC">
        <w:rPr>
          <w:b/>
          <w:i/>
          <w:szCs w:val="22"/>
          <w:highlight w:val="yellow"/>
        </w:rPr>
        <w:t>Please replace the text of “</w:t>
      </w:r>
      <w:r w:rsidR="004D21B0" w:rsidRPr="00D257BC">
        <w:rPr>
          <w:b/>
          <w:i/>
          <w:szCs w:val="22"/>
          <w:highlight w:val="yellow"/>
          <w:lang w:val="en-US" w:eastAsia="ko-KR"/>
        </w:rPr>
        <w:t>at least one PS-Poll or trigger frame</w:t>
      </w:r>
      <w:r w:rsidR="004D21B0" w:rsidRPr="00D257BC">
        <w:rPr>
          <w:b/>
          <w:i/>
          <w:szCs w:val="22"/>
          <w:highlight w:val="yellow"/>
        </w:rPr>
        <w:t xml:space="preserve">” with “at least </w:t>
      </w:r>
      <w:r w:rsidR="00D257BC">
        <w:rPr>
          <w:b/>
          <w:i/>
          <w:szCs w:val="22"/>
          <w:highlight w:val="yellow"/>
        </w:rPr>
        <w:t>on</w:t>
      </w:r>
      <w:r w:rsidR="004C0040">
        <w:rPr>
          <w:b/>
          <w:i/>
          <w:szCs w:val="22"/>
          <w:highlight w:val="yellow"/>
          <w:lang w:val="en-US"/>
        </w:rPr>
        <w:t>e</w:t>
      </w:r>
      <w:r w:rsidR="00D257BC">
        <w:rPr>
          <w:b/>
          <w:i/>
          <w:szCs w:val="22"/>
          <w:highlight w:val="yellow"/>
        </w:rPr>
        <w:t xml:space="preserve"> frame</w:t>
      </w:r>
      <w:r w:rsidR="00302295">
        <w:rPr>
          <w:b/>
          <w:i/>
          <w:szCs w:val="22"/>
          <w:highlight w:val="yellow"/>
        </w:rPr>
        <w:t xml:space="preserve"> </w:t>
      </w:r>
      <w:r w:rsidR="00E903AB">
        <w:rPr>
          <w:b/>
          <w:i/>
          <w:szCs w:val="22"/>
          <w:highlight w:val="yellow"/>
        </w:rPr>
        <w:t>that is individually addressed to the associated AP</w:t>
      </w:r>
      <w:r w:rsidR="00D257BC">
        <w:rPr>
          <w:b/>
          <w:i/>
          <w:szCs w:val="22"/>
          <w:highlight w:val="yellow"/>
        </w:rPr>
        <w:t>” in the whole document</w:t>
      </w:r>
      <w:r w:rsidR="004D21B0" w:rsidRPr="00D257BC">
        <w:rPr>
          <w:b/>
          <w:i/>
          <w:szCs w:val="22"/>
          <w:highlight w:val="yellow"/>
        </w:rPr>
        <w:t xml:space="preserve"> for the same description.</w:t>
      </w:r>
    </w:p>
    <w:p w:rsidR="00796A91" w:rsidRPr="00796A91" w:rsidRDefault="00796A91" w:rsidP="00D36CAA">
      <w:pPr>
        <w:autoSpaceDE w:val="0"/>
        <w:autoSpaceDN w:val="0"/>
        <w:adjustRightInd w:val="0"/>
        <w:rPr>
          <w:rFonts w:ascii="Arial" w:hAnsi="Arial" w:cs="Arial"/>
          <w:sz w:val="20"/>
          <w:lang w:eastAsia="zh-CN"/>
        </w:rPr>
      </w:pPr>
    </w:p>
    <w:p w:rsidR="00796A91" w:rsidRDefault="00796A91" w:rsidP="00796A91">
      <w:pPr>
        <w:autoSpaceDE w:val="0"/>
        <w:autoSpaceDN w:val="0"/>
        <w:adjustRightInd w:val="0"/>
        <w:rPr>
          <w:rFonts w:ascii="Arial" w:hAnsi="Arial" w:cs="Arial"/>
          <w:sz w:val="20"/>
          <w:lang w:val="en-US" w:eastAsia="zh-CN"/>
        </w:rPr>
      </w:pPr>
    </w:p>
    <w:p w:rsidR="00E903AB" w:rsidRPr="00B20E18" w:rsidRDefault="00E903AB" w:rsidP="00E903AB">
      <w:pPr>
        <w:rPr>
          <w:rFonts w:ascii="Arial" w:hAnsi="Arial" w:cs="Arial"/>
          <w:sz w:val="20"/>
          <w:lang w:eastAsia="zh-CN"/>
        </w:rPr>
      </w:pPr>
      <w:r w:rsidRPr="00122060">
        <w:rPr>
          <w:b/>
          <w:highlight w:val="yellow"/>
        </w:rPr>
        <w:t>Instruc</w:t>
      </w:r>
      <w:r>
        <w:rPr>
          <w:b/>
          <w:highlight w:val="yellow"/>
        </w:rPr>
        <w:t xml:space="preserve">tion to Editor: </w:t>
      </w:r>
      <w:r w:rsidRPr="00D257BC">
        <w:rPr>
          <w:b/>
          <w:i/>
          <w:szCs w:val="22"/>
          <w:highlight w:val="yellow"/>
        </w:rPr>
        <w:t xml:space="preserve">Please </w:t>
      </w:r>
      <w:r>
        <w:rPr>
          <w:b/>
          <w:i/>
          <w:szCs w:val="22"/>
          <w:highlight w:val="yellow"/>
        </w:rPr>
        <w:t>make the following change</w:t>
      </w:r>
      <w:r w:rsidR="007658D0">
        <w:rPr>
          <w:b/>
          <w:i/>
          <w:szCs w:val="22"/>
          <w:highlight w:val="yellow"/>
        </w:rPr>
        <w:t>s</w:t>
      </w:r>
      <w:r>
        <w:rPr>
          <w:b/>
          <w:i/>
          <w:szCs w:val="22"/>
          <w:highlight w:val="yellow"/>
        </w:rPr>
        <w:t xml:space="preserve"> in </w:t>
      </w:r>
      <w:proofErr w:type="spellStart"/>
      <w:r>
        <w:rPr>
          <w:b/>
          <w:i/>
          <w:szCs w:val="22"/>
          <w:highlight w:val="yellow"/>
        </w:rPr>
        <w:t>subclause</w:t>
      </w:r>
      <w:proofErr w:type="spellEnd"/>
      <w:r>
        <w:rPr>
          <w:b/>
          <w:i/>
          <w:szCs w:val="22"/>
          <w:highlight w:val="yellow"/>
        </w:rPr>
        <w:t xml:space="preserve"> 10.2.2.6 (REVmc1.1)</w:t>
      </w:r>
      <w:r w:rsidRPr="00D257BC">
        <w:rPr>
          <w:b/>
          <w:i/>
          <w:szCs w:val="22"/>
          <w:highlight w:val="yellow"/>
        </w:rPr>
        <w:t>.</w:t>
      </w:r>
    </w:p>
    <w:p w:rsidR="00E903AB" w:rsidRDefault="00E903AB" w:rsidP="00E903AB">
      <w:pPr>
        <w:rPr>
          <w:rFonts w:ascii="Arial" w:hAnsi="Arial" w:cs="Arial"/>
          <w:color w:val="1F497D"/>
          <w:sz w:val="20"/>
          <w:lang w:eastAsia="ko-KR"/>
        </w:rPr>
      </w:pPr>
    </w:p>
    <w:p w:rsidR="00E903AB" w:rsidRPr="00913A0F" w:rsidRDefault="00E903AB" w:rsidP="00E903AB">
      <w:pPr>
        <w:rPr>
          <w:color w:val="1F497D"/>
          <w:sz w:val="20"/>
          <w:lang w:eastAsia="ko-KR"/>
        </w:rPr>
      </w:pPr>
      <w:r w:rsidRPr="00913A0F">
        <w:rPr>
          <w:sz w:val="20"/>
          <w:lang w:eastAsia="ko-KR"/>
        </w:rPr>
        <w:t>k) An AP may delete buffered BUs for implementation-dependent reasons, including the use of an aging function and availability of buffers. The AP may base the aging function on the Listen Interval specified by the STA in the (Re</w:t>
      </w:r>
      <w:proofErr w:type="gramStart"/>
      <w:r w:rsidRPr="00913A0F">
        <w:rPr>
          <w:sz w:val="20"/>
          <w:lang w:eastAsia="ko-KR"/>
        </w:rPr>
        <w:t>)Association</w:t>
      </w:r>
      <w:proofErr w:type="gramEnd"/>
      <w:r w:rsidRPr="00913A0F">
        <w:rPr>
          <w:sz w:val="20"/>
          <w:lang w:eastAsia="ko-KR"/>
        </w:rPr>
        <w:t xml:space="preserve"> Request frame or the WNM-Sleep Interval specified by the non-AP STA in the WNM-Sleep Mode Request frame. </w:t>
      </w:r>
      <w:r w:rsidR="0052605D" w:rsidRPr="00913A0F">
        <w:rPr>
          <w:sz w:val="20"/>
          <w:u w:val="single"/>
          <w:lang w:eastAsia="ko-KR"/>
        </w:rPr>
        <w:t>In addition, t</w:t>
      </w:r>
      <w:r w:rsidR="00AC3EC5" w:rsidRPr="00AC3EC5">
        <w:rPr>
          <w:color w:val="000000" w:themeColor="text1"/>
          <w:sz w:val="20"/>
          <w:u w:val="single"/>
          <w:lang w:eastAsia="ko-KR"/>
        </w:rPr>
        <w:t xml:space="preserve">he S1G AP may base the aging function on </w:t>
      </w:r>
      <w:r w:rsidR="0052605D" w:rsidRPr="00913A0F">
        <w:rPr>
          <w:sz w:val="20"/>
          <w:u w:val="single"/>
          <w:lang w:eastAsia="ko-KR"/>
        </w:rPr>
        <w:t>the Listen Interval specified by the AP in the (Re</w:t>
      </w:r>
      <w:proofErr w:type="gramStart"/>
      <w:r w:rsidR="0052605D" w:rsidRPr="00913A0F">
        <w:rPr>
          <w:sz w:val="20"/>
          <w:u w:val="single"/>
          <w:lang w:eastAsia="ko-KR"/>
        </w:rPr>
        <w:t>)Association</w:t>
      </w:r>
      <w:proofErr w:type="gramEnd"/>
      <w:r w:rsidR="0052605D" w:rsidRPr="00913A0F">
        <w:rPr>
          <w:sz w:val="20"/>
          <w:u w:val="single"/>
          <w:lang w:eastAsia="ko-KR"/>
        </w:rPr>
        <w:t xml:space="preserve"> Response frame.</w:t>
      </w:r>
    </w:p>
    <w:p w:rsidR="00E903AB" w:rsidRPr="00E903AB" w:rsidRDefault="00E903AB" w:rsidP="00796A91">
      <w:pPr>
        <w:autoSpaceDE w:val="0"/>
        <w:autoSpaceDN w:val="0"/>
        <w:adjustRightInd w:val="0"/>
        <w:rPr>
          <w:rFonts w:ascii="Arial" w:hAnsi="Arial" w:cs="Arial"/>
          <w:sz w:val="20"/>
          <w:lang w:eastAsia="zh-CN"/>
        </w:rPr>
      </w:pPr>
    </w:p>
    <w:sectPr w:rsidR="00E903AB" w:rsidRPr="00E903AB" w:rsidSect="00BF1B3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B5A" w:rsidRDefault="002F3B5A">
      <w:r>
        <w:separator/>
      </w:r>
    </w:p>
  </w:endnote>
  <w:endnote w:type="continuationSeparator" w:id="0">
    <w:p w:rsidR="002F3B5A" w:rsidRDefault="002F3B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FDF" w:rsidRDefault="00CF4FDF">
    <w:pPr>
      <w:pStyle w:val="Footer"/>
      <w:tabs>
        <w:tab w:val="clear" w:pos="6480"/>
        <w:tab w:val="center" w:pos="4680"/>
        <w:tab w:val="right" w:pos="9360"/>
      </w:tabs>
    </w:pPr>
    <w:r>
      <w:tab/>
    </w:r>
    <w:proofErr w:type="gramStart"/>
    <w:r>
      <w:t>page</w:t>
    </w:r>
    <w:proofErr w:type="gramEnd"/>
    <w:r>
      <w:t xml:space="preserve"> </w:t>
    </w:r>
    <w:fldSimple w:instr="page ">
      <w:r w:rsidR="00F55630">
        <w:rPr>
          <w:noProof/>
        </w:rPr>
        <w:t>7</w:t>
      </w:r>
    </w:fldSimple>
    <w:r>
      <w:tab/>
      <w:t>Shoukang Zheng, I2R</w:t>
    </w:r>
  </w:p>
  <w:p w:rsidR="00CF4FDF" w:rsidRDefault="00CF4FD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B5A" w:rsidRDefault="002F3B5A">
      <w:r>
        <w:separator/>
      </w:r>
    </w:p>
  </w:footnote>
  <w:footnote w:type="continuationSeparator" w:id="0">
    <w:p w:rsidR="002F3B5A" w:rsidRDefault="002F3B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FDF" w:rsidRDefault="00D10FFF">
    <w:pPr>
      <w:pStyle w:val="Header"/>
      <w:tabs>
        <w:tab w:val="clear" w:pos="6480"/>
        <w:tab w:val="center" w:pos="4680"/>
        <w:tab w:val="right" w:pos="9360"/>
      </w:tabs>
    </w:pPr>
    <w:r>
      <w:fldChar w:fldCharType="begin"/>
    </w:r>
    <w:r w:rsidR="00DE6800">
      <w:instrText xml:space="preserve"> KEYWORDS   \* MERGEFORMAT </w:instrText>
    </w:r>
    <w:r>
      <w:fldChar w:fldCharType="separate"/>
    </w:r>
    <w:r w:rsidR="0066507E">
      <w:t>January</w:t>
    </w:r>
    <w:r w:rsidR="00CF4FDF">
      <w:t xml:space="preserve"> 201</w:t>
    </w:r>
    <w:r w:rsidR="003E235A">
      <w:t>4</w:t>
    </w:r>
    <w:r>
      <w:fldChar w:fldCharType="end"/>
    </w:r>
    <w:r w:rsidR="00CF4FDF">
      <w:tab/>
    </w:r>
    <w:r w:rsidR="00CF4FDF">
      <w:tab/>
      <w:t>doc.: IEEE 802.11-</w:t>
    </w:r>
    <w:r w:rsidR="0038318E">
      <w:t>14</w:t>
    </w:r>
    <w:r w:rsidR="00CF4FDF">
      <w:t>/</w:t>
    </w:r>
    <w:r w:rsidR="005B07EC">
      <w:t>0033</w:t>
    </w:r>
    <w:r w:rsidR="00CF4FDF">
      <w:t>r</w:t>
    </w:r>
    <w:r w:rsidR="00D8213C">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01485CD1"/>
    <w:multiLevelType w:val="hybridMultilevel"/>
    <w:tmpl w:val="102E1BC2"/>
    <w:lvl w:ilvl="0" w:tplc="6A34B45A">
      <w:start w:val="1"/>
      <w:numFmt w:val="bullet"/>
      <w:lvlText w:val="–"/>
      <w:lvlJc w:val="left"/>
      <w:pPr>
        <w:tabs>
          <w:tab w:val="num" w:pos="720"/>
        </w:tabs>
        <w:ind w:left="720" w:hanging="360"/>
      </w:pPr>
      <w:rPr>
        <w:rFonts w:ascii="Times New Roman" w:hAnsi="Times New Roman" w:hint="default"/>
      </w:rPr>
    </w:lvl>
    <w:lvl w:ilvl="1" w:tplc="76C4A286">
      <w:start w:val="1"/>
      <w:numFmt w:val="bullet"/>
      <w:lvlText w:val="–"/>
      <w:lvlJc w:val="left"/>
      <w:pPr>
        <w:tabs>
          <w:tab w:val="num" w:pos="1440"/>
        </w:tabs>
        <w:ind w:left="1440" w:hanging="360"/>
      </w:pPr>
      <w:rPr>
        <w:rFonts w:ascii="Times New Roman" w:hAnsi="Times New Roman" w:hint="default"/>
      </w:rPr>
    </w:lvl>
    <w:lvl w:ilvl="2" w:tplc="754418A4" w:tentative="1">
      <w:start w:val="1"/>
      <w:numFmt w:val="bullet"/>
      <w:lvlText w:val="–"/>
      <w:lvlJc w:val="left"/>
      <w:pPr>
        <w:tabs>
          <w:tab w:val="num" w:pos="2160"/>
        </w:tabs>
        <w:ind w:left="2160" w:hanging="360"/>
      </w:pPr>
      <w:rPr>
        <w:rFonts w:ascii="Times New Roman" w:hAnsi="Times New Roman" w:hint="default"/>
      </w:rPr>
    </w:lvl>
    <w:lvl w:ilvl="3" w:tplc="B644BD0C" w:tentative="1">
      <w:start w:val="1"/>
      <w:numFmt w:val="bullet"/>
      <w:lvlText w:val="–"/>
      <w:lvlJc w:val="left"/>
      <w:pPr>
        <w:tabs>
          <w:tab w:val="num" w:pos="2880"/>
        </w:tabs>
        <w:ind w:left="2880" w:hanging="360"/>
      </w:pPr>
      <w:rPr>
        <w:rFonts w:ascii="Times New Roman" w:hAnsi="Times New Roman" w:hint="default"/>
      </w:rPr>
    </w:lvl>
    <w:lvl w:ilvl="4" w:tplc="E8B02E38" w:tentative="1">
      <w:start w:val="1"/>
      <w:numFmt w:val="bullet"/>
      <w:lvlText w:val="–"/>
      <w:lvlJc w:val="left"/>
      <w:pPr>
        <w:tabs>
          <w:tab w:val="num" w:pos="3600"/>
        </w:tabs>
        <w:ind w:left="3600" w:hanging="360"/>
      </w:pPr>
      <w:rPr>
        <w:rFonts w:ascii="Times New Roman" w:hAnsi="Times New Roman" w:hint="default"/>
      </w:rPr>
    </w:lvl>
    <w:lvl w:ilvl="5" w:tplc="A1ACBE50" w:tentative="1">
      <w:start w:val="1"/>
      <w:numFmt w:val="bullet"/>
      <w:lvlText w:val="–"/>
      <w:lvlJc w:val="left"/>
      <w:pPr>
        <w:tabs>
          <w:tab w:val="num" w:pos="4320"/>
        </w:tabs>
        <w:ind w:left="4320" w:hanging="360"/>
      </w:pPr>
      <w:rPr>
        <w:rFonts w:ascii="Times New Roman" w:hAnsi="Times New Roman" w:hint="default"/>
      </w:rPr>
    </w:lvl>
    <w:lvl w:ilvl="6" w:tplc="A41069A0" w:tentative="1">
      <w:start w:val="1"/>
      <w:numFmt w:val="bullet"/>
      <w:lvlText w:val="–"/>
      <w:lvlJc w:val="left"/>
      <w:pPr>
        <w:tabs>
          <w:tab w:val="num" w:pos="5040"/>
        </w:tabs>
        <w:ind w:left="5040" w:hanging="360"/>
      </w:pPr>
      <w:rPr>
        <w:rFonts w:ascii="Times New Roman" w:hAnsi="Times New Roman" w:hint="default"/>
      </w:rPr>
    </w:lvl>
    <w:lvl w:ilvl="7" w:tplc="90581478" w:tentative="1">
      <w:start w:val="1"/>
      <w:numFmt w:val="bullet"/>
      <w:lvlText w:val="–"/>
      <w:lvlJc w:val="left"/>
      <w:pPr>
        <w:tabs>
          <w:tab w:val="num" w:pos="5760"/>
        </w:tabs>
        <w:ind w:left="5760" w:hanging="360"/>
      </w:pPr>
      <w:rPr>
        <w:rFonts w:ascii="Times New Roman" w:hAnsi="Times New Roman" w:hint="default"/>
      </w:rPr>
    </w:lvl>
    <w:lvl w:ilvl="8" w:tplc="B96874F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E423208"/>
    <w:multiLevelType w:val="hybridMultilevel"/>
    <w:tmpl w:val="20A4ACEA"/>
    <w:lvl w:ilvl="0" w:tplc="150248A2">
      <w:start w:val="1"/>
      <w:numFmt w:val="bullet"/>
      <w:lvlText w:val="•"/>
      <w:lvlJc w:val="left"/>
      <w:pPr>
        <w:tabs>
          <w:tab w:val="num" w:pos="360"/>
        </w:tabs>
        <w:ind w:left="360" w:hanging="360"/>
      </w:pPr>
      <w:rPr>
        <w:rFonts w:ascii="Times New Roman" w:hAnsi="Times New Roman" w:hint="default"/>
      </w:rPr>
    </w:lvl>
    <w:lvl w:ilvl="1" w:tplc="EBFCB6B2">
      <w:start w:val="451"/>
      <w:numFmt w:val="bullet"/>
      <w:lvlText w:val="–"/>
      <w:lvlJc w:val="left"/>
      <w:pPr>
        <w:tabs>
          <w:tab w:val="num" w:pos="1080"/>
        </w:tabs>
        <w:ind w:left="1080" w:hanging="360"/>
      </w:pPr>
      <w:rPr>
        <w:rFonts w:ascii="Times New Roman" w:hAnsi="Times New Roman" w:hint="default"/>
      </w:rPr>
    </w:lvl>
    <w:lvl w:ilvl="2" w:tplc="607CFBF6" w:tentative="1">
      <w:start w:val="1"/>
      <w:numFmt w:val="bullet"/>
      <w:lvlText w:val="•"/>
      <w:lvlJc w:val="left"/>
      <w:pPr>
        <w:tabs>
          <w:tab w:val="num" w:pos="1800"/>
        </w:tabs>
        <w:ind w:left="1800" w:hanging="360"/>
      </w:pPr>
      <w:rPr>
        <w:rFonts w:ascii="Times New Roman" w:hAnsi="Times New Roman" w:hint="default"/>
      </w:rPr>
    </w:lvl>
    <w:lvl w:ilvl="3" w:tplc="D43EE582" w:tentative="1">
      <w:start w:val="1"/>
      <w:numFmt w:val="bullet"/>
      <w:lvlText w:val="•"/>
      <w:lvlJc w:val="left"/>
      <w:pPr>
        <w:tabs>
          <w:tab w:val="num" w:pos="2520"/>
        </w:tabs>
        <w:ind w:left="2520" w:hanging="360"/>
      </w:pPr>
      <w:rPr>
        <w:rFonts w:ascii="Times New Roman" w:hAnsi="Times New Roman" w:hint="default"/>
      </w:rPr>
    </w:lvl>
    <w:lvl w:ilvl="4" w:tplc="6F429CFE" w:tentative="1">
      <w:start w:val="1"/>
      <w:numFmt w:val="bullet"/>
      <w:lvlText w:val="•"/>
      <w:lvlJc w:val="left"/>
      <w:pPr>
        <w:tabs>
          <w:tab w:val="num" w:pos="3240"/>
        </w:tabs>
        <w:ind w:left="3240" w:hanging="360"/>
      </w:pPr>
      <w:rPr>
        <w:rFonts w:ascii="Times New Roman" w:hAnsi="Times New Roman" w:hint="default"/>
      </w:rPr>
    </w:lvl>
    <w:lvl w:ilvl="5" w:tplc="4CEECCD6" w:tentative="1">
      <w:start w:val="1"/>
      <w:numFmt w:val="bullet"/>
      <w:lvlText w:val="•"/>
      <w:lvlJc w:val="left"/>
      <w:pPr>
        <w:tabs>
          <w:tab w:val="num" w:pos="3960"/>
        </w:tabs>
        <w:ind w:left="3960" w:hanging="360"/>
      </w:pPr>
      <w:rPr>
        <w:rFonts w:ascii="Times New Roman" w:hAnsi="Times New Roman" w:hint="default"/>
      </w:rPr>
    </w:lvl>
    <w:lvl w:ilvl="6" w:tplc="D0CCBCB4" w:tentative="1">
      <w:start w:val="1"/>
      <w:numFmt w:val="bullet"/>
      <w:lvlText w:val="•"/>
      <w:lvlJc w:val="left"/>
      <w:pPr>
        <w:tabs>
          <w:tab w:val="num" w:pos="4680"/>
        </w:tabs>
        <w:ind w:left="4680" w:hanging="360"/>
      </w:pPr>
      <w:rPr>
        <w:rFonts w:ascii="Times New Roman" w:hAnsi="Times New Roman" w:hint="default"/>
      </w:rPr>
    </w:lvl>
    <w:lvl w:ilvl="7" w:tplc="C7F0BE82" w:tentative="1">
      <w:start w:val="1"/>
      <w:numFmt w:val="bullet"/>
      <w:lvlText w:val="•"/>
      <w:lvlJc w:val="left"/>
      <w:pPr>
        <w:tabs>
          <w:tab w:val="num" w:pos="5400"/>
        </w:tabs>
        <w:ind w:left="5400" w:hanging="360"/>
      </w:pPr>
      <w:rPr>
        <w:rFonts w:ascii="Times New Roman" w:hAnsi="Times New Roman" w:hint="default"/>
      </w:rPr>
    </w:lvl>
    <w:lvl w:ilvl="8" w:tplc="1A9AD97A" w:tentative="1">
      <w:start w:val="1"/>
      <w:numFmt w:val="bullet"/>
      <w:lvlText w:val="•"/>
      <w:lvlJc w:val="left"/>
      <w:pPr>
        <w:tabs>
          <w:tab w:val="num" w:pos="6120"/>
        </w:tabs>
        <w:ind w:left="6120" w:hanging="360"/>
      </w:pPr>
      <w:rPr>
        <w:rFonts w:ascii="Times New Roman" w:hAnsi="Times New Roman" w:hint="default"/>
      </w:rPr>
    </w:lvl>
  </w:abstractNum>
  <w:abstractNum w:abstractNumId="3">
    <w:nsid w:val="2FCF660B"/>
    <w:multiLevelType w:val="hybridMultilevel"/>
    <w:tmpl w:val="02140248"/>
    <w:lvl w:ilvl="0" w:tplc="E278D796">
      <w:start w:val="1"/>
      <w:numFmt w:val="bullet"/>
      <w:lvlText w:val="•"/>
      <w:lvlJc w:val="left"/>
      <w:pPr>
        <w:tabs>
          <w:tab w:val="num" w:pos="720"/>
        </w:tabs>
        <w:ind w:left="720" w:hanging="360"/>
      </w:pPr>
      <w:rPr>
        <w:rFonts w:ascii="Times New Roman" w:hAnsi="Times New Roman" w:hint="default"/>
      </w:rPr>
    </w:lvl>
    <w:lvl w:ilvl="1" w:tplc="26BA12BA">
      <w:start w:val="1501"/>
      <w:numFmt w:val="bullet"/>
      <w:lvlText w:val="–"/>
      <w:lvlJc w:val="left"/>
      <w:pPr>
        <w:tabs>
          <w:tab w:val="num" w:pos="1440"/>
        </w:tabs>
        <w:ind w:left="1440" w:hanging="360"/>
      </w:pPr>
      <w:rPr>
        <w:rFonts w:ascii="Times New Roman" w:hAnsi="Times New Roman" w:hint="default"/>
      </w:rPr>
    </w:lvl>
    <w:lvl w:ilvl="2" w:tplc="DE84F304" w:tentative="1">
      <w:start w:val="1"/>
      <w:numFmt w:val="bullet"/>
      <w:lvlText w:val="•"/>
      <w:lvlJc w:val="left"/>
      <w:pPr>
        <w:tabs>
          <w:tab w:val="num" w:pos="2160"/>
        </w:tabs>
        <w:ind w:left="2160" w:hanging="360"/>
      </w:pPr>
      <w:rPr>
        <w:rFonts w:ascii="Times New Roman" w:hAnsi="Times New Roman" w:hint="default"/>
      </w:rPr>
    </w:lvl>
    <w:lvl w:ilvl="3" w:tplc="67823B94" w:tentative="1">
      <w:start w:val="1"/>
      <w:numFmt w:val="bullet"/>
      <w:lvlText w:val="•"/>
      <w:lvlJc w:val="left"/>
      <w:pPr>
        <w:tabs>
          <w:tab w:val="num" w:pos="2880"/>
        </w:tabs>
        <w:ind w:left="2880" w:hanging="360"/>
      </w:pPr>
      <w:rPr>
        <w:rFonts w:ascii="Times New Roman" w:hAnsi="Times New Roman" w:hint="default"/>
      </w:rPr>
    </w:lvl>
    <w:lvl w:ilvl="4" w:tplc="17A8D7C2" w:tentative="1">
      <w:start w:val="1"/>
      <w:numFmt w:val="bullet"/>
      <w:lvlText w:val="•"/>
      <w:lvlJc w:val="left"/>
      <w:pPr>
        <w:tabs>
          <w:tab w:val="num" w:pos="3600"/>
        </w:tabs>
        <w:ind w:left="3600" w:hanging="360"/>
      </w:pPr>
      <w:rPr>
        <w:rFonts w:ascii="Times New Roman" w:hAnsi="Times New Roman" w:hint="default"/>
      </w:rPr>
    </w:lvl>
    <w:lvl w:ilvl="5" w:tplc="D86094FC" w:tentative="1">
      <w:start w:val="1"/>
      <w:numFmt w:val="bullet"/>
      <w:lvlText w:val="•"/>
      <w:lvlJc w:val="left"/>
      <w:pPr>
        <w:tabs>
          <w:tab w:val="num" w:pos="4320"/>
        </w:tabs>
        <w:ind w:left="4320" w:hanging="360"/>
      </w:pPr>
      <w:rPr>
        <w:rFonts w:ascii="Times New Roman" w:hAnsi="Times New Roman" w:hint="default"/>
      </w:rPr>
    </w:lvl>
    <w:lvl w:ilvl="6" w:tplc="EEA61BB4" w:tentative="1">
      <w:start w:val="1"/>
      <w:numFmt w:val="bullet"/>
      <w:lvlText w:val="•"/>
      <w:lvlJc w:val="left"/>
      <w:pPr>
        <w:tabs>
          <w:tab w:val="num" w:pos="5040"/>
        </w:tabs>
        <w:ind w:left="5040" w:hanging="360"/>
      </w:pPr>
      <w:rPr>
        <w:rFonts w:ascii="Times New Roman" w:hAnsi="Times New Roman" w:hint="default"/>
      </w:rPr>
    </w:lvl>
    <w:lvl w:ilvl="7" w:tplc="471E9E92" w:tentative="1">
      <w:start w:val="1"/>
      <w:numFmt w:val="bullet"/>
      <w:lvlText w:val="•"/>
      <w:lvlJc w:val="left"/>
      <w:pPr>
        <w:tabs>
          <w:tab w:val="num" w:pos="5760"/>
        </w:tabs>
        <w:ind w:left="5760" w:hanging="360"/>
      </w:pPr>
      <w:rPr>
        <w:rFonts w:ascii="Times New Roman" w:hAnsi="Times New Roman" w:hint="default"/>
      </w:rPr>
    </w:lvl>
    <w:lvl w:ilvl="8" w:tplc="F5C88C24" w:tentative="1">
      <w:start w:val="1"/>
      <w:numFmt w:val="bullet"/>
      <w:lvlText w:val="•"/>
      <w:lvlJc w:val="left"/>
      <w:pPr>
        <w:tabs>
          <w:tab w:val="num" w:pos="6480"/>
        </w:tabs>
        <w:ind w:left="6480" w:hanging="360"/>
      </w:pPr>
      <w:rPr>
        <w:rFonts w:ascii="Times New Roman" w:hAnsi="Times New Roman" w:hint="default"/>
      </w:rPr>
    </w:lvl>
  </w:abstractNum>
  <w:abstractNum w:abstractNumId="4">
    <w:nsid w:val="7B6809B8"/>
    <w:multiLevelType w:val="hybridMultilevel"/>
    <w:tmpl w:val="F6CED362"/>
    <w:lvl w:ilvl="0" w:tplc="EAB4B4CC">
      <w:start w:val="1"/>
      <w:numFmt w:val="bullet"/>
      <w:lvlText w:val="•"/>
      <w:lvlJc w:val="left"/>
      <w:pPr>
        <w:tabs>
          <w:tab w:val="num" w:pos="720"/>
        </w:tabs>
        <w:ind w:left="720" w:hanging="360"/>
      </w:pPr>
      <w:rPr>
        <w:rFonts w:ascii="Times New Roman" w:hAnsi="Times New Roman" w:hint="default"/>
      </w:rPr>
    </w:lvl>
    <w:lvl w:ilvl="1" w:tplc="77A6B062">
      <w:start w:val="1530"/>
      <w:numFmt w:val="bullet"/>
      <w:lvlText w:val="–"/>
      <w:lvlJc w:val="left"/>
      <w:pPr>
        <w:tabs>
          <w:tab w:val="num" w:pos="1440"/>
        </w:tabs>
        <w:ind w:left="1440" w:hanging="360"/>
      </w:pPr>
      <w:rPr>
        <w:rFonts w:ascii="Times New Roman" w:hAnsi="Times New Roman" w:hint="default"/>
      </w:rPr>
    </w:lvl>
    <w:lvl w:ilvl="2" w:tplc="36C8235E" w:tentative="1">
      <w:start w:val="1"/>
      <w:numFmt w:val="bullet"/>
      <w:lvlText w:val="•"/>
      <w:lvlJc w:val="left"/>
      <w:pPr>
        <w:tabs>
          <w:tab w:val="num" w:pos="2160"/>
        </w:tabs>
        <w:ind w:left="2160" w:hanging="360"/>
      </w:pPr>
      <w:rPr>
        <w:rFonts w:ascii="Times New Roman" w:hAnsi="Times New Roman" w:hint="default"/>
      </w:rPr>
    </w:lvl>
    <w:lvl w:ilvl="3" w:tplc="12580458" w:tentative="1">
      <w:start w:val="1"/>
      <w:numFmt w:val="bullet"/>
      <w:lvlText w:val="•"/>
      <w:lvlJc w:val="left"/>
      <w:pPr>
        <w:tabs>
          <w:tab w:val="num" w:pos="2880"/>
        </w:tabs>
        <w:ind w:left="2880" w:hanging="360"/>
      </w:pPr>
      <w:rPr>
        <w:rFonts w:ascii="Times New Roman" w:hAnsi="Times New Roman" w:hint="default"/>
      </w:rPr>
    </w:lvl>
    <w:lvl w:ilvl="4" w:tplc="DCA8D336" w:tentative="1">
      <w:start w:val="1"/>
      <w:numFmt w:val="bullet"/>
      <w:lvlText w:val="•"/>
      <w:lvlJc w:val="left"/>
      <w:pPr>
        <w:tabs>
          <w:tab w:val="num" w:pos="3600"/>
        </w:tabs>
        <w:ind w:left="3600" w:hanging="360"/>
      </w:pPr>
      <w:rPr>
        <w:rFonts w:ascii="Times New Roman" w:hAnsi="Times New Roman" w:hint="default"/>
      </w:rPr>
    </w:lvl>
    <w:lvl w:ilvl="5" w:tplc="6E7ACD92" w:tentative="1">
      <w:start w:val="1"/>
      <w:numFmt w:val="bullet"/>
      <w:lvlText w:val="•"/>
      <w:lvlJc w:val="left"/>
      <w:pPr>
        <w:tabs>
          <w:tab w:val="num" w:pos="4320"/>
        </w:tabs>
        <w:ind w:left="4320" w:hanging="360"/>
      </w:pPr>
      <w:rPr>
        <w:rFonts w:ascii="Times New Roman" w:hAnsi="Times New Roman" w:hint="default"/>
      </w:rPr>
    </w:lvl>
    <w:lvl w:ilvl="6" w:tplc="00F06FDE" w:tentative="1">
      <w:start w:val="1"/>
      <w:numFmt w:val="bullet"/>
      <w:lvlText w:val="•"/>
      <w:lvlJc w:val="left"/>
      <w:pPr>
        <w:tabs>
          <w:tab w:val="num" w:pos="5040"/>
        </w:tabs>
        <w:ind w:left="5040" w:hanging="360"/>
      </w:pPr>
      <w:rPr>
        <w:rFonts w:ascii="Times New Roman" w:hAnsi="Times New Roman" w:hint="default"/>
      </w:rPr>
    </w:lvl>
    <w:lvl w:ilvl="7" w:tplc="EFDC8A38" w:tentative="1">
      <w:start w:val="1"/>
      <w:numFmt w:val="bullet"/>
      <w:lvlText w:val="•"/>
      <w:lvlJc w:val="left"/>
      <w:pPr>
        <w:tabs>
          <w:tab w:val="num" w:pos="5760"/>
        </w:tabs>
        <w:ind w:left="5760" w:hanging="360"/>
      </w:pPr>
      <w:rPr>
        <w:rFonts w:ascii="Times New Roman" w:hAnsi="Times New Roman" w:hint="default"/>
      </w:rPr>
    </w:lvl>
    <w:lvl w:ilvl="8" w:tplc="FFA03E7C" w:tentative="1">
      <w:start w:val="1"/>
      <w:numFmt w:val="bullet"/>
      <w:lvlText w:val="•"/>
      <w:lvlJc w:val="left"/>
      <w:pPr>
        <w:tabs>
          <w:tab w:val="num" w:pos="6480"/>
        </w:tabs>
        <w:ind w:left="6480" w:hanging="360"/>
      </w:pPr>
      <w:rPr>
        <w:rFonts w:ascii="Times New Roman" w:hAnsi="Times New Roman" w:hint="default"/>
      </w:r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4"/>
  </w:num>
  <w:num w:numId="29">
    <w:abstractNumId w:val="3"/>
  </w:num>
  <w:num w:numId="30">
    <w:abstractNumId w:val="2"/>
  </w:num>
  <w:num w:numId="31">
    <w:abstractNumId w:val="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3426" fill="f" fillcolor="white" stroke="f">
      <v:fill color="white" on="f"/>
      <v:stroke on="f"/>
    </o:shapedefaults>
  </w:hdrShapeDefaults>
  <w:footnotePr>
    <w:footnote w:id="-1"/>
    <w:footnote w:id="0"/>
  </w:footnotePr>
  <w:endnotePr>
    <w:endnote w:id="-1"/>
    <w:endnote w:id="0"/>
  </w:endnotePr>
  <w:compat>
    <w:useFELayout/>
  </w:compat>
  <w:rsids>
    <w:rsidRoot w:val="001A2B00"/>
    <w:rsid w:val="00000E45"/>
    <w:rsid w:val="0000176C"/>
    <w:rsid w:val="0000261B"/>
    <w:rsid w:val="00003C79"/>
    <w:rsid w:val="00003FB6"/>
    <w:rsid w:val="0000440D"/>
    <w:rsid w:val="000052F4"/>
    <w:rsid w:val="00005FCA"/>
    <w:rsid w:val="00007194"/>
    <w:rsid w:val="00010617"/>
    <w:rsid w:val="00010929"/>
    <w:rsid w:val="00011753"/>
    <w:rsid w:val="00012689"/>
    <w:rsid w:val="000126D5"/>
    <w:rsid w:val="0001282F"/>
    <w:rsid w:val="0001298D"/>
    <w:rsid w:val="000234D1"/>
    <w:rsid w:val="000244A1"/>
    <w:rsid w:val="00024701"/>
    <w:rsid w:val="0002686B"/>
    <w:rsid w:val="00026BD7"/>
    <w:rsid w:val="00026BE7"/>
    <w:rsid w:val="0003152B"/>
    <w:rsid w:val="000318B8"/>
    <w:rsid w:val="00033BCB"/>
    <w:rsid w:val="00034DD0"/>
    <w:rsid w:val="00035316"/>
    <w:rsid w:val="000362C2"/>
    <w:rsid w:val="00036624"/>
    <w:rsid w:val="00036B33"/>
    <w:rsid w:val="00037830"/>
    <w:rsid w:val="0004163A"/>
    <w:rsid w:val="00042075"/>
    <w:rsid w:val="00044F0F"/>
    <w:rsid w:val="0004740E"/>
    <w:rsid w:val="00051803"/>
    <w:rsid w:val="00052D5F"/>
    <w:rsid w:val="0005489D"/>
    <w:rsid w:val="00057964"/>
    <w:rsid w:val="00060A9B"/>
    <w:rsid w:val="00060BA6"/>
    <w:rsid w:val="00061BE2"/>
    <w:rsid w:val="000622C5"/>
    <w:rsid w:val="00063182"/>
    <w:rsid w:val="00066896"/>
    <w:rsid w:val="00066A99"/>
    <w:rsid w:val="0007129D"/>
    <w:rsid w:val="00072141"/>
    <w:rsid w:val="0007286A"/>
    <w:rsid w:val="00073E0C"/>
    <w:rsid w:val="00077BD7"/>
    <w:rsid w:val="000814B2"/>
    <w:rsid w:val="000817A4"/>
    <w:rsid w:val="00081B24"/>
    <w:rsid w:val="00081BAC"/>
    <w:rsid w:val="00082CB3"/>
    <w:rsid w:val="000840D0"/>
    <w:rsid w:val="00084241"/>
    <w:rsid w:val="00084724"/>
    <w:rsid w:val="000851B2"/>
    <w:rsid w:val="00086463"/>
    <w:rsid w:val="000901B1"/>
    <w:rsid w:val="00090FCA"/>
    <w:rsid w:val="00093A2B"/>
    <w:rsid w:val="00095255"/>
    <w:rsid w:val="000A365F"/>
    <w:rsid w:val="000A440E"/>
    <w:rsid w:val="000A4976"/>
    <w:rsid w:val="000A636A"/>
    <w:rsid w:val="000A75BF"/>
    <w:rsid w:val="000A7C8C"/>
    <w:rsid w:val="000B3ACE"/>
    <w:rsid w:val="000B4F71"/>
    <w:rsid w:val="000B6D49"/>
    <w:rsid w:val="000C00B9"/>
    <w:rsid w:val="000C0727"/>
    <w:rsid w:val="000C0DF9"/>
    <w:rsid w:val="000C1EF7"/>
    <w:rsid w:val="000C22B6"/>
    <w:rsid w:val="000C2365"/>
    <w:rsid w:val="000D0349"/>
    <w:rsid w:val="000D29C2"/>
    <w:rsid w:val="000D2D36"/>
    <w:rsid w:val="000D38FD"/>
    <w:rsid w:val="000D43F8"/>
    <w:rsid w:val="000D4851"/>
    <w:rsid w:val="000D4915"/>
    <w:rsid w:val="000D60CB"/>
    <w:rsid w:val="000D700E"/>
    <w:rsid w:val="000E0363"/>
    <w:rsid w:val="000E0565"/>
    <w:rsid w:val="000E1CD6"/>
    <w:rsid w:val="000E2C13"/>
    <w:rsid w:val="000E3F00"/>
    <w:rsid w:val="000E59E4"/>
    <w:rsid w:val="000F3EFC"/>
    <w:rsid w:val="000F4CF4"/>
    <w:rsid w:val="000F696B"/>
    <w:rsid w:val="00100BB1"/>
    <w:rsid w:val="00101FD1"/>
    <w:rsid w:val="0010418F"/>
    <w:rsid w:val="00105DDB"/>
    <w:rsid w:val="00106C62"/>
    <w:rsid w:val="0011157A"/>
    <w:rsid w:val="00113F79"/>
    <w:rsid w:val="001142DD"/>
    <w:rsid w:val="00115383"/>
    <w:rsid w:val="00121051"/>
    <w:rsid w:val="00122825"/>
    <w:rsid w:val="00123D24"/>
    <w:rsid w:val="00125197"/>
    <w:rsid w:val="001264B9"/>
    <w:rsid w:val="001273EA"/>
    <w:rsid w:val="0013004F"/>
    <w:rsid w:val="00130286"/>
    <w:rsid w:val="00130CD9"/>
    <w:rsid w:val="0013179E"/>
    <w:rsid w:val="00132627"/>
    <w:rsid w:val="00132BBF"/>
    <w:rsid w:val="00135192"/>
    <w:rsid w:val="00135729"/>
    <w:rsid w:val="00135809"/>
    <w:rsid w:val="00135B3B"/>
    <w:rsid w:val="001409AB"/>
    <w:rsid w:val="0014202D"/>
    <w:rsid w:val="00142A16"/>
    <w:rsid w:val="00145427"/>
    <w:rsid w:val="00147AEE"/>
    <w:rsid w:val="001504B4"/>
    <w:rsid w:val="00150972"/>
    <w:rsid w:val="001520EA"/>
    <w:rsid w:val="001530AD"/>
    <w:rsid w:val="0015395F"/>
    <w:rsid w:val="00153ED7"/>
    <w:rsid w:val="0015417B"/>
    <w:rsid w:val="00154F6E"/>
    <w:rsid w:val="00155DCB"/>
    <w:rsid w:val="00157B6E"/>
    <w:rsid w:val="00162DAD"/>
    <w:rsid w:val="00162E54"/>
    <w:rsid w:val="00163206"/>
    <w:rsid w:val="001656FC"/>
    <w:rsid w:val="0016667E"/>
    <w:rsid w:val="00166FE3"/>
    <w:rsid w:val="00170470"/>
    <w:rsid w:val="00171033"/>
    <w:rsid w:val="00172DE3"/>
    <w:rsid w:val="001737C9"/>
    <w:rsid w:val="001738A3"/>
    <w:rsid w:val="0017475B"/>
    <w:rsid w:val="001747D8"/>
    <w:rsid w:val="00177382"/>
    <w:rsid w:val="00177DAC"/>
    <w:rsid w:val="001807E2"/>
    <w:rsid w:val="001807F2"/>
    <w:rsid w:val="0018125A"/>
    <w:rsid w:val="00184686"/>
    <w:rsid w:val="00186079"/>
    <w:rsid w:val="001864D6"/>
    <w:rsid w:val="001869C3"/>
    <w:rsid w:val="00186A42"/>
    <w:rsid w:val="00187728"/>
    <w:rsid w:val="001929F8"/>
    <w:rsid w:val="00193996"/>
    <w:rsid w:val="00193D33"/>
    <w:rsid w:val="001960F0"/>
    <w:rsid w:val="0019723E"/>
    <w:rsid w:val="00197778"/>
    <w:rsid w:val="00197C5B"/>
    <w:rsid w:val="00197E80"/>
    <w:rsid w:val="001A2B00"/>
    <w:rsid w:val="001A50A7"/>
    <w:rsid w:val="001A76D7"/>
    <w:rsid w:val="001B07D7"/>
    <w:rsid w:val="001B217E"/>
    <w:rsid w:val="001B2C91"/>
    <w:rsid w:val="001B7E5E"/>
    <w:rsid w:val="001C01C5"/>
    <w:rsid w:val="001C07E1"/>
    <w:rsid w:val="001C1549"/>
    <w:rsid w:val="001C2469"/>
    <w:rsid w:val="001C4655"/>
    <w:rsid w:val="001C502E"/>
    <w:rsid w:val="001C5D88"/>
    <w:rsid w:val="001C5F95"/>
    <w:rsid w:val="001C69B3"/>
    <w:rsid w:val="001D412E"/>
    <w:rsid w:val="001D454E"/>
    <w:rsid w:val="001D4F34"/>
    <w:rsid w:val="001D55E2"/>
    <w:rsid w:val="001D613A"/>
    <w:rsid w:val="001D61B6"/>
    <w:rsid w:val="001D6727"/>
    <w:rsid w:val="001D723B"/>
    <w:rsid w:val="001D77A7"/>
    <w:rsid w:val="001E3BE4"/>
    <w:rsid w:val="001E5037"/>
    <w:rsid w:val="001E525E"/>
    <w:rsid w:val="001E5790"/>
    <w:rsid w:val="001E5CA1"/>
    <w:rsid w:val="001E661A"/>
    <w:rsid w:val="001E71A3"/>
    <w:rsid w:val="001E7B9F"/>
    <w:rsid w:val="001E7EF6"/>
    <w:rsid w:val="001F0341"/>
    <w:rsid w:val="001F0B06"/>
    <w:rsid w:val="001F400E"/>
    <w:rsid w:val="001F4EE0"/>
    <w:rsid w:val="001F523A"/>
    <w:rsid w:val="001F6B8D"/>
    <w:rsid w:val="001F7211"/>
    <w:rsid w:val="00201C00"/>
    <w:rsid w:val="0020243E"/>
    <w:rsid w:val="0020365E"/>
    <w:rsid w:val="00205851"/>
    <w:rsid w:val="00205B3D"/>
    <w:rsid w:val="00205F37"/>
    <w:rsid w:val="00206B03"/>
    <w:rsid w:val="00207381"/>
    <w:rsid w:val="002103EE"/>
    <w:rsid w:val="00211AA4"/>
    <w:rsid w:val="00211C65"/>
    <w:rsid w:val="00212EC4"/>
    <w:rsid w:val="00213A7F"/>
    <w:rsid w:val="00213F82"/>
    <w:rsid w:val="00214CB4"/>
    <w:rsid w:val="00215C6E"/>
    <w:rsid w:val="00215DD0"/>
    <w:rsid w:val="0021730F"/>
    <w:rsid w:val="002176FF"/>
    <w:rsid w:val="00220C73"/>
    <w:rsid w:val="00220DA2"/>
    <w:rsid w:val="00221B2A"/>
    <w:rsid w:val="00221DD2"/>
    <w:rsid w:val="002248B1"/>
    <w:rsid w:val="00224EB4"/>
    <w:rsid w:val="002259FF"/>
    <w:rsid w:val="002268D7"/>
    <w:rsid w:val="00227645"/>
    <w:rsid w:val="002300DC"/>
    <w:rsid w:val="00231540"/>
    <w:rsid w:val="00231582"/>
    <w:rsid w:val="00231759"/>
    <w:rsid w:val="0023275D"/>
    <w:rsid w:val="002328B2"/>
    <w:rsid w:val="002329AA"/>
    <w:rsid w:val="002331DD"/>
    <w:rsid w:val="0023709A"/>
    <w:rsid w:val="00237AEA"/>
    <w:rsid w:val="00241575"/>
    <w:rsid w:val="00241FE0"/>
    <w:rsid w:val="00242C64"/>
    <w:rsid w:val="00242D81"/>
    <w:rsid w:val="00243211"/>
    <w:rsid w:val="002433D3"/>
    <w:rsid w:val="00243CCB"/>
    <w:rsid w:val="002449DC"/>
    <w:rsid w:val="00245ADE"/>
    <w:rsid w:val="002463B9"/>
    <w:rsid w:val="002508D0"/>
    <w:rsid w:val="002509B6"/>
    <w:rsid w:val="0025161D"/>
    <w:rsid w:val="002519AF"/>
    <w:rsid w:val="002531E3"/>
    <w:rsid w:val="0025351E"/>
    <w:rsid w:val="00256085"/>
    <w:rsid w:val="00256542"/>
    <w:rsid w:val="00256D95"/>
    <w:rsid w:val="0025755F"/>
    <w:rsid w:val="002600EB"/>
    <w:rsid w:val="00260D1C"/>
    <w:rsid w:val="00260F6A"/>
    <w:rsid w:val="0026177A"/>
    <w:rsid w:val="00264D47"/>
    <w:rsid w:val="00270364"/>
    <w:rsid w:val="00272C7E"/>
    <w:rsid w:val="00274668"/>
    <w:rsid w:val="002777D0"/>
    <w:rsid w:val="0028021B"/>
    <w:rsid w:val="002804E5"/>
    <w:rsid w:val="0028073C"/>
    <w:rsid w:val="002819CC"/>
    <w:rsid w:val="00283821"/>
    <w:rsid w:val="00283BAA"/>
    <w:rsid w:val="002855B4"/>
    <w:rsid w:val="00286160"/>
    <w:rsid w:val="00286628"/>
    <w:rsid w:val="0028670D"/>
    <w:rsid w:val="0028758C"/>
    <w:rsid w:val="00287DF0"/>
    <w:rsid w:val="0029020B"/>
    <w:rsid w:val="00290AC4"/>
    <w:rsid w:val="00291E09"/>
    <w:rsid w:val="00292E13"/>
    <w:rsid w:val="002971E1"/>
    <w:rsid w:val="002975C8"/>
    <w:rsid w:val="002975E1"/>
    <w:rsid w:val="0029784C"/>
    <w:rsid w:val="002A6C49"/>
    <w:rsid w:val="002A76F0"/>
    <w:rsid w:val="002B1ACA"/>
    <w:rsid w:val="002B1D19"/>
    <w:rsid w:val="002B2885"/>
    <w:rsid w:val="002B2F24"/>
    <w:rsid w:val="002B4244"/>
    <w:rsid w:val="002B4536"/>
    <w:rsid w:val="002B58CB"/>
    <w:rsid w:val="002B5D61"/>
    <w:rsid w:val="002C14A7"/>
    <w:rsid w:val="002C165F"/>
    <w:rsid w:val="002C5FAA"/>
    <w:rsid w:val="002C6377"/>
    <w:rsid w:val="002C6BC0"/>
    <w:rsid w:val="002C7441"/>
    <w:rsid w:val="002C7A1B"/>
    <w:rsid w:val="002D04FA"/>
    <w:rsid w:val="002D254D"/>
    <w:rsid w:val="002D2629"/>
    <w:rsid w:val="002D28B5"/>
    <w:rsid w:val="002D379A"/>
    <w:rsid w:val="002D3B77"/>
    <w:rsid w:val="002D44BE"/>
    <w:rsid w:val="002D4A1C"/>
    <w:rsid w:val="002D4CBA"/>
    <w:rsid w:val="002D4CBF"/>
    <w:rsid w:val="002D52B1"/>
    <w:rsid w:val="002D69ED"/>
    <w:rsid w:val="002D76B2"/>
    <w:rsid w:val="002E1976"/>
    <w:rsid w:val="002E26DF"/>
    <w:rsid w:val="002E493C"/>
    <w:rsid w:val="002E5046"/>
    <w:rsid w:val="002E5B57"/>
    <w:rsid w:val="002E5CEF"/>
    <w:rsid w:val="002F1E64"/>
    <w:rsid w:val="002F272A"/>
    <w:rsid w:val="002F3B5A"/>
    <w:rsid w:val="002F3F36"/>
    <w:rsid w:val="002F44A5"/>
    <w:rsid w:val="002F4607"/>
    <w:rsid w:val="002F504F"/>
    <w:rsid w:val="00300062"/>
    <w:rsid w:val="00302295"/>
    <w:rsid w:val="00310655"/>
    <w:rsid w:val="00311678"/>
    <w:rsid w:val="003123D8"/>
    <w:rsid w:val="00313F79"/>
    <w:rsid w:val="00314C1E"/>
    <w:rsid w:val="00316F33"/>
    <w:rsid w:val="0032059F"/>
    <w:rsid w:val="003215DE"/>
    <w:rsid w:val="00321E73"/>
    <w:rsid w:val="0032206D"/>
    <w:rsid w:val="0032411E"/>
    <w:rsid w:val="00324179"/>
    <w:rsid w:val="00334474"/>
    <w:rsid w:val="003348AC"/>
    <w:rsid w:val="00336353"/>
    <w:rsid w:val="00336C29"/>
    <w:rsid w:val="003401FA"/>
    <w:rsid w:val="003415FF"/>
    <w:rsid w:val="00341D64"/>
    <w:rsid w:val="003438BB"/>
    <w:rsid w:val="00344D85"/>
    <w:rsid w:val="003450DA"/>
    <w:rsid w:val="00352183"/>
    <w:rsid w:val="00353315"/>
    <w:rsid w:val="0035360D"/>
    <w:rsid w:val="00353934"/>
    <w:rsid w:val="003557F9"/>
    <w:rsid w:val="00356163"/>
    <w:rsid w:val="00356451"/>
    <w:rsid w:val="00360C64"/>
    <w:rsid w:val="003612E8"/>
    <w:rsid w:val="003654DC"/>
    <w:rsid w:val="003670E3"/>
    <w:rsid w:val="003716E8"/>
    <w:rsid w:val="00371E91"/>
    <w:rsid w:val="00373EFE"/>
    <w:rsid w:val="00374CB8"/>
    <w:rsid w:val="003778CA"/>
    <w:rsid w:val="003808A4"/>
    <w:rsid w:val="003818FF"/>
    <w:rsid w:val="0038318E"/>
    <w:rsid w:val="0038437F"/>
    <w:rsid w:val="0038460A"/>
    <w:rsid w:val="00385664"/>
    <w:rsid w:val="003941B1"/>
    <w:rsid w:val="0039479F"/>
    <w:rsid w:val="003A0864"/>
    <w:rsid w:val="003A0ACE"/>
    <w:rsid w:val="003A0DE2"/>
    <w:rsid w:val="003A10DD"/>
    <w:rsid w:val="003A2515"/>
    <w:rsid w:val="003A3242"/>
    <w:rsid w:val="003A3EB1"/>
    <w:rsid w:val="003A4511"/>
    <w:rsid w:val="003A61C8"/>
    <w:rsid w:val="003B0671"/>
    <w:rsid w:val="003B0EFD"/>
    <w:rsid w:val="003B1BCE"/>
    <w:rsid w:val="003B2FC1"/>
    <w:rsid w:val="003B45DD"/>
    <w:rsid w:val="003B5D96"/>
    <w:rsid w:val="003B61E1"/>
    <w:rsid w:val="003B6DE7"/>
    <w:rsid w:val="003B76F4"/>
    <w:rsid w:val="003B7BEB"/>
    <w:rsid w:val="003C1045"/>
    <w:rsid w:val="003C1791"/>
    <w:rsid w:val="003C1CE5"/>
    <w:rsid w:val="003C44EC"/>
    <w:rsid w:val="003C4A71"/>
    <w:rsid w:val="003C50CA"/>
    <w:rsid w:val="003C56A5"/>
    <w:rsid w:val="003D0D9B"/>
    <w:rsid w:val="003D1F2B"/>
    <w:rsid w:val="003D3D50"/>
    <w:rsid w:val="003D46BB"/>
    <w:rsid w:val="003D62F4"/>
    <w:rsid w:val="003D6634"/>
    <w:rsid w:val="003D6E7F"/>
    <w:rsid w:val="003D74DF"/>
    <w:rsid w:val="003D77CA"/>
    <w:rsid w:val="003E0252"/>
    <w:rsid w:val="003E235A"/>
    <w:rsid w:val="003E4F6A"/>
    <w:rsid w:val="003E662A"/>
    <w:rsid w:val="003E764B"/>
    <w:rsid w:val="003E7781"/>
    <w:rsid w:val="003E7996"/>
    <w:rsid w:val="003F1603"/>
    <w:rsid w:val="003F3211"/>
    <w:rsid w:val="003F3946"/>
    <w:rsid w:val="003F748A"/>
    <w:rsid w:val="003F7A7A"/>
    <w:rsid w:val="003F7F54"/>
    <w:rsid w:val="00400790"/>
    <w:rsid w:val="00400956"/>
    <w:rsid w:val="00403FF7"/>
    <w:rsid w:val="00404636"/>
    <w:rsid w:val="00405824"/>
    <w:rsid w:val="00405F4F"/>
    <w:rsid w:val="00405F83"/>
    <w:rsid w:val="0040640B"/>
    <w:rsid w:val="00406CB4"/>
    <w:rsid w:val="00406F2E"/>
    <w:rsid w:val="00411E31"/>
    <w:rsid w:val="004144CF"/>
    <w:rsid w:val="00424C89"/>
    <w:rsid w:val="00425C73"/>
    <w:rsid w:val="00426089"/>
    <w:rsid w:val="0042642A"/>
    <w:rsid w:val="0042751B"/>
    <w:rsid w:val="00430357"/>
    <w:rsid w:val="0043082B"/>
    <w:rsid w:val="00433F0A"/>
    <w:rsid w:val="00437639"/>
    <w:rsid w:val="00437B91"/>
    <w:rsid w:val="00437D03"/>
    <w:rsid w:val="00442037"/>
    <w:rsid w:val="004427B8"/>
    <w:rsid w:val="00444A81"/>
    <w:rsid w:val="00450648"/>
    <w:rsid w:val="00455675"/>
    <w:rsid w:val="00455C80"/>
    <w:rsid w:val="00456C11"/>
    <w:rsid w:val="0046181D"/>
    <w:rsid w:val="00461EB2"/>
    <w:rsid w:val="00462458"/>
    <w:rsid w:val="004631EA"/>
    <w:rsid w:val="00463393"/>
    <w:rsid w:val="0046418C"/>
    <w:rsid w:val="00464DCA"/>
    <w:rsid w:val="004650F5"/>
    <w:rsid w:val="00465141"/>
    <w:rsid w:val="00465D28"/>
    <w:rsid w:val="00466A4B"/>
    <w:rsid w:val="004675B6"/>
    <w:rsid w:val="004676F9"/>
    <w:rsid w:val="00467CCD"/>
    <w:rsid w:val="0047111F"/>
    <w:rsid w:val="00471889"/>
    <w:rsid w:val="0047354D"/>
    <w:rsid w:val="00474E7C"/>
    <w:rsid w:val="004761C9"/>
    <w:rsid w:val="00476DF4"/>
    <w:rsid w:val="00476E25"/>
    <w:rsid w:val="00477D46"/>
    <w:rsid w:val="00480A12"/>
    <w:rsid w:val="00481B91"/>
    <w:rsid w:val="004820B4"/>
    <w:rsid w:val="0048260D"/>
    <w:rsid w:val="00485A4C"/>
    <w:rsid w:val="0048724B"/>
    <w:rsid w:val="00491554"/>
    <w:rsid w:val="00493801"/>
    <w:rsid w:val="00494C69"/>
    <w:rsid w:val="00496E51"/>
    <w:rsid w:val="00497420"/>
    <w:rsid w:val="004A35AB"/>
    <w:rsid w:val="004A3A74"/>
    <w:rsid w:val="004A3EBD"/>
    <w:rsid w:val="004B1610"/>
    <w:rsid w:val="004B1779"/>
    <w:rsid w:val="004B2E04"/>
    <w:rsid w:val="004B2F12"/>
    <w:rsid w:val="004B32BF"/>
    <w:rsid w:val="004B6197"/>
    <w:rsid w:val="004B6905"/>
    <w:rsid w:val="004C0040"/>
    <w:rsid w:val="004C09D2"/>
    <w:rsid w:val="004C1633"/>
    <w:rsid w:val="004C2840"/>
    <w:rsid w:val="004C3BA6"/>
    <w:rsid w:val="004C4756"/>
    <w:rsid w:val="004C55CC"/>
    <w:rsid w:val="004C615C"/>
    <w:rsid w:val="004D0839"/>
    <w:rsid w:val="004D16FE"/>
    <w:rsid w:val="004D1E1D"/>
    <w:rsid w:val="004D21B0"/>
    <w:rsid w:val="004D22B1"/>
    <w:rsid w:val="004D436E"/>
    <w:rsid w:val="004D5113"/>
    <w:rsid w:val="004D52B8"/>
    <w:rsid w:val="004E0176"/>
    <w:rsid w:val="004E0D6B"/>
    <w:rsid w:val="004E0EF1"/>
    <w:rsid w:val="004E37EB"/>
    <w:rsid w:val="004E397D"/>
    <w:rsid w:val="004E448D"/>
    <w:rsid w:val="004E45DA"/>
    <w:rsid w:val="004E5AEC"/>
    <w:rsid w:val="004E5B38"/>
    <w:rsid w:val="004E694F"/>
    <w:rsid w:val="004E6F82"/>
    <w:rsid w:val="004F16C2"/>
    <w:rsid w:val="004F17A3"/>
    <w:rsid w:val="004F2065"/>
    <w:rsid w:val="004F2128"/>
    <w:rsid w:val="004F4579"/>
    <w:rsid w:val="004F6AFF"/>
    <w:rsid w:val="004F792A"/>
    <w:rsid w:val="005010C3"/>
    <w:rsid w:val="005017DA"/>
    <w:rsid w:val="00501966"/>
    <w:rsid w:val="00502E08"/>
    <w:rsid w:val="0050375C"/>
    <w:rsid w:val="00506A82"/>
    <w:rsid w:val="00510A8F"/>
    <w:rsid w:val="00510FF3"/>
    <w:rsid w:val="0051324F"/>
    <w:rsid w:val="005138A8"/>
    <w:rsid w:val="00513F1F"/>
    <w:rsid w:val="005162C7"/>
    <w:rsid w:val="00516B92"/>
    <w:rsid w:val="005200B8"/>
    <w:rsid w:val="00521F60"/>
    <w:rsid w:val="00523D48"/>
    <w:rsid w:val="00523FD1"/>
    <w:rsid w:val="00524964"/>
    <w:rsid w:val="00524CDA"/>
    <w:rsid w:val="0052605D"/>
    <w:rsid w:val="0052647A"/>
    <w:rsid w:val="005264E3"/>
    <w:rsid w:val="005267E4"/>
    <w:rsid w:val="00531C4C"/>
    <w:rsid w:val="00531D22"/>
    <w:rsid w:val="00533027"/>
    <w:rsid w:val="00535113"/>
    <w:rsid w:val="005356D1"/>
    <w:rsid w:val="0053603D"/>
    <w:rsid w:val="005369C3"/>
    <w:rsid w:val="00541309"/>
    <w:rsid w:val="00541F5A"/>
    <w:rsid w:val="00542B17"/>
    <w:rsid w:val="00546740"/>
    <w:rsid w:val="00546DDC"/>
    <w:rsid w:val="00547C20"/>
    <w:rsid w:val="0055121D"/>
    <w:rsid w:val="00552C8A"/>
    <w:rsid w:val="00555509"/>
    <w:rsid w:val="00555978"/>
    <w:rsid w:val="00555F70"/>
    <w:rsid w:val="005573FD"/>
    <w:rsid w:val="005576B9"/>
    <w:rsid w:val="00561C99"/>
    <w:rsid w:val="0056340F"/>
    <w:rsid w:val="0057373C"/>
    <w:rsid w:val="005740BA"/>
    <w:rsid w:val="0057495D"/>
    <w:rsid w:val="005753B8"/>
    <w:rsid w:val="005769D8"/>
    <w:rsid w:val="0057718D"/>
    <w:rsid w:val="00577F01"/>
    <w:rsid w:val="00577F8E"/>
    <w:rsid w:val="00582938"/>
    <w:rsid w:val="00582B17"/>
    <w:rsid w:val="00584329"/>
    <w:rsid w:val="0058549B"/>
    <w:rsid w:val="00585AE8"/>
    <w:rsid w:val="005860EB"/>
    <w:rsid w:val="00586A47"/>
    <w:rsid w:val="00586E91"/>
    <w:rsid w:val="0059108E"/>
    <w:rsid w:val="005915A7"/>
    <w:rsid w:val="0059565D"/>
    <w:rsid w:val="00595E3F"/>
    <w:rsid w:val="00595E7A"/>
    <w:rsid w:val="00595FB0"/>
    <w:rsid w:val="005962C0"/>
    <w:rsid w:val="005A0C69"/>
    <w:rsid w:val="005A232A"/>
    <w:rsid w:val="005A6385"/>
    <w:rsid w:val="005A77B0"/>
    <w:rsid w:val="005A7862"/>
    <w:rsid w:val="005B07EC"/>
    <w:rsid w:val="005B0D70"/>
    <w:rsid w:val="005B240E"/>
    <w:rsid w:val="005B4278"/>
    <w:rsid w:val="005B4C8F"/>
    <w:rsid w:val="005B607D"/>
    <w:rsid w:val="005C07AF"/>
    <w:rsid w:val="005C0A8E"/>
    <w:rsid w:val="005C1214"/>
    <w:rsid w:val="005C1C6F"/>
    <w:rsid w:val="005C3B5F"/>
    <w:rsid w:val="005C3B64"/>
    <w:rsid w:val="005C4004"/>
    <w:rsid w:val="005C5549"/>
    <w:rsid w:val="005C6D15"/>
    <w:rsid w:val="005D2810"/>
    <w:rsid w:val="005D31FF"/>
    <w:rsid w:val="005D4745"/>
    <w:rsid w:val="005D5116"/>
    <w:rsid w:val="005E325A"/>
    <w:rsid w:val="005E3477"/>
    <w:rsid w:val="005E38B7"/>
    <w:rsid w:val="005E3A8F"/>
    <w:rsid w:val="005E47CE"/>
    <w:rsid w:val="005E6539"/>
    <w:rsid w:val="005E7709"/>
    <w:rsid w:val="005F497C"/>
    <w:rsid w:val="005F5BA7"/>
    <w:rsid w:val="005F617C"/>
    <w:rsid w:val="005F6434"/>
    <w:rsid w:val="005F6D40"/>
    <w:rsid w:val="00612F58"/>
    <w:rsid w:val="006147B8"/>
    <w:rsid w:val="00615166"/>
    <w:rsid w:val="006158D3"/>
    <w:rsid w:val="006159B3"/>
    <w:rsid w:val="006171D0"/>
    <w:rsid w:val="006176F4"/>
    <w:rsid w:val="00623338"/>
    <w:rsid w:val="0062440B"/>
    <w:rsid w:val="00624981"/>
    <w:rsid w:val="00627BDC"/>
    <w:rsid w:val="00627F79"/>
    <w:rsid w:val="006303A5"/>
    <w:rsid w:val="00630E67"/>
    <w:rsid w:val="0063115E"/>
    <w:rsid w:val="00632143"/>
    <w:rsid w:val="006322B8"/>
    <w:rsid w:val="00634791"/>
    <w:rsid w:val="00634FA1"/>
    <w:rsid w:val="006354DB"/>
    <w:rsid w:val="00635689"/>
    <w:rsid w:val="006376AC"/>
    <w:rsid w:val="006409BE"/>
    <w:rsid w:val="00640CC3"/>
    <w:rsid w:val="00642767"/>
    <w:rsid w:val="00642976"/>
    <w:rsid w:val="006439D6"/>
    <w:rsid w:val="00643E7D"/>
    <w:rsid w:val="00646D5F"/>
    <w:rsid w:val="00647351"/>
    <w:rsid w:val="00647E88"/>
    <w:rsid w:val="0065185D"/>
    <w:rsid w:val="006525C2"/>
    <w:rsid w:val="00652E00"/>
    <w:rsid w:val="00653048"/>
    <w:rsid w:val="006544EF"/>
    <w:rsid w:val="00654A65"/>
    <w:rsid w:val="006558E3"/>
    <w:rsid w:val="00655DA2"/>
    <w:rsid w:val="00656E90"/>
    <w:rsid w:val="00657BA4"/>
    <w:rsid w:val="006616D3"/>
    <w:rsid w:val="00664C14"/>
    <w:rsid w:val="00664C5B"/>
    <w:rsid w:val="0066507E"/>
    <w:rsid w:val="00667D4C"/>
    <w:rsid w:val="006704D0"/>
    <w:rsid w:val="00676CBC"/>
    <w:rsid w:val="006800A4"/>
    <w:rsid w:val="00681A81"/>
    <w:rsid w:val="00682340"/>
    <w:rsid w:val="00682406"/>
    <w:rsid w:val="0068302F"/>
    <w:rsid w:val="00686B54"/>
    <w:rsid w:val="00690441"/>
    <w:rsid w:val="00690DB8"/>
    <w:rsid w:val="0069205D"/>
    <w:rsid w:val="00692F47"/>
    <w:rsid w:val="0069644E"/>
    <w:rsid w:val="006972F6"/>
    <w:rsid w:val="006A13CB"/>
    <w:rsid w:val="006A1A31"/>
    <w:rsid w:val="006A429E"/>
    <w:rsid w:val="006A4827"/>
    <w:rsid w:val="006A6950"/>
    <w:rsid w:val="006B0482"/>
    <w:rsid w:val="006B1B2A"/>
    <w:rsid w:val="006B2C29"/>
    <w:rsid w:val="006B30DF"/>
    <w:rsid w:val="006B38AF"/>
    <w:rsid w:val="006C0727"/>
    <w:rsid w:val="006C1464"/>
    <w:rsid w:val="006C1EE5"/>
    <w:rsid w:val="006C79FD"/>
    <w:rsid w:val="006D38BA"/>
    <w:rsid w:val="006D6577"/>
    <w:rsid w:val="006E0CEE"/>
    <w:rsid w:val="006E11B8"/>
    <w:rsid w:val="006E145F"/>
    <w:rsid w:val="006E36E7"/>
    <w:rsid w:val="006E408A"/>
    <w:rsid w:val="006E5206"/>
    <w:rsid w:val="006E75B8"/>
    <w:rsid w:val="006F2890"/>
    <w:rsid w:val="006F2ED1"/>
    <w:rsid w:val="006F4A90"/>
    <w:rsid w:val="006F6FC8"/>
    <w:rsid w:val="00702A93"/>
    <w:rsid w:val="00702DCB"/>
    <w:rsid w:val="00705645"/>
    <w:rsid w:val="00706C15"/>
    <w:rsid w:val="007108EC"/>
    <w:rsid w:val="007115F8"/>
    <w:rsid w:val="007124D5"/>
    <w:rsid w:val="00712E3C"/>
    <w:rsid w:val="007169B7"/>
    <w:rsid w:val="0071713A"/>
    <w:rsid w:val="00717341"/>
    <w:rsid w:val="0072155E"/>
    <w:rsid w:val="0072335E"/>
    <w:rsid w:val="00724099"/>
    <w:rsid w:val="00725195"/>
    <w:rsid w:val="007251F6"/>
    <w:rsid w:val="0072601F"/>
    <w:rsid w:val="00731366"/>
    <w:rsid w:val="0073214C"/>
    <w:rsid w:val="00734B40"/>
    <w:rsid w:val="00735274"/>
    <w:rsid w:val="00735B7B"/>
    <w:rsid w:val="00736058"/>
    <w:rsid w:val="00736064"/>
    <w:rsid w:val="00741507"/>
    <w:rsid w:val="007449C2"/>
    <w:rsid w:val="00745712"/>
    <w:rsid w:val="007459C4"/>
    <w:rsid w:val="00746673"/>
    <w:rsid w:val="00746E26"/>
    <w:rsid w:val="00747768"/>
    <w:rsid w:val="00750BD5"/>
    <w:rsid w:val="0075144C"/>
    <w:rsid w:val="00751913"/>
    <w:rsid w:val="00753AFB"/>
    <w:rsid w:val="00755C14"/>
    <w:rsid w:val="00757066"/>
    <w:rsid w:val="007573BE"/>
    <w:rsid w:val="00761E18"/>
    <w:rsid w:val="00762AD4"/>
    <w:rsid w:val="007658D0"/>
    <w:rsid w:val="007666DB"/>
    <w:rsid w:val="00770572"/>
    <w:rsid w:val="00772AF7"/>
    <w:rsid w:val="007734CA"/>
    <w:rsid w:val="00773C4B"/>
    <w:rsid w:val="00773EC4"/>
    <w:rsid w:val="00774CB8"/>
    <w:rsid w:val="00776F85"/>
    <w:rsid w:val="00777CDE"/>
    <w:rsid w:val="00780B2E"/>
    <w:rsid w:val="007839D4"/>
    <w:rsid w:val="007841D4"/>
    <w:rsid w:val="00786548"/>
    <w:rsid w:val="00786EDE"/>
    <w:rsid w:val="00791AED"/>
    <w:rsid w:val="00793ED6"/>
    <w:rsid w:val="00794B2A"/>
    <w:rsid w:val="00795C3A"/>
    <w:rsid w:val="00796A91"/>
    <w:rsid w:val="007A1E19"/>
    <w:rsid w:val="007A64F1"/>
    <w:rsid w:val="007A7F9F"/>
    <w:rsid w:val="007B244C"/>
    <w:rsid w:val="007B2D19"/>
    <w:rsid w:val="007B2D48"/>
    <w:rsid w:val="007B317B"/>
    <w:rsid w:val="007B35C6"/>
    <w:rsid w:val="007B3C38"/>
    <w:rsid w:val="007B617F"/>
    <w:rsid w:val="007C02D4"/>
    <w:rsid w:val="007C13BE"/>
    <w:rsid w:val="007C2259"/>
    <w:rsid w:val="007C3D16"/>
    <w:rsid w:val="007C4BD3"/>
    <w:rsid w:val="007C4EBF"/>
    <w:rsid w:val="007C67E6"/>
    <w:rsid w:val="007D3664"/>
    <w:rsid w:val="007D5EA2"/>
    <w:rsid w:val="007D68BA"/>
    <w:rsid w:val="007D6D53"/>
    <w:rsid w:val="007D77DB"/>
    <w:rsid w:val="007D7A8C"/>
    <w:rsid w:val="007D7E2D"/>
    <w:rsid w:val="007E0C17"/>
    <w:rsid w:val="007E1F63"/>
    <w:rsid w:val="007E2C50"/>
    <w:rsid w:val="007E3307"/>
    <w:rsid w:val="007E43A5"/>
    <w:rsid w:val="007E5E04"/>
    <w:rsid w:val="007E6956"/>
    <w:rsid w:val="007F0B2B"/>
    <w:rsid w:val="007F0E90"/>
    <w:rsid w:val="007F16A6"/>
    <w:rsid w:val="007F3AEC"/>
    <w:rsid w:val="007F40F5"/>
    <w:rsid w:val="007F5179"/>
    <w:rsid w:val="008004E0"/>
    <w:rsid w:val="008011A5"/>
    <w:rsid w:val="0080301C"/>
    <w:rsid w:val="00803511"/>
    <w:rsid w:val="008041C6"/>
    <w:rsid w:val="00807234"/>
    <w:rsid w:val="008121EA"/>
    <w:rsid w:val="00812DC1"/>
    <w:rsid w:val="00813DCF"/>
    <w:rsid w:val="00814B2D"/>
    <w:rsid w:val="00814D7A"/>
    <w:rsid w:val="00815628"/>
    <w:rsid w:val="008159B6"/>
    <w:rsid w:val="00815F87"/>
    <w:rsid w:val="00817E5C"/>
    <w:rsid w:val="00820A67"/>
    <w:rsid w:val="0082237A"/>
    <w:rsid w:val="00825311"/>
    <w:rsid w:val="00825465"/>
    <w:rsid w:val="0083409D"/>
    <w:rsid w:val="0083533A"/>
    <w:rsid w:val="008358CE"/>
    <w:rsid w:val="0083652E"/>
    <w:rsid w:val="00836C8D"/>
    <w:rsid w:val="008377AA"/>
    <w:rsid w:val="00837F5D"/>
    <w:rsid w:val="00842D1B"/>
    <w:rsid w:val="00845FD2"/>
    <w:rsid w:val="0084679F"/>
    <w:rsid w:val="00846DB9"/>
    <w:rsid w:val="00846E82"/>
    <w:rsid w:val="00847033"/>
    <w:rsid w:val="00852C49"/>
    <w:rsid w:val="00852F7D"/>
    <w:rsid w:val="00854147"/>
    <w:rsid w:val="00855858"/>
    <w:rsid w:val="0085688C"/>
    <w:rsid w:val="00856898"/>
    <w:rsid w:val="00857283"/>
    <w:rsid w:val="008579A7"/>
    <w:rsid w:val="00857E4B"/>
    <w:rsid w:val="0086013E"/>
    <w:rsid w:val="008614AF"/>
    <w:rsid w:val="00861C4F"/>
    <w:rsid w:val="00861DD2"/>
    <w:rsid w:val="008620A0"/>
    <w:rsid w:val="00863333"/>
    <w:rsid w:val="0086611D"/>
    <w:rsid w:val="00866D26"/>
    <w:rsid w:val="00867B94"/>
    <w:rsid w:val="00867D33"/>
    <w:rsid w:val="00870644"/>
    <w:rsid w:val="00872748"/>
    <w:rsid w:val="0088027B"/>
    <w:rsid w:val="0088067B"/>
    <w:rsid w:val="00883402"/>
    <w:rsid w:val="00884C89"/>
    <w:rsid w:val="00885B66"/>
    <w:rsid w:val="00885E6F"/>
    <w:rsid w:val="00886DF8"/>
    <w:rsid w:val="00891403"/>
    <w:rsid w:val="0089289E"/>
    <w:rsid w:val="008929DB"/>
    <w:rsid w:val="00894CE5"/>
    <w:rsid w:val="008971DB"/>
    <w:rsid w:val="00897D3A"/>
    <w:rsid w:val="008A0289"/>
    <w:rsid w:val="008A0E7C"/>
    <w:rsid w:val="008A4E4B"/>
    <w:rsid w:val="008A50CD"/>
    <w:rsid w:val="008A5FF8"/>
    <w:rsid w:val="008A6882"/>
    <w:rsid w:val="008B0126"/>
    <w:rsid w:val="008B0420"/>
    <w:rsid w:val="008B0BC0"/>
    <w:rsid w:val="008B0FAE"/>
    <w:rsid w:val="008B1DA0"/>
    <w:rsid w:val="008B34F9"/>
    <w:rsid w:val="008B73EE"/>
    <w:rsid w:val="008C00CC"/>
    <w:rsid w:val="008C2BF4"/>
    <w:rsid w:val="008C3781"/>
    <w:rsid w:val="008C3A45"/>
    <w:rsid w:val="008C6206"/>
    <w:rsid w:val="008C620A"/>
    <w:rsid w:val="008C63DE"/>
    <w:rsid w:val="008D0801"/>
    <w:rsid w:val="008D19B1"/>
    <w:rsid w:val="008D1FC8"/>
    <w:rsid w:val="008D33E0"/>
    <w:rsid w:val="008D3D80"/>
    <w:rsid w:val="008D5846"/>
    <w:rsid w:val="008D5B22"/>
    <w:rsid w:val="008D7FB7"/>
    <w:rsid w:val="008E2B28"/>
    <w:rsid w:val="008E2F80"/>
    <w:rsid w:val="008E4D17"/>
    <w:rsid w:val="008E4F26"/>
    <w:rsid w:val="008E57BA"/>
    <w:rsid w:val="008E5EBC"/>
    <w:rsid w:val="008E77EE"/>
    <w:rsid w:val="008E7E80"/>
    <w:rsid w:val="008F0404"/>
    <w:rsid w:val="008F101E"/>
    <w:rsid w:val="008F1369"/>
    <w:rsid w:val="008F4203"/>
    <w:rsid w:val="008F5E9E"/>
    <w:rsid w:val="009013E9"/>
    <w:rsid w:val="00901E78"/>
    <w:rsid w:val="009109D5"/>
    <w:rsid w:val="009110E3"/>
    <w:rsid w:val="00912468"/>
    <w:rsid w:val="00912963"/>
    <w:rsid w:val="00912B93"/>
    <w:rsid w:val="00913A0F"/>
    <w:rsid w:val="00921457"/>
    <w:rsid w:val="00922021"/>
    <w:rsid w:val="00922308"/>
    <w:rsid w:val="00922F07"/>
    <w:rsid w:val="009236FF"/>
    <w:rsid w:val="00924289"/>
    <w:rsid w:val="009251B9"/>
    <w:rsid w:val="0092593D"/>
    <w:rsid w:val="009266B2"/>
    <w:rsid w:val="009315C2"/>
    <w:rsid w:val="009329A4"/>
    <w:rsid w:val="00933906"/>
    <w:rsid w:val="00933B25"/>
    <w:rsid w:val="0093402A"/>
    <w:rsid w:val="009357FD"/>
    <w:rsid w:val="00935C4C"/>
    <w:rsid w:val="00935D5A"/>
    <w:rsid w:val="009365C1"/>
    <w:rsid w:val="00937F45"/>
    <w:rsid w:val="0094044C"/>
    <w:rsid w:val="009421C0"/>
    <w:rsid w:val="00942F3D"/>
    <w:rsid w:val="0094395A"/>
    <w:rsid w:val="00944135"/>
    <w:rsid w:val="00944FE6"/>
    <w:rsid w:val="00945F3E"/>
    <w:rsid w:val="009468DA"/>
    <w:rsid w:val="00947217"/>
    <w:rsid w:val="00951E20"/>
    <w:rsid w:val="0095339C"/>
    <w:rsid w:val="00954111"/>
    <w:rsid w:val="0095729F"/>
    <w:rsid w:val="00962BE9"/>
    <w:rsid w:val="00962DD4"/>
    <w:rsid w:val="009638C2"/>
    <w:rsid w:val="0096637F"/>
    <w:rsid w:val="009675A5"/>
    <w:rsid w:val="009744D6"/>
    <w:rsid w:val="00974AE3"/>
    <w:rsid w:val="00974EC6"/>
    <w:rsid w:val="00975E7F"/>
    <w:rsid w:val="00976A57"/>
    <w:rsid w:val="00976E50"/>
    <w:rsid w:val="009774FA"/>
    <w:rsid w:val="00980063"/>
    <w:rsid w:val="0098091B"/>
    <w:rsid w:val="009813F0"/>
    <w:rsid w:val="00981B9D"/>
    <w:rsid w:val="00984FB9"/>
    <w:rsid w:val="009865F0"/>
    <w:rsid w:val="00986874"/>
    <w:rsid w:val="00986E80"/>
    <w:rsid w:val="00987716"/>
    <w:rsid w:val="00991F87"/>
    <w:rsid w:val="009923D4"/>
    <w:rsid w:val="00993A5B"/>
    <w:rsid w:val="00994F11"/>
    <w:rsid w:val="00995250"/>
    <w:rsid w:val="00997B7E"/>
    <w:rsid w:val="009A140C"/>
    <w:rsid w:val="009A28D1"/>
    <w:rsid w:val="009A33AD"/>
    <w:rsid w:val="009A6707"/>
    <w:rsid w:val="009B0E74"/>
    <w:rsid w:val="009B2AC1"/>
    <w:rsid w:val="009B34AE"/>
    <w:rsid w:val="009B5638"/>
    <w:rsid w:val="009B63FD"/>
    <w:rsid w:val="009B6F9B"/>
    <w:rsid w:val="009C0362"/>
    <w:rsid w:val="009C1A26"/>
    <w:rsid w:val="009C53A9"/>
    <w:rsid w:val="009C6A33"/>
    <w:rsid w:val="009C7C8E"/>
    <w:rsid w:val="009D0C3F"/>
    <w:rsid w:val="009D284B"/>
    <w:rsid w:val="009D31AF"/>
    <w:rsid w:val="009D5A16"/>
    <w:rsid w:val="009D6591"/>
    <w:rsid w:val="009E1890"/>
    <w:rsid w:val="009E1CB0"/>
    <w:rsid w:val="009E2CA1"/>
    <w:rsid w:val="009E3D08"/>
    <w:rsid w:val="009E3D2C"/>
    <w:rsid w:val="009E439C"/>
    <w:rsid w:val="009E4713"/>
    <w:rsid w:val="009E7BB2"/>
    <w:rsid w:val="009F03EE"/>
    <w:rsid w:val="009F2DE7"/>
    <w:rsid w:val="009F3B5D"/>
    <w:rsid w:val="009F4433"/>
    <w:rsid w:val="009F50D8"/>
    <w:rsid w:val="009F6766"/>
    <w:rsid w:val="009F7668"/>
    <w:rsid w:val="00A0102F"/>
    <w:rsid w:val="00A03075"/>
    <w:rsid w:val="00A04AA4"/>
    <w:rsid w:val="00A10D09"/>
    <w:rsid w:val="00A1100A"/>
    <w:rsid w:val="00A1279D"/>
    <w:rsid w:val="00A14025"/>
    <w:rsid w:val="00A141B7"/>
    <w:rsid w:val="00A16533"/>
    <w:rsid w:val="00A16BE6"/>
    <w:rsid w:val="00A2354E"/>
    <w:rsid w:val="00A23C49"/>
    <w:rsid w:val="00A25FE7"/>
    <w:rsid w:val="00A26C2A"/>
    <w:rsid w:val="00A27CC1"/>
    <w:rsid w:val="00A3078F"/>
    <w:rsid w:val="00A32ED6"/>
    <w:rsid w:val="00A34A68"/>
    <w:rsid w:val="00A34F45"/>
    <w:rsid w:val="00A351C7"/>
    <w:rsid w:val="00A3687A"/>
    <w:rsid w:val="00A37A2E"/>
    <w:rsid w:val="00A405E9"/>
    <w:rsid w:val="00A40F72"/>
    <w:rsid w:val="00A4248B"/>
    <w:rsid w:val="00A44C3D"/>
    <w:rsid w:val="00A4653F"/>
    <w:rsid w:val="00A518FF"/>
    <w:rsid w:val="00A52522"/>
    <w:rsid w:val="00A54A72"/>
    <w:rsid w:val="00A54C95"/>
    <w:rsid w:val="00A5722D"/>
    <w:rsid w:val="00A57CFD"/>
    <w:rsid w:val="00A640BF"/>
    <w:rsid w:val="00A65117"/>
    <w:rsid w:val="00A67057"/>
    <w:rsid w:val="00A67239"/>
    <w:rsid w:val="00A702F1"/>
    <w:rsid w:val="00A720B5"/>
    <w:rsid w:val="00A73387"/>
    <w:rsid w:val="00A73DBE"/>
    <w:rsid w:val="00A750B5"/>
    <w:rsid w:val="00A778A6"/>
    <w:rsid w:val="00A77C51"/>
    <w:rsid w:val="00A80AAB"/>
    <w:rsid w:val="00A824ED"/>
    <w:rsid w:val="00A8394A"/>
    <w:rsid w:val="00A85BBF"/>
    <w:rsid w:val="00A86944"/>
    <w:rsid w:val="00A86A18"/>
    <w:rsid w:val="00A87C00"/>
    <w:rsid w:val="00A87DC9"/>
    <w:rsid w:val="00A910F6"/>
    <w:rsid w:val="00A93419"/>
    <w:rsid w:val="00AA1253"/>
    <w:rsid w:val="00AA19C5"/>
    <w:rsid w:val="00AA3A43"/>
    <w:rsid w:val="00AA3AA1"/>
    <w:rsid w:val="00AA427C"/>
    <w:rsid w:val="00AA46F3"/>
    <w:rsid w:val="00AA5D12"/>
    <w:rsid w:val="00AB0A68"/>
    <w:rsid w:val="00AB15FE"/>
    <w:rsid w:val="00AB3ED6"/>
    <w:rsid w:val="00AB5E5A"/>
    <w:rsid w:val="00AB605E"/>
    <w:rsid w:val="00AC37F7"/>
    <w:rsid w:val="00AC3964"/>
    <w:rsid w:val="00AC3DB8"/>
    <w:rsid w:val="00AC3EC5"/>
    <w:rsid w:val="00AC5851"/>
    <w:rsid w:val="00AC5E9F"/>
    <w:rsid w:val="00AC6C05"/>
    <w:rsid w:val="00AC7BA7"/>
    <w:rsid w:val="00AD1066"/>
    <w:rsid w:val="00AD39AE"/>
    <w:rsid w:val="00AD508E"/>
    <w:rsid w:val="00AD607C"/>
    <w:rsid w:val="00AE2449"/>
    <w:rsid w:val="00AE34CE"/>
    <w:rsid w:val="00AE37E8"/>
    <w:rsid w:val="00AE4307"/>
    <w:rsid w:val="00AE43D0"/>
    <w:rsid w:val="00AE7B08"/>
    <w:rsid w:val="00AF0618"/>
    <w:rsid w:val="00AF2DC8"/>
    <w:rsid w:val="00AF3DA4"/>
    <w:rsid w:val="00AF3ED7"/>
    <w:rsid w:val="00AF7CBE"/>
    <w:rsid w:val="00B00B19"/>
    <w:rsid w:val="00B028D3"/>
    <w:rsid w:val="00B038C1"/>
    <w:rsid w:val="00B03F1A"/>
    <w:rsid w:val="00B04D7C"/>
    <w:rsid w:val="00B054A2"/>
    <w:rsid w:val="00B102D7"/>
    <w:rsid w:val="00B11524"/>
    <w:rsid w:val="00B11D83"/>
    <w:rsid w:val="00B14E2B"/>
    <w:rsid w:val="00B171ED"/>
    <w:rsid w:val="00B20E18"/>
    <w:rsid w:val="00B21EF9"/>
    <w:rsid w:val="00B24F89"/>
    <w:rsid w:val="00B301B8"/>
    <w:rsid w:val="00B332CF"/>
    <w:rsid w:val="00B3332B"/>
    <w:rsid w:val="00B339F0"/>
    <w:rsid w:val="00B34F6C"/>
    <w:rsid w:val="00B37336"/>
    <w:rsid w:val="00B459B1"/>
    <w:rsid w:val="00B45DB3"/>
    <w:rsid w:val="00B46489"/>
    <w:rsid w:val="00B47D90"/>
    <w:rsid w:val="00B51075"/>
    <w:rsid w:val="00B51868"/>
    <w:rsid w:val="00B51FAF"/>
    <w:rsid w:val="00B538E5"/>
    <w:rsid w:val="00B53C5E"/>
    <w:rsid w:val="00B54E19"/>
    <w:rsid w:val="00B56A13"/>
    <w:rsid w:val="00B605B6"/>
    <w:rsid w:val="00B645D9"/>
    <w:rsid w:val="00B652E0"/>
    <w:rsid w:val="00B66BFA"/>
    <w:rsid w:val="00B66E32"/>
    <w:rsid w:val="00B6775D"/>
    <w:rsid w:val="00B7030D"/>
    <w:rsid w:val="00B75263"/>
    <w:rsid w:val="00B77569"/>
    <w:rsid w:val="00B80909"/>
    <w:rsid w:val="00B814F6"/>
    <w:rsid w:val="00B823A1"/>
    <w:rsid w:val="00B82817"/>
    <w:rsid w:val="00B82B62"/>
    <w:rsid w:val="00B82C30"/>
    <w:rsid w:val="00B82E38"/>
    <w:rsid w:val="00B836D5"/>
    <w:rsid w:val="00B846CB"/>
    <w:rsid w:val="00B86AA1"/>
    <w:rsid w:val="00B87575"/>
    <w:rsid w:val="00B924E6"/>
    <w:rsid w:val="00B93D80"/>
    <w:rsid w:val="00B960E8"/>
    <w:rsid w:val="00B97A26"/>
    <w:rsid w:val="00BA0B6B"/>
    <w:rsid w:val="00BA11BD"/>
    <w:rsid w:val="00BA17F1"/>
    <w:rsid w:val="00BA2B8A"/>
    <w:rsid w:val="00BA4274"/>
    <w:rsid w:val="00BA6C59"/>
    <w:rsid w:val="00BA78C4"/>
    <w:rsid w:val="00BB0A6C"/>
    <w:rsid w:val="00BB1D68"/>
    <w:rsid w:val="00BB5080"/>
    <w:rsid w:val="00BB51FF"/>
    <w:rsid w:val="00BB5F0D"/>
    <w:rsid w:val="00BB5FBB"/>
    <w:rsid w:val="00BB6063"/>
    <w:rsid w:val="00BB7045"/>
    <w:rsid w:val="00BB735D"/>
    <w:rsid w:val="00BC196F"/>
    <w:rsid w:val="00BC33D4"/>
    <w:rsid w:val="00BC4524"/>
    <w:rsid w:val="00BC4ACF"/>
    <w:rsid w:val="00BC6595"/>
    <w:rsid w:val="00BC73E0"/>
    <w:rsid w:val="00BD1EDF"/>
    <w:rsid w:val="00BD4267"/>
    <w:rsid w:val="00BD4296"/>
    <w:rsid w:val="00BD4AD9"/>
    <w:rsid w:val="00BD50CB"/>
    <w:rsid w:val="00BD550E"/>
    <w:rsid w:val="00BD6096"/>
    <w:rsid w:val="00BD688C"/>
    <w:rsid w:val="00BE06E8"/>
    <w:rsid w:val="00BE34B7"/>
    <w:rsid w:val="00BE3884"/>
    <w:rsid w:val="00BE4BF9"/>
    <w:rsid w:val="00BE68C2"/>
    <w:rsid w:val="00BE6C5E"/>
    <w:rsid w:val="00BE70F3"/>
    <w:rsid w:val="00BF1B36"/>
    <w:rsid w:val="00BF2596"/>
    <w:rsid w:val="00BF3017"/>
    <w:rsid w:val="00BF3731"/>
    <w:rsid w:val="00BF4BF6"/>
    <w:rsid w:val="00BF5092"/>
    <w:rsid w:val="00BF6C97"/>
    <w:rsid w:val="00C004C8"/>
    <w:rsid w:val="00C00C18"/>
    <w:rsid w:val="00C014AD"/>
    <w:rsid w:val="00C031DD"/>
    <w:rsid w:val="00C03FDB"/>
    <w:rsid w:val="00C043F9"/>
    <w:rsid w:val="00C103CF"/>
    <w:rsid w:val="00C112B9"/>
    <w:rsid w:val="00C11810"/>
    <w:rsid w:val="00C135DA"/>
    <w:rsid w:val="00C16FAF"/>
    <w:rsid w:val="00C20AE7"/>
    <w:rsid w:val="00C20E9E"/>
    <w:rsid w:val="00C20F59"/>
    <w:rsid w:val="00C21296"/>
    <w:rsid w:val="00C214F4"/>
    <w:rsid w:val="00C223F7"/>
    <w:rsid w:val="00C22D69"/>
    <w:rsid w:val="00C234D8"/>
    <w:rsid w:val="00C24AD5"/>
    <w:rsid w:val="00C24E14"/>
    <w:rsid w:val="00C25487"/>
    <w:rsid w:val="00C25FC2"/>
    <w:rsid w:val="00C26EF4"/>
    <w:rsid w:val="00C27B1D"/>
    <w:rsid w:val="00C30508"/>
    <w:rsid w:val="00C30CC1"/>
    <w:rsid w:val="00C3121C"/>
    <w:rsid w:val="00C328AA"/>
    <w:rsid w:val="00C32DD7"/>
    <w:rsid w:val="00C33190"/>
    <w:rsid w:val="00C340A5"/>
    <w:rsid w:val="00C43CB4"/>
    <w:rsid w:val="00C4535B"/>
    <w:rsid w:val="00C45951"/>
    <w:rsid w:val="00C47E1D"/>
    <w:rsid w:val="00C508BB"/>
    <w:rsid w:val="00C50B53"/>
    <w:rsid w:val="00C52262"/>
    <w:rsid w:val="00C53EA6"/>
    <w:rsid w:val="00C55335"/>
    <w:rsid w:val="00C57963"/>
    <w:rsid w:val="00C609C6"/>
    <w:rsid w:val="00C628BB"/>
    <w:rsid w:val="00C63D11"/>
    <w:rsid w:val="00C64D52"/>
    <w:rsid w:val="00C65F28"/>
    <w:rsid w:val="00C67256"/>
    <w:rsid w:val="00C673AA"/>
    <w:rsid w:val="00C7036D"/>
    <w:rsid w:val="00C71121"/>
    <w:rsid w:val="00C7134A"/>
    <w:rsid w:val="00C7216D"/>
    <w:rsid w:val="00C72E0F"/>
    <w:rsid w:val="00C7366C"/>
    <w:rsid w:val="00C73BE4"/>
    <w:rsid w:val="00C750FE"/>
    <w:rsid w:val="00C77DD7"/>
    <w:rsid w:val="00C80030"/>
    <w:rsid w:val="00C8161D"/>
    <w:rsid w:val="00C82D24"/>
    <w:rsid w:val="00C83617"/>
    <w:rsid w:val="00C844F8"/>
    <w:rsid w:val="00C86867"/>
    <w:rsid w:val="00C86EF3"/>
    <w:rsid w:val="00C874F2"/>
    <w:rsid w:val="00C87888"/>
    <w:rsid w:val="00C93064"/>
    <w:rsid w:val="00C9352A"/>
    <w:rsid w:val="00C946B8"/>
    <w:rsid w:val="00C94D9E"/>
    <w:rsid w:val="00C96054"/>
    <w:rsid w:val="00C96218"/>
    <w:rsid w:val="00C979CA"/>
    <w:rsid w:val="00C979EA"/>
    <w:rsid w:val="00CA0652"/>
    <w:rsid w:val="00CA09B2"/>
    <w:rsid w:val="00CA0CD3"/>
    <w:rsid w:val="00CA1727"/>
    <w:rsid w:val="00CA1B6C"/>
    <w:rsid w:val="00CA4654"/>
    <w:rsid w:val="00CA4C23"/>
    <w:rsid w:val="00CA6F74"/>
    <w:rsid w:val="00CA787D"/>
    <w:rsid w:val="00CB05C9"/>
    <w:rsid w:val="00CB06EE"/>
    <w:rsid w:val="00CB2BA4"/>
    <w:rsid w:val="00CB2E9D"/>
    <w:rsid w:val="00CB39A3"/>
    <w:rsid w:val="00CC143F"/>
    <w:rsid w:val="00CC1D35"/>
    <w:rsid w:val="00CC1E17"/>
    <w:rsid w:val="00CC441C"/>
    <w:rsid w:val="00CC5B6F"/>
    <w:rsid w:val="00CC74CA"/>
    <w:rsid w:val="00CD24AC"/>
    <w:rsid w:val="00CD31D3"/>
    <w:rsid w:val="00CD43C8"/>
    <w:rsid w:val="00CD694F"/>
    <w:rsid w:val="00CD7101"/>
    <w:rsid w:val="00CE00C5"/>
    <w:rsid w:val="00CE046E"/>
    <w:rsid w:val="00CE08F2"/>
    <w:rsid w:val="00CE0BF4"/>
    <w:rsid w:val="00CE41FD"/>
    <w:rsid w:val="00CE5D1F"/>
    <w:rsid w:val="00CE713E"/>
    <w:rsid w:val="00CF0C1A"/>
    <w:rsid w:val="00CF11AC"/>
    <w:rsid w:val="00CF2532"/>
    <w:rsid w:val="00CF3DEE"/>
    <w:rsid w:val="00CF3FC6"/>
    <w:rsid w:val="00CF4FDF"/>
    <w:rsid w:val="00D01616"/>
    <w:rsid w:val="00D029E5"/>
    <w:rsid w:val="00D0520D"/>
    <w:rsid w:val="00D05225"/>
    <w:rsid w:val="00D056E4"/>
    <w:rsid w:val="00D06C06"/>
    <w:rsid w:val="00D06E79"/>
    <w:rsid w:val="00D079F2"/>
    <w:rsid w:val="00D10C0D"/>
    <w:rsid w:val="00D10C45"/>
    <w:rsid w:val="00D10FFF"/>
    <w:rsid w:val="00D1136B"/>
    <w:rsid w:val="00D118A9"/>
    <w:rsid w:val="00D12A5B"/>
    <w:rsid w:val="00D14273"/>
    <w:rsid w:val="00D145BE"/>
    <w:rsid w:val="00D14712"/>
    <w:rsid w:val="00D14FE2"/>
    <w:rsid w:val="00D157E1"/>
    <w:rsid w:val="00D167A0"/>
    <w:rsid w:val="00D202FB"/>
    <w:rsid w:val="00D21085"/>
    <w:rsid w:val="00D2425E"/>
    <w:rsid w:val="00D24872"/>
    <w:rsid w:val="00D257BC"/>
    <w:rsid w:val="00D25F0D"/>
    <w:rsid w:val="00D26C46"/>
    <w:rsid w:val="00D26D7D"/>
    <w:rsid w:val="00D31B54"/>
    <w:rsid w:val="00D32544"/>
    <w:rsid w:val="00D348BA"/>
    <w:rsid w:val="00D35F03"/>
    <w:rsid w:val="00D363B3"/>
    <w:rsid w:val="00D36CAA"/>
    <w:rsid w:val="00D37E21"/>
    <w:rsid w:val="00D44F3E"/>
    <w:rsid w:val="00D4523F"/>
    <w:rsid w:val="00D45E71"/>
    <w:rsid w:val="00D47169"/>
    <w:rsid w:val="00D539A3"/>
    <w:rsid w:val="00D540EC"/>
    <w:rsid w:val="00D55EA5"/>
    <w:rsid w:val="00D56607"/>
    <w:rsid w:val="00D56626"/>
    <w:rsid w:val="00D60E6F"/>
    <w:rsid w:val="00D61880"/>
    <w:rsid w:val="00D6198C"/>
    <w:rsid w:val="00D629B9"/>
    <w:rsid w:val="00D63E69"/>
    <w:rsid w:val="00D64B6D"/>
    <w:rsid w:val="00D7036E"/>
    <w:rsid w:val="00D703BA"/>
    <w:rsid w:val="00D711A9"/>
    <w:rsid w:val="00D724E3"/>
    <w:rsid w:val="00D72751"/>
    <w:rsid w:val="00D731D9"/>
    <w:rsid w:val="00D73F9E"/>
    <w:rsid w:val="00D757D5"/>
    <w:rsid w:val="00D75BC0"/>
    <w:rsid w:val="00D7730D"/>
    <w:rsid w:val="00D77FD5"/>
    <w:rsid w:val="00D809CE"/>
    <w:rsid w:val="00D80DEC"/>
    <w:rsid w:val="00D8186E"/>
    <w:rsid w:val="00D8213C"/>
    <w:rsid w:val="00D8466A"/>
    <w:rsid w:val="00D866C2"/>
    <w:rsid w:val="00D87FD9"/>
    <w:rsid w:val="00D90BC8"/>
    <w:rsid w:val="00D92842"/>
    <w:rsid w:val="00D9374D"/>
    <w:rsid w:val="00D939E4"/>
    <w:rsid w:val="00D9465F"/>
    <w:rsid w:val="00D94B88"/>
    <w:rsid w:val="00D94BE9"/>
    <w:rsid w:val="00DA0008"/>
    <w:rsid w:val="00DA01ED"/>
    <w:rsid w:val="00DA1421"/>
    <w:rsid w:val="00DA14F7"/>
    <w:rsid w:val="00DA1853"/>
    <w:rsid w:val="00DA18E1"/>
    <w:rsid w:val="00DA2626"/>
    <w:rsid w:val="00DA3262"/>
    <w:rsid w:val="00DB06DD"/>
    <w:rsid w:val="00DB0AA9"/>
    <w:rsid w:val="00DB2DEA"/>
    <w:rsid w:val="00DB40D8"/>
    <w:rsid w:val="00DB53E0"/>
    <w:rsid w:val="00DB6779"/>
    <w:rsid w:val="00DB6958"/>
    <w:rsid w:val="00DC0793"/>
    <w:rsid w:val="00DC10CA"/>
    <w:rsid w:val="00DC2676"/>
    <w:rsid w:val="00DC5035"/>
    <w:rsid w:val="00DC5A7B"/>
    <w:rsid w:val="00DC6DE2"/>
    <w:rsid w:val="00DC7290"/>
    <w:rsid w:val="00DD0B03"/>
    <w:rsid w:val="00DD0D32"/>
    <w:rsid w:val="00DD1ED6"/>
    <w:rsid w:val="00DD31E7"/>
    <w:rsid w:val="00DD7385"/>
    <w:rsid w:val="00DD755D"/>
    <w:rsid w:val="00DD7938"/>
    <w:rsid w:val="00DE34E5"/>
    <w:rsid w:val="00DE4E9E"/>
    <w:rsid w:val="00DE4F7F"/>
    <w:rsid w:val="00DE5A0B"/>
    <w:rsid w:val="00DE6800"/>
    <w:rsid w:val="00DF0E76"/>
    <w:rsid w:val="00DF1F1E"/>
    <w:rsid w:val="00DF2680"/>
    <w:rsid w:val="00DF2DF3"/>
    <w:rsid w:val="00DF35BD"/>
    <w:rsid w:val="00DF3C20"/>
    <w:rsid w:val="00E00103"/>
    <w:rsid w:val="00E05260"/>
    <w:rsid w:val="00E05914"/>
    <w:rsid w:val="00E05931"/>
    <w:rsid w:val="00E05DDB"/>
    <w:rsid w:val="00E12C2F"/>
    <w:rsid w:val="00E13D5D"/>
    <w:rsid w:val="00E14349"/>
    <w:rsid w:val="00E144C6"/>
    <w:rsid w:val="00E16095"/>
    <w:rsid w:val="00E172B8"/>
    <w:rsid w:val="00E173BB"/>
    <w:rsid w:val="00E217C3"/>
    <w:rsid w:val="00E22478"/>
    <w:rsid w:val="00E22CA1"/>
    <w:rsid w:val="00E31592"/>
    <w:rsid w:val="00E31CCC"/>
    <w:rsid w:val="00E33661"/>
    <w:rsid w:val="00E339C1"/>
    <w:rsid w:val="00E340D3"/>
    <w:rsid w:val="00E35E7C"/>
    <w:rsid w:val="00E366FB"/>
    <w:rsid w:val="00E36FF4"/>
    <w:rsid w:val="00E37DBE"/>
    <w:rsid w:val="00E407BA"/>
    <w:rsid w:val="00E418B3"/>
    <w:rsid w:val="00E41DCD"/>
    <w:rsid w:val="00E435A2"/>
    <w:rsid w:val="00E4475F"/>
    <w:rsid w:val="00E45A26"/>
    <w:rsid w:val="00E5014D"/>
    <w:rsid w:val="00E5074C"/>
    <w:rsid w:val="00E52095"/>
    <w:rsid w:val="00E52A16"/>
    <w:rsid w:val="00E5423F"/>
    <w:rsid w:val="00E54CAE"/>
    <w:rsid w:val="00E55C95"/>
    <w:rsid w:val="00E55EA7"/>
    <w:rsid w:val="00E57084"/>
    <w:rsid w:val="00E5726C"/>
    <w:rsid w:val="00E579E8"/>
    <w:rsid w:val="00E57A67"/>
    <w:rsid w:val="00E60532"/>
    <w:rsid w:val="00E64288"/>
    <w:rsid w:val="00E65896"/>
    <w:rsid w:val="00E7293D"/>
    <w:rsid w:val="00E73A83"/>
    <w:rsid w:val="00E7568B"/>
    <w:rsid w:val="00E76907"/>
    <w:rsid w:val="00E776B5"/>
    <w:rsid w:val="00E80DF0"/>
    <w:rsid w:val="00E82797"/>
    <w:rsid w:val="00E83B3C"/>
    <w:rsid w:val="00E8500A"/>
    <w:rsid w:val="00E86882"/>
    <w:rsid w:val="00E8732B"/>
    <w:rsid w:val="00E8738A"/>
    <w:rsid w:val="00E903AB"/>
    <w:rsid w:val="00E920C9"/>
    <w:rsid w:val="00E92B19"/>
    <w:rsid w:val="00E93439"/>
    <w:rsid w:val="00E934BB"/>
    <w:rsid w:val="00E946B5"/>
    <w:rsid w:val="00E95257"/>
    <w:rsid w:val="00EA0AFF"/>
    <w:rsid w:val="00EA6B47"/>
    <w:rsid w:val="00EA7C11"/>
    <w:rsid w:val="00EB0A13"/>
    <w:rsid w:val="00EB1449"/>
    <w:rsid w:val="00EB18B2"/>
    <w:rsid w:val="00EB24E1"/>
    <w:rsid w:val="00EB2C9E"/>
    <w:rsid w:val="00EB2CD0"/>
    <w:rsid w:val="00EB30F6"/>
    <w:rsid w:val="00EB3C70"/>
    <w:rsid w:val="00EB44D8"/>
    <w:rsid w:val="00EB4601"/>
    <w:rsid w:val="00EB51AE"/>
    <w:rsid w:val="00EB66E9"/>
    <w:rsid w:val="00EB75B9"/>
    <w:rsid w:val="00EC2AB7"/>
    <w:rsid w:val="00EC33D6"/>
    <w:rsid w:val="00EC4415"/>
    <w:rsid w:val="00EC497C"/>
    <w:rsid w:val="00ED3B47"/>
    <w:rsid w:val="00ED3BD0"/>
    <w:rsid w:val="00ED557A"/>
    <w:rsid w:val="00ED619F"/>
    <w:rsid w:val="00ED685C"/>
    <w:rsid w:val="00ED6D6F"/>
    <w:rsid w:val="00EE05EA"/>
    <w:rsid w:val="00EE0F9E"/>
    <w:rsid w:val="00EE1317"/>
    <w:rsid w:val="00EE77CE"/>
    <w:rsid w:val="00EF0AD7"/>
    <w:rsid w:val="00EF3338"/>
    <w:rsid w:val="00EF3497"/>
    <w:rsid w:val="00EF389D"/>
    <w:rsid w:val="00EF6332"/>
    <w:rsid w:val="00EF6DE3"/>
    <w:rsid w:val="00F0012C"/>
    <w:rsid w:val="00F0094D"/>
    <w:rsid w:val="00F01818"/>
    <w:rsid w:val="00F02569"/>
    <w:rsid w:val="00F035DB"/>
    <w:rsid w:val="00F04210"/>
    <w:rsid w:val="00F043A9"/>
    <w:rsid w:val="00F05319"/>
    <w:rsid w:val="00F06739"/>
    <w:rsid w:val="00F06D1E"/>
    <w:rsid w:val="00F07A64"/>
    <w:rsid w:val="00F1099E"/>
    <w:rsid w:val="00F10C14"/>
    <w:rsid w:val="00F12D16"/>
    <w:rsid w:val="00F14C94"/>
    <w:rsid w:val="00F156F1"/>
    <w:rsid w:val="00F15EE3"/>
    <w:rsid w:val="00F166A4"/>
    <w:rsid w:val="00F16F95"/>
    <w:rsid w:val="00F215F9"/>
    <w:rsid w:val="00F22896"/>
    <w:rsid w:val="00F2307A"/>
    <w:rsid w:val="00F23424"/>
    <w:rsid w:val="00F238D6"/>
    <w:rsid w:val="00F24490"/>
    <w:rsid w:val="00F26C54"/>
    <w:rsid w:val="00F27261"/>
    <w:rsid w:val="00F27454"/>
    <w:rsid w:val="00F316C7"/>
    <w:rsid w:val="00F33488"/>
    <w:rsid w:val="00F3484B"/>
    <w:rsid w:val="00F36C97"/>
    <w:rsid w:val="00F3736A"/>
    <w:rsid w:val="00F402D0"/>
    <w:rsid w:val="00F430E8"/>
    <w:rsid w:val="00F46C5D"/>
    <w:rsid w:val="00F47895"/>
    <w:rsid w:val="00F535BA"/>
    <w:rsid w:val="00F53B93"/>
    <w:rsid w:val="00F541D7"/>
    <w:rsid w:val="00F54FFB"/>
    <w:rsid w:val="00F55187"/>
    <w:rsid w:val="00F55630"/>
    <w:rsid w:val="00F56B7E"/>
    <w:rsid w:val="00F60053"/>
    <w:rsid w:val="00F621F8"/>
    <w:rsid w:val="00F642B8"/>
    <w:rsid w:val="00F66DAF"/>
    <w:rsid w:val="00F66FEB"/>
    <w:rsid w:val="00F70510"/>
    <w:rsid w:val="00F72FDD"/>
    <w:rsid w:val="00F736C0"/>
    <w:rsid w:val="00F7439D"/>
    <w:rsid w:val="00F743E3"/>
    <w:rsid w:val="00F75BC3"/>
    <w:rsid w:val="00F75EC6"/>
    <w:rsid w:val="00F772DD"/>
    <w:rsid w:val="00F817E6"/>
    <w:rsid w:val="00F82A01"/>
    <w:rsid w:val="00F84F10"/>
    <w:rsid w:val="00F856F1"/>
    <w:rsid w:val="00F860CA"/>
    <w:rsid w:val="00F92B52"/>
    <w:rsid w:val="00F935BC"/>
    <w:rsid w:val="00F93C5C"/>
    <w:rsid w:val="00F979CF"/>
    <w:rsid w:val="00FA17F4"/>
    <w:rsid w:val="00FA302A"/>
    <w:rsid w:val="00FA749F"/>
    <w:rsid w:val="00FC286E"/>
    <w:rsid w:val="00FC575B"/>
    <w:rsid w:val="00FC5BEE"/>
    <w:rsid w:val="00FD0706"/>
    <w:rsid w:val="00FD381F"/>
    <w:rsid w:val="00FD4ACB"/>
    <w:rsid w:val="00FD5E48"/>
    <w:rsid w:val="00FD7441"/>
    <w:rsid w:val="00FD76FC"/>
    <w:rsid w:val="00FE2DF1"/>
    <w:rsid w:val="00FE38AE"/>
    <w:rsid w:val="00FE3A17"/>
    <w:rsid w:val="00FE42B8"/>
    <w:rsid w:val="00FE4379"/>
    <w:rsid w:val="00FE55F6"/>
    <w:rsid w:val="00FE56D7"/>
    <w:rsid w:val="00FE5C5D"/>
    <w:rsid w:val="00FE67ED"/>
    <w:rsid w:val="00FE6C6D"/>
    <w:rsid w:val="00FF089B"/>
    <w:rsid w:val="00FF190C"/>
    <w:rsid w:val="00FF49C8"/>
    <w:rsid w:val="00FF5121"/>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26"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 w:type="paragraph" w:customStyle="1" w:styleId="SP7299046">
    <w:name w:val="SP.7.299046"/>
    <w:basedOn w:val="Normal"/>
    <w:next w:val="Normal"/>
    <w:uiPriority w:val="99"/>
    <w:rsid w:val="006D6577"/>
    <w:pPr>
      <w:autoSpaceDE w:val="0"/>
      <w:autoSpaceDN w:val="0"/>
      <w:adjustRightInd w:val="0"/>
    </w:pPr>
    <w:rPr>
      <w:sz w:val="24"/>
      <w:szCs w:val="24"/>
      <w:lang w:val="en-US" w:eastAsia="ko-KR"/>
    </w:rPr>
  </w:style>
  <w:style w:type="paragraph" w:customStyle="1" w:styleId="SP7299012">
    <w:name w:val="SP.7.299012"/>
    <w:basedOn w:val="Normal"/>
    <w:next w:val="Normal"/>
    <w:uiPriority w:val="99"/>
    <w:rsid w:val="006D6577"/>
    <w:pPr>
      <w:autoSpaceDE w:val="0"/>
      <w:autoSpaceDN w:val="0"/>
      <w:adjustRightInd w:val="0"/>
    </w:pPr>
    <w:rPr>
      <w:sz w:val="24"/>
      <w:szCs w:val="24"/>
      <w:lang w:val="en-US" w:eastAsia="ko-KR"/>
    </w:rPr>
  </w:style>
  <w:style w:type="paragraph" w:customStyle="1" w:styleId="SP7299047">
    <w:name w:val="SP.7.299047"/>
    <w:basedOn w:val="Normal"/>
    <w:next w:val="Normal"/>
    <w:uiPriority w:val="99"/>
    <w:rsid w:val="006D6577"/>
    <w:pPr>
      <w:autoSpaceDE w:val="0"/>
      <w:autoSpaceDN w:val="0"/>
      <w:adjustRightInd w:val="0"/>
    </w:pPr>
    <w:rPr>
      <w:sz w:val="24"/>
      <w:szCs w:val="24"/>
      <w:lang w:val="en-US" w:eastAsia="ko-KR"/>
    </w:rPr>
  </w:style>
  <w:style w:type="paragraph" w:customStyle="1" w:styleId="SP7299018">
    <w:name w:val="SP.7.299018"/>
    <w:basedOn w:val="Normal"/>
    <w:next w:val="Normal"/>
    <w:uiPriority w:val="99"/>
    <w:rsid w:val="006D6577"/>
    <w:pPr>
      <w:autoSpaceDE w:val="0"/>
      <w:autoSpaceDN w:val="0"/>
      <w:adjustRightInd w:val="0"/>
    </w:pPr>
    <w:rPr>
      <w:sz w:val="24"/>
      <w:szCs w:val="24"/>
      <w:lang w:val="en-US" w:eastAsia="ko-KR"/>
    </w:rPr>
  </w:style>
  <w:style w:type="character" w:customStyle="1" w:styleId="SC7200720">
    <w:name w:val="SC.7.200720"/>
    <w:uiPriority w:val="99"/>
    <w:rsid w:val="006D6577"/>
    <w:rPr>
      <w:color w:val="000000"/>
      <w:sz w:val="20"/>
      <w:szCs w:val="20"/>
    </w:rPr>
  </w:style>
  <w:style w:type="character" w:customStyle="1" w:styleId="SC7200823">
    <w:name w:val="SC.7.200823"/>
    <w:uiPriority w:val="99"/>
    <w:rsid w:val="006D6577"/>
    <w:rPr>
      <w:color w:val="000000"/>
      <w:sz w:val="20"/>
      <w:szCs w:val="20"/>
      <w:u w:val="single"/>
    </w:rPr>
  </w:style>
  <w:style w:type="character" w:customStyle="1" w:styleId="SC7200828">
    <w:name w:val="SC.7.200828"/>
    <w:uiPriority w:val="99"/>
    <w:rsid w:val="006D6577"/>
    <w:rPr>
      <w:strike/>
      <w:color w:val="000000"/>
      <w:sz w:val="20"/>
      <w:szCs w:val="20"/>
    </w:rPr>
  </w:style>
  <w:style w:type="character" w:customStyle="1" w:styleId="SC7200826">
    <w:name w:val="SC.7.200826"/>
    <w:uiPriority w:val="99"/>
    <w:rsid w:val="006D6577"/>
    <w:rPr>
      <w:color w:val="208A2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0583580">
      <w:bodyDiv w:val="1"/>
      <w:marLeft w:val="0"/>
      <w:marRight w:val="0"/>
      <w:marTop w:val="0"/>
      <w:marBottom w:val="0"/>
      <w:divBdr>
        <w:top w:val="none" w:sz="0" w:space="0" w:color="auto"/>
        <w:left w:val="none" w:sz="0" w:space="0" w:color="auto"/>
        <w:bottom w:val="none" w:sz="0" w:space="0" w:color="auto"/>
        <w:right w:val="none" w:sz="0" w:space="0" w:color="auto"/>
      </w:divBdr>
      <w:divsChild>
        <w:div w:id="916407080">
          <w:marLeft w:val="547"/>
          <w:marRight w:val="0"/>
          <w:marTop w:val="96"/>
          <w:marBottom w:val="0"/>
          <w:divBdr>
            <w:top w:val="none" w:sz="0" w:space="0" w:color="auto"/>
            <w:left w:val="none" w:sz="0" w:space="0" w:color="auto"/>
            <w:bottom w:val="none" w:sz="0" w:space="0" w:color="auto"/>
            <w:right w:val="none" w:sz="0" w:space="0" w:color="auto"/>
          </w:divBdr>
        </w:div>
        <w:div w:id="1881479197">
          <w:marLeft w:val="1166"/>
          <w:marRight w:val="0"/>
          <w:marTop w:val="67"/>
          <w:marBottom w:val="0"/>
          <w:divBdr>
            <w:top w:val="none" w:sz="0" w:space="0" w:color="auto"/>
            <w:left w:val="none" w:sz="0" w:space="0" w:color="auto"/>
            <w:bottom w:val="none" w:sz="0" w:space="0" w:color="auto"/>
            <w:right w:val="none" w:sz="0" w:space="0" w:color="auto"/>
          </w:divBdr>
        </w:div>
      </w:divsChild>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29814594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10913406">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61925331">
      <w:bodyDiv w:val="1"/>
      <w:marLeft w:val="0"/>
      <w:marRight w:val="0"/>
      <w:marTop w:val="0"/>
      <w:marBottom w:val="0"/>
      <w:divBdr>
        <w:top w:val="none" w:sz="0" w:space="0" w:color="auto"/>
        <w:left w:val="none" w:sz="0" w:space="0" w:color="auto"/>
        <w:bottom w:val="none" w:sz="0" w:space="0" w:color="auto"/>
        <w:right w:val="none" w:sz="0" w:space="0" w:color="auto"/>
      </w:divBdr>
      <w:divsChild>
        <w:div w:id="1620718232">
          <w:marLeft w:val="547"/>
          <w:marRight w:val="0"/>
          <w:marTop w:val="115"/>
          <w:marBottom w:val="0"/>
          <w:divBdr>
            <w:top w:val="none" w:sz="0" w:space="0" w:color="auto"/>
            <w:left w:val="none" w:sz="0" w:space="0" w:color="auto"/>
            <w:bottom w:val="none" w:sz="0" w:space="0" w:color="auto"/>
            <w:right w:val="none" w:sz="0" w:space="0" w:color="auto"/>
          </w:divBdr>
        </w:div>
        <w:div w:id="338198434">
          <w:marLeft w:val="1166"/>
          <w:marRight w:val="0"/>
          <w:marTop w:val="67"/>
          <w:marBottom w:val="0"/>
          <w:divBdr>
            <w:top w:val="none" w:sz="0" w:space="0" w:color="auto"/>
            <w:left w:val="none" w:sz="0" w:space="0" w:color="auto"/>
            <w:bottom w:val="none" w:sz="0" w:space="0" w:color="auto"/>
            <w:right w:val="none" w:sz="0" w:space="0" w:color="auto"/>
          </w:divBdr>
        </w:div>
        <w:div w:id="112094173">
          <w:marLeft w:val="1166"/>
          <w:marRight w:val="0"/>
          <w:marTop w:val="67"/>
          <w:marBottom w:val="0"/>
          <w:divBdr>
            <w:top w:val="none" w:sz="0" w:space="0" w:color="auto"/>
            <w:left w:val="none" w:sz="0" w:space="0" w:color="auto"/>
            <w:bottom w:val="none" w:sz="0" w:space="0" w:color="auto"/>
            <w:right w:val="none" w:sz="0" w:space="0" w:color="auto"/>
          </w:divBdr>
        </w:div>
      </w:divsChild>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926247">
      <w:bodyDiv w:val="1"/>
      <w:marLeft w:val="0"/>
      <w:marRight w:val="0"/>
      <w:marTop w:val="0"/>
      <w:marBottom w:val="0"/>
      <w:divBdr>
        <w:top w:val="none" w:sz="0" w:space="0" w:color="auto"/>
        <w:left w:val="none" w:sz="0" w:space="0" w:color="auto"/>
        <w:bottom w:val="none" w:sz="0" w:space="0" w:color="auto"/>
        <w:right w:val="none" w:sz="0" w:space="0" w:color="auto"/>
      </w:divBdr>
      <w:divsChild>
        <w:div w:id="1462847080">
          <w:marLeft w:val="1166"/>
          <w:marRight w:val="0"/>
          <w:marTop w:val="77"/>
          <w:marBottom w:val="0"/>
          <w:divBdr>
            <w:top w:val="none" w:sz="0" w:space="0" w:color="auto"/>
            <w:left w:val="none" w:sz="0" w:space="0" w:color="auto"/>
            <w:bottom w:val="none" w:sz="0" w:space="0" w:color="auto"/>
            <w:right w:val="none" w:sz="0" w:space="0" w:color="auto"/>
          </w:divBdr>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72669632">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0759134">
      <w:bodyDiv w:val="1"/>
      <w:marLeft w:val="0"/>
      <w:marRight w:val="0"/>
      <w:marTop w:val="0"/>
      <w:marBottom w:val="0"/>
      <w:divBdr>
        <w:top w:val="none" w:sz="0" w:space="0" w:color="auto"/>
        <w:left w:val="none" w:sz="0" w:space="0" w:color="auto"/>
        <w:bottom w:val="none" w:sz="0" w:space="0" w:color="auto"/>
        <w:right w:val="none" w:sz="0" w:space="0" w:color="auto"/>
      </w:divBdr>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3464409">
      <w:bodyDiv w:val="1"/>
      <w:marLeft w:val="0"/>
      <w:marRight w:val="0"/>
      <w:marTop w:val="0"/>
      <w:marBottom w:val="0"/>
      <w:divBdr>
        <w:top w:val="none" w:sz="0" w:space="0" w:color="auto"/>
        <w:left w:val="none" w:sz="0" w:space="0" w:color="auto"/>
        <w:bottom w:val="none" w:sz="0" w:space="0" w:color="auto"/>
        <w:right w:val="none" w:sz="0" w:space="0" w:color="auto"/>
      </w:divBdr>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06522147">
      <w:bodyDiv w:val="1"/>
      <w:marLeft w:val="0"/>
      <w:marRight w:val="0"/>
      <w:marTop w:val="0"/>
      <w:marBottom w:val="0"/>
      <w:divBdr>
        <w:top w:val="none" w:sz="0" w:space="0" w:color="auto"/>
        <w:left w:val="none" w:sz="0" w:space="0" w:color="auto"/>
        <w:bottom w:val="none" w:sz="0" w:space="0" w:color="auto"/>
        <w:right w:val="none" w:sz="0" w:space="0" w:color="auto"/>
      </w:divBdr>
      <w:divsChild>
        <w:div w:id="188572221">
          <w:marLeft w:val="1166"/>
          <w:marRight w:val="0"/>
          <w:marTop w:val="7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C468-D86F-4297-A491-87760FDE7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TotalTime>
  <Pages>7</Pages>
  <Words>2285</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Intel Corp.</Company>
  <LinksUpToDate>false</LinksUpToDate>
  <CharactersWithSpaces>15281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skzheng@i2r.a-star.edu.sg</dc:creator>
  <cp:lastModifiedBy>Yuan Zhou</cp:lastModifiedBy>
  <cp:revision>12</cp:revision>
  <cp:lastPrinted>2011-04-08T18:44:00Z</cp:lastPrinted>
  <dcterms:created xsi:type="dcterms:W3CDTF">2014-01-15T21:41:00Z</dcterms:created>
  <dcterms:modified xsi:type="dcterms:W3CDTF">2014-01-15T23:13:00Z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