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3C4037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bookmarkStart w:id="0" w:name="_GoBack"/>
      <w:bookmarkEnd w:id="0"/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tbl>
      <w:tblPr>
        <w:tblW w:w="5091" w:type="pct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993"/>
        <w:gridCol w:w="1219"/>
        <w:gridCol w:w="1298"/>
        <w:gridCol w:w="2810"/>
      </w:tblGrid>
      <w:tr w:rsidR="0098158F" w:rsidRPr="003C4037" w:rsidTr="00804714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7C4CA9" w:rsidRDefault="00F80320" w:rsidP="007C4CA9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 w:rsidRPr="003C4037">
              <w:rPr>
                <w:sz w:val="24"/>
                <w:szCs w:val="24"/>
              </w:rPr>
              <w:t>HEW SG</w:t>
            </w:r>
            <w:r w:rsidR="004C2285" w:rsidRPr="003C4037">
              <w:rPr>
                <w:sz w:val="24"/>
                <w:szCs w:val="24"/>
              </w:rPr>
              <w:t xml:space="preserve"> </w:t>
            </w:r>
            <w:r w:rsidR="004726CE" w:rsidRPr="003C4037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</w:p>
        </w:tc>
      </w:tr>
      <w:tr w:rsidR="0098158F" w:rsidRPr="003C4037" w:rsidTr="00804714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 w:rsidP="00F80320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Pr="003C4037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F80320" w:rsidRPr="003C4037">
              <w:rPr>
                <w:b w:val="0"/>
                <w:sz w:val="24"/>
                <w:szCs w:val="24"/>
                <w:lang w:val="en-US"/>
              </w:rPr>
              <w:instrText xml:space="preserve"> DATE  \@ "MMMM d, yyyy"  \* MERGEFORMAT </w:instrTex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6056B6">
              <w:rPr>
                <w:b w:val="0"/>
                <w:noProof/>
                <w:sz w:val="24"/>
                <w:szCs w:val="24"/>
                <w:lang w:val="en-US"/>
              </w:rPr>
              <w:t>November 12, 2013</w:t>
            </w:r>
            <w:r w:rsidR="00D03360" w:rsidRPr="003C4037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98158F" w:rsidRPr="003C4037" w:rsidTr="00804714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804714" w:rsidRPr="003C4037" w:rsidTr="00804714">
        <w:trPr>
          <w:jc w:val="center"/>
        </w:trPr>
        <w:tc>
          <w:tcPr>
            <w:tcW w:w="941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1105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76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20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558" w:type="pct"/>
            <w:vAlign w:val="center"/>
          </w:tcPr>
          <w:p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 Li</w:t>
            </w:r>
          </w:p>
        </w:tc>
        <w:tc>
          <w:tcPr>
            <w:tcW w:w="1105" w:type="pct"/>
            <w:vAlign w:val="center"/>
          </w:tcPr>
          <w:p w:rsidR="001B4A63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556211" w:rsidRPr="003C4037" w:rsidRDefault="00257C23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2111 NE 25</w:t>
            </w:r>
            <w:r w:rsidRPr="00257C23">
              <w:rPr>
                <w:sz w:val="20"/>
                <w:szCs w:val="24"/>
                <w:vertAlign w:val="superscript"/>
              </w:rPr>
              <w:t>th</w:t>
            </w:r>
            <w:r>
              <w:rPr>
                <w:sz w:val="20"/>
                <w:szCs w:val="24"/>
              </w:rPr>
              <w:t xml:space="preserve"> Ave, Hillsboro, OR 97124</w:t>
            </w:r>
          </w:p>
        </w:tc>
        <w:tc>
          <w:tcPr>
            <w:tcW w:w="720" w:type="pct"/>
            <w:vAlign w:val="center"/>
          </w:tcPr>
          <w:p w:rsidR="001B4A63" w:rsidRPr="003C4037" w:rsidRDefault="00585209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503/712-2089</w:t>
            </w:r>
          </w:p>
        </w:tc>
        <w:tc>
          <w:tcPr>
            <w:tcW w:w="1558" w:type="pct"/>
            <w:vAlign w:val="center"/>
          </w:tcPr>
          <w:p w:rsidR="001B4A63" w:rsidRPr="003C4037" w:rsidRDefault="00257C23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Guoqing.c.li@intel.com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Yiting Liao</w:t>
            </w:r>
          </w:p>
        </w:tc>
        <w:tc>
          <w:tcPr>
            <w:tcW w:w="1105" w:type="pct"/>
            <w:vAlign w:val="center"/>
          </w:tcPr>
          <w:p w:rsidR="0095357A" w:rsidRPr="003C4037" w:rsidRDefault="00257C23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95357A" w:rsidRPr="003C4037" w:rsidRDefault="00D260DE" w:rsidP="00D260D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D260DE">
              <w:rPr>
                <w:b w:val="0"/>
                <w:sz w:val="20"/>
                <w:szCs w:val="24"/>
                <w:lang w:val="en-US"/>
              </w:rPr>
              <w:t>Dmitry</w:t>
            </w:r>
            <w:r>
              <w:rPr>
                <w:b w:val="0"/>
                <w:sz w:val="20"/>
                <w:szCs w:val="24"/>
                <w:lang w:val="en-US"/>
              </w:rPr>
              <w:t xml:space="preserve"> </w:t>
            </w:r>
            <w:r w:rsidRPr="00D260DE">
              <w:rPr>
                <w:b w:val="0"/>
                <w:sz w:val="20"/>
                <w:szCs w:val="24"/>
                <w:lang w:val="en-US"/>
              </w:rPr>
              <w:t xml:space="preserve">Akhmetov </w:t>
            </w:r>
          </w:p>
        </w:tc>
        <w:tc>
          <w:tcPr>
            <w:tcW w:w="1105" w:type="pct"/>
            <w:vAlign w:val="center"/>
          </w:tcPr>
          <w:p w:rsidR="0095357A" w:rsidRPr="003C4037" w:rsidRDefault="00D260DE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95357A" w:rsidRPr="003C4037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95357A" w:rsidRPr="003C4037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Robert Stacey</w:t>
            </w:r>
          </w:p>
        </w:tc>
        <w:tc>
          <w:tcPr>
            <w:tcW w:w="1105" w:type="pct"/>
            <w:vAlign w:val="center"/>
          </w:tcPr>
          <w:p w:rsidR="00654ACA" w:rsidRPr="003C4037" w:rsidRDefault="00585209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Intel</w:t>
            </w:r>
          </w:p>
        </w:tc>
        <w:tc>
          <w:tcPr>
            <w:tcW w:w="676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720" w:type="pct"/>
            <w:vAlign w:val="center"/>
          </w:tcPr>
          <w:p w:rsidR="00654ACA" w:rsidRPr="003C4037" w:rsidRDefault="00654ACA" w:rsidP="002C7D2A">
            <w:pPr>
              <w:rPr>
                <w:sz w:val="20"/>
                <w:szCs w:val="24"/>
                <w:lang w:val="fr-FR"/>
              </w:rPr>
            </w:pPr>
          </w:p>
        </w:tc>
        <w:tc>
          <w:tcPr>
            <w:tcW w:w="1558" w:type="pct"/>
            <w:vAlign w:val="center"/>
          </w:tcPr>
          <w:p w:rsidR="00654ACA" w:rsidRPr="003C4037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fr-FR"/>
              </w:rPr>
            </w:pP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tcBorders>
              <w:bottom w:val="single" w:sz="8" w:space="0" w:color="auto"/>
            </w:tcBorders>
            <w:vAlign w:val="center"/>
          </w:tcPr>
          <w:p w:rsidR="00654ACA" w:rsidRPr="00804714" w:rsidRDefault="000E45E4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Carney William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Sony Electronics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 xml:space="preserve">16530 Via </w:t>
            </w:r>
            <w:proofErr w:type="spellStart"/>
            <w:r w:rsidRPr="00804714">
              <w:rPr>
                <w:sz w:val="20"/>
                <w:szCs w:val="24"/>
                <w:lang w:val="en-US"/>
              </w:rPr>
              <w:t>Esprillo</w:t>
            </w:r>
            <w:proofErr w:type="spellEnd"/>
            <w:r w:rsidRPr="00804714">
              <w:rPr>
                <w:sz w:val="20"/>
                <w:szCs w:val="24"/>
                <w:lang w:val="en-US"/>
              </w:rPr>
              <w:t xml:space="preserve"> </w:t>
            </w:r>
            <w:r w:rsidRPr="00804714">
              <w:rPr>
                <w:sz w:val="20"/>
                <w:szCs w:val="24"/>
                <w:lang w:val="en-US"/>
              </w:rPr>
              <w:br/>
              <w:t>San Diego, CA, 92127</w:t>
            </w:r>
          </w:p>
          <w:p w:rsidR="00654ACA" w:rsidRPr="00804714" w:rsidRDefault="00654ACA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720" w:type="pct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+1 858 774 9865</w:t>
            </w:r>
          </w:p>
          <w:p w:rsidR="00654ACA" w:rsidRPr="00804714" w:rsidRDefault="00654ACA" w:rsidP="00804714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654ACA" w:rsidRPr="00804714" w:rsidRDefault="000E45E4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William.carney@sony.com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proofErr w:type="spellStart"/>
            <w:r w:rsidRPr="00804714">
              <w:rPr>
                <w:b w:val="0"/>
                <w:sz w:val="20"/>
                <w:szCs w:val="24"/>
                <w:lang w:val="en-US"/>
              </w:rPr>
              <w:t>Kåre</w:t>
            </w:r>
            <w:proofErr w:type="spellEnd"/>
            <w:r w:rsidRPr="00804714">
              <w:rPr>
                <w:b w:val="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04714">
              <w:rPr>
                <w:b w:val="0"/>
                <w:sz w:val="20"/>
                <w:szCs w:val="24"/>
                <w:lang w:val="en-US"/>
              </w:rPr>
              <w:t>Agardh</w:t>
            </w:r>
            <w:proofErr w:type="spellEnd"/>
          </w:p>
          <w:p w:rsidR="00654ACA" w:rsidRPr="00804714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Sony Mobile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tcBorders>
              <w:left w:val="single" w:sz="8" w:space="0" w:color="auto"/>
            </w:tcBorders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proofErr w:type="spellStart"/>
            <w:r w:rsidRPr="00804714">
              <w:rPr>
                <w:sz w:val="20"/>
                <w:szCs w:val="24"/>
                <w:lang w:val="en-US"/>
              </w:rPr>
              <w:t>Nya</w:t>
            </w:r>
            <w:proofErr w:type="spellEnd"/>
            <w:r w:rsidRPr="00804714"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804714">
              <w:rPr>
                <w:sz w:val="20"/>
                <w:szCs w:val="24"/>
                <w:lang w:val="en-US"/>
              </w:rPr>
              <w:t>Vattentornet</w:t>
            </w:r>
            <w:proofErr w:type="spellEnd"/>
            <w:r w:rsidRPr="00804714">
              <w:rPr>
                <w:sz w:val="20"/>
                <w:szCs w:val="24"/>
                <w:lang w:val="en-US"/>
              </w:rPr>
              <w:t xml:space="preserve"> 221 88 Lund</w:t>
            </w:r>
          </w:p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Sweden</w:t>
            </w:r>
          </w:p>
          <w:p w:rsidR="00654ACA" w:rsidRPr="00804714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  <w:lang w:val="en-US"/>
              </w:rPr>
            </w:pPr>
            <w:r w:rsidRPr="00804714">
              <w:rPr>
                <w:sz w:val="20"/>
                <w:szCs w:val="24"/>
                <w:lang w:val="en-US"/>
              </w:rPr>
              <w:t>+46 (10) 801 3618</w:t>
            </w:r>
          </w:p>
          <w:p w:rsidR="00654ACA" w:rsidRPr="00804714" w:rsidRDefault="00654ACA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804714" w:rsidRPr="00804714" w:rsidRDefault="00804714" w:rsidP="00804714">
            <w:pPr>
              <w:pStyle w:val="T2"/>
              <w:rPr>
                <w:b w:val="0"/>
                <w:sz w:val="20"/>
                <w:szCs w:val="24"/>
                <w:lang w:val="en-US"/>
              </w:rPr>
            </w:pPr>
            <w:proofErr w:type="spellStart"/>
            <w:r w:rsidRPr="00804714">
              <w:rPr>
                <w:b w:val="0"/>
                <w:sz w:val="20"/>
                <w:szCs w:val="24"/>
                <w:lang w:val="en-US"/>
              </w:rPr>
              <w:t>kare.agardh</w:t>
            </w:r>
            <w:proofErr w:type="spellEnd"/>
            <w:r w:rsidRPr="00804714">
              <w:rPr>
                <w:b w:val="0"/>
                <w:sz w:val="20"/>
                <w:szCs w:val="24"/>
                <w:lang w:val="en-US"/>
              </w:rPr>
              <w:br/>
              <w:t>@sonymobile.com</w:t>
            </w:r>
          </w:p>
          <w:p w:rsidR="00654ACA" w:rsidRPr="00804714" w:rsidRDefault="00654AC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804714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Hideyuki Suzuki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 xml:space="preserve">Sony </w:t>
            </w:r>
            <w:r>
              <w:rPr>
                <w:b w:val="0"/>
                <w:sz w:val="20"/>
                <w:szCs w:val="24"/>
                <w:lang w:val="en-US"/>
              </w:rPr>
              <w:t>C</w:t>
            </w:r>
            <w:r w:rsidRPr="00804714">
              <w:rPr>
                <w:b w:val="0"/>
                <w:sz w:val="20"/>
                <w:szCs w:val="24"/>
                <w:lang w:val="en-US"/>
              </w:rPr>
              <w:t>orporatio</w:t>
            </w:r>
            <w:r>
              <w:rPr>
                <w:b w:val="0"/>
                <w:sz w:val="20"/>
                <w:szCs w:val="24"/>
                <w:lang w:val="en-US"/>
              </w:rPr>
              <w:t>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 xml:space="preserve">2-10-1 Osaki </w:t>
            </w:r>
            <w:r w:rsidRPr="00804714">
              <w:rPr>
                <w:sz w:val="20"/>
                <w:szCs w:val="24"/>
              </w:rPr>
              <w:br/>
              <w:t>Shinagawa-</w:t>
            </w:r>
            <w:proofErr w:type="spellStart"/>
            <w:r w:rsidRPr="00804714">
              <w:rPr>
                <w:sz w:val="20"/>
                <w:szCs w:val="24"/>
              </w:rPr>
              <w:t>ku</w:t>
            </w:r>
            <w:proofErr w:type="spellEnd"/>
            <w:r w:rsidRPr="00804714">
              <w:rPr>
                <w:sz w:val="20"/>
                <w:szCs w:val="24"/>
              </w:rPr>
              <w:t>,</w:t>
            </w:r>
            <w:r w:rsidRPr="00804714">
              <w:rPr>
                <w:sz w:val="20"/>
                <w:szCs w:val="24"/>
              </w:rPr>
              <w:br/>
              <w:t>Tokyo, 141-8610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>+81 (50) 3750 2715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rPr>
                <w:b w:val="0"/>
                <w:sz w:val="20"/>
                <w:szCs w:val="24"/>
                <w:lang w:val="en-US"/>
              </w:rPr>
            </w:pPr>
            <w:proofErr w:type="spellStart"/>
            <w:r w:rsidRPr="00804714">
              <w:rPr>
                <w:b w:val="0"/>
                <w:sz w:val="20"/>
                <w:szCs w:val="24"/>
                <w:lang w:val="en-US"/>
              </w:rPr>
              <w:t>hideyukia.suzuki</w:t>
            </w:r>
            <w:proofErr w:type="spellEnd"/>
            <w:r w:rsidRPr="00804714">
              <w:rPr>
                <w:b w:val="0"/>
                <w:sz w:val="20"/>
                <w:szCs w:val="24"/>
                <w:lang w:val="en-US"/>
              </w:rPr>
              <w:br/>
              <w:t>@jp.sony.com</w:t>
            </w:r>
          </w:p>
        </w:tc>
      </w:tr>
      <w:tr w:rsidR="00804714" w:rsidRPr="00804714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Lachlan Michael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ind w:lef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Sony Corporation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 xml:space="preserve">16530 Via </w:t>
            </w:r>
            <w:proofErr w:type="spellStart"/>
            <w:r w:rsidRPr="00804714">
              <w:rPr>
                <w:sz w:val="20"/>
                <w:szCs w:val="24"/>
              </w:rPr>
              <w:t>Esprillo</w:t>
            </w:r>
            <w:proofErr w:type="spellEnd"/>
            <w:r w:rsidRPr="00804714">
              <w:rPr>
                <w:sz w:val="20"/>
                <w:szCs w:val="24"/>
              </w:rPr>
              <w:t>, MZ 7032San Diego, CA 92127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rPr>
                <w:sz w:val="20"/>
                <w:szCs w:val="24"/>
              </w:rPr>
            </w:pPr>
            <w:r w:rsidRPr="00804714">
              <w:rPr>
                <w:sz w:val="20"/>
                <w:szCs w:val="24"/>
              </w:rPr>
              <w:t xml:space="preserve">+1-858-942-8848 (Office)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14" w:rsidRPr="00804714" w:rsidRDefault="00804714" w:rsidP="00804714">
            <w:pPr>
              <w:pStyle w:val="T2"/>
              <w:rPr>
                <w:b w:val="0"/>
                <w:sz w:val="20"/>
                <w:szCs w:val="24"/>
                <w:lang w:val="en-US"/>
              </w:rPr>
            </w:pPr>
            <w:r w:rsidRPr="00804714">
              <w:rPr>
                <w:b w:val="0"/>
                <w:sz w:val="20"/>
                <w:szCs w:val="24"/>
                <w:lang w:val="en-US"/>
              </w:rPr>
              <w:t>Lachlan.Michael@jp.sony.com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tcBorders>
              <w:top w:val="single" w:sz="8" w:space="0" w:color="auto"/>
            </w:tcBorders>
            <w:vAlign w:val="center"/>
          </w:tcPr>
          <w:p w:rsidR="00C92655" w:rsidRPr="003C4037" w:rsidRDefault="00F30423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Huairong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:rsidR="00C92655" w:rsidRPr="003C4037" w:rsidRDefault="00F30423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Samsung</w:t>
            </w:r>
          </w:p>
        </w:tc>
        <w:tc>
          <w:tcPr>
            <w:tcW w:w="676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C92655" w:rsidRPr="003C4037" w:rsidRDefault="00F30423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Hr.shao@samsung.com</w:t>
            </w:r>
          </w:p>
        </w:tc>
      </w:tr>
      <w:tr w:rsidR="00804714" w:rsidRPr="003C4037" w:rsidTr="00804714">
        <w:trPr>
          <w:trHeight w:val="170"/>
          <w:jc w:val="center"/>
        </w:trPr>
        <w:tc>
          <w:tcPr>
            <w:tcW w:w="941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1105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</w:p>
        </w:tc>
        <w:tc>
          <w:tcPr>
            <w:tcW w:w="676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C92655" w:rsidRPr="003C4037" w:rsidRDefault="00C92655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C92655" w:rsidRPr="003C4037" w:rsidRDefault="00C92655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804714" w:rsidRPr="003C4037" w:rsidTr="00804714">
        <w:trPr>
          <w:trHeight w:val="64"/>
          <w:jc w:val="center"/>
        </w:trPr>
        <w:tc>
          <w:tcPr>
            <w:tcW w:w="941" w:type="pct"/>
          </w:tcPr>
          <w:p w:rsidR="00F875CF" w:rsidRPr="003C4037" w:rsidRDefault="00F875CF" w:rsidP="00F875CF"/>
        </w:tc>
        <w:tc>
          <w:tcPr>
            <w:tcW w:w="1105" w:type="pct"/>
          </w:tcPr>
          <w:p w:rsidR="00F875CF" w:rsidRPr="003C4037" w:rsidRDefault="00F875CF"/>
        </w:tc>
        <w:tc>
          <w:tcPr>
            <w:tcW w:w="676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F875CF" w:rsidRPr="003C4037" w:rsidRDefault="00F875CF" w:rsidP="002C7D2A">
            <w:pPr>
              <w:rPr>
                <w:sz w:val="20"/>
                <w:szCs w:val="24"/>
              </w:rPr>
            </w:pPr>
          </w:p>
        </w:tc>
        <w:tc>
          <w:tcPr>
            <w:tcW w:w="1558" w:type="pct"/>
            <w:vAlign w:val="center"/>
          </w:tcPr>
          <w:p w:rsidR="00F875CF" w:rsidRPr="003C4037" w:rsidRDefault="00F875CF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:rsidR="00804714" w:rsidRDefault="00804714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1" w:name="_Toc369020758"/>
      <w:bookmarkStart w:id="2" w:name="_Toc368949079"/>
    </w:p>
    <w:p w:rsidR="00804714" w:rsidRDefault="00804714" w:rsidP="000D4778">
      <w:pPr>
        <w:pStyle w:val="Heading1"/>
        <w:jc w:val="center"/>
        <w:rPr>
          <w:rFonts w:ascii="Times New Roman" w:hAnsi="Times New Roman"/>
          <w:lang w:val="en-US"/>
        </w:rPr>
      </w:pPr>
    </w:p>
    <w:p w:rsidR="00804714" w:rsidRDefault="00804714">
      <w:pPr>
        <w:rPr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Abstract</w:t>
      </w:r>
      <w:bookmarkEnd w:id="1"/>
    </w:p>
    <w:p w:rsidR="00820DDC" w:rsidRPr="00820DDC" w:rsidRDefault="00820DDC" w:rsidP="00820DDC">
      <w:pPr>
        <w:rPr>
          <w:lang w:val="en-US"/>
        </w:rPr>
      </w:pPr>
    </w:p>
    <w:p w:rsidR="000D4778" w:rsidRDefault="00820DDC" w:rsidP="00820DDC">
      <w:pPr>
        <w:jc w:val="both"/>
        <w:rPr>
          <w:b/>
          <w:sz w:val="32"/>
          <w:u w:val="single"/>
          <w:lang w:val="en-US"/>
        </w:rPr>
      </w:pPr>
      <w:r>
        <w:rPr>
          <w:lang w:val="en-US"/>
        </w:rPr>
        <w:t>This document</w:t>
      </w:r>
      <w:r w:rsidR="007C26B9">
        <w:rPr>
          <w:lang w:val="en-US"/>
        </w:rPr>
        <w:t xml:space="preserve"> describes the </w:t>
      </w:r>
      <w:r w:rsidR="00D260DE">
        <w:rPr>
          <w:lang w:val="en-US"/>
        </w:rPr>
        <w:t>video traffic model for wireless display, video streaming and video conferencing for HEW SG</w:t>
      </w:r>
    </w:p>
    <w:p w:rsidR="000D4778" w:rsidRDefault="000D4778" w:rsidP="00F14E11">
      <w:pPr>
        <w:pStyle w:val="Heading1"/>
        <w:rPr>
          <w:rFonts w:ascii="Times New Roman" w:hAnsi="Times New Roman"/>
          <w:lang w:val="en-US"/>
        </w:rPr>
      </w:pPr>
    </w:p>
    <w:p w:rsidR="00820DDC" w:rsidRDefault="00820DDC" w:rsidP="00820DDC">
      <w:pPr>
        <w:rPr>
          <w:lang w:val="en-US"/>
        </w:rPr>
      </w:pPr>
    </w:p>
    <w:p w:rsidR="00820DDC" w:rsidRDefault="00820DDC">
      <w:pPr>
        <w:rPr>
          <w:lang w:val="en-US"/>
        </w:rPr>
      </w:pPr>
      <w:r>
        <w:rPr>
          <w:lang w:val="en-US"/>
        </w:rPr>
        <w:br w:type="page"/>
      </w:r>
    </w:p>
    <w:p w:rsidR="00116092" w:rsidRDefault="00116092" w:rsidP="005569ED">
      <w:pPr>
        <w:pStyle w:val="TOCHeading"/>
      </w:pPr>
      <w:bookmarkStart w:id="3" w:name="_Toc368949080"/>
      <w:bookmarkStart w:id="4" w:name="OLE_LINK13"/>
      <w:bookmarkStart w:id="5" w:name="OLE_LINK14"/>
      <w:bookmarkEnd w:id="2"/>
    </w:p>
    <w:p w:rsidR="00820DDC" w:rsidRPr="003C4037" w:rsidRDefault="00820DDC" w:rsidP="00820DDC">
      <w:pPr>
        <w:pStyle w:val="Heading1"/>
        <w:rPr>
          <w:rFonts w:ascii="Times New Roman" w:hAnsi="Times New Roman"/>
          <w:lang w:val="en-US"/>
        </w:rPr>
      </w:pPr>
      <w:bookmarkStart w:id="6" w:name="_Toc369020759"/>
      <w:r w:rsidRPr="003C4037">
        <w:rPr>
          <w:rFonts w:ascii="Times New Roman" w:hAnsi="Times New Roman"/>
          <w:lang w:val="en-US"/>
        </w:rPr>
        <w:t>Revisions</w:t>
      </w:r>
      <w:bookmarkEnd w:id="6"/>
      <w:r w:rsidRPr="003C4037">
        <w:rPr>
          <w:rFonts w:ascii="Times New Roman" w:hAnsi="Times New Roman"/>
          <w:lang w:val="en-US"/>
        </w:rPr>
        <w:t xml:space="preserve"> </w:t>
      </w:r>
    </w:p>
    <w:p w:rsidR="00820DDC" w:rsidRPr="003C4037" w:rsidRDefault="00820DDC" w:rsidP="00820DDC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5707"/>
        <w:gridCol w:w="2056"/>
      </w:tblGrid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Revision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Comments</w:t>
            </w: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b/>
                <w:lang w:val="en-US"/>
              </w:rPr>
            </w:pPr>
            <w:r w:rsidRPr="003C4037">
              <w:rPr>
                <w:b/>
                <w:lang w:val="en-US"/>
              </w:rPr>
              <w:t>Date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R0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  <w:r w:rsidRPr="003C4037">
              <w:rPr>
                <w:rFonts w:eastAsia="Batang"/>
                <w:lang w:val="en-US" w:eastAsia="ko-KR"/>
              </w:rPr>
              <w:t>Initial draft template</w:t>
            </w:r>
          </w:p>
        </w:tc>
        <w:tc>
          <w:tcPr>
            <w:tcW w:w="1161" w:type="pct"/>
          </w:tcPr>
          <w:p w:rsidR="00820DDC" w:rsidRPr="003C4037" w:rsidRDefault="00D260DE" w:rsidP="00D260DE">
            <w:pPr>
              <w:rPr>
                <w:lang w:val="en-US"/>
              </w:rPr>
            </w:pPr>
            <w:r>
              <w:rPr>
                <w:lang w:val="en-US"/>
              </w:rPr>
              <w:t>Oct</w:t>
            </w:r>
            <w:r w:rsidR="00820DDC" w:rsidRPr="003C4037">
              <w:rPr>
                <w:lang w:val="en-US"/>
              </w:rPr>
              <w:t xml:space="preserve"> </w:t>
            </w:r>
            <w:r>
              <w:rPr>
                <w:lang w:val="en-US"/>
              </w:rPr>
              <w:t>30</w:t>
            </w:r>
            <w:r w:rsidR="00820DDC" w:rsidRPr="003C4037">
              <w:rPr>
                <w:vertAlign w:val="superscript"/>
                <w:lang w:val="en-US"/>
              </w:rPr>
              <w:t>th</w:t>
            </w: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R1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R2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  <w:r w:rsidRPr="003C4037">
              <w:rPr>
                <w:rFonts w:eastAsia="Batang"/>
                <w:i/>
                <w:lang w:val="en-US" w:eastAsia="ko-KR"/>
              </w:rPr>
              <w:t>R3</w:t>
            </w: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  <w:tr w:rsidR="00820DDC" w:rsidRPr="003C4037" w:rsidTr="007C26B9">
        <w:tc>
          <w:tcPr>
            <w:tcW w:w="617" w:type="pct"/>
          </w:tcPr>
          <w:p w:rsidR="00820DDC" w:rsidRPr="003C4037" w:rsidRDefault="00820DDC" w:rsidP="007C26B9">
            <w:pPr>
              <w:rPr>
                <w:rFonts w:eastAsia="Batang"/>
                <w:i/>
                <w:lang w:val="en-US" w:eastAsia="ko-KR"/>
              </w:rPr>
            </w:pPr>
          </w:p>
        </w:tc>
        <w:tc>
          <w:tcPr>
            <w:tcW w:w="3222" w:type="pct"/>
          </w:tcPr>
          <w:p w:rsidR="00820DDC" w:rsidRPr="003C4037" w:rsidRDefault="00820DDC" w:rsidP="007C26B9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1161" w:type="pct"/>
          </w:tcPr>
          <w:p w:rsidR="00820DDC" w:rsidRPr="003C4037" w:rsidRDefault="00820DDC" w:rsidP="007C26B9">
            <w:pPr>
              <w:rPr>
                <w:lang w:val="en-US"/>
              </w:rPr>
            </w:pPr>
          </w:p>
        </w:tc>
      </w:tr>
    </w:tbl>
    <w:p w:rsidR="00820DDC" w:rsidRPr="003C4037" w:rsidRDefault="00820DDC" w:rsidP="00820DDC"/>
    <w:p w:rsidR="00820DDC" w:rsidRDefault="00820DDC">
      <w:pPr>
        <w:rPr>
          <w:b/>
          <w:sz w:val="32"/>
          <w:u w:val="single"/>
        </w:rPr>
      </w:pPr>
    </w:p>
    <w:p w:rsidR="00664B99" w:rsidRDefault="00820DDC" w:rsidP="00664B99">
      <w:r>
        <w:br w:type="page"/>
      </w:r>
    </w:p>
    <w:p w:rsidR="009509A7" w:rsidRPr="003C4037" w:rsidRDefault="003B5756" w:rsidP="009509A7">
      <w:pPr>
        <w:pStyle w:val="Heading1"/>
        <w:rPr>
          <w:rFonts w:ascii="Times New Roman" w:hAnsi="Times New Roman"/>
        </w:rPr>
      </w:pPr>
      <w:bookmarkStart w:id="7" w:name="_Toc369020761"/>
      <w:r w:rsidRPr="003C4037">
        <w:rPr>
          <w:rFonts w:ascii="Times New Roman" w:hAnsi="Times New Roman"/>
        </w:rPr>
        <w:lastRenderedPageBreak/>
        <w:t>I</w:t>
      </w:r>
      <w:r w:rsidR="009509A7" w:rsidRPr="003C4037">
        <w:rPr>
          <w:rFonts w:ascii="Times New Roman" w:hAnsi="Times New Roman"/>
        </w:rPr>
        <w:t>ntroduction</w:t>
      </w:r>
      <w:bookmarkEnd w:id="3"/>
      <w:bookmarkEnd w:id="7"/>
    </w:p>
    <w:p w:rsidR="009509A7" w:rsidRPr="003C4037" w:rsidRDefault="009509A7" w:rsidP="009509A7">
      <w:pPr>
        <w:ind w:left="720"/>
        <w:rPr>
          <w:lang w:val="en-US" w:eastAsia="ko-KR"/>
        </w:rPr>
      </w:pPr>
    </w:p>
    <w:p w:rsidR="002839AE" w:rsidRDefault="002839AE" w:rsidP="009509A7">
      <w:pPr>
        <w:rPr>
          <w:lang w:val="en-US" w:eastAsia="ko-KR"/>
        </w:rPr>
      </w:pPr>
      <w:r>
        <w:rPr>
          <w:lang w:val="en-US" w:eastAsia="ko-KR"/>
        </w:rPr>
        <w:t xml:space="preserve">We introduce </w:t>
      </w:r>
      <w:r w:rsidR="004C18E9">
        <w:rPr>
          <w:lang w:val="en-US" w:eastAsia="ko-KR"/>
        </w:rPr>
        <w:t>the traffic model</w:t>
      </w:r>
      <w:r w:rsidR="003434B2">
        <w:rPr>
          <w:lang w:val="en-US" w:eastAsia="ko-KR"/>
        </w:rPr>
        <w:t>s</w:t>
      </w:r>
      <w:r w:rsidR="004C18E9">
        <w:rPr>
          <w:lang w:val="en-US" w:eastAsia="ko-KR"/>
        </w:rPr>
        <w:t xml:space="preserve"> for the following three </w:t>
      </w:r>
      <w:r>
        <w:rPr>
          <w:lang w:val="en-US" w:eastAsia="ko-KR"/>
        </w:rPr>
        <w:t xml:space="preserve">video </w:t>
      </w:r>
      <w:r w:rsidR="004C18E9">
        <w:rPr>
          <w:lang w:val="en-US" w:eastAsia="ko-KR"/>
        </w:rPr>
        <w:t>applications based o</w:t>
      </w:r>
      <w:r>
        <w:rPr>
          <w:lang w:val="en-US" w:eastAsia="ko-KR"/>
        </w:rPr>
        <w:t xml:space="preserve">n </w:t>
      </w:r>
      <w:r w:rsidR="002154A5">
        <w:rPr>
          <w:lang w:val="en-US" w:eastAsia="ko-KR"/>
        </w:rPr>
        <w:t xml:space="preserve">information </w:t>
      </w:r>
      <w:r w:rsidR="004C18E9">
        <w:rPr>
          <w:lang w:val="en-US" w:eastAsia="ko-KR"/>
        </w:rPr>
        <w:t>described</w:t>
      </w:r>
      <w:r w:rsidR="002154A5">
        <w:rPr>
          <w:lang w:val="en-US" w:eastAsia="ko-KR"/>
        </w:rPr>
        <w:t xml:space="preserve"> in </w:t>
      </w:r>
      <w:r w:rsidR="00CE678F">
        <w:rPr>
          <w:lang w:val="en-US" w:eastAsia="ko-KR"/>
        </w:rPr>
        <w:t>doc#13/1335</w:t>
      </w:r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Wireless display</w:t>
      </w:r>
    </w:p>
    <w:p w:rsidR="002154A5" w:rsidRDefault="002154A5" w:rsidP="00134916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steaming</w:t>
      </w:r>
    </w:p>
    <w:p w:rsidR="002154A5" w:rsidRPr="003C4037" w:rsidRDefault="002154A5" w:rsidP="002154A5">
      <w:pPr>
        <w:pStyle w:val="ListParagraph"/>
        <w:numPr>
          <w:ilvl w:val="0"/>
          <w:numId w:val="1"/>
        </w:numPr>
        <w:rPr>
          <w:lang w:val="en-US" w:eastAsia="ko-KR"/>
        </w:rPr>
      </w:pPr>
      <w:r>
        <w:rPr>
          <w:lang w:val="en-US" w:eastAsia="ko-KR"/>
        </w:rPr>
        <w:t>Video conferencing</w:t>
      </w:r>
    </w:p>
    <w:p w:rsidR="003B5756" w:rsidRPr="003C4037" w:rsidRDefault="003B5756" w:rsidP="003B5756">
      <w:pPr>
        <w:pStyle w:val="ListParagraph"/>
        <w:ind w:left="1080"/>
        <w:rPr>
          <w:lang w:val="en-US" w:eastAsia="ko-KR"/>
        </w:rPr>
      </w:pPr>
    </w:p>
    <w:p w:rsidR="00CD7A3B" w:rsidRPr="003C4037" w:rsidRDefault="00CD7A3B" w:rsidP="00CD7A3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Video Traffic Model</w:t>
      </w:r>
    </w:p>
    <w:p w:rsidR="003D043A" w:rsidRPr="003C4037" w:rsidRDefault="003D043A" w:rsidP="003D043A">
      <w:pPr>
        <w:rPr>
          <w:b/>
          <w:sz w:val="28"/>
          <w:u w:val="single"/>
        </w:rPr>
      </w:pPr>
    </w:p>
    <w:p w:rsidR="007C26B9" w:rsidRPr="00CD7A3B" w:rsidRDefault="00214DEE" w:rsidP="00CD7A3B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CD7A3B">
        <w:rPr>
          <w:b/>
          <w:sz w:val="28"/>
          <w:u w:val="single"/>
        </w:rPr>
        <w:t>Wireless D</w:t>
      </w:r>
      <w:r w:rsidR="00B20AD7" w:rsidRPr="00CD7A3B">
        <w:rPr>
          <w:b/>
          <w:sz w:val="28"/>
          <w:u w:val="single"/>
        </w:rPr>
        <w:t>isplay</w:t>
      </w:r>
      <w:r w:rsidRPr="00CD7A3B">
        <w:rPr>
          <w:b/>
          <w:sz w:val="28"/>
          <w:u w:val="single"/>
        </w:rPr>
        <w:t xml:space="preserve"> (lightly compressed video) Traffic Model</w:t>
      </w:r>
    </w:p>
    <w:p w:rsidR="00214DEE" w:rsidRDefault="00214DEE" w:rsidP="007C26B9"/>
    <w:p w:rsidR="00E84E8B" w:rsidRDefault="00B20AD7" w:rsidP="007C26B9">
      <w:r>
        <w:t>Wireless display is a single-hop</w:t>
      </w:r>
      <w:r w:rsidR="004C18E9">
        <w:t xml:space="preserve"> unidirectional</w:t>
      </w:r>
      <w:r>
        <w:t xml:space="preserve"> (e.g., laptop to monitor) video </w:t>
      </w:r>
      <w:r w:rsidR="00283B4C">
        <w:t>application</w:t>
      </w:r>
      <w:r>
        <w:t xml:space="preserve">. The video </w:t>
      </w:r>
      <w:r w:rsidR="00E84E8B">
        <w:t>slice</w:t>
      </w:r>
      <w:r w:rsidR="003434B2">
        <w:t>s</w:t>
      </w:r>
      <w:r w:rsidR="004C18E9">
        <w:t xml:space="preserve"> (assuming </w:t>
      </w:r>
      <w:r w:rsidR="003434B2">
        <w:t xml:space="preserve">a slice is a </w:t>
      </w:r>
      <w:proofErr w:type="gramStart"/>
      <w:r w:rsidR="003434B2">
        <w:t>row  of</w:t>
      </w:r>
      <w:proofErr w:type="gramEnd"/>
      <w:r w:rsidR="003434B2">
        <w:t xml:space="preserve"> </w:t>
      </w:r>
      <w:r w:rsidR="004C18E9">
        <w:t>macroblock</w:t>
      </w:r>
      <w:r w:rsidR="003434B2">
        <w:t>s)</w:t>
      </w:r>
      <w:r w:rsidR="00CD7A3B">
        <w:t xml:space="preserve"> </w:t>
      </w:r>
      <w:r>
        <w:t xml:space="preserve">is generated </w:t>
      </w:r>
      <w:r w:rsidR="00283B4C">
        <w:t xml:space="preserve">at fixed </w:t>
      </w:r>
      <w:r w:rsidR="003434B2">
        <w:t xml:space="preserve">slice </w:t>
      </w:r>
      <w:r w:rsidR="00E84E8B">
        <w:t>interval. For example, for 1080p, th</w:t>
      </w:r>
      <w:r w:rsidR="004C18E9">
        <w:t>e slice</w:t>
      </w:r>
      <w:r w:rsidR="00E84E8B">
        <w:t xml:space="preserve"> interval is 1/4080 seconds. </w:t>
      </w:r>
    </w:p>
    <w:p w:rsidR="003434B2" w:rsidRDefault="003434B2" w:rsidP="007C26B9"/>
    <w:p w:rsidR="00B20AD7" w:rsidRDefault="00E84E8B" w:rsidP="007C26B9">
      <w:r>
        <w:t>T</w:t>
      </w:r>
      <w:r w:rsidR="00283B4C">
        <w:t xml:space="preserve">he video </w:t>
      </w:r>
      <w:r>
        <w:t>slices</w:t>
      </w:r>
      <w:r w:rsidR="00283B4C">
        <w:t xml:space="preserve"> are typically </w:t>
      </w:r>
      <w:proofErr w:type="spellStart"/>
      <w:r w:rsidR="00283B4C">
        <w:t>pack</w:t>
      </w:r>
      <w:r w:rsidR="00214DEE">
        <w:t>ized</w:t>
      </w:r>
      <w:r w:rsidR="00283B4C">
        <w:t>ed</w:t>
      </w:r>
      <w:proofErr w:type="spellEnd"/>
      <w:r w:rsidR="00283B4C">
        <w:t xml:space="preserve"> into MPEG-TS packets</w:t>
      </w:r>
      <w:r>
        <w:t xml:space="preserve"> in wireless display application</w:t>
      </w:r>
      <w:r w:rsidR="00283B4C">
        <w:t>. But</w:t>
      </w:r>
      <w:r w:rsidR="007D04DD">
        <w:t xml:space="preserve"> for HEW simulation, we </w:t>
      </w:r>
      <w:r w:rsidR="003434B2">
        <w:t>will</w:t>
      </w:r>
      <w:r w:rsidR="00214DEE">
        <w:t xml:space="preserve"> </w:t>
      </w:r>
      <w:r w:rsidR="007D04DD">
        <w:t xml:space="preserve">ignore the MPEG-TS packetization process and </w:t>
      </w:r>
      <w:r w:rsidR="003434B2">
        <w:t>assume</w:t>
      </w:r>
      <w:r w:rsidR="007D04DD">
        <w:t xml:space="preserve"> video </w:t>
      </w:r>
      <w:r w:rsidR="00CD7A3B">
        <w:t>slices</w:t>
      </w:r>
      <w:r w:rsidR="007D04DD">
        <w:t xml:space="preserve"> </w:t>
      </w:r>
      <w:r w:rsidR="003434B2">
        <w:t>are delivered</w:t>
      </w:r>
      <w:r w:rsidR="007D04DD">
        <w:t xml:space="preserve"> to MAC layer for transmission directly.</w:t>
      </w:r>
    </w:p>
    <w:p w:rsidR="00993951" w:rsidRDefault="00993951" w:rsidP="007C26B9"/>
    <w:p w:rsidR="00816BE9" w:rsidRDefault="00993951" w:rsidP="007C26B9">
      <w:r>
        <w:t>The traffic model for wireless display is modified from [TGad] with modification</w:t>
      </w:r>
      <w:r w:rsidR="00CD7A3B">
        <w:t>s below</w:t>
      </w:r>
      <w:r>
        <w:t xml:space="preserve"> due to </w:t>
      </w:r>
      <w:r w:rsidR="00CD7A3B">
        <w:t xml:space="preserve">the fact that some </w:t>
      </w:r>
      <w:r>
        <w:t>parameter</w:t>
      </w:r>
      <w:r w:rsidR="003434B2">
        <w:t>s</w:t>
      </w:r>
      <w:r>
        <w:t xml:space="preserve"> </w:t>
      </w:r>
      <w:r w:rsidR="00CD7A3B">
        <w:t>have dependency</w:t>
      </w:r>
      <w:r>
        <w:t xml:space="preserve"> on video formats.</w:t>
      </w:r>
    </w:p>
    <w:p w:rsidR="00816BE9" w:rsidRDefault="00816BE9" w:rsidP="007C26B9"/>
    <w:p w:rsidR="00214DEE" w:rsidRPr="007C35E8" w:rsidRDefault="00214DEE" w:rsidP="00214DEE">
      <w:pPr>
        <w:numPr>
          <w:ilvl w:val="0"/>
          <w:numId w:val="19"/>
        </w:numPr>
      </w:pPr>
      <w:r w:rsidRPr="007C35E8">
        <w:t>Parameters</w:t>
      </w:r>
    </w:p>
    <w:p w:rsidR="00214DEE" w:rsidRPr="007C35E8" w:rsidRDefault="0030394D" w:rsidP="00214DEE">
      <w:pPr>
        <w:numPr>
          <w:ilvl w:val="1"/>
          <w:numId w:val="19"/>
        </w:numPr>
      </w:pPr>
      <w:r>
        <w:t xml:space="preserve">Set </w:t>
      </w:r>
      <w:r w:rsidRPr="0030502B">
        <w:rPr>
          <w:b/>
          <w:color w:val="FF0000"/>
        </w:rPr>
        <w:t>IAT</w:t>
      </w:r>
      <w:r w:rsidRPr="0030502B">
        <w:rPr>
          <w:color w:val="FF0000"/>
        </w:rPr>
        <w:t xml:space="preserve">, </w:t>
      </w:r>
      <w:proofErr w:type="spellStart"/>
      <w:r w:rsidRPr="0030502B">
        <w:rPr>
          <w:b/>
          <w:color w:val="FF0000"/>
        </w:rPr>
        <w:t>MaxSliceSize</w:t>
      </w:r>
      <w:proofErr w:type="spellEnd"/>
      <w:r w:rsidR="00BC3357" w:rsidRPr="0030502B">
        <w:rPr>
          <w:color w:val="FF0000"/>
        </w:rPr>
        <w:t xml:space="preserve"> </w:t>
      </w:r>
      <w:r>
        <w:t>according to video format</w:t>
      </w:r>
      <w:r w:rsidR="003434B2">
        <w:t xml:space="preserve"> as Table xx.</w:t>
      </w:r>
    </w:p>
    <w:p w:rsidR="0030394D" w:rsidRDefault="0030394D" w:rsidP="00214DEE">
      <w:pPr>
        <w:numPr>
          <w:ilvl w:val="1"/>
          <w:numId w:val="19"/>
        </w:numPr>
      </w:pPr>
      <w:r>
        <w:t>Normal distribution parameters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µ = 15.798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>σ = 1.350 Kbytes</w:t>
      </w:r>
    </w:p>
    <w:p w:rsidR="00214DEE" w:rsidRPr="007C35E8" w:rsidRDefault="00214DEE" w:rsidP="0030394D">
      <w:pPr>
        <w:numPr>
          <w:ilvl w:val="2"/>
          <w:numId w:val="19"/>
        </w:numPr>
      </w:pPr>
      <w:r w:rsidRPr="007C35E8">
        <w:t xml:space="preserve">b = </w:t>
      </w:r>
      <w:r w:rsidR="003434B2">
        <w:t>30</w:t>
      </w:r>
      <w:r w:rsidR="000038C6">
        <w:t>0</w:t>
      </w:r>
      <w:r w:rsidRPr="007C35E8">
        <w:t xml:space="preserve"> Mbps</w:t>
      </w:r>
    </w:p>
    <w:p w:rsidR="00803547" w:rsidRDefault="00214DEE" w:rsidP="00214DEE">
      <w:pPr>
        <w:numPr>
          <w:ilvl w:val="0"/>
          <w:numId w:val="19"/>
        </w:numPr>
      </w:pPr>
      <w:r w:rsidRPr="007C35E8">
        <w:t>Algorithm</w:t>
      </w:r>
      <w:r>
        <w:t xml:space="preserve"> for </w:t>
      </w:r>
      <w:r w:rsidR="00803547">
        <w:t xml:space="preserve">generating </w:t>
      </w:r>
      <w:r>
        <w:t xml:space="preserve">each video </w:t>
      </w:r>
      <w:r w:rsidR="003434B2">
        <w:t>slice/</w:t>
      </w:r>
      <w:r w:rsidR="00E84E8B">
        <w:t>packet</w:t>
      </w:r>
      <w:r w:rsidR="00803547">
        <w:t xml:space="preserve"> </w:t>
      </w:r>
    </w:p>
    <w:p w:rsidR="00803547" w:rsidRDefault="00214DEE" w:rsidP="00803547">
      <w:pPr>
        <w:pStyle w:val="ListParagraph"/>
        <w:numPr>
          <w:ilvl w:val="0"/>
          <w:numId w:val="24"/>
        </w:numPr>
      </w:pPr>
      <w:r>
        <w:t>Inp</w:t>
      </w:r>
      <w:r w:rsidR="00803547">
        <w:t>ut: target bit rate in Mbps (</w:t>
      </w:r>
      <w:r w:rsidR="00803547" w:rsidRPr="0030502B">
        <w:rPr>
          <w:b/>
          <w:color w:val="FF0000"/>
        </w:rPr>
        <w:t>p</w:t>
      </w:r>
      <w:r w:rsidR="00803547">
        <w:t>)</w:t>
      </w:r>
    </w:p>
    <w:p w:rsidR="00214DEE" w:rsidRPr="007C35E8" w:rsidRDefault="00214DEE" w:rsidP="00803547">
      <w:pPr>
        <w:pStyle w:val="ListParagraph"/>
        <w:numPr>
          <w:ilvl w:val="0"/>
          <w:numId w:val="24"/>
        </w:numPr>
      </w:pPr>
      <w:r>
        <w:t>Output: slice size in Kbytes (L)</w:t>
      </w:r>
      <w:r w:rsidR="00803547">
        <w:t xml:space="preserve">: </w:t>
      </w:r>
      <w:r w:rsidRPr="007C35E8">
        <w:t>At each IAT, generate a slice size L with the following distribution: Normal(µ*(p/b), σ*(p/b))</w:t>
      </w:r>
    </w:p>
    <w:p w:rsidR="00214DEE" w:rsidRPr="00EF5931" w:rsidRDefault="00214DEE" w:rsidP="00EF5931">
      <w:pPr>
        <w:pStyle w:val="ListParagraph"/>
        <w:numPr>
          <w:ilvl w:val="2"/>
          <w:numId w:val="24"/>
        </w:numPr>
        <w:rPr>
          <w:b/>
          <w:sz w:val="28"/>
          <w:u w:val="single"/>
        </w:rPr>
      </w:pPr>
      <w:r w:rsidRPr="007C35E8">
        <w:t xml:space="preserve">If </w:t>
      </w:r>
      <w:r w:rsidRPr="00EF5931">
        <w:rPr>
          <w:lang w:val="en-US"/>
        </w:rPr>
        <w:t>L</w:t>
      </w:r>
      <w:r w:rsidRPr="007C35E8">
        <w:t xml:space="preserve"> &gt; </w:t>
      </w:r>
      <w:proofErr w:type="spellStart"/>
      <w:r w:rsidR="0030394D">
        <w:t>MaxSlice</w:t>
      </w:r>
      <w:r w:rsidR="003434B2">
        <w:t>Size</w:t>
      </w:r>
      <w:proofErr w:type="spellEnd"/>
      <w:r w:rsidRPr="007C35E8">
        <w:t>, set L</w:t>
      </w:r>
      <w:r w:rsidR="00595F0E">
        <w:t>=</w:t>
      </w:r>
      <w:r w:rsidRPr="007C35E8">
        <w:t xml:space="preserve"> </w:t>
      </w:r>
      <w:proofErr w:type="spellStart"/>
      <w:r w:rsidR="0030394D">
        <w:t>MaxSliceSize</w:t>
      </w:r>
      <w:proofErr w:type="spellEnd"/>
    </w:p>
    <w:p w:rsidR="00880B7B" w:rsidRPr="003C4037" w:rsidRDefault="00880B7B" w:rsidP="00880B7B">
      <w:pPr>
        <w:ind w:left="2160"/>
        <w:rPr>
          <w:b/>
          <w:sz w:val="28"/>
          <w:u w:val="single"/>
        </w:rPr>
      </w:pPr>
    </w:p>
    <w:tbl>
      <w:tblPr>
        <w:tblW w:w="5003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  <w:gridCol w:w="2359"/>
      </w:tblGrid>
      <w:tr w:rsidR="00BC3357" w:rsidRPr="003C4037" w:rsidTr="00AF0BAE">
        <w:trPr>
          <w:trHeight w:val="33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C3357" w:rsidRPr="003C4037" w:rsidRDefault="00BC3357" w:rsidP="0031141A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>Video</w:t>
            </w:r>
            <w:proofErr w:type="spellEnd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 format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Inter-</w:t>
            </w:r>
            <w:proofErr w:type="spellStart"/>
            <w:r>
              <w:rPr>
                <w:b/>
                <w:color w:val="000000"/>
                <w:kern w:val="24"/>
                <w:szCs w:val="22"/>
                <w:lang w:val="fr-FR"/>
              </w:rPr>
              <w:t>arrival</w:t>
            </w:r>
            <w:proofErr w:type="spellEnd"/>
            <w:r>
              <w:rPr>
                <w:b/>
                <w:color w:val="000000"/>
                <w:kern w:val="24"/>
                <w:szCs w:val="22"/>
                <w:lang w:val="fr-FR"/>
              </w:rPr>
              <w:t xml:space="preserve"> time (IAT)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30394D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proofErr w:type="spellStart"/>
            <w:r w:rsidRPr="0030394D">
              <w:rPr>
                <w:b/>
                <w:color w:val="000000"/>
                <w:kern w:val="24"/>
                <w:szCs w:val="22"/>
                <w:lang w:val="fr-FR"/>
              </w:rPr>
              <w:t>MaxSliceSize</w:t>
            </w:r>
            <w:proofErr w:type="spellEnd"/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C3357" w:rsidRPr="0030394D" w:rsidRDefault="000038C6" w:rsidP="0030394D">
            <w:pPr>
              <w:spacing w:line="298" w:lineRule="exact"/>
              <w:jc w:val="center"/>
              <w:textAlignment w:val="baseline"/>
              <w:rPr>
                <w:b/>
                <w:color w:val="000000"/>
                <w:kern w:val="24"/>
                <w:szCs w:val="22"/>
                <w:lang w:val="fr-FR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p</w:t>
            </w:r>
            <w:r w:rsidR="00BC3357">
              <w:rPr>
                <w:b/>
                <w:color w:val="000000"/>
                <w:kern w:val="24"/>
                <w:szCs w:val="22"/>
                <w:lang w:val="fr-FR"/>
              </w:rPr>
              <w:t xml:space="preserve"> </w:t>
            </w:r>
          </w:p>
        </w:tc>
      </w:tr>
      <w:tr w:rsidR="00BC3357" w:rsidRPr="007D04DD" w:rsidTr="00AF0BAE">
        <w:trPr>
          <w:trHeight w:val="845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1C6C4E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1080p60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szCs w:val="22"/>
                <w:highlight w:val="yellow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357" w:rsidRPr="001C6C4E" w:rsidRDefault="00BC3357" w:rsidP="00880B7B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1C6C4E" w:rsidRDefault="0029508D" w:rsidP="00880B7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 w:rsidRPr="0030394D">
              <w:rPr>
                <w:szCs w:val="22"/>
                <w:lang w:val="en-US"/>
              </w:rPr>
              <w:t xml:space="preserve">4K </w:t>
            </w:r>
            <w:r>
              <w:rPr>
                <w:szCs w:val="22"/>
                <w:lang w:val="en-US"/>
              </w:rPr>
              <w:t>UHD (3840x2160)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880B7B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 w:rsidRPr="00880B7B">
              <w:rPr>
                <w:szCs w:val="22"/>
                <w:lang w:val="en-US"/>
              </w:rPr>
              <w:t>1/8100</w:t>
            </w:r>
            <w:r>
              <w:rPr>
                <w:szCs w:val="22"/>
                <w:lang w:val="en-US"/>
              </w:rPr>
              <w:t xml:space="preserve"> seconds 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BC3357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184.320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Default="00343355" w:rsidP="0031141A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600</w:t>
            </w:r>
          </w:p>
        </w:tc>
      </w:tr>
      <w:tr w:rsidR="00BC3357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30394D" w:rsidRDefault="00BC3357" w:rsidP="00880B7B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 w:rsidRPr="0030394D">
              <w:rPr>
                <w:color w:val="000000"/>
                <w:kern w:val="24"/>
                <w:szCs w:val="22"/>
                <w:lang w:val="fr-FR"/>
              </w:rPr>
              <w:t xml:space="preserve">8K UHD </w:t>
            </w:r>
            <w:r>
              <w:rPr>
                <w:color w:val="000000"/>
                <w:kern w:val="24"/>
                <w:szCs w:val="22"/>
                <w:lang w:val="fr-FR"/>
              </w:rPr>
              <w:t>(7680x4320) 60fps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357" w:rsidRPr="00880B7B" w:rsidRDefault="00BC3357" w:rsidP="0030394D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1/</w:t>
            </w:r>
            <w:r w:rsidR="00993951">
              <w:rPr>
                <w:color w:val="000000"/>
                <w:kern w:val="24"/>
                <w:szCs w:val="22"/>
                <w:lang w:val="fr-FR"/>
              </w:rPr>
              <w:t>16200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C3357" w:rsidRPr="00880B7B" w:rsidRDefault="008B05B7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 xml:space="preserve">368.640 </w:t>
            </w:r>
            <w:proofErr w:type="spellStart"/>
            <w:r>
              <w:rPr>
                <w:color w:val="000000"/>
                <w:kern w:val="24"/>
                <w:szCs w:val="22"/>
                <w:lang w:val="fr-FR"/>
              </w:rPr>
              <w:t>Kbytes</w:t>
            </w:r>
            <w:proofErr w:type="spellEnd"/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357" w:rsidRPr="00880B7B" w:rsidRDefault="00343355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1200</w:t>
            </w:r>
          </w:p>
        </w:tc>
      </w:tr>
      <w:tr w:rsidR="000038C6" w:rsidRPr="003C4037" w:rsidTr="00AF0BAE">
        <w:trPr>
          <w:trHeight w:val="913"/>
        </w:trPr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30394D" w:rsidRDefault="000038C6" w:rsidP="000038C6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lastRenderedPageBreak/>
              <w:t>1080p60 3D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8C6" w:rsidRPr="000038C6" w:rsidRDefault="000038C6" w:rsidP="000020F1">
            <w:pPr>
              <w:jc w:val="center"/>
              <w:rPr>
                <w:szCs w:val="22"/>
                <w:lang w:val="en-US"/>
              </w:rPr>
            </w:pPr>
            <w:r w:rsidRPr="000038C6">
              <w:rPr>
                <w:szCs w:val="22"/>
                <w:lang w:val="en-US"/>
              </w:rPr>
              <w:t>1/4080 seconds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038C6" w:rsidRPr="000038C6" w:rsidRDefault="000038C6" w:rsidP="000020F1">
            <w:pPr>
              <w:jc w:val="center"/>
              <w:rPr>
                <w:szCs w:val="22"/>
                <w:lang w:val="en-US"/>
              </w:rPr>
            </w:pPr>
            <w:r w:rsidRPr="000038C6">
              <w:t>92.160 Kbytes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C6" w:rsidRDefault="000038C6" w:rsidP="0031141A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450</w:t>
            </w:r>
          </w:p>
        </w:tc>
      </w:tr>
    </w:tbl>
    <w:p w:rsidR="003C4037" w:rsidRDefault="002D75AD" w:rsidP="00E42CFC">
      <w:pPr>
        <w:pStyle w:val="Heading1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 xml:space="preserve">Note: the data rate increase from 1080p to higher resolution is not linearly scaling as the uncompressed data rate due to higher redundancy in the images at higher resolution. Similar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argument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applies to 3D video. A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100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% </w:t>
      </w:r>
      <w:proofErr w:type="spellStart"/>
      <w:r>
        <w:rPr>
          <w:rFonts w:ascii="Times New Roman" w:hAnsi="Times New Roman"/>
          <w:b w:val="0"/>
          <w:sz w:val="22"/>
          <w:szCs w:val="22"/>
          <w:u w:val="none"/>
        </w:rPr>
        <w:t>incease</w:t>
      </w:r>
      <w:proofErr w:type="spellEnd"/>
      <w:r>
        <w:rPr>
          <w:rFonts w:ascii="Times New Roman" w:hAnsi="Times New Roman"/>
          <w:b w:val="0"/>
          <w:sz w:val="22"/>
          <w:szCs w:val="22"/>
          <w:u w:val="none"/>
        </w:rPr>
        <w:t xml:space="preserve"> is assumed for 4K video as compared to 1080p, and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50% bit rate increase fo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r 3D </w:t>
      </w:r>
      <w:r w:rsidR="003434B2">
        <w:rPr>
          <w:rFonts w:ascii="Times New Roman" w:hAnsi="Times New Roman"/>
          <w:b w:val="0"/>
          <w:sz w:val="22"/>
          <w:szCs w:val="22"/>
          <w:u w:val="none"/>
        </w:rPr>
        <w:t>from</w:t>
      </w:r>
      <w:r>
        <w:rPr>
          <w:rFonts w:ascii="Times New Roman" w:hAnsi="Times New Roman"/>
          <w:b w:val="0"/>
          <w:sz w:val="22"/>
          <w:szCs w:val="22"/>
          <w:u w:val="none"/>
        </w:rPr>
        <w:t xml:space="preserve"> 2D video.</w:t>
      </w:r>
    </w:p>
    <w:p w:rsidR="00050032" w:rsidRDefault="00050032" w:rsidP="00050032">
      <w:pPr>
        <w:rPr>
          <w:b/>
          <w:u w:val="single"/>
        </w:rPr>
      </w:pPr>
    </w:p>
    <w:p w:rsidR="00050032" w:rsidRPr="00050032" w:rsidRDefault="00050032" w:rsidP="00050032">
      <w:pPr>
        <w:rPr>
          <w:b/>
          <w:u w:val="single"/>
        </w:rPr>
      </w:pPr>
      <w:r w:rsidRPr="00050032">
        <w:rPr>
          <w:b/>
          <w:u w:val="single"/>
        </w:rPr>
        <w:t>Evaluation metric</w:t>
      </w:r>
    </w:p>
    <w:p w:rsidR="00050032" w:rsidRPr="00050032" w:rsidRDefault="00050032" w:rsidP="00050032">
      <w:pPr>
        <w:pStyle w:val="ListParagraph"/>
        <w:numPr>
          <w:ilvl w:val="0"/>
          <w:numId w:val="29"/>
        </w:numPr>
      </w:pPr>
      <w:r>
        <w:t>MAC throughput, latency</w:t>
      </w:r>
    </w:p>
    <w:p w:rsidR="004A506F" w:rsidRDefault="004A506F" w:rsidP="004A506F"/>
    <w:p w:rsidR="004A506F" w:rsidRPr="004A506F" w:rsidRDefault="004A506F" w:rsidP="004A506F"/>
    <w:p w:rsidR="00244544" w:rsidRPr="00050032" w:rsidRDefault="00244544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>Buffered Video Steaming (e.g., Youtube</w:t>
      </w:r>
      <w:r w:rsidR="003434B2">
        <w:rPr>
          <w:b/>
          <w:sz w:val="28"/>
          <w:u w:val="single"/>
        </w:rPr>
        <w:t xml:space="preserve">, </w:t>
      </w:r>
      <w:proofErr w:type="spellStart"/>
      <w:r w:rsidR="003434B2">
        <w:rPr>
          <w:b/>
          <w:sz w:val="28"/>
          <w:u w:val="single"/>
        </w:rPr>
        <w:t>netflix</w:t>
      </w:r>
      <w:proofErr w:type="spellEnd"/>
      <w:r w:rsidRPr="00050032">
        <w:rPr>
          <w:b/>
          <w:sz w:val="28"/>
          <w:u w:val="single"/>
        </w:rPr>
        <w:t>) Traffic Model</w:t>
      </w:r>
    </w:p>
    <w:p w:rsidR="00C94F88" w:rsidRDefault="00C94F88">
      <w:bookmarkStart w:id="8" w:name="_Toc368949088"/>
      <w:bookmarkEnd w:id="4"/>
      <w:bookmarkEnd w:id="5"/>
    </w:p>
    <w:p w:rsidR="00BA1B9C" w:rsidRDefault="00C94F88">
      <w:r>
        <w:t xml:space="preserve">Unlike wireless display, video streaming is generated from </w:t>
      </w:r>
      <w:r w:rsidR="003434B2">
        <w:t xml:space="preserve">a </w:t>
      </w:r>
      <w:r w:rsidR="00C146C3">
        <w:t xml:space="preserve">video server, and </w:t>
      </w:r>
      <w:proofErr w:type="spellStart"/>
      <w:r w:rsidR="00C146C3">
        <w:t>tranverse</w:t>
      </w:r>
      <w:r w:rsidR="00BA1B9C">
        <w:t>s</w:t>
      </w:r>
      <w:proofErr w:type="spellEnd"/>
      <w:r w:rsidR="00C146C3">
        <w:t xml:space="preserve"> multiple hops in the internet before arriving at AP </w:t>
      </w:r>
      <w:r w:rsidR="003434B2">
        <w:t>for transmission to STA</w:t>
      </w:r>
      <w:r w:rsidR="00C146C3">
        <w:t>.</w:t>
      </w:r>
      <w:r w:rsidR="00970733">
        <w:t xml:space="preserve"> </w:t>
      </w:r>
      <w:r w:rsidR="003434B2">
        <w:t>I</w:t>
      </w:r>
      <w:r w:rsidR="00E0632E">
        <w:t>t is a unidirectional traffic from the video server to the station.</w:t>
      </w:r>
    </w:p>
    <w:p w:rsidR="00BA1B9C" w:rsidRDefault="00BA1B9C"/>
    <w:p w:rsidR="00C146C3" w:rsidRDefault="00BA1B9C">
      <w:r>
        <w:t xml:space="preserve">Typically, </w:t>
      </w:r>
      <w:r w:rsidR="00970733">
        <w:t xml:space="preserve">Video </w:t>
      </w:r>
      <w:r>
        <w:t xml:space="preserve">streaming application runs over TCP/IP protocol, and video </w:t>
      </w:r>
      <w:r w:rsidR="00970733">
        <w:t>frames will be fragmented at TCP layer</w:t>
      </w:r>
      <w:r>
        <w:t xml:space="preserve"> before leaving the video server. Since </w:t>
      </w:r>
      <w:r w:rsidR="003434B2">
        <w:t>these</w:t>
      </w:r>
      <w:r w:rsidR="00970733">
        <w:t xml:space="preserve"> TCP</w:t>
      </w:r>
      <w:r w:rsidR="003434B2">
        <w:t>/IP packets</w:t>
      </w:r>
      <w:r w:rsidR="00970733">
        <w:t xml:space="preserve"> experience</w:t>
      </w:r>
      <w:r>
        <w:t>s</w:t>
      </w:r>
      <w:r w:rsidR="00970733">
        <w:t xml:space="preserve"> different processing and </w:t>
      </w:r>
      <w:proofErr w:type="spellStart"/>
      <w:r w:rsidR="00970733">
        <w:t>queueing</w:t>
      </w:r>
      <w:proofErr w:type="spellEnd"/>
      <w:r w:rsidR="00970733">
        <w:t xml:space="preserve"> </w:t>
      </w:r>
      <w:r>
        <w:t>delay</w:t>
      </w:r>
      <w:r w:rsidR="00970733">
        <w:t xml:space="preserve"> at routers, the inter-arrival time between </w:t>
      </w:r>
      <w:r w:rsidR="003434B2">
        <w:t xml:space="preserve">these </w:t>
      </w:r>
      <w:r w:rsidR="00970733">
        <w:t>TCP</w:t>
      </w:r>
      <w:r w:rsidR="003434B2">
        <w:t>/IP packets</w:t>
      </w:r>
      <w:r w:rsidR="00970733">
        <w:t xml:space="preserve"> are not </w:t>
      </w:r>
      <w:r w:rsidR="003434B2">
        <w:t xml:space="preserve">a </w:t>
      </w:r>
      <w:r w:rsidR="00970733">
        <w:t>constant despite the fact that video frames are generated at constant interval</w:t>
      </w:r>
      <w:r>
        <w:t xml:space="preserve"> at the video application layer</w:t>
      </w:r>
      <w:r w:rsidR="00970733">
        <w:t>.</w:t>
      </w:r>
    </w:p>
    <w:p w:rsidR="00816BE9" w:rsidRDefault="00816BE9"/>
    <w:p w:rsidR="00EE5EAF" w:rsidRDefault="003434B2" w:rsidP="00816BE9">
      <w:r>
        <w:rPr>
          <w:b/>
          <w:u w:val="single"/>
        </w:rPr>
        <w:t>STA</w:t>
      </w:r>
      <w:r w:rsidR="00816BE9" w:rsidRPr="00EE5EAF">
        <w:rPr>
          <w:b/>
          <w:u w:val="single"/>
        </w:rPr>
        <w:t xml:space="preserve"> Layering Model</w:t>
      </w:r>
      <w:r w:rsidR="00816BE9">
        <w:t xml:space="preserve"> </w:t>
      </w:r>
    </w:p>
    <w:p w:rsidR="00816BE9" w:rsidRDefault="003434B2" w:rsidP="00816BE9">
      <w:r>
        <w:t>STA</w:t>
      </w:r>
      <w:r w:rsidR="00EE5EAF">
        <w:t xml:space="preserve"> layering model </w:t>
      </w:r>
      <w:r w:rsidR="00816BE9">
        <w:t xml:space="preserve">is shown in Figure xx. Both AP and STA generate video frames at application layer. The video traffic goes through TCP/IP layer and </w:t>
      </w:r>
      <w:r>
        <w:t>then to</w:t>
      </w:r>
      <w:r w:rsidR="00816BE9">
        <w:t xml:space="preserve"> MAC</w:t>
      </w:r>
      <w:r>
        <w:t xml:space="preserve"> layer</w:t>
      </w:r>
      <w:commentRangeStart w:id="9"/>
      <w:r w:rsidR="00816BE9">
        <w:t xml:space="preserve">. </w:t>
      </w:r>
      <w:r>
        <w:t xml:space="preserve">The TCP protocol used for </w:t>
      </w:r>
      <w:r w:rsidR="00DC344B">
        <w:t xml:space="preserve">video streaming </w:t>
      </w:r>
      <w:r>
        <w:t>simulation is the same as other traffic model described in</w:t>
      </w:r>
      <w:r w:rsidR="00DC344B">
        <w:t xml:space="preserve"> section </w:t>
      </w:r>
      <w:proofErr w:type="spellStart"/>
      <w:r w:rsidR="00DC344B">
        <w:t>x.x</w:t>
      </w:r>
      <w:proofErr w:type="spellEnd"/>
      <w:r w:rsidR="00DC344B">
        <w:t>. of</w:t>
      </w:r>
      <w:r>
        <w:t xml:space="preserve"> </w:t>
      </w:r>
      <w:r w:rsidR="00BC4DB6">
        <w:t xml:space="preserve">evaluation </w:t>
      </w:r>
      <w:proofErr w:type="spellStart"/>
      <w:r w:rsidR="00BC4DB6">
        <w:t>methdology</w:t>
      </w:r>
      <w:proofErr w:type="spellEnd"/>
      <w:r>
        <w:t xml:space="preserve"> document. </w:t>
      </w:r>
      <w:commentRangeEnd w:id="9"/>
      <w:r w:rsidR="00DC344B">
        <w:rPr>
          <w:rStyle w:val="CommentReference"/>
        </w:rPr>
        <w:commentReference w:id="9"/>
      </w:r>
    </w:p>
    <w:p w:rsidR="00816BE9" w:rsidRDefault="00816BE9" w:rsidP="00816BE9"/>
    <w:p w:rsidR="00816BE9" w:rsidRDefault="00816BE9" w:rsidP="00816BE9">
      <w:r>
        <w:rPr>
          <w:noProof/>
          <w:lang w:val="en-US" w:eastAsia="zh-CN"/>
        </w:rPr>
        <w:drawing>
          <wp:inline distT="0" distB="0" distL="0" distR="0" wp14:anchorId="0925DD5C" wp14:editId="0CA9D603">
            <wp:extent cx="4488180" cy="168138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60" cy="168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BE9" w:rsidRDefault="00816BE9" w:rsidP="00816BE9">
      <w:pPr>
        <w:jc w:val="center"/>
      </w:pPr>
    </w:p>
    <w:p w:rsidR="00816BE9" w:rsidRDefault="00816BE9" w:rsidP="00816BE9">
      <w:pPr>
        <w:jc w:val="center"/>
      </w:pPr>
      <w:r>
        <w:t>Figure xx Traffic layering model</w:t>
      </w:r>
    </w:p>
    <w:p w:rsidR="00816BE9" w:rsidRDefault="00816BE9" w:rsidP="00816BE9"/>
    <w:p w:rsidR="00C146C3" w:rsidRDefault="00C146C3"/>
    <w:p w:rsidR="003434B2" w:rsidRDefault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Pr="003434B2" w:rsidRDefault="003434B2">
      <w:pPr>
        <w:rPr>
          <w:b/>
          <w:u w:val="single"/>
        </w:rPr>
      </w:pPr>
    </w:p>
    <w:p w:rsidR="00970733" w:rsidRDefault="00970733">
      <w:r>
        <w:t xml:space="preserve">The video </w:t>
      </w:r>
      <w:r w:rsidR="00BA1B9C">
        <w:t>traffic</w:t>
      </w:r>
      <w:r>
        <w:t xml:space="preserve"> </w:t>
      </w:r>
      <w:r w:rsidR="003434B2">
        <w:t xml:space="preserve">from AP to STA </w:t>
      </w:r>
      <w:r>
        <w:t>is generated as follows.</w:t>
      </w:r>
    </w:p>
    <w:p w:rsidR="00970733" w:rsidRDefault="00970733">
      <w:r w:rsidRPr="00BA1B9C">
        <w:rPr>
          <w:b/>
          <w:u w:val="single"/>
        </w:rPr>
        <w:lastRenderedPageBreak/>
        <w:t>Step 1</w:t>
      </w:r>
      <w:r>
        <w:t xml:space="preserve">: </w:t>
      </w:r>
      <w:r w:rsidR="007D5932">
        <w:t>At application layer, g</w:t>
      </w:r>
      <w:r>
        <w:t>enerate video frame</w:t>
      </w:r>
      <w:r w:rsidR="00BA1B9C">
        <w:t xml:space="preserve"> size</w:t>
      </w:r>
      <w:r>
        <w:t xml:space="preserve"> (bytes) according to </w:t>
      </w:r>
      <w:proofErr w:type="spellStart"/>
      <w:r>
        <w:t>Weibull</w:t>
      </w:r>
      <w:proofErr w:type="spellEnd"/>
      <w:r>
        <w:t xml:space="preserve"> distribution with the following PDF. </w:t>
      </w:r>
    </w:p>
    <w:p w:rsidR="00970733" w:rsidRDefault="00970733" w:rsidP="00970733">
      <w:pPr>
        <w:jc w:val="center"/>
      </w:pPr>
      <w:r w:rsidRPr="00970733">
        <w:rPr>
          <w:noProof/>
          <w:lang w:val="en-US" w:eastAsia="zh-CN"/>
        </w:rPr>
        <w:drawing>
          <wp:inline distT="0" distB="0" distL="0" distR="0" wp14:anchorId="6A83DE6B" wp14:editId="5FF8AAF3">
            <wp:extent cx="2545080" cy="464149"/>
            <wp:effectExtent l="0" t="0" r="0" b="0"/>
            <wp:docPr id="3076" name="Picture 4" descr="&#10;f(x;\lambda,k) =&#10;\begin{cases}&#10;\frac{k}{\lambda}\left(\frac{x}{\lambda}\right)^{k-1}e^{-(x/\lambda)^{k}} &amp; x\geq0 ,\\&#10;0 &amp; x&lt;0,&#10;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&#10;f(x;\lambda,k) =&#10;\begin{cases}&#10;\frac{k}{\lambda}\left(\frac{x}{\lambda}\right)^{k-1}e^{-(x/\lambda)^{k}} &amp; x\geq0 ,\\&#10;0 &amp; x&lt;0,&#10;\end{cases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62" cy="4637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A1B9C" w:rsidRDefault="00BA1B9C" w:rsidP="00970733"/>
    <w:p w:rsidR="00970733" w:rsidRDefault="00BA1B9C" w:rsidP="00970733">
      <w:r>
        <w:t>Depending on the video bit rate, t</w:t>
      </w:r>
      <w:r w:rsidR="00970733">
        <w:t xml:space="preserve">he parameters to use are specified in </w:t>
      </w:r>
      <w:r>
        <w:t>T</w:t>
      </w:r>
      <w:r w:rsidR="00970733">
        <w:t>able</w:t>
      </w:r>
      <w:r>
        <w:t xml:space="preserve"> x.</w:t>
      </w:r>
    </w:p>
    <w:p w:rsidR="00970733" w:rsidRDefault="00970733" w:rsidP="00970733"/>
    <w:tbl>
      <w:tblPr>
        <w:tblW w:w="3640" w:type="pct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2361"/>
        <w:gridCol w:w="2361"/>
      </w:tblGrid>
      <w:tr w:rsidR="00970733" w:rsidRPr="0030394D" w:rsidTr="00970733">
        <w:trPr>
          <w:trHeight w:val="33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70733" w:rsidRPr="003C4037" w:rsidRDefault="00970733" w:rsidP="00970733">
            <w:pPr>
              <w:spacing w:line="333" w:lineRule="atLeas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>Video</w:t>
            </w:r>
            <w:proofErr w:type="spellEnd"/>
            <w:r>
              <w:rPr>
                <w:b/>
                <w:bCs/>
                <w:color w:val="000000"/>
                <w:kern w:val="24"/>
                <w:szCs w:val="22"/>
                <w:lang w:val="fr-FR"/>
              </w:rPr>
              <w:t xml:space="preserve"> bit rate 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color w:val="000000"/>
                <w:kern w:val="24"/>
                <w:szCs w:val="22"/>
                <w:lang w:val="fr-FR"/>
              </w:rPr>
              <w:t>lamda</w:t>
            </w:r>
            <w:proofErr w:type="spellEnd"/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color w:val="000000"/>
                <w:kern w:val="24"/>
                <w:szCs w:val="22"/>
                <w:lang w:val="fr-FR"/>
              </w:rPr>
              <w:t>k</w:t>
            </w:r>
          </w:p>
        </w:tc>
      </w:tr>
      <w:tr w:rsidR="00327038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7038" w:rsidRDefault="00327038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10Mbps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3475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038" w:rsidRDefault="00327038" w:rsidP="002868AE">
            <w:pPr>
              <w:jc w:val="center"/>
            </w:pPr>
            <w:r>
              <w:t>0.8099</w:t>
            </w:r>
          </w:p>
        </w:tc>
      </w:tr>
      <w:tr w:rsidR="002868AE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868AE" w:rsidRDefault="002868AE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8Mbps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97073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2780</w:t>
            </w:r>
            <w:r w:rsidR="00C3705C">
              <w:rPr>
                <w:szCs w:val="22"/>
                <w:lang w:val="en-US"/>
              </w:rPr>
              <w:t>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8AE" w:rsidRDefault="002868AE" w:rsidP="002868AE">
            <w:pPr>
              <w:jc w:val="center"/>
            </w:pPr>
            <w:r>
              <w:t>0.8099</w:t>
            </w:r>
          </w:p>
        </w:tc>
      </w:tr>
      <w:tr w:rsidR="00970733" w:rsidRPr="007C35E8" w:rsidTr="00970733">
        <w:trPr>
          <w:trHeight w:val="845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1C6C4E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highlight w:val="yellow"/>
                <w:lang w:val="en-US"/>
              </w:rPr>
            </w:pPr>
            <w:r w:rsidRPr="001C6C4E">
              <w:rPr>
                <w:color w:val="000000"/>
                <w:kern w:val="24"/>
                <w:szCs w:val="22"/>
                <w:highlight w:val="yellow"/>
                <w:lang w:val="fr-FR"/>
              </w:rPr>
              <w:t>6Mbps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1C6C4E" w:rsidRDefault="00C3705C" w:rsidP="00970733">
            <w:pPr>
              <w:jc w:val="center"/>
              <w:rPr>
                <w:szCs w:val="22"/>
                <w:highlight w:val="yellow"/>
                <w:lang w:val="en-US"/>
              </w:rPr>
            </w:pPr>
            <w:r>
              <w:rPr>
                <w:szCs w:val="22"/>
                <w:highlight w:val="yellow"/>
                <w:lang w:val="en-US"/>
              </w:rPr>
              <w:t>20850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733" w:rsidRPr="001C6C4E" w:rsidRDefault="00970733" w:rsidP="002868AE">
            <w:pPr>
              <w:jc w:val="center"/>
              <w:rPr>
                <w:szCs w:val="22"/>
                <w:highlight w:val="yellow"/>
                <w:lang w:val="en-US"/>
              </w:rPr>
            </w:pPr>
            <w:r w:rsidRPr="001C6C4E">
              <w:rPr>
                <w:highlight w:val="yellow"/>
              </w:rPr>
              <w:t>0.8099</w:t>
            </w:r>
          </w:p>
        </w:tc>
      </w:tr>
      <w:tr w:rsidR="00970733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122" w:lineRule="atLeas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C3705C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13900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0.8099</w:t>
            </w:r>
          </w:p>
        </w:tc>
      </w:tr>
      <w:tr w:rsidR="00970733" w:rsidRPr="00880B7B" w:rsidTr="00970733">
        <w:trPr>
          <w:trHeight w:val="913"/>
        </w:trPr>
        <w:tc>
          <w:tcPr>
            <w:tcW w:w="1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30394D" w:rsidRDefault="00970733" w:rsidP="002868AE">
            <w:pPr>
              <w:spacing w:line="298" w:lineRule="exact"/>
              <w:jc w:val="center"/>
              <w:textAlignment w:val="baseline"/>
              <w:rPr>
                <w:sz w:val="36"/>
                <w:szCs w:val="36"/>
                <w:lang w:val="en-US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2Mbps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>695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70733" w:rsidRPr="00880B7B" w:rsidRDefault="00970733" w:rsidP="002868AE">
            <w:pPr>
              <w:spacing w:line="298" w:lineRule="exact"/>
              <w:jc w:val="center"/>
              <w:textAlignment w:val="baseline"/>
              <w:rPr>
                <w:color w:val="000000"/>
                <w:kern w:val="24"/>
                <w:szCs w:val="22"/>
                <w:lang w:val="fr-FR"/>
              </w:rPr>
            </w:pPr>
            <w:r>
              <w:rPr>
                <w:color w:val="000000"/>
                <w:kern w:val="24"/>
                <w:szCs w:val="22"/>
                <w:lang w:val="fr-FR"/>
              </w:rPr>
              <w:t xml:space="preserve">368.640 </w:t>
            </w:r>
            <w:proofErr w:type="spellStart"/>
            <w:r>
              <w:rPr>
                <w:color w:val="000000"/>
                <w:kern w:val="24"/>
                <w:szCs w:val="22"/>
                <w:lang w:val="fr-FR"/>
              </w:rPr>
              <w:t>Kbytes</w:t>
            </w:r>
            <w:proofErr w:type="spellEnd"/>
          </w:p>
        </w:tc>
      </w:tr>
    </w:tbl>
    <w:p w:rsidR="00AD776D" w:rsidRDefault="00AD776D" w:rsidP="00970733">
      <w:pPr>
        <w:rPr>
          <w:b/>
          <w:sz w:val="32"/>
          <w:u w:val="single"/>
        </w:rPr>
      </w:pPr>
    </w:p>
    <w:p w:rsidR="001E7642" w:rsidRDefault="001E7642" w:rsidP="00970733">
      <w:pPr>
        <w:rPr>
          <w:szCs w:val="22"/>
        </w:rPr>
      </w:pPr>
      <w:r w:rsidRPr="00BA1B9C">
        <w:rPr>
          <w:b/>
          <w:szCs w:val="22"/>
          <w:u w:val="single"/>
        </w:rPr>
        <w:t>Step 2</w:t>
      </w:r>
      <w:r w:rsidRPr="001E7642">
        <w:rPr>
          <w:szCs w:val="22"/>
        </w:rPr>
        <w:t>:</w:t>
      </w:r>
      <w:r>
        <w:rPr>
          <w:szCs w:val="22"/>
        </w:rPr>
        <w:t xml:space="preserve"> </w:t>
      </w:r>
      <w:r w:rsidR="007D5932">
        <w:rPr>
          <w:szCs w:val="22"/>
        </w:rPr>
        <w:t>AT TCP layer, s</w:t>
      </w:r>
      <w:r w:rsidR="009F717D">
        <w:rPr>
          <w:szCs w:val="22"/>
        </w:rPr>
        <w:t>et TCP segment as 1500 bytes</w:t>
      </w:r>
      <w:r w:rsidR="00921EF9">
        <w:rPr>
          <w:szCs w:val="22"/>
        </w:rPr>
        <w:t xml:space="preserve"> and fragment video </w:t>
      </w:r>
      <w:proofErr w:type="spellStart"/>
      <w:r w:rsidR="003434B2">
        <w:rPr>
          <w:szCs w:val="22"/>
        </w:rPr>
        <w:t>pacekt</w:t>
      </w:r>
      <w:proofErr w:type="spellEnd"/>
      <w:r w:rsidR="00921EF9">
        <w:rPr>
          <w:szCs w:val="22"/>
        </w:rPr>
        <w:t xml:space="preserve"> into TCP segments.</w:t>
      </w:r>
    </w:p>
    <w:p w:rsidR="00A77659" w:rsidRDefault="00A77659" w:rsidP="00970733">
      <w:pPr>
        <w:rPr>
          <w:szCs w:val="22"/>
        </w:rPr>
      </w:pPr>
    </w:p>
    <w:p w:rsidR="00A77659" w:rsidRDefault="00A77659" w:rsidP="00970733">
      <w:pPr>
        <w:rPr>
          <w:szCs w:val="22"/>
        </w:rPr>
      </w:pPr>
      <w:r w:rsidRPr="00D978FB">
        <w:rPr>
          <w:b/>
          <w:szCs w:val="22"/>
          <w:u w:val="single"/>
        </w:rPr>
        <w:t xml:space="preserve">Step </w:t>
      </w:r>
      <w:r w:rsidR="009F717D" w:rsidRPr="00D978FB">
        <w:rPr>
          <w:b/>
          <w:szCs w:val="22"/>
          <w:u w:val="single"/>
        </w:rPr>
        <w:t>3</w:t>
      </w:r>
      <w:r>
        <w:rPr>
          <w:szCs w:val="22"/>
        </w:rPr>
        <w:t xml:space="preserve">: </w:t>
      </w:r>
      <w:r w:rsidR="006815A3">
        <w:rPr>
          <w:szCs w:val="22"/>
        </w:rPr>
        <w:t>A</w:t>
      </w:r>
      <w:r w:rsidR="00F41CF1">
        <w:rPr>
          <w:szCs w:val="22"/>
        </w:rPr>
        <w:t>dd network latency to TCP</w:t>
      </w:r>
      <w:r w:rsidR="007D5932">
        <w:rPr>
          <w:szCs w:val="22"/>
        </w:rPr>
        <w:t xml:space="preserve">/IP packets </w:t>
      </w:r>
      <w:r w:rsidR="00E91B2A">
        <w:rPr>
          <w:szCs w:val="22"/>
        </w:rPr>
        <w:t xml:space="preserve">when </w:t>
      </w:r>
      <w:proofErr w:type="spellStart"/>
      <w:r w:rsidR="00E91B2A">
        <w:rPr>
          <w:szCs w:val="22"/>
        </w:rPr>
        <w:t>thse</w:t>
      </w:r>
      <w:proofErr w:type="spellEnd"/>
      <w:r w:rsidR="00E91B2A">
        <w:rPr>
          <w:szCs w:val="22"/>
        </w:rPr>
        <w:t xml:space="preserve"> segments arrive at AP for transmission. The network latency is generated </w:t>
      </w:r>
      <w:r w:rsidR="00F41CF1">
        <w:rPr>
          <w:szCs w:val="22"/>
        </w:rPr>
        <w:t>according to Gamma distribution</w:t>
      </w:r>
      <w:r w:rsidR="006815A3">
        <w:rPr>
          <w:szCs w:val="22"/>
        </w:rPr>
        <w:t xml:space="preserve"> </w:t>
      </w:r>
      <w:proofErr w:type="gramStart"/>
      <w:r w:rsidR="006815A3">
        <w:rPr>
          <w:szCs w:val="22"/>
        </w:rPr>
        <w:t>whose</w:t>
      </w:r>
      <w:proofErr w:type="gramEnd"/>
      <w:r w:rsidR="006815A3">
        <w:rPr>
          <w:szCs w:val="22"/>
        </w:rPr>
        <w:t xml:space="preserve"> PDF is shown below</w:t>
      </w:r>
    </w:p>
    <w:p w:rsidR="00F41CF1" w:rsidRDefault="00F41CF1" w:rsidP="00970733">
      <w:pPr>
        <w:rPr>
          <w:szCs w:val="22"/>
        </w:rPr>
      </w:pPr>
    </w:p>
    <w:p w:rsidR="00F41CF1" w:rsidRDefault="00F41CF1" w:rsidP="00E91B2A">
      <w:pPr>
        <w:jc w:val="center"/>
        <w:rPr>
          <w:szCs w:val="22"/>
        </w:rPr>
      </w:pPr>
      <w:r w:rsidRPr="00F41CF1">
        <w:rPr>
          <w:noProof/>
          <w:szCs w:val="22"/>
          <w:lang w:val="en-US" w:eastAsia="zh-CN"/>
        </w:rPr>
        <w:drawing>
          <wp:inline distT="0" distB="0" distL="0" distR="0" wp14:anchorId="61C324AF" wp14:editId="166349CF">
            <wp:extent cx="2948940" cy="369561"/>
            <wp:effectExtent l="0" t="0" r="3810" b="0"/>
            <wp:docPr id="4100" name="Picture 4" descr="f(x;k,\theta) =  \frac{x^{k-1}e^{-\frac{x}{\theta}}}{\theta^k\Gamma(k)} \quad \text{ for } x &gt; 0 \text{ and } k, \theta &gt;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f(x;k,\theta) =  \frac{x^{k-1}e^{-\frac{x}{\theta}}}{\theta^k\Gamma(k)} \quad \text{ for } x &gt; 0 \text{ and } k, \theta &gt; 0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695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77659" w:rsidRDefault="00A77659" w:rsidP="00970733">
      <w:pPr>
        <w:rPr>
          <w:szCs w:val="22"/>
        </w:rPr>
      </w:pPr>
    </w:p>
    <w:p w:rsidR="006815A3" w:rsidRDefault="006815A3" w:rsidP="006815A3">
      <w:pPr>
        <w:rPr>
          <w:szCs w:val="22"/>
          <w:lang w:val="en-US"/>
        </w:rPr>
      </w:pPr>
      <w:r>
        <w:rPr>
          <w:szCs w:val="22"/>
          <w:lang w:val="en-US"/>
        </w:rPr>
        <w:t xml:space="preserve">Where </w:t>
      </w:r>
    </w:p>
    <w:p w:rsid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k</w:t>
      </w:r>
      <w:r w:rsidR="00D978FB" w:rsidRPr="006815A3">
        <w:rPr>
          <w:szCs w:val="22"/>
          <w:lang w:val="en-US"/>
        </w:rPr>
        <w:t>=0.2463</w:t>
      </w:r>
    </w:p>
    <w:p w:rsidR="00D978FB" w:rsidRPr="006815A3" w:rsidRDefault="005569ED" w:rsidP="006815A3">
      <w:pPr>
        <w:pStyle w:val="ListParagraph"/>
        <w:numPr>
          <w:ilvl w:val="1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theta</w:t>
      </w:r>
      <w:r w:rsidR="00D978FB" w:rsidRPr="006815A3">
        <w:rPr>
          <w:szCs w:val="22"/>
          <w:lang w:val="en-US"/>
        </w:rPr>
        <w:t>=55.928</w:t>
      </w:r>
    </w:p>
    <w:p w:rsidR="00E91B2A" w:rsidRDefault="00E91B2A" w:rsidP="00970733">
      <w:pPr>
        <w:rPr>
          <w:szCs w:val="22"/>
        </w:rPr>
      </w:pPr>
    </w:p>
    <w:p w:rsidR="00A77659" w:rsidRDefault="006815A3" w:rsidP="00970733">
      <w:pPr>
        <w:rPr>
          <w:b/>
          <w:bCs/>
          <w:szCs w:val="22"/>
        </w:rPr>
      </w:pPr>
      <w:r>
        <w:rPr>
          <w:szCs w:val="22"/>
        </w:rPr>
        <w:t xml:space="preserve">The mean of the latency with the above parameters is </w:t>
      </w:r>
      <w:r w:rsidRPr="006815A3">
        <w:rPr>
          <w:bCs/>
          <w:szCs w:val="22"/>
        </w:rPr>
        <w:t>14.834ms.</w:t>
      </w:r>
      <w:r w:rsidRPr="00E91B2A">
        <w:rPr>
          <w:bCs/>
          <w:szCs w:val="22"/>
        </w:rPr>
        <w:t xml:space="preserve"> </w:t>
      </w:r>
      <w:r w:rsidR="00E91B2A">
        <w:rPr>
          <w:bCs/>
          <w:szCs w:val="22"/>
        </w:rPr>
        <w:t>To</w:t>
      </w:r>
      <w:r w:rsidR="00E91B2A" w:rsidRPr="00E91B2A">
        <w:rPr>
          <w:bCs/>
          <w:szCs w:val="22"/>
        </w:rPr>
        <w:t xml:space="preserve"> si</w:t>
      </w:r>
      <w:r w:rsidR="00E91B2A">
        <w:rPr>
          <w:bCs/>
          <w:szCs w:val="22"/>
        </w:rPr>
        <w:t xml:space="preserve">mulate longer or shorter network latency, scale </w:t>
      </w:r>
      <w:r w:rsidR="005569ED">
        <w:rPr>
          <w:bCs/>
          <w:szCs w:val="22"/>
        </w:rPr>
        <w:t>theta</w:t>
      </w:r>
      <w:r w:rsidR="00E91B2A">
        <w:rPr>
          <w:bCs/>
          <w:szCs w:val="22"/>
        </w:rPr>
        <w:t xml:space="preserve"> linearly since mean of Gamma distribution is </w:t>
      </w:r>
      <w:r w:rsidR="005569ED">
        <w:rPr>
          <w:bCs/>
          <w:szCs w:val="22"/>
        </w:rPr>
        <w:t>K*theta</w:t>
      </w:r>
    </w:p>
    <w:p w:rsidR="00CD7A3B" w:rsidRDefault="00CD7A3B" w:rsidP="00970733">
      <w:pPr>
        <w:rPr>
          <w:b/>
          <w:bCs/>
          <w:szCs w:val="22"/>
        </w:rPr>
      </w:pPr>
    </w:p>
    <w:p w:rsidR="00E91B2A" w:rsidRDefault="00E91B2A" w:rsidP="00E91B2A">
      <w:pPr>
        <w:rPr>
          <w:szCs w:val="22"/>
        </w:rPr>
      </w:pPr>
      <w:r>
        <w:rPr>
          <w:szCs w:val="22"/>
        </w:rPr>
        <w:t xml:space="preserve">If network latency </w:t>
      </w:r>
      <w:r w:rsidR="007D5932">
        <w:rPr>
          <w:szCs w:val="22"/>
        </w:rPr>
        <w:t xml:space="preserve">value is </w:t>
      </w:r>
      <w:r>
        <w:rPr>
          <w:szCs w:val="22"/>
        </w:rPr>
        <w:t>such that the packet arrive</w:t>
      </w:r>
      <w:r w:rsidR="005569ED">
        <w:rPr>
          <w:szCs w:val="22"/>
        </w:rPr>
        <w:t>s</w:t>
      </w:r>
      <w:r>
        <w:rPr>
          <w:szCs w:val="22"/>
        </w:rPr>
        <w:t xml:space="preserve"> at </w:t>
      </w:r>
      <w:r w:rsidR="007D5932">
        <w:rPr>
          <w:szCs w:val="22"/>
        </w:rPr>
        <w:t>MAC layer</w:t>
      </w:r>
      <w:r>
        <w:rPr>
          <w:szCs w:val="22"/>
        </w:rPr>
        <w:t xml:space="preserve"> after the end of the simulation time, then re</w:t>
      </w:r>
      <w:r w:rsidR="005569ED">
        <w:rPr>
          <w:szCs w:val="22"/>
        </w:rPr>
        <w:t>-</w:t>
      </w:r>
      <w:r>
        <w:rPr>
          <w:szCs w:val="22"/>
        </w:rPr>
        <w:t xml:space="preserve">generate another </w:t>
      </w:r>
      <w:r w:rsidR="005569ED">
        <w:rPr>
          <w:szCs w:val="22"/>
        </w:rPr>
        <w:t xml:space="preserve">network latency </w:t>
      </w:r>
      <w:r>
        <w:rPr>
          <w:szCs w:val="22"/>
        </w:rPr>
        <w:t xml:space="preserve">value until the packet arrives </w:t>
      </w:r>
      <w:r w:rsidR="007D5932">
        <w:rPr>
          <w:szCs w:val="22"/>
        </w:rPr>
        <w:t>at MAC</w:t>
      </w:r>
      <w:r>
        <w:rPr>
          <w:szCs w:val="22"/>
        </w:rPr>
        <w:t xml:space="preserve"> within the simulation window.</w:t>
      </w:r>
    </w:p>
    <w:p w:rsidR="00EE5EAF" w:rsidRDefault="00EE5EAF" w:rsidP="00E91B2A">
      <w:pPr>
        <w:rPr>
          <w:b/>
          <w:szCs w:val="22"/>
          <w:u w:val="single"/>
        </w:rPr>
      </w:pPr>
    </w:p>
    <w:p w:rsidR="001F0668" w:rsidRPr="00EE5EAF" w:rsidRDefault="00EE5EAF" w:rsidP="00E91B2A">
      <w:pPr>
        <w:rPr>
          <w:b/>
          <w:szCs w:val="22"/>
          <w:u w:val="single"/>
        </w:rPr>
      </w:pPr>
      <w:r w:rsidRPr="00EE5EAF">
        <w:rPr>
          <w:b/>
          <w:szCs w:val="22"/>
          <w:u w:val="single"/>
        </w:rPr>
        <w:t>Evaluation metrics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lastRenderedPageBreak/>
        <w:t>MAC throughput, latency</w:t>
      </w:r>
    </w:p>
    <w:p w:rsidR="00EE5EAF" w:rsidRPr="00EE5EAF" w:rsidRDefault="00EE5EAF" w:rsidP="00EE5EAF">
      <w:pPr>
        <w:pStyle w:val="ListParagraph"/>
        <w:numPr>
          <w:ilvl w:val="0"/>
          <w:numId w:val="27"/>
        </w:numPr>
        <w:rPr>
          <w:szCs w:val="22"/>
        </w:rPr>
      </w:pPr>
      <w:r w:rsidRPr="00EE5EAF">
        <w:rPr>
          <w:szCs w:val="22"/>
        </w:rPr>
        <w:t>TCP throughput</w:t>
      </w:r>
      <w:r>
        <w:rPr>
          <w:szCs w:val="22"/>
        </w:rPr>
        <w:t>, latency</w:t>
      </w:r>
    </w:p>
    <w:p w:rsidR="005569ED" w:rsidRDefault="005569ED" w:rsidP="00970733">
      <w:pPr>
        <w:rPr>
          <w:b/>
          <w:bCs/>
          <w:szCs w:val="22"/>
        </w:rPr>
      </w:pPr>
    </w:p>
    <w:p w:rsidR="00253498" w:rsidRPr="00050032" w:rsidRDefault="00253498" w:rsidP="00050032">
      <w:pPr>
        <w:pStyle w:val="ListParagraph"/>
        <w:numPr>
          <w:ilvl w:val="0"/>
          <w:numId w:val="23"/>
        </w:numPr>
        <w:rPr>
          <w:b/>
          <w:sz w:val="28"/>
          <w:u w:val="single"/>
        </w:rPr>
      </w:pPr>
      <w:r w:rsidRPr="00050032">
        <w:rPr>
          <w:b/>
          <w:sz w:val="28"/>
          <w:u w:val="single"/>
        </w:rPr>
        <w:t>Video Conferencing (e.g., Lync) Traffic Model</w:t>
      </w:r>
    </w:p>
    <w:p w:rsidR="00253498" w:rsidRDefault="00253498" w:rsidP="00970733">
      <w:pPr>
        <w:rPr>
          <w:b/>
          <w:bCs/>
          <w:szCs w:val="22"/>
        </w:rPr>
      </w:pPr>
    </w:p>
    <w:p w:rsidR="00253498" w:rsidRDefault="00E0632E" w:rsidP="00970733">
      <w:pPr>
        <w:rPr>
          <w:bCs/>
          <w:szCs w:val="22"/>
        </w:rPr>
      </w:pPr>
      <w:r>
        <w:rPr>
          <w:bCs/>
          <w:szCs w:val="22"/>
        </w:rPr>
        <w:t>Unlike v</w:t>
      </w:r>
      <w:r w:rsidR="00253498" w:rsidRPr="00253498">
        <w:rPr>
          <w:bCs/>
          <w:szCs w:val="22"/>
        </w:rPr>
        <w:t>ideo conferencing</w:t>
      </w:r>
      <w:r w:rsidR="008C3DB7">
        <w:rPr>
          <w:bCs/>
          <w:szCs w:val="22"/>
        </w:rPr>
        <w:t xml:space="preserve"> where video traffic is unidirectional, video conferencing is two-way video traffic. The video traffic is generated at each station, send to AP, </w:t>
      </w:r>
      <w:proofErr w:type="spellStart"/>
      <w:r w:rsidR="008C3DB7">
        <w:rPr>
          <w:bCs/>
          <w:szCs w:val="22"/>
        </w:rPr>
        <w:t>tranverse</w:t>
      </w:r>
      <w:proofErr w:type="spellEnd"/>
      <w:r w:rsidR="008C3DB7">
        <w:rPr>
          <w:bCs/>
          <w:szCs w:val="22"/>
        </w:rPr>
        <w:t xml:space="preserve"> the internet </w:t>
      </w:r>
      <w:r w:rsidR="007D5932">
        <w:rPr>
          <w:bCs/>
          <w:szCs w:val="22"/>
        </w:rPr>
        <w:t xml:space="preserve">and </w:t>
      </w:r>
      <w:r w:rsidR="008C3DB7">
        <w:rPr>
          <w:bCs/>
          <w:szCs w:val="22"/>
        </w:rPr>
        <w:t xml:space="preserve">reach another AP and </w:t>
      </w:r>
      <w:r w:rsidR="007D5932">
        <w:rPr>
          <w:bCs/>
          <w:szCs w:val="22"/>
        </w:rPr>
        <w:t xml:space="preserve">then </w:t>
      </w:r>
      <w:r w:rsidR="008C3DB7">
        <w:rPr>
          <w:bCs/>
          <w:szCs w:val="22"/>
        </w:rPr>
        <w:t>send to the destination.</w:t>
      </w:r>
    </w:p>
    <w:p w:rsidR="007D5932" w:rsidRDefault="007D5932" w:rsidP="00970733">
      <w:pPr>
        <w:rPr>
          <w:bCs/>
          <w:szCs w:val="22"/>
        </w:rPr>
      </w:pPr>
    </w:p>
    <w:p w:rsidR="007D5932" w:rsidRPr="00EE5EAF" w:rsidRDefault="007D5932" w:rsidP="00970733">
      <w:pPr>
        <w:rPr>
          <w:b/>
          <w:bCs/>
          <w:szCs w:val="22"/>
          <w:u w:val="single"/>
        </w:rPr>
      </w:pPr>
      <w:r w:rsidRPr="00EE5EAF">
        <w:rPr>
          <w:b/>
          <w:bCs/>
          <w:szCs w:val="22"/>
          <w:u w:val="single"/>
        </w:rPr>
        <w:t>Station layer mode</w:t>
      </w:r>
      <w:r w:rsidR="00EE5EAF" w:rsidRPr="00EE5EAF">
        <w:rPr>
          <w:b/>
          <w:bCs/>
          <w:szCs w:val="22"/>
          <w:u w:val="single"/>
        </w:rPr>
        <w:t xml:space="preserve">l </w:t>
      </w:r>
    </w:p>
    <w:p w:rsidR="007D5932" w:rsidRDefault="007D5932" w:rsidP="00970733">
      <w:pPr>
        <w:rPr>
          <w:bCs/>
          <w:szCs w:val="22"/>
        </w:rPr>
      </w:pPr>
    </w:p>
    <w:p w:rsidR="007D5932" w:rsidRDefault="00A82669" w:rsidP="00970733">
      <w:pPr>
        <w:rPr>
          <w:bCs/>
          <w:szCs w:val="22"/>
        </w:rPr>
      </w:pPr>
      <w:r>
        <w:rPr>
          <w:bCs/>
          <w:noProof/>
          <w:szCs w:val="22"/>
          <w:lang w:val="en-US" w:eastAsia="zh-CN"/>
        </w:rPr>
        <w:drawing>
          <wp:inline distT="0" distB="0" distL="0" distR="0" wp14:anchorId="7A1343D1" wp14:editId="501D9CEA">
            <wp:extent cx="4024932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17" cy="160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DB7" w:rsidRDefault="008C3DB7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Because the traffic from AP to station has experienced network </w:t>
      </w:r>
      <w:proofErr w:type="spellStart"/>
      <w:r>
        <w:rPr>
          <w:bCs/>
          <w:szCs w:val="22"/>
        </w:rPr>
        <w:t>jiter</w:t>
      </w:r>
      <w:proofErr w:type="spellEnd"/>
      <w:r>
        <w:rPr>
          <w:bCs/>
          <w:szCs w:val="22"/>
        </w:rPr>
        <w:t xml:space="preserve">, it can be modelled the same </w:t>
      </w:r>
      <w:r w:rsidR="003434B2">
        <w:rPr>
          <w:bCs/>
          <w:szCs w:val="22"/>
        </w:rPr>
        <w:t xml:space="preserve">way </w:t>
      </w:r>
      <w:r>
        <w:rPr>
          <w:bCs/>
          <w:szCs w:val="22"/>
        </w:rPr>
        <w:t xml:space="preserve">as the traffic model of video streaming. </w:t>
      </w:r>
    </w:p>
    <w:p w:rsidR="007D5932" w:rsidRDefault="007D593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For the traffic sent from </w:t>
      </w:r>
      <w:proofErr w:type="spellStart"/>
      <w:r>
        <w:rPr>
          <w:bCs/>
          <w:szCs w:val="22"/>
        </w:rPr>
        <w:t>Sation</w:t>
      </w:r>
      <w:proofErr w:type="spellEnd"/>
      <w:r>
        <w:rPr>
          <w:bCs/>
          <w:szCs w:val="22"/>
        </w:rPr>
        <w:t xml:space="preserve"> to AP, since the traffic has not experienced network jitter, it is a periodic traffic generation as the first two steps described in video streaming.</w:t>
      </w:r>
    </w:p>
    <w:p w:rsidR="007D5932" w:rsidRDefault="007D5932" w:rsidP="00970733">
      <w:pPr>
        <w:rPr>
          <w:bCs/>
          <w:szCs w:val="22"/>
        </w:rPr>
      </w:pPr>
    </w:p>
    <w:p w:rsidR="003434B2" w:rsidRDefault="003434B2" w:rsidP="003434B2">
      <w:pPr>
        <w:rPr>
          <w:b/>
          <w:u w:val="single"/>
        </w:rPr>
      </w:pPr>
      <w:r w:rsidRPr="003434B2">
        <w:rPr>
          <w:b/>
          <w:u w:val="single"/>
        </w:rPr>
        <w:t>Video traffic generation</w:t>
      </w:r>
    </w:p>
    <w:p w:rsidR="003434B2" w:rsidRDefault="003434B2" w:rsidP="00970733">
      <w:pPr>
        <w:rPr>
          <w:bCs/>
          <w:szCs w:val="22"/>
        </w:rPr>
      </w:pP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 xml:space="preserve">Traffic model from AP to station: use the same model as video streaming. </w:t>
      </w:r>
    </w:p>
    <w:p w:rsidR="007D5932" w:rsidRDefault="007D5932" w:rsidP="00970733">
      <w:pPr>
        <w:rPr>
          <w:bCs/>
          <w:szCs w:val="22"/>
        </w:rPr>
      </w:pPr>
      <w:r>
        <w:rPr>
          <w:bCs/>
          <w:szCs w:val="22"/>
        </w:rPr>
        <w:t>Traffic model from station to AP: use the first two steps in video streaming traffic model</w:t>
      </w:r>
    </w:p>
    <w:p w:rsidR="003434B2" w:rsidRDefault="003434B2" w:rsidP="00970733">
      <w:pPr>
        <w:rPr>
          <w:bCs/>
          <w:szCs w:val="22"/>
        </w:rPr>
      </w:pPr>
    </w:p>
    <w:p w:rsidR="00583B3A" w:rsidRPr="00583B3A" w:rsidRDefault="00583B3A" w:rsidP="00970733">
      <w:pPr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Evaluation metrics</w:t>
      </w:r>
    </w:p>
    <w:p w:rsidR="00583B3A" w:rsidRPr="00EE5EAF" w:rsidRDefault="00583B3A" w:rsidP="00EE5EAF">
      <w:pPr>
        <w:pStyle w:val="ListParagraph"/>
        <w:numPr>
          <w:ilvl w:val="0"/>
          <w:numId w:val="28"/>
        </w:numPr>
        <w:rPr>
          <w:bCs/>
          <w:szCs w:val="22"/>
        </w:rPr>
      </w:pPr>
      <w:r w:rsidRPr="00EE5EAF">
        <w:rPr>
          <w:bCs/>
          <w:szCs w:val="22"/>
        </w:rPr>
        <w:t>MAC throughput,  latency</w:t>
      </w:r>
    </w:p>
    <w:p w:rsidR="007D5932" w:rsidRDefault="007D5932" w:rsidP="00970733">
      <w:pPr>
        <w:rPr>
          <w:bCs/>
          <w:szCs w:val="22"/>
        </w:rPr>
      </w:pPr>
    </w:p>
    <w:p w:rsidR="00F645C3" w:rsidRPr="003C4037" w:rsidRDefault="00F645C3" w:rsidP="00F645C3">
      <w:pPr>
        <w:pStyle w:val="Heading1"/>
        <w:rPr>
          <w:rFonts w:ascii="Times New Roman" w:hAnsi="Times New Roman"/>
        </w:rPr>
      </w:pPr>
      <w:bookmarkStart w:id="10" w:name="_Toc369020771"/>
      <w:r w:rsidRPr="003C4037">
        <w:rPr>
          <w:rFonts w:ascii="Times New Roman" w:hAnsi="Times New Roman"/>
        </w:rPr>
        <w:t>References</w:t>
      </w:r>
      <w:bookmarkEnd w:id="8"/>
      <w:bookmarkEnd w:id="10"/>
    </w:p>
    <w:p w:rsidR="00F645C3" w:rsidRPr="003C4037" w:rsidRDefault="00F645C3" w:rsidP="00F645C3"/>
    <w:p w:rsidR="00F645C3" w:rsidRPr="003C4037" w:rsidRDefault="00F645C3" w:rsidP="00F645C3">
      <w:pPr>
        <w:rPr>
          <w:b/>
          <w:bCs/>
          <w:lang w:val="en-CA"/>
        </w:rPr>
      </w:pPr>
    </w:p>
    <w:p w:rsidR="00C66964" w:rsidRPr="007D5932" w:rsidRDefault="00F645C3" w:rsidP="007D5932">
      <w:pPr>
        <w:numPr>
          <w:ilvl w:val="0"/>
          <w:numId w:val="8"/>
        </w:numPr>
        <w:rPr>
          <w:b/>
          <w:bCs/>
          <w:lang w:val="en-US"/>
        </w:rPr>
      </w:pPr>
      <w:r w:rsidRPr="003C4037">
        <w:rPr>
          <w:b/>
          <w:bCs/>
          <w:lang w:val="en-CA"/>
        </w:rPr>
        <w:t>11-13/486, “</w:t>
      </w:r>
      <w:r w:rsidR="007D5932">
        <w:rPr>
          <w:b/>
          <w:bCs/>
          <w:lang w:val="en-CA"/>
        </w:rPr>
        <w:t>HEW video traffic modeling</w:t>
      </w:r>
      <w:r w:rsidRPr="003C4037">
        <w:rPr>
          <w:b/>
          <w:bCs/>
          <w:lang w:val="en-CA"/>
        </w:rPr>
        <w:t xml:space="preserve">” </w:t>
      </w:r>
      <w:r w:rsidR="007D5932">
        <w:rPr>
          <w:b/>
          <w:bCs/>
          <w:lang w:val="en-CA"/>
        </w:rPr>
        <w:t>Guoqing Li et al,</w:t>
      </w:r>
      <w:r w:rsidRPr="003C4037">
        <w:rPr>
          <w:b/>
          <w:bCs/>
          <w:lang w:val="en-CA"/>
        </w:rPr>
        <w:t xml:space="preserve"> (</w:t>
      </w:r>
      <w:r w:rsidR="007D5932">
        <w:rPr>
          <w:b/>
          <w:bCs/>
          <w:lang w:val="en-CA"/>
        </w:rPr>
        <w:t>Intel</w:t>
      </w:r>
      <w:r w:rsidRPr="003C4037">
        <w:rPr>
          <w:b/>
          <w:bCs/>
          <w:lang w:val="en-CA"/>
        </w:rPr>
        <w:t>)</w:t>
      </w:r>
      <w:r w:rsidR="007D5932" w:rsidRPr="007D5932">
        <w:rPr>
          <w:rFonts w:asciiTheme="minorHAnsi" w:eastAsiaTheme="minorEastAsia" w:hAnsi="+mn-lt" w:cstheme="minorBidi"/>
          <w:b/>
          <w:bCs/>
          <w:color w:val="000000" w:themeColor="text1"/>
          <w:szCs w:val="24"/>
          <w:lang w:val="en-US" w:eastAsia="zh-CN"/>
        </w:rPr>
        <w:t xml:space="preserve"> </w:t>
      </w:r>
      <w:r w:rsidR="00050032" w:rsidRPr="007D5932">
        <w:rPr>
          <w:b/>
          <w:bCs/>
          <w:lang w:val="en-US"/>
        </w:rPr>
        <w:t>[1] 11-13-1162-01-hew-vide-categories-and-characteristics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[2] 11-13-1059-01-hew-video-performance-requirements-and-simulation-parameters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[3]</w:t>
      </w:r>
      <w:r w:rsidRPr="007D5932">
        <w:rPr>
          <w:b/>
          <w:bCs/>
          <w:lang w:val="it-IT"/>
        </w:rPr>
        <w:t>11-09-0296-16-00ad-evaluation-methodology.doc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[4] Rongduo Liu et al., </w:t>
      </w:r>
      <w:r w:rsidRPr="007D5932">
        <w:rPr>
          <w:b/>
          <w:bCs/>
          <w:lang w:val="en-US"/>
        </w:rPr>
        <w:t>“</w:t>
      </w:r>
      <w:r w:rsidRPr="007D5932">
        <w:rPr>
          <w:b/>
          <w:bCs/>
          <w:lang w:val="it-IT"/>
        </w:rPr>
        <w:t>An Emperical Traffic Model of M2M Mobile Streaming Services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International conference C on Multimedia information networking and security, 2012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t xml:space="preserve">[5] JO. Rose, </w:t>
      </w:r>
      <w:r w:rsidRPr="007D5932">
        <w:rPr>
          <w:b/>
          <w:bCs/>
          <w:lang w:val="en-US"/>
        </w:rPr>
        <w:t xml:space="preserve">“ </w:t>
      </w:r>
      <w:r w:rsidRPr="007D5932">
        <w:rPr>
          <w:b/>
          <w:bCs/>
          <w:lang w:val="it-IT"/>
        </w:rPr>
        <w:t>Statistical properties of MPEG video traffic and their impact on traffic modeling in ATM systems</w:t>
      </w:r>
      <w:r w:rsidRPr="007D5932">
        <w:rPr>
          <w:b/>
          <w:bCs/>
          <w:lang w:val="en-US"/>
        </w:rPr>
        <w:t xml:space="preserve"> ”</w:t>
      </w:r>
      <w:r w:rsidRPr="007D5932">
        <w:rPr>
          <w:b/>
          <w:bCs/>
          <w:lang w:val="it-IT"/>
        </w:rPr>
        <w:t>, Tech report, Institute of CS in University of Wurzburg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it-IT"/>
        </w:rPr>
        <w:lastRenderedPageBreak/>
        <w:t xml:space="preserve">[6] Savery Tanwir., </w:t>
      </w:r>
      <w:r w:rsidRPr="007D5932">
        <w:rPr>
          <w:b/>
          <w:bCs/>
          <w:lang w:val="en-US"/>
        </w:rPr>
        <w:t>“A</w:t>
      </w:r>
      <w:r w:rsidRPr="007D5932">
        <w:rPr>
          <w:b/>
          <w:bCs/>
          <w:lang w:val="it-IT"/>
        </w:rPr>
        <w:t xml:space="preserve"> survey of VBR traffic models</w:t>
      </w:r>
      <w:r w:rsidRPr="007D5932">
        <w:rPr>
          <w:b/>
          <w:bCs/>
          <w:lang w:val="en-US"/>
        </w:rPr>
        <w:t>”, IEEE communication surveys and tutorials, Jan 2013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[7] </w:t>
      </w:r>
      <w:proofErr w:type="spellStart"/>
      <w:r w:rsidRPr="007D5932">
        <w:rPr>
          <w:b/>
          <w:bCs/>
          <w:lang w:val="en-US"/>
        </w:rPr>
        <w:t>Aggelos</w:t>
      </w:r>
      <w:proofErr w:type="spellEnd"/>
      <w:r w:rsidRPr="007D5932">
        <w:rPr>
          <w:b/>
          <w:bCs/>
          <w:lang w:val="en-US"/>
        </w:rPr>
        <w:t xml:space="preserve"> </w:t>
      </w:r>
      <w:proofErr w:type="spellStart"/>
      <w:r w:rsidRPr="007D5932">
        <w:rPr>
          <w:b/>
          <w:bCs/>
          <w:lang w:val="en-US"/>
        </w:rPr>
        <w:t>Lazaris</w:t>
      </w:r>
      <w:proofErr w:type="spellEnd"/>
      <w:r w:rsidRPr="007D5932">
        <w:rPr>
          <w:b/>
          <w:bCs/>
          <w:lang w:val="en-US"/>
        </w:rPr>
        <w:t xml:space="preserve"> et al., “A new model for video traffic originating from multiplexed MPEG-4 videoconferencing streams”, International journal on performance evaluation, 2007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[8]  A. </w:t>
      </w:r>
      <w:proofErr w:type="spellStart"/>
      <w:r w:rsidRPr="007D5932">
        <w:rPr>
          <w:b/>
          <w:bCs/>
          <w:lang w:val="en-US"/>
        </w:rPr>
        <w:t>Golaup</w:t>
      </w:r>
      <w:proofErr w:type="spellEnd"/>
      <w:r w:rsidRPr="007D5932">
        <w:rPr>
          <w:b/>
          <w:bCs/>
          <w:lang w:val="en-US"/>
        </w:rPr>
        <w:t xml:space="preserve"> et al., “Modeling of MPEG4 traffic at GOP level using autoregressive process”, IEEE VTC, 2002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[9] K. Park et al., “Self-Similar network traffic and performance evaluation”, John </w:t>
      </w:r>
      <w:proofErr w:type="spellStart"/>
      <w:r w:rsidRPr="007D5932">
        <w:rPr>
          <w:b/>
          <w:bCs/>
          <w:lang w:val="en-US"/>
        </w:rPr>
        <w:t>Wiley&amp;Son</w:t>
      </w:r>
      <w:proofErr w:type="spellEnd"/>
      <w:r w:rsidRPr="007D5932">
        <w:rPr>
          <w:b/>
          <w:bCs/>
          <w:lang w:val="en-US"/>
        </w:rPr>
        <w:t>, 2000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>[10] M Dai et al., “A unified traffic model for MPEG-4 and H.264 video traces”, IEEE Trans. on multimedia, issue 5 2009.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[11]  L </w:t>
      </w:r>
      <w:proofErr w:type="spellStart"/>
      <w:r w:rsidRPr="007D5932">
        <w:rPr>
          <w:b/>
          <w:bCs/>
          <w:lang w:val="en-US"/>
        </w:rPr>
        <w:t>Rezo-Domninggues</w:t>
      </w:r>
      <w:proofErr w:type="spellEnd"/>
      <w:r w:rsidRPr="007D5932">
        <w:rPr>
          <w:b/>
          <w:bCs/>
          <w:lang w:val="en-US"/>
        </w:rPr>
        <w:t xml:space="preserve"> et al., “Jitter in IP network: A </w:t>
      </w:r>
      <w:proofErr w:type="spellStart"/>
      <w:r w:rsidRPr="007D5932">
        <w:rPr>
          <w:b/>
          <w:bCs/>
          <w:lang w:val="en-US"/>
        </w:rPr>
        <w:t>cauchy</w:t>
      </w:r>
      <w:proofErr w:type="spellEnd"/>
      <w:r w:rsidRPr="007D5932">
        <w:rPr>
          <w:b/>
          <w:bCs/>
          <w:lang w:val="en-US"/>
        </w:rPr>
        <w:t xml:space="preserve"> approach”, IEEE Comm. Letter, Feb 2010</w:t>
      </w:r>
    </w:p>
    <w:p w:rsidR="00C66964" w:rsidRPr="007D5932" w:rsidRDefault="00050032" w:rsidP="007D5932">
      <w:pPr>
        <w:numPr>
          <w:ilvl w:val="0"/>
          <w:numId w:val="8"/>
        </w:numPr>
        <w:rPr>
          <w:b/>
          <w:bCs/>
          <w:lang w:val="en-US"/>
        </w:rPr>
      </w:pPr>
      <w:r w:rsidRPr="007D5932">
        <w:rPr>
          <w:b/>
          <w:bCs/>
          <w:lang w:val="en-US"/>
        </w:rPr>
        <w:t xml:space="preserve">[12] </w:t>
      </w:r>
      <w:proofErr w:type="spellStart"/>
      <w:r w:rsidRPr="007D5932">
        <w:rPr>
          <w:b/>
          <w:bCs/>
          <w:lang w:val="en-US"/>
        </w:rPr>
        <w:t>Hongli</w:t>
      </w:r>
      <w:proofErr w:type="spellEnd"/>
      <w:r w:rsidRPr="007D5932">
        <w:rPr>
          <w:b/>
          <w:bCs/>
          <w:lang w:val="en-US"/>
        </w:rPr>
        <w:t xml:space="preserve"> Zhang et al., “Modeling Internet link delay based on measurement”, International conference on electronic computer technology, 2009.</w:t>
      </w:r>
    </w:p>
    <w:p w:rsidR="00F645C3" w:rsidRPr="003C4037" w:rsidRDefault="00F645C3" w:rsidP="007D5932">
      <w:pPr>
        <w:ind w:left="720"/>
        <w:rPr>
          <w:lang w:val="en-US"/>
        </w:rPr>
      </w:pPr>
    </w:p>
    <w:sectPr w:rsidR="00F645C3" w:rsidRPr="003C4037" w:rsidSect="0022234F">
      <w:headerReference w:type="default" r:id="rId14"/>
      <w:footerReference w:type="default" r:id="rId15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Guoqing Li" w:date="2013-11-06T11:09:00Z" w:initials="GLi">
    <w:p w:rsidR="000020F1" w:rsidRDefault="000020F1">
      <w:pPr>
        <w:pStyle w:val="CommentText"/>
      </w:pPr>
      <w:r>
        <w:rPr>
          <w:rStyle w:val="CommentReference"/>
        </w:rPr>
        <w:annotationRef/>
      </w:r>
      <w:r>
        <w:t xml:space="preserve">I’m </w:t>
      </w:r>
      <w:proofErr w:type="gramStart"/>
      <w:r>
        <w:t>assuming  the</w:t>
      </w:r>
      <w:proofErr w:type="gramEnd"/>
      <w:r>
        <w:t xml:space="preserve"> web browsing traffic will use HTTP/TCP and there the TCP protocol and parameters are described.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00" w:rsidRDefault="00166F00">
      <w:r>
        <w:separator/>
      </w:r>
    </w:p>
  </w:endnote>
  <w:endnote w:type="continuationSeparator" w:id="0">
    <w:p w:rsidR="00166F00" w:rsidRDefault="0016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l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F1" w:rsidRDefault="00166F00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020F1" w:rsidRPr="008B0418">
      <w:rPr>
        <w:lang w:val="en-US"/>
      </w:rPr>
      <w:t>Submission</w:t>
    </w:r>
    <w:r>
      <w:rPr>
        <w:lang w:val="en-US"/>
      </w:rPr>
      <w:fldChar w:fldCharType="end"/>
    </w:r>
    <w:r w:rsidR="000020F1" w:rsidRPr="00747064">
      <w:rPr>
        <w:lang w:val="en-US"/>
      </w:rPr>
      <w:tab/>
    </w:r>
    <w:r w:rsidR="000020F1">
      <w:rPr>
        <w:rFonts w:eastAsia="Malgun Gothic" w:hint="eastAsia"/>
        <w:lang w:val="en-US" w:eastAsia="ko-KR"/>
      </w:rPr>
      <w:t xml:space="preserve">page </w:t>
    </w:r>
    <w:r w:rsidR="000020F1">
      <w:fldChar w:fldCharType="begin"/>
    </w:r>
    <w:r w:rsidR="000020F1" w:rsidRPr="00747064">
      <w:rPr>
        <w:lang w:val="en-US"/>
      </w:rPr>
      <w:instrText xml:space="preserve">page </w:instrText>
    </w:r>
    <w:r w:rsidR="000020F1">
      <w:fldChar w:fldCharType="separate"/>
    </w:r>
    <w:r w:rsidR="006056B6">
      <w:rPr>
        <w:noProof/>
        <w:lang w:val="en-US"/>
      </w:rPr>
      <w:t>1</w:t>
    </w:r>
    <w:r w:rsidR="000020F1">
      <w:fldChar w:fldCharType="end"/>
    </w:r>
    <w:r w:rsidR="000020F1" w:rsidRPr="00747064">
      <w:rPr>
        <w:lang w:val="en-US"/>
      </w:rPr>
      <w:tab/>
    </w:r>
    <w:r w:rsidR="000020F1">
      <w:t>Guoqing Li (Intel)</w:t>
    </w:r>
  </w:p>
  <w:p w:rsidR="000020F1" w:rsidRDefault="000020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00" w:rsidRDefault="00166F00">
      <w:r>
        <w:separator/>
      </w:r>
    </w:p>
  </w:footnote>
  <w:footnote w:type="continuationSeparator" w:id="0">
    <w:p w:rsidR="00166F00" w:rsidRDefault="00166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F1" w:rsidRPr="0094114A" w:rsidRDefault="000020F1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 w:hint="eastAsia"/>
        <w:lang w:eastAsia="ko-KR"/>
      </w:rPr>
      <w:t xml:space="preserve">  </w:t>
    </w:r>
    <w:r>
      <w:rPr>
        <w:rFonts w:eastAsia="Batang"/>
        <w:lang w:eastAsia="ko-KR"/>
      </w:rPr>
      <w:t>November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3</w:t>
    </w:r>
    <w:r>
      <w:tab/>
    </w:r>
    <w:r>
      <w:tab/>
    </w:r>
    <w:r w:rsidR="00166F00">
      <w:fldChar w:fldCharType="begin"/>
    </w:r>
    <w:r w:rsidR="00166F00">
      <w:instrText xml:space="preserve"> TITLE  \* MERGEFORMAT </w:instrText>
    </w:r>
    <w:r w:rsidR="00166F00">
      <w:fldChar w:fldCharType="separate"/>
    </w:r>
    <w:r>
      <w:t>doc.: IEEE 802.11-13/1335r</w:t>
    </w:r>
    <w:r w:rsidR="00166F00">
      <w:fldChar w:fldCharType="end"/>
    </w:r>
    <w:r w:rsidR="006056B6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C3159"/>
    <w:multiLevelType w:val="hybridMultilevel"/>
    <w:tmpl w:val="9E84D5BA"/>
    <w:lvl w:ilvl="0" w:tplc="5B985CF0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974E1B"/>
    <w:multiLevelType w:val="hybridMultilevel"/>
    <w:tmpl w:val="2EA4CAB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83209"/>
    <w:multiLevelType w:val="hybridMultilevel"/>
    <w:tmpl w:val="C9D2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66DF1"/>
    <w:multiLevelType w:val="hybridMultilevel"/>
    <w:tmpl w:val="EE0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63DAB"/>
    <w:multiLevelType w:val="hybridMultilevel"/>
    <w:tmpl w:val="CB8A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B4519"/>
    <w:multiLevelType w:val="hybridMultilevel"/>
    <w:tmpl w:val="26C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43D92"/>
    <w:multiLevelType w:val="hybridMultilevel"/>
    <w:tmpl w:val="75CC9F5A"/>
    <w:lvl w:ilvl="0" w:tplc="3BDE084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3E7DE1"/>
    <w:multiLevelType w:val="hybridMultilevel"/>
    <w:tmpl w:val="F60C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594C45"/>
    <w:multiLevelType w:val="hybridMultilevel"/>
    <w:tmpl w:val="863E8F54"/>
    <w:lvl w:ilvl="0" w:tplc="1860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00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7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80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4E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65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E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C5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16"/>
  </w:num>
  <w:num w:numId="5">
    <w:abstractNumId w:val="19"/>
  </w:num>
  <w:num w:numId="6">
    <w:abstractNumId w:val="25"/>
  </w:num>
  <w:num w:numId="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20"/>
  </w:num>
  <w:num w:numId="13">
    <w:abstractNumId w:val="15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1"/>
  </w:num>
  <w:num w:numId="21">
    <w:abstractNumId w:val="4"/>
  </w:num>
  <w:num w:numId="22">
    <w:abstractNumId w:val="1"/>
  </w:num>
  <w:num w:numId="23">
    <w:abstractNumId w:val="8"/>
  </w:num>
  <w:num w:numId="24">
    <w:abstractNumId w:val="26"/>
  </w:num>
  <w:num w:numId="25">
    <w:abstractNumId w:val="7"/>
  </w:num>
  <w:num w:numId="26">
    <w:abstractNumId w:val="27"/>
  </w:num>
  <w:num w:numId="27">
    <w:abstractNumId w:val="18"/>
  </w:num>
  <w:num w:numId="28">
    <w:abstractNumId w:val="22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0F1"/>
    <w:rsid w:val="00002DF3"/>
    <w:rsid w:val="00002E58"/>
    <w:rsid w:val="00003187"/>
    <w:rsid w:val="00003227"/>
    <w:rsid w:val="000038C6"/>
    <w:rsid w:val="00003CDF"/>
    <w:rsid w:val="00003D92"/>
    <w:rsid w:val="000048ED"/>
    <w:rsid w:val="000067E6"/>
    <w:rsid w:val="000107B8"/>
    <w:rsid w:val="00010CC9"/>
    <w:rsid w:val="0001224F"/>
    <w:rsid w:val="0001347D"/>
    <w:rsid w:val="00013704"/>
    <w:rsid w:val="000141F9"/>
    <w:rsid w:val="0001515C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2F4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42432"/>
    <w:rsid w:val="00042760"/>
    <w:rsid w:val="0004393C"/>
    <w:rsid w:val="00045045"/>
    <w:rsid w:val="00046555"/>
    <w:rsid w:val="00050032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767A"/>
    <w:rsid w:val="00070B4B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423"/>
    <w:rsid w:val="000A1D18"/>
    <w:rsid w:val="000A224F"/>
    <w:rsid w:val="000A2D76"/>
    <w:rsid w:val="000A32C3"/>
    <w:rsid w:val="000A3333"/>
    <w:rsid w:val="000A3467"/>
    <w:rsid w:val="000A419F"/>
    <w:rsid w:val="000A643E"/>
    <w:rsid w:val="000A78BB"/>
    <w:rsid w:val="000A7A59"/>
    <w:rsid w:val="000B02DF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5E4"/>
    <w:rsid w:val="000E4CA9"/>
    <w:rsid w:val="000E5994"/>
    <w:rsid w:val="000E5D5D"/>
    <w:rsid w:val="000F1A4A"/>
    <w:rsid w:val="000F3A9A"/>
    <w:rsid w:val="000F4907"/>
    <w:rsid w:val="000F4B7A"/>
    <w:rsid w:val="000F5AFA"/>
    <w:rsid w:val="00100197"/>
    <w:rsid w:val="00101599"/>
    <w:rsid w:val="0010160A"/>
    <w:rsid w:val="00101E7A"/>
    <w:rsid w:val="00102B65"/>
    <w:rsid w:val="001034D0"/>
    <w:rsid w:val="00107E50"/>
    <w:rsid w:val="00111491"/>
    <w:rsid w:val="001120E3"/>
    <w:rsid w:val="00112214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5C2F"/>
    <w:rsid w:val="00125DE8"/>
    <w:rsid w:val="00127007"/>
    <w:rsid w:val="001276EF"/>
    <w:rsid w:val="0013074A"/>
    <w:rsid w:val="001317BC"/>
    <w:rsid w:val="00131CF0"/>
    <w:rsid w:val="00132AC1"/>
    <w:rsid w:val="00132B71"/>
    <w:rsid w:val="00133019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2764"/>
    <w:rsid w:val="0014329A"/>
    <w:rsid w:val="001439BC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E7B"/>
    <w:rsid w:val="00166F00"/>
    <w:rsid w:val="00170737"/>
    <w:rsid w:val="001711AE"/>
    <w:rsid w:val="00171326"/>
    <w:rsid w:val="00180060"/>
    <w:rsid w:val="00181C17"/>
    <w:rsid w:val="00183A52"/>
    <w:rsid w:val="0018667A"/>
    <w:rsid w:val="0018766E"/>
    <w:rsid w:val="0018783F"/>
    <w:rsid w:val="00191797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3F04"/>
    <w:rsid w:val="001A58BA"/>
    <w:rsid w:val="001A5FFA"/>
    <w:rsid w:val="001A6C7E"/>
    <w:rsid w:val="001A710B"/>
    <w:rsid w:val="001A7515"/>
    <w:rsid w:val="001B0626"/>
    <w:rsid w:val="001B0856"/>
    <w:rsid w:val="001B0CE9"/>
    <w:rsid w:val="001B2743"/>
    <w:rsid w:val="001B27C3"/>
    <w:rsid w:val="001B2D7C"/>
    <w:rsid w:val="001B3A1B"/>
    <w:rsid w:val="001B4A63"/>
    <w:rsid w:val="001B4BB7"/>
    <w:rsid w:val="001B526D"/>
    <w:rsid w:val="001B52F9"/>
    <w:rsid w:val="001B57E1"/>
    <w:rsid w:val="001B67D4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6C4E"/>
    <w:rsid w:val="001C70D2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642"/>
    <w:rsid w:val="001E78C6"/>
    <w:rsid w:val="001E7FDA"/>
    <w:rsid w:val="001F02B0"/>
    <w:rsid w:val="001F0668"/>
    <w:rsid w:val="001F09F5"/>
    <w:rsid w:val="001F173E"/>
    <w:rsid w:val="001F3045"/>
    <w:rsid w:val="001F46D3"/>
    <w:rsid w:val="001F5346"/>
    <w:rsid w:val="001F7867"/>
    <w:rsid w:val="00201CD4"/>
    <w:rsid w:val="0020316C"/>
    <w:rsid w:val="00203DAB"/>
    <w:rsid w:val="00206278"/>
    <w:rsid w:val="00207054"/>
    <w:rsid w:val="0021006C"/>
    <w:rsid w:val="00212F94"/>
    <w:rsid w:val="002147C6"/>
    <w:rsid w:val="00214DEE"/>
    <w:rsid w:val="002154A5"/>
    <w:rsid w:val="00215DE9"/>
    <w:rsid w:val="0021744B"/>
    <w:rsid w:val="0022059A"/>
    <w:rsid w:val="00220899"/>
    <w:rsid w:val="002210E8"/>
    <w:rsid w:val="002220B4"/>
    <w:rsid w:val="0022234F"/>
    <w:rsid w:val="00222F90"/>
    <w:rsid w:val="00223349"/>
    <w:rsid w:val="002244C0"/>
    <w:rsid w:val="002251AC"/>
    <w:rsid w:val="0022565A"/>
    <w:rsid w:val="002264B1"/>
    <w:rsid w:val="00226D46"/>
    <w:rsid w:val="00226F4F"/>
    <w:rsid w:val="0022700F"/>
    <w:rsid w:val="00231D2C"/>
    <w:rsid w:val="002344BB"/>
    <w:rsid w:val="00234E60"/>
    <w:rsid w:val="002352D4"/>
    <w:rsid w:val="0023604B"/>
    <w:rsid w:val="002370FC"/>
    <w:rsid w:val="002375C4"/>
    <w:rsid w:val="00237619"/>
    <w:rsid w:val="0023784A"/>
    <w:rsid w:val="00237F0C"/>
    <w:rsid w:val="0024171E"/>
    <w:rsid w:val="00241CB9"/>
    <w:rsid w:val="00241E2A"/>
    <w:rsid w:val="00241F87"/>
    <w:rsid w:val="002420EF"/>
    <w:rsid w:val="002427A7"/>
    <w:rsid w:val="002444CE"/>
    <w:rsid w:val="00244544"/>
    <w:rsid w:val="002449C7"/>
    <w:rsid w:val="00244E82"/>
    <w:rsid w:val="002457BF"/>
    <w:rsid w:val="002468B7"/>
    <w:rsid w:val="00247310"/>
    <w:rsid w:val="00247C14"/>
    <w:rsid w:val="00247F69"/>
    <w:rsid w:val="00253498"/>
    <w:rsid w:val="002552DE"/>
    <w:rsid w:val="002558BB"/>
    <w:rsid w:val="00255AAC"/>
    <w:rsid w:val="00255D63"/>
    <w:rsid w:val="0025626C"/>
    <w:rsid w:val="0025666E"/>
    <w:rsid w:val="00256B01"/>
    <w:rsid w:val="00257AEC"/>
    <w:rsid w:val="00257C23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43D"/>
    <w:rsid w:val="00277F70"/>
    <w:rsid w:val="002810B9"/>
    <w:rsid w:val="00281B8E"/>
    <w:rsid w:val="00282568"/>
    <w:rsid w:val="00282C42"/>
    <w:rsid w:val="002832F6"/>
    <w:rsid w:val="00283744"/>
    <w:rsid w:val="0028388C"/>
    <w:rsid w:val="002839AE"/>
    <w:rsid w:val="00283B4C"/>
    <w:rsid w:val="00285E30"/>
    <w:rsid w:val="002868AE"/>
    <w:rsid w:val="00287C1E"/>
    <w:rsid w:val="00290E1A"/>
    <w:rsid w:val="00292174"/>
    <w:rsid w:val="002922F1"/>
    <w:rsid w:val="002931DB"/>
    <w:rsid w:val="00294008"/>
    <w:rsid w:val="00294DAC"/>
    <w:rsid w:val="0029502B"/>
    <w:rsid w:val="0029508D"/>
    <w:rsid w:val="002950D0"/>
    <w:rsid w:val="00295266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221C"/>
    <w:rsid w:val="002A2D47"/>
    <w:rsid w:val="002A3A55"/>
    <w:rsid w:val="002A3EDD"/>
    <w:rsid w:val="002A59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AA6"/>
    <w:rsid w:val="002D5CA9"/>
    <w:rsid w:val="002D62B3"/>
    <w:rsid w:val="002D7138"/>
    <w:rsid w:val="002D75AD"/>
    <w:rsid w:val="002E1F7A"/>
    <w:rsid w:val="002E5A29"/>
    <w:rsid w:val="002E6151"/>
    <w:rsid w:val="002E699D"/>
    <w:rsid w:val="002E6C86"/>
    <w:rsid w:val="002E6F58"/>
    <w:rsid w:val="002E775B"/>
    <w:rsid w:val="002E7C2B"/>
    <w:rsid w:val="002F1ADB"/>
    <w:rsid w:val="002F1B14"/>
    <w:rsid w:val="002F310C"/>
    <w:rsid w:val="002F4984"/>
    <w:rsid w:val="002F4BB9"/>
    <w:rsid w:val="002F4DBD"/>
    <w:rsid w:val="002F4E92"/>
    <w:rsid w:val="002F7D62"/>
    <w:rsid w:val="00300C6E"/>
    <w:rsid w:val="00301592"/>
    <w:rsid w:val="00303151"/>
    <w:rsid w:val="0030394D"/>
    <w:rsid w:val="00304338"/>
    <w:rsid w:val="00304499"/>
    <w:rsid w:val="003048EE"/>
    <w:rsid w:val="0030502B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1A"/>
    <w:rsid w:val="00311430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21A33"/>
    <w:rsid w:val="00321EF9"/>
    <w:rsid w:val="00322F7A"/>
    <w:rsid w:val="0032313D"/>
    <w:rsid w:val="00327038"/>
    <w:rsid w:val="003277CF"/>
    <w:rsid w:val="003279B6"/>
    <w:rsid w:val="003302BD"/>
    <w:rsid w:val="00330862"/>
    <w:rsid w:val="003319C1"/>
    <w:rsid w:val="00332F99"/>
    <w:rsid w:val="00333573"/>
    <w:rsid w:val="00333EBE"/>
    <w:rsid w:val="003342B3"/>
    <w:rsid w:val="0033616C"/>
    <w:rsid w:val="003427B3"/>
    <w:rsid w:val="003429A1"/>
    <w:rsid w:val="00343355"/>
    <w:rsid w:val="003434B2"/>
    <w:rsid w:val="0034495A"/>
    <w:rsid w:val="0034538A"/>
    <w:rsid w:val="003477B6"/>
    <w:rsid w:val="00351FC1"/>
    <w:rsid w:val="00352182"/>
    <w:rsid w:val="00352FDB"/>
    <w:rsid w:val="003534BE"/>
    <w:rsid w:val="003551D6"/>
    <w:rsid w:val="003564F5"/>
    <w:rsid w:val="00357A0C"/>
    <w:rsid w:val="00360449"/>
    <w:rsid w:val="0036081F"/>
    <w:rsid w:val="0036195B"/>
    <w:rsid w:val="003620B0"/>
    <w:rsid w:val="003637E4"/>
    <w:rsid w:val="0036398F"/>
    <w:rsid w:val="00363DA1"/>
    <w:rsid w:val="00363F15"/>
    <w:rsid w:val="00364403"/>
    <w:rsid w:val="003659D4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463E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475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709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14AC"/>
    <w:rsid w:val="003D17B8"/>
    <w:rsid w:val="003D26F8"/>
    <w:rsid w:val="003D33DA"/>
    <w:rsid w:val="003D75E7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F012F"/>
    <w:rsid w:val="003F0547"/>
    <w:rsid w:val="003F0A20"/>
    <w:rsid w:val="003F1159"/>
    <w:rsid w:val="003F286D"/>
    <w:rsid w:val="003F3D45"/>
    <w:rsid w:val="003F3ECB"/>
    <w:rsid w:val="004002C6"/>
    <w:rsid w:val="00401F7A"/>
    <w:rsid w:val="00402666"/>
    <w:rsid w:val="00403199"/>
    <w:rsid w:val="00404467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45FF"/>
    <w:rsid w:val="00425D32"/>
    <w:rsid w:val="004260A7"/>
    <w:rsid w:val="0042648D"/>
    <w:rsid w:val="0042661A"/>
    <w:rsid w:val="00426A99"/>
    <w:rsid w:val="00431C4F"/>
    <w:rsid w:val="004320F2"/>
    <w:rsid w:val="0043280E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2003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908"/>
    <w:rsid w:val="00481EA0"/>
    <w:rsid w:val="004828EB"/>
    <w:rsid w:val="00483754"/>
    <w:rsid w:val="00483981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72C"/>
    <w:rsid w:val="0049617D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923"/>
    <w:rsid w:val="004A43AF"/>
    <w:rsid w:val="004A506F"/>
    <w:rsid w:val="004B0A81"/>
    <w:rsid w:val="004B0F19"/>
    <w:rsid w:val="004B24A5"/>
    <w:rsid w:val="004B2B44"/>
    <w:rsid w:val="004B3A65"/>
    <w:rsid w:val="004B55D1"/>
    <w:rsid w:val="004B56C0"/>
    <w:rsid w:val="004B5B55"/>
    <w:rsid w:val="004C0EDB"/>
    <w:rsid w:val="004C18E9"/>
    <w:rsid w:val="004C2285"/>
    <w:rsid w:val="004C36A6"/>
    <w:rsid w:val="004C3F84"/>
    <w:rsid w:val="004C43C6"/>
    <w:rsid w:val="004C5786"/>
    <w:rsid w:val="004C73D4"/>
    <w:rsid w:val="004D037A"/>
    <w:rsid w:val="004D08F5"/>
    <w:rsid w:val="004D0A66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C64"/>
    <w:rsid w:val="004E2E3E"/>
    <w:rsid w:val="004E3A01"/>
    <w:rsid w:val="004E3C13"/>
    <w:rsid w:val="004E47FB"/>
    <w:rsid w:val="004E541B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5B3"/>
    <w:rsid w:val="0050265C"/>
    <w:rsid w:val="005035C2"/>
    <w:rsid w:val="00503638"/>
    <w:rsid w:val="00503B95"/>
    <w:rsid w:val="005044FC"/>
    <w:rsid w:val="005048CE"/>
    <w:rsid w:val="0050550E"/>
    <w:rsid w:val="00506579"/>
    <w:rsid w:val="00506940"/>
    <w:rsid w:val="00506CA9"/>
    <w:rsid w:val="00507063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2318"/>
    <w:rsid w:val="00522DDE"/>
    <w:rsid w:val="00522FCE"/>
    <w:rsid w:val="00523D76"/>
    <w:rsid w:val="005241A8"/>
    <w:rsid w:val="0052467C"/>
    <w:rsid w:val="00525106"/>
    <w:rsid w:val="0052516E"/>
    <w:rsid w:val="005258BC"/>
    <w:rsid w:val="0052679B"/>
    <w:rsid w:val="00527892"/>
    <w:rsid w:val="00530215"/>
    <w:rsid w:val="00530239"/>
    <w:rsid w:val="00530758"/>
    <w:rsid w:val="00530DFA"/>
    <w:rsid w:val="00531417"/>
    <w:rsid w:val="0053378B"/>
    <w:rsid w:val="0053388F"/>
    <w:rsid w:val="0053550E"/>
    <w:rsid w:val="00536284"/>
    <w:rsid w:val="00536A2B"/>
    <w:rsid w:val="0054128C"/>
    <w:rsid w:val="0054295D"/>
    <w:rsid w:val="005439F2"/>
    <w:rsid w:val="00543D17"/>
    <w:rsid w:val="00543D2E"/>
    <w:rsid w:val="005447B3"/>
    <w:rsid w:val="00544A7B"/>
    <w:rsid w:val="0054623A"/>
    <w:rsid w:val="005471B1"/>
    <w:rsid w:val="0055049A"/>
    <w:rsid w:val="005510A6"/>
    <w:rsid w:val="00551988"/>
    <w:rsid w:val="00551C1B"/>
    <w:rsid w:val="0055203A"/>
    <w:rsid w:val="00552A71"/>
    <w:rsid w:val="0055448D"/>
    <w:rsid w:val="00554743"/>
    <w:rsid w:val="00555EF1"/>
    <w:rsid w:val="00556211"/>
    <w:rsid w:val="005569ED"/>
    <w:rsid w:val="00556FB0"/>
    <w:rsid w:val="0055740E"/>
    <w:rsid w:val="00560742"/>
    <w:rsid w:val="0056134D"/>
    <w:rsid w:val="0056188B"/>
    <w:rsid w:val="00562E6E"/>
    <w:rsid w:val="005655D6"/>
    <w:rsid w:val="005670B1"/>
    <w:rsid w:val="0056763F"/>
    <w:rsid w:val="00567D3F"/>
    <w:rsid w:val="00570977"/>
    <w:rsid w:val="00573235"/>
    <w:rsid w:val="0057371E"/>
    <w:rsid w:val="005748CF"/>
    <w:rsid w:val="00575022"/>
    <w:rsid w:val="00576740"/>
    <w:rsid w:val="00577225"/>
    <w:rsid w:val="00580008"/>
    <w:rsid w:val="0058055B"/>
    <w:rsid w:val="00580E76"/>
    <w:rsid w:val="005821AF"/>
    <w:rsid w:val="00583B3A"/>
    <w:rsid w:val="00585209"/>
    <w:rsid w:val="005854AA"/>
    <w:rsid w:val="0058627A"/>
    <w:rsid w:val="005869C8"/>
    <w:rsid w:val="00586A88"/>
    <w:rsid w:val="00587471"/>
    <w:rsid w:val="00590754"/>
    <w:rsid w:val="005936A2"/>
    <w:rsid w:val="0059436D"/>
    <w:rsid w:val="0059467B"/>
    <w:rsid w:val="00595C7A"/>
    <w:rsid w:val="00595F0E"/>
    <w:rsid w:val="00597669"/>
    <w:rsid w:val="005A0090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B0A6E"/>
    <w:rsid w:val="005B1B0C"/>
    <w:rsid w:val="005B1C92"/>
    <w:rsid w:val="005B1DD4"/>
    <w:rsid w:val="005B463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69E6"/>
    <w:rsid w:val="005F6D11"/>
    <w:rsid w:val="005F7775"/>
    <w:rsid w:val="005F7F0B"/>
    <w:rsid w:val="00601B97"/>
    <w:rsid w:val="00601CE4"/>
    <w:rsid w:val="00602AE6"/>
    <w:rsid w:val="00602BFD"/>
    <w:rsid w:val="0060306A"/>
    <w:rsid w:val="00603313"/>
    <w:rsid w:val="0060343D"/>
    <w:rsid w:val="006050C4"/>
    <w:rsid w:val="00605530"/>
    <w:rsid w:val="006056B6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F0C"/>
    <w:rsid w:val="00621F0D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228E"/>
    <w:rsid w:val="006328F7"/>
    <w:rsid w:val="0063379C"/>
    <w:rsid w:val="00633EAB"/>
    <w:rsid w:val="006343D2"/>
    <w:rsid w:val="00637B8B"/>
    <w:rsid w:val="00640D15"/>
    <w:rsid w:val="0064113F"/>
    <w:rsid w:val="00642496"/>
    <w:rsid w:val="006424D9"/>
    <w:rsid w:val="00643FB6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CED"/>
    <w:rsid w:val="00663648"/>
    <w:rsid w:val="006638A8"/>
    <w:rsid w:val="00664ADC"/>
    <w:rsid w:val="00664B99"/>
    <w:rsid w:val="00665551"/>
    <w:rsid w:val="006655E0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15A3"/>
    <w:rsid w:val="00682C51"/>
    <w:rsid w:val="00682DE8"/>
    <w:rsid w:val="00683C78"/>
    <w:rsid w:val="00684940"/>
    <w:rsid w:val="006853BB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B0E41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45DF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40"/>
    <w:rsid w:val="0070296A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C08"/>
    <w:rsid w:val="00724B1A"/>
    <w:rsid w:val="00724D22"/>
    <w:rsid w:val="00725181"/>
    <w:rsid w:val="0072526B"/>
    <w:rsid w:val="00726C2B"/>
    <w:rsid w:val="007331C7"/>
    <w:rsid w:val="00733E02"/>
    <w:rsid w:val="00733F68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504BE"/>
    <w:rsid w:val="0075185E"/>
    <w:rsid w:val="00753BDC"/>
    <w:rsid w:val="0075470E"/>
    <w:rsid w:val="00757EC5"/>
    <w:rsid w:val="00761602"/>
    <w:rsid w:val="00762C4A"/>
    <w:rsid w:val="00762EDD"/>
    <w:rsid w:val="00763F8C"/>
    <w:rsid w:val="00767B2F"/>
    <w:rsid w:val="00767B76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5BE"/>
    <w:rsid w:val="00784EF0"/>
    <w:rsid w:val="00785AFB"/>
    <w:rsid w:val="00785FA0"/>
    <w:rsid w:val="00787076"/>
    <w:rsid w:val="00790F31"/>
    <w:rsid w:val="0079162F"/>
    <w:rsid w:val="00792B0D"/>
    <w:rsid w:val="00792CD9"/>
    <w:rsid w:val="00792DC0"/>
    <w:rsid w:val="00793524"/>
    <w:rsid w:val="007963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79E0"/>
    <w:rsid w:val="007C0C3D"/>
    <w:rsid w:val="007C17F5"/>
    <w:rsid w:val="007C26B9"/>
    <w:rsid w:val="007C2CF9"/>
    <w:rsid w:val="007C3173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D04DD"/>
    <w:rsid w:val="007D0AD3"/>
    <w:rsid w:val="007D0B03"/>
    <w:rsid w:val="007D1772"/>
    <w:rsid w:val="007D221F"/>
    <w:rsid w:val="007D3D32"/>
    <w:rsid w:val="007D59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F8B"/>
    <w:rsid w:val="007E64E4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3547"/>
    <w:rsid w:val="00803B39"/>
    <w:rsid w:val="00803FAD"/>
    <w:rsid w:val="008043F3"/>
    <w:rsid w:val="00804714"/>
    <w:rsid w:val="00805292"/>
    <w:rsid w:val="00806006"/>
    <w:rsid w:val="00807C55"/>
    <w:rsid w:val="00807E42"/>
    <w:rsid w:val="008102A6"/>
    <w:rsid w:val="008111E3"/>
    <w:rsid w:val="00812539"/>
    <w:rsid w:val="00814267"/>
    <w:rsid w:val="00814A89"/>
    <w:rsid w:val="00815D9F"/>
    <w:rsid w:val="008163E3"/>
    <w:rsid w:val="00816951"/>
    <w:rsid w:val="00816BE9"/>
    <w:rsid w:val="00820425"/>
    <w:rsid w:val="00820DDC"/>
    <w:rsid w:val="00822483"/>
    <w:rsid w:val="008237EC"/>
    <w:rsid w:val="00823CBC"/>
    <w:rsid w:val="008245AB"/>
    <w:rsid w:val="008247D6"/>
    <w:rsid w:val="008249C0"/>
    <w:rsid w:val="00824AE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EC2"/>
    <w:rsid w:val="00865439"/>
    <w:rsid w:val="00865697"/>
    <w:rsid w:val="008665B5"/>
    <w:rsid w:val="00866F0F"/>
    <w:rsid w:val="00867E8D"/>
    <w:rsid w:val="0087076C"/>
    <w:rsid w:val="00870EC3"/>
    <w:rsid w:val="008720ED"/>
    <w:rsid w:val="008733F8"/>
    <w:rsid w:val="00874112"/>
    <w:rsid w:val="00875E4B"/>
    <w:rsid w:val="008766D3"/>
    <w:rsid w:val="00880488"/>
    <w:rsid w:val="008804D8"/>
    <w:rsid w:val="00880B7B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6CD5"/>
    <w:rsid w:val="0088754D"/>
    <w:rsid w:val="00887620"/>
    <w:rsid w:val="00887B7C"/>
    <w:rsid w:val="00890A8B"/>
    <w:rsid w:val="00891A10"/>
    <w:rsid w:val="00892A64"/>
    <w:rsid w:val="00892B19"/>
    <w:rsid w:val="0089304E"/>
    <w:rsid w:val="0089454B"/>
    <w:rsid w:val="00894696"/>
    <w:rsid w:val="00895EC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05B7"/>
    <w:rsid w:val="008B204E"/>
    <w:rsid w:val="008B3922"/>
    <w:rsid w:val="008B5CB2"/>
    <w:rsid w:val="008B6908"/>
    <w:rsid w:val="008B694F"/>
    <w:rsid w:val="008B6ECD"/>
    <w:rsid w:val="008B7BF4"/>
    <w:rsid w:val="008C044E"/>
    <w:rsid w:val="008C0A4C"/>
    <w:rsid w:val="008C115F"/>
    <w:rsid w:val="008C1801"/>
    <w:rsid w:val="008C1DCE"/>
    <w:rsid w:val="008C3D4F"/>
    <w:rsid w:val="008C3DB7"/>
    <w:rsid w:val="008C470B"/>
    <w:rsid w:val="008C4C13"/>
    <w:rsid w:val="008C6AC1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43B7"/>
    <w:rsid w:val="00904E01"/>
    <w:rsid w:val="00905235"/>
    <w:rsid w:val="00905B9E"/>
    <w:rsid w:val="00905BCA"/>
    <w:rsid w:val="0090601B"/>
    <w:rsid w:val="00906941"/>
    <w:rsid w:val="00906A9D"/>
    <w:rsid w:val="00907B26"/>
    <w:rsid w:val="009102DA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89D"/>
    <w:rsid w:val="009217D0"/>
    <w:rsid w:val="00921EF9"/>
    <w:rsid w:val="009224EA"/>
    <w:rsid w:val="009228F6"/>
    <w:rsid w:val="00922FDC"/>
    <w:rsid w:val="009246BE"/>
    <w:rsid w:val="00925FAA"/>
    <w:rsid w:val="00926781"/>
    <w:rsid w:val="00926A01"/>
    <w:rsid w:val="009313BF"/>
    <w:rsid w:val="0093151F"/>
    <w:rsid w:val="00931A22"/>
    <w:rsid w:val="00932574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6079A"/>
    <w:rsid w:val="00960BF1"/>
    <w:rsid w:val="00963531"/>
    <w:rsid w:val="0096421F"/>
    <w:rsid w:val="0096560A"/>
    <w:rsid w:val="009704CE"/>
    <w:rsid w:val="00970733"/>
    <w:rsid w:val="00970B31"/>
    <w:rsid w:val="00970F0B"/>
    <w:rsid w:val="0097305E"/>
    <w:rsid w:val="009731A2"/>
    <w:rsid w:val="009755E2"/>
    <w:rsid w:val="009757EE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3951"/>
    <w:rsid w:val="00994708"/>
    <w:rsid w:val="009947DB"/>
    <w:rsid w:val="00995CD1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619"/>
    <w:rsid w:val="009B0942"/>
    <w:rsid w:val="009B13B1"/>
    <w:rsid w:val="009B26AA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FC5"/>
    <w:rsid w:val="009D227A"/>
    <w:rsid w:val="009D407A"/>
    <w:rsid w:val="009D6179"/>
    <w:rsid w:val="009D7773"/>
    <w:rsid w:val="009E037B"/>
    <w:rsid w:val="009E3232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04A"/>
    <w:rsid w:val="009F0EC3"/>
    <w:rsid w:val="009F10F7"/>
    <w:rsid w:val="009F1212"/>
    <w:rsid w:val="009F1D39"/>
    <w:rsid w:val="009F2428"/>
    <w:rsid w:val="009F29F4"/>
    <w:rsid w:val="009F4BBA"/>
    <w:rsid w:val="009F5157"/>
    <w:rsid w:val="009F6EDB"/>
    <w:rsid w:val="009F6F23"/>
    <w:rsid w:val="009F717D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FCE"/>
    <w:rsid w:val="00A222FF"/>
    <w:rsid w:val="00A24356"/>
    <w:rsid w:val="00A24A79"/>
    <w:rsid w:val="00A255DB"/>
    <w:rsid w:val="00A25D7D"/>
    <w:rsid w:val="00A26379"/>
    <w:rsid w:val="00A31ACF"/>
    <w:rsid w:val="00A32557"/>
    <w:rsid w:val="00A32ABC"/>
    <w:rsid w:val="00A33027"/>
    <w:rsid w:val="00A34368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444"/>
    <w:rsid w:val="00A554C5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E7A"/>
    <w:rsid w:val="00A76545"/>
    <w:rsid w:val="00A770F8"/>
    <w:rsid w:val="00A77659"/>
    <w:rsid w:val="00A77849"/>
    <w:rsid w:val="00A80343"/>
    <w:rsid w:val="00A80607"/>
    <w:rsid w:val="00A82669"/>
    <w:rsid w:val="00A827BF"/>
    <w:rsid w:val="00A83A12"/>
    <w:rsid w:val="00A85389"/>
    <w:rsid w:val="00A86545"/>
    <w:rsid w:val="00A866FC"/>
    <w:rsid w:val="00A87482"/>
    <w:rsid w:val="00A90AD9"/>
    <w:rsid w:val="00A90B60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076"/>
    <w:rsid w:val="00AB23AD"/>
    <w:rsid w:val="00AB29A6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E9F"/>
    <w:rsid w:val="00AC3536"/>
    <w:rsid w:val="00AC3778"/>
    <w:rsid w:val="00AC41F9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0BAE"/>
    <w:rsid w:val="00AF1751"/>
    <w:rsid w:val="00AF23FE"/>
    <w:rsid w:val="00AF2C9F"/>
    <w:rsid w:val="00AF463A"/>
    <w:rsid w:val="00AF488B"/>
    <w:rsid w:val="00AF75CF"/>
    <w:rsid w:val="00AF78DB"/>
    <w:rsid w:val="00B00999"/>
    <w:rsid w:val="00B00F7A"/>
    <w:rsid w:val="00B017AC"/>
    <w:rsid w:val="00B02236"/>
    <w:rsid w:val="00B02B67"/>
    <w:rsid w:val="00B03084"/>
    <w:rsid w:val="00B03F0B"/>
    <w:rsid w:val="00B04DD8"/>
    <w:rsid w:val="00B05067"/>
    <w:rsid w:val="00B06CD8"/>
    <w:rsid w:val="00B07F0C"/>
    <w:rsid w:val="00B103B9"/>
    <w:rsid w:val="00B10DE5"/>
    <w:rsid w:val="00B11054"/>
    <w:rsid w:val="00B11A17"/>
    <w:rsid w:val="00B12678"/>
    <w:rsid w:val="00B13E5B"/>
    <w:rsid w:val="00B146E8"/>
    <w:rsid w:val="00B14C4F"/>
    <w:rsid w:val="00B14FA2"/>
    <w:rsid w:val="00B15821"/>
    <w:rsid w:val="00B15ACE"/>
    <w:rsid w:val="00B16CFE"/>
    <w:rsid w:val="00B17358"/>
    <w:rsid w:val="00B20AD7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BD3"/>
    <w:rsid w:val="00B27C7E"/>
    <w:rsid w:val="00B306F8"/>
    <w:rsid w:val="00B31D5C"/>
    <w:rsid w:val="00B345E1"/>
    <w:rsid w:val="00B37AB9"/>
    <w:rsid w:val="00B40873"/>
    <w:rsid w:val="00B42947"/>
    <w:rsid w:val="00B436E4"/>
    <w:rsid w:val="00B439D8"/>
    <w:rsid w:val="00B43EE0"/>
    <w:rsid w:val="00B45C44"/>
    <w:rsid w:val="00B52539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19D5"/>
    <w:rsid w:val="00B71AE6"/>
    <w:rsid w:val="00B72EC8"/>
    <w:rsid w:val="00B73760"/>
    <w:rsid w:val="00B755CC"/>
    <w:rsid w:val="00B7645E"/>
    <w:rsid w:val="00B76DD6"/>
    <w:rsid w:val="00B80A3D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90AFB"/>
    <w:rsid w:val="00B90FCD"/>
    <w:rsid w:val="00B92E10"/>
    <w:rsid w:val="00B92E20"/>
    <w:rsid w:val="00B94BDC"/>
    <w:rsid w:val="00B95415"/>
    <w:rsid w:val="00B9674E"/>
    <w:rsid w:val="00B9785A"/>
    <w:rsid w:val="00BA1B9C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11DA"/>
    <w:rsid w:val="00BC1DBF"/>
    <w:rsid w:val="00BC2EAC"/>
    <w:rsid w:val="00BC3357"/>
    <w:rsid w:val="00BC3738"/>
    <w:rsid w:val="00BC4778"/>
    <w:rsid w:val="00BC4DB6"/>
    <w:rsid w:val="00BC54CA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18E3"/>
    <w:rsid w:val="00BE1DD4"/>
    <w:rsid w:val="00BE2358"/>
    <w:rsid w:val="00BE2B1E"/>
    <w:rsid w:val="00BE3BE6"/>
    <w:rsid w:val="00BE3D5F"/>
    <w:rsid w:val="00BE7072"/>
    <w:rsid w:val="00BE71FB"/>
    <w:rsid w:val="00BF0CA8"/>
    <w:rsid w:val="00BF0DA7"/>
    <w:rsid w:val="00BF10C7"/>
    <w:rsid w:val="00BF2414"/>
    <w:rsid w:val="00BF3C46"/>
    <w:rsid w:val="00BF3E75"/>
    <w:rsid w:val="00BF4DD0"/>
    <w:rsid w:val="00BF62A5"/>
    <w:rsid w:val="00C003AD"/>
    <w:rsid w:val="00C00D32"/>
    <w:rsid w:val="00C03127"/>
    <w:rsid w:val="00C03487"/>
    <w:rsid w:val="00C049AC"/>
    <w:rsid w:val="00C05056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46C3"/>
    <w:rsid w:val="00C179BB"/>
    <w:rsid w:val="00C17D0D"/>
    <w:rsid w:val="00C20A42"/>
    <w:rsid w:val="00C20BA2"/>
    <w:rsid w:val="00C220F6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9D1"/>
    <w:rsid w:val="00C3613C"/>
    <w:rsid w:val="00C3705C"/>
    <w:rsid w:val="00C40457"/>
    <w:rsid w:val="00C40D1C"/>
    <w:rsid w:val="00C4139A"/>
    <w:rsid w:val="00C415F0"/>
    <w:rsid w:val="00C41612"/>
    <w:rsid w:val="00C42440"/>
    <w:rsid w:val="00C4265D"/>
    <w:rsid w:val="00C42797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6964"/>
    <w:rsid w:val="00C703A3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4F88"/>
    <w:rsid w:val="00C96FF2"/>
    <w:rsid w:val="00C97D16"/>
    <w:rsid w:val="00CA0625"/>
    <w:rsid w:val="00CA1AB6"/>
    <w:rsid w:val="00CA2711"/>
    <w:rsid w:val="00CA3260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CE9"/>
    <w:rsid w:val="00CB7E0D"/>
    <w:rsid w:val="00CC1D68"/>
    <w:rsid w:val="00CC3116"/>
    <w:rsid w:val="00CC3763"/>
    <w:rsid w:val="00CC3F62"/>
    <w:rsid w:val="00CC5E48"/>
    <w:rsid w:val="00CC7E1B"/>
    <w:rsid w:val="00CD315A"/>
    <w:rsid w:val="00CD454E"/>
    <w:rsid w:val="00CD4FBA"/>
    <w:rsid w:val="00CD5EFC"/>
    <w:rsid w:val="00CD7A3B"/>
    <w:rsid w:val="00CE1611"/>
    <w:rsid w:val="00CE2288"/>
    <w:rsid w:val="00CE2405"/>
    <w:rsid w:val="00CE2C28"/>
    <w:rsid w:val="00CE35AC"/>
    <w:rsid w:val="00CE4765"/>
    <w:rsid w:val="00CE5E19"/>
    <w:rsid w:val="00CE5F18"/>
    <w:rsid w:val="00CE678F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E75"/>
    <w:rsid w:val="00D1515E"/>
    <w:rsid w:val="00D16297"/>
    <w:rsid w:val="00D16308"/>
    <w:rsid w:val="00D163A4"/>
    <w:rsid w:val="00D16BE1"/>
    <w:rsid w:val="00D17217"/>
    <w:rsid w:val="00D176DB"/>
    <w:rsid w:val="00D17E1A"/>
    <w:rsid w:val="00D17EF9"/>
    <w:rsid w:val="00D205D3"/>
    <w:rsid w:val="00D20D0B"/>
    <w:rsid w:val="00D20F95"/>
    <w:rsid w:val="00D231C2"/>
    <w:rsid w:val="00D24820"/>
    <w:rsid w:val="00D25984"/>
    <w:rsid w:val="00D260DE"/>
    <w:rsid w:val="00D270E0"/>
    <w:rsid w:val="00D2730E"/>
    <w:rsid w:val="00D30D83"/>
    <w:rsid w:val="00D32598"/>
    <w:rsid w:val="00D342EC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50084"/>
    <w:rsid w:val="00D500F9"/>
    <w:rsid w:val="00D51F18"/>
    <w:rsid w:val="00D526F2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6BD"/>
    <w:rsid w:val="00D834C6"/>
    <w:rsid w:val="00D83DAF"/>
    <w:rsid w:val="00D842B3"/>
    <w:rsid w:val="00D84450"/>
    <w:rsid w:val="00D868C2"/>
    <w:rsid w:val="00D86A68"/>
    <w:rsid w:val="00D86DA9"/>
    <w:rsid w:val="00D86F30"/>
    <w:rsid w:val="00D87E0A"/>
    <w:rsid w:val="00D90B3F"/>
    <w:rsid w:val="00D94C65"/>
    <w:rsid w:val="00D977A5"/>
    <w:rsid w:val="00D978FB"/>
    <w:rsid w:val="00D97D1A"/>
    <w:rsid w:val="00DA0A26"/>
    <w:rsid w:val="00DA157B"/>
    <w:rsid w:val="00DA2AFD"/>
    <w:rsid w:val="00DA32DE"/>
    <w:rsid w:val="00DA474A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44B"/>
    <w:rsid w:val="00DC36B8"/>
    <w:rsid w:val="00DC50E7"/>
    <w:rsid w:val="00DC5323"/>
    <w:rsid w:val="00DC5E26"/>
    <w:rsid w:val="00DC6E2C"/>
    <w:rsid w:val="00DC7980"/>
    <w:rsid w:val="00DD095E"/>
    <w:rsid w:val="00DD0BA0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506F"/>
    <w:rsid w:val="00DE531C"/>
    <w:rsid w:val="00DE5442"/>
    <w:rsid w:val="00DE69B2"/>
    <w:rsid w:val="00DE7F52"/>
    <w:rsid w:val="00DF12B7"/>
    <w:rsid w:val="00DF314D"/>
    <w:rsid w:val="00DF39BA"/>
    <w:rsid w:val="00DF5549"/>
    <w:rsid w:val="00DF5C51"/>
    <w:rsid w:val="00DF6D8A"/>
    <w:rsid w:val="00DF738C"/>
    <w:rsid w:val="00DF7D9A"/>
    <w:rsid w:val="00E00FA0"/>
    <w:rsid w:val="00E016C3"/>
    <w:rsid w:val="00E0203E"/>
    <w:rsid w:val="00E02DB3"/>
    <w:rsid w:val="00E0396F"/>
    <w:rsid w:val="00E03AA1"/>
    <w:rsid w:val="00E03DE6"/>
    <w:rsid w:val="00E041D4"/>
    <w:rsid w:val="00E04476"/>
    <w:rsid w:val="00E0497A"/>
    <w:rsid w:val="00E04EEC"/>
    <w:rsid w:val="00E0632E"/>
    <w:rsid w:val="00E07425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2725"/>
    <w:rsid w:val="00E63CD4"/>
    <w:rsid w:val="00E63E3A"/>
    <w:rsid w:val="00E63E77"/>
    <w:rsid w:val="00E6454A"/>
    <w:rsid w:val="00E65F7D"/>
    <w:rsid w:val="00E6622C"/>
    <w:rsid w:val="00E67089"/>
    <w:rsid w:val="00E678F7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416"/>
    <w:rsid w:val="00E8173A"/>
    <w:rsid w:val="00E82E99"/>
    <w:rsid w:val="00E83C9F"/>
    <w:rsid w:val="00E842A1"/>
    <w:rsid w:val="00E846C6"/>
    <w:rsid w:val="00E8480E"/>
    <w:rsid w:val="00E84E8B"/>
    <w:rsid w:val="00E84FA8"/>
    <w:rsid w:val="00E85781"/>
    <w:rsid w:val="00E86919"/>
    <w:rsid w:val="00E869F2"/>
    <w:rsid w:val="00E87DCD"/>
    <w:rsid w:val="00E91B2A"/>
    <w:rsid w:val="00E91F0D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7073"/>
    <w:rsid w:val="00EC053C"/>
    <w:rsid w:val="00EC2280"/>
    <w:rsid w:val="00EC22D3"/>
    <w:rsid w:val="00EC2DA0"/>
    <w:rsid w:val="00EC52CE"/>
    <w:rsid w:val="00EC570D"/>
    <w:rsid w:val="00EC5ADB"/>
    <w:rsid w:val="00EC6B07"/>
    <w:rsid w:val="00EC6D5B"/>
    <w:rsid w:val="00EC7FD8"/>
    <w:rsid w:val="00ED0065"/>
    <w:rsid w:val="00ED082B"/>
    <w:rsid w:val="00ED0DF9"/>
    <w:rsid w:val="00ED148E"/>
    <w:rsid w:val="00ED1755"/>
    <w:rsid w:val="00ED35EF"/>
    <w:rsid w:val="00ED57C7"/>
    <w:rsid w:val="00ED5A69"/>
    <w:rsid w:val="00ED5D0A"/>
    <w:rsid w:val="00ED626E"/>
    <w:rsid w:val="00ED6CAD"/>
    <w:rsid w:val="00ED77CA"/>
    <w:rsid w:val="00EE30D4"/>
    <w:rsid w:val="00EE341B"/>
    <w:rsid w:val="00EE38BE"/>
    <w:rsid w:val="00EE5A4D"/>
    <w:rsid w:val="00EE5B78"/>
    <w:rsid w:val="00EE5EAF"/>
    <w:rsid w:val="00EE6129"/>
    <w:rsid w:val="00EE66FE"/>
    <w:rsid w:val="00EF04FD"/>
    <w:rsid w:val="00EF054E"/>
    <w:rsid w:val="00EF2213"/>
    <w:rsid w:val="00EF2483"/>
    <w:rsid w:val="00EF33C3"/>
    <w:rsid w:val="00EF4187"/>
    <w:rsid w:val="00EF4EE0"/>
    <w:rsid w:val="00EF5931"/>
    <w:rsid w:val="00EF5A41"/>
    <w:rsid w:val="00EF62BA"/>
    <w:rsid w:val="00EF657C"/>
    <w:rsid w:val="00EF69D1"/>
    <w:rsid w:val="00EF740B"/>
    <w:rsid w:val="00F002A4"/>
    <w:rsid w:val="00F007D9"/>
    <w:rsid w:val="00F0251B"/>
    <w:rsid w:val="00F02A6A"/>
    <w:rsid w:val="00F04077"/>
    <w:rsid w:val="00F04DE4"/>
    <w:rsid w:val="00F051DD"/>
    <w:rsid w:val="00F05F7A"/>
    <w:rsid w:val="00F06C4C"/>
    <w:rsid w:val="00F06F88"/>
    <w:rsid w:val="00F075FE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30423"/>
    <w:rsid w:val="00F30976"/>
    <w:rsid w:val="00F33B35"/>
    <w:rsid w:val="00F33D60"/>
    <w:rsid w:val="00F35782"/>
    <w:rsid w:val="00F41CF1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125E"/>
    <w:rsid w:val="00F7217C"/>
    <w:rsid w:val="00F726EC"/>
    <w:rsid w:val="00F72A75"/>
    <w:rsid w:val="00F73665"/>
    <w:rsid w:val="00F75292"/>
    <w:rsid w:val="00F76763"/>
    <w:rsid w:val="00F76B81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F46"/>
    <w:rsid w:val="00FD55D8"/>
    <w:rsid w:val="00FD5B29"/>
    <w:rsid w:val="00FD75DD"/>
    <w:rsid w:val="00FD7BB0"/>
    <w:rsid w:val="00FD7C8F"/>
    <w:rsid w:val="00FE0780"/>
    <w:rsid w:val="00FE0CA7"/>
    <w:rsid w:val="00FE14A3"/>
    <w:rsid w:val="00FE18F3"/>
    <w:rsid w:val="00FE1BC2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8DB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C2D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5C2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A5C2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A5C2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A5C2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A5C2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A5C2D"/>
    <w:pPr>
      <w:jc w:val="center"/>
    </w:pPr>
    <w:rPr>
      <w:b/>
      <w:sz w:val="28"/>
    </w:rPr>
  </w:style>
  <w:style w:type="paragraph" w:customStyle="1" w:styleId="T2">
    <w:name w:val="T2"/>
    <w:basedOn w:val="T1"/>
    <w:rsid w:val="005A5C2D"/>
    <w:pPr>
      <w:spacing w:after="240"/>
      <w:ind w:left="720" w:right="720"/>
    </w:pPr>
  </w:style>
  <w:style w:type="paragraph" w:customStyle="1" w:styleId="T3">
    <w:name w:val="T3"/>
    <w:basedOn w:val="T1"/>
    <w:rsid w:val="005A5C2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A5C2D"/>
    <w:pPr>
      <w:ind w:left="720" w:hanging="720"/>
    </w:pPr>
  </w:style>
  <w:style w:type="character" w:styleId="Hyperlink">
    <w:name w:val="Hyperlink"/>
    <w:uiPriority w:val="99"/>
    <w:rsid w:val="005A5C2D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07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0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7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9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7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6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1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4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09F0-2E27-4929-8E11-AB5855F6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doc.dotx</Template>
  <TotalTime>2</TotalTime>
  <Pages>8</Pages>
  <Words>1157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7741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Guoqing Li</cp:lastModifiedBy>
  <cp:revision>3</cp:revision>
  <cp:lastPrinted>2009-05-29T06:11:00Z</cp:lastPrinted>
  <dcterms:created xsi:type="dcterms:W3CDTF">2013-11-12T19:58:00Z</dcterms:created>
  <dcterms:modified xsi:type="dcterms:W3CDTF">2013-11-12T19:59:00Z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