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52217D" w:rsidP="002452DE">
            <w:pPr>
              <w:pStyle w:val="T2"/>
              <w:rPr>
                <w:lang w:eastAsia="zh-CN"/>
              </w:rPr>
            </w:pPr>
            <w:r>
              <w:t xml:space="preserve">Resolution to Comments : </w:t>
            </w:r>
            <w:r w:rsidR="002452DE">
              <w:t>CID</w:t>
            </w:r>
            <w:r w:rsidR="002452DE">
              <w:rPr>
                <w:lang w:eastAsia="zh-CN"/>
              </w:rPr>
              <w:t>3001,3153,3192,2195,3086,2197,2199,2493,2494,2495,3259,2987,2104,2805,3243,3244,2986,2205</w:t>
            </w:r>
          </w:p>
        </w:tc>
      </w:tr>
      <w:tr w:rsidR="00CA09B2">
        <w:trPr>
          <w:trHeight w:val="359"/>
          <w:jc w:val="center"/>
        </w:trPr>
        <w:tc>
          <w:tcPr>
            <w:tcW w:w="9576" w:type="dxa"/>
            <w:gridSpan w:val="5"/>
            <w:vAlign w:val="center"/>
          </w:tcPr>
          <w:p w:rsidR="00CA09B2" w:rsidRDefault="00CA09B2" w:rsidP="0052217D">
            <w:pPr>
              <w:pStyle w:val="T2"/>
              <w:ind w:left="0"/>
              <w:rPr>
                <w:sz w:val="20"/>
              </w:rPr>
            </w:pPr>
            <w:r>
              <w:rPr>
                <w:sz w:val="20"/>
              </w:rPr>
              <w:t>Date:</w:t>
            </w:r>
            <w:r>
              <w:rPr>
                <w:b w:val="0"/>
                <w:sz w:val="20"/>
              </w:rPr>
              <w:t xml:space="preserve">  </w:t>
            </w:r>
            <w:r w:rsidR="00BB5140">
              <w:rPr>
                <w:b w:val="0"/>
                <w:sz w:val="20"/>
              </w:rPr>
              <w:t>2013-</w:t>
            </w:r>
            <w:r w:rsidR="0052217D">
              <w:rPr>
                <w:b w:val="0"/>
                <w:sz w:val="20"/>
              </w:rPr>
              <w:t>09-30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C5597">
            <w:pPr>
              <w:pStyle w:val="T2"/>
              <w:spacing w:after="0"/>
              <w:ind w:left="0" w:right="0"/>
              <w:rPr>
                <w:b w:val="0"/>
                <w:sz w:val="20"/>
              </w:rPr>
            </w:pPr>
            <w:r>
              <w:rPr>
                <w:b w:val="0"/>
                <w:sz w:val="20"/>
              </w:rPr>
              <w:t>Rob Sun</w:t>
            </w:r>
          </w:p>
          <w:p w:rsidR="00DC5597" w:rsidRDefault="00DC5597">
            <w:pPr>
              <w:pStyle w:val="T2"/>
              <w:spacing w:after="0"/>
              <w:ind w:left="0" w:right="0"/>
              <w:rPr>
                <w:b w:val="0"/>
                <w:sz w:val="20"/>
              </w:rPr>
            </w:pPr>
          </w:p>
        </w:tc>
        <w:tc>
          <w:tcPr>
            <w:tcW w:w="2064" w:type="dxa"/>
            <w:vAlign w:val="center"/>
          </w:tcPr>
          <w:p w:rsidR="00CA09B2" w:rsidRDefault="00DC5597">
            <w:pPr>
              <w:pStyle w:val="T2"/>
              <w:spacing w:after="0"/>
              <w:ind w:left="0" w:right="0"/>
              <w:rPr>
                <w:b w:val="0"/>
                <w:sz w:val="20"/>
              </w:rPr>
            </w:pPr>
            <w:proofErr w:type="spellStart"/>
            <w:r>
              <w:rPr>
                <w:b w:val="0"/>
                <w:sz w:val="20"/>
              </w:rPr>
              <w:t>Huawei</w:t>
            </w:r>
            <w:proofErr w:type="spellEnd"/>
            <w:r>
              <w:rPr>
                <w:b w:val="0"/>
                <w:sz w:val="20"/>
              </w:rPr>
              <w:t xml:space="preserve"> Technology</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On</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613 2781948</w:t>
            </w:r>
          </w:p>
        </w:tc>
        <w:tc>
          <w:tcPr>
            <w:tcW w:w="1647" w:type="dxa"/>
            <w:vAlign w:val="center"/>
          </w:tcPr>
          <w:p w:rsidR="00CA09B2" w:rsidRDefault="00DC5597">
            <w:pPr>
              <w:pStyle w:val="T2"/>
              <w:spacing w:after="0"/>
              <w:ind w:left="0" w:right="0"/>
              <w:rPr>
                <w:b w:val="0"/>
                <w:sz w:val="16"/>
              </w:rPr>
            </w:pPr>
            <w:r>
              <w:rPr>
                <w:b w:val="0"/>
                <w:sz w:val="16"/>
              </w:rPr>
              <w:t>Rob.sun@huawei.com</w:t>
            </w:r>
            <w:r w:rsidR="004454A0">
              <w:rPr>
                <w:b w:val="0"/>
                <w:sz w:val="16"/>
              </w:rPr>
              <w:t xml:space="preserve"> </w:t>
            </w:r>
          </w:p>
        </w:tc>
      </w:tr>
      <w:tr w:rsidR="005E56F3">
        <w:trPr>
          <w:jc w:val="center"/>
        </w:trPr>
        <w:tc>
          <w:tcPr>
            <w:tcW w:w="1336" w:type="dxa"/>
            <w:vAlign w:val="center"/>
          </w:tcPr>
          <w:p w:rsidR="005E56F3" w:rsidRDefault="005E56F3">
            <w:pPr>
              <w:pStyle w:val="T2"/>
              <w:spacing w:after="0"/>
              <w:ind w:left="0" w:right="0"/>
              <w:rPr>
                <w:b w:val="0"/>
                <w:sz w:val="20"/>
              </w:rPr>
            </w:pPr>
          </w:p>
        </w:tc>
        <w:tc>
          <w:tcPr>
            <w:tcW w:w="2064" w:type="dxa"/>
            <w:vAlign w:val="center"/>
          </w:tcPr>
          <w:p w:rsidR="005E56F3" w:rsidRDefault="005E56F3">
            <w:pPr>
              <w:pStyle w:val="T2"/>
              <w:spacing w:after="0"/>
              <w:ind w:left="0" w:right="0"/>
              <w:rPr>
                <w:b w:val="0"/>
                <w:sz w:val="20"/>
              </w:rPr>
            </w:pPr>
          </w:p>
        </w:tc>
        <w:tc>
          <w:tcPr>
            <w:tcW w:w="2814" w:type="dxa"/>
            <w:vAlign w:val="center"/>
          </w:tcPr>
          <w:p w:rsidR="005E56F3" w:rsidRDefault="005E56F3">
            <w:pPr>
              <w:pStyle w:val="T2"/>
              <w:spacing w:after="0"/>
              <w:ind w:left="0" w:right="0"/>
              <w:rPr>
                <w:b w:val="0"/>
                <w:sz w:val="20"/>
              </w:rPr>
            </w:pPr>
          </w:p>
        </w:tc>
        <w:tc>
          <w:tcPr>
            <w:tcW w:w="1715" w:type="dxa"/>
            <w:vAlign w:val="center"/>
          </w:tcPr>
          <w:p w:rsidR="005E56F3" w:rsidRDefault="005E56F3">
            <w:pPr>
              <w:pStyle w:val="T2"/>
              <w:spacing w:after="0"/>
              <w:ind w:left="0" w:right="0"/>
              <w:rPr>
                <w:b w:val="0"/>
                <w:sz w:val="20"/>
              </w:rPr>
            </w:pPr>
          </w:p>
        </w:tc>
        <w:tc>
          <w:tcPr>
            <w:tcW w:w="1647" w:type="dxa"/>
            <w:vAlign w:val="center"/>
          </w:tcPr>
          <w:p w:rsidR="005E56F3" w:rsidRDefault="005E56F3">
            <w:pPr>
              <w:pStyle w:val="T2"/>
              <w:spacing w:after="0"/>
              <w:ind w:left="0" w:right="0"/>
              <w:rPr>
                <w:b w:val="0"/>
                <w:sz w:val="16"/>
              </w:rPr>
            </w:pPr>
          </w:p>
        </w:tc>
      </w:tr>
    </w:tbl>
    <w:p w:rsidR="00CA09B2" w:rsidRDefault="00113527">
      <w:pPr>
        <w:pStyle w:val="T1"/>
        <w:spacing w:after="120"/>
        <w:rPr>
          <w:sz w:val="22"/>
        </w:rPr>
      </w:pPr>
      <w:r w:rsidRPr="00113527">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D1797" w:rsidRDefault="00DD1797">
                  <w:pPr>
                    <w:pStyle w:val="T1"/>
                    <w:spacing w:after="120"/>
                  </w:pPr>
                  <w:r>
                    <w:t>Abstract</w:t>
                  </w:r>
                </w:p>
                <w:p w:rsidR="00DD1797" w:rsidRDefault="00C90881" w:rsidP="002452DE">
                  <w:pPr>
                    <w:adjustRightInd w:val="0"/>
                    <w:snapToGrid w:val="0"/>
                    <w:jc w:val="both"/>
                  </w:pPr>
                  <w:r>
                    <w:t xml:space="preserve">This document presents suggested </w:t>
                  </w:r>
                  <w:r w:rsidR="00251BF4">
                    <w:t>proposal towards</w:t>
                  </w:r>
                  <w:r w:rsidR="00DC5597">
                    <w:t xml:space="preserve"> </w:t>
                  </w:r>
                  <w:r w:rsidR="002452DE">
                    <w:t xml:space="preserve">CID </w:t>
                  </w:r>
                  <w:r w:rsidR="002452DE">
                    <w:rPr>
                      <w:lang w:eastAsia="zh-CN"/>
                    </w:rPr>
                    <w:t>3001,3153,3192,2195,3086,2197,2199,2493,2494,2495,3259,2987,2104,2805,3243,3244,2986,2205</w:t>
                  </w:r>
                </w:p>
              </w:txbxContent>
            </v:textbox>
          </v:shape>
        </w:pic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aa"/>
        <w:ind w:left="405"/>
        <w:rPr>
          <w:lang w:val="en-US"/>
        </w:rPr>
      </w:pPr>
    </w:p>
    <w:p w:rsidR="00FC4C5D" w:rsidRDefault="00FC4C5D" w:rsidP="00FC4C5D">
      <w:pPr>
        <w:pStyle w:val="H2"/>
        <w:numPr>
          <w:ilvl w:val="0"/>
          <w:numId w:val="54"/>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52217D" w:rsidRDefault="0052217D" w:rsidP="00C25406">
      <w:pPr>
        <w:rPr>
          <w:b/>
          <w:i/>
          <w:color w:val="FF0000"/>
          <w:sz w:val="20"/>
        </w:rPr>
      </w:pPr>
    </w:p>
    <w:p w:rsidR="0052217D" w:rsidRDefault="0052217D" w:rsidP="00C25406">
      <w:pPr>
        <w:rPr>
          <w:b/>
          <w:i/>
          <w:color w:val="FF0000"/>
          <w:sz w:val="20"/>
        </w:rPr>
      </w:pPr>
    </w:p>
    <w:p w:rsidR="0052217D" w:rsidRDefault="0052217D" w:rsidP="00C25406">
      <w:pPr>
        <w:rPr>
          <w:b/>
          <w:i/>
          <w:color w:val="FF0000"/>
          <w:sz w:val="20"/>
        </w:rPr>
      </w:pPr>
    </w:p>
    <w:p w:rsidR="009B02BA" w:rsidRDefault="009B02BA" w:rsidP="00347DC8"/>
    <w:tbl>
      <w:tblPr>
        <w:tblW w:w="8020" w:type="dxa"/>
        <w:tblInd w:w="93" w:type="dxa"/>
        <w:tblLook w:val="04A0"/>
      </w:tblPr>
      <w:tblGrid>
        <w:gridCol w:w="663"/>
        <w:gridCol w:w="1250"/>
        <w:gridCol w:w="1805"/>
        <w:gridCol w:w="2805"/>
        <w:gridCol w:w="1497"/>
      </w:tblGrid>
      <w:tr w:rsidR="002452DE" w:rsidRPr="002452DE" w:rsidTr="002452DE">
        <w:trPr>
          <w:trHeight w:val="765"/>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CID</w:t>
            </w:r>
          </w:p>
        </w:tc>
        <w:tc>
          <w:tcPr>
            <w:tcW w:w="1076" w:type="dxa"/>
            <w:tcBorders>
              <w:top w:val="single" w:sz="4" w:space="0" w:color="auto"/>
              <w:left w:val="nil"/>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Clause Number(C)</w:t>
            </w:r>
          </w:p>
        </w:tc>
        <w:tc>
          <w:tcPr>
            <w:tcW w:w="2243" w:type="dxa"/>
            <w:tcBorders>
              <w:top w:val="single" w:sz="4" w:space="0" w:color="auto"/>
              <w:left w:val="nil"/>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Comment</w:t>
            </w:r>
          </w:p>
        </w:tc>
        <w:tc>
          <w:tcPr>
            <w:tcW w:w="2619" w:type="dxa"/>
            <w:tcBorders>
              <w:top w:val="single" w:sz="4" w:space="0" w:color="auto"/>
              <w:left w:val="nil"/>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Proposed Change</w:t>
            </w:r>
          </w:p>
        </w:tc>
        <w:tc>
          <w:tcPr>
            <w:tcW w:w="1497" w:type="dxa"/>
            <w:tcBorders>
              <w:top w:val="single" w:sz="4" w:space="0" w:color="auto"/>
              <w:left w:val="nil"/>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Resolution</w:t>
            </w:r>
          </w:p>
        </w:tc>
      </w:tr>
      <w:tr w:rsidR="002452DE" w:rsidRPr="002452DE" w:rsidTr="002452DE">
        <w:trPr>
          <w:trHeight w:val="177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3001</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PMKID needs to be </w:t>
            </w:r>
            <w:proofErr w:type="gramStart"/>
            <w:r w:rsidRPr="002452DE">
              <w:rPr>
                <w:rFonts w:ascii="Calibri" w:eastAsia="Times New Roman" w:hAnsi="Calibri" w:cs="Arial"/>
                <w:color w:val="000000"/>
                <w:szCs w:val="22"/>
                <w:lang w:val="en-CA" w:eastAsia="zh-CN"/>
              </w:rPr>
              <w:t>defined,</w:t>
            </w:r>
            <w:proofErr w:type="gramEnd"/>
            <w:r w:rsidRPr="002452DE">
              <w:rPr>
                <w:rFonts w:ascii="Calibri" w:eastAsia="Times New Roman" w:hAnsi="Calibri" w:cs="Arial"/>
                <w:color w:val="000000"/>
                <w:szCs w:val="22"/>
                <w:lang w:val="en-CA" w:eastAsia="zh-CN"/>
              </w:rPr>
              <w:t xml:space="preserve"> The length of the keys should not be set.</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This appears to be incomplete. The length of the keys should be expandable/flexible/derived.</w:t>
            </w:r>
          </w:p>
        </w:tc>
        <w:tc>
          <w:tcPr>
            <w:tcW w:w="1497" w:type="dxa"/>
            <w:tcBorders>
              <w:top w:val="nil"/>
              <w:left w:val="nil"/>
              <w:bottom w:val="single" w:sz="4" w:space="0" w:color="auto"/>
              <w:right w:val="single" w:sz="4" w:space="0" w:color="auto"/>
            </w:tcBorders>
            <w:shd w:val="clear" w:color="auto" w:fill="auto"/>
            <w:hideMark/>
          </w:tcPr>
          <w:p w:rsidR="002452DE" w:rsidRDefault="002452DE" w:rsidP="002452DE">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9519AB" w:rsidRPr="002452DE" w:rsidRDefault="009519AB" w:rsidP="002452DE">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sidR="00CB11A8">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sidR="00CB11A8">
              <w:rPr>
                <w:rFonts w:asciiTheme="minorEastAsia" w:hAnsiTheme="minorEastAsia" w:cs="Arial" w:hint="eastAsia"/>
                <w:color w:val="000000"/>
                <w:sz w:val="20"/>
                <w:lang w:val="en-CA" w:eastAsia="zh-CN"/>
              </w:rPr>
              <w:t>1</w:t>
            </w:r>
          </w:p>
        </w:tc>
      </w:tr>
      <w:tr w:rsidR="002452DE" w:rsidRPr="002452DE" w:rsidTr="002452DE">
        <w:trPr>
          <w:trHeight w:val="171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3153</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PMKID needs to be </w:t>
            </w:r>
            <w:proofErr w:type="gramStart"/>
            <w:r w:rsidRPr="002452DE">
              <w:rPr>
                <w:rFonts w:ascii="Calibri" w:eastAsia="Times New Roman" w:hAnsi="Calibri" w:cs="Arial"/>
                <w:color w:val="000000"/>
                <w:szCs w:val="22"/>
                <w:lang w:val="en-CA" w:eastAsia="zh-CN"/>
              </w:rPr>
              <w:t>defined,</w:t>
            </w:r>
            <w:proofErr w:type="gramEnd"/>
            <w:r w:rsidRPr="002452DE">
              <w:rPr>
                <w:rFonts w:ascii="Calibri" w:eastAsia="Times New Roman" w:hAnsi="Calibri" w:cs="Arial"/>
                <w:color w:val="000000"/>
                <w:szCs w:val="22"/>
                <w:lang w:val="en-CA" w:eastAsia="zh-CN"/>
              </w:rPr>
              <w:t xml:space="preserve"> The length of the keys should not be set.</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This appears to be incomplete. The length of the keys should be expandable/flexible/derived.</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r0</w:t>
            </w:r>
          </w:p>
        </w:tc>
      </w:tr>
      <w:tr w:rsidR="002452DE" w:rsidRPr="002452DE" w:rsidTr="002452DE">
        <w:trPr>
          <w:trHeight w:val="189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3192</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PMKID needs to be </w:t>
            </w:r>
            <w:proofErr w:type="gramStart"/>
            <w:r w:rsidRPr="002452DE">
              <w:rPr>
                <w:rFonts w:ascii="Calibri" w:eastAsia="Times New Roman" w:hAnsi="Calibri" w:cs="Arial"/>
                <w:color w:val="000000"/>
                <w:szCs w:val="22"/>
                <w:lang w:val="en-CA" w:eastAsia="zh-CN"/>
              </w:rPr>
              <w:t>defined,</w:t>
            </w:r>
            <w:proofErr w:type="gramEnd"/>
            <w:r w:rsidRPr="002452DE">
              <w:rPr>
                <w:rFonts w:ascii="Calibri" w:eastAsia="Times New Roman" w:hAnsi="Calibri" w:cs="Arial"/>
                <w:color w:val="000000"/>
                <w:szCs w:val="22"/>
                <w:lang w:val="en-CA" w:eastAsia="zh-CN"/>
              </w:rPr>
              <w:t xml:space="preserve"> The length of the keys should not be set.</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This appears to be incomplete. The length of the keys should be expandable/flexible/derived.</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Pr>
                <w:rFonts w:asciiTheme="minorEastAsia" w:hAnsiTheme="minorEastAsia" w:cs="Arial" w:hint="eastAsia"/>
                <w:color w:val="000000"/>
                <w:sz w:val="20"/>
                <w:lang w:val="en-CA" w:eastAsia="zh-CN"/>
              </w:rPr>
              <w:t>1</w:t>
            </w:r>
            <w:r w:rsidR="009519AB">
              <w:rPr>
                <w:rFonts w:ascii="Arial" w:eastAsia="Times New Roman" w:hAnsi="Arial" w:cs="Arial"/>
                <w:color w:val="000000"/>
                <w:sz w:val="20"/>
                <w:lang w:val="en-CA" w:eastAsia="zh-CN"/>
              </w:rPr>
              <w:t>0</w:t>
            </w:r>
          </w:p>
        </w:tc>
      </w:tr>
      <w:tr w:rsidR="002452DE" w:rsidRPr="002452DE" w:rsidTr="002452DE">
        <w:trPr>
          <w:trHeight w:val="175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2195</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FILS needs to define how to generate a PMKID</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A PMK is derived but there is no PMK identifier. Define one. And don't hash the PMK either. It should not be based on the PMK but, instead, based on data that uniquely generates the PMK (like the </w:t>
            </w:r>
            <w:proofErr w:type="spellStart"/>
            <w:r w:rsidRPr="002452DE">
              <w:rPr>
                <w:rFonts w:ascii="Calibri" w:eastAsia="Times New Roman" w:hAnsi="Calibri" w:cs="Arial"/>
                <w:color w:val="000000"/>
                <w:szCs w:val="22"/>
                <w:lang w:val="en-CA" w:eastAsia="zh-CN"/>
              </w:rPr>
              <w:t>diffie-hellman</w:t>
            </w:r>
            <w:proofErr w:type="spellEnd"/>
            <w:r w:rsidRPr="002452DE">
              <w:rPr>
                <w:rFonts w:ascii="Calibri" w:eastAsia="Times New Roman" w:hAnsi="Calibri" w:cs="Arial"/>
                <w:color w:val="000000"/>
                <w:szCs w:val="22"/>
                <w:lang w:val="en-CA" w:eastAsia="zh-CN"/>
              </w:rPr>
              <w:t xml:space="preserve"> exponentials)</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Pr>
                <w:rFonts w:asciiTheme="minorEastAsia" w:hAnsiTheme="minorEastAsia" w:cs="Arial" w:hint="eastAsia"/>
                <w:color w:val="000000"/>
                <w:sz w:val="20"/>
                <w:lang w:val="en-CA" w:eastAsia="zh-CN"/>
              </w:rPr>
              <w:t>1</w:t>
            </w:r>
            <w:r>
              <w:rPr>
                <w:rFonts w:ascii="Arial" w:eastAsia="Times New Roman" w:hAnsi="Arial" w:cs="Arial"/>
                <w:color w:val="000000"/>
                <w:sz w:val="20"/>
                <w:lang w:val="en-CA" w:eastAsia="zh-CN"/>
              </w:rPr>
              <w:t>0</w:t>
            </w:r>
          </w:p>
        </w:tc>
      </w:tr>
      <w:tr w:rsidR="002452DE" w:rsidRPr="002452DE" w:rsidTr="002452DE">
        <w:trPr>
          <w:trHeight w:val="175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3086</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11.11.2.3 - p103</w:t>
            </w:r>
            <w:r w:rsidRPr="002452DE">
              <w:rPr>
                <w:rFonts w:ascii="Arial" w:eastAsia="Times New Roman" w:hAnsi="Arial" w:cs="Arial"/>
                <w:color w:val="000000"/>
                <w:sz w:val="20"/>
                <w:lang w:val="en-CA" w:eastAsia="zh-CN"/>
              </w:rPr>
              <w:br/>
              <w:t xml:space="preserve">    To account for 256-bit keys introduced in 11aci (Draft 5?), I think length of</w:t>
            </w:r>
            <w:r w:rsidRPr="002452DE">
              <w:rPr>
                <w:rFonts w:ascii="Arial" w:eastAsia="Times New Roman" w:hAnsi="Arial" w:cs="Arial"/>
                <w:color w:val="000000"/>
                <w:sz w:val="20"/>
                <w:lang w:val="en-CA" w:eastAsia="zh-CN"/>
              </w:rPr>
              <w:br/>
              <w:t xml:space="preserve">    KEK2 should at least be the length of encryption key derived from TK, and not 128 bits.</w:t>
            </w:r>
          </w:p>
        </w:tc>
        <w:tc>
          <w:tcPr>
            <w:tcW w:w="2619" w:type="dxa"/>
            <w:tcBorders>
              <w:top w:val="nil"/>
              <w:left w:val="nil"/>
              <w:bottom w:val="single" w:sz="4" w:space="0" w:color="auto"/>
              <w:right w:val="single" w:sz="4" w:space="0" w:color="auto"/>
            </w:tcBorders>
            <w:shd w:val="clear" w:color="auto" w:fill="auto"/>
            <w:noWrap/>
            <w:vAlign w:val="center"/>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Pr>
                <w:rFonts w:asciiTheme="minorEastAsia" w:hAnsiTheme="minorEastAsia" w:cs="Arial" w:hint="eastAsia"/>
                <w:color w:val="000000"/>
                <w:sz w:val="20"/>
                <w:lang w:val="en-CA" w:eastAsia="zh-CN"/>
              </w:rPr>
              <w:t>1</w:t>
            </w:r>
          </w:p>
        </w:tc>
      </w:tr>
      <w:tr w:rsidR="002452DE" w:rsidRPr="002452DE" w:rsidTr="002452DE">
        <w:trPr>
          <w:trHeight w:val="226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2197</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The hash algorithm used in the KDF should depend on the AKM used, and not be hardcoded to SHA256. If someone does </w:t>
            </w:r>
            <w:proofErr w:type="spellStart"/>
            <w:r w:rsidRPr="002452DE">
              <w:rPr>
                <w:rFonts w:ascii="Calibri" w:eastAsia="Times New Roman" w:hAnsi="Calibri" w:cs="Arial"/>
                <w:color w:val="000000"/>
                <w:szCs w:val="22"/>
                <w:lang w:val="en-CA" w:eastAsia="zh-CN"/>
              </w:rPr>
              <w:t>Diffie</w:t>
            </w:r>
            <w:proofErr w:type="spellEnd"/>
            <w:r w:rsidRPr="002452DE">
              <w:rPr>
                <w:rFonts w:ascii="Calibri" w:eastAsia="Times New Roman" w:hAnsi="Calibri" w:cs="Arial"/>
                <w:color w:val="000000"/>
                <w:szCs w:val="22"/>
                <w:lang w:val="en-CA" w:eastAsia="zh-CN"/>
              </w:rPr>
              <w:t>-Hellman with the NIST P384 curve then they should not be required to use SHA256 with the KDF.</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Specify the hash algorithm in the AKM and then in 11.11.2.3 say that the particular hash algorithm used in the KDF depends on the AKM.</w:t>
            </w:r>
          </w:p>
        </w:tc>
        <w:tc>
          <w:tcPr>
            <w:tcW w:w="1497" w:type="dxa"/>
            <w:tcBorders>
              <w:top w:val="nil"/>
              <w:left w:val="nil"/>
              <w:bottom w:val="single" w:sz="4" w:space="0" w:color="auto"/>
              <w:right w:val="single" w:sz="4" w:space="0" w:color="auto"/>
            </w:tcBorders>
            <w:shd w:val="clear" w:color="auto" w:fill="auto"/>
            <w:noWrap/>
            <w:vAlign w:val="center"/>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Calibri" w:eastAsia="Times New Roman" w:hAnsi="Calibri" w:cs="Arial"/>
                <w:color w:val="000000"/>
                <w:szCs w:val="22"/>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Pr>
                <w:rFonts w:asciiTheme="minorEastAsia" w:hAnsiTheme="minorEastAsia" w:cs="Arial" w:hint="eastAsia"/>
                <w:color w:val="000000"/>
                <w:sz w:val="20"/>
                <w:lang w:val="en-CA" w:eastAsia="zh-CN"/>
              </w:rPr>
              <w:t>1</w:t>
            </w:r>
          </w:p>
        </w:tc>
      </w:tr>
      <w:tr w:rsidR="002452DE" w:rsidRPr="002452DE" w:rsidTr="002452DE">
        <w:trPr>
          <w:trHeight w:val="142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2199</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The length of keys should depend on the AKM and not be hardcoded to 128 (or 256, depending on the key). This allows for security levels to be set and to use consistent cryptographic primitives.</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Make the length of the keys derived, and therefore used (like the KEK and KCK) be based on the security level afforded by the AKM.</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Pr>
                <w:rFonts w:asciiTheme="minorEastAsia" w:hAnsiTheme="minorEastAsia" w:cs="Arial" w:hint="eastAsia"/>
                <w:color w:val="000000"/>
                <w:sz w:val="20"/>
                <w:lang w:val="en-CA" w:eastAsia="zh-CN"/>
              </w:rPr>
              <w:t>1</w:t>
            </w:r>
          </w:p>
        </w:tc>
      </w:tr>
      <w:tr w:rsidR="002452DE" w:rsidRPr="002452DE" w:rsidTr="002452DE">
        <w:trPr>
          <w:trHeight w:val="193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2493</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4</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Problems with consistency in the use of acronyms.  KEK, KCK are well specified acronyms.  KEK2 and KCK2 are variable names that are included for describing a method.  Define KEK2 and KCK2 precisely.</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as in comment</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Pr>
                <w:rFonts w:asciiTheme="minorEastAsia" w:hAnsiTheme="minorEastAsia" w:cs="Arial" w:hint="eastAsia"/>
                <w:color w:val="000000"/>
                <w:sz w:val="20"/>
                <w:lang w:val="en-CA" w:eastAsia="zh-CN"/>
              </w:rPr>
              <w:t>1</w:t>
            </w:r>
          </w:p>
        </w:tc>
      </w:tr>
      <w:tr w:rsidR="002452DE" w:rsidRPr="002452DE" w:rsidTr="002452DE">
        <w:trPr>
          <w:trHeight w:val="147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2494</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6</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Acronym overload.  TK is already defined as temporal key.  This paragraph redefines it to be Traffic Key.  I </w:t>
            </w:r>
            <w:r w:rsidRPr="002452DE">
              <w:rPr>
                <w:rFonts w:ascii="Calibri" w:eastAsia="Times New Roman" w:hAnsi="Calibri" w:cs="Arial"/>
                <w:color w:val="000000"/>
                <w:szCs w:val="22"/>
                <w:lang w:val="en-CA" w:eastAsia="zh-CN"/>
              </w:rPr>
              <w:lastRenderedPageBreak/>
              <w:t>believe the intention is still Temporal Key, if not, pick a different acronym</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Amend acronym</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Pr>
                <w:rFonts w:asciiTheme="minorEastAsia" w:hAnsiTheme="minorEastAsia" w:cs="Arial" w:hint="eastAsia"/>
                <w:color w:val="000000"/>
                <w:sz w:val="20"/>
                <w:lang w:val="en-CA" w:eastAsia="zh-CN"/>
              </w:rPr>
              <w:t>1</w:t>
            </w:r>
          </w:p>
        </w:tc>
      </w:tr>
      <w:tr w:rsidR="002452DE" w:rsidRPr="002452DE" w:rsidTr="002452DE">
        <w:trPr>
          <w:trHeight w:val="111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2495</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40</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Change sentence:  "Key confirmation for FILS authentication is carried in an Association Request followed by ...."</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as in comment</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Pr>
                <w:rFonts w:asciiTheme="minorEastAsia" w:hAnsiTheme="minorEastAsia" w:cs="Arial" w:hint="eastAsia"/>
                <w:color w:val="000000"/>
                <w:sz w:val="20"/>
                <w:lang w:val="en-CA" w:eastAsia="zh-CN"/>
              </w:rPr>
              <w:t>1</w:t>
            </w:r>
          </w:p>
        </w:tc>
      </w:tr>
      <w:tr w:rsidR="002452DE" w:rsidRPr="002452DE" w:rsidTr="002452DE">
        <w:trPr>
          <w:trHeight w:val="205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3259</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How and where to store KCK2/KEK2 which should be transient and only for FILS key confirmation?  It needs to define when to destroy the KCK2/KEK2. The assumption is PMKSA which is lack of definition in elements for FILS would store the KCK2/KEK2 which may not be ideal</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Please clarify</w:t>
            </w:r>
          </w:p>
        </w:tc>
        <w:tc>
          <w:tcPr>
            <w:tcW w:w="1497" w:type="dxa"/>
            <w:tcBorders>
              <w:top w:val="nil"/>
              <w:left w:val="nil"/>
              <w:bottom w:val="single" w:sz="4" w:space="0" w:color="auto"/>
              <w:right w:val="single" w:sz="4" w:space="0" w:color="auto"/>
            </w:tcBorders>
            <w:shd w:val="clear" w:color="auto" w:fill="auto"/>
            <w:noWrap/>
            <w:vAlign w:val="center"/>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Calibri" w:eastAsia="Times New Roman" w:hAnsi="Calibri" w:cs="Arial"/>
                <w:color w:val="000000"/>
                <w:szCs w:val="22"/>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Pr>
                <w:rFonts w:asciiTheme="minorEastAsia" w:hAnsiTheme="minorEastAsia" w:cs="Arial" w:hint="eastAsia"/>
                <w:color w:val="000000"/>
                <w:sz w:val="20"/>
                <w:lang w:val="en-CA" w:eastAsia="zh-CN"/>
              </w:rPr>
              <w:t>1</w:t>
            </w:r>
          </w:p>
        </w:tc>
      </w:tr>
      <w:tr w:rsidR="002452DE" w:rsidRPr="002452DE" w:rsidTr="002452DE">
        <w:trPr>
          <w:trHeight w:val="99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2987</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Where is the description of how the keys are derived from the KDF </w:t>
            </w:r>
            <w:proofErr w:type="gramStart"/>
            <w:r w:rsidRPr="002452DE">
              <w:rPr>
                <w:rFonts w:ascii="Calibri" w:eastAsia="Times New Roman" w:hAnsi="Calibri" w:cs="Arial"/>
                <w:color w:val="000000"/>
                <w:szCs w:val="22"/>
                <w:lang w:val="en-CA" w:eastAsia="zh-CN"/>
              </w:rPr>
              <w:t>output.</w:t>
            </w:r>
            <w:proofErr w:type="gramEnd"/>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proofErr w:type="spellStart"/>
            <w:r w:rsidRPr="002452DE">
              <w:rPr>
                <w:rFonts w:ascii="Calibri" w:eastAsia="Times New Roman" w:hAnsi="Calibri" w:cs="Arial"/>
                <w:color w:val="000000"/>
                <w:szCs w:val="22"/>
                <w:lang w:val="en-CA" w:eastAsia="zh-CN"/>
              </w:rPr>
              <w:t>Eiher</w:t>
            </w:r>
            <w:proofErr w:type="spellEnd"/>
            <w:r w:rsidRPr="002452DE">
              <w:rPr>
                <w:rFonts w:ascii="Calibri" w:eastAsia="Times New Roman" w:hAnsi="Calibri" w:cs="Arial"/>
                <w:color w:val="000000"/>
                <w:szCs w:val="22"/>
                <w:lang w:val="en-CA" w:eastAsia="zh-CN"/>
              </w:rPr>
              <w:t xml:space="preserve"> </w:t>
            </w:r>
            <w:proofErr w:type="spellStart"/>
            <w:r w:rsidRPr="002452DE">
              <w:rPr>
                <w:rFonts w:ascii="Calibri" w:eastAsia="Times New Roman" w:hAnsi="Calibri" w:cs="Arial"/>
                <w:color w:val="000000"/>
                <w:szCs w:val="22"/>
                <w:lang w:val="en-CA" w:eastAsia="zh-CN"/>
              </w:rPr>
              <w:t>explicity</w:t>
            </w:r>
            <w:proofErr w:type="spellEnd"/>
            <w:r w:rsidRPr="002452DE">
              <w:rPr>
                <w:rFonts w:ascii="Calibri" w:eastAsia="Times New Roman" w:hAnsi="Calibri" w:cs="Arial"/>
                <w:color w:val="000000"/>
                <w:szCs w:val="22"/>
                <w:lang w:val="en-CA" w:eastAsia="zh-CN"/>
              </w:rPr>
              <w:t xml:space="preserve"> </w:t>
            </w:r>
            <w:proofErr w:type="gramStart"/>
            <w:r w:rsidRPr="002452DE">
              <w:rPr>
                <w:rFonts w:ascii="Calibri" w:eastAsia="Times New Roman" w:hAnsi="Calibri" w:cs="Arial"/>
                <w:color w:val="000000"/>
                <w:szCs w:val="22"/>
                <w:lang w:val="en-CA" w:eastAsia="zh-CN"/>
              </w:rPr>
              <w:t>show</w:t>
            </w:r>
            <w:proofErr w:type="gramEnd"/>
            <w:r w:rsidRPr="002452DE">
              <w:rPr>
                <w:rFonts w:ascii="Calibri" w:eastAsia="Times New Roman" w:hAnsi="Calibri" w:cs="Arial"/>
                <w:color w:val="000000"/>
                <w:szCs w:val="22"/>
                <w:lang w:val="en-CA" w:eastAsia="zh-CN"/>
              </w:rPr>
              <w:t xml:space="preserve"> the Key derivations from the KDF output or point </w:t>
            </w:r>
            <w:proofErr w:type="spellStart"/>
            <w:r w:rsidRPr="002452DE">
              <w:rPr>
                <w:rFonts w:ascii="Calibri" w:eastAsia="Times New Roman" w:hAnsi="Calibri" w:cs="Arial"/>
                <w:color w:val="000000"/>
                <w:szCs w:val="22"/>
                <w:lang w:val="en-CA" w:eastAsia="zh-CN"/>
              </w:rPr>
              <w:t>ot</w:t>
            </w:r>
            <w:proofErr w:type="spellEnd"/>
            <w:r w:rsidRPr="002452DE">
              <w:rPr>
                <w:rFonts w:ascii="Calibri" w:eastAsia="Times New Roman" w:hAnsi="Calibri" w:cs="Arial"/>
                <w:color w:val="000000"/>
                <w:szCs w:val="22"/>
                <w:lang w:val="en-CA" w:eastAsia="zh-CN"/>
              </w:rPr>
              <w:t xml:space="preserve"> the existing sub-clauses where these are defined.</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Pr>
                <w:rFonts w:asciiTheme="minorEastAsia" w:hAnsiTheme="minorEastAsia" w:cs="Arial" w:hint="eastAsia"/>
                <w:color w:val="000000"/>
                <w:sz w:val="20"/>
                <w:lang w:val="en-CA" w:eastAsia="zh-CN"/>
              </w:rPr>
              <w:t>1</w:t>
            </w:r>
          </w:p>
        </w:tc>
      </w:tr>
      <w:tr w:rsidR="002452DE" w:rsidRPr="002452DE" w:rsidTr="002452DE">
        <w:trPr>
          <w:trHeight w:val="246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2104</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"Where X is 1024+TK_bits from table 11-4,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is the output of the EAP-RP exchange if a trusted third</w:t>
            </w:r>
            <w:r w:rsidRPr="002452DE">
              <w:rPr>
                <w:rFonts w:ascii="Calibri" w:eastAsia="Times New Roman" w:hAnsi="Calibri" w:cs="Arial"/>
                <w:color w:val="000000"/>
                <w:szCs w:val="22"/>
                <w:lang w:val="en-CA" w:eastAsia="zh-CN"/>
              </w:rPr>
              <w:br/>
              <w:t xml:space="preserve">party was used, and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is the shared secret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and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as applicable </w:t>
            </w:r>
            <w:r w:rsidRPr="002452DE">
              <w:rPr>
                <w:rFonts w:ascii="Calibri" w:eastAsia="Times New Roman" w:hAnsi="Calibri" w:cs="Arial"/>
                <w:color w:val="000000"/>
                <w:szCs w:val="22"/>
                <w:lang w:val="en-CA" w:eastAsia="zh-CN"/>
              </w:rPr>
              <w:lastRenderedPageBreak/>
              <w:t xml:space="preserve">resulting from the </w:t>
            </w:r>
            <w:proofErr w:type="spellStart"/>
            <w:r w:rsidRPr="002452DE">
              <w:rPr>
                <w:rFonts w:ascii="Calibri" w:eastAsia="Times New Roman" w:hAnsi="Calibri" w:cs="Arial"/>
                <w:color w:val="000000"/>
                <w:szCs w:val="22"/>
                <w:lang w:val="en-CA" w:eastAsia="zh-CN"/>
              </w:rPr>
              <w:t>Diffie</w:t>
            </w:r>
            <w:proofErr w:type="spellEnd"/>
            <w:r w:rsidRPr="002452DE">
              <w:rPr>
                <w:rFonts w:ascii="Calibri" w:eastAsia="Times New Roman" w:hAnsi="Calibri" w:cs="Arial"/>
                <w:color w:val="000000"/>
                <w:szCs w:val="22"/>
                <w:lang w:val="en-CA" w:eastAsia="zh-CN"/>
              </w:rPr>
              <w:t>-Hellman</w:t>
            </w:r>
            <w:r w:rsidRPr="002452DE">
              <w:rPr>
                <w:rFonts w:ascii="Calibri" w:eastAsia="Times New Roman" w:hAnsi="Calibri" w:cs="Arial"/>
                <w:color w:val="000000"/>
                <w:szCs w:val="22"/>
                <w:lang w:val="en-CA" w:eastAsia="zh-CN"/>
              </w:rPr>
              <w:br/>
              <w:t>exchange if PFS was used"   please format this according to IEEE-SA style</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As in comment</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Pr>
                <w:rFonts w:asciiTheme="minorEastAsia" w:hAnsiTheme="minorEastAsia" w:cs="Arial" w:hint="eastAsia"/>
                <w:color w:val="000000"/>
                <w:sz w:val="20"/>
                <w:lang w:val="en-CA" w:eastAsia="zh-CN"/>
              </w:rPr>
              <w:t>1</w:t>
            </w:r>
          </w:p>
        </w:tc>
      </w:tr>
      <w:tr w:rsidR="002452DE" w:rsidRPr="002452DE" w:rsidTr="002452DE">
        <w:trPr>
          <w:trHeight w:val="412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2805</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The wording referring to the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and the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seems confusing to me, please clarify.</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Change the sentence on line 18 from:</w:t>
            </w:r>
            <w:r w:rsidRPr="002452DE">
              <w:rPr>
                <w:rFonts w:ascii="Calibri" w:eastAsia="Times New Roman" w:hAnsi="Calibri" w:cs="Arial"/>
                <w:color w:val="000000"/>
                <w:szCs w:val="22"/>
                <w:lang w:val="en-CA" w:eastAsia="zh-CN"/>
              </w:rPr>
              <w:br/>
              <w:t xml:space="preserve">"Where X is 1024+TK_bits from table 11-4,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is the output of the EAP-RP exchange if a trusted third party was used, and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is the shared secret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and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as applicable resulting from the </w:t>
            </w:r>
            <w:proofErr w:type="spellStart"/>
            <w:r w:rsidRPr="002452DE">
              <w:rPr>
                <w:rFonts w:ascii="Calibri" w:eastAsia="Times New Roman" w:hAnsi="Calibri" w:cs="Arial"/>
                <w:color w:val="000000"/>
                <w:szCs w:val="22"/>
                <w:lang w:val="en-CA" w:eastAsia="zh-CN"/>
              </w:rPr>
              <w:t>Diffie</w:t>
            </w:r>
            <w:proofErr w:type="spellEnd"/>
            <w:r w:rsidRPr="002452DE">
              <w:rPr>
                <w:rFonts w:ascii="Calibri" w:eastAsia="Times New Roman" w:hAnsi="Calibri" w:cs="Arial"/>
                <w:color w:val="000000"/>
                <w:szCs w:val="22"/>
                <w:lang w:val="en-CA" w:eastAsia="zh-CN"/>
              </w:rPr>
              <w:t>-Hellman exchange if PFS was used."</w:t>
            </w:r>
            <w:r w:rsidRPr="002452DE">
              <w:rPr>
                <w:rFonts w:ascii="Calibri" w:eastAsia="Times New Roman" w:hAnsi="Calibri" w:cs="Arial"/>
                <w:color w:val="000000"/>
                <w:szCs w:val="22"/>
                <w:lang w:val="en-CA" w:eastAsia="zh-CN"/>
              </w:rPr>
              <w:br/>
              <w:t>to</w:t>
            </w:r>
            <w:r w:rsidRPr="002452DE">
              <w:rPr>
                <w:rFonts w:ascii="Calibri" w:eastAsia="Times New Roman" w:hAnsi="Calibri" w:cs="Arial"/>
                <w:color w:val="000000"/>
                <w:szCs w:val="22"/>
                <w:lang w:val="en-CA" w:eastAsia="zh-CN"/>
              </w:rPr>
              <w:br/>
              <w:t xml:space="preserve">"Where X is 1024+TK_bits from table 11-4,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is the output of the EAP-RP exchange if a trusted third party was used, and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is the shared secret, as applicable resulting from the </w:t>
            </w:r>
            <w:proofErr w:type="spellStart"/>
            <w:r w:rsidRPr="002452DE">
              <w:rPr>
                <w:rFonts w:ascii="Calibri" w:eastAsia="Times New Roman" w:hAnsi="Calibri" w:cs="Arial"/>
                <w:color w:val="000000"/>
                <w:szCs w:val="22"/>
                <w:lang w:val="en-CA" w:eastAsia="zh-CN"/>
              </w:rPr>
              <w:t>Diffie</w:t>
            </w:r>
            <w:proofErr w:type="spellEnd"/>
            <w:r w:rsidRPr="002452DE">
              <w:rPr>
                <w:rFonts w:ascii="Calibri" w:eastAsia="Times New Roman" w:hAnsi="Calibri" w:cs="Arial"/>
                <w:color w:val="000000"/>
                <w:szCs w:val="22"/>
                <w:lang w:val="en-CA" w:eastAsia="zh-CN"/>
              </w:rPr>
              <w:t>-Hellman exchange if PFS was used."</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Pr>
                <w:rFonts w:asciiTheme="minorEastAsia" w:hAnsiTheme="minorEastAsia" w:cs="Arial" w:hint="eastAsia"/>
                <w:color w:val="000000"/>
                <w:sz w:val="20"/>
                <w:lang w:val="en-CA" w:eastAsia="zh-CN"/>
              </w:rPr>
              <w:t>1</w:t>
            </w:r>
          </w:p>
        </w:tc>
      </w:tr>
      <w:tr w:rsidR="002452DE" w:rsidRPr="002452DE" w:rsidTr="002452DE">
        <w:trPr>
          <w:trHeight w:val="120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3243</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The reference for encrypt-and-authentication should be 11.11.2.6, and decrypt-and-verify should be 11.11.2.7.</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Change as per the comment</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Pr>
                <w:rFonts w:asciiTheme="minorEastAsia" w:hAnsiTheme="minorEastAsia" w:cs="Arial" w:hint="eastAsia"/>
                <w:color w:val="000000"/>
                <w:sz w:val="20"/>
                <w:lang w:val="en-CA" w:eastAsia="zh-CN"/>
              </w:rPr>
              <w:t>1</w:t>
            </w:r>
          </w:p>
        </w:tc>
      </w:tr>
      <w:tr w:rsidR="002452DE" w:rsidRPr="002452DE" w:rsidTr="002452DE">
        <w:trPr>
          <w:trHeight w:val="300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3244</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This clause states that the KCK2 and KEK2 </w:t>
            </w:r>
            <w:proofErr w:type="gramStart"/>
            <w:r w:rsidRPr="002452DE">
              <w:rPr>
                <w:rFonts w:ascii="Calibri" w:eastAsia="Times New Roman" w:hAnsi="Calibri" w:cs="Arial"/>
                <w:color w:val="000000"/>
                <w:szCs w:val="22"/>
                <w:lang w:val="en-CA" w:eastAsia="zh-CN"/>
              </w:rPr>
              <w:t>are</w:t>
            </w:r>
            <w:proofErr w:type="gramEnd"/>
            <w:r w:rsidRPr="002452DE">
              <w:rPr>
                <w:rFonts w:ascii="Calibri" w:eastAsia="Times New Roman" w:hAnsi="Calibri" w:cs="Arial"/>
                <w:color w:val="000000"/>
                <w:szCs w:val="22"/>
                <w:lang w:val="en-CA" w:eastAsia="zh-CN"/>
              </w:rPr>
              <w:t xml:space="preserve"> temporary, which implies that they are used for only the Association Request and Response as described in clause 11.11.2.4. But there is not </w:t>
            </w:r>
            <w:r w:rsidRPr="002452DE">
              <w:rPr>
                <w:rFonts w:ascii="Calibri" w:eastAsia="Times New Roman" w:hAnsi="Calibri" w:cs="Arial"/>
                <w:color w:val="000000"/>
                <w:szCs w:val="22"/>
                <w:lang w:val="en-CA" w:eastAsia="zh-CN"/>
              </w:rPr>
              <w:lastRenderedPageBreak/>
              <w:t xml:space="preserve">guidance given as to whether these keys are used for the </w:t>
            </w:r>
            <w:proofErr w:type="spellStart"/>
            <w:r w:rsidRPr="002452DE">
              <w:rPr>
                <w:rFonts w:ascii="Calibri" w:eastAsia="Times New Roman" w:hAnsi="Calibri" w:cs="Arial"/>
                <w:color w:val="000000"/>
                <w:szCs w:val="22"/>
                <w:lang w:val="en-CA" w:eastAsia="zh-CN"/>
              </w:rPr>
              <w:t>Reassociation</w:t>
            </w:r>
            <w:proofErr w:type="spellEnd"/>
            <w:r w:rsidRPr="002452DE">
              <w:rPr>
                <w:rFonts w:ascii="Calibri" w:eastAsia="Times New Roman" w:hAnsi="Calibri" w:cs="Arial"/>
                <w:color w:val="000000"/>
                <w:szCs w:val="22"/>
                <w:lang w:val="en-CA" w:eastAsia="zh-CN"/>
              </w:rPr>
              <w:t xml:space="preserve"> Request and Response frames.</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 xml:space="preserve">Clarify how keys are generated when used with the </w:t>
            </w:r>
            <w:proofErr w:type="spellStart"/>
            <w:r w:rsidRPr="002452DE">
              <w:rPr>
                <w:rFonts w:ascii="Calibri" w:eastAsia="Times New Roman" w:hAnsi="Calibri" w:cs="Arial"/>
                <w:color w:val="000000"/>
                <w:szCs w:val="22"/>
                <w:lang w:val="en-CA" w:eastAsia="zh-CN"/>
              </w:rPr>
              <w:t>Reassociation</w:t>
            </w:r>
            <w:proofErr w:type="spellEnd"/>
            <w:r w:rsidRPr="002452DE">
              <w:rPr>
                <w:rFonts w:ascii="Calibri" w:eastAsia="Times New Roman" w:hAnsi="Calibri" w:cs="Arial"/>
                <w:color w:val="000000"/>
                <w:szCs w:val="22"/>
                <w:lang w:val="en-CA" w:eastAsia="zh-CN"/>
              </w:rPr>
              <w:t xml:space="preserve"> Request and Response frames.</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Pr>
                <w:rFonts w:asciiTheme="minorEastAsia" w:hAnsiTheme="minorEastAsia" w:cs="Arial" w:hint="eastAsia"/>
                <w:color w:val="000000"/>
                <w:sz w:val="20"/>
                <w:lang w:val="en-CA" w:eastAsia="zh-CN"/>
              </w:rPr>
              <w:t>1</w:t>
            </w:r>
          </w:p>
        </w:tc>
      </w:tr>
      <w:tr w:rsidR="002452DE" w:rsidRPr="002452DE" w:rsidTr="002452DE">
        <w:trPr>
          <w:trHeight w:val="1605"/>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2986</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Circular reference "...shall be used in exactly the same way as same-named keys of IEEE 802.11-2012 (but now derived as</w:t>
            </w:r>
            <w:r w:rsidRPr="002452DE">
              <w:rPr>
                <w:rFonts w:ascii="Calibri" w:eastAsia="Times New Roman" w:hAnsi="Calibri" w:cs="Arial"/>
                <w:color w:val="000000"/>
                <w:szCs w:val="22"/>
                <w:lang w:val="en-CA" w:eastAsia="zh-CN"/>
              </w:rPr>
              <w:br/>
              <w:t>specified above)."</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Point to the specific clauses in IEEE 802.11-2012 that this sentence references.</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Calibri" w:eastAsia="Times New Roman" w:hAnsi="Calibri" w:cs="Arial"/>
                <w:color w:val="000000"/>
                <w:szCs w:val="22"/>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Pr>
                <w:rFonts w:asciiTheme="minorEastAsia" w:hAnsiTheme="minorEastAsia" w:cs="Arial" w:hint="eastAsia"/>
                <w:color w:val="000000"/>
                <w:sz w:val="20"/>
                <w:lang w:val="en-CA" w:eastAsia="zh-CN"/>
              </w:rPr>
              <w:t>1</w:t>
            </w:r>
          </w:p>
        </w:tc>
      </w:tr>
      <w:tr w:rsidR="002452DE" w:rsidRPr="002452DE" w:rsidTr="002452DE">
        <w:trPr>
          <w:trHeight w:val="2280"/>
        </w:trPr>
        <w:tc>
          <w:tcPr>
            <w:tcW w:w="585"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2205</w:t>
            </w:r>
          </w:p>
        </w:tc>
        <w:tc>
          <w:tcPr>
            <w:tcW w:w="1076"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2243"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Imposed requirements cannot be </w:t>
            </w:r>
            <w:proofErr w:type="spellStart"/>
            <w:r w:rsidRPr="002452DE">
              <w:rPr>
                <w:rFonts w:ascii="Calibri" w:eastAsia="Times New Roman" w:hAnsi="Calibri" w:cs="Arial"/>
                <w:color w:val="000000"/>
                <w:szCs w:val="22"/>
                <w:lang w:val="en-CA" w:eastAsia="zh-CN"/>
              </w:rPr>
              <w:t>unactionable</w:t>
            </w:r>
            <w:proofErr w:type="spellEnd"/>
            <w:r w:rsidRPr="002452DE">
              <w:rPr>
                <w:rFonts w:ascii="Calibri" w:eastAsia="Times New Roman" w:hAnsi="Calibri" w:cs="Arial"/>
                <w:color w:val="000000"/>
                <w:szCs w:val="22"/>
                <w:lang w:val="en-CA" w:eastAsia="zh-CN"/>
              </w:rPr>
              <w:t xml:space="preserve"> and vague</w:t>
            </w:r>
          </w:p>
        </w:tc>
        <w:tc>
          <w:tcPr>
            <w:tcW w:w="2619"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proofErr w:type="gramStart"/>
            <w:r w:rsidRPr="002452DE">
              <w:rPr>
                <w:rFonts w:ascii="Calibri" w:eastAsia="Times New Roman" w:hAnsi="Calibri" w:cs="Arial"/>
                <w:color w:val="000000"/>
                <w:szCs w:val="22"/>
                <w:lang w:val="en-CA" w:eastAsia="zh-CN"/>
              </w:rPr>
              <w:t>what</w:t>
            </w:r>
            <w:proofErr w:type="gramEnd"/>
            <w:r w:rsidRPr="002452DE">
              <w:rPr>
                <w:rFonts w:ascii="Calibri" w:eastAsia="Times New Roman" w:hAnsi="Calibri" w:cs="Arial"/>
                <w:color w:val="000000"/>
                <w:szCs w:val="22"/>
                <w:lang w:val="en-CA" w:eastAsia="zh-CN"/>
              </w:rPr>
              <w:t xml:space="preserve"> does "used in exactly the same way as same-named keys" mean? What does this refer to? What does "(but now derived as specified above)" mean? If this is "but now" then what happens later? Entire sentence is vague and needs to be properly rewritten.</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9519AB">
            <w:pPr>
              <w:rPr>
                <w:rFonts w:ascii="Calibri" w:eastAsia="Times New Roman" w:hAnsi="Calibri" w:cs="Arial"/>
                <w:color w:val="000000"/>
                <w:szCs w:val="22"/>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Pr>
                <w:rFonts w:asciiTheme="minorEastAsia" w:hAnsiTheme="minorEastAsia" w:cs="Arial" w:hint="eastAsia"/>
                <w:color w:val="000000"/>
                <w:sz w:val="20"/>
                <w:lang w:val="en-CA" w:eastAsia="zh-CN"/>
              </w:rPr>
              <w:t>1</w:t>
            </w:r>
          </w:p>
        </w:tc>
      </w:tr>
    </w:tbl>
    <w:p w:rsidR="006547B3" w:rsidRPr="006547B3" w:rsidRDefault="006547B3" w:rsidP="00E4009B">
      <w:pPr>
        <w:widowControl w:val="0"/>
        <w:autoSpaceDE w:val="0"/>
        <w:autoSpaceDN w:val="0"/>
        <w:adjustRightInd w:val="0"/>
        <w:rPr>
          <w:rFonts w:ascii="Arial,Bold" w:hAnsi="Arial,Bold" w:cs="Arial,Bold"/>
          <w:b/>
          <w:bCs/>
          <w:sz w:val="20"/>
          <w:lang w:eastAsia="zh-CN"/>
        </w:rPr>
      </w:pPr>
    </w:p>
    <w:p w:rsidR="006547B3" w:rsidRDefault="006547B3" w:rsidP="00E4009B">
      <w:pPr>
        <w:widowControl w:val="0"/>
        <w:autoSpaceDE w:val="0"/>
        <w:autoSpaceDN w:val="0"/>
        <w:adjustRightInd w:val="0"/>
        <w:rPr>
          <w:rFonts w:ascii="Arial,Bold" w:hAnsi="Arial,Bold" w:cs="Arial,Bold"/>
          <w:b/>
          <w:bCs/>
          <w:sz w:val="20"/>
          <w:lang w:val="en-US" w:eastAsia="zh-CN"/>
        </w:rPr>
      </w:pPr>
    </w:p>
    <w:p w:rsidR="006547B3" w:rsidRDefault="006547B3" w:rsidP="00E4009B">
      <w:pPr>
        <w:widowControl w:val="0"/>
        <w:autoSpaceDE w:val="0"/>
        <w:autoSpaceDN w:val="0"/>
        <w:adjustRightInd w:val="0"/>
        <w:rPr>
          <w:rFonts w:ascii="Arial,Bold" w:hAnsi="Arial,Bold" w:cs="Arial,Bold"/>
          <w:b/>
          <w:bCs/>
          <w:sz w:val="20"/>
          <w:lang w:val="en-US" w:eastAsia="zh-CN"/>
        </w:rPr>
      </w:pPr>
    </w:p>
    <w:p w:rsidR="006547B3" w:rsidRPr="0038532E" w:rsidRDefault="006547B3" w:rsidP="006547B3">
      <w:pPr>
        <w:spacing w:after="240"/>
        <w:rPr>
          <w:b/>
          <w:i/>
          <w:sz w:val="24"/>
          <w:szCs w:val="24"/>
        </w:rPr>
      </w:pPr>
      <w:r w:rsidRPr="0038532E">
        <w:rPr>
          <w:b/>
          <w:i/>
          <w:sz w:val="24"/>
          <w:szCs w:val="24"/>
        </w:rPr>
        <w:t xml:space="preserve">Discussion: </w:t>
      </w:r>
    </w:p>
    <w:p w:rsidR="006547B3" w:rsidRDefault="006547B3" w:rsidP="006547B3">
      <w:pPr>
        <w:jc w:val="both"/>
        <w:rPr>
          <w:sz w:val="24"/>
          <w:szCs w:val="24"/>
          <w:lang w:val="en-US"/>
        </w:rPr>
      </w:pPr>
      <w:r>
        <w:rPr>
          <w:sz w:val="24"/>
          <w:szCs w:val="24"/>
          <w:lang w:val="en-US"/>
        </w:rPr>
        <w:t xml:space="preserve">Clause </w:t>
      </w:r>
      <w:r w:rsidR="002452DE">
        <w:rPr>
          <w:sz w:val="24"/>
          <w:szCs w:val="24"/>
          <w:lang w:val="en-US"/>
        </w:rPr>
        <w:t>11.11.2.3</w:t>
      </w:r>
      <w:r>
        <w:rPr>
          <w:sz w:val="24"/>
          <w:szCs w:val="24"/>
          <w:lang w:val="en-US"/>
        </w:rPr>
        <w:t xml:space="preserve"> outlines the </w:t>
      </w:r>
      <w:proofErr w:type="gramStart"/>
      <w:r w:rsidR="002452DE">
        <w:rPr>
          <w:sz w:val="24"/>
          <w:szCs w:val="24"/>
          <w:lang w:val="en-US"/>
        </w:rPr>
        <w:t>procedures  and</w:t>
      </w:r>
      <w:proofErr w:type="gramEnd"/>
      <w:r w:rsidR="002452DE">
        <w:rPr>
          <w:sz w:val="24"/>
          <w:szCs w:val="24"/>
          <w:lang w:val="en-US"/>
        </w:rPr>
        <w:t xml:space="preserve"> key derivation with the FILS authentication. Lots of the CIDs are related to the confusion of how to define the FILS key hierarchy and the length of the keys should be depending on the cipher suites selected</w:t>
      </w:r>
      <w:r w:rsidR="00887899">
        <w:rPr>
          <w:sz w:val="24"/>
          <w:szCs w:val="24"/>
          <w:lang w:val="en-US"/>
        </w:rPr>
        <w:t xml:space="preserve">.  Also some of comments are regarding the definition of the PMKIDs which needs to be generated for the purpose of PMK management. I felt changing minor changes can not satisfy the comments thus </w:t>
      </w:r>
      <w:r w:rsidR="00227AD5">
        <w:rPr>
          <w:sz w:val="24"/>
          <w:szCs w:val="24"/>
          <w:lang w:val="en-US"/>
        </w:rPr>
        <w:t xml:space="preserve">I </w:t>
      </w:r>
      <w:r w:rsidR="00887899">
        <w:rPr>
          <w:sz w:val="24"/>
          <w:szCs w:val="24"/>
          <w:lang w:val="en-US"/>
        </w:rPr>
        <w:t xml:space="preserve">put forth a proposal with </w:t>
      </w:r>
      <w:r w:rsidR="00227AD5">
        <w:rPr>
          <w:sz w:val="24"/>
          <w:szCs w:val="24"/>
          <w:lang w:val="en-US"/>
        </w:rPr>
        <w:t xml:space="preserve">re-writing </w:t>
      </w:r>
      <w:r w:rsidR="00887899">
        <w:rPr>
          <w:sz w:val="24"/>
          <w:szCs w:val="24"/>
          <w:lang w:val="en-US"/>
        </w:rPr>
        <w:t xml:space="preserve">the section 11.11.2.3 and associated definitions to be complete. </w:t>
      </w:r>
    </w:p>
    <w:p w:rsidR="00887899" w:rsidRDefault="00887899" w:rsidP="006547B3">
      <w:pPr>
        <w:jc w:val="both"/>
        <w:rPr>
          <w:sz w:val="24"/>
          <w:szCs w:val="24"/>
          <w:lang w:val="en-US"/>
        </w:rPr>
      </w:pPr>
    </w:p>
    <w:p w:rsidR="00887899" w:rsidRDefault="00887899" w:rsidP="006547B3">
      <w:pPr>
        <w:jc w:val="both"/>
        <w:rPr>
          <w:sz w:val="24"/>
          <w:szCs w:val="24"/>
          <w:lang w:val="en-US"/>
        </w:rPr>
      </w:pPr>
      <w:r>
        <w:rPr>
          <w:sz w:val="24"/>
          <w:szCs w:val="24"/>
          <w:lang w:val="en-US"/>
        </w:rPr>
        <w:t xml:space="preserve">In order to complete the new definitions of FMK, FTK and the security associations for FMK and FTK, the </w:t>
      </w:r>
      <w:proofErr w:type="spellStart"/>
      <w:r>
        <w:rPr>
          <w:sz w:val="24"/>
          <w:szCs w:val="24"/>
          <w:lang w:val="en-US"/>
        </w:rPr>
        <w:t>correspoinding</w:t>
      </w:r>
      <w:proofErr w:type="spellEnd"/>
      <w:r>
        <w:rPr>
          <w:sz w:val="24"/>
          <w:szCs w:val="24"/>
          <w:lang w:val="en-US"/>
        </w:rPr>
        <w:t xml:space="preserve"> sections are also added and updated. </w:t>
      </w:r>
    </w:p>
    <w:p w:rsidR="006547B3" w:rsidRDefault="006547B3" w:rsidP="00E4009B">
      <w:pPr>
        <w:widowControl w:val="0"/>
        <w:autoSpaceDE w:val="0"/>
        <w:autoSpaceDN w:val="0"/>
        <w:adjustRightInd w:val="0"/>
        <w:rPr>
          <w:rFonts w:ascii="Arial,Bold" w:hAnsi="Arial,Bold" w:cs="Arial,Bold"/>
          <w:b/>
          <w:bCs/>
          <w:sz w:val="20"/>
          <w:lang w:val="en-US" w:eastAsia="zh-CN"/>
        </w:rPr>
      </w:pPr>
    </w:p>
    <w:p w:rsidR="00F15F78" w:rsidRDefault="00F15F78" w:rsidP="00E4009B">
      <w:pPr>
        <w:widowControl w:val="0"/>
        <w:autoSpaceDE w:val="0"/>
        <w:autoSpaceDN w:val="0"/>
        <w:adjustRightInd w:val="0"/>
        <w:rPr>
          <w:rFonts w:ascii="Arial,Bold" w:hAnsi="Arial,Bold" w:cs="Arial,Bold"/>
          <w:b/>
          <w:bCs/>
          <w:sz w:val="20"/>
          <w:lang w:val="en-US" w:eastAsia="zh-CN"/>
        </w:rPr>
      </w:pPr>
    </w:p>
    <w:p w:rsidR="00F15F78" w:rsidRPr="009A75F9" w:rsidRDefault="00F15F78" w:rsidP="00F15F78">
      <w:pPr>
        <w:spacing w:after="240"/>
        <w:rPr>
          <w:b/>
          <w:i/>
          <w:sz w:val="24"/>
          <w:szCs w:val="24"/>
          <w:highlight w:val="yellow"/>
        </w:rPr>
      </w:pPr>
      <w:r w:rsidRPr="009A75F9">
        <w:rPr>
          <w:b/>
          <w:i/>
          <w:sz w:val="24"/>
          <w:szCs w:val="24"/>
          <w:highlight w:val="yellow"/>
        </w:rPr>
        <w:t>Proposed Resolution:</w:t>
      </w:r>
    </w:p>
    <w:p w:rsidR="00F15F78" w:rsidRPr="009A75F9" w:rsidRDefault="00887899" w:rsidP="00F15F78">
      <w:pPr>
        <w:spacing w:before="60" w:after="240"/>
        <w:jc w:val="both"/>
        <w:rPr>
          <w:b/>
          <w:sz w:val="24"/>
          <w:szCs w:val="24"/>
          <w:highlight w:val="yellow"/>
        </w:rPr>
      </w:pPr>
      <w:r>
        <w:rPr>
          <w:b/>
          <w:sz w:val="24"/>
          <w:szCs w:val="24"/>
          <w:highlight w:val="yellow"/>
        </w:rPr>
        <w:t>Revised</w:t>
      </w:r>
    </w:p>
    <w:p w:rsidR="00887899" w:rsidRDefault="00F15F78" w:rsidP="00F15F78">
      <w:pPr>
        <w:pStyle w:val="3"/>
        <w:jc w:val="both"/>
        <w:rPr>
          <w:rFonts w:ascii="Times New Roman" w:eastAsia="Calibri" w:hAnsi="Times New Roman"/>
          <w:szCs w:val="24"/>
          <w:highlight w:val="yellow"/>
        </w:rPr>
      </w:pPr>
      <w:proofErr w:type="spellStart"/>
      <w:r w:rsidRPr="009A75F9">
        <w:rPr>
          <w:rFonts w:ascii="Times New Roman" w:eastAsia="Calibri" w:hAnsi="Times New Roman"/>
          <w:szCs w:val="24"/>
          <w:highlight w:val="yellow"/>
        </w:rPr>
        <w:lastRenderedPageBreak/>
        <w:t>TGai</w:t>
      </w:r>
      <w:proofErr w:type="spellEnd"/>
      <w:r w:rsidRPr="009A75F9">
        <w:rPr>
          <w:rFonts w:ascii="Times New Roman" w:eastAsia="Calibri" w:hAnsi="Times New Roman"/>
          <w:szCs w:val="24"/>
          <w:highlight w:val="yellow"/>
        </w:rPr>
        <w:t xml:space="preserve"> Editor:  </w:t>
      </w:r>
    </w:p>
    <w:p w:rsidR="00887899" w:rsidRPr="00887899" w:rsidRDefault="00F15F78" w:rsidP="00887899">
      <w:pPr>
        <w:pStyle w:val="3"/>
        <w:numPr>
          <w:ilvl w:val="0"/>
          <w:numId w:val="103"/>
        </w:numPr>
        <w:jc w:val="both"/>
        <w:rPr>
          <w:rFonts w:ascii="Times New Roman" w:eastAsia="Calibri" w:hAnsi="Times New Roman"/>
          <w:szCs w:val="24"/>
          <w:highlight w:val="yellow"/>
        </w:rPr>
      </w:pPr>
      <w:r w:rsidRPr="00887899">
        <w:rPr>
          <w:rFonts w:ascii="Times New Roman" w:eastAsia="Calibri" w:hAnsi="Times New Roman"/>
          <w:szCs w:val="24"/>
          <w:highlight w:val="yellow"/>
        </w:rPr>
        <w:t xml:space="preserve">Please apply the following changes to the </w:t>
      </w:r>
      <w:proofErr w:type="spellStart"/>
      <w:r w:rsidRPr="00887899">
        <w:rPr>
          <w:rFonts w:ascii="Times New Roman" w:eastAsia="Calibri" w:hAnsi="Times New Roman"/>
          <w:szCs w:val="24"/>
          <w:highlight w:val="yellow"/>
        </w:rPr>
        <w:t>subclauses</w:t>
      </w:r>
      <w:proofErr w:type="spellEnd"/>
      <w:r w:rsidRPr="00887899">
        <w:rPr>
          <w:rFonts w:ascii="Times New Roman" w:eastAsia="Calibri" w:hAnsi="Times New Roman"/>
          <w:szCs w:val="24"/>
          <w:highlight w:val="yellow"/>
        </w:rPr>
        <w:t xml:space="preserve"> of </w:t>
      </w:r>
      <w:r w:rsidR="00887899" w:rsidRPr="00887899">
        <w:rPr>
          <w:rFonts w:ascii="Times New Roman" w:eastAsia="Calibri" w:hAnsi="Times New Roman"/>
          <w:szCs w:val="24"/>
          <w:highlight w:val="yellow"/>
        </w:rPr>
        <w:t>11.11.2.3,</w:t>
      </w:r>
    </w:p>
    <w:p w:rsidR="00887899" w:rsidRPr="00887899" w:rsidRDefault="00887899" w:rsidP="00887899">
      <w:pPr>
        <w:pStyle w:val="3"/>
        <w:jc w:val="both"/>
        <w:rPr>
          <w:rFonts w:ascii="Times New Roman" w:eastAsia="Calibri" w:hAnsi="Times New Roman"/>
          <w:szCs w:val="24"/>
          <w:highlight w:val="yellow"/>
        </w:rPr>
      </w:pPr>
      <w:r>
        <w:rPr>
          <w:rFonts w:ascii="Times New Roman" w:eastAsia="Calibri" w:hAnsi="Times New Roman"/>
          <w:szCs w:val="24"/>
          <w:highlight w:val="yellow"/>
        </w:rPr>
        <w:t>2</w:t>
      </w:r>
      <w:r w:rsidRPr="00887899">
        <w:rPr>
          <w:rFonts w:ascii="Times New Roman" w:eastAsia="Calibri" w:hAnsi="Times New Roman"/>
          <w:szCs w:val="24"/>
          <w:highlight w:val="yellow"/>
        </w:rPr>
        <w:t xml:space="preserve">)  Please add the following </w:t>
      </w:r>
      <w:proofErr w:type="spellStart"/>
      <w:r w:rsidRPr="00887899">
        <w:rPr>
          <w:rFonts w:ascii="Times New Roman" w:eastAsia="Calibri" w:hAnsi="Times New Roman"/>
          <w:szCs w:val="24"/>
          <w:highlight w:val="yellow"/>
        </w:rPr>
        <w:t>subclauses</w:t>
      </w:r>
      <w:proofErr w:type="spellEnd"/>
      <w:r w:rsidRPr="00887899">
        <w:rPr>
          <w:rFonts w:ascii="Times New Roman" w:eastAsia="Calibri" w:hAnsi="Times New Roman"/>
          <w:szCs w:val="24"/>
          <w:highlight w:val="yellow"/>
        </w:rPr>
        <w:t xml:space="preserve"> of 11.5.1.1.13 and </w:t>
      </w:r>
      <w:proofErr w:type="gramStart"/>
      <w:r w:rsidRPr="00887899">
        <w:rPr>
          <w:rFonts w:ascii="Times New Roman" w:eastAsia="Calibri" w:hAnsi="Times New Roman"/>
          <w:szCs w:val="24"/>
          <w:highlight w:val="yellow"/>
        </w:rPr>
        <w:t>11.5.1.1.14 ,</w:t>
      </w:r>
      <w:proofErr w:type="gramEnd"/>
    </w:p>
    <w:p w:rsidR="009A75F9" w:rsidRDefault="00887899" w:rsidP="00887899">
      <w:pPr>
        <w:pStyle w:val="3"/>
        <w:jc w:val="both"/>
        <w:rPr>
          <w:rFonts w:ascii="Times New Roman" w:eastAsia="Calibri" w:hAnsi="Times New Roman"/>
          <w:szCs w:val="24"/>
        </w:rPr>
      </w:pPr>
      <w:r>
        <w:rPr>
          <w:rFonts w:ascii="Times New Roman" w:eastAsia="Calibri" w:hAnsi="Times New Roman"/>
          <w:szCs w:val="24"/>
          <w:highlight w:val="yellow"/>
        </w:rPr>
        <w:t>3)</w:t>
      </w:r>
      <w:r w:rsidR="008E43E5">
        <w:rPr>
          <w:rFonts w:ascii="Times New Roman" w:eastAsia="Calibri" w:hAnsi="Times New Roman"/>
          <w:szCs w:val="24"/>
          <w:highlight w:val="yellow"/>
        </w:rPr>
        <w:t xml:space="preserve">  </w:t>
      </w:r>
      <w:r w:rsidRPr="00887899">
        <w:rPr>
          <w:rFonts w:ascii="Times New Roman" w:eastAsia="Calibri" w:hAnsi="Times New Roman"/>
          <w:szCs w:val="24"/>
          <w:highlight w:val="yellow"/>
        </w:rPr>
        <w:t xml:space="preserve">Please update the terms </w:t>
      </w:r>
      <w:r w:rsidR="00293C60" w:rsidRPr="00887899">
        <w:rPr>
          <w:rFonts w:ascii="Times New Roman" w:eastAsia="Calibri" w:hAnsi="Times New Roman"/>
          <w:szCs w:val="24"/>
          <w:highlight w:val="yellow"/>
        </w:rPr>
        <w:t xml:space="preserve"> </w:t>
      </w:r>
      <w:r w:rsidRPr="00887899">
        <w:rPr>
          <w:rFonts w:ascii="Times New Roman" w:eastAsia="Calibri" w:hAnsi="Times New Roman"/>
          <w:szCs w:val="24"/>
          <w:highlight w:val="yellow"/>
        </w:rPr>
        <w:t xml:space="preserve">with the new </w:t>
      </w:r>
      <w:r w:rsidR="00293C60">
        <w:rPr>
          <w:rFonts w:ascii="Times New Roman" w:eastAsia="Calibri" w:hAnsi="Times New Roman"/>
          <w:szCs w:val="24"/>
          <w:highlight w:val="yellow"/>
        </w:rPr>
        <w:t>definitions</w:t>
      </w:r>
    </w:p>
    <w:p w:rsidR="00887899" w:rsidRDefault="009A75F9" w:rsidP="00887899">
      <w:pPr>
        <w:autoSpaceDE w:val="0"/>
        <w:autoSpaceDN w:val="0"/>
        <w:adjustRightInd w:val="0"/>
        <w:rPr>
          <w:rFonts w:eastAsia="Calibri"/>
          <w:szCs w:val="24"/>
        </w:rPr>
      </w:pPr>
      <w:r>
        <w:rPr>
          <w:rFonts w:eastAsia="Calibri"/>
          <w:szCs w:val="24"/>
        </w:rPr>
        <w:t xml:space="preserve">Notes to editor: </w:t>
      </w:r>
      <w:r w:rsidR="00887899">
        <w:rPr>
          <w:rFonts w:eastAsia="Calibri"/>
          <w:szCs w:val="24"/>
        </w:rPr>
        <w:t xml:space="preserve"> The </w:t>
      </w:r>
      <w:proofErr w:type="spellStart"/>
      <w:r w:rsidR="00887899">
        <w:rPr>
          <w:rFonts w:eastAsia="Calibri"/>
          <w:szCs w:val="24"/>
        </w:rPr>
        <w:t>striked</w:t>
      </w:r>
      <w:proofErr w:type="spellEnd"/>
      <w:r w:rsidR="00887899">
        <w:rPr>
          <w:rFonts w:eastAsia="Calibri"/>
          <w:szCs w:val="24"/>
        </w:rPr>
        <w:t xml:space="preserve"> texts are </w:t>
      </w:r>
      <w:proofErr w:type="gramStart"/>
      <w:r w:rsidR="00887899">
        <w:rPr>
          <w:rFonts w:eastAsia="Calibri"/>
          <w:szCs w:val="24"/>
        </w:rPr>
        <w:t>removed,</w:t>
      </w:r>
      <w:proofErr w:type="gramEnd"/>
      <w:r w:rsidR="00887899">
        <w:rPr>
          <w:rFonts w:eastAsia="Calibri"/>
          <w:szCs w:val="24"/>
        </w:rPr>
        <w:t xml:space="preserve"> the </w:t>
      </w:r>
      <w:r>
        <w:rPr>
          <w:rFonts w:eastAsia="Calibri"/>
          <w:szCs w:val="24"/>
        </w:rPr>
        <w:t xml:space="preserve">highlight texts are the modifications. </w:t>
      </w:r>
    </w:p>
    <w:p w:rsidR="00887899" w:rsidRDefault="00887899" w:rsidP="00887899">
      <w:pPr>
        <w:autoSpaceDE w:val="0"/>
        <w:autoSpaceDN w:val="0"/>
        <w:adjustRightInd w:val="0"/>
        <w:rPr>
          <w:rFonts w:eastAsia="Calibri"/>
          <w:szCs w:val="24"/>
        </w:rPr>
      </w:pPr>
    </w:p>
    <w:p w:rsidR="00887899" w:rsidRDefault="00887899" w:rsidP="00887899">
      <w:pPr>
        <w:autoSpaceDE w:val="0"/>
        <w:autoSpaceDN w:val="0"/>
        <w:adjustRightInd w:val="0"/>
        <w:rPr>
          <w:rFonts w:ascii="Arial,Bold" w:hAnsi="Arial,Bold" w:cs="Arial,Bold"/>
          <w:b/>
          <w:bCs/>
          <w:sz w:val="20"/>
          <w:lang w:val="en-CA"/>
        </w:rPr>
      </w:pPr>
      <w:r w:rsidRPr="008E43E5">
        <w:rPr>
          <w:rFonts w:ascii="Arial,Bold" w:hAnsi="Arial,Bold" w:cs="Arial,Bold"/>
          <w:b/>
          <w:bCs/>
          <w:sz w:val="20"/>
          <w:highlight w:val="yellow"/>
          <w:lang w:val="en-CA"/>
        </w:rPr>
        <w:t>11.11.2.3 Key derivation with FILS authentication</w:t>
      </w:r>
    </w:p>
    <w:p w:rsidR="00887899" w:rsidRDefault="00887899" w:rsidP="00887899">
      <w:pPr>
        <w:autoSpaceDE w:val="0"/>
        <w:autoSpaceDN w:val="0"/>
        <w:adjustRightInd w:val="0"/>
        <w:rPr>
          <w:rFonts w:ascii="Arial,Bold" w:hAnsi="Arial,Bold" w:cs="Arial,Bold"/>
          <w:b/>
          <w:bCs/>
          <w:sz w:val="20"/>
          <w:lang w:val="en-CA"/>
        </w:rPr>
      </w:pP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Key derivation with FILS Authentication uses the KDF from 11.6.1.7.2 to produce six keys, two key</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encryption</w:t>
      </w:r>
      <w:proofErr w:type="gramEnd"/>
      <w:r w:rsidRPr="00887899">
        <w:rPr>
          <w:rFonts w:ascii="TimesNewRoman" w:hAnsi="TimesNewRoman" w:cs="TimesNewRoman"/>
          <w:strike/>
          <w:sz w:val="20"/>
          <w:lang w:val="en-CA"/>
        </w:rPr>
        <w:t xml:space="preserve"> keys (KEK and KEK2), two confirmation keys (KCK and KCK2), a </w:t>
      </w:r>
      <w:proofErr w:type="spellStart"/>
      <w:r w:rsidRPr="00887899">
        <w:rPr>
          <w:rFonts w:ascii="TimesNewRoman" w:hAnsi="TimesNewRoman" w:cs="TimesNewRoman"/>
          <w:strike/>
          <w:sz w:val="20"/>
          <w:lang w:val="en-CA"/>
        </w:rPr>
        <w:t>Pairwise</w:t>
      </w:r>
      <w:proofErr w:type="spellEnd"/>
      <w:r w:rsidRPr="00887899">
        <w:rPr>
          <w:rFonts w:ascii="TimesNewRoman" w:hAnsi="TimesNewRoman" w:cs="TimesNewRoman"/>
          <w:strike/>
          <w:sz w:val="20"/>
          <w:lang w:val="en-CA"/>
        </w:rPr>
        <w:t xml:space="preserve"> Master Key</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 xml:space="preserve">(PMK), and a traffic key (TK). The inputs to the KDF are the two 16 octet </w:t>
      </w:r>
      <w:proofErr w:type="spellStart"/>
      <w:r w:rsidRPr="00887899">
        <w:rPr>
          <w:rFonts w:ascii="TimesNewRoman" w:hAnsi="TimesNewRoman" w:cs="TimesNewRoman"/>
          <w:strike/>
          <w:sz w:val="20"/>
          <w:lang w:val="en-CA"/>
        </w:rPr>
        <w:t>nonces</w:t>
      </w:r>
      <w:proofErr w:type="spellEnd"/>
      <w:r w:rsidRPr="00887899">
        <w:rPr>
          <w:rFonts w:ascii="TimesNewRoman" w:hAnsi="TimesNewRoman" w:cs="TimesNewRoman"/>
          <w:strike/>
          <w:sz w:val="20"/>
          <w:lang w:val="en-CA"/>
        </w:rPr>
        <w:t xml:space="preserve"> NSTA and NAP produced</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by</w:t>
      </w:r>
      <w:proofErr w:type="gramEnd"/>
      <w:r w:rsidRPr="00887899">
        <w:rPr>
          <w:rFonts w:ascii="TimesNewRoman" w:hAnsi="TimesNewRoman" w:cs="TimesNewRoman"/>
          <w:strike/>
          <w:sz w:val="20"/>
          <w:lang w:val="en-CA"/>
        </w:rPr>
        <w:t xml:space="preserve"> the STA and AP, a constant label, the EAP-RP secret result if a TTP is being used, and, the </w:t>
      </w:r>
      <w:proofErr w:type="spellStart"/>
      <w:r w:rsidRPr="00887899">
        <w:rPr>
          <w:rFonts w:ascii="TimesNewRoman" w:hAnsi="TimesNewRoman" w:cs="TimesNewRoman"/>
          <w:strike/>
          <w:sz w:val="20"/>
          <w:lang w:val="en-CA"/>
        </w:rPr>
        <w:t>Diffie</w:t>
      </w:r>
      <w:proofErr w:type="spellEnd"/>
      <w:r w:rsidRPr="00887899">
        <w:rPr>
          <w:rFonts w:ascii="TimesNewRoman" w:hAnsi="TimesNewRoman" w:cs="TimesNewRoman"/>
          <w:strike/>
          <w:sz w:val="20"/>
          <w:lang w:val="en-CA"/>
        </w:rPr>
        <w:t>-Hellman</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shared</w:t>
      </w:r>
      <w:proofErr w:type="gramEnd"/>
      <w:r w:rsidRPr="00887899">
        <w:rPr>
          <w:rFonts w:ascii="TimesNewRoman" w:hAnsi="TimesNewRoman" w:cs="TimesNewRoman"/>
          <w:strike/>
          <w:sz w:val="20"/>
          <w:lang w:val="en-CA"/>
        </w:rPr>
        <w:t xml:space="preserve"> secret, </w:t>
      </w:r>
      <w:proofErr w:type="spellStart"/>
      <w:r w:rsidRPr="00887899">
        <w:rPr>
          <w:rFonts w:ascii="TimesNewRoman" w:hAnsi="TimesNewRoman" w:cs="TimesNewRoman"/>
          <w:strike/>
          <w:sz w:val="20"/>
          <w:lang w:val="en-CA"/>
        </w:rPr>
        <w:t>ss</w:t>
      </w:r>
      <w:proofErr w:type="spellEnd"/>
      <w:r w:rsidRPr="00887899">
        <w:rPr>
          <w:rFonts w:ascii="TimesNewRoman" w:hAnsi="TimesNewRoman" w:cs="TimesNewRoman"/>
          <w:strike/>
          <w:sz w:val="20"/>
          <w:lang w:val="en-CA"/>
        </w:rPr>
        <w:t>, if PFS is being used. The length of the KEK and KEK2 shall be 128 bits, and the</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length</w:t>
      </w:r>
      <w:proofErr w:type="gramEnd"/>
      <w:r w:rsidRPr="00887899">
        <w:rPr>
          <w:rFonts w:ascii="TimesNewRoman" w:hAnsi="TimesNewRoman" w:cs="TimesNewRoman"/>
          <w:strike/>
          <w:sz w:val="20"/>
          <w:lang w:val="en-CA"/>
        </w:rPr>
        <w:t xml:space="preserve"> of the KCK, KCK2,and PMK shall be 256 bits, and therefore the output from the KDF shall be</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 xml:space="preserve">1024+TK_bits, where </w:t>
      </w:r>
      <w:proofErr w:type="spellStart"/>
      <w:r w:rsidRPr="00887899">
        <w:rPr>
          <w:rFonts w:ascii="TimesNewRoman" w:hAnsi="TimesNewRoman" w:cs="TimesNewRoman"/>
          <w:strike/>
          <w:sz w:val="20"/>
          <w:lang w:val="en-CA"/>
        </w:rPr>
        <w:t>TK_bits</w:t>
      </w:r>
      <w:proofErr w:type="spellEnd"/>
      <w:r w:rsidRPr="00887899">
        <w:rPr>
          <w:rFonts w:ascii="TimesNewRoman" w:hAnsi="TimesNewRoman" w:cs="TimesNewRoman"/>
          <w:strike/>
          <w:sz w:val="20"/>
          <w:lang w:val="en-CA"/>
        </w:rPr>
        <w:t xml:space="preserve"> is determined from table 11-4.</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KCK2 | KEK2 | KCK | KEK | PMK | TK = KDF-</w:t>
      </w:r>
      <w:proofErr w:type="gramStart"/>
      <w:r w:rsidRPr="00887899">
        <w:rPr>
          <w:rFonts w:ascii="TimesNewRoman" w:hAnsi="TimesNewRoman" w:cs="TimesNewRoman"/>
          <w:strike/>
          <w:sz w:val="20"/>
          <w:lang w:val="en-CA"/>
        </w:rPr>
        <w:t>X(</w:t>
      </w:r>
      <w:proofErr w:type="gramEnd"/>
      <w:r w:rsidRPr="00887899">
        <w:rPr>
          <w:rFonts w:ascii="TimesNewRoman" w:hAnsi="TimesNewRoman" w:cs="TimesNewRoman"/>
          <w:strike/>
          <w:sz w:val="20"/>
          <w:lang w:val="en-CA"/>
        </w:rPr>
        <w:t>NSTA | NAP, “FILS KECK PTK Derivation”,</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w:t>
      </w:r>
      <w:proofErr w:type="spellStart"/>
      <w:proofErr w:type="gramStart"/>
      <w:r w:rsidRPr="00887899">
        <w:rPr>
          <w:rFonts w:ascii="TimesNewRoman" w:hAnsi="TimesNewRoman" w:cs="TimesNewRoman"/>
          <w:strike/>
          <w:sz w:val="20"/>
          <w:lang w:val="en-CA"/>
        </w:rPr>
        <w:t>rMSK</w:t>
      </w:r>
      <w:proofErr w:type="spellEnd"/>
      <w:proofErr w:type="gramEnd"/>
      <w:r w:rsidRPr="00887899">
        <w:rPr>
          <w:rFonts w:ascii="TimesNewRoman" w:hAnsi="TimesNewRoman" w:cs="TimesNewRoman"/>
          <w:strike/>
          <w:sz w:val="20"/>
          <w:lang w:val="en-CA"/>
        </w:rPr>
        <w:t>]</w:t>
      </w:r>
      <w:proofErr w:type="gramStart"/>
      <w:r w:rsidRPr="00887899">
        <w:rPr>
          <w:rFonts w:ascii="TimesNewRoman" w:hAnsi="TimesNewRoman" w:cs="TimesNewRoman"/>
          <w:strike/>
          <w:sz w:val="20"/>
          <w:lang w:val="en-CA"/>
        </w:rPr>
        <w:t>|[</w:t>
      </w:r>
      <w:proofErr w:type="gramEnd"/>
      <w:r w:rsidRPr="00887899">
        <w:rPr>
          <w:rFonts w:ascii="TimesNewRoman" w:hAnsi="TimesNewRoman" w:cs="TimesNewRoman"/>
          <w:strike/>
          <w:sz w:val="20"/>
          <w:lang w:val="en-CA"/>
        </w:rPr>
        <w:t xml:space="preserve"> </w:t>
      </w:r>
      <w:proofErr w:type="spellStart"/>
      <w:r w:rsidRPr="00887899">
        <w:rPr>
          <w:rFonts w:ascii="TimesNewRoman" w:hAnsi="TimesNewRoman" w:cs="TimesNewRoman"/>
          <w:strike/>
          <w:sz w:val="20"/>
          <w:lang w:val="en-CA"/>
        </w:rPr>
        <w:t>ss</w:t>
      </w:r>
      <w:proofErr w:type="spellEnd"/>
      <w:r w:rsidRPr="00887899">
        <w:rPr>
          <w:rFonts w:ascii="TimesNewRoman" w:hAnsi="TimesNewRoman" w:cs="TimesNewRoman"/>
          <w:strike/>
          <w:sz w:val="20"/>
          <w:lang w:val="en-CA"/>
        </w:rPr>
        <w:t>]))</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 xml:space="preserve">Where X is 1024+TK_bits from table 11-4, </w:t>
      </w:r>
      <w:proofErr w:type="spellStart"/>
      <w:r w:rsidRPr="00887899">
        <w:rPr>
          <w:rFonts w:ascii="TimesNewRoman" w:hAnsi="TimesNewRoman" w:cs="TimesNewRoman"/>
          <w:strike/>
          <w:sz w:val="20"/>
          <w:lang w:val="en-CA"/>
        </w:rPr>
        <w:t>rMSK</w:t>
      </w:r>
      <w:proofErr w:type="spellEnd"/>
      <w:r w:rsidRPr="00887899">
        <w:rPr>
          <w:rFonts w:ascii="TimesNewRoman" w:hAnsi="TimesNewRoman" w:cs="TimesNewRoman"/>
          <w:strike/>
          <w:sz w:val="20"/>
          <w:lang w:val="en-CA"/>
        </w:rPr>
        <w:t xml:space="preserve"> is the output of the EAP-RP exchange if a trusted third</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party</w:t>
      </w:r>
      <w:proofErr w:type="gramEnd"/>
      <w:r w:rsidRPr="00887899">
        <w:rPr>
          <w:rFonts w:ascii="TimesNewRoman" w:hAnsi="TimesNewRoman" w:cs="TimesNewRoman"/>
          <w:strike/>
          <w:sz w:val="20"/>
          <w:lang w:val="en-CA"/>
        </w:rPr>
        <w:t xml:space="preserve"> was used, and </w:t>
      </w:r>
      <w:proofErr w:type="spellStart"/>
      <w:r w:rsidRPr="00887899">
        <w:rPr>
          <w:rFonts w:ascii="TimesNewRoman" w:hAnsi="TimesNewRoman" w:cs="TimesNewRoman"/>
          <w:strike/>
          <w:sz w:val="20"/>
          <w:lang w:val="en-CA"/>
        </w:rPr>
        <w:t>ss</w:t>
      </w:r>
      <w:proofErr w:type="spellEnd"/>
      <w:r w:rsidRPr="00887899">
        <w:rPr>
          <w:rFonts w:ascii="TimesNewRoman" w:hAnsi="TimesNewRoman" w:cs="TimesNewRoman"/>
          <w:strike/>
          <w:sz w:val="20"/>
          <w:lang w:val="en-CA"/>
        </w:rPr>
        <w:t xml:space="preserve"> is the shared secret </w:t>
      </w:r>
      <w:proofErr w:type="spellStart"/>
      <w:r w:rsidRPr="00887899">
        <w:rPr>
          <w:rFonts w:ascii="TimesNewRoman" w:hAnsi="TimesNewRoman" w:cs="TimesNewRoman"/>
          <w:strike/>
          <w:sz w:val="20"/>
          <w:lang w:val="en-CA"/>
        </w:rPr>
        <w:t>ss</w:t>
      </w:r>
      <w:proofErr w:type="spellEnd"/>
      <w:r w:rsidRPr="00887899">
        <w:rPr>
          <w:rFonts w:ascii="TimesNewRoman" w:hAnsi="TimesNewRoman" w:cs="TimesNewRoman"/>
          <w:strike/>
          <w:sz w:val="20"/>
          <w:lang w:val="en-CA"/>
        </w:rPr>
        <w:t xml:space="preserve"> and </w:t>
      </w:r>
      <w:proofErr w:type="spellStart"/>
      <w:r w:rsidRPr="00887899">
        <w:rPr>
          <w:rFonts w:ascii="TimesNewRoman" w:hAnsi="TimesNewRoman" w:cs="TimesNewRoman"/>
          <w:strike/>
          <w:sz w:val="20"/>
          <w:lang w:val="en-CA"/>
        </w:rPr>
        <w:t>rMSK</w:t>
      </w:r>
      <w:proofErr w:type="spellEnd"/>
      <w:r w:rsidRPr="00887899">
        <w:rPr>
          <w:rFonts w:ascii="TimesNewRoman" w:hAnsi="TimesNewRoman" w:cs="TimesNewRoman"/>
          <w:strike/>
          <w:sz w:val="20"/>
          <w:lang w:val="en-CA"/>
        </w:rPr>
        <w:t xml:space="preserve">, as applicable resulting from the </w:t>
      </w:r>
      <w:proofErr w:type="spellStart"/>
      <w:r w:rsidRPr="00887899">
        <w:rPr>
          <w:rFonts w:ascii="TimesNewRoman" w:hAnsi="TimesNewRoman" w:cs="TimesNewRoman"/>
          <w:strike/>
          <w:sz w:val="20"/>
          <w:lang w:val="en-CA"/>
        </w:rPr>
        <w:t>Diffie</w:t>
      </w:r>
      <w:proofErr w:type="spellEnd"/>
      <w:r w:rsidRPr="00887899">
        <w:rPr>
          <w:rFonts w:ascii="TimesNewRoman" w:hAnsi="TimesNewRoman" w:cs="TimesNewRoman"/>
          <w:strike/>
          <w:sz w:val="20"/>
          <w:lang w:val="en-CA"/>
        </w:rPr>
        <w:t>-Hellman</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exchange</w:t>
      </w:r>
      <w:proofErr w:type="gramEnd"/>
      <w:r w:rsidRPr="00887899">
        <w:rPr>
          <w:rFonts w:ascii="TimesNewRoman" w:hAnsi="TimesNewRoman" w:cs="TimesNewRoman"/>
          <w:strike/>
          <w:sz w:val="20"/>
          <w:lang w:val="en-CA"/>
        </w:rPr>
        <w:t xml:space="preserve"> if PFS was used.</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 xml:space="preserve">Upon completion of the key derivation computation, the shared secret </w:t>
      </w:r>
      <w:proofErr w:type="spellStart"/>
      <w:r w:rsidRPr="00887899">
        <w:rPr>
          <w:rFonts w:ascii="TimesNewRoman" w:hAnsi="TimesNewRoman" w:cs="TimesNewRoman"/>
          <w:strike/>
          <w:sz w:val="20"/>
          <w:lang w:val="en-CA"/>
        </w:rPr>
        <w:t>ss</w:t>
      </w:r>
      <w:proofErr w:type="spellEnd"/>
      <w:r w:rsidRPr="00887899">
        <w:rPr>
          <w:rFonts w:ascii="TimesNewRoman" w:hAnsi="TimesNewRoman" w:cs="TimesNewRoman"/>
          <w:strike/>
          <w:sz w:val="20"/>
          <w:lang w:val="en-CA"/>
        </w:rPr>
        <w:t xml:space="preserve"> and </w:t>
      </w:r>
      <w:proofErr w:type="spellStart"/>
      <w:r w:rsidRPr="00887899">
        <w:rPr>
          <w:rFonts w:ascii="TimesNewRoman" w:hAnsi="TimesNewRoman" w:cs="TimesNewRoman"/>
          <w:strike/>
          <w:sz w:val="20"/>
          <w:lang w:val="en-CA"/>
        </w:rPr>
        <w:t>rMSK</w:t>
      </w:r>
      <w:proofErr w:type="spellEnd"/>
      <w:r w:rsidRPr="00887899">
        <w:rPr>
          <w:rFonts w:ascii="TimesNewRoman" w:hAnsi="TimesNewRoman" w:cs="TimesNewRoman"/>
          <w:strike/>
          <w:sz w:val="20"/>
          <w:lang w:val="en-CA"/>
        </w:rPr>
        <w:t>, as applicable shall be</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irretrievably</w:t>
      </w:r>
      <w:proofErr w:type="gramEnd"/>
      <w:r w:rsidRPr="00887899">
        <w:rPr>
          <w:rFonts w:ascii="TimesNewRoman" w:hAnsi="TimesNewRoman" w:cs="TimesNewRoman"/>
          <w:strike/>
          <w:sz w:val="20"/>
          <w:lang w:val="en-CA"/>
        </w:rPr>
        <w:t xml:space="preserve"> destroyed.</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The KCK2 shall only be used with key confirmation (see 11.11.2.4). The KEK2 shall only be used with the</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encrypt-and-authenticate</w:t>
      </w:r>
      <w:proofErr w:type="gramEnd"/>
      <w:r w:rsidRPr="00887899">
        <w:rPr>
          <w:rFonts w:ascii="TimesNewRoman" w:hAnsi="TimesNewRoman" w:cs="TimesNewRoman"/>
          <w:strike/>
          <w:sz w:val="20"/>
          <w:lang w:val="en-CA"/>
        </w:rPr>
        <w:t xml:space="preserve"> (see 11.11.2.5) and decrypt-and-verify (see 11.11.2.6) functions. Both keys KCK2</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and</w:t>
      </w:r>
      <w:proofErr w:type="gramEnd"/>
      <w:r w:rsidRPr="00887899">
        <w:rPr>
          <w:rFonts w:ascii="TimesNewRoman" w:hAnsi="TimesNewRoman" w:cs="TimesNewRoman"/>
          <w:strike/>
          <w:sz w:val="20"/>
          <w:lang w:val="en-CA"/>
        </w:rPr>
        <w:t xml:space="preserve"> KEK2 are temporary and[ shall only be used during the FILS authentication protocol.</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The keys KCK, KEK, and TK may be used after successful completion of the FILS authentication protocol</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and</w:t>
      </w:r>
      <w:proofErr w:type="gramEnd"/>
      <w:r w:rsidRPr="00887899">
        <w:rPr>
          <w:rFonts w:ascii="TimesNewRoman" w:hAnsi="TimesNewRoman" w:cs="TimesNewRoman"/>
          <w:strike/>
          <w:sz w:val="20"/>
          <w:lang w:val="en-CA"/>
        </w:rPr>
        <w:t xml:space="preserve"> shall be used in exactly the same way as same-named keys of IEEE 802.11-2012 (but now derived as</w:t>
      </w:r>
    </w:p>
    <w:p w:rsid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specified</w:t>
      </w:r>
      <w:proofErr w:type="gramEnd"/>
      <w:r w:rsidRPr="00887899">
        <w:rPr>
          <w:rFonts w:ascii="TimesNewRoman" w:hAnsi="TimesNewRoman" w:cs="TimesNewRoman"/>
          <w:strike/>
          <w:sz w:val="20"/>
          <w:lang w:val="en-CA"/>
        </w:rPr>
        <w:t xml:space="preserve"> above).</w:t>
      </w:r>
    </w:p>
    <w:p w:rsidR="00887899" w:rsidRDefault="00887899" w:rsidP="00887899">
      <w:pPr>
        <w:autoSpaceDE w:val="0"/>
        <w:autoSpaceDN w:val="0"/>
        <w:adjustRightInd w:val="0"/>
        <w:rPr>
          <w:rFonts w:ascii="TimesNewRoman" w:hAnsi="TimesNewRoman" w:cs="TimesNewRoman"/>
          <w:strike/>
          <w:sz w:val="20"/>
          <w:lang w:val="en-CA"/>
        </w:rPr>
      </w:pPr>
    </w:p>
    <w:p w:rsidR="00887899" w:rsidRPr="00887899" w:rsidRDefault="00887899" w:rsidP="00887899">
      <w:pPr>
        <w:autoSpaceDE w:val="0"/>
        <w:autoSpaceDN w:val="0"/>
        <w:adjustRightInd w:val="0"/>
        <w:rPr>
          <w:rFonts w:ascii="Arial,Bold" w:hAnsi="Arial,Bold" w:cs="Arial,Bold"/>
          <w:b/>
          <w:bCs/>
          <w:strike/>
          <w:sz w:val="20"/>
          <w:lang w:val="en-CA"/>
        </w:rPr>
      </w:pPr>
    </w:p>
    <w:p w:rsidR="00887899" w:rsidRPr="00887899" w:rsidRDefault="00887899" w:rsidP="00887899">
      <w:pPr>
        <w:autoSpaceDE w:val="0"/>
        <w:autoSpaceDN w:val="0"/>
        <w:adjustRightInd w:val="0"/>
        <w:rPr>
          <w:rFonts w:ascii="TimesNewRoman" w:hAnsi="TimesNewRoman" w:cs="TimesNewRoman"/>
          <w:sz w:val="20"/>
          <w:highlight w:val="yellow"/>
          <w:lang w:val="en-CA"/>
        </w:rPr>
      </w:pPr>
      <w:r>
        <w:rPr>
          <w:rFonts w:ascii="TimesNewRoman" w:hAnsi="TimesNewRoman" w:cs="TimesNewRoman"/>
          <w:sz w:val="20"/>
          <w:lang w:val="en-CA"/>
        </w:rPr>
        <w:t xml:space="preserve"> </w:t>
      </w:r>
      <w:r w:rsidRPr="00887899">
        <w:rPr>
          <w:rFonts w:ascii="TimesNewRoman" w:hAnsi="TimesNewRoman" w:cs="TimesNewRoman"/>
          <w:sz w:val="20"/>
          <w:highlight w:val="yellow"/>
          <w:lang w:val="en-CA"/>
        </w:rPr>
        <w:t>The FILS key hierarchy utilizes PRF-384 or PRF-512 to derive session-specific keys from an</w:t>
      </w:r>
    </w:p>
    <w:p w:rsidR="00887899" w:rsidRPr="00887899" w:rsidRDefault="00887899" w:rsidP="00887899">
      <w:pPr>
        <w:autoSpaceDE w:val="0"/>
        <w:autoSpaceDN w:val="0"/>
        <w:adjustRightInd w:val="0"/>
        <w:rPr>
          <w:rFonts w:ascii="TimesNewRoman" w:hAnsi="TimesNewRoman" w:cs="TimesNewRoman"/>
          <w:sz w:val="20"/>
          <w:highlight w:val="yellow"/>
          <w:lang w:val="en-CA"/>
        </w:rPr>
      </w:pPr>
      <w:r w:rsidRPr="00887899">
        <w:rPr>
          <w:rFonts w:ascii="TimesNewRoman" w:hAnsi="TimesNewRoman" w:cs="TimesNewRoman"/>
          <w:sz w:val="20"/>
          <w:highlight w:val="yellow"/>
          <w:lang w:val="en-CA"/>
        </w:rPr>
        <w:t xml:space="preserve">FMK (FILS Master Key), as depicted in Figure xx. The FMK could be either mapped from </w:t>
      </w:r>
      <w:proofErr w:type="spellStart"/>
      <w:r w:rsidRPr="00887899">
        <w:rPr>
          <w:rFonts w:ascii="TimesNewRoman" w:hAnsi="TimesNewRoman" w:cs="TimesNewRoman"/>
          <w:sz w:val="20"/>
          <w:highlight w:val="yellow"/>
          <w:lang w:val="en-CA"/>
        </w:rPr>
        <w:t>rMSK</w:t>
      </w:r>
      <w:proofErr w:type="spellEnd"/>
      <w:r w:rsidRPr="00887899">
        <w:rPr>
          <w:rFonts w:ascii="TimesNewRoman" w:hAnsi="TimesNewRoman" w:cs="TimesNewRoman"/>
          <w:sz w:val="20"/>
          <w:highlight w:val="yellow"/>
          <w:lang w:val="en-CA"/>
        </w:rPr>
        <w:t xml:space="preserve"> if ERP with TTP is being used for FILS AKM authentication or the shared secret </w:t>
      </w:r>
      <w:proofErr w:type="spellStart"/>
      <w:r w:rsidRPr="00887899">
        <w:rPr>
          <w:rFonts w:ascii="TimesNewRoman" w:hAnsi="TimesNewRoman" w:cs="TimesNewRoman"/>
          <w:sz w:val="20"/>
          <w:highlight w:val="yellow"/>
          <w:lang w:val="en-CA"/>
        </w:rPr>
        <w:t>ss</w:t>
      </w:r>
      <w:proofErr w:type="spellEnd"/>
      <w:r w:rsidRPr="00887899">
        <w:rPr>
          <w:rFonts w:ascii="TimesNewRoman" w:hAnsi="TimesNewRoman" w:cs="TimesNewRoman"/>
          <w:sz w:val="20"/>
          <w:highlight w:val="yellow"/>
          <w:lang w:val="en-CA"/>
        </w:rPr>
        <w:t xml:space="preserve"> if the </w:t>
      </w:r>
      <w:proofErr w:type="spellStart"/>
      <w:r w:rsidRPr="00887899">
        <w:rPr>
          <w:rFonts w:ascii="TimesNewRoman" w:hAnsi="TimesNewRoman" w:cs="TimesNewRoman"/>
          <w:sz w:val="20"/>
          <w:highlight w:val="yellow"/>
          <w:lang w:val="en-CA"/>
        </w:rPr>
        <w:t>Diffie</w:t>
      </w:r>
      <w:proofErr w:type="spellEnd"/>
      <w:r w:rsidRPr="00887899">
        <w:rPr>
          <w:rFonts w:ascii="TimesNewRoman" w:hAnsi="TimesNewRoman" w:cs="TimesNewRoman"/>
          <w:sz w:val="20"/>
          <w:highlight w:val="yellow"/>
          <w:lang w:val="en-CA"/>
        </w:rPr>
        <w:t xml:space="preserve">-Hellman shared secret for non-online TTP for FILS AKM authentication.  FMK shall be 512 bits.  The </w:t>
      </w:r>
      <w:proofErr w:type="spellStart"/>
      <w:r w:rsidRPr="00887899">
        <w:rPr>
          <w:rFonts w:ascii="TimesNewRoman" w:hAnsi="TimesNewRoman" w:cs="TimesNewRoman"/>
          <w:sz w:val="20"/>
          <w:highlight w:val="yellow"/>
          <w:lang w:val="en-CA"/>
        </w:rPr>
        <w:t>pairwise</w:t>
      </w:r>
      <w:proofErr w:type="spellEnd"/>
      <w:r w:rsidRPr="00887899">
        <w:rPr>
          <w:rFonts w:ascii="TimesNewRoman" w:hAnsi="TimesNewRoman" w:cs="TimesNewRoman"/>
          <w:sz w:val="20"/>
          <w:highlight w:val="yellow"/>
          <w:lang w:val="en-CA"/>
        </w:rPr>
        <w:t xml:space="preserve"> key hierarchy takes an FMK and generates an FTK. Then the FTK is partitioned into KCK2, KEK2, and FPTK which is further partitioned into KCK, KEK and TK for FILS session encryption. The KCK2 and KEK2 are derived for the sole purpose of protecting the FILS key confirmation (section 11.11.2.4</w:t>
      </w:r>
      <w:r w:rsidR="00227AD5" w:rsidRPr="00887899">
        <w:rPr>
          <w:rFonts w:ascii="TimesNewRoman" w:hAnsi="TimesNewRoman" w:cs="TimesNewRoman"/>
          <w:sz w:val="20"/>
          <w:highlight w:val="yellow"/>
          <w:lang w:val="en-CA"/>
        </w:rPr>
        <w:t>) and</w:t>
      </w:r>
      <w:r w:rsidRPr="00887899">
        <w:rPr>
          <w:rFonts w:ascii="TimesNewRoman" w:hAnsi="TimesNewRoman" w:cs="TimesNewRoman"/>
          <w:sz w:val="20"/>
          <w:highlight w:val="yellow"/>
          <w:lang w:val="en-CA"/>
        </w:rPr>
        <w:t xml:space="preserve"> both are temporary and shall only be used during the FILS authentication protocol.   </w:t>
      </w:r>
    </w:p>
    <w:p w:rsidR="00887899" w:rsidRPr="00887899" w:rsidRDefault="00887899" w:rsidP="00887899">
      <w:pPr>
        <w:autoSpaceDE w:val="0"/>
        <w:autoSpaceDN w:val="0"/>
        <w:adjustRightInd w:val="0"/>
        <w:rPr>
          <w:rFonts w:ascii="TimesNewRoman" w:hAnsi="TimesNewRoman" w:cs="TimesNewRoman"/>
          <w:sz w:val="20"/>
          <w:highlight w:val="yellow"/>
          <w:lang w:val="en-CA"/>
        </w:rPr>
      </w:pPr>
    </w:p>
    <w:p w:rsidR="00887899" w:rsidRPr="00887899" w:rsidRDefault="00887899" w:rsidP="00887899">
      <w:pPr>
        <w:autoSpaceDE w:val="0"/>
        <w:autoSpaceDN w:val="0"/>
        <w:adjustRightInd w:val="0"/>
        <w:rPr>
          <w:rFonts w:ascii="TimesNewRoman" w:hAnsi="TimesNewRoman" w:cs="TimesNewRoman"/>
          <w:sz w:val="20"/>
          <w:highlight w:val="yellow"/>
          <w:lang w:val="en-CA"/>
        </w:rPr>
      </w:pPr>
      <w:r w:rsidRPr="00887899">
        <w:rPr>
          <w:rFonts w:ascii="TimesNewRoman" w:hAnsi="TimesNewRoman" w:cs="TimesNewRoman"/>
          <w:sz w:val="20"/>
          <w:highlight w:val="yellow"/>
          <w:lang w:val="en-CA"/>
        </w:rPr>
        <w:lastRenderedPageBreak/>
        <w:t xml:space="preserve">  </w:t>
      </w:r>
      <w:r w:rsidRPr="00887899">
        <w:rPr>
          <w:rFonts w:ascii="TimesNewRoman" w:hAnsi="TimesNewRoman" w:cs="TimesNewRoman"/>
          <w:noProof/>
          <w:sz w:val="20"/>
          <w:highlight w:val="yellow"/>
          <w:lang w:val="en-US" w:eastAsia="zh-CN"/>
        </w:rPr>
        <w:drawing>
          <wp:inline distT="0" distB="0" distL="0" distR="0">
            <wp:extent cx="5277345" cy="2737262"/>
            <wp:effectExtent l="19050" t="0" r="0" b="0"/>
            <wp:docPr id="7"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36106" cy="4973699"/>
                      <a:chOff x="678426" y="424211"/>
                      <a:chExt cx="8536106" cy="4973699"/>
                    </a:xfrm>
                  </a:grpSpPr>
                  <a:sp>
                    <a:nvSpPr>
                      <a:cNvPr id="4" name="Rectangle 3"/>
                      <a:cNvSpPr/>
                    </a:nvSpPr>
                    <a:spPr>
                      <a:xfrm>
                        <a:off x="3080083" y="424211"/>
                        <a:ext cx="2586789" cy="60157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Master Key (FMK) </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Down Arrow 4"/>
                      <a:cNvSpPr/>
                    </a:nvSpPr>
                    <a:spPr>
                      <a:xfrm>
                        <a:off x="4078706" y="1025788"/>
                        <a:ext cx="493294" cy="1010653"/>
                      </a:xfrm>
                      <a:prstGeom prst="downArrow">
                        <a:avLst/>
                      </a:prstGeom>
                      <a:no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CA"/>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678426" y="2060505"/>
                        <a:ext cx="8155858" cy="60157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Transient Key (FTK)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687998" y="2662082"/>
                        <a:ext cx="1789731" cy="273582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a:t>
                          </a:r>
                          <a:r>
                            <a:rPr lang="en-US" dirty="0" err="1" smtClean="0">
                              <a:solidFill>
                                <a:schemeClr val="tx1"/>
                              </a:solidFill>
                            </a:rPr>
                            <a:t>Assocation</a:t>
                          </a:r>
                          <a:r>
                            <a:rPr lang="en-US" dirty="0">
                              <a:solidFill>
                                <a:schemeClr val="tx1"/>
                              </a:solidFill>
                            </a:rPr>
                            <a:t> </a:t>
                          </a:r>
                          <a:r>
                            <a:rPr lang="en-US" dirty="0" smtClean="0">
                              <a:solidFill>
                                <a:schemeClr val="tx1"/>
                              </a:solidFill>
                            </a:rPr>
                            <a:t> Key confirmation key</a:t>
                          </a:r>
                        </a:p>
                        <a:p>
                          <a:pPr algn="ctr"/>
                          <a:r>
                            <a:rPr lang="en-US" dirty="0" smtClean="0">
                              <a:solidFill>
                                <a:schemeClr val="tx1"/>
                              </a:solidFill>
                            </a:rPr>
                            <a:t>L(FTK,0,B)</a:t>
                          </a:r>
                        </a:p>
                        <a:p>
                          <a:pPr algn="ctr"/>
                          <a:r>
                            <a:rPr lang="en-US" dirty="0" smtClean="0">
                              <a:solidFill>
                                <a:schemeClr val="tx1"/>
                              </a:solidFill>
                            </a:rPr>
                            <a:t>KCK2</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2462720" y="2662082"/>
                        <a:ext cx="1789731" cy="273582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Association Key encryption key</a:t>
                          </a:r>
                        </a:p>
                        <a:p>
                          <a:pPr algn="ctr"/>
                          <a:r>
                            <a:rPr lang="en-US" dirty="0" smtClean="0">
                              <a:solidFill>
                                <a:schemeClr val="tx1"/>
                              </a:solidFill>
                            </a:rPr>
                            <a:t>L(FTK,B, B)</a:t>
                          </a:r>
                        </a:p>
                        <a:p>
                          <a:pPr algn="ctr"/>
                          <a:r>
                            <a:rPr lang="en-US" dirty="0" smtClean="0">
                              <a:solidFill>
                                <a:schemeClr val="tx1"/>
                              </a:solidFill>
                            </a:rPr>
                            <a:t>KEK2</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4262024" y="3200399"/>
                        <a:ext cx="1558877" cy="2168013"/>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EAPOL-Key Key confirmation key</a:t>
                          </a:r>
                        </a:p>
                        <a:p>
                          <a:pPr algn="ctr"/>
                          <a:r>
                            <a:rPr lang="en-US" dirty="0" smtClean="0">
                              <a:solidFill>
                                <a:schemeClr val="tx1"/>
                              </a:solidFill>
                            </a:rPr>
                            <a:t>L(FTK,2*B, B)</a:t>
                          </a:r>
                        </a:p>
                        <a:p>
                          <a:pPr algn="ctr"/>
                          <a:r>
                            <a:rPr lang="en-US" dirty="0" smtClean="0">
                              <a:solidFill>
                                <a:schemeClr val="tx1"/>
                              </a:solidFill>
                            </a:rPr>
                            <a:t>KCK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a:off x="5815520" y="3207773"/>
                        <a:ext cx="1613305" cy="2160640"/>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EAPOL-Key Key encryption key</a:t>
                          </a:r>
                        </a:p>
                        <a:p>
                          <a:pPr algn="ctr"/>
                          <a:r>
                            <a:rPr lang="en-US" dirty="0" smtClean="0">
                              <a:solidFill>
                                <a:schemeClr val="tx1"/>
                              </a:solidFill>
                            </a:rPr>
                            <a:t>L(FTK,3*B,B)</a:t>
                          </a:r>
                        </a:p>
                        <a:p>
                          <a:pPr algn="ctr"/>
                          <a:r>
                            <a:rPr lang="en-US" dirty="0" smtClean="0">
                              <a:solidFill>
                                <a:schemeClr val="tx1"/>
                              </a:solidFill>
                            </a:rPr>
                            <a:t>KEK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a:off x="4267201" y="2667000"/>
                        <a:ext cx="4556760" cy="518652"/>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err="1" smtClean="0">
                              <a:solidFill>
                                <a:schemeClr val="tx1"/>
                              </a:solidFill>
                            </a:rPr>
                            <a:t>Pairwise</a:t>
                          </a:r>
                          <a:r>
                            <a:rPr lang="en-US" dirty="0" smtClean="0">
                              <a:solidFill>
                                <a:schemeClr val="tx1"/>
                              </a:solidFill>
                            </a:rPr>
                            <a:t> Transient Key (PTK)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7418439" y="3200399"/>
                        <a:ext cx="1410270" cy="2168014"/>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Temporal Key</a:t>
                          </a:r>
                        </a:p>
                        <a:p>
                          <a:pPr algn="ctr"/>
                          <a:r>
                            <a:rPr lang="en-US" dirty="0" smtClean="0">
                              <a:solidFill>
                                <a:schemeClr val="tx1"/>
                              </a:solidFill>
                            </a:rPr>
                            <a:t>L(FPTK,4*</a:t>
                          </a:r>
                          <a:r>
                            <a:rPr lang="en-US" dirty="0" err="1" smtClean="0">
                              <a:solidFill>
                                <a:schemeClr val="tx1"/>
                              </a:solidFill>
                            </a:rPr>
                            <a:t>B,TK_bits</a:t>
                          </a:r>
                          <a:r>
                            <a:rPr lang="en-US" dirty="0" smtClean="0">
                              <a:solidFill>
                                <a:schemeClr val="tx1"/>
                              </a:solidFill>
                            </a:rPr>
                            <a:t>)</a:t>
                          </a:r>
                        </a:p>
                        <a:p>
                          <a:pPr algn="ctr"/>
                          <a:r>
                            <a:rPr lang="en-US" dirty="0" smtClean="0">
                              <a:solidFill>
                                <a:schemeClr val="tx1"/>
                              </a:solidFill>
                            </a:rPr>
                            <a:t>TK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TextBox 12"/>
                      <a:cNvSpPr txBox="1"/>
                    </a:nvSpPr>
                    <a:spPr>
                      <a:xfrm>
                        <a:off x="4431363" y="1057951"/>
                        <a:ext cx="4783169" cy="92333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PRF-X( FMK, “FILS FTK Generation”, </a:t>
                          </a:r>
                        </a:p>
                        <a:p>
                          <a:r>
                            <a:rPr lang="en-US" dirty="0" smtClean="0"/>
                            <a:t>Min(MAC_s, </a:t>
                          </a:r>
                          <a:r>
                            <a:rPr lang="en-US" dirty="0" err="1" smtClean="0"/>
                            <a:t>MAC_a</a:t>
                          </a:r>
                          <a:r>
                            <a:rPr lang="en-US" dirty="0" smtClean="0"/>
                            <a:t>)||Max(MAC_s, </a:t>
                          </a:r>
                          <a:r>
                            <a:rPr lang="en-US" dirty="0" err="1" smtClean="0"/>
                            <a:t>MAC_a</a:t>
                          </a:r>
                          <a:r>
                            <a:rPr lang="en-US" dirty="0" smtClean="0"/>
                            <a:t>)</a:t>
                          </a:r>
                        </a:p>
                        <a:p>
                          <a:r>
                            <a:rPr lang="en-US" dirty="0" smtClean="0"/>
                            <a:t>||Min(</a:t>
                          </a:r>
                          <a:r>
                            <a:rPr lang="en-US" dirty="0" err="1" smtClean="0"/>
                            <a:t>sNonce,aNonce</a:t>
                          </a:r>
                          <a:r>
                            <a:rPr lang="en-US" dirty="0" smtClean="0"/>
                            <a:t>)|| Max(</a:t>
                          </a:r>
                          <a:r>
                            <a:rPr lang="en-US" dirty="0" err="1" smtClean="0"/>
                            <a:t>sNonce</a:t>
                          </a:r>
                          <a:r>
                            <a:rPr lang="en-US" dirty="0" smtClean="0"/>
                            <a:t>, </a:t>
                          </a:r>
                          <a:r>
                            <a:rPr lang="en-US" dirty="0" err="1" smtClean="0"/>
                            <a:t>aNonce</a:t>
                          </a:r>
                          <a:r>
                            <a:rPr lang="en-US" dirty="0" smtClean="0"/>
                            <a:t>))</a:t>
                          </a:r>
                          <a:endParaRPr lang="en-CA" dirty="0"/>
                        </a:p>
                      </a:txBody>
                      <a:useSpRect/>
                    </a:txSp>
                  </a:sp>
                </lc:lockedCanvas>
              </a:graphicData>
            </a:graphic>
          </wp:inline>
        </w:drawing>
      </w:r>
    </w:p>
    <w:p w:rsidR="00887899" w:rsidRPr="00887899" w:rsidRDefault="00887899" w:rsidP="00887899">
      <w:pPr>
        <w:autoSpaceDE w:val="0"/>
        <w:autoSpaceDN w:val="0"/>
        <w:adjustRightInd w:val="0"/>
        <w:rPr>
          <w:rFonts w:ascii="TimesNewRoman" w:hAnsi="TimesNewRoman" w:cs="TimesNewRoman"/>
          <w:sz w:val="20"/>
          <w:highlight w:val="yellow"/>
          <w:lang w:val="en-CA"/>
        </w:rPr>
      </w:pP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w:t>
      </w: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Figure xx-xx      FILS Key Hierarchy </w:t>
      </w:r>
    </w:p>
    <w:p w:rsidR="00887899" w:rsidRPr="00887899" w:rsidRDefault="00887899" w:rsidP="00887899">
      <w:pPr>
        <w:autoSpaceDE w:val="0"/>
        <w:autoSpaceDN w:val="0"/>
        <w:adjustRightInd w:val="0"/>
        <w:rPr>
          <w:highlight w:val="yellow"/>
          <w:lang w:val="en-US"/>
        </w:rPr>
      </w:pPr>
    </w:p>
    <w:p w:rsidR="00887899" w:rsidRPr="00887899" w:rsidRDefault="00887899" w:rsidP="00887899">
      <w:pPr>
        <w:autoSpaceDE w:val="0"/>
        <w:autoSpaceDN w:val="0"/>
        <w:adjustRightInd w:val="0"/>
        <w:rPr>
          <w:highlight w:val="yellow"/>
          <w:lang w:val="en-US"/>
        </w:rPr>
      </w:pPr>
      <w:r w:rsidRPr="00887899">
        <w:rPr>
          <w:highlight w:val="yellow"/>
          <w:lang w:val="en-US"/>
        </w:rPr>
        <w:t>The following applies and are depicted in Figure xx-xx FILS Key Hierarchy</w:t>
      </w: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The B denotes the bit length of the key which is either 128 bit or 256 bit depending on the selected cipher modes (AKM Cipher suites defined in section 8.4.2.24.3).</w:t>
      </w:r>
    </w:p>
    <w:p w:rsidR="00887899" w:rsidRPr="00887899" w:rsidRDefault="00887899" w:rsidP="00887899">
      <w:pPr>
        <w:pStyle w:val="aa"/>
        <w:numPr>
          <w:ilvl w:val="0"/>
          <w:numId w:val="102"/>
        </w:numPr>
        <w:autoSpaceDE w:val="0"/>
        <w:autoSpaceDN w:val="0"/>
        <w:adjustRightInd w:val="0"/>
        <w:rPr>
          <w:highlight w:val="yellow"/>
          <w:lang w:val="en-US"/>
        </w:rPr>
      </w:pPr>
      <w:proofErr w:type="spellStart"/>
      <w:proofErr w:type="gramStart"/>
      <w:r w:rsidRPr="00887899">
        <w:rPr>
          <w:highlight w:val="yellow"/>
          <w:lang w:val="en-US"/>
        </w:rPr>
        <w:t>sNonce</w:t>
      </w:r>
      <w:proofErr w:type="spellEnd"/>
      <w:proofErr w:type="gramEnd"/>
      <w:r w:rsidRPr="00887899">
        <w:rPr>
          <w:highlight w:val="yellow"/>
          <w:lang w:val="en-US"/>
        </w:rPr>
        <w:t xml:space="preserve"> is the random or pseudorandom value contributed by the STA.</w:t>
      </w:r>
    </w:p>
    <w:p w:rsidR="00887899" w:rsidRPr="00887899" w:rsidRDefault="00887899" w:rsidP="00887899">
      <w:pPr>
        <w:pStyle w:val="aa"/>
        <w:numPr>
          <w:ilvl w:val="0"/>
          <w:numId w:val="102"/>
        </w:numPr>
        <w:autoSpaceDE w:val="0"/>
        <w:autoSpaceDN w:val="0"/>
        <w:adjustRightInd w:val="0"/>
        <w:rPr>
          <w:highlight w:val="yellow"/>
          <w:lang w:val="en-US"/>
        </w:rPr>
      </w:pPr>
      <w:proofErr w:type="spellStart"/>
      <w:proofErr w:type="gramStart"/>
      <w:r w:rsidRPr="00887899">
        <w:rPr>
          <w:highlight w:val="yellow"/>
          <w:lang w:val="en-US"/>
        </w:rPr>
        <w:t>aNonce</w:t>
      </w:r>
      <w:proofErr w:type="spellEnd"/>
      <w:proofErr w:type="gramEnd"/>
      <w:r w:rsidRPr="00887899">
        <w:rPr>
          <w:highlight w:val="yellow"/>
          <w:lang w:val="en-US"/>
        </w:rPr>
        <w:t xml:space="preserve"> is the random or pseudorandom value contributed by the AP.</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MAC_s is the MAC address from the STA</w:t>
      </w:r>
    </w:p>
    <w:p w:rsidR="00887899" w:rsidRPr="00887899" w:rsidRDefault="00887899" w:rsidP="00887899">
      <w:pPr>
        <w:pStyle w:val="aa"/>
        <w:numPr>
          <w:ilvl w:val="0"/>
          <w:numId w:val="102"/>
        </w:numPr>
        <w:autoSpaceDE w:val="0"/>
        <w:autoSpaceDN w:val="0"/>
        <w:adjustRightInd w:val="0"/>
        <w:rPr>
          <w:highlight w:val="yellow"/>
          <w:lang w:val="en-US"/>
        </w:rPr>
      </w:pPr>
      <w:proofErr w:type="spellStart"/>
      <w:r w:rsidRPr="00887899">
        <w:rPr>
          <w:highlight w:val="yellow"/>
          <w:lang w:val="en-US"/>
        </w:rPr>
        <w:t>MAC_a</w:t>
      </w:r>
      <w:proofErr w:type="spellEnd"/>
      <w:r w:rsidRPr="00887899">
        <w:rPr>
          <w:highlight w:val="yellow"/>
          <w:lang w:val="en-US"/>
        </w:rPr>
        <w:t xml:space="preserve"> is the MAC address from the AP</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 xml:space="preserve">FMK is equal to or mapped from </w:t>
      </w:r>
      <w:proofErr w:type="spellStart"/>
      <w:r w:rsidRPr="00887899">
        <w:rPr>
          <w:highlight w:val="yellow"/>
          <w:lang w:val="en-US"/>
        </w:rPr>
        <w:t>rMSK</w:t>
      </w:r>
      <w:proofErr w:type="spellEnd"/>
      <w:r w:rsidRPr="00887899">
        <w:rPr>
          <w:highlight w:val="yellow"/>
          <w:lang w:val="en-US"/>
        </w:rPr>
        <w:t xml:space="preserve"> or Shared Secret </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CA"/>
        </w:rPr>
      </w:pPr>
      <w:r w:rsidRPr="00887899">
        <w:rPr>
          <w:highlight w:val="yellow"/>
          <w:lang w:val="en-US"/>
        </w:rPr>
        <w:t xml:space="preserve">FTK </w:t>
      </w:r>
      <w:r w:rsidRPr="00887899">
        <w:rPr>
          <w:highlight w:val="yellow"/>
          <w:lang w:val="en-US"/>
        </w:rPr>
        <w:sym w:font="Wingdings" w:char="F0DF"/>
      </w:r>
      <w:r w:rsidRPr="00887899">
        <w:rPr>
          <w:highlight w:val="yellow"/>
        </w:rPr>
        <w:t>PRF-</w:t>
      </w:r>
      <w:proofErr w:type="gramStart"/>
      <w:r w:rsidRPr="00887899">
        <w:rPr>
          <w:highlight w:val="yellow"/>
        </w:rPr>
        <w:t>X(</w:t>
      </w:r>
      <w:proofErr w:type="gramEnd"/>
      <w:r w:rsidRPr="00887899">
        <w:rPr>
          <w:highlight w:val="yellow"/>
        </w:rPr>
        <w:t xml:space="preserve"> FMK, “FILS FTK Generation”, </w:t>
      </w:r>
      <w:r w:rsidRPr="00887899">
        <w:rPr>
          <w:highlight w:val="yellow"/>
          <w:lang w:val="en-US"/>
        </w:rPr>
        <w:t xml:space="preserve">Min(MAC_s, </w:t>
      </w:r>
      <w:proofErr w:type="spellStart"/>
      <w:r w:rsidRPr="00887899">
        <w:rPr>
          <w:highlight w:val="yellow"/>
          <w:lang w:val="en-US"/>
        </w:rPr>
        <w:t>MAC_a</w:t>
      </w:r>
      <w:proofErr w:type="spellEnd"/>
      <w:r w:rsidRPr="00887899">
        <w:rPr>
          <w:highlight w:val="yellow"/>
          <w:lang w:val="en-US"/>
        </w:rPr>
        <w:t xml:space="preserve">)||Max(MAC_s, </w:t>
      </w:r>
      <w:proofErr w:type="spellStart"/>
      <w:r w:rsidRPr="00887899">
        <w:rPr>
          <w:highlight w:val="yellow"/>
          <w:lang w:val="en-US"/>
        </w:rPr>
        <w:t>MAC_a</w:t>
      </w:r>
      <w:proofErr w:type="spellEnd"/>
      <w:r w:rsidRPr="00887899">
        <w:rPr>
          <w:highlight w:val="yellow"/>
          <w:lang w:val="en-US"/>
        </w:rPr>
        <w:t>)</w:t>
      </w: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w:t>
      </w:r>
      <w:proofErr w:type="gramStart"/>
      <w:r w:rsidRPr="00887899">
        <w:rPr>
          <w:highlight w:val="yellow"/>
          <w:lang w:val="en-US"/>
        </w:rPr>
        <w:t>Min(</w:t>
      </w:r>
      <w:proofErr w:type="spellStart"/>
      <w:proofErr w:type="gramEnd"/>
      <w:r w:rsidRPr="00887899">
        <w:rPr>
          <w:highlight w:val="yellow"/>
          <w:lang w:val="en-US"/>
        </w:rPr>
        <w:t>sNonce,aNonce</w:t>
      </w:r>
      <w:proofErr w:type="spellEnd"/>
      <w:r w:rsidRPr="00887899">
        <w:rPr>
          <w:highlight w:val="yellow"/>
          <w:lang w:val="en-US"/>
        </w:rPr>
        <w:t>)|| Max(</w:t>
      </w:r>
      <w:proofErr w:type="spellStart"/>
      <w:r w:rsidRPr="00887899">
        <w:rPr>
          <w:highlight w:val="yellow"/>
          <w:lang w:val="en-US"/>
        </w:rPr>
        <w:t>sNonce</w:t>
      </w:r>
      <w:proofErr w:type="spellEnd"/>
      <w:r w:rsidRPr="00887899">
        <w:rPr>
          <w:highlight w:val="yellow"/>
          <w:lang w:val="en-US"/>
        </w:rPr>
        <w:t xml:space="preserve">, </w:t>
      </w:r>
      <w:proofErr w:type="spellStart"/>
      <w:r w:rsidRPr="00887899">
        <w:rPr>
          <w:highlight w:val="yellow"/>
          <w:lang w:val="en-US"/>
        </w:rPr>
        <w:t>aNonce</w:t>
      </w:r>
      <w:proofErr w:type="spellEnd"/>
      <w:r w:rsidRPr="00887899">
        <w:rPr>
          <w:highlight w:val="yellow"/>
          <w:lang w:val="en-US"/>
        </w:rPr>
        <w:t>))</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Where the size of X is depending on the cipher-suite as defined </w:t>
      </w:r>
      <w:proofErr w:type="gramStart"/>
      <w:r w:rsidRPr="00887899">
        <w:rPr>
          <w:highlight w:val="yellow"/>
          <w:lang w:val="en-US"/>
        </w:rPr>
        <w:t>in .</w:t>
      </w:r>
      <w:proofErr w:type="gramEnd"/>
      <w:r w:rsidRPr="00887899">
        <w:rPr>
          <w:highlight w:val="yellow"/>
          <w:lang w:val="en-US"/>
        </w:rPr>
        <w:t xml:space="preserve">  The Min and Max operations for IEEE 802 addresses are with the address </w:t>
      </w:r>
      <w:proofErr w:type="spellStart"/>
      <w:r w:rsidRPr="00887899">
        <w:rPr>
          <w:highlight w:val="yellow"/>
          <w:lang w:val="en-US"/>
        </w:rPr>
        <w:t>coverted</w:t>
      </w:r>
      <w:proofErr w:type="spellEnd"/>
      <w:r w:rsidRPr="00887899">
        <w:rPr>
          <w:highlight w:val="yellow"/>
          <w:lang w:val="en-US"/>
        </w:rPr>
        <w:t xml:space="preserve"> to a positive integer treating the first transmitted octet as the most significant octet of the integer. The Min and Max operations for </w:t>
      </w:r>
      <w:proofErr w:type="spellStart"/>
      <w:r w:rsidRPr="00887899">
        <w:rPr>
          <w:highlight w:val="yellow"/>
          <w:lang w:val="en-US"/>
        </w:rPr>
        <w:t>nonces</w:t>
      </w:r>
      <w:proofErr w:type="spellEnd"/>
      <w:r w:rsidRPr="00887899">
        <w:rPr>
          <w:highlight w:val="yellow"/>
          <w:lang w:val="en-US"/>
        </w:rPr>
        <w:t xml:space="preserve"> are with the </w:t>
      </w:r>
      <w:proofErr w:type="spellStart"/>
      <w:r w:rsidRPr="00887899">
        <w:rPr>
          <w:highlight w:val="yellow"/>
          <w:lang w:val="en-US"/>
        </w:rPr>
        <w:t>nonces</w:t>
      </w:r>
      <w:proofErr w:type="spellEnd"/>
      <w:r w:rsidRPr="00887899">
        <w:rPr>
          <w:highlight w:val="yellow"/>
          <w:lang w:val="en-US"/>
        </w:rPr>
        <w:t xml:space="preserve"> treated as positive integers converted as specified in 8.2.2 (Conventions).</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The KCK2 shall be computed as the first B bits ( B is either 128 bits or 256 bit cipher suite dependent) of the FTK</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proofErr w:type="gramStart"/>
      <w:r w:rsidRPr="00887899">
        <w:rPr>
          <w:highlight w:val="yellow"/>
          <w:lang w:val="en-US"/>
        </w:rPr>
        <w:t>KCK2  &lt;</w:t>
      </w:r>
      <w:proofErr w:type="gramEnd"/>
      <w:r w:rsidRPr="00887899">
        <w:rPr>
          <w:highlight w:val="yellow"/>
          <w:lang w:val="en-US"/>
        </w:rPr>
        <w:t>-  L ( FTK,0, B)</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The KCK2 is ONLY used for the FILS key confirmation for data origin authenticity protection (Section 11.11.2.4)</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 xml:space="preserve">The KEK2 shall be computed as bits ) B –&gt; 2 * B ( B is either 128 bits or 256 bit cipher suite dependent) of the FTK </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KEK2 &lt;- L (FTK, B</w:t>
      </w:r>
      <w:proofErr w:type="gramStart"/>
      <w:r w:rsidRPr="00887899">
        <w:rPr>
          <w:highlight w:val="yellow"/>
          <w:lang w:val="en-US"/>
        </w:rPr>
        <w:t>,B</w:t>
      </w:r>
      <w:proofErr w:type="gramEnd"/>
      <w:r w:rsidRPr="00887899">
        <w:rPr>
          <w:highlight w:val="yellow"/>
          <w:lang w:val="en-US"/>
        </w:rPr>
        <w:t>)</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The KEK2 is ONLY used for the FILS key confirmation for Key wrapping (section 11.11.2.4)</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 xml:space="preserve">The rest of bits of FTK can be grouped into the PTK (PTK) in order to be mapped into the PTKSA as regular PTK management. </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lastRenderedPageBreak/>
        <w:t>The KCK out of the FPTK is computed as bits 2*B -&gt; 3*B ( B is either 128 bits or 256 bit cipher suite dependent) of the FTK</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 xml:space="preserve">KCK &lt;- </w:t>
      </w:r>
      <w:proofErr w:type="gramStart"/>
      <w:r w:rsidRPr="00887899">
        <w:rPr>
          <w:highlight w:val="yellow"/>
          <w:lang w:val="en-US"/>
        </w:rPr>
        <w:t>L(</w:t>
      </w:r>
      <w:proofErr w:type="gramEnd"/>
      <w:r w:rsidRPr="00887899">
        <w:rPr>
          <w:highlight w:val="yellow"/>
          <w:lang w:val="en-US"/>
        </w:rPr>
        <w:t>FTK, 2*B, B)</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 xml:space="preserve">KCK is used to by IEEE </w:t>
      </w:r>
      <w:proofErr w:type="gramStart"/>
      <w:r w:rsidRPr="00887899">
        <w:rPr>
          <w:highlight w:val="yellow"/>
          <w:lang w:val="en-US"/>
        </w:rPr>
        <w:t>Std</w:t>
      </w:r>
      <w:proofErr w:type="gramEnd"/>
      <w:r w:rsidRPr="00887899">
        <w:rPr>
          <w:highlight w:val="yellow"/>
          <w:lang w:val="en-US"/>
        </w:rPr>
        <w:t xml:space="preserve"> 802.1X-2010 to provide data origin authenticity in the 4-Way Handshake and Group Key Handshake message.</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The  KEK is computed as bits 3*B -&gt;4*B( B is either 128 bits or 256 bit cipher suite dependent) of the FTK</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KEK &lt;- L (FTK, 3*B</w:t>
      </w:r>
      <w:proofErr w:type="gramStart"/>
      <w:r w:rsidRPr="00887899">
        <w:rPr>
          <w:highlight w:val="yellow"/>
          <w:lang w:val="en-US"/>
        </w:rPr>
        <w:t>,B</w:t>
      </w:r>
      <w:proofErr w:type="gramEnd"/>
      <w:r w:rsidRPr="00887899">
        <w:rPr>
          <w:highlight w:val="yellow"/>
          <w:lang w:val="en-US"/>
        </w:rPr>
        <w:t>)</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KEK is used by the EAPOL-Key frames to provide data confidentiality in the 4-way Handshake and Group Key handshake messages.</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The Temporal Key (TK) shall be computed as bits 4*B to (</w:t>
      </w:r>
      <w:proofErr w:type="spellStart"/>
      <w:r w:rsidRPr="00887899">
        <w:rPr>
          <w:highlight w:val="yellow"/>
          <w:lang w:val="en-US"/>
        </w:rPr>
        <w:t>B+TK_bits</w:t>
      </w:r>
      <w:proofErr w:type="spellEnd"/>
      <w:r w:rsidRPr="00887899">
        <w:rPr>
          <w:highlight w:val="yellow"/>
          <w:lang w:val="en-US"/>
        </w:rPr>
        <w:t>) of the FTK.</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 xml:space="preserve">TK &lt;- </w:t>
      </w:r>
      <w:proofErr w:type="gramStart"/>
      <w:r w:rsidRPr="00887899">
        <w:rPr>
          <w:highlight w:val="yellow"/>
          <w:lang w:val="en-US"/>
        </w:rPr>
        <w:t>L(</w:t>
      </w:r>
      <w:proofErr w:type="gramEnd"/>
      <w:r w:rsidRPr="00887899">
        <w:rPr>
          <w:highlight w:val="yellow"/>
          <w:lang w:val="en-US"/>
        </w:rPr>
        <w:t xml:space="preserve">FTK, 4B, </w:t>
      </w:r>
      <w:proofErr w:type="spellStart"/>
      <w:r w:rsidRPr="00887899">
        <w:rPr>
          <w:highlight w:val="yellow"/>
          <w:lang w:val="en-US"/>
        </w:rPr>
        <w:t>TK_bits</w:t>
      </w:r>
      <w:proofErr w:type="spellEnd"/>
      <w:r w:rsidRPr="00887899">
        <w:rPr>
          <w:highlight w:val="yellow"/>
          <w:lang w:val="en-US"/>
        </w:rPr>
        <w:t>)</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 xml:space="preserve">              The TK serves the same role as the RSNA Temporal Key for both RSNA Supplicant and Authenticator in the EAPOL-Key state machine.  </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 xml:space="preserve">A FMK identifier is defined  and computed depending on the FILS AKM is negotiated and by default is defined as  </w:t>
      </w:r>
    </w:p>
    <w:p w:rsidR="00887899" w:rsidRPr="00887899" w:rsidRDefault="00887899" w:rsidP="00887899">
      <w:pPr>
        <w:autoSpaceDE w:val="0"/>
        <w:autoSpaceDN w:val="0"/>
        <w:adjustRightInd w:val="0"/>
        <w:rPr>
          <w:highlight w:val="yellow"/>
          <w:lang w:val="en-US"/>
        </w:rPr>
      </w:pP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FMKID = HMAC-SHA-128 (FMK, “FMK Generation”|| </w:t>
      </w:r>
      <w:proofErr w:type="spellStart"/>
      <w:r w:rsidRPr="00887899">
        <w:rPr>
          <w:highlight w:val="yellow"/>
          <w:lang w:val="en-US"/>
        </w:rPr>
        <w:t>aNonce</w:t>
      </w:r>
      <w:proofErr w:type="spellEnd"/>
      <w:r w:rsidRPr="00887899">
        <w:rPr>
          <w:highlight w:val="yellow"/>
          <w:lang w:val="en-US"/>
        </w:rPr>
        <w:t>||</w:t>
      </w:r>
      <w:proofErr w:type="spellStart"/>
      <w:r w:rsidRPr="00887899">
        <w:rPr>
          <w:highlight w:val="yellow"/>
          <w:lang w:val="en-US"/>
        </w:rPr>
        <w:t>MAC_a</w:t>
      </w:r>
      <w:proofErr w:type="spellEnd"/>
      <w:r w:rsidRPr="00887899">
        <w:rPr>
          <w:highlight w:val="yellow"/>
          <w:lang w:val="en-US"/>
        </w:rPr>
        <w:t>||</w:t>
      </w:r>
      <w:proofErr w:type="spellStart"/>
      <w:r w:rsidRPr="00887899">
        <w:rPr>
          <w:highlight w:val="yellow"/>
          <w:lang w:val="en-US"/>
        </w:rPr>
        <w:t>sNonce</w:t>
      </w:r>
      <w:proofErr w:type="spellEnd"/>
      <w:r w:rsidRPr="00887899">
        <w:rPr>
          <w:highlight w:val="yellow"/>
          <w:lang w:val="en-US"/>
        </w:rPr>
        <w:t>||MAC_s)</w:t>
      </w:r>
    </w:p>
    <w:p w:rsidR="00887899" w:rsidRPr="00887899" w:rsidRDefault="00887899" w:rsidP="00887899">
      <w:pPr>
        <w:autoSpaceDE w:val="0"/>
        <w:autoSpaceDN w:val="0"/>
        <w:adjustRightInd w:val="0"/>
        <w:rPr>
          <w:highlight w:val="yellow"/>
          <w:lang w:val="en-US"/>
        </w:rPr>
      </w:pP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The HMAC-SHA-128 is the first 128 bits of the HMAC-SHA1 of its argument list. </w:t>
      </w: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w:t>
      </w: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If the negotiated FILS AKM is 00-0F-AC</w:t>
      </w:r>
      <w:proofErr w:type="gramStart"/>
      <w:r w:rsidRPr="00887899">
        <w:rPr>
          <w:highlight w:val="yellow"/>
          <w:lang w:val="en-US"/>
        </w:rPr>
        <w:t>:5</w:t>
      </w:r>
      <w:proofErr w:type="gramEnd"/>
      <w:r w:rsidRPr="00887899">
        <w:rPr>
          <w:highlight w:val="yellow"/>
          <w:lang w:val="en-US"/>
        </w:rPr>
        <w:t xml:space="preserve"> or 00-OF-AC:6, HMAC-SHA-256 is used to calculated the FMKID, and the FMK identifier is defined as</w:t>
      </w:r>
    </w:p>
    <w:p w:rsidR="00887899" w:rsidRPr="00887899" w:rsidRDefault="00887899" w:rsidP="00887899">
      <w:pPr>
        <w:autoSpaceDE w:val="0"/>
        <w:autoSpaceDN w:val="0"/>
        <w:adjustRightInd w:val="0"/>
        <w:rPr>
          <w:highlight w:val="yellow"/>
          <w:lang w:val="en-US"/>
        </w:rPr>
      </w:pPr>
    </w:p>
    <w:p w:rsidR="00887899" w:rsidRDefault="00887899" w:rsidP="00887899">
      <w:pPr>
        <w:autoSpaceDE w:val="0"/>
        <w:autoSpaceDN w:val="0"/>
        <w:adjustRightInd w:val="0"/>
        <w:rPr>
          <w:lang w:val="en-US"/>
        </w:rPr>
      </w:pPr>
      <w:r w:rsidRPr="00887899">
        <w:rPr>
          <w:highlight w:val="yellow"/>
          <w:lang w:val="en-US"/>
        </w:rPr>
        <w:t xml:space="preserve">                    FMKID = Truncate-128 (HMAC-SHA-256 (FMK, “FMK Generation”|| </w:t>
      </w:r>
      <w:proofErr w:type="spellStart"/>
      <w:r w:rsidRPr="00887899">
        <w:rPr>
          <w:highlight w:val="yellow"/>
          <w:lang w:val="en-US"/>
        </w:rPr>
        <w:t>aNonce</w:t>
      </w:r>
      <w:proofErr w:type="spellEnd"/>
      <w:r w:rsidRPr="00887899">
        <w:rPr>
          <w:highlight w:val="yellow"/>
          <w:lang w:val="en-US"/>
        </w:rPr>
        <w:t>||</w:t>
      </w:r>
      <w:proofErr w:type="spellStart"/>
      <w:r w:rsidRPr="00887899">
        <w:rPr>
          <w:highlight w:val="yellow"/>
          <w:lang w:val="en-US"/>
        </w:rPr>
        <w:t>MAC_a</w:t>
      </w:r>
      <w:proofErr w:type="spellEnd"/>
      <w:r w:rsidRPr="00887899">
        <w:rPr>
          <w:highlight w:val="yellow"/>
          <w:lang w:val="en-US"/>
        </w:rPr>
        <w:t>||</w:t>
      </w:r>
      <w:proofErr w:type="spellStart"/>
      <w:r w:rsidRPr="00887899">
        <w:rPr>
          <w:highlight w:val="yellow"/>
          <w:lang w:val="en-US"/>
        </w:rPr>
        <w:t>sNonce</w:t>
      </w:r>
      <w:proofErr w:type="spellEnd"/>
      <w:r w:rsidRPr="00887899">
        <w:rPr>
          <w:highlight w:val="yellow"/>
          <w:lang w:val="en-US"/>
        </w:rPr>
        <w:t>||MAC_s)</w:t>
      </w:r>
      <w:proofErr w:type="gramStart"/>
      <w:r w:rsidRPr="00887899">
        <w:rPr>
          <w:highlight w:val="yellow"/>
          <w:lang w:val="en-US"/>
        </w:rPr>
        <w:t>) )</w:t>
      </w:r>
      <w:proofErr w:type="gramEnd"/>
    </w:p>
    <w:p w:rsidR="006547B3" w:rsidRDefault="00887899" w:rsidP="00E4009B">
      <w:pPr>
        <w:widowControl w:val="0"/>
        <w:autoSpaceDE w:val="0"/>
        <w:autoSpaceDN w:val="0"/>
        <w:adjustRightInd w:val="0"/>
        <w:rPr>
          <w:rFonts w:ascii="Arial,Bold" w:hAnsi="Arial,Bold" w:cs="Arial,Bold"/>
          <w:b/>
          <w:bCs/>
          <w:sz w:val="20"/>
          <w:lang w:val="en-US" w:eastAsia="zh-CN"/>
        </w:rPr>
      </w:pPr>
      <w:r w:rsidRPr="009B5EFB">
        <w:rPr>
          <w:lang w:val="en-US"/>
        </w:rPr>
        <w:t xml:space="preserve"> </w:t>
      </w:r>
    </w:p>
    <w:p w:rsidR="00E4009B" w:rsidRDefault="00E4009B" w:rsidP="00E4009B">
      <w:pPr>
        <w:widowControl w:val="0"/>
        <w:autoSpaceDE w:val="0"/>
        <w:autoSpaceDN w:val="0"/>
        <w:adjustRightInd w:val="0"/>
        <w:rPr>
          <w:rFonts w:ascii="Arial,Bold" w:hAnsi="Arial,Bold" w:cs="Arial,Bold"/>
          <w:b/>
          <w:bCs/>
          <w:sz w:val="20"/>
          <w:lang w:val="en-US" w:eastAsia="zh-CN"/>
        </w:rPr>
      </w:pPr>
    </w:p>
    <w:p w:rsidR="008E43E5" w:rsidRPr="008E43E5" w:rsidRDefault="008E43E5" w:rsidP="008E43E5">
      <w:pPr>
        <w:autoSpaceDE w:val="0"/>
        <w:autoSpaceDN w:val="0"/>
        <w:adjustRightInd w:val="0"/>
        <w:rPr>
          <w:rFonts w:ascii="Arial,Bold" w:hAnsi="Arial,Bold" w:cs="Arial,Bold"/>
          <w:b/>
          <w:bCs/>
          <w:color w:val="000000"/>
          <w:sz w:val="20"/>
          <w:highlight w:val="yellow"/>
          <w:lang w:val="en-CA"/>
        </w:rPr>
      </w:pPr>
      <w:r w:rsidRPr="008E43E5">
        <w:rPr>
          <w:rFonts w:ascii="Arial,Bold" w:hAnsi="Arial,Bold" w:cs="Arial,Bold"/>
          <w:b/>
          <w:bCs/>
          <w:color w:val="000000"/>
          <w:sz w:val="20"/>
          <w:highlight w:val="yellow"/>
          <w:lang w:val="en-CA"/>
        </w:rPr>
        <w:t>11.5.1.1.13 FMKSA</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An FMKSA is the result of a successful FILS Authentication and association by the FILS STA and AP.  It is derived from parameters provided by STAs and AP. This security association is bidirectional between the STA and AP. In other words, both parties use the information in the security association for both sending and receiving.  The FMKSA is cached for up to their lifetime. The SMKSA consists of the following elements:</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xml:space="preserve"> </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FMKID, as defined in 11.11.2.3. The SMKID identifies the security association.</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BSSID</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STA’s MAC address (MAC_s)</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xml:space="preserve">— </w:t>
      </w:r>
      <w:proofErr w:type="spellStart"/>
      <w:r w:rsidRPr="008E43E5">
        <w:rPr>
          <w:rFonts w:ascii="TimesNewRoman" w:hAnsi="TimesNewRoman" w:cs="TimesNewRoman"/>
          <w:color w:val="000000"/>
          <w:szCs w:val="22"/>
          <w:highlight w:val="yellow"/>
          <w:lang w:val="en-CA"/>
        </w:rPr>
        <w:t>AP’sMAC</w:t>
      </w:r>
      <w:proofErr w:type="spellEnd"/>
      <w:r w:rsidRPr="008E43E5">
        <w:rPr>
          <w:rFonts w:ascii="TimesNewRoman" w:hAnsi="TimesNewRoman" w:cs="TimesNewRoman"/>
          <w:color w:val="000000"/>
          <w:szCs w:val="22"/>
          <w:highlight w:val="yellow"/>
          <w:lang w:val="en-CA"/>
        </w:rPr>
        <w:t xml:space="preserve"> address (</w:t>
      </w:r>
      <w:proofErr w:type="spellStart"/>
      <w:r w:rsidRPr="008E43E5">
        <w:rPr>
          <w:rFonts w:ascii="TimesNewRoman" w:hAnsi="TimesNewRoman" w:cs="TimesNewRoman"/>
          <w:color w:val="000000"/>
          <w:szCs w:val="22"/>
          <w:highlight w:val="yellow"/>
          <w:lang w:val="en-CA"/>
        </w:rPr>
        <w:t>MAC_a</w:t>
      </w:r>
      <w:proofErr w:type="spellEnd"/>
      <w:r w:rsidRPr="008E43E5">
        <w:rPr>
          <w:rFonts w:ascii="TimesNewRoman" w:hAnsi="TimesNewRoman" w:cs="TimesNewRoman"/>
          <w:color w:val="000000"/>
          <w:szCs w:val="22"/>
          <w:highlight w:val="yellow"/>
          <w:lang w:val="en-CA"/>
        </w:rPr>
        <w:t>)</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xml:space="preserve">— FMK </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Lifetime, as equal to the PMK life time settings defined in 11.6.1.3</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xml:space="preserve">— </w:t>
      </w:r>
      <w:proofErr w:type="spellStart"/>
      <w:r w:rsidRPr="008E43E5">
        <w:rPr>
          <w:rFonts w:ascii="TimesNewRoman" w:hAnsi="TimesNewRoman" w:cs="TimesNewRoman"/>
          <w:color w:val="000000"/>
          <w:szCs w:val="22"/>
          <w:highlight w:val="yellow"/>
          <w:lang w:val="en-CA"/>
        </w:rPr>
        <w:t>Pairwise</w:t>
      </w:r>
      <w:proofErr w:type="spellEnd"/>
      <w:r w:rsidRPr="008E43E5">
        <w:rPr>
          <w:rFonts w:ascii="TimesNewRoman" w:hAnsi="TimesNewRoman" w:cs="TimesNewRoman"/>
          <w:color w:val="000000"/>
          <w:szCs w:val="22"/>
          <w:highlight w:val="yellow"/>
          <w:lang w:val="en-CA"/>
        </w:rPr>
        <w:t xml:space="preserve"> cipher suite selector list, as proposed by initiator STA</w:t>
      </w:r>
    </w:p>
    <w:p w:rsidR="008E43E5" w:rsidRDefault="008E43E5" w:rsidP="008E43E5">
      <w:pPr>
        <w:autoSpaceDE w:val="0"/>
        <w:autoSpaceDN w:val="0"/>
        <w:adjustRightInd w:val="0"/>
        <w:rPr>
          <w:rFonts w:ascii="TimesNewRoman" w:hAnsi="TimesNewRoman" w:cs="TimesNewRoman"/>
          <w:color w:val="000000"/>
          <w:szCs w:val="22"/>
          <w:lang w:val="en-CA"/>
        </w:rPr>
      </w:pPr>
      <w:r w:rsidRPr="008E43E5">
        <w:rPr>
          <w:rFonts w:ascii="TimesNewRoman" w:hAnsi="TimesNewRoman" w:cs="TimesNewRoman"/>
          <w:color w:val="000000"/>
          <w:szCs w:val="22"/>
          <w:highlight w:val="yellow"/>
          <w:lang w:val="en-CA"/>
        </w:rPr>
        <w:t xml:space="preserve">— </w:t>
      </w:r>
      <w:proofErr w:type="spellStart"/>
      <w:r w:rsidRPr="008E43E5">
        <w:rPr>
          <w:rFonts w:ascii="TimesNewRoman" w:hAnsi="TimesNewRoman" w:cs="TimesNewRoman"/>
          <w:color w:val="000000"/>
          <w:szCs w:val="22"/>
          <w:highlight w:val="yellow"/>
          <w:lang w:val="en-CA"/>
        </w:rPr>
        <w:t>Pairwise</w:t>
      </w:r>
      <w:proofErr w:type="spellEnd"/>
      <w:r w:rsidRPr="008E43E5">
        <w:rPr>
          <w:rFonts w:ascii="TimesNewRoman" w:hAnsi="TimesNewRoman" w:cs="TimesNewRoman"/>
          <w:color w:val="000000"/>
          <w:szCs w:val="22"/>
          <w:highlight w:val="yellow"/>
          <w:lang w:val="en-CA"/>
        </w:rPr>
        <w:t xml:space="preserve"> cipher suite selector, as selected by peer STA</w:t>
      </w:r>
    </w:p>
    <w:p w:rsidR="00E4009B" w:rsidRDefault="008E43E5" w:rsidP="008E43E5">
      <w:pPr>
        <w:autoSpaceDE w:val="0"/>
        <w:autoSpaceDN w:val="0"/>
        <w:adjustRightInd w:val="0"/>
        <w:rPr>
          <w:rFonts w:ascii="TimesNewRoman" w:hAnsi="TimesNewRoman" w:cs="TimesNewRoman"/>
          <w:color w:val="000000"/>
          <w:szCs w:val="22"/>
          <w:lang w:val="en-CA"/>
        </w:rPr>
      </w:pPr>
      <w:r>
        <w:rPr>
          <w:rFonts w:ascii="TimesNewRoman" w:hAnsi="TimesNewRoman" w:cs="TimesNewRoman"/>
          <w:color w:val="000000"/>
          <w:szCs w:val="22"/>
          <w:lang w:val="en-CA"/>
        </w:rPr>
        <w:t>-</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11.5.1.1.14 FTKSA</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xml:space="preserve">The FTKSA is a result of successful completion of the FILS authentication. The FTKSA is generated and derived from FMKSA after the FILS authentication. This security association is bidirectional between the FILS </w:t>
      </w:r>
      <w:r w:rsidRPr="008E43E5">
        <w:rPr>
          <w:rFonts w:ascii="TimesNewRoman" w:hAnsi="TimesNewRoman" w:cs="TimesNewRoman"/>
          <w:color w:val="000000"/>
          <w:sz w:val="20"/>
          <w:highlight w:val="yellow"/>
          <w:lang w:val="en-CA"/>
        </w:rPr>
        <w:lastRenderedPageBreak/>
        <w:t>STA and AP.   The FTKSA is used to manage the session keys after successful FILS authentication. FTKSAs are cached for the life of the FMKSA or until the FILS connection ends, whichever comes first. The FTKSA consists of the following elements:</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FTK (FPTK is the bit string of concatenation of KCK2, KEK2 and PTK)</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KCK2</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KEK2</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xml:space="preserve">— </w:t>
      </w:r>
      <w:proofErr w:type="spellStart"/>
      <w:r w:rsidRPr="008E43E5">
        <w:rPr>
          <w:rFonts w:ascii="TimesNewRoman" w:hAnsi="TimesNewRoman" w:cs="TimesNewRoman"/>
          <w:color w:val="000000"/>
          <w:sz w:val="20"/>
          <w:highlight w:val="yellow"/>
          <w:lang w:val="en-CA"/>
        </w:rPr>
        <w:t>Pairwise</w:t>
      </w:r>
      <w:proofErr w:type="spellEnd"/>
      <w:r w:rsidRPr="008E43E5">
        <w:rPr>
          <w:rFonts w:ascii="TimesNewRoman" w:hAnsi="TimesNewRoman" w:cs="TimesNewRoman"/>
          <w:color w:val="000000"/>
          <w:sz w:val="20"/>
          <w:highlight w:val="yellow"/>
          <w:lang w:val="en-CA"/>
        </w:rPr>
        <w:t xml:space="preserve"> cipher suite selector</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xml:space="preserve">— STA’s MAC address (MAC_s) </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AP’s MAC address (</w:t>
      </w:r>
      <w:proofErr w:type="spellStart"/>
      <w:r w:rsidRPr="008E43E5">
        <w:rPr>
          <w:rFonts w:ascii="TimesNewRoman" w:hAnsi="TimesNewRoman" w:cs="TimesNewRoman"/>
          <w:color w:val="000000"/>
          <w:sz w:val="20"/>
          <w:highlight w:val="yellow"/>
          <w:lang w:val="en-CA"/>
        </w:rPr>
        <w:t>MAC_a</w:t>
      </w:r>
      <w:proofErr w:type="spellEnd"/>
      <w:r w:rsidRPr="008E43E5">
        <w:rPr>
          <w:rFonts w:ascii="TimesNewRoman" w:hAnsi="TimesNewRoman" w:cs="TimesNewRoman"/>
          <w:color w:val="000000"/>
          <w:sz w:val="20"/>
          <w:highlight w:val="yellow"/>
          <w:lang w:val="en-CA"/>
        </w:rPr>
        <w:t>)</w:t>
      </w:r>
    </w:p>
    <w:p w:rsidR="008E43E5" w:rsidRDefault="008E43E5" w:rsidP="008E43E5">
      <w:pPr>
        <w:autoSpaceDE w:val="0"/>
        <w:autoSpaceDN w:val="0"/>
        <w:adjustRightInd w:val="0"/>
        <w:rPr>
          <w:rFonts w:ascii="TimesNewRoman" w:hAnsi="TimesNewRoman" w:cs="TimesNewRoman"/>
          <w:color w:val="000000"/>
          <w:szCs w:val="22"/>
          <w:lang w:val="en-CA"/>
        </w:rPr>
      </w:pPr>
      <w:r w:rsidRPr="008E43E5">
        <w:rPr>
          <w:rFonts w:ascii="TimesNewRoman" w:hAnsi="TimesNewRoman" w:cs="TimesNewRoman"/>
          <w:color w:val="000000"/>
          <w:sz w:val="20"/>
          <w:highlight w:val="yellow"/>
          <w:lang w:val="en-CA"/>
        </w:rPr>
        <w:t>— Key ID</w:t>
      </w:r>
    </w:p>
    <w:p w:rsidR="008E43E5" w:rsidRDefault="008E43E5" w:rsidP="008E43E5">
      <w:pPr>
        <w:autoSpaceDE w:val="0"/>
        <w:autoSpaceDN w:val="0"/>
        <w:adjustRightInd w:val="0"/>
        <w:rPr>
          <w:lang w:eastAsia="zh-CN"/>
        </w:rPr>
      </w:pPr>
    </w:p>
    <w:p w:rsidR="008E43E5" w:rsidRDefault="008E43E5" w:rsidP="008E43E5">
      <w:pPr>
        <w:autoSpaceDE w:val="0"/>
        <w:autoSpaceDN w:val="0"/>
        <w:adjustRightInd w:val="0"/>
        <w:rPr>
          <w:lang w:eastAsia="zh-CN"/>
        </w:rPr>
      </w:pPr>
    </w:p>
    <w:p w:rsidR="008E43E5" w:rsidRDefault="008E43E5" w:rsidP="008E43E5">
      <w:pPr>
        <w:autoSpaceDE w:val="0"/>
        <w:autoSpaceDN w:val="0"/>
        <w:adjustRightInd w:val="0"/>
        <w:rPr>
          <w:lang w:eastAsia="zh-CN"/>
        </w:rPr>
      </w:pPr>
      <w:r w:rsidRPr="008E43E5">
        <w:rPr>
          <w:highlight w:val="yellow"/>
          <w:lang w:eastAsia="zh-CN"/>
        </w:rPr>
        <w:t>Terms</w:t>
      </w:r>
    </w:p>
    <w:p w:rsidR="008E43E5" w:rsidRDefault="008E43E5" w:rsidP="008E43E5">
      <w:pPr>
        <w:autoSpaceDE w:val="0"/>
        <w:autoSpaceDN w:val="0"/>
        <w:adjustRightInd w:val="0"/>
        <w:rPr>
          <w:lang w:eastAsia="zh-CN"/>
        </w:rPr>
      </w:pPr>
    </w:p>
    <w:p w:rsidR="008E43E5" w:rsidRDefault="008E43E5" w:rsidP="008E43E5">
      <w:pPr>
        <w:autoSpaceDE w:val="0"/>
        <w:autoSpaceDN w:val="0"/>
        <w:adjustRightInd w:val="0"/>
        <w:rPr>
          <w:lang w:eastAsia="zh-CN"/>
        </w:rPr>
      </w:pP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xml:space="preserve">FILS Master Key (FMK):  The key derived from </w:t>
      </w:r>
      <w:proofErr w:type="gramStart"/>
      <w:r w:rsidRPr="008E43E5">
        <w:rPr>
          <w:rFonts w:ascii="TimesNewRoman" w:hAnsi="TimesNewRoman" w:cs="TimesNewRoman"/>
          <w:color w:val="000000"/>
          <w:szCs w:val="22"/>
          <w:highlight w:val="yellow"/>
          <w:lang w:val="en-CA"/>
        </w:rPr>
        <w:t>a</w:t>
      </w:r>
      <w:proofErr w:type="gramEnd"/>
      <w:r w:rsidRPr="008E43E5">
        <w:rPr>
          <w:rFonts w:ascii="TimesNewRoman" w:hAnsi="TimesNewRoman" w:cs="TimesNewRoman"/>
          <w:color w:val="000000"/>
          <w:szCs w:val="22"/>
          <w:highlight w:val="yellow"/>
          <w:lang w:val="en-CA"/>
        </w:rPr>
        <w:t xml:space="preserve"> </w:t>
      </w:r>
      <w:proofErr w:type="spellStart"/>
      <w:r w:rsidRPr="008E43E5">
        <w:rPr>
          <w:rFonts w:ascii="TimesNewRoman" w:hAnsi="TimesNewRoman" w:cs="TimesNewRoman"/>
          <w:color w:val="000000"/>
          <w:szCs w:val="22"/>
          <w:highlight w:val="yellow"/>
          <w:lang w:val="en-CA"/>
        </w:rPr>
        <w:t>rMSK</w:t>
      </w:r>
      <w:proofErr w:type="spellEnd"/>
      <w:r w:rsidRPr="008E43E5">
        <w:rPr>
          <w:rFonts w:ascii="TimesNewRoman" w:hAnsi="TimesNewRoman" w:cs="TimesNewRoman"/>
          <w:color w:val="000000"/>
          <w:szCs w:val="22"/>
          <w:highlight w:val="yellow"/>
          <w:lang w:val="en-CA"/>
        </w:rPr>
        <w:t xml:space="preserve"> generated by an Extensible Authentication Protocol (EAP) method or obtained from the shared secret. </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p>
    <w:p w:rsidR="008E43E5" w:rsidRDefault="008E43E5" w:rsidP="008E43E5">
      <w:pPr>
        <w:autoSpaceDE w:val="0"/>
        <w:autoSpaceDN w:val="0"/>
        <w:adjustRightInd w:val="0"/>
        <w:rPr>
          <w:rFonts w:ascii="TimesNewRoman" w:hAnsi="TimesNewRoman" w:cs="TimesNewRoman"/>
          <w:color w:val="000000"/>
          <w:szCs w:val="22"/>
          <w:lang w:val="en-US"/>
        </w:rPr>
      </w:pPr>
      <w:r w:rsidRPr="008E43E5">
        <w:rPr>
          <w:rFonts w:ascii="TimesNewRoman" w:hAnsi="TimesNewRoman" w:cs="TimesNewRoman"/>
          <w:color w:val="000000"/>
          <w:szCs w:val="22"/>
          <w:highlight w:val="yellow"/>
          <w:lang w:val="en-CA"/>
        </w:rPr>
        <w:t xml:space="preserve"> FILS Transient Key (FTK):  A concatenation of session keys derived from FMK</w:t>
      </w:r>
    </w:p>
    <w:p w:rsidR="008E43E5" w:rsidRPr="008E43E5" w:rsidRDefault="008E43E5" w:rsidP="008E43E5">
      <w:pPr>
        <w:autoSpaceDE w:val="0"/>
        <w:autoSpaceDN w:val="0"/>
        <w:adjustRightInd w:val="0"/>
        <w:rPr>
          <w:lang w:val="en-US" w:eastAsia="zh-CN"/>
        </w:rPr>
      </w:pPr>
    </w:p>
    <w:sectPr w:rsidR="008E43E5" w:rsidRPr="008E43E5" w:rsidSect="00DF0F8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47A" w:rsidRDefault="008F247A">
      <w:r>
        <w:separator/>
      </w:r>
    </w:p>
  </w:endnote>
  <w:endnote w:type="continuationSeparator" w:id="0">
    <w:p w:rsidR="008F247A" w:rsidRDefault="008F2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DD1797">
    <w:pPr>
      <w:pStyle w:val="a3"/>
      <w:tabs>
        <w:tab w:val="clear" w:pos="6480"/>
        <w:tab w:val="center" w:pos="4680"/>
        <w:tab w:val="right" w:pos="9360"/>
      </w:tabs>
    </w:pPr>
    <w:r>
      <w:tab/>
    </w:r>
    <w:proofErr w:type="gramStart"/>
    <w:r>
      <w:t>page</w:t>
    </w:r>
    <w:proofErr w:type="gramEnd"/>
    <w:r>
      <w:t xml:space="preserve"> </w:t>
    </w:r>
    <w:r w:rsidR="00113527">
      <w:fldChar w:fldCharType="begin"/>
    </w:r>
    <w:r>
      <w:instrText xml:space="preserve">page </w:instrText>
    </w:r>
    <w:r w:rsidR="00113527">
      <w:fldChar w:fldCharType="separate"/>
    </w:r>
    <w:r w:rsidR="00CB11A8">
      <w:rPr>
        <w:noProof/>
      </w:rPr>
      <w:t>10</w:t>
    </w:r>
    <w:r w:rsidR="00113527">
      <w:fldChar w:fldCharType="end"/>
    </w:r>
    <w:r>
      <w:tab/>
    </w:r>
    <w:r w:rsidR="00DC12FE">
      <w:t xml:space="preserve">Rob Sun et al, </w:t>
    </w:r>
    <w:proofErr w:type="spellStart"/>
    <w:r w:rsidR="00DC12FE">
      <w:t>Huawei</w:t>
    </w:r>
    <w:proofErr w:type="spellEnd"/>
  </w:p>
  <w:p w:rsidR="00DD1797" w:rsidRDefault="00DD179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47A" w:rsidRDefault="008F247A">
      <w:r>
        <w:separator/>
      </w:r>
    </w:p>
  </w:footnote>
  <w:footnote w:type="continuationSeparator" w:id="0">
    <w:p w:rsidR="008F247A" w:rsidRDefault="008F24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52217D">
    <w:pPr>
      <w:pStyle w:val="a4"/>
      <w:tabs>
        <w:tab w:val="clear" w:pos="6480"/>
        <w:tab w:val="center" w:pos="4680"/>
        <w:tab w:val="right" w:pos="9360"/>
      </w:tabs>
    </w:pPr>
    <w:r>
      <w:t xml:space="preserve">Oct </w:t>
    </w:r>
    <w:r w:rsidR="00736FEE">
      <w:t>2013</w:t>
    </w:r>
    <w:r w:rsidR="00DD1797">
      <w:tab/>
    </w:r>
    <w:r w:rsidR="00DD1797">
      <w:tab/>
    </w:r>
    <w:fldSimple w:instr=" TITLE  \* MERGEFORMAT ">
      <w:r w:rsidR="00584218">
        <w:t>doc.: IEEE 802.11-13/1332r</w:t>
      </w:r>
      <w:r w:rsidR="00CB11A8">
        <w:rPr>
          <w:rFonts w:hint="eastAsia"/>
          <w:lang w:eastAsia="zh-CN"/>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06117DC"/>
    <w:multiLevelType w:val="hybridMultilevel"/>
    <w:tmpl w:val="7E54F27E"/>
    <w:lvl w:ilvl="0" w:tplc="F0B01D68">
      <w:start w:val="2"/>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7">
    <w:nsid w:val="46CD781F"/>
    <w:multiLevelType w:val="hybridMultilevel"/>
    <w:tmpl w:val="841EF2B2"/>
    <w:lvl w:ilvl="0" w:tplc="F3B4C328">
      <w:start w:val="1"/>
      <w:numFmt w:val="lowerLetter"/>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8">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170F41"/>
    <w:multiLevelType w:val="hybridMultilevel"/>
    <w:tmpl w:val="C9CE9498"/>
    <w:lvl w:ilvl="0" w:tplc="9E989306">
      <w:start w:val="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0">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B6337F"/>
    <w:multiLevelType w:val="hybridMultilevel"/>
    <w:tmpl w:val="477257FA"/>
    <w:lvl w:ilvl="0" w:tplc="E9B0B8E2">
      <w:start w:val="1"/>
      <w:numFmt w:val="decimal"/>
      <w:lvlText w:val="%1)"/>
      <w:lvlJc w:val="left"/>
      <w:pPr>
        <w:ind w:left="360"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8"/>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4"/>
  </w:num>
  <w:num w:numId="24">
    <w:abstractNumId w:val="3"/>
  </w:num>
  <w:num w:numId="25">
    <w:abstractNumId w:val="10"/>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1"/>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5"/>
  </w:num>
  <w:num w:numId="41">
    <w:abstractNumId w:val="9"/>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55">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3.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3)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10.3.4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3.4.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3.4.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3.4.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0.3.4.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10.3.4.5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10.3.5.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0.3.5.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9">
    <w:abstractNumId w:val="0"/>
    <w:lvlOverride w:ilvl="0">
      <w:lvl w:ilvl="0">
        <w:start w:val="1"/>
        <w:numFmt w:val="bullet"/>
        <w:lvlText w:val="10.3.5.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10.3.5.6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0.3.5.7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0.3.5.8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0.3.5.9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0.3.5.10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0.3.6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02">
    <w:abstractNumId w:val="7"/>
  </w:num>
  <w:num w:numId="103">
    <w:abstractNumId w:val="12"/>
  </w:num>
  <w:num w:numId="104">
    <w:abstractNumId w:val="6"/>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4"/>
  </w:hdrShapeDefaults>
  <w:footnotePr>
    <w:footnote w:id="-1"/>
    <w:footnote w:id="0"/>
  </w:footnotePr>
  <w:endnotePr>
    <w:endnote w:id="-1"/>
    <w:endnote w:id="0"/>
  </w:endnotePr>
  <w:compat>
    <w:useFELayout/>
  </w:compat>
  <w:rsids>
    <w:rsidRoot w:val="004454A0"/>
    <w:rsid w:val="00010E5F"/>
    <w:rsid w:val="00032647"/>
    <w:rsid w:val="00043202"/>
    <w:rsid w:val="000B46C2"/>
    <w:rsid w:val="000B4A51"/>
    <w:rsid w:val="000C732A"/>
    <w:rsid w:val="000D6840"/>
    <w:rsid w:val="000F3DCF"/>
    <w:rsid w:val="0010732A"/>
    <w:rsid w:val="00113527"/>
    <w:rsid w:val="001165F3"/>
    <w:rsid w:val="0012272B"/>
    <w:rsid w:val="00127BEA"/>
    <w:rsid w:val="00133855"/>
    <w:rsid w:val="00145B4C"/>
    <w:rsid w:val="00193352"/>
    <w:rsid w:val="00195B25"/>
    <w:rsid w:val="001A753E"/>
    <w:rsid w:val="001D723B"/>
    <w:rsid w:val="001F29F5"/>
    <w:rsid w:val="00205C33"/>
    <w:rsid w:val="00211279"/>
    <w:rsid w:val="00227AD5"/>
    <w:rsid w:val="002447E4"/>
    <w:rsid w:val="002452DE"/>
    <w:rsid w:val="00245FF9"/>
    <w:rsid w:val="00251BF4"/>
    <w:rsid w:val="0029020B"/>
    <w:rsid w:val="00293C60"/>
    <w:rsid w:val="002A1858"/>
    <w:rsid w:val="002A628E"/>
    <w:rsid w:val="002D44BE"/>
    <w:rsid w:val="002D5716"/>
    <w:rsid w:val="002E7D1E"/>
    <w:rsid w:val="00302A55"/>
    <w:rsid w:val="0030669A"/>
    <w:rsid w:val="00313F6B"/>
    <w:rsid w:val="0031725D"/>
    <w:rsid w:val="003326A7"/>
    <w:rsid w:val="00334570"/>
    <w:rsid w:val="003425BD"/>
    <w:rsid w:val="00346A95"/>
    <w:rsid w:val="00347DC8"/>
    <w:rsid w:val="00392E95"/>
    <w:rsid w:val="003B6B82"/>
    <w:rsid w:val="003E6194"/>
    <w:rsid w:val="003F01F4"/>
    <w:rsid w:val="0040207B"/>
    <w:rsid w:val="00421378"/>
    <w:rsid w:val="00422566"/>
    <w:rsid w:val="0042604D"/>
    <w:rsid w:val="00426752"/>
    <w:rsid w:val="00442037"/>
    <w:rsid w:val="004454A0"/>
    <w:rsid w:val="00446CF5"/>
    <w:rsid w:val="004611D6"/>
    <w:rsid w:val="00462695"/>
    <w:rsid w:val="00463C1C"/>
    <w:rsid w:val="00464F44"/>
    <w:rsid w:val="004972D2"/>
    <w:rsid w:val="004A1546"/>
    <w:rsid w:val="004C5EFF"/>
    <w:rsid w:val="004C7FCE"/>
    <w:rsid w:val="004D3726"/>
    <w:rsid w:val="004E3B12"/>
    <w:rsid w:val="00504DC3"/>
    <w:rsid w:val="00510128"/>
    <w:rsid w:val="005218B6"/>
    <w:rsid w:val="0052217D"/>
    <w:rsid w:val="00560EB4"/>
    <w:rsid w:val="005660E5"/>
    <w:rsid w:val="00566A4C"/>
    <w:rsid w:val="00573ABA"/>
    <w:rsid w:val="00581740"/>
    <w:rsid w:val="00584218"/>
    <w:rsid w:val="005912EC"/>
    <w:rsid w:val="005C4D96"/>
    <w:rsid w:val="005D08DE"/>
    <w:rsid w:val="005D6D1F"/>
    <w:rsid w:val="005E56F3"/>
    <w:rsid w:val="005F51E6"/>
    <w:rsid w:val="00612024"/>
    <w:rsid w:val="00620579"/>
    <w:rsid w:val="006207CE"/>
    <w:rsid w:val="0062440B"/>
    <w:rsid w:val="00644E13"/>
    <w:rsid w:val="006547B3"/>
    <w:rsid w:val="0065743D"/>
    <w:rsid w:val="00663BB1"/>
    <w:rsid w:val="00684213"/>
    <w:rsid w:val="0068624C"/>
    <w:rsid w:val="00696216"/>
    <w:rsid w:val="006A61A0"/>
    <w:rsid w:val="006B24D8"/>
    <w:rsid w:val="006B7CF8"/>
    <w:rsid w:val="006C0727"/>
    <w:rsid w:val="006C1AAE"/>
    <w:rsid w:val="006C2926"/>
    <w:rsid w:val="006C4193"/>
    <w:rsid w:val="006C4A00"/>
    <w:rsid w:val="006D7080"/>
    <w:rsid w:val="006E07BA"/>
    <w:rsid w:val="006E0DCD"/>
    <w:rsid w:val="006E145F"/>
    <w:rsid w:val="006E44BF"/>
    <w:rsid w:val="006E561C"/>
    <w:rsid w:val="006E7CEE"/>
    <w:rsid w:val="00710983"/>
    <w:rsid w:val="007121F6"/>
    <w:rsid w:val="0072755A"/>
    <w:rsid w:val="00736FEE"/>
    <w:rsid w:val="00743A8A"/>
    <w:rsid w:val="00770572"/>
    <w:rsid w:val="00772CF4"/>
    <w:rsid w:val="007B32FD"/>
    <w:rsid w:val="007B50E7"/>
    <w:rsid w:val="007D4420"/>
    <w:rsid w:val="0080096E"/>
    <w:rsid w:val="00810426"/>
    <w:rsid w:val="00852B4C"/>
    <w:rsid w:val="00887899"/>
    <w:rsid w:val="00895AF9"/>
    <w:rsid w:val="008B2AF5"/>
    <w:rsid w:val="008B33C1"/>
    <w:rsid w:val="008B7C96"/>
    <w:rsid w:val="008C77E2"/>
    <w:rsid w:val="008E4242"/>
    <w:rsid w:val="008E43E5"/>
    <w:rsid w:val="008F247A"/>
    <w:rsid w:val="009519AB"/>
    <w:rsid w:val="0096006F"/>
    <w:rsid w:val="0096046A"/>
    <w:rsid w:val="00964D96"/>
    <w:rsid w:val="00967673"/>
    <w:rsid w:val="00975A60"/>
    <w:rsid w:val="009777B3"/>
    <w:rsid w:val="009802A8"/>
    <w:rsid w:val="00982B8A"/>
    <w:rsid w:val="00987B50"/>
    <w:rsid w:val="009A75F9"/>
    <w:rsid w:val="009B02BA"/>
    <w:rsid w:val="009B4171"/>
    <w:rsid w:val="00A12C2F"/>
    <w:rsid w:val="00A1625D"/>
    <w:rsid w:val="00A411DE"/>
    <w:rsid w:val="00A44F19"/>
    <w:rsid w:val="00A51653"/>
    <w:rsid w:val="00A54DE1"/>
    <w:rsid w:val="00A862C7"/>
    <w:rsid w:val="00A90AE9"/>
    <w:rsid w:val="00A91C76"/>
    <w:rsid w:val="00A97458"/>
    <w:rsid w:val="00AA427C"/>
    <w:rsid w:val="00AB2334"/>
    <w:rsid w:val="00AE692D"/>
    <w:rsid w:val="00AE7C0E"/>
    <w:rsid w:val="00AF4C91"/>
    <w:rsid w:val="00B178B4"/>
    <w:rsid w:val="00B34F8A"/>
    <w:rsid w:val="00B4354E"/>
    <w:rsid w:val="00B6480D"/>
    <w:rsid w:val="00B856A7"/>
    <w:rsid w:val="00BA03BB"/>
    <w:rsid w:val="00BA0F1B"/>
    <w:rsid w:val="00BB0A05"/>
    <w:rsid w:val="00BB5140"/>
    <w:rsid w:val="00BE68C2"/>
    <w:rsid w:val="00C03A74"/>
    <w:rsid w:val="00C25406"/>
    <w:rsid w:val="00C46D94"/>
    <w:rsid w:val="00C6033B"/>
    <w:rsid w:val="00C70B53"/>
    <w:rsid w:val="00C90881"/>
    <w:rsid w:val="00C97BBB"/>
    <w:rsid w:val="00CA09B2"/>
    <w:rsid w:val="00CA6258"/>
    <w:rsid w:val="00CB11A8"/>
    <w:rsid w:val="00CB1D18"/>
    <w:rsid w:val="00CB4C7F"/>
    <w:rsid w:val="00CC09F1"/>
    <w:rsid w:val="00CD6BF8"/>
    <w:rsid w:val="00D376C9"/>
    <w:rsid w:val="00DA15F2"/>
    <w:rsid w:val="00DC12FE"/>
    <w:rsid w:val="00DC3E47"/>
    <w:rsid w:val="00DC5597"/>
    <w:rsid w:val="00DC5A7B"/>
    <w:rsid w:val="00DD1797"/>
    <w:rsid w:val="00DF0F82"/>
    <w:rsid w:val="00E00A90"/>
    <w:rsid w:val="00E4009B"/>
    <w:rsid w:val="00E4508E"/>
    <w:rsid w:val="00E64E73"/>
    <w:rsid w:val="00E73BDF"/>
    <w:rsid w:val="00E75E0E"/>
    <w:rsid w:val="00E84499"/>
    <w:rsid w:val="00EA6C02"/>
    <w:rsid w:val="00ED488F"/>
    <w:rsid w:val="00EE5A3B"/>
    <w:rsid w:val="00EF0968"/>
    <w:rsid w:val="00EF24BF"/>
    <w:rsid w:val="00EF6BEC"/>
    <w:rsid w:val="00F15F78"/>
    <w:rsid w:val="00F25A02"/>
    <w:rsid w:val="00F345BB"/>
    <w:rsid w:val="00F37A02"/>
    <w:rsid w:val="00F43F01"/>
    <w:rsid w:val="00F57FD0"/>
    <w:rsid w:val="00F71674"/>
    <w:rsid w:val="00F72169"/>
    <w:rsid w:val="00F7362E"/>
    <w:rsid w:val="00F849AF"/>
    <w:rsid w:val="00F966E1"/>
    <w:rsid w:val="00FA6365"/>
    <w:rsid w:val="00FC0DF3"/>
    <w:rsid w:val="00FC4C5D"/>
    <w:rsid w:val="00FD62CA"/>
    <w:rsid w:val="00FD77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F82"/>
    <w:rPr>
      <w:sz w:val="22"/>
      <w:lang w:val="en-GB"/>
    </w:rPr>
  </w:style>
  <w:style w:type="paragraph" w:styleId="1">
    <w:name w:val="heading 1"/>
    <w:basedOn w:val="a"/>
    <w:next w:val="a"/>
    <w:qFormat/>
    <w:rsid w:val="00DF0F82"/>
    <w:pPr>
      <w:keepNext/>
      <w:keepLines/>
      <w:spacing w:before="320"/>
      <w:outlineLvl w:val="0"/>
    </w:pPr>
    <w:rPr>
      <w:rFonts w:ascii="Arial" w:hAnsi="Arial"/>
      <w:b/>
      <w:sz w:val="32"/>
      <w:u w:val="single"/>
    </w:rPr>
  </w:style>
  <w:style w:type="paragraph" w:styleId="2">
    <w:name w:val="heading 2"/>
    <w:basedOn w:val="a"/>
    <w:next w:val="a"/>
    <w:qFormat/>
    <w:rsid w:val="00DF0F82"/>
    <w:pPr>
      <w:keepNext/>
      <w:keepLines/>
      <w:spacing w:before="280"/>
      <w:outlineLvl w:val="1"/>
    </w:pPr>
    <w:rPr>
      <w:rFonts w:ascii="Arial" w:hAnsi="Arial"/>
      <w:b/>
      <w:sz w:val="28"/>
      <w:u w:val="single"/>
    </w:rPr>
  </w:style>
  <w:style w:type="paragraph" w:styleId="3">
    <w:name w:val="heading 3"/>
    <w:basedOn w:val="a"/>
    <w:next w:val="a"/>
    <w:qFormat/>
    <w:rsid w:val="00DF0F82"/>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F0F82"/>
    <w:pPr>
      <w:pBdr>
        <w:top w:val="single" w:sz="6" w:space="1" w:color="auto"/>
      </w:pBdr>
      <w:tabs>
        <w:tab w:val="center" w:pos="6480"/>
        <w:tab w:val="right" w:pos="12960"/>
      </w:tabs>
    </w:pPr>
    <w:rPr>
      <w:sz w:val="24"/>
    </w:rPr>
  </w:style>
  <w:style w:type="paragraph" w:styleId="a4">
    <w:name w:val="header"/>
    <w:basedOn w:val="a"/>
    <w:rsid w:val="00DF0F82"/>
    <w:pPr>
      <w:pBdr>
        <w:bottom w:val="single" w:sz="6" w:space="2" w:color="auto"/>
      </w:pBdr>
      <w:tabs>
        <w:tab w:val="center" w:pos="6480"/>
        <w:tab w:val="right" w:pos="12960"/>
      </w:tabs>
    </w:pPr>
    <w:rPr>
      <w:b/>
      <w:sz w:val="28"/>
    </w:rPr>
  </w:style>
  <w:style w:type="paragraph" w:customStyle="1" w:styleId="T1">
    <w:name w:val="T1"/>
    <w:basedOn w:val="a"/>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a5">
    <w:name w:val="Body Text Indent"/>
    <w:basedOn w:val="a"/>
    <w:rsid w:val="00DF0F82"/>
    <w:pPr>
      <w:ind w:left="720" w:hanging="720"/>
    </w:pPr>
  </w:style>
  <w:style w:type="character" w:styleId="a6">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a7">
    <w:name w:val="caption"/>
    <w:basedOn w:val="a"/>
    <w:next w:val="a"/>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a"/>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a8">
    <w:name w:val="Bibliography"/>
    <w:basedOn w:val="a"/>
    <w:next w:val="a"/>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a9">
    <w:name w:val="Balloon Text"/>
    <w:basedOn w:val="a"/>
    <w:link w:val="Char"/>
    <w:rsid w:val="00421378"/>
    <w:rPr>
      <w:rFonts w:ascii="Tahoma" w:hAnsi="Tahoma" w:cs="Tahoma"/>
      <w:sz w:val="16"/>
      <w:szCs w:val="16"/>
    </w:rPr>
  </w:style>
  <w:style w:type="character" w:customStyle="1" w:styleId="Char">
    <w:name w:val="批注框文本 Char"/>
    <w:basedOn w:val="a0"/>
    <w:link w:val="a9"/>
    <w:rsid w:val="00421378"/>
    <w:rPr>
      <w:rFonts w:ascii="Tahoma" w:hAnsi="Tahoma" w:cs="Tahoma"/>
      <w:sz w:val="16"/>
      <w:szCs w:val="16"/>
      <w:lang w:val="en-GB"/>
    </w:rPr>
  </w:style>
  <w:style w:type="paragraph" w:styleId="aa">
    <w:name w:val="List Paragraph"/>
    <w:basedOn w:val="a"/>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ab">
    <w:name w:val="Normal (Web)"/>
    <w:basedOn w:val="a"/>
    <w:uiPriority w:val="99"/>
    <w:unhideWhenUsed/>
    <w:rsid w:val="00C97BBB"/>
    <w:pPr>
      <w:spacing w:before="100" w:beforeAutospacing="1" w:after="100" w:afterAutospacing="1"/>
    </w:pPr>
    <w:rPr>
      <w:sz w:val="24"/>
      <w:szCs w:val="24"/>
      <w:lang w:val="en-US"/>
    </w:rPr>
  </w:style>
  <w:style w:type="character" w:styleId="ac">
    <w:name w:val="annotation reference"/>
    <w:basedOn w:val="a0"/>
    <w:rsid w:val="005C4D96"/>
    <w:rPr>
      <w:sz w:val="16"/>
      <w:szCs w:val="16"/>
    </w:rPr>
  </w:style>
  <w:style w:type="paragraph" w:styleId="ad">
    <w:name w:val="annotation text"/>
    <w:basedOn w:val="a"/>
    <w:link w:val="Char0"/>
    <w:rsid w:val="005C4D96"/>
    <w:rPr>
      <w:sz w:val="20"/>
    </w:rPr>
  </w:style>
  <w:style w:type="character" w:customStyle="1" w:styleId="Char0">
    <w:name w:val="批注文字 Char"/>
    <w:basedOn w:val="a0"/>
    <w:link w:val="ad"/>
    <w:rsid w:val="005C4D96"/>
    <w:rPr>
      <w:lang w:val="en-GB"/>
    </w:rPr>
  </w:style>
  <w:style w:type="paragraph" w:styleId="ae">
    <w:name w:val="annotation subject"/>
    <w:basedOn w:val="ad"/>
    <w:next w:val="ad"/>
    <w:link w:val="Char1"/>
    <w:rsid w:val="005C4D96"/>
    <w:rPr>
      <w:b/>
      <w:bCs/>
    </w:rPr>
  </w:style>
  <w:style w:type="character" w:customStyle="1" w:styleId="Char1">
    <w:name w:val="批注主题 Char"/>
    <w:basedOn w:val="Char0"/>
    <w:link w:val="ae"/>
    <w:rsid w:val="005C4D96"/>
    <w:rPr>
      <w:b/>
      <w:bCs/>
      <w:lang w:val="en-GB"/>
    </w:rPr>
  </w:style>
  <w:style w:type="table" w:styleId="af">
    <w:name w:val="Table Grid"/>
    <w:basedOn w:val="a1"/>
    <w:rsid w:val="0065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ACAC7-9D43-40AE-B147-93C8E71EC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1028</TotalTime>
  <Pages>10</Pages>
  <Words>2165</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14480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802.11-11/1488r0</dc:title>
  <dc:subject>FILS authentication using a TTP</dc:subject>
  <dc:creator>Dan Harkins</dc:creator>
  <cp:keywords>November 2011</cp:keywords>
  <cp:lastModifiedBy>ROB</cp:lastModifiedBy>
  <cp:revision>2</cp:revision>
  <cp:lastPrinted>2011-10-27T21:16:00Z</cp:lastPrinted>
  <dcterms:created xsi:type="dcterms:W3CDTF">2013-11-09T15:20:00Z</dcterms:created>
  <dcterms:modified xsi:type="dcterms:W3CDTF">2013-11-09T15:20:00Z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sflag">
    <vt:lpwstr>1383662602</vt:lpwstr>
  </property>
</Properties>
</file>