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6"/>
        <w:gridCol w:w="2064"/>
        <w:gridCol w:w="2814"/>
        <w:gridCol w:w="1715"/>
        <w:gridCol w:w="1647"/>
      </w:tblGrid>
      <w:tr w:rsidR="00CA09B2">
        <w:trPr>
          <w:trHeight w:val="485"/>
          <w:jc w:val="center"/>
        </w:trPr>
        <w:tc>
          <w:tcPr>
            <w:tcW w:w="9576" w:type="dxa"/>
            <w:gridSpan w:val="5"/>
            <w:vAlign w:val="center"/>
          </w:tcPr>
          <w:p w:rsidR="00CA09B2" w:rsidRDefault="003D71AD" w:rsidP="003959B2">
            <w:pPr>
              <w:pStyle w:val="T2"/>
              <w:rPr>
                <w:lang w:eastAsia="ja-JP"/>
              </w:rPr>
            </w:pPr>
            <w:r w:rsidRPr="003D71AD">
              <w:rPr>
                <w:lang w:eastAsia="ja-JP"/>
              </w:rPr>
              <w:t>P802.11ah LB200 some proposed</w:t>
            </w:r>
            <w:r w:rsidR="007D42D4">
              <w:rPr>
                <w:lang w:eastAsia="ja-JP"/>
              </w:rPr>
              <w:t xml:space="preserve"> resolutions for </w:t>
            </w:r>
            <w:r w:rsidR="007D42D4" w:rsidRPr="00A04AC5">
              <w:rPr>
                <w:rFonts w:hint="eastAsia"/>
                <w:strike/>
                <w:lang w:eastAsia="ja-JP"/>
              </w:rPr>
              <w:t>C</w:t>
            </w:r>
            <w:r w:rsidRPr="00A04AC5">
              <w:rPr>
                <w:strike/>
                <w:lang w:eastAsia="ja-JP"/>
              </w:rPr>
              <w:t>lause 4 and</w:t>
            </w:r>
            <w:r>
              <w:rPr>
                <w:lang w:eastAsia="ja-JP"/>
              </w:rPr>
              <w:t xml:space="preserve"> T</w:t>
            </w:r>
            <w:r>
              <w:rPr>
                <w:rFonts w:hint="eastAsia"/>
                <w:lang w:eastAsia="ja-JP"/>
              </w:rPr>
              <w:t>o</w:t>
            </w:r>
            <w:r w:rsidRPr="003D71AD">
              <w:rPr>
                <w:lang w:eastAsia="ja-JP"/>
              </w:rPr>
              <w:t>D accuracy</w:t>
            </w:r>
          </w:p>
        </w:tc>
      </w:tr>
      <w:tr w:rsidR="00CA09B2">
        <w:trPr>
          <w:trHeight w:val="359"/>
          <w:jc w:val="center"/>
        </w:trPr>
        <w:tc>
          <w:tcPr>
            <w:tcW w:w="9576" w:type="dxa"/>
            <w:gridSpan w:val="5"/>
            <w:vAlign w:val="center"/>
          </w:tcPr>
          <w:p w:rsidR="00CA09B2" w:rsidRDefault="00CA09B2" w:rsidP="00A04AC5">
            <w:pPr>
              <w:pStyle w:val="T2"/>
              <w:ind w:left="0"/>
              <w:rPr>
                <w:sz w:val="20"/>
                <w:lang w:eastAsia="ja-JP"/>
              </w:rPr>
            </w:pPr>
            <w:r>
              <w:rPr>
                <w:sz w:val="20"/>
              </w:rPr>
              <w:t>Date:</w:t>
            </w:r>
            <w:r>
              <w:rPr>
                <w:b w:val="0"/>
                <w:sz w:val="20"/>
              </w:rPr>
              <w:t xml:space="preserve">  </w:t>
            </w:r>
            <w:r w:rsidR="004F1CA5">
              <w:rPr>
                <w:rFonts w:hint="eastAsia"/>
                <w:b w:val="0"/>
                <w:sz w:val="20"/>
                <w:lang w:eastAsia="ja-JP"/>
              </w:rPr>
              <w:t>201</w:t>
            </w:r>
            <w:r w:rsidR="008A4838">
              <w:rPr>
                <w:rFonts w:hint="eastAsia"/>
                <w:b w:val="0"/>
                <w:sz w:val="20"/>
                <w:lang w:eastAsia="ja-JP"/>
              </w:rPr>
              <w:t>4</w:t>
            </w:r>
            <w:r>
              <w:rPr>
                <w:b w:val="0"/>
                <w:sz w:val="20"/>
              </w:rPr>
              <w:t>-</w:t>
            </w:r>
            <w:r w:rsidR="00A04AC5">
              <w:rPr>
                <w:rFonts w:hint="eastAsia"/>
                <w:b w:val="0"/>
                <w:sz w:val="20"/>
                <w:lang w:eastAsia="ja-JP"/>
              </w:rPr>
              <w:t>5</w:t>
            </w:r>
            <w:r>
              <w:rPr>
                <w:b w:val="0"/>
                <w:sz w:val="20"/>
              </w:rPr>
              <w:t>-</w:t>
            </w:r>
            <w:r w:rsidR="00A04AC5">
              <w:rPr>
                <w:rFonts w:hint="eastAsia"/>
                <w:b w:val="0"/>
                <w:sz w:val="20"/>
                <w:lang w:eastAsia="ja-JP"/>
              </w:rPr>
              <w:t>1</w:t>
            </w:r>
            <w:r w:rsidR="008407BB">
              <w:rPr>
                <w:rFonts w:hint="eastAsia"/>
                <w:b w:val="0"/>
                <w:sz w:val="20"/>
                <w:lang w:eastAsia="ja-JP"/>
              </w:rPr>
              <w:t>4</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CA09B2">
        <w:trPr>
          <w:jc w:val="center"/>
        </w:trPr>
        <w:tc>
          <w:tcPr>
            <w:tcW w:w="1336" w:type="dxa"/>
            <w:vAlign w:val="center"/>
          </w:tcPr>
          <w:p w:rsidR="00CA09B2" w:rsidRDefault="004F1CA5">
            <w:pPr>
              <w:pStyle w:val="T2"/>
              <w:spacing w:after="0"/>
              <w:ind w:left="0" w:right="0"/>
              <w:rPr>
                <w:b w:val="0"/>
                <w:sz w:val="20"/>
                <w:lang w:eastAsia="ja-JP"/>
              </w:rPr>
            </w:pPr>
            <w:r>
              <w:rPr>
                <w:rFonts w:hint="eastAsia"/>
                <w:b w:val="0"/>
                <w:sz w:val="20"/>
                <w:lang w:eastAsia="ja-JP"/>
              </w:rPr>
              <w:t>Mitsuru Iwaoka</w:t>
            </w:r>
          </w:p>
        </w:tc>
        <w:tc>
          <w:tcPr>
            <w:tcW w:w="2064" w:type="dxa"/>
            <w:vAlign w:val="center"/>
          </w:tcPr>
          <w:p w:rsidR="00CA09B2" w:rsidRDefault="004F1CA5">
            <w:pPr>
              <w:pStyle w:val="T2"/>
              <w:spacing w:after="0"/>
              <w:ind w:left="0" w:right="0"/>
              <w:rPr>
                <w:b w:val="0"/>
                <w:sz w:val="20"/>
                <w:lang w:eastAsia="ja-JP"/>
              </w:rPr>
            </w:pPr>
            <w:r>
              <w:rPr>
                <w:rFonts w:hint="eastAsia"/>
                <w:b w:val="0"/>
                <w:sz w:val="20"/>
                <w:lang w:eastAsia="ja-JP"/>
              </w:rPr>
              <w:t>Yokogawa Electric Co.</w:t>
            </w:r>
          </w:p>
        </w:tc>
        <w:tc>
          <w:tcPr>
            <w:tcW w:w="2814" w:type="dxa"/>
            <w:vAlign w:val="center"/>
          </w:tcPr>
          <w:p w:rsidR="004F1CA5" w:rsidRDefault="004F1CA5">
            <w:pPr>
              <w:pStyle w:val="T2"/>
              <w:spacing w:after="0"/>
              <w:ind w:left="0" w:right="0"/>
              <w:rPr>
                <w:b w:val="0"/>
                <w:sz w:val="20"/>
                <w:lang w:eastAsia="ja-JP"/>
              </w:rPr>
            </w:pPr>
            <w:r>
              <w:rPr>
                <w:rFonts w:hint="eastAsia"/>
                <w:b w:val="0"/>
                <w:sz w:val="20"/>
                <w:lang w:eastAsia="ja-JP"/>
              </w:rPr>
              <w:t xml:space="preserve">2-9-32 Nakacho, </w:t>
            </w:r>
          </w:p>
          <w:p w:rsidR="00CA09B2" w:rsidRDefault="004F1CA5">
            <w:pPr>
              <w:pStyle w:val="T2"/>
              <w:spacing w:after="0"/>
              <w:ind w:left="0" w:right="0"/>
              <w:rPr>
                <w:b w:val="0"/>
                <w:sz w:val="20"/>
                <w:lang w:eastAsia="ja-JP"/>
              </w:rPr>
            </w:pPr>
            <w:r>
              <w:rPr>
                <w:rFonts w:hint="eastAsia"/>
                <w:b w:val="0"/>
                <w:sz w:val="20"/>
                <w:lang w:eastAsia="ja-JP"/>
              </w:rPr>
              <w:t>Musashino-shi, Tokyo</w:t>
            </w:r>
          </w:p>
          <w:p w:rsidR="004F1CA5" w:rsidRDefault="004F1CA5">
            <w:pPr>
              <w:pStyle w:val="T2"/>
              <w:spacing w:after="0"/>
              <w:ind w:left="0" w:right="0"/>
              <w:rPr>
                <w:b w:val="0"/>
                <w:sz w:val="20"/>
                <w:lang w:eastAsia="ja-JP"/>
              </w:rPr>
            </w:pPr>
            <w:r>
              <w:rPr>
                <w:rFonts w:hint="eastAsia"/>
                <w:b w:val="0"/>
                <w:sz w:val="20"/>
                <w:lang w:eastAsia="ja-JP"/>
              </w:rPr>
              <w:t>180-8750 Japan</w:t>
            </w:r>
          </w:p>
        </w:tc>
        <w:tc>
          <w:tcPr>
            <w:tcW w:w="1715" w:type="dxa"/>
            <w:vAlign w:val="center"/>
          </w:tcPr>
          <w:p w:rsidR="00CA09B2" w:rsidRPr="004F1CA5" w:rsidRDefault="004F1CA5">
            <w:pPr>
              <w:pStyle w:val="T2"/>
              <w:spacing w:after="0"/>
              <w:ind w:left="0" w:right="0"/>
              <w:rPr>
                <w:b w:val="0"/>
                <w:sz w:val="20"/>
                <w:lang w:eastAsia="ja-JP"/>
              </w:rPr>
            </w:pPr>
            <w:r>
              <w:rPr>
                <w:rFonts w:hint="eastAsia"/>
                <w:b w:val="0"/>
                <w:sz w:val="20"/>
                <w:lang w:eastAsia="ja-JP"/>
              </w:rPr>
              <w:t>+81 422 52 5519</w:t>
            </w:r>
          </w:p>
        </w:tc>
        <w:tc>
          <w:tcPr>
            <w:tcW w:w="1647" w:type="dxa"/>
            <w:vAlign w:val="center"/>
          </w:tcPr>
          <w:p w:rsidR="00CA09B2" w:rsidRDefault="00C22C0F" w:rsidP="00C22C0F">
            <w:pPr>
              <w:pStyle w:val="T2"/>
              <w:spacing w:after="0"/>
              <w:ind w:left="0" w:right="0"/>
              <w:rPr>
                <w:b w:val="0"/>
                <w:sz w:val="16"/>
                <w:lang w:eastAsia="ja-JP"/>
              </w:rPr>
            </w:pPr>
            <w:r>
              <w:rPr>
                <w:rFonts w:hint="eastAsia"/>
                <w:b w:val="0"/>
                <w:sz w:val="16"/>
                <w:lang w:eastAsia="ja-JP"/>
              </w:rPr>
              <w:t>M</w:t>
            </w:r>
            <w:r w:rsidR="00562FC9" w:rsidRPr="00562FC9">
              <w:rPr>
                <w:b w:val="0"/>
                <w:sz w:val="16"/>
                <w:lang w:eastAsia="ja-JP"/>
              </w:rPr>
              <w:t>itsuru.</w:t>
            </w:r>
            <w:r>
              <w:rPr>
                <w:rFonts w:hint="eastAsia"/>
                <w:b w:val="0"/>
                <w:sz w:val="16"/>
                <w:lang w:eastAsia="ja-JP"/>
              </w:rPr>
              <w:t>I</w:t>
            </w:r>
            <w:r w:rsidR="00562FC9" w:rsidRPr="00562FC9">
              <w:rPr>
                <w:b w:val="0"/>
                <w:sz w:val="16"/>
                <w:lang w:eastAsia="ja-JP"/>
              </w:rPr>
              <w:t>waoka</w:t>
            </w:r>
            <w:r>
              <w:rPr>
                <w:rFonts w:hint="eastAsia"/>
                <w:b w:val="0"/>
                <w:sz w:val="16"/>
                <w:lang w:eastAsia="ja-JP"/>
              </w:rPr>
              <w:t>@jp.yokogawa.com</w:t>
            </w:r>
          </w:p>
        </w:tc>
      </w:tr>
      <w:tr w:rsidR="00CA09B2">
        <w:trPr>
          <w:jc w:val="center"/>
        </w:trPr>
        <w:tc>
          <w:tcPr>
            <w:tcW w:w="1336" w:type="dxa"/>
            <w:vAlign w:val="center"/>
          </w:tcPr>
          <w:p w:rsidR="00CA09B2" w:rsidRDefault="00CA09B2">
            <w:pPr>
              <w:pStyle w:val="T2"/>
              <w:spacing w:after="0"/>
              <w:ind w:left="0" w:right="0"/>
              <w:rPr>
                <w:b w:val="0"/>
                <w:sz w:val="20"/>
              </w:rPr>
            </w:pPr>
          </w:p>
        </w:tc>
        <w:tc>
          <w:tcPr>
            <w:tcW w:w="2064" w:type="dxa"/>
            <w:vAlign w:val="center"/>
          </w:tcPr>
          <w:p w:rsidR="00CA09B2" w:rsidRDefault="00CA09B2">
            <w:pPr>
              <w:pStyle w:val="T2"/>
              <w:spacing w:after="0"/>
              <w:ind w:left="0" w:right="0"/>
              <w:rPr>
                <w:b w:val="0"/>
                <w:sz w:val="20"/>
              </w:rPr>
            </w:pPr>
          </w:p>
        </w:tc>
        <w:tc>
          <w:tcPr>
            <w:tcW w:w="2814" w:type="dxa"/>
            <w:vAlign w:val="center"/>
          </w:tcPr>
          <w:p w:rsidR="00CA09B2" w:rsidRDefault="00CA09B2">
            <w:pPr>
              <w:pStyle w:val="T2"/>
              <w:spacing w:after="0"/>
              <w:ind w:left="0" w:right="0"/>
              <w:rPr>
                <w:b w:val="0"/>
                <w:sz w:val="20"/>
              </w:rPr>
            </w:pPr>
          </w:p>
        </w:tc>
        <w:tc>
          <w:tcPr>
            <w:tcW w:w="1715" w:type="dxa"/>
            <w:vAlign w:val="center"/>
          </w:tcPr>
          <w:p w:rsidR="00CA09B2" w:rsidRDefault="00CA09B2">
            <w:pPr>
              <w:pStyle w:val="T2"/>
              <w:spacing w:after="0"/>
              <w:ind w:left="0" w:right="0"/>
              <w:rPr>
                <w:b w:val="0"/>
                <w:sz w:val="20"/>
              </w:rPr>
            </w:pPr>
          </w:p>
        </w:tc>
        <w:tc>
          <w:tcPr>
            <w:tcW w:w="1647" w:type="dxa"/>
            <w:vAlign w:val="center"/>
          </w:tcPr>
          <w:p w:rsidR="00CA09B2" w:rsidRDefault="00CA09B2">
            <w:pPr>
              <w:pStyle w:val="T2"/>
              <w:spacing w:after="0"/>
              <w:ind w:left="0" w:right="0"/>
              <w:rPr>
                <w:b w:val="0"/>
                <w:sz w:val="16"/>
              </w:rPr>
            </w:pPr>
          </w:p>
        </w:tc>
      </w:tr>
    </w:tbl>
    <w:p w:rsidR="00CA09B2" w:rsidRDefault="009D2CB8">
      <w:pPr>
        <w:pStyle w:val="T1"/>
        <w:spacing w:after="120"/>
        <w:rPr>
          <w:sz w:val="22"/>
        </w:rPr>
      </w:pPr>
      <w:r w:rsidRPr="009D2CB8">
        <w:rPr>
          <w:noProof/>
          <w:lang w:val="en-US" w:eastAsia="ja-JP"/>
        </w:rPr>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77pt;height:284.85pt;z-index:2516577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5910C7" w:rsidRDefault="005910C7">
                  <w:pPr>
                    <w:pStyle w:val="T1"/>
                    <w:spacing w:after="120"/>
                  </w:pPr>
                  <w:r>
                    <w:t>Abstract</w:t>
                  </w:r>
                </w:p>
                <w:p w:rsidR="005910C7" w:rsidRDefault="0076192A">
                  <w:pPr>
                    <w:jc w:val="both"/>
                    <w:rPr>
                      <w:lang w:eastAsia="ja-JP"/>
                    </w:rPr>
                  </w:pPr>
                  <w:r>
                    <w:rPr>
                      <w:lang w:eastAsia="ja-JP"/>
                    </w:rPr>
                    <w:t>Th</w:t>
                  </w:r>
                  <w:r>
                    <w:rPr>
                      <w:rFonts w:hint="eastAsia"/>
                      <w:lang w:eastAsia="ja-JP"/>
                    </w:rPr>
                    <w:t>is</w:t>
                  </w:r>
                  <w:r>
                    <w:rPr>
                      <w:lang w:eastAsia="ja-JP"/>
                    </w:rPr>
                    <w:t xml:space="preserve"> document </w:t>
                  </w:r>
                  <w:r>
                    <w:rPr>
                      <w:rFonts w:hint="eastAsia"/>
                      <w:lang w:eastAsia="ja-JP"/>
                    </w:rPr>
                    <w:t>proposes resolutions for following comments of P802.11ah D1.0 LB200.</w:t>
                  </w:r>
                </w:p>
                <w:p w:rsidR="005910C7" w:rsidRDefault="005910C7">
                  <w:pPr>
                    <w:jc w:val="both"/>
                    <w:rPr>
                      <w:lang w:eastAsia="ja-JP"/>
                    </w:rPr>
                  </w:pPr>
                </w:p>
                <w:p w:rsidR="005910C7" w:rsidRPr="00A04AC5" w:rsidRDefault="00E5017D">
                  <w:pPr>
                    <w:jc w:val="both"/>
                    <w:rPr>
                      <w:strike/>
                      <w:lang w:eastAsia="ja-JP"/>
                    </w:rPr>
                  </w:pPr>
                  <w:r w:rsidRPr="00A04AC5">
                    <w:rPr>
                      <w:rFonts w:hint="eastAsia"/>
                      <w:strike/>
                      <w:lang w:eastAsia="ja-JP"/>
                    </w:rPr>
                    <w:t>CID</w:t>
                  </w:r>
                  <w:r w:rsidR="007D42D4" w:rsidRPr="00A04AC5">
                    <w:rPr>
                      <w:rFonts w:hint="eastAsia"/>
                      <w:strike/>
                      <w:lang w:eastAsia="ja-JP"/>
                    </w:rPr>
                    <w:t xml:space="preserve"> for C</w:t>
                  </w:r>
                  <w:r w:rsidR="003D71AD" w:rsidRPr="00A04AC5">
                    <w:rPr>
                      <w:rFonts w:hint="eastAsia"/>
                      <w:strike/>
                      <w:lang w:eastAsia="ja-JP"/>
                    </w:rPr>
                    <w:t>lause 4</w:t>
                  </w:r>
                  <w:r w:rsidRPr="00A04AC5">
                    <w:rPr>
                      <w:rFonts w:hint="eastAsia"/>
                      <w:strike/>
                      <w:lang w:eastAsia="ja-JP"/>
                    </w:rPr>
                    <w:t xml:space="preserve">: </w:t>
                  </w:r>
                  <w:r w:rsidR="003D71AD" w:rsidRPr="00A04AC5">
                    <w:rPr>
                      <w:rFonts w:hint="eastAsia"/>
                      <w:strike/>
                      <w:lang w:eastAsia="ja-JP"/>
                    </w:rPr>
                    <w:t>2540, 2541, 2542, 2593</w:t>
                  </w:r>
                </w:p>
                <w:p w:rsidR="003D71AD" w:rsidRDefault="003D71AD">
                  <w:pPr>
                    <w:jc w:val="both"/>
                    <w:rPr>
                      <w:lang w:eastAsia="ja-JP"/>
                    </w:rPr>
                  </w:pPr>
                  <w:r>
                    <w:rPr>
                      <w:rFonts w:hint="eastAsia"/>
                      <w:lang w:eastAsia="ja-JP"/>
                    </w:rPr>
                    <w:t xml:space="preserve">CID for </w:t>
                  </w:r>
                  <w:r w:rsidRPr="003D71AD">
                    <w:rPr>
                      <w:lang w:eastAsia="ja-JP"/>
                    </w:rPr>
                    <w:t>Time of Departure accuracy</w:t>
                  </w:r>
                  <w:r>
                    <w:rPr>
                      <w:rFonts w:hint="eastAsia"/>
                      <w:lang w:eastAsia="ja-JP"/>
                    </w:rPr>
                    <w:t>:</w:t>
                  </w:r>
                  <w:r w:rsidR="00A30CBA">
                    <w:rPr>
                      <w:rFonts w:hint="eastAsia"/>
                      <w:lang w:eastAsia="ja-JP"/>
                    </w:rPr>
                    <w:t xml:space="preserve"> 2543</w:t>
                  </w:r>
                  <w:r w:rsidR="00697D3B">
                    <w:rPr>
                      <w:rFonts w:hint="eastAsia"/>
                      <w:lang w:eastAsia="ja-JP"/>
                    </w:rPr>
                    <w:t>, 2544</w:t>
                  </w:r>
                </w:p>
                <w:p w:rsidR="005910C7" w:rsidRPr="00A30CBA" w:rsidRDefault="005910C7">
                  <w:pPr>
                    <w:jc w:val="both"/>
                    <w:rPr>
                      <w:lang w:eastAsia="ja-JP"/>
                    </w:rPr>
                  </w:pPr>
                </w:p>
                <w:p w:rsidR="003D71AD" w:rsidRPr="00A04AC5" w:rsidRDefault="003D71AD">
                  <w:pPr>
                    <w:jc w:val="both"/>
                    <w:rPr>
                      <w:strike/>
                      <w:lang w:eastAsia="ja-JP"/>
                    </w:rPr>
                  </w:pPr>
                  <w:r w:rsidRPr="00A04AC5">
                    <w:rPr>
                      <w:rFonts w:hint="eastAsia"/>
                      <w:strike/>
                      <w:lang w:eastAsia="ja-JP"/>
                    </w:rPr>
                    <w:t xml:space="preserve">Also, </w:t>
                  </w:r>
                  <w:r w:rsidR="00914316" w:rsidRPr="00A04AC5">
                    <w:rPr>
                      <w:rFonts w:hint="eastAsia"/>
                      <w:strike/>
                      <w:lang w:eastAsia="ja-JP"/>
                    </w:rPr>
                    <w:t>the proposed resolutions</w:t>
                  </w:r>
                  <w:r w:rsidRPr="00A04AC5">
                    <w:rPr>
                      <w:rFonts w:hint="eastAsia"/>
                      <w:strike/>
                      <w:lang w:eastAsia="ja-JP"/>
                    </w:rPr>
                    <w:t xml:space="preserve"> may be </w:t>
                  </w:r>
                  <w:r w:rsidR="00914316" w:rsidRPr="00A04AC5">
                    <w:rPr>
                      <w:rFonts w:hint="eastAsia"/>
                      <w:strike/>
                      <w:lang w:eastAsia="ja-JP"/>
                    </w:rPr>
                    <w:t>applicable to</w:t>
                  </w:r>
                  <w:r w:rsidRPr="00A04AC5">
                    <w:rPr>
                      <w:rFonts w:hint="eastAsia"/>
                      <w:strike/>
                      <w:lang w:eastAsia="ja-JP"/>
                    </w:rPr>
                    <w:t xml:space="preserve"> CID </w:t>
                  </w:r>
                  <w:r w:rsidR="00914316" w:rsidRPr="00A04AC5">
                    <w:rPr>
                      <w:rFonts w:hint="eastAsia"/>
                      <w:strike/>
                      <w:lang w:eastAsia="ja-JP"/>
                    </w:rPr>
                    <w:t>1627</w:t>
                  </w:r>
                  <w:r w:rsidR="004722C2" w:rsidRPr="00A04AC5">
                    <w:rPr>
                      <w:rFonts w:hint="eastAsia"/>
                      <w:strike/>
                      <w:lang w:eastAsia="ja-JP"/>
                    </w:rPr>
                    <w:t>, 1933</w:t>
                  </w:r>
                  <w:r w:rsidR="00436DED" w:rsidRPr="00A04AC5">
                    <w:rPr>
                      <w:rFonts w:hint="eastAsia"/>
                      <w:strike/>
                      <w:lang w:eastAsia="ja-JP"/>
                    </w:rPr>
                    <w:t>, 2318,</w:t>
                  </w:r>
                  <w:r w:rsidR="00914316" w:rsidRPr="00A04AC5">
                    <w:rPr>
                      <w:rFonts w:hint="eastAsia"/>
                      <w:strike/>
                      <w:lang w:eastAsia="ja-JP"/>
                    </w:rPr>
                    <w:t xml:space="preserve"> and </w:t>
                  </w:r>
                  <w:r w:rsidRPr="00A04AC5">
                    <w:rPr>
                      <w:rFonts w:hint="eastAsia"/>
                      <w:strike/>
                      <w:lang w:eastAsia="ja-JP"/>
                    </w:rPr>
                    <w:t>2607.</w:t>
                  </w:r>
                </w:p>
                <w:p w:rsidR="003D71AD" w:rsidRDefault="003D71AD">
                  <w:pPr>
                    <w:jc w:val="both"/>
                    <w:rPr>
                      <w:lang w:eastAsia="ja-JP"/>
                    </w:rPr>
                  </w:pPr>
                </w:p>
                <w:p w:rsidR="00BB12F2" w:rsidRDefault="00BB12F2">
                  <w:pPr>
                    <w:jc w:val="both"/>
                    <w:rPr>
                      <w:lang w:eastAsia="ja-JP"/>
                    </w:rPr>
                  </w:pPr>
                  <w:r>
                    <w:rPr>
                      <w:rFonts w:hint="eastAsia"/>
                      <w:lang w:eastAsia="ja-JP"/>
                    </w:rPr>
                    <w:t>R0: Initial</w:t>
                  </w:r>
                </w:p>
                <w:p w:rsidR="008A4838" w:rsidRDefault="008A4838">
                  <w:pPr>
                    <w:jc w:val="both"/>
                    <w:rPr>
                      <w:lang w:eastAsia="ja-JP"/>
                    </w:rPr>
                  </w:pPr>
                  <w:r>
                    <w:rPr>
                      <w:rFonts w:hint="eastAsia"/>
                      <w:lang w:eastAsia="ja-JP"/>
                    </w:rPr>
                    <w:t xml:space="preserve">R1: Revise the </w:t>
                  </w:r>
                  <w:proofErr w:type="spellStart"/>
                  <w:r>
                    <w:rPr>
                      <w:rFonts w:hint="eastAsia"/>
                      <w:lang w:eastAsia="ja-JP"/>
                    </w:rPr>
                    <w:t>propsed</w:t>
                  </w:r>
                  <w:proofErr w:type="spellEnd"/>
                  <w:r>
                    <w:rPr>
                      <w:rFonts w:hint="eastAsia"/>
                      <w:lang w:eastAsia="ja-JP"/>
                    </w:rPr>
                    <w:t xml:space="preserve"> resolutions for CID 2540</w:t>
                  </w:r>
                  <w:r w:rsidR="00EA222B">
                    <w:rPr>
                      <w:rFonts w:hint="eastAsia"/>
                      <w:lang w:eastAsia="ja-JP"/>
                    </w:rPr>
                    <w:t>, 2607</w:t>
                  </w:r>
                  <w:r w:rsidR="00BB12F2">
                    <w:rPr>
                      <w:rFonts w:hint="eastAsia"/>
                      <w:lang w:eastAsia="ja-JP"/>
                    </w:rPr>
                    <w:t xml:space="preserve"> and 2544</w:t>
                  </w:r>
                  <w:r w:rsidR="00436DED">
                    <w:rPr>
                      <w:rFonts w:hint="eastAsia"/>
                      <w:lang w:eastAsia="ja-JP"/>
                    </w:rPr>
                    <w:t>, add CID 2318</w:t>
                  </w:r>
                </w:p>
                <w:p w:rsidR="009570FA" w:rsidRDefault="009570FA">
                  <w:pPr>
                    <w:jc w:val="both"/>
                    <w:rPr>
                      <w:lang w:eastAsia="ja-JP"/>
                    </w:rPr>
                  </w:pPr>
                  <w:r>
                    <w:rPr>
                      <w:rFonts w:hint="eastAsia"/>
                      <w:lang w:eastAsia="ja-JP"/>
                    </w:rPr>
                    <w:t xml:space="preserve">       Add discussions.</w:t>
                  </w:r>
                </w:p>
                <w:p w:rsidR="008030E5" w:rsidRDefault="008030E5">
                  <w:pPr>
                    <w:jc w:val="both"/>
                    <w:rPr>
                      <w:lang w:eastAsia="ja-JP"/>
                    </w:rPr>
                  </w:pPr>
                  <w:r>
                    <w:rPr>
                      <w:rFonts w:hint="eastAsia"/>
                      <w:lang w:eastAsia="ja-JP"/>
                    </w:rPr>
                    <w:t xml:space="preserve">R2: </w:t>
                  </w:r>
                  <w:r w:rsidR="000570B2">
                    <w:rPr>
                      <w:rFonts w:hint="eastAsia"/>
                      <w:lang w:eastAsia="ja-JP"/>
                    </w:rPr>
                    <w:t xml:space="preserve">Revise the </w:t>
                  </w:r>
                  <w:proofErr w:type="spellStart"/>
                  <w:r w:rsidR="000570B2">
                    <w:rPr>
                      <w:rFonts w:hint="eastAsia"/>
                      <w:lang w:eastAsia="ja-JP"/>
                    </w:rPr>
                    <w:t>propsed</w:t>
                  </w:r>
                  <w:proofErr w:type="spellEnd"/>
                  <w:r w:rsidR="000570B2">
                    <w:rPr>
                      <w:rFonts w:hint="eastAsia"/>
                      <w:lang w:eastAsia="ja-JP"/>
                    </w:rPr>
                    <w:t xml:space="preserve"> resolutions for CID 2540 according to the resolution of CID 1551 (</w:t>
                  </w:r>
                  <w:r w:rsidR="000570B2" w:rsidRPr="000570B2">
                    <w:rPr>
                      <w:lang w:eastAsia="ja-JP"/>
                    </w:rPr>
                    <w:t>14/0080r1</w:t>
                  </w:r>
                  <w:r w:rsidR="000570B2">
                    <w:rPr>
                      <w:rFonts w:hint="eastAsia"/>
                      <w:lang w:eastAsia="ja-JP"/>
                    </w:rPr>
                    <w:t>).</w:t>
                  </w:r>
                </w:p>
                <w:p w:rsidR="00FA4363" w:rsidRDefault="00FA4363" w:rsidP="00E255B9">
                  <w:pPr>
                    <w:ind w:left="284" w:hangingChars="129" w:hanging="284"/>
                    <w:jc w:val="both"/>
                    <w:rPr>
                      <w:lang w:eastAsia="ja-JP"/>
                    </w:rPr>
                  </w:pPr>
                  <w:r>
                    <w:rPr>
                      <w:rFonts w:hint="eastAsia"/>
                      <w:lang w:eastAsia="ja-JP"/>
                    </w:rPr>
                    <w:t xml:space="preserve">R3: </w:t>
                  </w:r>
                  <w:r w:rsidR="00A04AC5">
                    <w:rPr>
                      <w:rFonts w:hint="eastAsia"/>
                      <w:lang w:eastAsia="ja-JP"/>
                    </w:rPr>
                    <w:t>Remove resolution for Clause 4 as they were already resolved by other submissions (</w:t>
                  </w:r>
                  <w:r w:rsidR="00A04AC5" w:rsidRPr="00A04AC5">
                    <w:rPr>
                      <w:lang w:eastAsia="ja-JP"/>
                    </w:rPr>
                    <w:t>11-14/321r1</w:t>
                  </w:r>
                  <w:r w:rsidR="00A04AC5">
                    <w:rPr>
                      <w:rFonts w:hint="eastAsia"/>
                      <w:lang w:eastAsia="ja-JP"/>
                    </w:rPr>
                    <w:t xml:space="preserve">, </w:t>
                  </w:r>
                  <w:r w:rsidR="00A04AC5">
                    <w:rPr>
                      <w:lang w:eastAsia="ja-JP"/>
                    </w:rPr>
                    <w:t>11-14/0270r0</w:t>
                  </w:r>
                  <w:r w:rsidR="00A04AC5">
                    <w:rPr>
                      <w:rFonts w:hint="eastAsia"/>
                      <w:lang w:eastAsia="ja-JP"/>
                    </w:rPr>
                    <w:t xml:space="preserve">, </w:t>
                  </w:r>
                  <w:r w:rsidR="0002396D">
                    <w:rPr>
                      <w:rFonts w:hint="eastAsia"/>
                      <w:lang w:eastAsia="ja-JP"/>
                    </w:rPr>
                    <w:t xml:space="preserve">and </w:t>
                  </w:r>
                  <w:r w:rsidR="00A04AC5">
                    <w:rPr>
                      <w:lang w:eastAsia="ja-JP"/>
                    </w:rPr>
                    <w:t>11-14/0375r1</w:t>
                  </w:r>
                  <w:r w:rsidR="00A04AC5">
                    <w:rPr>
                      <w:rFonts w:hint="eastAsia"/>
                      <w:lang w:eastAsia="ja-JP"/>
                    </w:rPr>
                    <w:t>)</w:t>
                  </w:r>
                </w:p>
                <w:p w:rsidR="00E255B9" w:rsidRDefault="008407BB" w:rsidP="00E255B9">
                  <w:pPr>
                    <w:jc w:val="both"/>
                    <w:rPr>
                      <w:lang w:eastAsia="ja-JP"/>
                    </w:rPr>
                  </w:pPr>
                  <w:r>
                    <w:rPr>
                      <w:rFonts w:hint="eastAsia"/>
                      <w:lang w:eastAsia="ja-JP"/>
                    </w:rPr>
                    <w:t xml:space="preserve">R4: </w:t>
                  </w:r>
                  <w:r w:rsidR="00E255B9">
                    <w:rPr>
                      <w:rFonts w:hint="eastAsia"/>
                      <w:lang w:eastAsia="ja-JP"/>
                    </w:rPr>
                    <w:t xml:space="preserve">Update </w:t>
                  </w:r>
                  <w:r w:rsidR="00A52AA1">
                    <w:rPr>
                      <w:rFonts w:hint="eastAsia"/>
                      <w:lang w:eastAsia="ja-JP"/>
                    </w:rPr>
                    <w:t xml:space="preserve">to the baseline document </w:t>
                  </w:r>
                  <w:r w:rsidR="00E255B9">
                    <w:rPr>
                      <w:rFonts w:hint="eastAsia"/>
                      <w:lang w:eastAsia="ja-JP"/>
                    </w:rPr>
                    <w:t>IEEE P802.11mc D2.5.</w:t>
                  </w:r>
                </w:p>
                <w:p w:rsidR="008407BB" w:rsidRDefault="00E255B9" w:rsidP="00E255B9">
                  <w:pPr>
                    <w:ind w:leftChars="129" w:left="284"/>
                    <w:jc w:val="both"/>
                    <w:rPr>
                      <w:lang w:eastAsia="ja-JP"/>
                    </w:rPr>
                  </w:pPr>
                  <w:r>
                    <w:rPr>
                      <w:rFonts w:hint="eastAsia"/>
                      <w:lang w:eastAsia="ja-JP"/>
                    </w:rPr>
                    <w:t xml:space="preserve">Change </w:t>
                  </w:r>
                  <w:r>
                    <w:rPr>
                      <w:lang w:eastAsia="ja-JP"/>
                    </w:rPr>
                    <w:t>TIME_OF_DEPARTURE_ACCURACY_TEST_THRESH</w:t>
                  </w:r>
                  <w:r>
                    <w:rPr>
                      <w:rFonts w:hint="eastAsia"/>
                      <w:lang w:eastAsia="ja-JP"/>
                    </w:rPr>
                    <w:t xml:space="preserve"> </w:t>
                  </w:r>
                  <w:r>
                    <w:rPr>
                      <w:lang w:eastAsia="ja-JP"/>
                    </w:rPr>
                    <w:t>values</w:t>
                  </w:r>
                  <w:r w:rsidR="00A52AA1">
                    <w:rPr>
                      <w:rFonts w:hint="eastAsia"/>
                      <w:lang w:eastAsia="ja-JP"/>
                    </w:rPr>
                    <w:t>. C</w:t>
                  </w:r>
                  <w:r w:rsidR="008407BB">
                    <w:rPr>
                      <w:rFonts w:hint="eastAsia"/>
                      <w:lang w:eastAsia="ja-JP"/>
                    </w:rPr>
                    <w:t xml:space="preserve">hange resolution for CID 2544 to </w:t>
                  </w:r>
                  <w:r w:rsidR="008407BB">
                    <w:rPr>
                      <w:lang w:eastAsia="ja-JP"/>
                    </w:rPr>
                    <w:t>“</w:t>
                  </w:r>
                  <w:r w:rsidR="008407BB">
                    <w:rPr>
                      <w:rFonts w:hint="eastAsia"/>
                      <w:lang w:eastAsia="ja-JP"/>
                    </w:rPr>
                    <w:t>Reject</w:t>
                  </w:r>
                  <w:r w:rsidR="008407BB">
                    <w:rPr>
                      <w:lang w:eastAsia="ja-JP"/>
                    </w:rPr>
                    <w:t>”</w:t>
                  </w:r>
                  <w:r w:rsidR="008407BB">
                    <w:rPr>
                      <w:rFonts w:hint="eastAsia"/>
                      <w:lang w:eastAsia="ja-JP"/>
                    </w:rPr>
                    <w:t xml:space="preserve"> because the Annex T of the baseline document P802.11mc D2.5 </w:t>
                  </w:r>
                  <w:r w:rsidR="00A52AA1">
                    <w:rPr>
                      <w:rFonts w:hint="eastAsia"/>
                      <w:lang w:eastAsia="ja-JP"/>
                    </w:rPr>
                    <w:t>does not need modification</w:t>
                  </w:r>
                  <w:r w:rsidR="008407BB">
                    <w:rPr>
                      <w:rFonts w:hint="eastAsia"/>
                      <w:lang w:eastAsia="ja-JP"/>
                    </w:rPr>
                    <w:t>.</w:t>
                  </w:r>
                </w:p>
                <w:p w:rsidR="000836D8" w:rsidRDefault="000836D8" w:rsidP="000836D8">
                  <w:pPr>
                    <w:jc w:val="both"/>
                    <w:rPr>
                      <w:lang w:eastAsia="ja-JP"/>
                    </w:rPr>
                  </w:pPr>
                  <w:r>
                    <w:rPr>
                      <w:rFonts w:hint="eastAsia"/>
                      <w:lang w:eastAsia="ja-JP"/>
                    </w:rPr>
                    <w:t xml:space="preserve">R5: Change </w:t>
                  </w:r>
                  <w:r>
                    <w:rPr>
                      <w:lang w:eastAsia="ja-JP"/>
                    </w:rPr>
                    <w:t>TIME_OF_DEPARTURE_ACCURACY_TEST_THRESH</w:t>
                  </w:r>
                  <w:r>
                    <w:rPr>
                      <w:rFonts w:hint="eastAsia"/>
                      <w:lang w:eastAsia="ja-JP"/>
                    </w:rPr>
                    <w:t xml:space="preserve"> </w:t>
                  </w:r>
                  <w:r>
                    <w:rPr>
                      <w:lang w:eastAsia="ja-JP"/>
                    </w:rPr>
                    <w:t>values</w:t>
                  </w:r>
                  <w:r>
                    <w:rPr>
                      <w:rFonts w:hint="eastAsia"/>
                      <w:lang w:eastAsia="ja-JP"/>
                    </w:rPr>
                    <w:t>.</w:t>
                  </w:r>
                </w:p>
                <w:p w:rsidR="00522AB0" w:rsidRDefault="00522AB0" w:rsidP="000836D8">
                  <w:pPr>
                    <w:jc w:val="both"/>
                    <w:rPr>
                      <w:rFonts w:hint="eastAsia"/>
                      <w:lang w:eastAsia="ja-JP"/>
                    </w:rPr>
                  </w:pPr>
                  <w:r>
                    <w:rPr>
                      <w:rFonts w:hint="eastAsia"/>
                      <w:lang w:eastAsia="ja-JP"/>
                    </w:rPr>
                    <w:t xml:space="preserve">R6: Change resolution for CID 2544 to </w:t>
                  </w:r>
                  <w:r>
                    <w:rPr>
                      <w:lang w:eastAsia="ja-JP"/>
                    </w:rPr>
                    <w:t>“</w:t>
                  </w:r>
                  <w:r>
                    <w:rPr>
                      <w:rFonts w:hint="eastAsia"/>
                      <w:lang w:eastAsia="ja-JP"/>
                    </w:rPr>
                    <w:t>Revise</w:t>
                  </w:r>
                  <w:r>
                    <w:rPr>
                      <w:lang w:eastAsia="ja-JP"/>
                    </w:rPr>
                    <w:t>”</w:t>
                  </w:r>
                </w:p>
                <w:p w:rsidR="00DC4631" w:rsidRDefault="00DC4631" w:rsidP="000836D8">
                  <w:pPr>
                    <w:jc w:val="both"/>
                    <w:rPr>
                      <w:lang w:eastAsia="ja-JP"/>
                    </w:rPr>
                  </w:pPr>
                  <w:r>
                    <w:rPr>
                      <w:rFonts w:hint="eastAsia"/>
                      <w:lang w:eastAsia="ja-JP"/>
                    </w:rPr>
                    <w:t xml:space="preserve">R7: Change resolution for CID 2543 to </w:t>
                  </w:r>
                  <w:r>
                    <w:rPr>
                      <w:lang w:eastAsia="ja-JP"/>
                    </w:rPr>
                    <w:t>“</w:t>
                  </w:r>
                  <w:r>
                    <w:rPr>
                      <w:rFonts w:hint="eastAsia"/>
                      <w:lang w:eastAsia="ja-JP"/>
                    </w:rPr>
                    <w:t>Reject</w:t>
                  </w:r>
                  <w:r>
                    <w:rPr>
                      <w:lang w:eastAsia="ja-JP"/>
                    </w:rPr>
                    <w:t>”</w:t>
                  </w:r>
                </w:p>
                <w:p w:rsidR="00522AB0" w:rsidRDefault="00522AB0" w:rsidP="000836D8">
                  <w:pPr>
                    <w:jc w:val="both"/>
                    <w:rPr>
                      <w:lang w:eastAsia="ja-JP"/>
                    </w:rPr>
                  </w:pPr>
                </w:p>
              </w:txbxContent>
            </v:textbox>
          </v:shape>
        </w:pict>
      </w:r>
    </w:p>
    <w:p w:rsidR="00540BD2" w:rsidRDefault="00CA09B2" w:rsidP="00540BD2">
      <w:r>
        <w:br w:type="page"/>
      </w:r>
    </w:p>
    <w:p w:rsidR="002F012F" w:rsidRDefault="002F012F" w:rsidP="002F012F">
      <w:pPr>
        <w:pStyle w:val="1"/>
        <w:rPr>
          <w:lang w:eastAsia="ja-JP"/>
        </w:rPr>
      </w:pPr>
      <w:r>
        <w:rPr>
          <w:rFonts w:hint="eastAsia"/>
          <w:lang w:eastAsia="ja-JP"/>
        </w:rPr>
        <w:lastRenderedPageBreak/>
        <w:t xml:space="preserve">Proposed </w:t>
      </w:r>
      <w:proofErr w:type="spellStart"/>
      <w:r w:rsidR="00BB12F2">
        <w:rPr>
          <w:rFonts w:hint="eastAsia"/>
          <w:lang w:eastAsia="ja-JP"/>
        </w:rPr>
        <w:t>resolutons</w:t>
      </w:r>
      <w:proofErr w:type="spellEnd"/>
      <w:r>
        <w:rPr>
          <w:rFonts w:hint="eastAsia"/>
          <w:lang w:eastAsia="ja-JP"/>
        </w:rPr>
        <w:t xml:space="preserve"> for Time of Departure accuracy</w:t>
      </w:r>
    </w:p>
    <w:p w:rsidR="002F012F" w:rsidRPr="002F012F" w:rsidRDefault="002F012F" w:rsidP="00F41038">
      <w:pPr>
        <w:rPr>
          <w:lang w:eastAsia="ja-JP"/>
        </w:rPr>
      </w:pPr>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4A0"/>
      </w:tblPr>
      <w:tblGrid>
        <w:gridCol w:w="599"/>
        <w:gridCol w:w="707"/>
        <w:gridCol w:w="3124"/>
        <w:gridCol w:w="3681"/>
        <w:gridCol w:w="1309"/>
      </w:tblGrid>
      <w:tr w:rsidR="004E3303" w:rsidRPr="004E3303" w:rsidTr="00A52AA1">
        <w:trPr>
          <w:tblCellSpacing w:w="0" w:type="dxa"/>
        </w:trPr>
        <w:tc>
          <w:tcPr>
            <w:tcW w:w="318" w:type="pct"/>
            <w:tcBorders>
              <w:top w:val="outset" w:sz="6" w:space="0" w:color="C0C0C0"/>
              <w:left w:val="outset" w:sz="6" w:space="0" w:color="C0C0C0"/>
              <w:bottom w:val="outset" w:sz="6" w:space="0" w:color="C0C0C0"/>
              <w:right w:val="outset" w:sz="6" w:space="0" w:color="C0C0C0"/>
            </w:tcBorders>
            <w:shd w:val="clear" w:color="auto" w:fill="D9D9D9" w:themeFill="background1" w:themeFillShade="D9"/>
            <w:vAlign w:val="center"/>
          </w:tcPr>
          <w:p w:rsidR="0002396D" w:rsidRPr="004E3303" w:rsidRDefault="0002396D" w:rsidP="00436F48">
            <w:pPr>
              <w:rPr>
                <w:b/>
                <w:bCs/>
                <w:sz w:val="21"/>
                <w:szCs w:val="21"/>
                <w:lang w:eastAsia="ja-JP"/>
              </w:rPr>
            </w:pPr>
            <w:r w:rsidRPr="004E3303">
              <w:rPr>
                <w:b/>
                <w:bCs/>
                <w:sz w:val="21"/>
                <w:szCs w:val="21"/>
                <w:lang w:eastAsia="ja-JP"/>
              </w:rPr>
              <w:t>CID</w:t>
            </w:r>
          </w:p>
        </w:tc>
        <w:tc>
          <w:tcPr>
            <w:tcW w:w="375" w:type="pct"/>
            <w:tcBorders>
              <w:top w:val="outset" w:sz="6" w:space="0" w:color="C0C0C0"/>
              <w:left w:val="outset" w:sz="6" w:space="0" w:color="C0C0C0"/>
              <w:bottom w:val="outset" w:sz="6" w:space="0" w:color="C0C0C0"/>
              <w:right w:val="outset" w:sz="6" w:space="0" w:color="C0C0C0"/>
            </w:tcBorders>
            <w:shd w:val="clear" w:color="auto" w:fill="D9D9D9" w:themeFill="background1" w:themeFillShade="D9"/>
            <w:vAlign w:val="center"/>
          </w:tcPr>
          <w:p w:rsidR="0002396D" w:rsidRPr="004E3303" w:rsidRDefault="0002396D" w:rsidP="00436F48">
            <w:pPr>
              <w:rPr>
                <w:b/>
                <w:bCs/>
                <w:sz w:val="21"/>
                <w:szCs w:val="21"/>
                <w:lang w:eastAsia="ja-JP"/>
              </w:rPr>
            </w:pPr>
            <w:r w:rsidRPr="004E3303">
              <w:rPr>
                <w:b/>
                <w:bCs/>
                <w:sz w:val="21"/>
                <w:szCs w:val="21"/>
                <w:lang w:eastAsia="ja-JP"/>
              </w:rPr>
              <w:t>Clause</w:t>
            </w:r>
          </w:p>
        </w:tc>
        <w:tc>
          <w:tcPr>
            <w:tcW w:w="1658" w:type="pct"/>
            <w:tcBorders>
              <w:top w:val="outset" w:sz="6" w:space="0" w:color="C0C0C0"/>
              <w:left w:val="outset" w:sz="6" w:space="0" w:color="C0C0C0"/>
              <w:bottom w:val="outset" w:sz="6" w:space="0" w:color="C0C0C0"/>
              <w:right w:val="outset" w:sz="6" w:space="0" w:color="C0C0C0"/>
            </w:tcBorders>
            <w:shd w:val="clear" w:color="auto" w:fill="D9D9D9" w:themeFill="background1" w:themeFillShade="D9"/>
            <w:vAlign w:val="center"/>
          </w:tcPr>
          <w:p w:rsidR="0002396D" w:rsidRPr="004E3303" w:rsidRDefault="0002396D" w:rsidP="00436F48">
            <w:pPr>
              <w:rPr>
                <w:b/>
                <w:bCs/>
                <w:sz w:val="21"/>
                <w:szCs w:val="21"/>
                <w:lang w:eastAsia="ja-JP"/>
              </w:rPr>
            </w:pPr>
            <w:r w:rsidRPr="004E3303">
              <w:rPr>
                <w:b/>
                <w:bCs/>
                <w:sz w:val="21"/>
                <w:szCs w:val="21"/>
                <w:lang w:eastAsia="ja-JP"/>
              </w:rPr>
              <w:t>Comment</w:t>
            </w:r>
          </w:p>
        </w:tc>
        <w:tc>
          <w:tcPr>
            <w:tcW w:w="1954" w:type="pct"/>
            <w:tcBorders>
              <w:top w:val="outset" w:sz="6" w:space="0" w:color="C0C0C0"/>
              <w:left w:val="outset" w:sz="6" w:space="0" w:color="C0C0C0"/>
              <w:bottom w:val="outset" w:sz="6" w:space="0" w:color="C0C0C0"/>
              <w:right w:val="outset" w:sz="6" w:space="0" w:color="C0C0C0"/>
            </w:tcBorders>
            <w:shd w:val="clear" w:color="auto" w:fill="D9D9D9" w:themeFill="background1" w:themeFillShade="D9"/>
            <w:vAlign w:val="center"/>
          </w:tcPr>
          <w:p w:rsidR="0002396D" w:rsidRPr="004E3303" w:rsidRDefault="0002396D" w:rsidP="00436F48">
            <w:pPr>
              <w:rPr>
                <w:b/>
                <w:bCs/>
                <w:sz w:val="21"/>
                <w:szCs w:val="21"/>
                <w:lang w:eastAsia="ja-JP"/>
              </w:rPr>
            </w:pPr>
            <w:r w:rsidRPr="004E3303">
              <w:rPr>
                <w:b/>
                <w:bCs/>
                <w:sz w:val="21"/>
                <w:szCs w:val="21"/>
                <w:lang w:eastAsia="ja-JP"/>
              </w:rPr>
              <w:t>Proposed Change</w:t>
            </w:r>
          </w:p>
        </w:tc>
        <w:tc>
          <w:tcPr>
            <w:tcW w:w="695" w:type="pct"/>
            <w:tcBorders>
              <w:top w:val="outset" w:sz="6" w:space="0" w:color="C0C0C0"/>
              <w:left w:val="outset" w:sz="6" w:space="0" w:color="C0C0C0"/>
              <w:bottom w:val="outset" w:sz="6" w:space="0" w:color="C0C0C0"/>
              <w:right w:val="outset" w:sz="6" w:space="0" w:color="C0C0C0"/>
            </w:tcBorders>
            <w:shd w:val="clear" w:color="auto" w:fill="D9D9D9" w:themeFill="background1" w:themeFillShade="D9"/>
          </w:tcPr>
          <w:p w:rsidR="0002396D" w:rsidRPr="004E3303" w:rsidRDefault="0002396D" w:rsidP="00436F48">
            <w:pPr>
              <w:rPr>
                <w:b/>
                <w:bCs/>
                <w:sz w:val="21"/>
                <w:szCs w:val="21"/>
                <w:lang w:eastAsia="ja-JP"/>
              </w:rPr>
            </w:pPr>
            <w:r w:rsidRPr="004E3303">
              <w:rPr>
                <w:rFonts w:hint="eastAsia"/>
                <w:b/>
                <w:bCs/>
                <w:sz w:val="21"/>
                <w:szCs w:val="21"/>
                <w:lang w:eastAsia="ja-JP"/>
              </w:rPr>
              <w:t>Resolution</w:t>
            </w:r>
          </w:p>
        </w:tc>
      </w:tr>
      <w:tr w:rsidR="004E3303" w:rsidRPr="004E3303" w:rsidTr="00A52AA1">
        <w:trPr>
          <w:tblCellSpacing w:w="0" w:type="dxa"/>
        </w:trPr>
        <w:tc>
          <w:tcPr>
            <w:tcW w:w="318" w:type="pct"/>
            <w:tcBorders>
              <w:top w:val="outset" w:sz="6" w:space="0" w:color="C0C0C0"/>
              <w:left w:val="outset" w:sz="6" w:space="0" w:color="C0C0C0"/>
              <w:bottom w:val="outset" w:sz="6" w:space="0" w:color="C0C0C0"/>
              <w:right w:val="outset" w:sz="6" w:space="0" w:color="C0C0C0"/>
            </w:tcBorders>
            <w:shd w:val="clear" w:color="auto" w:fill="FFFFFF"/>
          </w:tcPr>
          <w:p w:rsidR="0002396D" w:rsidRPr="004E3303" w:rsidRDefault="0002396D" w:rsidP="002F012F">
            <w:pPr>
              <w:rPr>
                <w:sz w:val="21"/>
                <w:szCs w:val="21"/>
                <w:lang w:eastAsia="ja-JP"/>
              </w:rPr>
            </w:pPr>
            <w:r w:rsidRPr="004E3303">
              <w:rPr>
                <w:rFonts w:hint="eastAsia"/>
                <w:sz w:val="21"/>
                <w:szCs w:val="21"/>
                <w:lang w:eastAsia="ja-JP"/>
              </w:rPr>
              <w:t>2543</w:t>
            </w:r>
          </w:p>
        </w:tc>
        <w:tc>
          <w:tcPr>
            <w:tcW w:w="375" w:type="pct"/>
            <w:tcBorders>
              <w:top w:val="outset" w:sz="6" w:space="0" w:color="C0C0C0"/>
              <w:left w:val="outset" w:sz="6" w:space="0" w:color="C0C0C0"/>
              <w:bottom w:val="outset" w:sz="6" w:space="0" w:color="C0C0C0"/>
              <w:right w:val="outset" w:sz="6" w:space="0" w:color="C0C0C0"/>
            </w:tcBorders>
            <w:shd w:val="clear" w:color="auto" w:fill="FFFFFF"/>
          </w:tcPr>
          <w:p w:rsidR="0002396D" w:rsidRPr="004E3303" w:rsidRDefault="0002396D" w:rsidP="00436F48">
            <w:pPr>
              <w:rPr>
                <w:sz w:val="21"/>
                <w:szCs w:val="21"/>
                <w:lang w:eastAsia="ja-JP"/>
              </w:rPr>
            </w:pPr>
            <w:r w:rsidRPr="004E3303">
              <w:rPr>
                <w:rFonts w:hint="eastAsia"/>
                <w:sz w:val="21"/>
                <w:szCs w:val="21"/>
                <w:lang w:eastAsia="ja-JP"/>
              </w:rPr>
              <w:t>24.3.17</w:t>
            </w:r>
          </w:p>
        </w:tc>
        <w:tc>
          <w:tcPr>
            <w:tcW w:w="1658" w:type="pct"/>
            <w:tcBorders>
              <w:top w:val="outset" w:sz="6" w:space="0" w:color="C0C0C0"/>
              <w:left w:val="outset" w:sz="6" w:space="0" w:color="C0C0C0"/>
              <w:bottom w:val="outset" w:sz="6" w:space="0" w:color="C0C0C0"/>
              <w:right w:val="outset" w:sz="6" w:space="0" w:color="C0C0C0"/>
            </w:tcBorders>
            <w:shd w:val="clear" w:color="auto" w:fill="FFFFFF"/>
          </w:tcPr>
          <w:p w:rsidR="0002396D" w:rsidRPr="004E3303" w:rsidRDefault="0002396D" w:rsidP="002F012F">
            <w:pPr>
              <w:rPr>
                <w:sz w:val="21"/>
                <w:szCs w:val="21"/>
                <w:lang w:eastAsia="ja-JP"/>
              </w:rPr>
            </w:pPr>
            <w:r w:rsidRPr="004E3303">
              <w:rPr>
                <w:sz w:val="21"/>
                <w:szCs w:val="21"/>
                <w:lang w:eastAsia="ja-JP"/>
              </w:rPr>
              <w:t>A base document IEEE P802.11ac D5.0 defines 22.3.18.5 Time of Departure accuracy which is important for the Timing measurement specified in 10.24.5. The timing measurement is the base function for ranging (location) and time synchronization (IEEE Std 1588 and IEEE Std 802.1AS) and is important for Sensor STAs.</w:t>
            </w:r>
          </w:p>
          <w:p w:rsidR="0002396D" w:rsidRPr="004E3303" w:rsidRDefault="0002396D" w:rsidP="002F012F">
            <w:pPr>
              <w:rPr>
                <w:sz w:val="21"/>
                <w:szCs w:val="21"/>
                <w:lang w:eastAsia="ja-JP"/>
              </w:rPr>
            </w:pPr>
            <w:r w:rsidRPr="004E3303">
              <w:rPr>
                <w:sz w:val="21"/>
                <w:szCs w:val="21"/>
                <w:lang w:eastAsia="ja-JP"/>
              </w:rPr>
              <w:t>It is necessary to specify the Time of Departure accuracy in 24.3.17.</w:t>
            </w:r>
          </w:p>
        </w:tc>
        <w:tc>
          <w:tcPr>
            <w:tcW w:w="1954" w:type="pct"/>
            <w:tcBorders>
              <w:top w:val="outset" w:sz="6" w:space="0" w:color="C0C0C0"/>
              <w:left w:val="outset" w:sz="6" w:space="0" w:color="C0C0C0"/>
              <w:bottom w:val="outset" w:sz="6" w:space="0" w:color="C0C0C0"/>
              <w:right w:val="outset" w:sz="6" w:space="0" w:color="C0C0C0"/>
            </w:tcBorders>
            <w:shd w:val="clear" w:color="auto" w:fill="FFFFFF"/>
          </w:tcPr>
          <w:p w:rsidR="0002396D" w:rsidRPr="004E3303" w:rsidRDefault="0002396D" w:rsidP="002F012F">
            <w:pPr>
              <w:rPr>
                <w:sz w:val="21"/>
                <w:szCs w:val="21"/>
                <w:lang w:eastAsia="ja-JP"/>
              </w:rPr>
            </w:pPr>
            <w:r w:rsidRPr="004E3303">
              <w:rPr>
                <w:sz w:val="21"/>
                <w:szCs w:val="21"/>
                <w:lang w:eastAsia="ja-JP"/>
              </w:rPr>
              <w:t>Insert subclause 24.3.17.5 Time of Departure accuracy based on 22.3.18.5 of IEEE P802.11ac D5.0.</w:t>
            </w:r>
          </w:p>
          <w:p w:rsidR="0002396D" w:rsidRPr="004E3303" w:rsidRDefault="0002396D" w:rsidP="002F012F">
            <w:pPr>
              <w:rPr>
                <w:sz w:val="21"/>
                <w:szCs w:val="21"/>
                <w:lang w:eastAsia="ja-JP"/>
              </w:rPr>
            </w:pPr>
            <w:r w:rsidRPr="004E3303">
              <w:rPr>
                <w:sz w:val="21"/>
                <w:szCs w:val="21"/>
                <w:lang w:eastAsia="ja-JP"/>
              </w:rPr>
              <w:t>Detailed proposed changes are provided in 11/13-1316.</w:t>
            </w:r>
          </w:p>
        </w:tc>
        <w:tc>
          <w:tcPr>
            <w:tcW w:w="695" w:type="pct"/>
            <w:tcBorders>
              <w:top w:val="outset" w:sz="6" w:space="0" w:color="C0C0C0"/>
              <w:left w:val="outset" w:sz="6" w:space="0" w:color="C0C0C0"/>
              <w:bottom w:val="outset" w:sz="6" w:space="0" w:color="C0C0C0"/>
              <w:right w:val="outset" w:sz="6" w:space="0" w:color="C0C0C0"/>
            </w:tcBorders>
            <w:shd w:val="clear" w:color="auto" w:fill="FFFFFF"/>
          </w:tcPr>
          <w:p w:rsidR="0002396D" w:rsidRDefault="0002396D" w:rsidP="00DC4631">
            <w:pPr>
              <w:rPr>
                <w:rFonts w:hint="eastAsia"/>
                <w:sz w:val="21"/>
                <w:szCs w:val="21"/>
                <w:lang w:eastAsia="ja-JP"/>
              </w:rPr>
            </w:pPr>
            <w:r w:rsidRPr="004E3303">
              <w:rPr>
                <w:sz w:val="21"/>
                <w:szCs w:val="21"/>
                <w:lang w:eastAsia="ja-JP"/>
              </w:rPr>
              <w:t>R</w:t>
            </w:r>
            <w:r w:rsidR="00DC4631">
              <w:rPr>
                <w:rFonts w:hint="eastAsia"/>
                <w:sz w:val="21"/>
                <w:szCs w:val="21"/>
                <w:lang w:eastAsia="ja-JP"/>
              </w:rPr>
              <w:t>eject.</w:t>
            </w:r>
          </w:p>
          <w:p w:rsidR="00DC4631" w:rsidRPr="004E3303" w:rsidRDefault="00DC4631" w:rsidP="00DC4631">
            <w:pPr>
              <w:rPr>
                <w:sz w:val="21"/>
                <w:szCs w:val="21"/>
                <w:lang w:eastAsia="ja-JP"/>
              </w:rPr>
            </w:pPr>
            <w:r>
              <w:rPr>
                <w:rFonts w:hint="eastAsia"/>
                <w:sz w:val="21"/>
                <w:szCs w:val="21"/>
                <w:lang w:eastAsia="ja-JP"/>
              </w:rPr>
              <w:t>Withdrawn by commenter.</w:t>
            </w:r>
          </w:p>
        </w:tc>
      </w:tr>
      <w:tr w:rsidR="004E3303" w:rsidRPr="005E2D68" w:rsidTr="00A52AA1">
        <w:trPr>
          <w:tblCellSpacing w:w="0" w:type="dxa"/>
        </w:trPr>
        <w:tc>
          <w:tcPr>
            <w:tcW w:w="318" w:type="pct"/>
            <w:tcBorders>
              <w:top w:val="outset" w:sz="6" w:space="0" w:color="C0C0C0"/>
              <w:left w:val="outset" w:sz="6" w:space="0" w:color="C0C0C0"/>
              <w:bottom w:val="outset" w:sz="6" w:space="0" w:color="C0C0C0"/>
              <w:right w:val="outset" w:sz="6" w:space="0" w:color="C0C0C0"/>
            </w:tcBorders>
            <w:shd w:val="clear" w:color="auto" w:fill="FFFFFF"/>
          </w:tcPr>
          <w:p w:rsidR="004E3303" w:rsidRPr="004E3303" w:rsidRDefault="004E3303" w:rsidP="009F0147">
            <w:pPr>
              <w:rPr>
                <w:sz w:val="21"/>
                <w:szCs w:val="21"/>
                <w:lang w:eastAsia="ja-JP"/>
              </w:rPr>
            </w:pPr>
            <w:r w:rsidRPr="004E3303">
              <w:rPr>
                <w:rFonts w:hint="eastAsia"/>
                <w:sz w:val="21"/>
                <w:szCs w:val="21"/>
                <w:lang w:eastAsia="ja-JP"/>
              </w:rPr>
              <w:t>2544</w:t>
            </w:r>
          </w:p>
        </w:tc>
        <w:tc>
          <w:tcPr>
            <w:tcW w:w="375" w:type="pct"/>
            <w:tcBorders>
              <w:top w:val="outset" w:sz="6" w:space="0" w:color="C0C0C0"/>
              <w:left w:val="outset" w:sz="6" w:space="0" w:color="C0C0C0"/>
              <w:bottom w:val="outset" w:sz="6" w:space="0" w:color="C0C0C0"/>
              <w:right w:val="outset" w:sz="6" w:space="0" w:color="C0C0C0"/>
            </w:tcBorders>
            <w:shd w:val="clear" w:color="auto" w:fill="FFFFFF"/>
          </w:tcPr>
          <w:p w:rsidR="004E3303" w:rsidRPr="004E3303" w:rsidRDefault="004E3303" w:rsidP="009F0147">
            <w:pPr>
              <w:rPr>
                <w:sz w:val="21"/>
                <w:szCs w:val="21"/>
                <w:lang w:eastAsia="ja-JP"/>
              </w:rPr>
            </w:pPr>
            <w:r w:rsidRPr="004E3303">
              <w:rPr>
                <w:rFonts w:hint="eastAsia"/>
                <w:sz w:val="21"/>
                <w:szCs w:val="21"/>
                <w:lang w:eastAsia="ja-JP"/>
              </w:rPr>
              <w:t>24.3.17</w:t>
            </w:r>
          </w:p>
        </w:tc>
        <w:tc>
          <w:tcPr>
            <w:tcW w:w="1658" w:type="pct"/>
            <w:tcBorders>
              <w:top w:val="outset" w:sz="6" w:space="0" w:color="C0C0C0"/>
              <w:left w:val="outset" w:sz="6" w:space="0" w:color="C0C0C0"/>
              <w:bottom w:val="outset" w:sz="6" w:space="0" w:color="C0C0C0"/>
              <w:right w:val="outset" w:sz="6" w:space="0" w:color="C0C0C0"/>
            </w:tcBorders>
            <w:shd w:val="clear" w:color="auto" w:fill="FFFFFF"/>
          </w:tcPr>
          <w:p w:rsidR="004E3303" w:rsidRPr="004E3303" w:rsidRDefault="004E3303" w:rsidP="009F0147">
            <w:pPr>
              <w:rPr>
                <w:sz w:val="21"/>
                <w:szCs w:val="21"/>
                <w:lang w:eastAsia="ja-JP"/>
              </w:rPr>
            </w:pPr>
            <w:r w:rsidRPr="004E3303">
              <w:rPr>
                <w:sz w:val="21"/>
                <w:szCs w:val="21"/>
                <w:lang w:eastAsia="ja-JP"/>
              </w:rPr>
              <w:t>Annex T.2 needs to be modified to support S1G STA.</w:t>
            </w:r>
          </w:p>
        </w:tc>
        <w:tc>
          <w:tcPr>
            <w:tcW w:w="1954" w:type="pct"/>
            <w:tcBorders>
              <w:top w:val="outset" w:sz="6" w:space="0" w:color="C0C0C0"/>
              <w:left w:val="outset" w:sz="6" w:space="0" w:color="C0C0C0"/>
              <w:bottom w:val="outset" w:sz="6" w:space="0" w:color="C0C0C0"/>
              <w:right w:val="outset" w:sz="6" w:space="0" w:color="C0C0C0"/>
            </w:tcBorders>
            <w:shd w:val="clear" w:color="auto" w:fill="FFFFFF"/>
          </w:tcPr>
          <w:p w:rsidR="004E3303" w:rsidRPr="004E3303" w:rsidRDefault="004E3303" w:rsidP="009F0147">
            <w:pPr>
              <w:rPr>
                <w:sz w:val="21"/>
                <w:szCs w:val="21"/>
                <w:lang w:eastAsia="ja-JP"/>
              </w:rPr>
            </w:pPr>
            <w:r w:rsidRPr="004E3303">
              <w:rPr>
                <w:sz w:val="21"/>
                <w:szCs w:val="21"/>
                <w:lang w:eastAsia="ja-JP"/>
              </w:rPr>
              <w:t xml:space="preserve">Add following new modification to the </w:t>
            </w:r>
            <w:proofErr w:type="spellStart"/>
            <w:r w:rsidRPr="004E3303">
              <w:rPr>
                <w:sz w:val="21"/>
                <w:szCs w:val="21"/>
                <w:lang w:eastAsia="ja-JP"/>
              </w:rPr>
              <w:t>subclause</w:t>
            </w:r>
            <w:proofErr w:type="spellEnd"/>
            <w:r w:rsidRPr="004E3303">
              <w:rPr>
                <w:sz w:val="21"/>
                <w:szCs w:val="21"/>
                <w:lang w:eastAsia="ja-JP"/>
              </w:rPr>
              <w:t xml:space="preserve"> T.2 of the IEEE P802.11ac D5.0.</w:t>
            </w:r>
          </w:p>
          <w:p w:rsidR="004E3303" w:rsidRPr="004E3303" w:rsidRDefault="004E3303" w:rsidP="009F0147">
            <w:pPr>
              <w:rPr>
                <w:sz w:val="21"/>
                <w:szCs w:val="21"/>
                <w:lang w:eastAsia="ja-JP"/>
              </w:rPr>
            </w:pPr>
            <w:r w:rsidRPr="004E3303">
              <w:rPr>
                <w:sz w:val="21"/>
                <w:szCs w:val="21"/>
                <w:lang w:eastAsia="ja-JP"/>
              </w:rPr>
              <w:t>----</w:t>
            </w:r>
          </w:p>
          <w:p w:rsidR="004E3303" w:rsidRPr="004E3303" w:rsidRDefault="004E3303" w:rsidP="009F0147">
            <w:pPr>
              <w:rPr>
                <w:sz w:val="21"/>
                <w:szCs w:val="21"/>
                <w:lang w:eastAsia="ja-JP"/>
              </w:rPr>
            </w:pPr>
            <w:r w:rsidRPr="004E3303">
              <w:rPr>
                <w:sz w:val="21"/>
                <w:szCs w:val="21"/>
                <w:lang w:eastAsia="ja-JP"/>
              </w:rPr>
              <w:t>Change bullet l) in the 5th paragraph as follows:</w:t>
            </w:r>
          </w:p>
          <w:p w:rsidR="004E3303" w:rsidRPr="004E3303" w:rsidRDefault="004E3303" w:rsidP="009F0147">
            <w:pPr>
              <w:rPr>
                <w:sz w:val="21"/>
                <w:szCs w:val="21"/>
                <w:lang w:eastAsia="ja-JP"/>
              </w:rPr>
            </w:pPr>
            <w:r w:rsidRPr="004E3303">
              <w:rPr>
                <w:sz w:val="21"/>
                <w:szCs w:val="21"/>
                <w:lang w:eastAsia="ja-JP"/>
              </w:rPr>
              <w:t>l) The Time Difference of Departure accuracy test is passed if both of the following conditions are met:</w:t>
            </w:r>
          </w:p>
          <w:p w:rsidR="004E3303" w:rsidRPr="004E3303" w:rsidRDefault="004E3303" w:rsidP="009F0147">
            <w:pPr>
              <w:rPr>
                <w:sz w:val="21"/>
                <w:szCs w:val="21"/>
                <w:lang w:eastAsia="ja-JP"/>
              </w:rPr>
            </w:pPr>
            <w:r w:rsidRPr="004E3303">
              <w:rPr>
                <w:sz w:val="21"/>
                <w:szCs w:val="21"/>
                <w:lang w:eastAsia="ja-JP"/>
              </w:rPr>
              <w:t xml:space="preserve">  1) The RMS value of e is less than </w:t>
            </w:r>
            <w:proofErr w:type="spellStart"/>
            <w:r w:rsidRPr="004E3303">
              <w:rPr>
                <w:sz w:val="21"/>
                <w:szCs w:val="21"/>
                <w:lang w:eastAsia="ja-JP"/>
              </w:rPr>
              <w:t>aTxPHYTxStartRMS</w:t>
            </w:r>
            <w:proofErr w:type="spellEnd"/>
            <w:r w:rsidRPr="004E3303">
              <w:rPr>
                <w:sz w:val="21"/>
                <w:szCs w:val="21"/>
                <w:lang w:eastAsia="ja-JP"/>
              </w:rPr>
              <w:t xml:space="preserve"> when transmitting a VHT PPDU, a TVHT PPDU and an S1G PPDU, or </w:t>
            </w:r>
            <w:proofErr w:type="spellStart"/>
            <w:r w:rsidRPr="004E3303">
              <w:rPr>
                <w:sz w:val="21"/>
                <w:szCs w:val="21"/>
                <w:lang w:eastAsia="ja-JP"/>
              </w:rPr>
              <w:t>aTxPmdTxStartRMS</w:t>
            </w:r>
            <w:proofErr w:type="spellEnd"/>
            <w:r w:rsidRPr="004E3303">
              <w:rPr>
                <w:sz w:val="21"/>
                <w:szCs w:val="21"/>
                <w:lang w:eastAsia="ja-JP"/>
              </w:rPr>
              <w:t xml:space="preserve"> otherwise.</w:t>
            </w:r>
          </w:p>
          <w:p w:rsidR="004E3303" w:rsidRPr="004E3303" w:rsidRDefault="004E3303" w:rsidP="009F0147">
            <w:pPr>
              <w:rPr>
                <w:sz w:val="21"/>
                <w:szCs w:val="21"/>
                <w:lang w:eastAsia="ja-JP"/>
              </w:rPr>
            </w:pPr>
            <w:r w:rsidRPr="004E3303">
              <w:rPr>
                <w:sz w:val="21"/>
                <w:szCs w:val="21"/>
                <w:lang w:eastAsia="ja-JP"/>
              </w:rPr>
              <w:t xml:space="preserve">  2) </w:t>
            </w:r>
            <w:proofErr w:type="spellStart"/>
            <w:r w:rsidRPr="004E3303">
              <w:rPr>
                <w:sz w:val="21"/>
                <w:szCs w:val="21"/>
                <w:lang w:eastAsia="ja-JP"/>
              </w:rPr>
              <w:t>aTxPHYTxStartRMS</w:t>
            </w:r>
            <w:proofErr w:type="spellEnd"/>
            <w:r w:rsidRPr="004E3303">
              <w:rPr>
                <w:sz w:val="21"/>
                <w:szCs w:val="21"/>
                <w:lang w:eastAsia="ja-JP"/>
              </w:rPr>
              <w:t xml:space="preserve"> when transmitting a VHT PPDU, a TVHT PPDU and an S1G PPDU or </w:t>
            </w:r>
            <w:proofErr w:type="spellStart"/>
            <w:r w:rsidRPr="004E3303">
              <w:rPr>
                <w:sz w:val="21"/>
                <w:szCs w:val="21"/>
                <w:lang w:eastAsia="ja-JP"/>
              </w:rPr>
              <w:t>aTxPmdTxStartRMS</w:t>
            </w:r>
            <w:proofErr w:type="spellEnd"/>
            <w:r w:rsidRPr="004E3303">
              <w:rPr>
                <w:sz w:val="21"/>
                <w:szCs w:val="21"/>
                <w:lang w:eastAsia="ja-JP"/>
              </w:rPr>
              <w:t xml:space="preserve"> otherwise is less than TIME_OF_DEPARTURE_ACCURACY_TEST_THRESH, where the units of e, </w:t>
            </w:r>
            <w:proofErr w:type="spellStart"/>
            <w:r w:rsidRPr="004E3303">
              <w:rPr>
                <w:sz w:val="21"/>
                <w:szCs w:val="21"/>
                <w:lang w:eastAsia="ja-JP"/>
              </w:rPr>
              <w:t>aTxPHYTxStartRMS</w:t>
            </w:r>
            <w:proofErr w:type="spellEnd"/>
            <w:r w:rsidRPr="004E3303">
              <w:rPr>
                <w:sz w:val="21"/>
                <w:szCs w:val="21"/>
                <w:lang w:eastAsia="ja-JP"/>
              </w:rPr>
              <w:t xml:space="preserve"> when transmitting a</w:t>
            </w:r>
            <w:r w:rsidRPr="004E3303">
              <w:rPr>
                <w:rFonts w:hint="eastAsia"/>
                <w:sz w:val="21"/>
                <w:szCs w:val="21"/>
                <w:lang w:eastAsia="ja-JP"/>
              </w:rPr>
              <w:t xml:space="preserve"> </w:t>
            </w:r>
            <w:r w:rsidRPr="004E3303">
              <w:rPr>
                <w:sz w:val="21"/>
                <w:szCs w:val="21"/>
                <w:lang w:eastAsia="ja-JP"/>
              </w:rPr>
              <w:t xml:space="preserve">VHT PPDU, a TVHT PPDU and an S1G PPDU or </w:t>
            </w:r>
            <w:proofErr w:type="spellStart"/>
            <w:r w:rsidRPr="004E3303">
              <w:rPr>
                <w:sz w:val="21"/>
                <w:szCs w:val="21"/>
                <w:lang w:eastAsia="ja-JP"/>
              </w:rPr>
              <w:t>aTxPmdTxStartRMS</w:t>
            </w:r>
            <w:proofErr w:type="spellEnd"/>
            <w:r w:rsidRPr="004E3303">
              <w:rPr>
                <w:sz w:val="21"/>
                <w:szCs w:val="21"/>
                <w:lang w:eastAsia="ja-JP"/>
              </w:rPr>
              <w:t xml:space="preserve"> otherwise, and TIME_OF_DEPARTURE_ACCURACY_TEST_THRESH are properly accounted for.</w:t>
            </w:r>
          </w:p>
          <w:p w:rsidR="004E3303" w:rsidRPr="004E3303" w:rsidRDefault="004E3303" w:rsidP="009F0147">
            <w:pPr>
              <w:rPr>
                <w:sz w:val="21"/>
                <w:szCs w:val="21"/>
                <w:lang w:eastAsia="ja-JP"/>
              </w:rPr>
            </w:pPr>
            <w:r w:rsidRPr="004E3303">
              <w:rPr>
                <w:sz w:val="21"/>
                <w:szCs w:val="21"/>
                <w:lang w:eastAsia="ja-JP"/>
              </w:rPr>
              <w:t>---</w:t>
            </w:r>
          </w:p>
          <w:p w:rsidR="004E3303" w:rsidRPr="004E3303" w:rsidRDefault="004E3303" w:rsidP="009F0147">
            <w:pPr>
              <w:rPr>
                <w:sz w:val="21"/>
                <w:szCs w:val="21"/>
                <w:lang w:eastAsia="ja-JP"/>
              </w:rPr>
            </w:pPr>
            <w:r w:rsidRPr="004E3303">
              <w:rPr>
                <w:sz w:val="21"/>
                <w:szCs w:val="21"/>
                <w:lang w:eastAsia="ja-JP"/>
              </w:rPr>
              <w:t>Change the associated note of bullet l) in the 5th paragraph as follows:</w:t>
            </w:r>
          </w:p>
          <w:p w:rsidR="004E3303" w:rsidRPr="004E3303" w:rsidRDefault="004E3303" w:rsidP="009F0147">
            <w:pPr>
              <w:rPr>
                <w:sz w:val="21"/>
                <w:szCs w:val="21"/>
                <w:lang w:eastAsia="ja-JP"/>
              </w:rPr>
            </w:pPr>
            <w:r w:rsidRPr="004E3303">
              <w:rPr>
                <w:sz w:val="21"/>
                <w:szCs w:val="21"/>
                <w:lang w:eastAsia="ja-JP"/>
              </w:rPr>
              <w:t>Replace the phrase "</w:t>
            </w:r>
            <w:proofErr w:type="spellStart"/>
            <w:r w:rsidRPr="004E3303">
              <w:rPr>
                <w:sz w:val="21"/>
                <w:szCs w:val="21"/>
                <w:lang w:eastAsia="ja-JP"/>
              </w:rPr>
              <w:t>aTxPmdTxStartRFDelay</w:t>
            </w:r>
            <w:proofErr w:type="spellEnd"/>
            <w:r w:rsidRPr="004E3303">
              <w:rPr>
                <w:sz w:val="21"/>
                <w:szCs w:val="21"/>
                <w:lang w:eastAsia="ja-JP"/>
              </w:rPr>
              <w:t xml:space="preserve"> when transmitting a non-VHT PPDU or </w:t>
            </w:r>
            <w:proofErr w:type="spellStart"/>
            <w:r w:rsidRPr="004E3303">
              <w:rPr>
                <w:sz w:val="21"/>
                <w:szCs w:val="21"/>
                <w:lang w:eastAsia="ja-JP"/>
              </w:rPr>
              <w:t>aTxPHYTxStartRFDelay</w:t>
            </w:r>
            <w:proofErr w:type="spellEnd"/>
            <w:r w:rsidRPr="004E3303">
              <w:rPr>
                <w:sz w:val="21"/>
                <w:szCs w:val="21"/>
                <w:lang w:eastAsia="ja-JP"/>
              </w:rPr>
              <w:t xml:space="preserve"> when transmitting a VHT PPDU"</w:t>
            </w:r>
          </w:p>
          <w:p w:rsidR="004E3303" w:rsidRPr="004E3303" w:rsidRDefault="004E3303" w:rsidP="009F0147">
            <w:pPr>
              <w:rPr>
                <w:sz w:val="21"/>
                <w:szCs w:val="21"/>
                <w:lang w:eastAsia="ja-JP"/>
              </w:rPr>
            </w:pPr>
            <w:r w:rsidRPr="004E3303">
              <w:rPr>
                <w:sz w:val="21"/>
                <w:szCs w:val="21"/>
                <w:lang w:eastAsia="ja-JP"/>
              </w:rPr>
              <w:t>by</w:t>
            </w:r>
          </w:p>
          <w:p w:rsidR="004E3303" w:rsidRPr="004E3303" w:rsidRDefault="004E3303" w:rsidP="009F0147">
            <w:pPr>
              <w:rPr>
                <w:sz w:val="21"/>
                <w:szCs w:val="21"/>
                <w:lang w:eastAsia="ja-JP"/>
              </w:rPr>
            </w:pPr>
            <w:r w:rsidRPr="004E3303">
              <w:rPr>
                <w:sz w:val="21"/>
                <w:szCs w:val="21"/>
                <w:lang w:eastAsia="ja-JP"/>
              </w:rPr>
              <w:t>"</w:t>
            </w:r>
            <w:proofErr w:type="spellStart"/>
            <w:r w:rsidRPr="004E3303">
              <w:rPr>
                <w:sz w:val="21"/>
                <w:szCs w:val="21"/>
                <w:lang w:eastAsia="ja-JP"/>
              </w:rPr>
              <w:t>aTxPHYTxStartRFDelay</w:t>
            </w:r>
            <w:proofErr w:type="spellEnd"/>
            <w:r w:rsidRPr="004E3303">
              <w:rPr>
                <w:sz w:val="21"/>
                <w:szCs w:val="21"/>
                <w:lang w:eastAsia="ja-JP"/>
              </w:rPr>
              <w:t xml:space="preserve"> when transmitting a VHT PPDU, a TVHT PPDU and an S1G PPDU or </w:t>
            </w:r>
            <w:proofErr w:type="spellStart"/>
            <w:r w:rsidRPr="004E3303">
              <w:rPr>
                <w:sz w:val="21"/>
                <w:szCs w:val="21"/>
                <w:lang w:eastAsia="ja-JP"/>
              </w:rPr>
              <w:t>aTxPmdTxStartRFDelay</w:t>
            </w:r>
            <w:proofErr w:type="spellEnd"/>
            <w:r w:rsidRPr="004E3303">
              <w:rPr>
                <w:sz w:val="21"/>
                <w:szCs w:val="21"/>
                <w:lang w:eastAsia="ja-JP"/>
              </w:rPr>
              <w:t xml:space="preserve"> otherwise"</w:t>
            </w:r>
          </w:p>
        </w:tc>
        <w:tc>
          <w:tcPr>
            <w:tcW w:w="695" w:type="pct"/>
            <w:tcBorders>
              <w:top w:val="outset" w:sz="6" w:space="0" w:color="C0C0C0"/>
              <w:left w:val="outset" w:sz="6" w:space="0" w:color="C0C0C0"/>
              <w:bottom w:val="outset" w:sz="6" w:space="0" w:color="C0C0C0"/>
              <w:right w:val="outset" w:sz="6" w:space="0" w:color="C0C0C0"/>
            </w:tcBorders>
            <w:shd w:val="clear" w:color="auto" w:fill="FFFFFF"/>
          </w:tcPr>
          <w:p w:rsidR="008407BB" w:rsidRDefault="005E2D68" w:rsidP="008407BB">
            <w:pPr>
              <w:rPr>
                <w:sz w:val="21"/>
                <w:szCs w:val="21"/>
                <w:lang w:eastAsia="ja-JP"/>
              </w:rPr>
            </w:pPr>
            <w:r w:rsidRPr="004E3303">
              <w:rPr>
                <w:sz w:val="21"/>
                <w:szCs w:val="21"/>
                <w:lang w:eastAsia="ja-JP"/>
              </w:rPr>
              <w:t>R</w:t>
            </w:r>
            <w:r w:rsidR="008407BB">
              <w:rPr>
                <w:rFonts w:hint="eastAsia"/>
                <w:sz w:val="21"/>
                <w:szCs w:val="21"/>
                <w:lang w:eastAsia="ja-JP"/>
              </w:rPr>
              <w:t>e</w:t>
            </w:r>
            <w:r w:rsidR="00522AB0">
              <w:rPr>
                <w:rFonts w:hint="eastAsia"/>
                <w:sz w:val="21"/>
                <w:szCs w:val="21"/>
                <w:lang w:eastAsia="ja-JP"/>
              </w:rPr>
              <w:t>vise</w:t>
            </w:r>
            <w:r w:rsidR="008407BB">
              <w:rPr>
                <w:rFonts w:hint="eastAsia"/>
                <w:sz w:val="21"/>
                <w:szCs w:val="21"/>
                <w:lang w:eastAsia="ja-JP"/>
              </w:rPr>
              <w:t>.</w:t>
            </w:r>
          </w:p>
          <w:p w:rsidR="00A52AA1" w:rsidRPr="00A52AA1" w:rsidRDefault="00A52AA1" w:rsidP="00A52AA1">
            <w:pPr>
              <w:rPr>
                <w:sz w:val="21"/>
                <w:szCs w:val="21"/>
                <w:lang w:eastAsia="ja-JP"/>
              </w:rPr>
            </w:pPr>
            <w:r w:rsidRPr="00A52AA1">
              <w:rPr>
                <w:sz w:val="21"/>
                <w:szCs w:val="21"/>
                <w:lang w:eastAsia="ja-JP"/>
              </w:rPr>
              <w:t xml:space="preserve">Changes from </w:t>
            </w:r>
            <w:r>
              <w:rPr>
                <w:rFonts w:hint="eastAsia"/>
                <w:sz w:val="21"/>
                <w:szCs w:val="21"/>
                <w:lang w:eastAsia="ja-JP"/>
              </w:rPr>
              <w:t>802</w:t>
            </w:r>
            <w:r w:rsidRPr="00A52AA1">
              <w:rPr>
                <w:sz w:val="21"/>
                <w:szCs w:val="21"/>
                <w:lang w:eastAsia="ja-JP"/>
              </w:rPr>
              <w:t xml:space="preserve">.11ac </w:t>
            </w:r>
            <w:r>
              <w:rPr>
                <w:rFonts w:hint="eastAsia"/>
                <w:sz w:val="21"/>
                <w:szCs w:val="21"/>
                <w:lang w:eastAsia="ja-JP"/>
              </w:rPr>
              <w:t xml:space="preserve">are </w:t>
            </w:r>
            <w:r w:rsidRPr="00A52AA1">
              <w:rPr>
                <w:sz w:val="21"/>
                <w:szCs w:val="21"/>
                <w:lang w:eastAsia="ja-JP"/>
              </w:rPr>
              <w:t xml:space="preserve">not implemented </w:t>
            </w:r>
            <w:r>
              <w:rPr>
                <w:rFonts w:hint="eastAsia"/>
                <w:sz w:val="21"/>
                <w:szCs w:val="21"/>
                <w:lang w:eastAsia="ja-JP"/>
              </w:rPr>
              <w:t xml:space="preserve">in the Annex T.2 of the IEEE P802.11mc D2.5,  </w:t>
            </w:r>
            <w:r w:rsidRPr="00A52AA1">
              <w:rPr>
                <w:sz w:val="21"/>
                <w:szCs w:val="21"/>
                <w:lang w:eastAsia="ja-JP"/>
              </w:rPr>
              <w:t xml:space="preserve">because they </w:t>
            </w:r>
            <w:r>
              <w:rPr>
                <w:rFonts w:hint="eastAsia"/>
                <w:sz w:val="21"/>
                <w:szCs w:val="21"/>
                <w:lang w:eastAsia="ja-JP"/>
              </w:rPr>
              <w:t xml:space="preserve">are </w:t>
            </w:r>
            <w:r w:rsidRPr="00A52AA1">
              <w:rPr>
                <w:sz w:val="21"/>
                <w:szCs w:val="21"/>
                <w:lang w:eastAsia="ja-JP"/>
              </w:rPr>
              <w:t>related to the now-removed</w:t>
            </w:r>
          </w:p>
          <w:p w:rsidR="008407BB" w:rsidRPr="004E3303" w:rsidRDefault="00A52AA1" w:rsidP="00A52AA1">
            <w:pPr>
              <w:rPr>
                <w:sz w:val="21"/>
                <w:szCs w:val="21"/>
                <w:lang w:eastAsia="ja-JP"/>
              </w:rPr>
            </w:pPr>
            <w:r w:rsidRPr="00A52AA1">
              <w:rPr>
                <w:sz w:val="21"/>
                <w:szCs w:val="21"/>
                <w:lang w:eastAsia="ja-JP"/>
              </w:rPr>
              <w:t>PMD/PLCP.</w:t>
            </w:r>
          </w:p>
          <w:p w:rsidR="00A52AA1" w:rsidRDefault="00A52AA1" w:rsidP="005E2D68">
            <w:pPr>
              <w:rPr>
                <w:sz w:val="21"/>
                <w:szCs w:val="21"/>
                <w:lang w:eastAsia="ja-JP"/>
              </w:rPr>
            </w:pPr>
            <w:r>
              <w:rPr>
                <w:rFonts w:hint="eastAsia"/>
                <w:sz w:val="21"/>
                <w:szCs w:val="21"/>
                <w:lang w:eastAsia="ja-JP"/>
              </w:rPr>
              <w:t xml:space="preserve">So, </w:t>
            </w:r>
            <w:r w:rsidR="007458D1">
              <w:rPr>
                <w:rFonts w:hint="eastAsia"/>
                <w:sz w:val="21"/>
                <w:szCs w:val="21"/>
                <w:lang w:eastAsia="ja-JP"/>
              </w:rPr>
              <w:t>no</w:t>
            </w:r>
            <w:r>
              <w:rPr>
                <w:rFonts w:hint="eastAsia"/>
                <w:sz w:val="21"/>
                <w:szCs w:val="21"/>
                <w:lang w:eastAsia="ja-JP"/>
              </w:rPr>
              <w:t xml:space="preserve"> modification is necessary.</w:t>
            </w:r>
          </w:p>
          <w:p w:rsidR="00A52AA1" w:rsidRPr="007458D1" w:rsidRDefault="00A52AA1" w:rsidP="005E2D68">
            <w:pPr>
              <w:rPr>
                <w:sz w:val="21"/>
                <w:szCs w:val="21"/>
                <w:lang w:eastAsia="ja-JP"/>
              </w:rPr>
            </w:pPr>
          </w:p>
        </w:tc>
      </w:tr>
    </w:tbl>
    <w:p w:rsidR="002F012F" w:rsidRDefault="002F012F" w:rsidP="00F41038">
      <w:pPr>
        <w:rPr>
          <w:lang w:eastAsia="ja-JP"/>
        </w:rPr>
      </w:pPr>
    </w:p>
    <w:p w:rsidR="0002396D" w:rsidRDefault="0002396D" w:rsidP="0002396D">
      <w:pPr>
        <w:pStyle w:val="3"/>
        <w:rPr>
          <w:lang w:eastAsia="ja-JP"/>
        </w:rPr>
      </w:pPr>
      <w:r>
        <w:rPr>
          <w:rFonts w:hint="eastAsia"/>
          <w:lang w:eastAsia="ja-JP"/>
        </w:rPr>
        <w:t>Discussion:</w:t>
      </w:r>
    </w:p>
    <w:p w:rsidR="0002396D" w:rsidRDefault="00B5126A" w:rsidP="00B5126A">
      <w:pPr>
        <w:rPr>
          <w:lang w:eastAsia="ja-JP"/>
        </w:rPr>
      </w:pPr>
      <w:r>
        <w:rPr>
          <w:rFonts w:hint="eastAsia"/>
          <w:lang w:eastAsia="ja-JP"/>
        </w:rPr>
        <w:t xml:space="preserve">The Time of </w:t>
      </w:r>
      <w:proofErr w:type="spellStart"/>
      <w:r>
        <w:rPr>
          <w:rFonts w:hint="eastAsia"/>
          <w:lang w:eastAsia="ja-JP"/>
        </w:rPr>
        <w:t>Depature</w:t>
      </w:r>
      <w:proofErr w:type="spellEnd"/>
      <w:r>
        <w:rPr>
          <w:rFonts w:hint="eastAsia"/>
          <w:lang w:eastAsia="ja-JP"/>
        </w:rPr>
        <w:t xml:space="preserve"> (TOD) measurement is used for </w:t>
      </w:r>
      <w:r w:rsidRPr="00B5126A">
        <w:rPr>
          <w:lang w:eastAsia="ja-JP"/>
        </w:rPr>
        <w:t>Location track procedures</w:t>
      </w:r>
      <w:r>
        <w:rPr>
          <w:rFonts w:hint="eastAsia"/>
          <w:lang w:eastAsia="ja-JP"/>
        </w:rPr>
        <w:t xml:space="preserve"> (</w:t>
      </w:r>
      <w:r w:rsidRPr="00B5126A">
        <w:rPr>
          <w:lang w:eastAsia="ja-JP"/>
        </w:rPr>
        <w:t>10.24.4</w:t>
      </w:r>
      <w:r>
        <w:rPr>
          <w:rFonts w:hint="eastAsia"/>
          <w:lang w:eastAsia="ja-JP"/>
        </w:rPr>
        <w:t>)</w:t>
      </w:r>
      <w:r w:rsidRPr="00B5126A">
        <w:rPr>
          <w:lang w:eastAsia="ja-JP"/>
        </w:rPr>
        <w:t xml:space="preserve"> </w:t>
      </w:r>
      <w:r>
        <w:rPr>
          <w:rFonts w:hint="eastAsia"/>
          <w:lang w:eastAsia="ja-JP"/>
        </w:rPr>
        <w:t xml:space="preserve">and </w:t>
      </w:r>
      <w:r w:rsidRPr="00B5126A">
        <w:rPr>
          <w:lang w:eastAsia="ja-JP"/>
        </w:rPr>
        <w:t>Timing measurement procedure</w:t>
      </w:r>
      <w:r>
        <w:rPr>
          <w:rFonts w:hint="eastAsia"/>
          <w:lang w:eastAsia="ja-JP"/>
        </w:rPr>
        <w:t xml:space="preserve"> (10.24.5), which are optionally supported by an S1G STA</w:t>
      </w:r>
      <w:r w:rsidR="004E3303">
        <w:rPr>
          <w:rFonts w:hint="eastAsia"/>
          <w:lang w:eastAsia="ja-JP"/>
        </w:rPr>
        <w:t xml:space="preserve"> according to the submission for Annex B (11-14/587r0)</w:t>
      </w:r>
      <w:r>
        <w:rPr>
          <w:rFonts w:hint="eastAsia"/>
          <w:lang w:eastAsia="ja-JP"/>
        </w:rPr>
        <w:t xml:space="preserve">. </w:t>
      </w:r>
      <w:r w:rsidR="005E2D68">
        <w:rPr>
          <w:rFonts w:hint="eastAsia"/>
          <w:lang w:eastAsia="ja-JP"/>
        </w:rPr>
        <w:t xml:space="preserve">The current S1G Capabilities Element (P802.11ah D1.3) does not provide capability information for the </w:t>
      </w:r>
      <w:r w:rsidR="005E2D68" w:rsidRPr="00B5126A">
        <w:rPr>
          <w:lang w:eastAsia="ja-JP"/>
        </w:rPr>
        <w:t>Location track procedures</w:t>
      </w:r>
      <w:r w:rsidR="005E2D68">
        <w:rPr>
          <w:rFonts w:hint="eastAsia"/>
          <w:lang w:eastAsia="ja-JP"/>
        </w:rPr>
        <w:t xml:space="preserve"> and the </w:t>
      </w:r>
      <w:r w:rsidR="005E2D68" w:rsidRPr="00B5126A">
        <w:rPr>
          <w:lang w:eastAsia="ja-JP"/>
        </w:rPr>
        <w:t>Timing measurement procedure</w:t>
      </w:r>
      <w:r w:rsidR="005E2D68">
        <w:rPr>
          <w:rFonts w:hint="eastAsia"/>
          <w:lang w:eastAsia="ja-JP"/>
        </w:rPr>
        <w:t>. However, a</w:t>
      </w:r>
      <w:r w:rsidR="004E3303">
        <w:rPr>
          <w:rFonts w:hint="eastAsia"/>
          <w:lang w:eastAsia="ja-JP"/>
        </w:rPr>
        <w:t xml:space="preserve">n S1G STA </w:t>
      </w:r>
      <w:r>
        <w:rPr>
          <w:rFonts w:hint="eastAsia"/>
          <w:lang w:eastAsia="ja-JP"/>
        </w:rPr>
        <w:t>include</w:t>
      </w:r>
      <w:r w:rsidR="004E3303">
        <w:rPr>
          <w:rFonts w:hint="eastAsia"/>
          <w:lang w:eastAsia="ja-JP"/>
        </w:rPr>
        <w:t>s</w:t>
      </w:r>
      <w:r>
        <w:rPr>
          <w:rFonts w:hint="eastAsia"/>
          <w:lang w:eastAsia="ja-JP"/>
        </w:rPr>
        <w:t xml:space="preserve"> the Extended Capabilities element in an S1G Beacon frame</w:t>
      </w:r>
      <w:r w:rsidR="004E3303">
        <w:rPr>
          <w:rFonts w:hint="eastAsia"/>
          <w:lang w:eastAsia="ja-JP"/>
        </w:rPr>
        <w:t xml:space="preserve"> </w:t>
      </w:r>
      <w:r w:rsidR="004E3303" w:rsidRPr="004E3303">
        <w:rPr>
          <w:lang w:eastAsia="ja-JP"/>
        </w:rPr>
        <w:t>that is transmitted at a TBTT</w:t>
      </w:r>
      <w:r w:rsidR="004E3303">
        <w:rPr>
          <w:rFonts w:hint="eastAsia"/>
          <w:lang w:eastAsia="ja-JP"/>
        </w:rPr>
        <w:t>, if Location track procedure or Timing measurement procedure is supported.</w:t>
      </w:r>
    </w:p>
    <w:p w:rsidR="0002396D" w:rsidRDefault="0002396D" w:rsidP="00F41038">
      <w:pPr>
        <w:rPr>
          <w:lang w:eastAsia="ja-JP"/>
        </w:rPr>
      </w:pPr>
    </w:p>
    <w:p w:rsidR="007F285E" w:rsidRDefault="007F285E" w:rsidP="007F285E">
      <w:pPr>
        <w:rPr>
          <w:lang w:eastAsia="ja-JP"/>
        </w:rPr>
      </w:pPr>
      <w:r>
        <w:rPr>
          <w:rFonts w:hint="eastAsia"/>
          <w:lang w:eastAsia="ja-JP"/>
        </w:rPr>
        <w:t xml:space="preserve">It is necessary to scale </w:t>
      </w:r>
      <w:r>
        <w:rPr>
          <w:lang w:eastAsia="ja-JP"/>
        </w:rPr>
        <w:t>TIME_OF_DEPARTURE_ACCURACY_TEST_THRESH</w:t>
      </w:r>
      <w:r>
        <w:rPr>
          <w:rFonts w:hint="eastAsia"/>
          <w:lang w:eastAsia="ja-JP"/>
        </w:rPr>
        <w:t xml:space="preserve"> values as time measurement accuracy depends on bandwidth of measured signals.</w:t>
      </w:r>
      <w:r w:rsidR="00E255B9">
        <w:rPr>
          <w:rFonts w:hint="eastAsia"/>
          <w:lang w:eastAsia="ja-JP"/>
        </w:rPr>
        <w:t xml:space="preserve"> Other PHYs </w:t>
      </w:r>
      <w:r w:rsidR="00A52AA1">
        <w:rPr>
          <w:rFonts w:hint="eastAsia"/>
          <w:lang w:eastAsia="ja-JP"/>
        </w:rPr>
        <w:t xml:space="preserve">(e.g. 11ac and 11n) </w:t>
      </w:r>
      <w:r w:rsidR="00E255B9">
        <w:rPr>
          <w:rFonts w:hint="eastAsia"/>
          <w:lang w:eastAsia="ja-JP"/>
        </w:rPr>
        <w:t xml:space="preserve">specify </w:t>
      </w:r>
      <w:r w:rsidR="00E255B9">
        <w:rPr>
          <w:lang w:eastAsia="ja-JP"/>
        </w:rPr>
        <w:t>TIME_OF_DEPARTURE_ACCURACY_TEST_THRESH</w:t>
      </w:r>
      <w:r w:rsidR="00E255B9">
        <w:rPr>
          <w:rFonts w:hint="eastAsia"/>
          <w:lang w:eastAsia="ja-JP"/>
        </w:rPr>
        <w:t xml:space="preserve"> to 80ns for 20MHz and wider bandwidth.</w:t>
      </w:r>
    </w:p>
    <w:p w:rsidR="007F285E" w:rsidRDefault="00A52AA1" w:rsidP="007F285E">
      <w:pPr>
        <w:rPr>
          <w:lang w:eastAsia="ja-JP"/>
        </w:rPr>
      </w:pPr>
      <w:r>
        <w:rPr>
          <w:rFonts w:hint="eastAsia"/>
          <w:lang w:eastAsia="ja-JP"/>
        </w:rPr>
        <w:t xml:space="preserve">So, </w:t>
      </w:r>
      <w:r w:rsidR="00E255B9">
        <w:rPr>
          <w:rFonts w:hint="eastAsia"/>
          <w:lang w:eastAsia="ja-JP"/>
        </w:rPr>
        <w:t xml:space="preserve">for 2MHz and wider bandwidth, </w:t>
      </w:r>
      <w:r w:rsidR="00E255B9">
        <w:rPr>
          <w:lang w:eastAsia="ja-JP"/>
        </w:rPr>
        <w:t>TIME_OF_DEPARTURE_ACCURACY_TEST_THRESH</w:t>
      </w:r>
      <w:r w:rsidR="00E255B9">
        <w:rPr>
          <w:rFonts w:hint="eastAsia"/>
          <w:lang w:eastAsia="ja-JP"/>
        </w:rPr>
        <w:t xml:space="preserve"> </w:t>
      </w:r>
      <w:r>
        <w:rPr>
          <w:rFonts w:hint="eastAsia"/>
          <w:lang w:eastAsia="ja-JP"/>
        </w:rPr>
        <w:t xml:space="preserve">is scaled as </w:t>
      </w:r>
      <w:r w:rsidR="00E255B9">
        <w:rPr>
          <w:rFonts w:hint="eastAsia"/>
          <w:lang w:eastAsia="ja-JP"/>
        </w:rPr>
        <w:t>(20MHz / 2MHz) x 80ns = 800ns.</w:t>
      </w:r>
      <w:r>
        <w:rPr>
          <w:rFonts w:hint="eastAsia"/>
          <w:lang w:eastAsia="ja-JP"/>
        </w:rPr>
        <w:t xml:space="preserve"> However, 11ah adds new 1MHz bandwidth, </w:t>
      </w:r>
      <w:r>
        <w:rPr>
          <w:lang w:eastAsia="ja-JP"/>
        </w:rPr>
        <w:t>TIME_OF_DEPARTURE_ACCURACY_TEST_THRESH</w:t>
      </w:r>
      <w:r>
        <w:rPr>
          <w:rFonts w:hint="eastAsia"/>
          <w:lang w:eastAsia="ja-JP"/>
        </w:rPr>
        <w:t xml:space="preserve"> value is scaled as (20MHz / 1MHz) x 80ns = 1600 ns for 1MHz bandwidth.</w:t>
      </w:r>
      <w:r w:rsidR="000836D8">
        <w:rPr>
          <w:rFonts w:hint="eastAsia"/>
          <w:lang w:eastAsia="ja-JP"/>
        </w:rPr>
        <w:t xml:space="preserve"> This </w:t>
      </w:r>
      <w:r w:rsidR="002C24E5">
        <w:rPr>
          <w:lang w:eastAsia="ja-JP"/>
        </w:rPr>
        <w:t>TIME_OF_DEPARTURE_ACCURACY_TEST_THRESH</w:t>
      </w:r>
      <w:r w:rsidR="007F285E">
        <w:rPr>
          <w:rFonts w:hint="eastAsia"/>
          <w:lang w:eastAsia="ja-JP"/>
        </w:rPr>
        <w:t xml:space="preserve"> </w:t>
      </w:r>
      <w:r w:rsidR="000836D8">
        <w:rPr>
          <w:rFonts w:hint="eastAsia"/>
          <w:lang w:eastAsia="ja-JP"/>
        </w:rPr>
        <w:t xml:space="preserve">value is not </w:t>
      </w:r>
      <w:r w:rsidR="000836D8">
        <w:rPr>
          <w:lang w:eastAsia="ja-JP"/>
        </w:rPr>
        <w:t>adequate</w:t>
      </w:r>
      <w:r w:rsidR="000836D8">
        <w:rPr>
          <w:rFonts w:hint="eastAsia"/>
          <w:lang w:eastAsia="ja-JP"/>
        </w:rPr>
        <w:t xml:space="preserve"> for location</w:t>
      </w:r>
      <w:r w:rsidR="00B2312B">
        <w:rPr>
          <w:rFonts w:hint="eastAsia"/>
          <w:lang w:eastAsia="ja-JP"/>
        </w:rPr>
        <w:t xml:space="preserve"> tracking</w:t>
      </w:r>
      <w:r w:rsidR="000836D8">
        <w:rPr>
          <w:rFonts w:hint="eastAsia"/>
          <w:lang w:eastAsia="ja-JP"/>
        </w:rPr>
        <w:t>, an update will be proposed in the future.</w:t>
      </w:r>
    </w:p>
    <w:p w:rsidR="002C24E5" w:rsidRPr="000836D8" w:rsidRDefault="002C24E5" w:rsidP="00F41038">
      <w:pPr>
        <w:rPr>
          <w:lang w:eastAsia="ja-JP"/>
        </w:rPr>
      </w:pPr>
    </w:p>
    <w:p w:rsidR="00A30CBA" w:rsidRDefault="00BB12F2" w:rsidP="00697D3B">
      <w:pPr>
        <w:pStyle w:val="2"/>
        <w:rPr>
          <w:lang w:eastAsia="ja-JP"/>
        </w:rPr>
      </w:pPr>
      <w:r>
        <w:rPr>
          <w:rFonts w:hint="eastAsia"/>
          <w:lang w:eastAsia="ja-JP"/>
        </w:rPr>
        <w:t>P</w:t>
      </w:r>
      <w:r w:rsidR="00A30CBA">
        <w:rPr>
          <w:rFonts w:hint="eastAsia"/>
          <w:lang w:eastAsia="ja-JP"/>
        </w:rPr>
        <w:t xml:space="preserve">roposed </w:t>
      </w:r>
      <w:r>
        <w:rPr>
          <w:rFonts w:hint="eastAsia"/>
          <w:lang w:eastAsia="ja-JP"/>
        </w:rPr>
        <w:t>resolution</w:t>
      </w:r>
      <w:r w:rsidR="00A30CBA">
        <w:rPr>
          <w:rFonts w:hint="eastAsia"/>
          <w:lang w:eastAsia="ja-JP"/>
        </w:rPr>
        <w:t xml:space="preserve"> for CID 2543</w:t>
      </w:r>
    </w:p>
    <w:p w:rsidR="00697D3B" w:rsidRDefault="00697D3B" w:rsidP="00A30CBA">
      <w:pPr>
        <w:rPr>
          <w:i/>
          <w:highlight w:val="yellow"/>
          <w:lang w:eastAsia="ja-JP"/>
        </w:rPr>
      </w:pPr>
    </w:p>
    <w:p w:rsidR="00A30CBA" w:rsidRDefault="00697D3B" w:rsidP="00A30CBA">
      <w:pPr>
        <w:rPr>
          <w:i/>
          <w:lang w:eastAsia="ja-JP"/>
        </w:rPr>
      </w:pPr>
      <w:r w:rsidRPr="008766D9">
        <w:rPr>
          <w:rFonts w:hint="eastAsia"/>
          <w:i/>
          <w:highlight w:val="yellow"/>
          <w:lang w:eastAsia="ja-JP"/>
        </w:rPr>
        <w:t xml:space="preserve">(Instruction to Editor) </w:t>
      </w:r>
      <w:r w:rsidR="00A30CBA" w:rsidRPr="00697D3B">
        <w:rPr>
          <w:rFonts w:hint="eastAsia"/>
          <w:i/>
          <w:highlight w:val="yellow"/>
          <w:lang w:eastAsia="ja-JP"/>
        </w:rPr>
        <w:t xml:space="preserve">Insert a new </w:t>
      </w:r>
      <w:proofErr w:type="spellStart"/>
      <w:r w:rsidR="00A30CBA" w:rsidRPr="00697D3B">
        <w:rPr>
          <w:rFonts w:hint="eastAsia"/>
          <w:i/>
          <w:highlight w:val="yellow"/>
          <w:lang w:eastAsia="ja-JP"/>
        </w:rPr>
        <w:t>subclause</w:t>
      </w:r>
      <w:proofErr w:type="spellEnd"/>
      <w:r w:rsidR="00A30CBA" w:rsidRPr="00697D3B">
        <w:rPr>
          <w:rFonts w:hint="eastAsia"/>
          <w:i/>
          <w:highlight w:val="yellow"/>
          <w:lang w:eastAsia="ja-JP"/>
        </w:rPr>
        <w:t xml:space="preserve"> 24.3.1</w:t>
      </w:r>
      <w:r w:rsidR="005E2D68">
        <w:rPr>
          <w:rFonts w:hint="eastAsia"/>
          <w:i/>
          <w:highlight w:val="yellow"/>
          <w:lang w:eastAsia="ja-JP"/>
        </w:rPr>
        <w:t>6</w:t>
      </w:r>
      <w:r w:rsidR="00A30CBA" w:rsidRPr="00697D3B">
        <w:rPr>
          <w:rFonts w:hint="eastAsia"/>
          <w:i/>
          <w:highlight w:val="yellow"/>
          <w:lang w:eastAsia="ja-JP"/>
        </w:rPr>
        <w:t>.5 as follows:</w:t>
      </w:r>
    </w:p>
    <w:p w:rsidR="00A30CBA" w:rsidRDefault="005E2D68" w:rsidP="00A30CBA">
      <w:pPr>
        <w:pStyle w:val="3"/>
        <w:rPr>
          <w:lang w:eastAsia="ja-JP"/>
        </w:rPr>
      </w:pPr>
      <w:r>
        <w:rPr>
          <w:rFonts w:hint="eastAsia"/>
          <w:lang w:eastAsia="ja-JP"/>
        </w:rPr>
        <w:t>24.3.16</w:t>
      </w:r>
      <w:r w:rsidR="00A30CBA">
        <w:rPr>
          <w:rFonts w:hint="eastAsia"/>
          <w:lang w:eastAsia="ja-JP"/>
        </w:rPr>
        <w:t xml:space="preserve">.5 </w:t>
      </w:r>
      <w:r w:rsidR="00A30CBA" w:rsidRPr="00A30CBA">
        <w:rPr>
          <w:lang w:eastAsia="ja-JP"/>
        </w:rPr>
        <w:t>Time of Departure accuracy</w:t>
      </w:r>
    </w:p>
    <w:p w:rsidR="00020520" w:rsidRDefault="00020520" w:rsidP="00020520">
      <w:pPr>
        <w:rPr>
          <w:lang w:eastAsia="ja-JP"/>
        </w:rPr>
      </w:pPr>
      <w:r>
        <w:rPr>
          <w:lang w:eastAsia="ja-JP"/>
        </w:rPr>
        <w:t>The Time of Departure accuracy test evaluates TIME_OF_DEPARTURE against aTxPHYTxStartRMS and aTxPHYTxStartRMS against TIME_OF_DEPARTURE_ACCURACY_TEST_THRESH as defined in Annex T with the following test parameters:</w:t>
      </w:r>
    </w:p>
    <w:p w:rsidR="00020520" w:rsidRPr="00020520" w:rsidRDefault="00020520" w:rsidP="00020520">
      <w:pPr>
        <w:rPr>
          <w:lang w:eastAsia="ja-JP"/>
        </w:rPr>
      </w:pPr>
    </w:p>
    <w:p w:rsidR="00020520" w:rsidRDefault="00020520" w:rsidP="00020520">
      <w:pPr>
        <w:pStyle w:val="a8"/>
        <w:numPr>
          <w:ilvl w:val="0"/>
          <w:numId w:val="12"/>
        </w:numPr>
        <w:ind w:leftChars="0"/>
        <w:rPr>
          <w:lang w:eastAsia="ja-JP"/>
        </w:rPr>
      </w:pPr>
      <w:r>
        <w:rPr>
          <w:lang w:eastAsia="ja-JP"/>
        </w:rPr>
        <w:t>MULTICHANNEL_SAMPLING_RATE is:</w:t>
      </w:r>
    </w:p>
    <w:p w:rsidR="00020520" w:rsidRDefault="00020520" w:rsidP="001E3A47">
      <w:pPr>
        <w:ind w:leftChars="400" w:left="880"/>
        <w:rPr>
          <w:lang w:eastAsia="ja-JP"/>
        </w:rPr>
      </w:pPr>
      <w:r>
        <w:rPr>
          <w:rFonts w:hint="eastAsia"/>
          <w:lang w:eastAsia="ja-JP"/>
        </w:rPr>
        <w:t xml:space="preserve">1 </w:t>
      </w:r>
      <w:r>
        <w:rPr>
          <w:rFonts w:ascii="Arial Unicode MS" w:eastAsia="Arial Unicode MS" w:hAnsi="Arial Unicode MS" w:cs="Arial Unicode MS" w:hint="eastAsia"/>
          <w:sz w:val="20"/>
          <w:lang w:eastAsia="ja-JP"/>
        </w:rPr>
        <w:t xml:space="preserve">× </w:t>
      </w:r>
      <w:r>
        <w:rPr>
          <w:rFonts w:hint="eastAsia"/>
          <w:lang w:eastAsia="ja-JP"/>
        </w:rPr>
        <w:t>10</w:t>
      </w:r>
      <w:r w:rsidRPr="00020520">
        <w:rPr>
          <w:rFonts w:hint="eastAsia"/>
          <w:vertAlign w:val="superscript"/>
          <w:lang w:eastAsia="ja-JP"/>
        </w:rPr>
        <w:t>6</w:t>
      </w:r>
      <w:r>
        <w:rPr>
          <w:rFonts w:hint="eastAsia"/>
          <w:lang w:eastAsia="ja-JP"/>
        </w:rPr>
        <w:t xml:space="preserve"> (</w:t>
      </w:r>
      <w:r w:rsidR="001E3A47">
        <w:rPr>
          <w:rFonts w:hint="eastAsia"/>
          <w:lang w:eastAsia="ja-JP"/>
        </w:rPr>
        <w:t>1+</w:t>
      </w:r>
      <w:r w:rsidR="001E3A47">
        <w:rPr>
          <w:rFonts w:ascii="ＭＳ 明朝" w:eastAsia="ＭＳ 明朝" w:hAnsi="ＭＳ 明朝" w:hint="eastAsia"/>
          <w:lang w:eastAsia="ja-JP"/>
        </w:rPr>
        <w:t>⎾</w:t>
      </w:r>
      <w:r w:rsidR="001E3A47">
        <w:rPr>
          <w:rFonts w:hint="eastAsia"/>
          <w:lang w:eastAsia="ja-JP"/>
        </w:rPr>
        <w:t xml:space="preserve"> </w:t>
      </w:r>
      <w:r>
        <w:rPr>
          <w:rFonts w:hint="eastAsia"/>
          <w:lang w:eastAsia="ja-JP"/>
        </w:rPr>
        <w:t>(f</w:t>
      </w:r>
      <w:r w:rsidRPr="001E3A47">
        <w:rPr>
          <w:rFonts w:hint="eastAsia"/>
          <w:vertAlign w:val="subscript"/>
          <w:lang w:eastAsia="ja-JP"/>
        </w:rPr>
        <w:t>H</w:t>
      </w:r>
      <w:r>
        <w:rPr>
          <w:rFonts w:hint="eastAsia"/>
          <w:lang w:eastAsia="ja-JP"/>
        </w:rPr>
        <w:t xml:space="preserve"> - f</w:t>
      </w:r>
      <w:r w:rsidRPr="001E3A47">
        <w:rPr>
          <w:rFonts w:hint="eastAsia"/>
          <w:vertAlign w:val="subscript"/>
          <w:lang w:eastAsia="ja-JP"/>
        </w:rPr>
        <w:t>L</w:t>
      </w:r>
      <w:r>
        <w:rPr>
          <w:rFonts w:hint="eastAsia"/>
          <w:lang w:eastAsia="ja-JP"/>
        </w:rPr>
        <w:t>)/1 MHz</w:t>
      </w:r>
      <w:r w:rsidR="001E3A47">
        <w:rPr>
          <w:rFonts w:ascii="ＭＳ 明朝" w:eastAsia="ＭＳ 明朝" w:hAnsi="ＭＳ 明朝" w:hint="eastAsia"/>
          <w:lang w:eastAsia="ja-JP"/>
        </w:rPr>
        <w:t>⏋</w:t>
      </w:r>
      <w:r>
        <w:rPr>
          <w:rFonts w:hint="eastAsia"/>
          <w:lang w:eastAsia="ja-JP"/>
        </w:rPr>
        <w:t>) sample/s, for a CH_BANDWIDTH parameter equal to CBW1</w:t>
      </w:r>
    </w:p>
    <w:p w:rsidR="00020520" w:rsidRDefault="00020520" w:rsidP="001E3A47">
      <w:pPr>
        <w:ind w:leftChars="400" w:left="880"/>
        <w:rPr>
          <w:lang w:eastAsia="ja-JP"/>
        </w:rPr>
      </w:pPr>
      <w:r>
        <w:rPr>
          <w:rFonts w:hint="eastAsia"/>
          <w:lang w:eastAsia="ja-JP"/>
        </w:rPr>
        <w:t xml:space="preserve">2 </w:t>
      </w:r>
      <w:r>
        <w:rPr>
          <w:rFonts w:ascii="Arial Unicode MS" w:eastAsia="Arial Unicode MS" w:hAnsi="Arial Unicode MS" w:cs="Arial Unicode MS" w:hint="eastAsia"/>
          <w:sz w:val="20"/>
          <w:lang w:eastAsia="ja-JP"/>
        </w:rPr>
        <w:t xml:space="preserve">× </w:t>
      </w:r>
      <w:r>
        <w:rPr>
          <w:rFonts w:hint="eastAsia"/>
          <w:lang w:eastAsia="ja-JP"/>
        </w:rPr>
        <w:t>10</w:t>
      </w:r>
      <w:r w:rsidRPr="00020520">
        <w:rPr>
          <w:rFonts w:hint="eastAsia"/>
          <w:vertAlign w:val="superscript"/>
          <w:lang w:eastAsia="ja-JP"/>
        </w:rPr>
        <w:t>6</w:t>
      </w:r>
      <w:r>
        <w:rPr>
          <w:rFonts w:hint="eastAsia"/>
          <w:lang w:eastAsia="ja-JP"/>
        </w:rPr>
        <w:t xml:space="preserve"> (1+</w:t>
      </w:r>
      <w:r w:rsidR="001E3A47">
        <w:rPr>
          <w:rFonts w:ascii="ＭＳ 明朝" w:eastAsia="ＭＳ 明朝" w:hAnsi="ＭＳ 明朝" w:hint="eastAsia"/>
          <w:lang w:eastAsia="ja-JP"/>
        </w:rPr>
        <w:t>⎾</w:t>
      </w:r>
      <w:r w:rsidR="001E3A47">
        <w:rPr>
          <w:rFonts w:hint="eastAsia"/>
          <w:lang w:eastAsia="ja-JP"/>
        </w:rPr>
        <w:t xml:space="preserve"> </w:t>
      </w:r>
      <w:r>
        <w:rPr>
          <w:rFonts w:hint="eastAsia"/>
          <w:lang w:eastAsia="ja-JP"/>
        </w:rPr>
        <w:t>(</w:t>
      </w:r>
      <w:r w:rsidR="001E3A47">
        <w:rPr>
          <w:rFonts w:hint="eastAsia"/>
          <w:lang w:eastAsia="ja-JP"/>
        </w:rPr>
        <w:t>f</w:t>
      </w:r>
      <w:r w:rsidR="001E3A47" w:rsidRPr="001E3A47">
        <w:rPr>
          <w:rFonts w:hint="eastAsia"/>
          <w:vertAlign w:val="subscript"/>
          <w:lang w:eastAsia="ja-JP"/>
        </w:rPr>
        <w:t>H</w:t>
      </w:r>
      <w:r w:rsidR="001E3A47">
        <w:rPr>
          <w:rFonts w:hint="eastAsia"/>
          <w:lang w:eastAsia="ja-JP"/>
        </w:rPr>
        <w:t xml:space="preserve"> - f</w:t>
      </w:r>
      <w:r w:rsidR="001E3A47" w:rsidRPr="001E3A47">
        <w:rPr>
          <w:rFonts w:hint="eastAsia"/>
          <w:vertAlign w:val="subscript"/>
          <w:lang w:eastAsia="ja-JP"/>
        </w:rPr>
        <w:t>L</w:t>
      </w:r>
      <w:r>
        <w:rPr>
          <w:rFonts w:hint="eastAsia"/>
          <w:lang w:eastAsia="ja-JP"/>
        </w:rPr>
        <w:t>)/2 MHz</w:t>
      </w:r>
      <w:r w:rsidR="001E3A47">
        <w:rPr>
          <w:rFonts w:ascii="ＭＳ 明朝" w:eastAsia="ＭＳ 明朝" w:hAnsi="ＭＳ 明朝" w:hint="eastAsia"/>
          <w:lang w:eastAsia="ja-JP"/>
        </w:rPr>
        <w:t>⏋</w:t>
      </w:r>
      <w:r>
        <w:rPr>
          <w:rFonts w:hint="eastAsia"/>
          <w:lang w:eastAsia="ja-JP"/>
        </w:rPr>
        <w:t>) sample/s, for a CH_BANDWIDTH parameter equal to CBW2</w:t>
      </w:r>
    </w:p>
    <w:p w:rsidR="00020520" w:rsidRDefault="00020520" w:rsidP="001E3A47">
      <w:pPr>
        <w:ind w:leftChars="400" w:left="880"/>
        <w:rPr>
          <w:lang w:eastAsia="ja-JP"/>
        </w:rPr>
      </w:pPr>
      <w:r>
        <w:rPr>
          <w:rFonts w:hint="eastAsia"/>
          <w:lang w:eastAsia="ja-JP"/>
        </w:rPr>
        <w:t xml:space="preserve">4 </w:t>
      </w:r>
      <w:r>
        <w:rPr>
          <w:rFonts w:ascii="Arial Unicode MS" w:eastAsia="Arial Unicode MS" w:hAnsi="Arial Unicode MS" w:cs="Arial Unicode MS" w:hint="eastAsia"/>
          <w:sz w:val="20"/>
          <w:lang w:eastAsia="ja-JP"/>
        </w:rPr>
        <w:t xml:space="preserve">× </w:t>
      </w:r>
      <w:r>
        <w:rPr>
          <w:rFonts w:hint="eastAsia"/>
          <w:lang w:eastAsia="ja-JP"/>
        </w:rPr>
        <w:t>10</w:t>
      </w:r>
      <w:r w:rsidRPr="00020520">
        <w:rPr>
          <w:rFonts w:hint="eastAsia"/>
          <w:vertAlign w:val="superscript"/>
          <w:lang w:eastAsia="ja-JP"/>
        </w:rPr>
        <w:t>6</w:t>
      </w:r>
      <w:r>
        <w:rPr>
          <w:rFonts w:hint="eastAsia"/>
          <w:lang w:eastAsia="ja-JP"/>
        </w:rPr>
        <w:t xml:space="preserve"> (1+</w:t>
      </w:r>
      <w:r w:rsidR="001E3A47">
        <w:rPr>
          <w:rFonts w:ascii="ＭＳ 明朝" w:eastAsia="ＭＳ 明朝" w:hAnsi="ＭＳ 明朝" w:hint="eastAsia"/>
          <w:lang w:eastAsia="ja-JP"/>
        </w:rPr>
        <w:t>⎾</w:t>
      </w:r>
      <w:r w:rsidR="001E3A47">
        <w:rPr>
          <w:rFonts w:hint="eastAsia"/>
          <w:lang w:eastAsia="ja-JP"/>
        </w:rPr>
        <w:t xml:space="preserve"> </w:t>
      </w:r>
      <w:r>
        <w:rPr>
          <w:rFonts w:hint="eastAsia"/>
          <w:lang w:eastAsia="ja-JP"/>
        </w:rPr>
        <w:t>(</w:t>
      </w:r>
      <w:r w:rsidR="001E3A47">
        <w:rPr>
          <w:rFonts w:hint="eastAsia"/>
          <w:lang w:eastAsia="ja-JP"/>
        </w:rPr>
        <w:t>f</w:t>
      </w:r>
      <w:r w:rsidR="001E3A47" w:rsidRPr="001E3A47">
        <w:rPr>
          <w:rFonts w:hint="eastAsia"/>
          <w:vertAlign w:val="subscript"/>
          <w:lang w:eastAsia="ja-JP"/>
        </w:rPr>
        <w:t>H</w:t>
      </w:r>
      <w:r w:rsidR="001E3A47">
        <w:rPr>
          <w:rFonts w:hint="eastAsia"/>
          <w:lang w:eastAsia="ja-JP"/>
        </w:rPr>
        <w:t xml:space="preserve"> - f</w:t>
      </w:r>
      <w:r w:rsidR="001E3A47" w:rsidRPr="001E3A47">
        <w:rPr>
          <w:rFonts w:hint="eastAsia"/>
          <w:vertAlign w:val="subscript"/>
          <w:lang w:eastAsia="ja-JP"/>
        </w:rPr>
        <w:t>L</w:t>
      </w:r>
      <w:r>
        <w:rPr>
          <w:rFonts w:hint="eastAsia"/>
          <w:lang w:eastAsia="ja-JP"/>
        </w:rPr>
        <w:t>)/4 MHz</w:t>
      </w:r>
      <w:r w:rsidR="001E3A47">
        <w:rPr>
          <w:rFonts w:ascii="ＭＳ 明朝" w:eastAsia="ＭＳ 明朝" w:hAnsi="ＭＳ 明朝" w:hint="eastAsia"/>
          <w:lang w:eastAsia="ja-JP"/>
        </w:rPr>
        <w:t>⏋</w:t>
      </w:r>
      <w:r>
        <w:rPr>
          <w:rFonts w:hint="eastAsia"/>
          <w:lang w:eastAsia="ja-JP"/>
        </w:rPr>
        <w:t>) sample/s, for a CH_BANDWIDTH parameter equal to CBW4</w:t>
      </w:r>
    </w:p>
    <w:p w:rsidR="00020520" w:rsidRDefault="00020520" w:rsidP="001E3A47">
      <w:pPr>
        <w:ind w:leftChars="400" w:left="880"/>
        <w:rPr>
          <w:lang w:eastAsia="ja-JP"/>
        </w:rPr>
      </w:pPr>
      <w:r>
        <w:rPr>
          <w:rFonts w:hint="eastAsia"/>
          <w:lang w:eastAsia="ja-JP"/>
        </w:rPr>
        <w:t xml:space="preserve">8 </w:t>
      </w:r>
      <w:r>
        <w:rPr>
          <w:rFonts w:ascii="Arial Unicode MS" w:eastAsia="Arial Unicode MS" w:hAnsi="Arial Unicode MS" w:cs="Arial Unicode MS" w:hint="eastAsia"/>
          <w:sz w:val="20"/>
          <w:lang w:eastAsia="ja-JP"/>
        </w:rPr>
        <w:t xml:space="preserve">× </w:t>
      </w:r>
      <w:r>
        <w:rPr>
          <w:rFonts w:hint="eastAsia"/>
          <w:lang w:eastAsia="ja-JP"/>
        </w:rPr>
        <w:t>10</w:t>
      </w:r>
      <w:r w:rsidRPr="00020520">
        <w:rPr>
          <w:rFonts w:hint="eastAsia"/>
          <w:vertAlign w:val="superscript"/>
          <w:lang w:eastAsia="ja-JP"/>
        </w:rPr>
        <w:t>6</w:t>
      </w:r>
      <w:r>
        <w:rPr>
          <w:rFonts w:hint="eastAsia"/>
          <w:lang w:eastAsia="ja-JP"/>
        </w:rPr>
        <w:t xml:space="preserve"> (1+</w:t>
      </w:r>
      <w:r w:rsidR="001E3A47">
        <w:rPr>
          <w:rFonts w:ascii="ＭＳ 明朝" w:eastAsia="ＭＳ 明朝" w:hAnsi="ＭＳ 明朝" w:hint="eastAsia"/>
          <w:lang w:eastAsia="ja-JP"/>
        </w:rPr>
        <w:t>⎾</w:t>
      </w:r>
      <w:r w:rsidR="001E3A47">
        <w:rPr>
          <w:rFonts w:hint="eastAsia"/>
          <w:lang w:eastAsia="ja-JP"/>
        </w:rPr>
        <w:t xml:space="preserve"> </w:t>
      </w:r>
      <w:r>
        <w:rPr>
          <w:rFonts w:hint="eastAsia"/>
          <w:lang w:eastAsia="ja-JP"/>
        </w:rPr>
        <w:t>(</w:t>
      </w:r>
      <w:r w:rsidR="001E3A47">
        <w:rPr>
          <w:rFonts w:hint="eastAsia"/>
          <w:lang w:eastAsia="ja-JP"/>
        </w:rPr>
        <w:t>f</w:t>
      </w:r>
      <w:r w:rsidR="001E3A47" w:rsidRPr="001E3A47">
        <w:rPr>
          <w:rFonts w:hint="eastAsia"/>
          <w:vertAlign w:val="subscript"/>
          <w:lang w:eastAsia="ja-JP"/>
        </w:rPr>
        <w:t>H</w:t>
      </w:r>
      <w:r w:rsidR="001E3A47">
        <w:rPr>
          <w:rFonts w:hint="eastAsia"/>
          <w:lang w:eastAsia="ja-JP"/>
        </w:rPr>
        <w:t xml:space="preserve"> - f</w:t>
      </w:r>
      <w:r w:rsidR="001E3A47" w:rsidRPr="001E3A47">
        <w:rPr>
          <w:rFonts w:hint="eastAsia"/>
          <w:vertAlign w:val="subscript"/>
          <w:lang w:eastAsia="ja-JP"/>
        </w:rPr>
        <w:t>L</w:t>
      </w:r>
      <w:r>
        <w:rPr>
          <w:rFonts w:hint="eastAsia"/>
          <w:lang w:eastAsia="ja-JP"/>
        </w:rPr>
        <w:t>)/8 MHz</w:t>
      </w:r>
      <w:r w:rsidR="001E3A47">
        <w:rPr>
          <w:rFonts w:ascii="ＭＳ 明朝" w:eastAsia="ＭＳ 明朝" w:hAnsi="ＭＳ 明朝" w:hint="eastAsia"/>
          <w:lang w:eastAsia="ja-JP"/>
        </w:rPr>
        <w:t>⏋</w:t>
      </w:r>
      <w:r>
        <w:rPr>
          <w:rFonts w:hint="eastAsia"/>
          <w:lang w:eastAsia="ja-JP"/>
        </w:rPr>
        <w:t>) sample/s, for a CH_BANDWIDTH parameter equal to CBW8</w:t>
      </w:r>
    </w:p>
    <w:p w:rsidR="00020520" w:rsidRDefault="00020520" w:rsidP="001E3A47">
      <w:pPr>
        <w:ind w:leftChars="400" w:left="880"/>
        <w:rPr>
          <w:lang w:eastAsia="ja-JP"/>
        </w:rPr>
      </w:pPr>
      <w:r>
        <w:rPr>
          <w:rFonts w:hint="eastAsia"/>
          <w:lang w:eastAsia="ja-JP"/>
        </w:rPr>
        <w:t xml:space="preserve">16 </w:t>
      </w:r>
      <w:r>
        <w:rPr>
          <w:rFonts w:ascii="Arial Unicode MS" w:eastAsia="Arial Unicode MS" w:hAnsi="Arial Unicode MS" w:cs="Arial Unicode MS" w:hint="eastAsia"/>
          <w:sz w:val="20"/>
          <w:lang w:eastAsia="ja-JP"/>
        </w:rPr>
        <w:t xml:space="preserve">× </w:t>
      </w:r>
      <w:r>
        <w:rPr>
          <w:rFonts w:hint="eastAsia"/>
          <w:lang w:eastAsia="ja-JP"/>
        </w:rPr>
        <w:t>10</w:t>
      </w:r>
      <w:r w:rsidRPr="00020520">
        <w:rPr>
          <w:rFonts w:hint="eastAsia"/>
          <w:vertAlign w:val="superscript"/>
          <w:lang w:eastAsia="ja-JP"/>
        </w:rPr>
        <w:t>6</w:t>
      </w:r>
      <w:r>
        <w:rPr>
          <w:rFonts w:hint="eastAsia"/>
          <w:lang w:eastAsia="ja-JP"/>
        </w:rPr>
        <w:t xml:space="preserve"> (1+</w:t>
      </w:r>
      <w:r w:rsidR="001E3A47">
        <w:rPr>
          <w:rFonts w:ascii="ＭＳ 明朝" w:eastAsia="ＭＳ 明朝" w:hAnsi="ＭＳ 明朝" w:hint="eastAsia"/>
          <w:lang w:eastAsia="ja-JP"/>
        </w:rPr>
        <w:t>⎾</w:t>
      </w:r>
      <w:r w:rsidR="001E3A47">
        <w:rPr>
          <w:rFonts w:hint="eastAsia"/>
          <w:lang w:eastAsia="ja-JP"/>
        </w:rPr>
        <w:t xml:space="preserve"> </w:t>
      </w:r>
      <w:r>
        <w:rPr>
          <w:rFonts w:hint="eastAsia"/>
          <w:lang w:eastAsia="ja-JP"/>
        </w:rPr>
        <w:t>(</w:t>
      </w:r>
      <w:r w:rsidR="001E3A47">
        <w:rPr>
          <w:rFonts w:hint="eastAsia"/>
          <w:lang w:eastAsia="ja-JP"/>
        </w:rPr>
        <w:t>f</w:t>
      </w:r>
      <w:r w:rsidR="001E3A47" w:rsidRPr="001E3A47">
        <w:rPr>
          <w:rFonts w:hint="eastAsia"/>
          <w:vertAlign w:val="subscript"/>
          <w:lang w:eastAsia="ja-JP"/>
        </w:rPr>
        <w:t>H</w:t>
      </w:r>
      <w:r w:rsidR="001E3A47">
        <w:rPr>
          <w:rFonts w:hint="eastAsia"/>
          <w:lang w:eastAsia="ja-JP"/>
        </w:rPr>
        <w:t xml:space="preserve"> - f</w:t>
      </w:r>
      <w:r w:rsidR="001E3A47" w:rsidRPr="001E3A47">
        <w:rPr>
          <w:rFonts w:hint="eastAsia"/>
          <w:vertAlign w:val="subscript"/>
          <w:lang w:eastAsia="ja-JP"/>
        </w:rPr>
        <w:t>L</w:t>
      </w:r>
      <w:r>
        <w:rPr>
          <w:rFonts w:hint="eastAsia"/>
          <w:lang w:eastAsia="ja-JP"/>
        </w:rPr>
        <w:t>)/16 MHz</w:t>
      </w:r>
      <w:r w:rsidR="001E3A47">
        <w:rPr>
          <w:rFonts w:ascii="ＭＳ 明朝" w:eastAsia="ＭＳ 明朝" w:hAnsi="ＭＳ 明朝" w:hint="eastAsia"/>
          <w:lang w:eastAsia="ja-JP"/>
        </w:rPr>
        <w:t>⏋</w:t>
      </w:r>
      <w:r>
        <w:rPr>
          <w:rFonts w:hint="eastAsia"/>
          <w:lang w:eastAsia="ja-JP"/>
        </w:rPr>
        <w:t>) sample/s, for a CH_BANDWIDTH parameter equal to CBW16</w:t>
      </w:r>
    </w:p>
    <w:p w:rsidR="00020520" w:rsidRDefault="00020520" w:rsidP="001E3A47">
      <w:pPr>
        <w:ind w:firstLine="660"/>
        <w:rPr>
          <w:lang w:eastAsia="ja-JP"/>
        </w:rPr>
      </w:pPr>
      <w:r>
        <w:rPr>
          <w:lang w:eastAsia="ja-JP"/>
        </w:rPr>
        <w:t>where</w:t>
      </w:r>
    </w:p>
    <w:p w:rsidR="00020520" w:rsidRDefault="001E3A47" w:rsidP="001E3A47">
      <w:pPr>
        <w:ind w:leftChars="400" w:left="1417" w:hangingChars="244" w:hanging="537"/>
        <w:rPr>
          <w:lang w:eastAsia="ja-JP"/>
        </w:rPr>
      </w:pPr>
      <w:r>
        <w:rPr>
          <w:rFonts w:hint="eastAsia"/>
          <w:lang w:eastAsia="ja-JP"/>
        </w:rPr>
        <w:t>f</w:t>
      </w:r>
      <w:r w:rsidRPr="001E3A47">
        <w:rPr>
          <w:rFonts w:hint="eastAsia"/>
          <w:vertAlign w:val="subscript"/>
          <w:lang w:eastAsia="ja-JP"/>
        </w:rPr>
        <w:t>H</w:t>
      </w:r>
      <w:r w:rsidR="00020520">
        <w:rPr>
          <w:lang w:eastAsia="ja-JP"/>
        </w:rPr>
        <w:t xml:space="preserve"> </w:t>
      </w:r>
      <w:r>
        <w:rPr>
          <w:rFonts w:hint="eastAsia"/>
          <w:lang w:eastAsia="ja-JP"/>
        </w:rPr>
        <w:tab/>
      </w:r>
      <w:r w:rsidR="00020520">
        <w:rPr>
          <w:lang w:eastAsia="ja-JP"/>
        </w:rPr>
        <w:t>is the nominal</w:t>
      </w:r>
      <w:r w:rsidR="00020520" w:rsidRPr="0076192A">
        <w:rPr>
          <w:lang w:val="en-US" w:eastAsia="ja-JP"/>
        </w:rPr>
        <w:t xml:space="preserve"> center</w:t>
      </w:r>
      <w:r w:rsidR="00020520">
        <w:rPr>
          <w:lang w:eastAsia="ja-JP"/>
        </w:rPr>
        <w:t xml:space="preserve"> frequency in Hz of the highest channel in the channel set</w:t>
      </w:r>
    </w:p>
    <w:p w:rsidR="00020520" w:rsidRDefault="001E3A47" w:rsidP="001E3A47">
      <w:pPr>
        <w:ind w:leftChars="400" w:left="1417" w:hangingChars="244" w:hanging="537"/>
        <w:rPr>
          <w:lang w:eastAsia="ja-JP"/>
        </w:rPr>
      </w:pPr>
      <w:r>
        <w:rPr>
          <w:rFonts w:hint="eastAsia"/>
          <w:lang w:eastAsia="ja-JP"/>
        </w:rPr>
        <w:t>f</w:t>
      </w:r>
      <w:r w:rsidRPr="001E3A47">
        <w:rPr>
          <w:rFonts w:hint="eastAsia"/>
          <w:vertAlign w:val="subscript"/>
          <w:lang w:eastAsia="ja-JP"/>
        </w:rPr>
        <w:t>L</w:t>
      </w:r>
      <w:r w:rsidR="00020520">
        <w:rPr>
          <w:lang w:eastAsia="ja-JP"/>
        </w:rPr>
        <w:t xml:space="preserve"> </w:t>
      </w:r>
      <w:r>
        <w:rPr>
          <w:rFonts w:hint="eastAsia"/>
          <w:lang w:eastAsia="ja-JP"/>
        </w:rPr>
        <w:tab/>
      </w:r>
      <w:r w:rsidR="00020520">
        <w:rPr>
          <w:lang w:eastAsia="ja-JP"/>
        </w:rPr>
        <w:t>is the nominal center frequency in Hz of the lowest channel in the channel set, the channel set is the set of channels upon which frames providing measurements are transmitted.</w:t>
      </w:r>
    </w:p>
    <w:p w:rsidR="00020520" w:rsidRDefault="001E3A47" w:rsidP="001E3A47">
      <w:pPr>
        <w:ind w:leftChars="400" w:left="1417" w:hangingChars="244" w:hanging="537"/>
        <w:rPr>
          <w:lang w:eastAsia="ja-JP"/>
        </w:rPr>
      </w:pPr>
      <w:r>
        <w:rPr>
          <w:rFonts w:ascii="ＭＳ 明朝" w:eastAsia="ＭＳ 明朝" w:hAnsi="ＭＳ 明朝" w:hint="eastAsia"/>
          <w:lang w:eastAsia="ja-JP"/>
        </w:rPr>
        <w:t>⎾</w:t>
      </w:r>
      <w:r w:rsidR="00020520">
        <w:rPr>
          <w:lang w:eastAsia="ja-JP"/>
        </w:rPr>
        <w:t>x</w:t>
      </w:r>
      <w:r>
        <w:rPr>
          <w:rFonts w:ascii="ＭＳ 明朝" w:eastAsia="ＭＳ 明朝" w:hAnsi="ＭＳ 明朝" w:hint="eastAsia"/>
          <w:lang w:eastAsia="ja-JP"/>
        </w:rPr>
        <w:t>⏋</w:t>
      </w:r>
      <w:r>
        <w:rPr>
          <w:rFonts w:hint="eastAsia"/>
          <w:lang w:eastAsia="ja-JP"/>
        </w:rPr>
        <w:tab/>
      </w:r>
      <w:r w:rsidR="008407BB" w:rsidRPr="008407BB">
        <w:rPr>
          <w:lang w:eastAsia="ja-JP"/>
        </w:rPr>
        <w:t>is defined in 1.5 (Mathematical Usage</w:t>
      </w:r>
      <w:r w:rsidR="008407BB">
        <w:rPr>
          <w:rFonts w:hint="eastAsia"/>
          <w:lang w:eastAsia="ja-JP"/>
        </w:rPr>
        <w:t>)</w:t>
      </w:r>
      <w:r w:rsidR="00020520">
        <w:rPr>
          <w:lang w:eastAsia="ja-JP"/>
        </w:rPr>
        <w:t>.</w:t>
      </w:r>
    </w:p>
    <w:p w:rsidR="001E3A47" w:rsidRDefault="001E3A47" w:rsidP="00020520">
      <w:pPr>
        <w:rPr>
          <w:lang w:eastAsia="ja-JP"/>
        </w:rPr>
      </w:pPr>
    </w:p>
    <w:p w:rsidR="001E3A47" w:rsidRDefault="00020520" w:rsidP="00020520">
      <w:pPr>
        <w:pStyle w:val="a8"/>
        <w:numPr>
          <w:ilvl w:val="0"/>
          <w:numId w:val="12"/>
        </w:numPr>
        <w:ind w:leftChars="0"/>
        <w:rPr>
          <w:lang w:eastAsia="ja-JP"/>
        </w:rPr>
      </w:pPr>
      <w:r>
        <w:rPr>
          <w:lang w:eastAsia="ja-JP"/>
        </w:rPr>
        <w:t>FIRST_TRANSITION_FIELD is STF.</w:t>
      </w:r>
    </w:p>
    <w:p w:rsidR="001E3A47" w:rsidRDefault="00020520" w:rsidP="00020520">
      <w:pPr>
        <w:pStyle w:val="a8"/>
        <w:numPr>
          <w:ilvl w:val="0"/>
          <w:numId w:val="12"/>
        </w:numPr>
        <w:ind w:leftChars="0"/>
        <w:rPr>
          <w:lang w:eastAsia="ja-JP"/>
        </w:rPr>
      </w:pPr>
      <w:r>
        <w:rPr>
          <w:lang w:eastAsia="ja-JP"/>
        </w:rPr>
        <w:t>SECOND_TRANSITION_FIELD is LTF1.</w:t>
      </w:r>
    </w:p>
    <w:p w:rsidR="001E3A47" w:rsidRDefault="00020520" w:rsidP="00020520">
      <w:pPr>
        <w:pStyle w:val="a8"/>
        <w:numPr>
          <w:ilvl w:val="0"/>
          <w:numId w:val="12"/>
        </w:numPr>
        <w:ind w:leftChars="0"/>
        <w:rPr>
          <w:lang w:eastAsia="ja-JP"/>
        </w:rPr>
      </w:pPr>
      <w:r>
        <w:rPr>
          <w:lang w:eastAsia="ja-JP"/>
        </w:rPr>
        <w:t>TRAINING_FIELD is LTF1 windowed in a manner which should approximate the windowing described in 18.3.2.5 (Mathematical conventions in the signal descriptions) with TTR = 1000 ns.</w:t>
      </w:r>
    </w:p>
    <w:p w:rsidR="00020520" w:rsidRDefault="00020520" w:rsidP="00020520">
      <w:pPr>
        <w:pStyle w:val="a8"/>
        <w:numPr>
          <w:ilvl w:val="0"/>
          <w:numId w:val="12"/>
        </w:numPr>
        <w:ind w:leftChars="0"/>
        <w:rPr>
          <w:lang w:eastAsia="ja-JP"/>
        </w:rPr>
      </w:pPr>
      <w:r>
        <w:rPr>
          <w:lang w:eastAsia="ja-JP"/>
        </w:rPr>
        <w:t>TIME_OF_DEPARTURE_ACCURACY_TEST_THRESH is</w:t>
      </w:r>
      <w:r w:rsidR="002C24E5">
        <w:rPr>
          <w:rFonts w:hint="eastAsia"/>
          <w:lang w:eastAsia="ja-JP"/>
        </w:rPr>
        <w:t xml:space="preserve"> </w:t>
      </w:r>
      <w:r w:rsidR="007F285E">
        <w:rPr>
          <w:rFonts w:hint="eastAsia"/>
          <w:lang w:eastAsia="ja-JP"/>
        </w:rPr>
        <w:t>1600ns for a CH_BANDWIDTH parameter equal to</w:t>
      </w:r>
      <w:r w:rsidR="007F285E" w:rsidRPr="007F285E">
        <w:rPr>
          <w:lang w:eastAsia="ja-JP"/>
        </w:rPr>
        <w:t xml:space="preserve"> </w:t>
      </w:r>
      <w:r w:rsidR="007F285E">
        <w:rPr>
          <w:rFonts w:hint="eastAsia"/>
          <w:lang w:eastAsia="ja-JP"/>
        </w:rPr>
        <w:t>CBW</w:t>
      </w:r>
      <w:r w:rsidR="007F285E" w:rsidRPr="007F285E">
        <w:rPr>
          <w:lang w:eastAsia="ja-JP"/>
        </w:rPr>
        <w:t>1</w:t>
      </w:r>
      <w:r w:rsidR="007F285E">
        <w:rPr>
          <w:rFonts w:hint="eastAsia"/>
          <w:lang w:eastAsia="ja-JP"/>
        </w:rPr>
        <w:t>, and 800ns otherwise</w:t>
      </w:r>
      <w:r>
        <w:rPr>
          <w:lang w:eastAsia="ja-JP"/>
        </w:rPr>
        <w:t>.</w:t>
      </w:r>
    </w:p>
    <w:p w:rsidR="001E3A47" w:rsidRPr="001E3A47" w:rsidRDefault="001E3A47" w:rsidP="00020520">
      <w:pPr>
        <w:rPr>
          <w:lang w:eastAsia="ja-JP"/>
        </w:rPr>
      </w:pPr>
    </w:p>
    <w:p w:rsidR="002F012F" w:rsidRPr="001E3A47" w:rsidRDefault="00020520" w:rsidP="00020520">
      <w:pPr>
        <w:rPr>
          <w:sz w:val="20"/>
          <w:lang w:eastAsia="ja-JP"/>
        </w:rPr>
      </w:pPr>
      <w:r w:rsidRPr="001E3A47">
        <w:rPr>
          <w:sz w:val="20"/>
          <w:lang w:eastAsia="ja-JP"/>
        </w:rPr>
        <w:lastRenderedPageBreak/>
        <w:t>NOTE</w:t>
      </w:r>
      <w:r w:rsidR="001E3A47" w:rsidRPr="001E3A47">
        <w:rPr>
          <w:rFonts w:ascii="TimesNewRomanPSMT" w:hAnsi="TimesNewRomanPSMT" w:cs="TimesNewRomanPSMT"/>
          <w:sz w:val="20"/>
          <w:lang w:val="en-US" w:eastAsia="ja-JP"/>
        </w:rPr>
        <w:t xml:space="preserve"> —</w:t>
      </w:r>
      <w:r w:rsidRPr="001E3A47">
        <w:rPr>
          <w:sz w:val="20"/>
          <w:lang w:eastAsia="ja-JP"/>
        </w:rPr>
        <w:t>The indicated windowing applies to the time of departure accuracy test equipment, and not the transmitter or receiver.</w:t>
      </w:r>
    </w:p>
    <w:p w:rsidR="00A30CBA" w:rsidRPr="00020520" w:rsidRDefault="00A30CBA" w:rsidP="00F41038">
      <w:pPr>
        <w:rPr>
          <w:lang w:eastAsia="ja-JP"/>
        </w:rPr>
      </w:pPr>
    </w:p>
    <w:p w:rsidR="00A30CBA" w:rsidRPr="00A30CBA" w:rsidRDefault="00A30CBA" w:rsidP="00F41038">
      <w:pPr>
        <w:rPr>
          <w:lang w:eastAsia="ja-JP"/>
        </w:rPr>
      </w:pPr>
    </w:p>
    <w:sectPr w:rsidR="00A30CBA" w:rsidRPr="00A30CBA" w:rsidSect="00027DD9">
      <w:headerReference w:type="default" r:id="rId7"/>
      <w:footerReference w:type="default" r:id="rId8"/>
      <w:pgSz w:w="12240" w:h="15840" w:code="1"/>
      <w:pgMar w:top="1080" w:right="1080" w:bottom="1080" w:left="1080" w:header="432" w:footer="432" w:gutter="72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2204" w:rsidRDefault="00A12204">
      <w:r>
        <w:separator/>
      </w:r>
    </w:p>
  </w:endnote>
  <w:endnote w:type="continuationSeparator" w:id="0">
    <w:p w:rsidR="00A12204" w:rsidRDefault="00A1220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Unicode MS">
    <w:panose1 w:val="020B0604020202020204"/>
    <w:charset w:val="80"/>
    <w:family w:val="modern"/>
    <w:pitch w:val="variable"/>
    <w:sig w:usb0="F7FFAFFF" w:usb1="E9DFFFFF" w:usb2="0000003F" w:usb3="00000000" w:csb0="003F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10C7" w:rsidRDefault="009D2CB8">
    <w:pPr>
      <w:pStyle w:val="a3"/>
      <w:tabs>
        <w:tab w:val="clear" w:pos="6480"/>
        <w:tab w:val="center" w:pos="4680"/>
        <w:tab w:val="right" w:pos="9360"/>
      </w:tabs>
    </w:pPr>
    <w:fldSimple w:instr=" SUBJECT  \* MERGEFORMAT ">
      <w:r w:rsidR="0076192A">
        <w:t>Submission</w:t>
      </w:r>
    </w:fldSimple>
    <w:r w:rsidR="0076192A">
      <w:tab/>
      <w:t xml:space="preserve">page </w:t>
    </w:r>
    <w:r>
      <w:fldChar w:fldCharType="begin"/>
    </w:r>
    <w:r w:rsidR="007B7971">
      <w:instrText xml:space="preserve">page </w:instrText>
    </w:r>
    <w:r>
      <w:fldChar w:fldCharType="separate"/>
    </w:r>
    <w:r w:rsidR="00DC4631">
      <w:rPr>
        <w:noProof/>
      </w:rPr>
      <w:t>1</w:t>
    </w:r>
    <w:r>
      <w:rPr>
        <w:noProof/>
      </w:rPr>
      <w:fldChar w:fldCharType="end"/>
    </w:r>
    <w:r w:rsidR="0076192A">
      <w:tab/>
    </w:r>
    <w:r>
      <w:fldChar w:fldCharType="begin"/>
    </w:r>
    <w:r w:rsidR="007B7971">
      <w:instrText xml:space="preserve"> COMMENTS  \* MERGEFORMAT </w:instrText>
    </w:r>
    <w:r>
      <w:fldChar w:fldCharType="separate"/>
    </w:r>
    <w:r w:rsidR="0076192A">
      <w:rPr>
        <w:rFonts w:hint="eastAsia"/>
        <w:lang w:eastAsia="ja-JP"/>
      </w:rPr>
      <w:t xml:space="preserve">Mitsuru </w:t>
    </w:r>
    <w:proofErr w:type="spellStart"/>
    <w:r w:rsidR="0076192A">
      <w:rPr>
        <w:rFonts w:hint="eastAsia"/>
        <w:lang w:eastAsia="ja-JP"/>
      </w:rPr>
      <w:t>Iwaoka</w:t>
    </w:r>
    <w:r w:rsidR="0076192A">
      <w:t>,</w:t>
    </w:r>
    <w:r w:rsidR="0076192A">
      <w:rPr>
        <w:rFonts w:hint="eastAsia"/>
        <w:lang w:eastAsia="ja-JP"/>
      </w:rPr>
      <w:t>Yokogawa</w:t>
    </w:r>
    <w:proofErr w:type="spellEnd"/>
    <w:r>
      <w:rPr>
        <w:lang w:eastAsia="ja-JP"/>
      </w:rPr>
      <w:fldChar w:fldCharType="end"/>
    </w:r>
  </w:p>
  <w:p w:rsidR="005910C7" w:rsidRDefault="005910C7"/>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2204" w:rsidRDefault="00A12204">
      <w:r>
        <w:separator/>
      </w:r>
    </w:p>
  </w:footnote>
  <w:footnote w:type="continuationSeparator" w:id="0">
    <w:p w:rsidR="00A12204" w:rsidRDefault="00A1220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10C7" w:rsidRDefault="009D2CB8">
    <w:pPr>
      <w:pStyle w:val="a4"/>
      <w:tabs>
        <w:tab w:val="clear" w:pos="6480"/>
        <w:tab w:val="center" w:pos="4680"/>
        <w:tab w:val="right" w:pos="9360"/>
      </w:tabs>
      <w:rPr>
        <w:lang w:eastAsia="ja-JP"/>
      </w:rPr>
    </w:pPr>
    <w:r>
      <w:fldChar w:fldCharType="begin"/>
    </w:r>
    <w:r w:rsidR="007B7971">
      <w:instrText xml:space="preserve"> KEYWORDS  \* MERGEFORMAT </w:instrText>
    </w:r>
    <w:r>
      <w:fldChar w:fldCharType="separate"/>
    </w:r>
    <w:r w:rsidR="008030E5">
      <w:rPr>
        <w:rFonts w:hint="eastAsia"/>
        <w:lang w:eastAsia="ja-JP"/>
      </w:rPr>
      <w:t>Ma</w:t>
    </w:r>
    <w:r w:rsidR="00A04AC5">
      <w:rPr>
        <w:rFonts w:hint="eastAsia"/>
        <w:lang w:eastAsia="ja-JP"/>
      </w:rPr>
      <w:t>y</w:t>
    </w:r>
    <w:r w:rsidR="005910C7">
      <w:t xml:space="preserve"> </w:t>
    </w:r>
    <w:r w:rsidR="005910C7">
      <w:rPr>
        <w:rFonts w:hint="eastAsia"/>
        <w:lang w:eastAsia="ja-JP"/>
      </w:rPr>
      <w:t>201</w:t>
    </w:r>
    <w:r w:rsidR="008A4838">
      <w:rPr>
        <w:rFonts w:hint="eastAsia"/>
        <w:lang w:eastAsia="ja-JP"/>
      </w:rPr>
      <w:t>4</w:t>
    </w:r>
    <w:r>
      <w:rPr>
        <w:lang w:eastAsia="ja-JP"/>
      </w:rPr>
      <w:fldChar w:fldCharType="end"/>
    </w:r>
    <w:r w:rsidR="005910C7">
      <w:tab/>
    </w:r>
    <w:r w:rsidR="005910C7">
      <w:tab/>
    </w:r>
    <w:fldSimple w:instr=" TITLE  \* MERGEFORMAT ">
      <w:r w:rsidR="005910C7">
        <w:t>doc.: IEEE 802.11-</w:t>
      </w:r>
      <w:r w:rsidR="005910C7">
        <w:rPr>
          <w:rFonts w:hint="eastAsia"/>
          <w:lang w:eastAsia="ja-JP"/>
        </w:rPr>
        <w:t>13</w:t>
      </w:r>
      <w:r w:rsidR="005910C7">
        <w:t>/</w:t>
      </w:r>
      <w:r w:rsidR="003D71AD">
        <w:rPr>
          <w:rFonts w:hint="eastAsia"/>
          <w:lang w:eastAsia="ja-JP"/>
        </w:rPr>
        <w:t>1316</w:t>
      </w:r>
      <w:r w:rsidR="005910C7">
        <w:t>r</w:t>
      </w:r>
      <w:r w:rsidR="00DC4631">
        <w:rPr>
          <w:rFonts w:hint="eastAsia"/>
          <w:lang w:eastAsia="ja-JP"/>
        </w:rPr>
        <w:t>7</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F58C5"/>
    <w:multiLevelType w:val="hybridMultilevel"/>
    <w:tmpl w:val="497EB84C"/>
    <w:lvl w:ilvl="0" w:tplc="744ADC8A">
      <w:start w:val="9"/>
      <w:numFmt w:val="low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55658B4"/>
    <w:multiLevelType w:val="hybridMultilevel"/>
    <w:tmpl w:val="81E4A3CC"/>
    <w:lvl w:ilvl="0" w:tplc="6420A8EC">
      <w:start w:val="2"/>
      <w:numFmt w:val="low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099374F2"/>
    <w:multiLevelType w:val="hybridMultilevel"/>
    <w:tmpl w:val="0AD27796"/>
    <w:lvl w:ilvl="0" w:tplc="74740D56">
      <w:start w:val="6"/>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0B5D217B"/>
    <w:multiLevelType w:val="hybridMultilevel"/>
    <w:tmpl w:val="5DB2ED9E"/>
    <w:lvl w:ilvl="0" w:tplc="90186C8E">
      <w:start w:val="5"/>
      <w:numFmt w:val="decimal"/>
      <w:lvlText w:val="%1)"/>
      <w:lvlJc w:val="left"/>
      <w:pPr>
        <w:ind w:left="156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nsid w:val="1614399E"/>
    <w:multiLevelType w:val="hybridMultilevel"/>
    <w:tmpl w:val="4AF291DE"/>
    <w:lvl w:ilvl="0" w:tplc="267228D0">
      <w:start w:val="12"/>
      <w:numFmt w:val="lowerLetter"/>
      <w:lvlText w:val="%1)"/>
      <w:lvlJc w:val="left"/>
      <w:pPr>
        <w:ind w:left="1140" w:hanging="420"/>
      </w:pPr>
      <w:rPr>
        <w:rFonts w:hint="eastAsia"/>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5">
    <w:nsid w:val="1FE9603A"/>
    <w:multiLevelType w:val="hybridMultilevel"/>
    <w:tmpl w:val="C37286A8"/>
    <w:lvl w:ilvl="0" w:tplc="CEAC4C4A">
      <w:start w:val="1"/>
      <w:numFmt w:val="low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214D3FC4"/>
    <w:multiLevelType w:val="hybridMultilevel"/>
    <w:tmpl w:val="F8A6A072"/>
    <w:lvl w:ilvl="0" w:tplc="2B129C1A">
      <w:start w:val="1"/>
      <w:numFmt w:val="decimal"/>
      <w:lvlText w:val="%1)"/>
      <w:lvlJc w:val="left"/>
      <w:pPr>
        <w:ind w:left="1140" w:hanging="420"/>
      </w:pPr>
      <w:rPr>
        <w:rFonts w:hint="eastAsia"/>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7">
    <w:nsid w:val="46B71BC7"/>
    <w:multiLevelType w:val="hybridMultilevel"/>
    <w:tmpl w:val="A716A7C0"/>
    <w:lvl w:ilvl="0" w:tplc="74EE604A">
      <w:start w:val="1"/>
      <w:numFmt w:val="decimal"/>
      <w:lvlText w:val="%1)"/>
      <w:lvlJc w:val="left"/>
      <w:pPr>
        <w:ind w:left="156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nsid w:val="4909135D"/>
    <w:multiLevelType w:val="hybridMultilevel"/>
    <w:tmpl w:val="EC46DBA8"/>
    <w:lvl w:ilvl="0" w:tplc="74740D56">
      <w:start w:val="6"/>
      <w:numFmt w:val="bullet"/>
      <w:lvlText w:val="-"/>
      <w:lvlJc w:val="left"/>
      <w:pPr>
        <w:ind w:left="420" w:hanging="42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nsid w:val="4BC62575"/>
    <w:multiLevelType w:val="hybridMultilevel"/>
    <w:tmpl w:val="7416D9CE"/>
    <w:lvl w:ilvl="0" w:tplc="CA6E64C6">
      <w:numFmt w:val="bullet"/>
      <w:lvlText w:val="-"/>
      <w:lvlJc w:val="left"/>
      <w:pPr>
        <w:ind w:left="1080" w:hanging="360"/>
      </w:pPr>
      <w:rPr>
        <w:rFonts w:ascii="Times New Roman" w:eastAsiaTheme="minorEastAsia" w:hAnsi="Times New Roman" w:cs="Times New Roman"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0">
    <w:nsid w:val="55C53607"/>
    <w:multiLevelType w:val="hybridMultilevel"/>
    <w:tmpl w:val="5B2E51DE"/>
    <w:lvl w:ilvl="0" w:tplc="A0E60328">
      <w:start w:val="4"/>
      <w:numFmt w:val="bullet"/>
      <w:lvlText w:val="-"/>
      <w:lvlJc w:val="left"/>
      <w:pPr>
        <w:ind w:left="1080" w:hanging="360"/>
      </w:pPr>
      <w:rPr>
        <w:rFonts w:ascii="Times New Roman" w:eastAsiaTheme="minorEastAsia" w:hAnsi="Times New Roman" w:cs="Times New Roman"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1">
    <w:nsid w:val="57CB5894"/>
    <w:multiLevelType w:val="hybridMultilevel"/>
    <w:tmpl w:val="9490F3F4"/>
    <w:lvl w:ilvl="0" w:tplc="8B085E2E">
      <w:start w:val="4"/>
      <w:numFmt w:val="bullet"/>
      <w:lvlText w:val="-"/>
      <w:lvlJc w:val="left"/>
      <w:pPr>
        <w:ind w:left="1080" w:hanging="360"/>
      </w:pPr>
      <w:rPr>
        <w:rFonts w:ascii="Times New Roman" w:eastAsiaTheme="minorEastAsia" w:hAnsi="Times New Roman" w:cs="Times New Roman"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2">
    <w:nsid w:val="5C7E2A1A"/>
    <w:multiLevelType w:val="hybridMultilevel"/>
    <w:tmpl w:val="A582F0DA"/>
    <w:lvl w:ilvl="0" w:tplc="03FE8A78">
      <w:start w:val="2"/>
      <w:numFmt w:val="decimal"/>
      <w:lvlText w:val="%1)"/>
      <w:lvlJc w:val="left"/>
      <w:pPr>
        <w:ind w:left="1140" w:hanging="420"/>
      </w:pPr>
      <w:rPr>
        <w:rFonts w:hint="eastAsia"/>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num w:numId="1">
    <w:abstractNumId w:val="0"/>
  </w:num>
  <w:num w:numId="2">
    <w:abstractNumId w:val="5"/>
  </w:num>
  <w:num w:numId="3">
    <w:abstractNumId w:val="1"/>
  </w:num>
  <w:num w:numId="4">
    <w:abstractNumId w:val="12"/>
  </w:num>
  <w:num w:numId="5">
    <w:abstractNumId w:val="6"/>
  </w:num>
  <w:num w:numId="6">
    <w:abstractNumId w:val="2"/>
  </w:num>
  <w:num w:numId="7">
    <w:abstractNumId w:val="10"/>
  </w:num>
  <w:num w:numId="8">
    <w:abstractNumId w:val="11"/>
  </w:num>
  <w:num w:numId="9">
    <w:abstractNumId w:val="4"/>
  </w:num>
  <w:num w:numId="10">
    <w:abstractNumId w:val="7"/>
  </w:num>
  <w:num w:numId="11">
    <w:abstractNumId w:val="3"/>
  </w:num>
  <w:num w:numId="12">
    <w:abstractNumId w:val="8"/>
  </w:num>
  <w:num w:numId="13">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4"/>
  <w:printFractionalCharacterWidth/>
  <w:mirrorMargins/>
  <w:bordersDoNotSurroundHeader/>
  <w:bordersDoNotSurroundFooter/>
  <w:hideSpellingErrors/>
  <w:proofState w:spelling="clean" w:grammar="dirty"/>
  <w:attachedTemplate r:id="rId1"/>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82">
      <v:textbox inset="5.85pt,.7pt,5.85pt,.7pt"/>
    </o:shapedefaults>
  </w:hdrShapeDefaults>
  <w:footnotePr>
    <w:footnote w:id="-1"/>
    <w:footnote w:id="0"/>
  </w:footnotePr>
  <w:endnotePr>
    <w:endnote w:id="-1"/>
    <w:endnote w:id="0"/>
  </w:endnotePr>
  <w:compat>
    <w:useFELayout/>
  </w:compat>
  <w:rsids>
    <w:rsidRoot w:val="00311097"/>
    <w:rsid w:val="00020520"/>
    <w:rsid w:val="0002396D"/>
    <w:rsid w:val="00027DD9"/>
    <w:rsid w:val="000315BD"/>
    <w:rsid w:val="00037855"/>
    <w:rsid w:val="000570B2"/>
    <w:rsid w:val="0007631C"/>
    <w:rsid w:val="000836D8"/>
    <w:rsid w:val="000B74F9"/>
    <w:rsid w:val="000D16AC"/>
    <w:rsid w:val="000E32AE"/>
    <w:rsid w:val="000E4BF0"/>
    <w:rsid w:val="000F0278"/>
    <w:rsid w:val="0011505B"/>
    <w:rsid w:val="00136851"/>
    <w:rsid w:val="00173A66"/>
    <w:rsid w:val="0018641D"/>
    <w:rsid w:val="00186F32"/>
    <w:rsid w:val="00197464"/>
    <w:rsid w:val="001A0DA2"/>
    <w:rsid w:val="001A684F"/>
    <w:rsid w:val="001B6C6F"/>
    <w:rsid w:val="001B77EA"/>
    <w:rsid w:val="001D2731"/>
    <w:rsid w:val="001D723B"/>
    <w:rsid w:val="001E3A47"/>
    <w:rsid w:val="001E4564"/>
    <w:rsid w:val="001E57FF"/>
    <w:rsid w:val="001E5F34"/>
    <w:rsid w:val="00255948"/>
    <w:rsid w:val="00263398"/>
    <w:rsid w:val="00267B52"/>
    <w:rsid w:val="00271A2E"/>
    <w:rsid w:val="00276FFE"/>
    <w:rsid w:val="002836D6"/>
    <w:rsid w:val="00284043"/>
    <w:rsid w:val="0029020B"/>
    <w:rsid w:val="002B16E6"/>
    <w:rsid w:val="002C24E5"/>
    <w:rsid w:val="002D44BE"/>
    <w:rsid w:val="002E2F69"/>
    <w:rsid w:val="002F012F"/>
    <w:rsid w:val="00305E87"/>
    <w:rsid w:val="00306A8F"/>
    <w:rsid w:val="00311097"/>
    <w:rsid w:val="00317A69"/>
    <w:rsid w:val="00336921"/>
    <w:rsid w:val="00336B36"/>
    <w:rsid w:val="00345BCF"/>
    <w:rsid w:val="00365470"/>
    <w:rsid w:val="00367879"/>
    <w:rsid w:val="00370D4F"/>
    <w:rsid w:val="00377045"/>
    <w:rsid w:val="00383582"/>
    <w:rsid w:val="003959B2"/>
    <w:rsid w:val="003C1085"/>
    <w:rsid w:val="003D71AD"/>
    <w:rsid w:val="00430ADA"/>
    <w:rsid w:val="00436DED"/>
    <w:rsid w:val="00442037"/>
    <w:rsid w:val="004722C2"/>
    <w:rsid w:val="00480A09"/>
    <w:rsid w:val="004A4277"/>
    <w:rsid w:val="004A7501"/>
    <w:rsid w:val="004B064B"/>
    <w:rsid w:val="004C524D"/>
    <w:rsid w:val="004E3303"/>
    <w:rsid w:val="004F1CA5"/>
    <w:rsid w:val="004F354E"/>
    <w:rsid w:val="00501FA2"/>
    <w:rsid w:val="00507CC9"/>
    <w:rsid w:val="00510622"/>
    <w:rsid w:val="00522AB0"/>
    <w:rsid w:val="005271F4"/>
    <w:rsid w:val="00540BD2"/>
    <w:rsid w:val="005426C0"/>
    <w:rsid w:val="00561B22"/>
    <w:rsid w:val="00562FC9"/>
    <w:rsid w:val="0059059E"/>
    <w:rsid w:val="005910C7"/>
    <w:rsid w:val="005B131A"/>
    <w:rsid w:val="005D0DEE"/>
    <w:rsid w:val="005E2D68"/>
    <w:rsid w:val="00601D5E"/>
    <w:rsid w:val="0062440B"/>
    <w:rsid w:val="0067244A"/>
    <w:rsid w:val="006742A4"/>
    <w:rsid w:val="00694E2A"/>
    <w:rsid w:val="00695D7E"/>
    <w:rsid w:val="00697D3B"/>
    <w:rsid w:val="006A0E17"/>
    <w:rsid w:val="006B53DB"/>
    <w:rsid w:val="006C0727"/>
    <w:rsid w:val="006C7111"/>
    <w:rsid w:val="006E145F"/>
    <w:rsid w:val="006F596F"/>
    <w:rsid w:val="0071055B"/>
    <w:rsid w:val="00716A39"/>
    <w:rsid w:val="0074281F"/>
    <w:rsid w:val="007458D1"/>
    <w:rsid w:val="0076192A"/>
    <w:rsid w:val="00767F95"/>
    <w:rsid w:val="00770572"/>
    <w:rsid w:val="007B3A06"/>
    <w:rsid w:val="007B62BE"/>
    <w:rsid w:val="007B7971"/>
    <w:rsid w:val="007C020D"/>
    <w:rsid w:val="007D42D4"/>
    <w:rsid w:val="007D5EB6"/>
    <w:rsid w:val="007E506D"/>
    <w:rsid w:val="007F285E"/>
    <w:rsid w:val="007F57A0"/>
    <w:rsid w:val="0080257C"/>
    <w:rsid w:val="008030E5"/>
    <w:rsid w:val="00824876"/>
    <w:rsid w:val="008353B9"/>
    <w:rsid w:val="008407BB"/>
    <w:rsid w:val="008532F9"/>
    <w:rsid w:val="0087399D"/>
    <w:rsid w:val="00880931"/>
    <w:rsid w:val="00886B37"/>
    <w:rsid w:val="0089059A"/>
    <w:rsid w:val="008A4838"/>
    <w:rsid w:val="008E05E5"/>
    <w:rsid w:val="008F461C"/>
    <w:rsid w:val="00914316"/>
    <w:rsid w:val="00936E78"/>
    <w:rsid w:val="009470E8"/>
    <w:rsid w:val="009570FA"/>
    <w:rsid w:val="00977C5B"/>
    <w:rsid w:val="0099189C"/>
    <w:rsid w:val="009B51FA"/>
    <w:rsid w:val="009D2CB8"/>
    <w:rsid w:val="009E4E1D"/>
    <w:rsid w:val="009E59DA"/>
    <w:rsid w:val="009F0672"/>
    <w:rsid w:val="009F2FBC"/>
    <w:rsid w:val="00A04AC5"/>
    <w:rsid w:val="00A12204"/>
    <w:rsid w:val="00A17215"/>
    <w:rsid w:val="00A2650E"/>
    <w:rsid w:val="00A30CBA"/>
    <w:rsid w:val="00A34260"/>
    <w:rsid w:val="00A36DB2"/>
    <w:rsid w:val="00A52AA1"/>
    <w:rsid w:val="00A5368D"/>
    <w:rsid w:val="00A90281"/>
    <w:rsid w:val="00A9535F"/>
    <w:rsid w:val="00AA427C"/>
    <w:rsid w:val="00AA664A"/>
    <w:rsid w:val="00B053DD"/>
    <w:rsid w:val="00B11E29"/>
    <w:rsid w:val="00B2312B"/>
    <w:rsid w:val="00B5126A"/>
    <w:rsid w:val="00B53BD6"/>
    <w:rsid w:val="00B64D1D"/>
    <w:rsid w:val="00B842E1"/>
    <w:rsid w:val="00BB12F2"/>
    <w:rsid w:val="00BB3746"/>
    <w:rsid w:val="00BC40B1"/>
    <w:rsid w:val="00BD18EE"/>
    <w:rsid w:val="00BD375D"/>
    <w:rsid w:val="00BE68C2"/>
    <w:rsid w:val="00BF20EA"/>
    <w:rsid w:val="00C00606"/>
    <w:rsid w:val="00C04513"/>
    <w:rsid w:val="00C05E67"/>
    <w:rsid w:val="00C11482"/>
    <w:rsid w:val="00C20702"/>
    <w:rsid w:val="00C22C0F"/>
    <w:rsid w:val="00C22D8F"/>
    <w:rsid w:val="00C83453"/>
    <w:rsid w:val="00C871A2"/>
    <w:rsid w:val="00C96E62"/>
    <w:rsid w:val="00CA09B2"/>
    <w:rsid w:val="00CA237D"/>
    <w:rsid w:val="00CA6B8D"/>
    <w:rsid w:val="00CD483B"/>
    <w:rsid w:val="00CF0AEA"/>
    <w:rsid w:val="00D1206C"/>
    <w:rsid w:val="00D5795E"/>
    <w:rsid w:val="00D83D5B"/>
    <w:rsid w:val="00D85946"/>
    <w:rsid w:val="00D8652A"/>
    <w:rsid w:val="00DA531B"/>
    <w:rsid w:val="00DA6F9F"/>
    <w:rsid w:val="00DC4631"/>
    <w:rsid w:val="00DC5A7B"/>
    <w:rsid w:val="00DE609E"/>
    <w:rsid w:val="00DE6801"/>
    <w:rsid w:val="00DF49AA"/>
    <w:rsid w:val="00E01D67"/>
    <w:rsid w:val="00E05AF7"/>
    <w:rsid w:val="00E23E98"/>
    <w:rsid w:val="00E255B9"/>
    <w:rsid w:val="00E34DBF"/>
    <w:rsid w:val="00E35404"/>
    <w:rsid w:val="00E5017D"/>
    <w:rsid w:val="00E510AB"/>
    <w:rsid w:val="00E53DA6"/>
    <w:rsid w:val="00E66BD7"/>
    <w:rsid w:val="00EA222B"/>
    <w:rsid w:val="00EB65F9"/>
    <w:rsid w:val="00ED0C57"/>
    <w:rsid w:val="00ED74AF"/>
    <w:rsid w:val="00EF626A"/>
    <w:rsid w:val="00F02F22"/>
    <w:rsid w:val="00F408B6"/>
    <w:rsid w:val="00F41038"/>
    <w:rsid w:val="00F575F6"/>
    <w:rsid w:val="00F57A91"/>
    <w:rsid w:val="00F72DD2"/>
    <w:rsid w:val="00F94FAF"/>
    <w:rsid w:val="00FA4363"/>
    <w:rsid w:val="00FC1FFD"/>
    <w:rsid w:val="00FD02A4"/>
    <w:rsid w:val="00FF370B"/>
    <w:rsid w:val="00FF4B01"/>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2">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27DD9"/>
    <w:rPr>
      <w:sz w:val="22"/>
      <w:lang w:val="en-GB" w:eastAsia="en-US"/>
    </w:rPr>
  </w:style>
  <w:style w:type="paragraph" w:styleId="1">
    <w:name w:val="heading 1"/>
    <w:basedOn w:val="a"/>
    <w:next w:val="a"/>
    <w:qFormat/>
    <w:rsid w:val="00027DD9"/>
    <w:pPr>
      <w:keepNext/>
      <w:keepLines/>
      <w:spacing w:before="320"/>
      <w:outlineLvl w:val="0"/>
    </w:pPr>
    <w:rPr>
      <w:rFonts w:ascii="Arial" w:hAnsi="Arial"/>
      <w:b/>
      <w:sz w:val="32"/>
      <w:u w:val="single"/>
    </w:rPr>
  </w:style>
  <w:style w:type="paragraph" w:styleId="2">
    <w:name w:val="heading 2"/>
    <w:basedOn w:val="a"/>
    <w:next w:val="a"/>
    <w:qFormat/>
    <w:rsid w:val="00027DD9"/>
    <w:pPr>
      <w:keepNext/>
      <w:keepLines/>
      <w:spacing w:before="280"/>
      <w:outlineLvl w:val="1"/>
    </w:pPr>
    <w:rPr>
      <w:rFonts w:ascii="Arial" w:hAnsi="Arial"/>
      <w:b/>
      <w:sz w:val="28"/>
      <w:u w:val="single"/>
    </w:rPr>
  </w:style>
  <w:style w:type="paragraph" w:styleId="3">
    <w:name w:val="heading 3"/>
    <w:basedOn w:val="a"/>
    <w:next w:val="a"/>
    <w:link w:val="30"/>
    <w:qFormat/>
    <w:rsid w:val="00027DD9"/>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027DD9"/>
    <w:pPr>
      <w:pBdr>
        <w:top w:val="single" w:sz="6" w:space="1" w:color="auto"/>
      </w:pBdr>
      <w:tabs>
        <w:tab w:val="center" w:pos="6480"/>
        <w:tab w:val="right" w:pos="12960"/>
      </w:tabs>
    </w:pPr>
    <w:rPr>
      <w:sz w:val="24"/>
    </w:rPr>
  </w:style>
  <w:style w:type="paragraph" w:styleId="a4">
    <w:name w:val="header"/>
    <w:basedOn w:val="a"/>
    <w:rsid w:val="00027DD9"/>
    <w:pPr>
      <w:pBdr>
        <w:bottom w:val="single" w:sz="6" w:space="2" w:color="auto"/>
      </w:pBdr>
      <w:tabs>
        <w:tab w:val="center" w:pos="6480"/>
        <w:tab w:val="right" w:pos="12960"/>
      </w:tabs>
    </w:pPr>
    <w:rPr>
      <w:b/>
      <w:sz w:val="28"/>
    </w:rPr>
  </w:style>
  <w:style w:type="paragraph" w:customStyle="1" w:styleId="T1">
    <w:name w:val="T1"/>
    <w:basedOn w:val="a"/>
    <w:rsid w:val="00027DD9"/>
    <w:pPr>
      <w:jc w:val="center"/>
    </w:pPr>
    <w:rPr>
      <w:b/>
      <w:sz w:val="28"/>
    </w:rPr>
  </w:style>
  <w:style w:type="paragraph" w:customStyle="1" w:styleId="T2">
    <w:name w:val="T2"/>
    <w:basedOn w:val="T1"/>
    <w:rsid w:val="00027DD9"/>
    <w:pPr>
      <w:spacing w:after="240"/>
      <w:ind w:left="720" w:right="720"/>
    </w:pPr>
  </w:style>
  <w:style w:type="paragraph" w:customStyle="1" w:styleId="T3">
    <w:name w:val="T3"/>
    <w:basedOn w:val="T1"/>
    <w:rsid w:val="00027DD9"/>
    <w:pPr>
      <w:pBdr>
        <w:bottom w:val="single" w:sz="6" w:space="1" w:color="auto"/>
      </w:pBdr>
      <w:tabs>
        <w:tab w:val="center" w:pos="4680"/>
      </w:tabs>
      <w:spacing w:after="240"/>
      <w:jc w:val="left"/>
    </w:pPr>
    <w:rPr>
      <w:b w:val="0"/>
      <w:sz w:val="24"/>
    </w:rPr>
  </w:style>
  <w:style w:type="paragraph" w:styleId="a5">
    <w:name w:val="Body Text Indent"/>
    <w:basedOn w:val="a"/>
    <w:rsid w:val="00027DD9"/>
    <w:pPr>
      <w:ind w:left="720" w:hanging="720"/>
    </w:pPr>
  </w:style>
  <w:style w:type="character" w:styleId="a6">
    <w:name w:val="Hyperlink"/>
    <w:rsid w:val="00027DD9"/>
    <w:rPr>
      <w:color w:val="0000FF"/>
      <w:u w:val="single"/>
    </w:rPr>
  </w:style>
  <w:style w:type="table" w:styleId="a7">
    <w:name w:val="Table Grid"/>
    <w:basedOn w:val="a1"/>
    <w:rsid w:val="00276FF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Web">
    <w:name w:val="Normal (Web)"/>
    <w:basedOn w:val="a"/>
    <w:uiPriority w:val="99"/>
    <w:unhideWhenUsed/>
    <w:rsid w:val="00F57A91"/>
    <w:pPr>
      <w:spacing w:before="100" w:beforeAutospacing="1" w:after="100" w:afterAutospacing="1"/>
    </w:pPr>
    <w:rPr>
      <w:rFonts w:ascii="ＭＳ Ｐゴシック" w:eastAsia="ＭＳ Ｐゴシック" w:hAnsi="ＭＳ Ｐゴシック" w:cs="ＭＳ Ｐゴシック"/>
      <w:sz w:val="24"/>
      <w:szCs w:val="24"/>
      <w:lang w:val="en-US" w:eastAsia="ja-JP"/>
    </w:rPr>
  </w:style>
  <w:style w:type="paragraph" w:styleId="a8">
    <w:name w:val="List Paragraph"/>
    <w:basedOn w:val="a"/>
    <w:uiPriority w:val="34"/>
    <w:qFormat/>
    <w:rsid w:val="00FF370B"/>
    <w:pPr>
      <w:ind w:leftChars="400" w:left="840"/>
    </w:pPr>
  </w:style>
  <w:style w:type="character" w:customStyle="1" w:styleId="30">
    <w:name w:val="見出し 3 (文字)"/>
    <w:basedOn w:val="a0"/>
    <w:link w:val="3"/>
    <w:rsid w:val="001A684F"/>
    <w:rPr>
      <w:rFonts w:ascii="Arial" w:hAnsi="Arial"/>
      <w:b/>
      <w:sz w:val="24"/>
      <w:lang w:val="en-GB" w:eastAsia="en-US"/>
    </w:rPr>
  </w:style>
  <w:style w:type="paragraph" w:styleId="a9">
    <w:name w:val="Balloon Text"/>
    <w:basedOn w:val="a"/>
    <w:link w:val="aa"/>
    <w:rsid w:val="000E32AE"/>
    <w:rPr>
      <w:rFonts w:asciiTheme="majorHAnsi" w:eastAsiaTheme="majorEastAsia" w:hAnsiTheme="majorHAnsi" w:cstheme="majorBidi"/>
      <w:sz w:val="18"/>
      <w:szCs w:val="18"/>
    </w:rPr>
  </w:style>
  <w:style w:type="character" w:customStyle="1" w:styleId="aa">
    <w:name w:val="吹き出し (文字)"/>
    <w:basedOn w:val="a0"/>
    <w:link w:val="a9"/>
    <w:rsid w:val="000E32AE"/>
    <w:rPr>
      <w:rFonts w:asciiTheme="majorHAnsi" w:eastAsiaTheme="majorEastAsia" w:hAnsiTheme="majorHAnsi" w:cstheme="majorBidi"/>
      <w:sz w:val="18"/>
      <w:szCs w:val="18"/>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2"/>
      <w:lang w:val="en-GB" w:eastAsia="en-US"/>
    </w:rPr>
  </w:style>
  <w:style w:type="paragraph" w:styleId="1">
    <w:name w:val="heading 1"/>
    <w:basedOn w:val="a"/>
    <w:next w:val="a"/>
    <w:qFormat/>
    <w:pPr>
      <w:keepNext/>
      <w:keepLines/>
      <w:spacing w:before="320"/>
      <w:outlineLvl w:val="0"/>
    </w:pPr>
    <w:rPr>
      <w:rFonts w:ascii="Arial" w:hAnsi="Arial"/>
      <w:b/>
      <w:sz w:val="32"/>
      <w:u w:val="single"/>
    </w:rPr>
  </w:style>
  <w:style w:type="paragraph" w:styleId="2">
    <w:name w:val="heading 2"/>
    <w:basedOn w:val="a"/>
    <w:next w:val="a"/>
    <w:qFormat/>
    <w:pPr>
      <w:keepNext/>
      <w:keepLines/>
      <w:spacing w:before="280"/>
      <w:outlineLvl w:val="1"/>
    </w:pPr>
    <w:rPr>
      <w:rFonts w:ascii="Arial" w:hAnsi="Arial"/>
      <w:b/>
      <w:sz w:val="28"/>
      <w:u w:val="single"/>
    </w:rPr>
  </w:style>
  <w:style w:type="paragraph" w:styleId="3">
    <w:name w:val="heading 3"/>
    <w:basedOn w:val="a"/>
    <w:next w:val="a"/>
    <w:link w:val="30"/>
    <w:qFormat/>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pBdr>
        <w:top w:val="single" w:sz="6" w:space="1" w:color="auto"/>
      </w:pBdr>
      <w:tabs>
        <w:tab w:val="center" w:pos="6480"/>
        <w:tab w:val="right" w:pos="12960"/>
      </w:tabs>
    </w:pPr>
    <w:rPr>
      <w:sz w:val="24"/>
    </w:rPr>
  </w:style>
  <w:style w:type="paragraph" w:styleId="a4">
    <w:name w:val="header"/>
    <w:basedOn w:val="a"/>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rPr>
      <w:color w:val="0000FF"/>
      <w:u w:val="single"/>
    </w:rPr>
  </w:style>
  <w:style w:type="table" w:styleId="a7">
    <w:name w:val="Table Grid"/>
    <w:basedOn w:val="a1"/>
    <w:rsid w:val="00276FF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Web">
    <w:name w:val="Normal (Web)"/>
    <w:basedOn w:val="a"/>
    <w:uiPriority w:val="99"/>
    <w:unhideWhenUsed/>
    <w:rsid w:val="00F57A91"/>
    <w:pPr>
      <w:spacing w:before="100" w:beforeAutospacing="1" w:after="100" w:afterAutospacing="1"/>
    </w:pPr>
    <w:rPr>
      <w:rFonts w:ascii="ＭＳ Ｐゴシック" w:eastAsia="ＭＳ Ｐゴシック" w:hAnsi="ＭＳ Ｐゴシック" w:cs="ＭＳ Ｐゴシック"/>
      <w:sz w:val="24"/>
      <w:szCs w:val="24"/>
      <w:lang w:val="en-US" w:eastAsia="ja-JP"/>
    </w:rPr>
  </w:style>
  <w:style w:type="paragraph" w:styleId="a8">
    <w:name w:val="List Paragraph"/>
    <w:basedOn w:val="a"/>
    <w:uiPriority w:val="34"/>
    <w:qFormat/>
    <w:rsid w:val="00FF370B"/>
    <w:pPr>
      <w:ind w:leftChars="400" w:left="840"/>
    </w:pPr>
  </w:style>
  <w:style w:type="character" w:customStyle="1" w:styleId="30">
    <w:name w:val="見出し 3 (文字)"/>
    <w:basedOn w:val="a0"/>
    <w:link w:val="3"/>
    <w:rsid w:val="001A684F"/>
    <w:rPr>
      <w:rFonts w:ascii="Arial" w:hAnsi="Arial"/>
      <w:b/>
      <w:sz w:val="24"/>
      <w:lang w:val="en-GB" w:eastAsia="en-US"/>
    </w:rPr>
  </w:style>
  <w:style w:type="paragraph" w:styleId="a9">
    <w:name w:val="Balloon Text"/>
    <w:basedOn w:val="a"/>
    <w:link w:val="aa"/>
    <w:rsid w:val="000E32AE"/>
    <w:rPr>
      <w:rFonts w:asciiTheme="majorHAnsi" w:eastAsiaTheme="majorEastAsia" w:hAnsiTheme="majorHAnsi" w:cstheme="majorBidi"/>
      <w:sz w:val="18"/>
      <w:szCs w:val="18"/>
    </w:rPr>
  </w:style>
  <w:style w:type="character" w:customStyle="1" w:styleId="aa">
    <w:name w:val="吹き出し (文字)"/>
    <w:basedOn w:val="a0"/>
    <w:link w:val="a9"/>
    <w:rsid w:val="000E32AE"/>
    <w:rPr>
      <w:rFonts w:asciiTheme="majorHAnsi" w:eastAsiaTheme="majorEastAsia" w:hAnsiTheme="majorHAnsi" w:cstheme="majorBidi"/>
      <w:sz w:val="18"/>
      <w:szCs w:val="18"/>
      <w:lang w:val="en-GB" w:eastAsia="en-US"/>
    </w:rPr>
  </w:style>
</w:styles>
</file>

<file path=word/webSettings.xml><?xml version="1.0" encoding="utf-8"?>
<w:webSettings xmlns:r="http://schemas.openxmlformats.org/officeDocument/2006/relationships" xmlns:w="http://schemas.openxmlformats.org/wordprocessingml/2006/main">
  <w:divs>
    <w:div w:id="1540161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0108213\Documents\02.IA_MK\&#27161;&#28310;&#21270;&#27963;&#21205;\IEEE\802.11WG\802-11-Submission-Portrait.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802-11-Submission-Portrait.dot</Template>
  <TotalTime>21</TotalTime>
  <Pages>4</Pages>
  <Words>773</Words>
  <Characters>4410</Characters>
  <Application>Microsoft Office Word</Application>
  <DocSecurity>0</DocSecurity>
  <Lines>36</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doc.: IEEE 802.11-13/1316r4</vt:lpstr>
      <vt:lpstr>doc.: IEEE 802.11-yy/xxxxr0</vt:lpstr>
    </vt:vector>
  </TitlesOfParts>
  <Company>Yokogawa Electric Co.</Company>
  <LinksUpToDate>false</LinksUpToDate>
  <CharactersWithSpaces>5173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802.11-13/1316r7</dc:title>
  <dc:subject>Submission</dc:subject>
  <dc:creator>Mitsuru Iwaoka</dc:creator>
  <cp:keywords>May 2014</cp:keywords>
  <dc:description>Mitsuru Iwaoka, Yokogawa Electric Co.</dc:description>
  <cp:lastModifiedBy>m_iwaoka</cp:lastModifiedBy>
  <cp:revision>2</cp:revision>
  <cp:lastPrinted>1900-12-31T15:00:00Z</cp:lastPrinted>
  <dcterms:created xsi:type="dcterms:W3CDTF">2014-05-15T00:58:00Z</dcterms:created>
  <dcterms:modified xsi:type="dcterms:W3CDTF">2014-05-15T00:58:00Z</dcterms:modified>
</cp:coreProperties>
</file>