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FA4363">
              <w:rPr>
                <w:rFonts w:hint="eastAsia"/>
                <w:b w:val="0"/>
                <w:sz w:val="20"/>
                <w:lang w:eastAsia="ja-JP"/>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408B6">
      <w:pPr>
        <w:pStyle w:val="T1"/>
        <w:spacing w:after="120"/>
        <w:rPr>
          <w:sz w:val="22"/>
        </w:rPr>
      </w:pPr>
      <w:r w:rsidRPr="00F408B6">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A04AC5">
                  <w:pPr>
                    <w:jc w:val="both"/>
                    <w:rPr>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852"/>
        <w:gridCol w:w="2977"/>
        <w:gridCol w:w="3826"/>
        <w:gridCol w:w="1166"/>
      </w:tblGrid>
      <w:tr w:rsidR="004E3303" w:rsidRPr="004E3303" w:rsidTr="004E3303">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452"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58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2031"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20"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4E3303">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452"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580"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2031"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20"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02396D">
            <w:pPr>
              <w:rPr>
                <w:sz w:val="21"/>
                <w:szCs w:val="21"/>
                <w:lang w:eastAsia="ja-JP"/>
              </w:rPr>
            </w:pPr>
            <w:r w:rsidRPr="004E3303">
              <w:rPr>
                <w:sz w:val="21"/>
                <w:szCs w:val="21"/>
                <w:lang w:eastAsia="ja-JP"/>
              </w:rPr>
              <w:t>Revise.</w:t>
            </w:r>
          </w:p>
          <w:p w:rsidR="0002396D" w:rsidRPr="004E3303" w:rsidRDefault="0002396D" w:rsidP="0002396D">
            <w:pPr>
              <w:rPr>
                <w:sz w:val="21"/>
                <w:szCs w:val="21"/>
                <w:lang w:eastAsia="ja-JP"/>
              </w:rPr>
            </w:pPr>
            <w:r w:rsidRPr="004E3303">
              <w:rPr>
                <w:sz w:val="21"/>
                <w:szCs w:val="21"/>
                <w:lang w:eastAsia="ja-JP"/>
              </w:rPr>
              <w:t>Agree in principle.</w:t>
            </w:r>
          </w:p>
          <w:p w:rsidR="0002396D" w:rsidRPr="004E3303" w:rsidRDefault="0002396D" w:rsidP="0002396D">
            <w:pPr>
              <w:rPr>
                <w:sz w:val="21"/>
                <w:szCs w:val="21"/>
                <w:lang w:eastAsia="ja-JP"/>
              </w:rPr>
            </w:pPr>
            <w:proofErr w:type="spellStart"/>
            <w:r w:rsidRPr="004E3303">
              <w:rPr>
                <w:sz w:val="21"/>
                <w:szCs w:val="21"/>
                <w:lang w:eastAsia="ja-JP"/>
              </w:rPr>
              <w:t>TGah</w:t>
            </w:r>
            <w:proofErr w:type="spellEnd"/>
            <w:r w:rsidRPr="004E3303">
              <w:rPr>
                <w:sz w:val="21"/>
                <w:szCs w:val="21"/>
                <w:lang w:eastAsia="ja-JP"/>
              </w:rPr>
              <w:t xml:space="preserve"> edito</w:t>
            </w:r>
            <w:r w:rsidRPr="004E3303">
              <w:rPr>
                <w:sz w:val="21"/>
                <w:szCs w:val="21"/>
                <w:lang w:eastAsia="ja-JP"/>
              </w:rPr>
              <w:t>r to make changes shown in 11-1</w:t>
            </w:r>
            <w:r w:rsidRPr="004E3303">
              <w:rPr>
                <w:rFonts w:hint="eastAsia"/>
                <w:sz w:val="21"/>
                <w:szCs w:val="21"/>
                <w:lang w:eastAsia="ja-JP"/>
              </w:rPr>
              <w:t>3</w:t>
            </w:r>
            <w:r w:rsidRPr="004E3303">
              <w:rPr>
                <w:sz w:val="21"/>
                <w:szCs w:val="21"/>
                <w:lang w:eastAsia="ja-JP"/>
              </w:rPr>
              <w:t>/</w:t>
            </w:r>
            <w:r w:rsidRPr="004E3303">
              <w:rPr>
                <w:rFonts w:hint="eastAsia"/>
                <w:sz w:val="21"/>
                <w:szCs w:val="21"/>
                <w:lang w:eastAsia="ja-JP"/>
              </w:rPr>
              <w:t>1316</w:t>
            </w:r>
            <w:r w:rsidRPr="004E3303">
              <w:rPr>
                <w:sz w:val="21"/>
                <w:szCs w:val="21"/>
                <w:lang w:eastAsia="ja-JP"/>
              </w:rPr>
              <w:t>r</w:t>
            </w:r>
            <w:r w:rsidRPr="004E3303">
              <w:rPr>
                <w:rFonts w:hint="eastAsia"/>
                <w:sz w:val="21"/>
                <w:szCs w:val="21"/>
                <w:lang w:eastAsia="ja-JP"/>
              </w:rPr>
              <w:t>3</w:t>
            </w:r>
            <w:r w:rsidRPr="004E3303">
              <w:rPr>
                <w:sz w:val="21"/>
                <w:szCs w:val="21"/>
                <w:lang w:eastAsia="ja-JP"/>
              </w:rPr>
              <w:t xml:space="preserve"> under the heading for CID 25</w:t>
            </w:r>
            <w:r w:rsidRPr="004E3303">
              <w:rPr>
                <w:rFonts w:hint="eastAsia"/>
                <w:sz w:val="21"/>
                <w:szCs w:val="21"/>
                <w:lang w:eastAsia="ja-JP"/>
              </w:rPr>
              <w:t>43.</w:t>
            </w:r>
          </w:p>
        </w:tc>
      </w:tr>
      <w:tr w:rsidR="004E3303" w:rsidRPr="005E2D68" w:rsidTr="004E3303">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451"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580"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2031"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proofErr w:type="gramStart"/>
            <w:r w:rsidRPr="004E3303">
              <w:rPr>
                <w:sz w:val="21"/>
                <w:szCs w:val="21"/>
                <w:lang w:eastAsia="ja-JP"/>
              </w:rPr>
              <w:t>aTxPHYTxStartRMS</w:t>
            </w:r>
            <w:proofErr w:type="spellEnd"/>
            <w:proofErr w:type="gram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20" w:type="pct"/>
            <w:tcBorders>
              <w:top w:val="outset" w:sz="6" w:space="0" w:color="C0C0C0"/>
              <w:left w:val="outset" w:sz="6" w:space="0" w:color="C0C0C0"/>
              <w:bottom w:val="outset" w:sz="6" w:space="0" w:color="C0C0C0"/>
              <w:right w:val="outset" w:sz="6" w:space="0" w:color="C0C0C0"/>
            </w:tcBorders>
            <w:shd w:val="clear" w:color="auto" w:fill="FFFFFF"/>
          </w:tcPr>
          <w:p w:rsidR="005E2D68" w:rsidRPr="004E3303" w:rsidRDefault="005E2D68" w:rsidP="005E2D68">
            <w:pPr>
              <w:rPr>
                <w:sz w:val="21"/>
                <w:szCs w:val="21"/>
                <w:lang w:eastAsia="ja-JP"/>
              </w:rPr>
            </w:pPr>
            <w:r w:rsidRPr="004E3303">
              <w:rPr>
                <w:sz w:val="21"/>
                <w:szCs w:val="21"/>
                <w:lang w:eastAsia="ja-JP"/>
              </w:rPr>
              <w:t>Revise.</w:t>
            </w:r>
          </w:p>
          <w:p w:rsidR="005E2D68" w:rsidRPr="004E3303" w:rsidRDefault="005E2D68" w:rsidP="005E2D68">
            <w:pPr>
              <w:rPr>
                <w:sz w:val="21"/>
                <w:szCs w:val="21"/>
                <w:lang w:eastAsia="ja-JP"/>
              </w:rPr>
            </w:pPr>
            <w:r w:rsidRPr="004E3303">
              <w:rPr>
                <w:sz w:val="21"/>
                <w:szCs w:val="21"/>
                <w:lang w:eastAsia="ja-JP"/>
              </w:rPr>
              <w:t>Agree in principle.</w:t>
            </w:r>
          </w:p>
          <w:p w:rsidR="004E3303" w:rsidRPr="004E3303" w:rsidRDefault="005E2D68" w:rsidP="005E2D68">
            <w:pPr>
              <w:rPr>
                <w:sz w:val="21"/>
                <w:szCs w:val="21"/>
                <w:lang w:eastAsia="ja-JP"/>
              </w:rPr>
            </w:pPr>
            <w:proofErr w:type="spellStart"/>
            <w:r w:rsidRPr="004E3303">
              <w:rPr>
                <w:sz w:val="21"/>
                <w:szCs w:val="21"/>
                <w:lang w:eastAsia="ja-JP"/>
              </w:rPr>
              <w:t>TGah</w:t>
            </w:r>
            <w:proofErr w:type="spellEnd"/>
            <w:r w:rsidRPr="004E3303">
              <w:rPr>
                <w:sz w:val="21"/>
                <w:szCs w:val="21"/>
                <w:lang w:eastAsia="ja-JP"/>
              </w:rPr>
              <w:t xml:space="preserve"> edito</w:t>
            </w:r>
            <w:r w:rsidRPr="004E3303">
              <w:rPr>
                <w:sz w:val="21"/>
                <w:szCs w:val="21"/>
                <w:lang w:eastAsia="ja-JP"/>
              </w:rPr>
              <w:t>r to make changes shown in 11-1</w:t>
            </w:r>
            <w:r w:rsidRPr="004E3303">
              <w:rPr>
                <w:rFonts w:hint="eastAsia"/>
                <w:sz w:val="21"/>
                <w:szCs w:val="21"/>
                <w:lang w:eastAsia="ja-JP"/>
              </w:rPr>
              <w:t>3</w:t>
            </w:r>
            <w:r w:rsidRPr="004E3303">
              <w:rPr>
                <w:sz w:val="21"/>
                <w:szCs w:val="21"/>
                <w:lang w:eastAsia="ja-JP"/>
              </w:rPr>
              <w:t>/</w:t>
            </w:r>
            <w:r w:rsidRPr="004E3303">
              <w:rPr>
                <w:rFonts w:hint="eastAsia"/>
                <w:sz w:val="21"/>
                <w:szCs w:val="21"/>
                <w:lang w:eastAsia="ja-JP"/>
              </w:rPr>
              <w:t>1316</w:t>
            </w:r>
            <w:r w:rsidRPr="004E3303">
              <w:rPr>
                <w:sz w:val="21"/>
                <w:szCs w:val="21"/>
                <w:lang w:eastAsia="ja-JP"/>
              </w:rPr>
              <w:t>r</w:t>
            </w:r>
            <w:r w:rsidRPr="004E3303">
              <w:rPr>
                <w:rFonts w:hint="eastAsia"/>
                <w:sz w:val="21"/>
                <w:szCs w:val="21"/>
                <w:lang w:eastAsia="ja-JP"/>
              </w:rPr>
              <w:t>3</w:t>
            </w:r>
            <w:r w:rsidRPr="004E3303">
              <w:rPr>
                <w:sz w:val="21"/>
                <w:szCs w:val="21"/>
                <w:lang w:eastAsia="ja-JP"/>
              </w:rPr>
              <w:t xml:space="preserve"> under the heading for CID 25</w:t>
            </w:r>
            <w:r>
              <w:rPr>
                <w:rFonts w:hint="eastAsia"/>
                <w:sz w:val="21"/>
                <w:szCs w:val="21"/>
                <w:lang w:eastAsia="ja-JP"/>
              </w:rPr>
              <w:t>44</w:t>
            </w:r>
            <w:r w:rsidRPr="004E3303">
              <w:rPr>
                <w:rFonts w:hint="eastAsia"/>
                <w:sz w:val="21"/>
                <w:szCs w:val="21"/>
                <w:lang w:eastAsia="ja-JP"/>
              </w:rPr>
              <w:t>.</w:t>
            </w:r>
          </w:p>
        </w:tc>
      </w:tr>
    </w:tbl>
    <w:p w:rsidR="002F012F" w:rsidRDefault="002F012F" w:rsidP="00F41038">
      <w:pPr>
        <w:rPr>
          <w:rFonts w:hint="eastAsia"/>
          <w:lang w:eastAsia="ja-JP"/>
        </w:rPr>
      </w:pPr>
    </w:p>
    <w:p w:rsidR="0002396D" w:rsidRDefault="0002396D" w:rsidP="0002396D">
      <w:pPr>
        <w:pStyle w:val="3"/>
        <w:rPr>
          <w:rFonts w:hint="eastAsia"/>
          <w:lang w:eastAsia="ja-JP"/>
        </w:rPr>
      </w:pPr>
      <w:r>
        <w:rPr>
          <w:rFonts w:hint="eastAsia"/>
          <w:lang w:eastAsia="ja-JP"/>
        </w:rPr>
        <w:lastRenderedPageBreak/>
        <w:t>Discussion:</w:t>
      </w:r>
    </w:p>
    <w:p w:rsidR="0002396D" w:rsidRDefault="00B5126A" w:rsidP="00B5126A">
      <w:pPr>
        <w:rPr>
          <w:rFonts w:hint="eastAsia"/>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Pr="005E2D68" w:rsidRDefault="0002396D"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 xml:space="preserve">Insert a new </w:t>
      </w:r>
      <w:proofErr w:type="spellStart"/>
      <w:r w:rsidR="00A30CBA" w:rsidRPr="00697D3B">
        <w:rPr>
          <w:rFonts w:hint="eastAsia"/>
          <w:i/>
          <w:highlight w:val="yellow"/>
          <w:lang w:eastAsia="ja-JP"/>
        </w:rPr>
        <w:t>subclause</w:t>
      </w:r>
      <w:proofErr w:type="spellEnd"/>
      <w:r w:rsidR="00A30CBA" w:rsidRPr="00697D3B">
        <w:rPr>
          <w:rFonts w:hint="eastAsia"/>
          <w:i/>
          <w:highlight w:val="yellow"/>
          <w:lang w:eastAsia="ja-JP"/>
        </w:rPr>
        <w:t xml:space="preserve"> 24.3.1</w:t>
      </w:r>
      <w:r w:rsidR="005E2D68">
        <w:rPr>
          <w:rFonts w:hint="eastAsia"/>
          <w:i/>
          <w:highlight w:val="yellow"/>
          <w:lang w:eastAsia="ja-JP"/>
        </w:rPr>
        <w:t>6</w:t>
      </w:r>
      <w:r w:rsidR="00A30CBA" w:rsidRPr="00697D3B">
        <w:rPr>
          <w:rFonts w:hint="eastAsia"/>
          <w:i/>
          <w:highlight w:val="yellow"/>
          <w:lang w:eastAsia="ja-JP"/>
        </w:rPr>
        <w:t>.5 as follows:</w:t>
      </w:r>
    </w:p>
    <w:p w:rsidR="00A30CBA" w:rsidRDefault="005E2D68" w:rsidP="00A30CBA">
      <w:pPr>
        <w:pStyle w:val="3"/>
        <w:rPr>
          <w:lang w:eastAsia="ja-JP"/>
        </w:rPr>
      </w:pPr>
      <w:r>
        <w:rPr>
          <w:rFonts w:hint="eastAsia"/>
          <w:lang w:eastAsia="ja-JP"/>
        </w:rPr>
        <w:t>24.3.16</w:t>
      </w:r>
      <w:r w:rsidR="00A30CBA">
        <w:rPr>
          <w:rFonts w:hint="eastAsia"/>
          <w:lang w:eastAsia="ja-JP"/>
        </w:rPr>
        <w:t xml:space="preserve">.5 </w:t>
      </w:r>
      <w:r w:rsidR="00A30CBA"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proofErr w:type="gramStart"/>
      <w:r>
        <w:rPr>
          <w:lang w:eastAsia="ja-JP"/>
        </w:rPr>
        <w:t>where</w:t>
      </w:r>
      <w:proofErr w:type="gramEnd"/>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H</w:t>
      </w:r>
      <w:proofErr w:type="gramEnd"/>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proofErr w:type="gramStart"/>
      <w:r>
        <w:rPr>
          <w:rFonts w:hint="eastAsia"/>
          <w:lang w:eastAsia="ja-JP"/>
        </w:rPr>
        <w:t>f</w:t>
      </w:r>
      <w:r w:rsidRPr="001E3A47">
        <w:rPr>
          <w:rFonts w:hint="eastAsia"/>
          <w:vertAlign w:val="subscript"/>
          <w:lang w:eastAsia="ja-JP"/>
        </w:rPr>
        <w:t>L</w:t>
      </w:r>
      <w:proofErr w:type="gramEnd"/>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020520">
        <w:rPr>
          <w:lang w:eastAsia="ja-JP"/>
        </w:rPr>
        <w:t>equals the smallest integer equal to or larger than x.</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 xml:space="preserve">TIME_OF_DEPARTURE_ACCURACY_TEST_THRESH is </w:t>
      </w:r>
      <w:r w:rsidR="001E3A47">
        <w:rPr>
          <w:rFonts w:hint="eastAsia"/>
          <w:lang w:eastAsia="ja-JP"/>
        </w:rPr>
        <w:t xml:space="preserve">1600ns for a CH_BANDWIDTH parameter equal to CBW1 and </w:t>
      </w:r>
      <w:r>
        <w:rPr>
          <w:lang w:eastAsia="ja-JP"/>
        </w:rPr>
        <w:t>800 ns</w:t>
      </w:r>
      <w:r w:rsidR="001E3A47">
        <w:rPr>
          <w:rFonts w:hint="eastAsia"/>
          <w:lang w:eastAsia="ja-JP"/>
        </w:rPr>
        <w:t xml:space="preserve">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t>NOTE</w:t>
      </w:r>
      <w:r w:rsidR="001E3A47" w:rsidRPr="001E3A47">
        <w:rPr>
          <w:rFonts w:ascii="TimesNewRomanPSMT" w:hAnsi="TimesNewRomanPSMT" w:cs="TimesNewRomanPSMT"/>
          <w:sz w:val="20"/>
          <w:lang w:val="en-US" w:eastAsia="ja-JP"/>
        </w:rPr>
        <w:t xml:space="preserve"> —</w:t>
      </w:r>
      <w:proofErr w:type="gramStart"/>
      <w:r w:rsidRPr="001E3A47">
        <w:rPr>
          <w:sz w:val="20"/>
          <w:lang w:eastAsia="ja-JP"/>
        </w:rPr>
        <w:t>The</w:t>
      </w:r>
      <w:proofErr w:type="gramEnd"/>
      <w:r w:rsidRPr="001E3A47">
        <w:rPr>
          <w:sz w:val="20"/>
          <w:lang w:eastAsia="ja-JP"/>
        </w:rPr>
        <w:t xml:space="preserve"> indicated windowing applies to the time of departure accuracy test equipment, and not the transmitter or receiver.</w:t>
      </w:r>
    </w:p>
    <w:p w:rsidR="00A30CBA" w:rsidRPr="00020520" w:rsidRDefault="00A30CBA" w:rsidP="00F41038">
      <w:pPr>
        <w:rPr>
          <w:lang w:eastAsia="ja-JP"/>
        </w:rPr>
      </w:pPr>
    </w:p>
    <w:p w:rsidR="00020520" w:rsidRDefault="00BB12F2" w:rsidP="00020520">
      <w:pPr>
        <w:pStyle w:val="2"/>
        <w:rPr>
          <w:lang w:eastAsia="ja-JP"/>
        </w:rPr>
      </w:pPr>
      <w:r>
        <w:rPr>
          <w:rFonts w:hint="eastAsia"/>
          <w:lang w:eastAsia="ja-JP"/>
        </w:rPr>
        <w:t>P</w:t>
      </w:r>
      <w:r w:rsidR="00020520">
        <w:rPr>
          <w:rFonts w:hint="eastAsia"/>
          <w:lang w:eastAsia="ja-JP"/>
        </w:rPr>
        <w:t xml:space="preserve">roposed </w:t>
      </w:r>
      <w:r>
        <w:rPr>
          <w:rFonts w:hint="eastAsia"/>
          <w:lang w:eastAsia="ja-JP"/>
        </w:rPr>
        <w:t>resolution</w:t>
      </w:r>
      <w:r w:rsidR="00020520">
        <w:rPr>
          <w:rFonts w:hint="eastAsia"/>
          <w:lang w:eastAsia="ja-JP"/>
        </w:rPr>
        <w:t xml:space="preserve"> for CID 2544</w:t>
      </w:r>
    </w:p>
    <w:p w:rsidR="00A30CBA" w:rsidRPr="00020520" w:rsidRDefault="00A30CBA" w:rsidP="00F41038">
      <w:pPr>
        <w:rPr>
          <w:lang w:eastAsia="ja-JP"/>
        </w:rPr>
      </w:pPr>
    </w:p>
    <w:p w:rsidR="00A30CBA" w:rsidRPr="008766D9" w:rsidRDefault="00A30CBA" w:rsidP="00A30CBA">
      <w:pPr>
        <w:rPr>
          <w:i/>
          <w:lang w:eastAsia="ja-JP"/>
        </w:rPr>
      </w:pPr>
      <w:r w:rsidRPr="008766D9">
        <w:rPr>
          <w:rFonts w:hint="eastAsia"/>
          <w:i/>
          <w:highlight w:val="yellow"/>
          <w:lang w:eastAsia="ja-JP"/>
        </w:rPr>
        <w:t xml:space="preserve">(Instruction to Editor) Insert new </w:t>
      </w:r>
      <w:r>
        <w:rPr>
          <w:rFonts w:hint="eastAsia"/>
          <w:i/>
          <w:highlight w:val="yellow"/>
          <w:lang w:eastAsia="ja-JP"/>
        </w:rPr>
        <w:t>Annex T</w:t>
      </w:r>
      <w:r w:rsidRPr="008766D9">
        <w:rPr>
          <w:rFonts w:hint="eastAsia"/>
          <w:i/>
          <w:highlight w:val="yellow"/>
          <w:lang w:eastAsia="ja-JP"/>
        </w:rPr>
        <w:t xml:space="preserve"> as follow</w:t>
      </w:r>
      <w:r>
        <w:rPr>
          <w:rFonts w:hint="eastAsia"/>
          <w:i/>
          <w:highlight w:val="yellow"/>
          <w:lang w:eastAsia="ja-JP"/>
        </w:rPr>
        <w:t>s;</w:t>
      </w:r>
    </w:p>
    <w:p w:rsidR="00A30CBA" w:rsidRPr="00CB3CD9" w:rsidRDefault="00A30CBA" w:rsidP="00697D3B">
      <w:pPr>
        <w:pStyle w:val="3"/>
        <w:rPr>
          <w:rFonts w:asciiTheme="majorHAnsi" w:hAnsiTheme="majorHAnsi"/>
          <w:b w:val="0"/>
          <w:bCs/>
          <w:lang w:eastAsia="ja-JP"/>
        </w:rPr>
      </w:pPr>
      <w:r>
        <w:rPr>
          <w:lang w:eastAsia="ja-JP"/>
        </w:rPr>
        <w:t>Annex T</w:t>
      </w:r>
      <w:r>
        <w:rPr>
          <w:rFonts w:hint="eastAsia"/>
          <w:lang w:eastAsia="ja-JP"/>
        </w:rPr>
        <w:t xml:space="preserve"> </w:t>
      </w:r>
      <w:r>
        <w:rPr>
          <w:lang w:eastAsia="ja-JP"/>
        </w:rPr>
        <w:t>Location and Time Difference accuracy test</w:t>
      </w:r>
      <w:r w:rsidR="00697D3B">
        <w:rPr>
          <w:rFonts w:hint="eastAsia"/>
          <w:lang w:eastAsia="ja-JP"/>
        </w:rPr>
        <w:t xml:space="preserve"> </w:t>
      </w:r>
      <w:r w:rsidRPr="00CB3CD9">
        <w:rPr>
          <w:rFonts w:asciiTheme="majorHAnsi" w:hAnsiTheme="majorHAnsi"/>
          <w:bCs/>
          <w:lang w:eastAsia="ja-JP"/>
        </w:rPr>
        <w:t>(informative)</w:t>
      </w:r>
    </w:p>
    <w:p w:rsidR="00A30CBA" w:rsidRDefault="00A30CBA" w:rsidP="00A30CBA">
      <w:pPr>
        <w:rPr>
          <w:rFonts w:asciiTheme="majorHAnsi" w:hAnsiTheme="majorHAnsi"/>
          <w:b/>
          <w:bCs/>
          <w:lang w:eastAsia="ja-JP"/>
        </w:rPr>
      </w:pPr>
      <w:r w:rsidRPr="00CB3CD9">
        <w:rPr>
          <w:rFonts w:asciiTheme="majorHAnsi" w:hAnsiTheme="majorHAnsi"/>
          <w:b/>
          <w:bCs/>
          <w:lang w:eastAsia="ja-JP"/>
        </w:rPr>
        <w:t>T.2 Time Difference of departure accuracy test</w:t>
      </w:r>
    </w:p>
    <w:p w:rsidR="00A30CBA" w:rsidRDefault="00A30CBA" w:rsidP="00A30CBA">
      <w:pPr>
        <w:rPr>
          <w:lang w:eastAsia="ja-JP"/>
        </w:rPr>
      </w:pPr>
    </w:p>
    <w:p w:rsidR="00A30CBA" w:rsidRPr="009C0EEC" w:rsidRDefault="00A30CBA" w:rsidP="00A30CBA">
      <w:pPr>
        <w:rPr>
          <w:i/>
          <w:lang w:eastAsia="ja-JP"/>
        </w:rPr>
      </w:pPr>
      <w:r w:rsidRPr="009C0EEC">
        <w:rPr>
          <w:i/>
          <w:lang w:eastAsia="ja-JP"/>
        </w:rPr>
        <w:lastRenderedPageBreak/>
        <w:t>Change bullet l) and the associated note in the 5th paragraph as follows:</w:t>
      </w:r>
    </w:p>
    <w:p w:rsidR="00A30CBA" w:rsidRDefault="00A30CBA" w:rsidP="00A30CBA">
      <w:pPr>
        <w:rPr>
          <w:lang w:eastAsia="ja-JP"/>
        </w:rPr>
      </w:pPr>
    </w:p>
    <w:p w:rsidR="00A30CBA" w:rsidRPr="009C0EEC" w:rsidRDefault="00A30CBA" w:rsidP="00A30CBA">
      <w:pPr>
        <w:pStyle w:val="a8"/>
        <w:numPr>
          <w:ilvl w:val="0"/>
          <w:numId w:val="9"/>
        </w:numPr>
        <w:ind w:leftChars="0"/>
        <w:rPr>
          <w:lang w:eastAsia="ja-JP"/>
        </w:rPr>
      </w:pPr>
      <w:r w:rsidRPr="009C0EEC">
        <w:rPr>
          <w:lang w:eastAsia="ja-JP"/>
        </w:rPr>
        <w:t>The Time of Departure accuracy test is passed if both of the following conditions are met:</w:t>
      </w:r>
    </w:p>
    <w:p w:rsidR="00A30CBA" w:rsidRDefault="00A30CBA" w:rsidP="00A30CBA">
      <w:pPr>
        <w:pStyle w:val="a8"/>
        <w:numPr>
          <w:ilvl w:val="0"/>
          <w:numId w:val="11"/>
        </w:numPr>
        <w:ind w:leftChars="0"/>
        <w:rPr>
          <w:lang w:eastAsia="ja-JP"/>
        </w:rPr>
      </w:pPr>
      <w:r w:rsidRPr="009C0EEC">
        <w:rPr>
          <w:lang w:eastAsia="ja-JP"/>
        </w:rPr>
        <w:t xml:space="preserve">The RMS value of e is less than </w:t>
      </w:r>
      <w:r w:rsidRPr="0038071E">
        <w:rPr>
          <w:lang w:eastAsia="ja-JP"/>
        </w:rPr>
        <w:t>aTxPHYTxStartRMS when 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lang w:eastAsia="ja-JP"/>
        </w:rPr>
        <w:t xml:space="preserve"> a TVHT PPDU</w:t>
      </w:r>
      <w:r>
        <w:rPr>
          <w:u w:val="single"/>
          <w:lang w:eastAsia="ja-JP"/>
        </w:rPr>
        <w:t xml:space="preserve"> </w:t>
      </w:r>
      <w:r w:rsidR="00697D3B">
        <w:rPr>
          <w:rFonts w:hint="eastAsia"/>
          <w:u w:val="single"/>
          <w:lang w:eastAsia="ja-JP"/>
        </w:rPr>
        <w:t>and</w:t>
      </w:r>
      <w:r>
        <w:rPr>
          <w:u w:val="single"/>
          <w:lang w:eastAsia="ja-JP"/>
        </w:rPr>
        <w:t xml:space="preserve"> an S1G PPDU</w:t>
      </w:r>
      <w:r w:rsidR="00697D3B" w:rsidRPr="00697D3B">
        <w:rPr>
          <w:rFonts w:hint="eastAsia"/>
          <w:lang w:eastAsia="ja-JP"/>
        </w:rPr>
        <w:t xml:space="preserve">, </w:t>
      </w:r>
      <w:r w:rsidRPr="00697D3B">
        <w:rPr>
          <w:lang w:eastAsia="ja-JP"/>
        </w:rPr>
        <w:t>or aTxPmdTxStartRMS otherwise</w:t>
      </w:r>
      <w:r>
        <w:rPr>
          <w:lang w:eastAsia="ja-JP"/>
        </w:rPr>
        <w:t>.</w:t>
      </w:r>
    </w:p>
    <w:p w:rsidR="00A30CBA" w:rsidRDefault="00A30CBA" w:rsidP="00A30CBA">
      <w:pPr>
        <w:pStyle w:val="a8"/>
        <w:numPr>
          <w:ilvl w:val="0"/>
          <w:numId w:val="11"/>
        </w:numPr>
        <w:ind w:leftChars="0"/>
        <w:rPr>
          <w:lang w:eastAsia="ja-JP"/>
        </w:rPr>
      </w:pPr>
      <w:proofErr w:type="gramStart"/>
      <w:r w:rsidRPr="009C0EEC">
        <w:rPr>
          <w:lang w:eastAsia="ja-JP"/>
        </w:rPr>
        <w:t>aTxPHYTxStartRMS</w:t>
      </w:r>
      <w:proofErr w:type="gramEnd"/>
      <w:r w:rsidRPr="009C0EEC">
        <w:rPr>
          <w:lang w:eastAsia="ja-JP"/>
        </w:rPr>
        <w:t xml:space="preserve"> when</w:t>
      </w:r>
      <w:r>
        <w:rPr>
          <w:rFonts w:hint="eastAsia"/>
          <w:lang w:eastAsia="ja-JP"/>
        </w:rPr>
        <w:t xml:space="preserve"> </w:t>
      </w:r>
      <w:r w:rsidRPr="009C0EEC">
        <w:rPr>
          <w:lang w:eastAsia="ja-JP"/>
        </w:rPr>
        <w:t>transmitting a VHT PPDU</w:t>
      </w:r>
      <w:r w:rsidR="00697D3B" w:rsidRPr="00697D3B">
        <w:rPr>
          <w:rFonts w:hint="eastAsia"/>
          <w:strike/>
          <w:lang w:eastAsia="ja-JP"/>
        </w:rPr>
        <w:t xml:space="preserve"> and</w:t>
      </w:r>
      <w:r w:rsidR="00697D3B" w:rsidRPr="00697D3B">
        <w:rPr>
          <w:rFonts w:hint="eastAsia"/>
          <w:u w:val="single"/>
          <w:lang w:eastAsia="ja-JP"/>
        </w:rPr>
        <w:t>,</w:t>
      </w:r>
      <w:r w:rsidRPr="00697D3B">
        <w:rPr>
          <w:rFonts w:hint="eastAsia"/>
          <w:lang w:eastAsia="ja-JP"/>
        </w:rPr>
        <w:t xml:space="preserve"> a TVHT PPDU</w:t>
      </w:r>
      <w:r w:rsidR="00697D3B" w:rsidRPr="00697D3B">
        <w:rPr>
          <w:rFonts w:hint="eastAsia"/>
          <w:u w:val="single"/>
          <w:lang w:eastAsia="ja-JP"/>
        </w:rPr>
        <w:t xml:space="preserve"> and </w:t>
      </w:r>
      <w:r w:rsidRPr="00697D3B">
        <w:rPr>
          <w:rFonts w:hint="eastAsia"/>
          <w:u w:val="single"/>
          <w:lang w:eastAsia="ja-JP"/>
        </w:rPr>
        <w:t>an S1G PPDU</w:t>
      </w:r>
      <w:r w:rsidR="00697D3B" w:rsidRPr="00697D3B">
        <w:rPr>
          <w:rFonts w:hint="eastAsia"/>
          <w:u w:val="single"/>
          <w:lang w:eastAsia="ja-JP"/>
        </w:rPr>
        <w:t>,</w:t>
      </w:r>
      <w:r w:rsidRPr="00697D3B">
        <w:rPr>
          <w:rFonts w:hint="eastAsia"/>
          <w:lang w:eastAsia="ja-JP"/>
        </w:rPr>
        <w:t xml:space="preserve"> or </w:t>
      </w:r>
      <w:r w:rsidRPr="00697D3B">
        <w:rPr>
          <w:lang w:eastAsia="ja-JP"/>
        </w:rPr>
        <w:t>aTxPmdTxStartRMS otherwise is less than</w:t>
      </w:r>
      <w:r w:rsidRPr="00697D3B">
        <w:rPr>
          <w:rFonts w:hint="eastAsia"/>
          <w:lang w:eastAsia="ja-JP"/>
        </w:rPr>
        <w:t xml:space="preserve"> </w:t>
      </w:r>
      <w:r w:rsidRPr="00697D3B">
        <w:rPr>
          <w:lang w:eastAsia="ja-JP"/>
        </w:rPr>
        <w:t>TIME_OF_DEPARTURE_ACCURACY_TEST_THRESH, where the units of e, aTxPHYTxStartRMS when transmitting a</w:t>
      </w:r>
      <w:r w:rsidRPr="00697D3B">
        <w:rPr>
          <w:rFonts w:hint="eastAsia"/>
          <w:lang w:eastAsia="ja-JP"/>
        </w:rPr>
        <w:t xml:space="preserve"> </w:t>
      </w:r>
      <w:r w:rsidRPr="00697D3B">
        <w:rPr>
          <w:lang w:eastAsia="ja-JP"/>
        </w:rPr>
        <w:t>VHT PPDU</w:t>
      </w:r>
      <w:r w:rsidR="00697D3B" w:rsidRPr="00697D3B">
        <w:rPr>
          <w:rFonts w:hint="eastAsia"/>
          <w:strike/>
          <w:lang w:eastAsia="ja-JP"/>
        </w:rPr>
        <w:t xml:space="preserve"> and</w:t>
      </w:r>
      <w:r w:rsidR="00697D3B" w:rsidRPr="00697D3B">
        <w:rPr>
          <w:rFonts w:hint="eastAsia"/>
          <w:u w:val="single"/>
          <w:lang w:eastAsia="ja-JP"/>
        </w:rPr>
        <w:t>,</w:t>
      </w:r>
      <w:r w:rsidR="00697D3B">
        <w:rPr>
          <w:rFonts w:hint="eastAsia"/>
          <w:lang w:eastAsia="ja-JP"/>
        </w:rPr>
        <w:t xml:space="preserve"> a TVHT PPDU</w:t>
      </w:r>
      <w:r w:rsidRPr="00020520">
        <w:rPr>
          <w:rFonts w:hint="eastAsia"/>
          <w:u w:val="single"/>
          <w:lang w:eastAsia="ja-JP"/>
        </w:rPr>
        <w:t xml:space="preserve"> </w:t>
      </w:r>
      <w:r w:rsidR="00697D3B" w:rsidRPr="00020520">
        <w:rPr>
          <w:rFonts w:hint="eastAsia"/>
          <w:u w:val="single"/>
          <w:lang w:eastAsia="ja-JP"/>
        </w:rPr>
        <w:t>and</w:t>
      </w:r>
      <w:r w:rsidRPr="00020520">
        <w:rPr>
          <w:rFonts w:hint="eastAsia"/>
          <w:u w:val="single"/>
          <w:lang w:eastAsia="ja-JP"/>
        </w:rPr>
        <w:t xml:space="preserve"> an S1G PPDU</w:t>
      </w:r>
      <w:r w:rsidR="00697D3B" w:rsidRPr="00020520">
        <w:rPr>
          <w:rFonts w:hint="eastAsia"/>
          <w:u w:val="single"/>
          <w:lang w:eastAsia="ja-JP"/>
        </w:rPr>
        <w:t>,</w:t>
      </w:r>
      <w:r w:rsidRPr="00697D3B">
        <w:rPr>
          <w:rFonts w:hint="eastAsia"/>
          <w:lang w:eastAsia="ja-JP"/>
        </w:rPr>
        <w:t xml:space="preserve"> or </w:t>
      </w:r>
      <w:r w:rsidRPr="00697D3B">
        <w:rPr>
          <w:lang w:eastAsia="ja-JP"/>
        </w:rPr>
        <w:t>aTxPmdTxStartRMS otherwise</w:t>
      </w:r>
      <w:r w:rsidRPr="00697D3B">
        <w:rPr>
          <w:rFonts w:hint="eastAsia"/>
          <w:lang w:eastAsia="ja-JP"/>
        </w:rPr>
        <w:t>,</w:t>
      </w:r>
      <w:r w:rsidRPr="00697D3B">
        <w:rPr>
          <w:lang w:eastAsia="ja-JP"/>
        </w:rPr>
        <w:t xml:space="preserve"> and </w:t>
      </w:r>
      <w:r w:rsidRPr="009C0EEC">
        <w:rPr>
          <w:lang w:eastAsia="ja-JP"/>
        </w:rPr>
        <w:t>TIME_OF_DEPARTURE_ACCURACY_TEST_THRESH are properly</w:t>
      </w:r>
      <w:r>
        <w:rPr>
          <w:rFonts w:hint="eastAsia"/>
          <w:lang w:eastAsia="ja-JP"/>
        </w:rPr>
        <w:t xml:space="preserve"> </w:t>
      </w:r>
      <w:r w:rsidRPr="009C0EEC">
        <w:rPr>
          <w:lang w:eastAsia="ja-JP"/>
        </w:rPr>
        <w:t>accounted for.</w:t>
      </w:r>
    </w:p>
    <w:p w:rsidR="00A30CBA" w:rsidRPr="009C0EEC" w:rsidRDefault="00A30CBA" w:rsidP="00A30CBA">
      <w:pPr>
        <w:rPr>
          <w:lang w:eastAsia="ja-JP"/>
        </w:rPr>
      </w:pPr>
    </w:p>
    <w:p w:rsidR="00A30CBA" w:rsidRPr="009C0EEC" w:rsidRDefault="00A30CBA" w:rsidP="00A30CBA">
      <w:pPr>
        <w:rPr>
          <w:sz w:val="20"/>
          <w:lang w:eastAsia="ja-JP"/>
        </w:rPr>
      </w:pPr>
      <w:r w:rsidRPr="009C0EEC">
        <w:rPr>
          <w:sz w:val="20"/>
          <w:lang w:eastAsia="ja-JP"/>
        </w:rPr>
        <w:t>NOTE 1—One possible implementation of a time of departure measurement system is a free-running oscillator clocking</w:t>
      </w:r>
      <w:r w:rsidRPr="009C0EEC">
        <w:rPr>
          <w:rFonts w:hint="eastAsia"/>
          <w:sz w:val="20"/>
          <w:lang w:eastAsia="ja-JP"/>
        </w:rPr>
        <w:t xml:space="preserve"> </w:t>
      </w:r>
      <w:r w:rsidRPr="009C0EEC">
        <w:rPr>
          <w:sz w:val="20"/>
          <w:lang w:eastAsia="ja-JP"/>
        </w:rPr>
        <w:t>(a) the digital-to-analog converter(s) used to transmit the packet, (b) a 32-bit continuously counting counter and (c) a</w:t>
      </w:r>
      <w:r w:rsidRPr="009C0EEC">
        <w:rPr>
          <w:rFonts w:hint="eastAsia"/>
          <w:sz w:val="20"/>
          <w:lang w:eastAsia="ja-JP"/>
        </w:rPr>
        <w:t xml:space="preserve"> </w:t>
      </w:r>
      <w:r w:rsidRPr="009C0EEC">
        <w:rPr>
          <w:sz w:val="20"/>
          <w:lang w:eastAsia="ja-JP"/>
        </w:rPr>
        <w:t>hardware finite state machine such that PMD_TXSTART.request causes a transition within the finite state machine that</w:t>
      </w:r>
      <w:r w:rsidRPr="009C0EEC">
        <w:rPr>
          <w:rFonts w:hint="eastAsia"/>
          <w:sz w:val="20"/>
          <w:lang w:eastAsia="ja-JP"/>
        </w:rPr>
        <w:t xml:space="preserve"> </w:t>
      </w:r>
      <w:r w:rsidRPr="009C0EEC">
        <w:rPr>
          <w:sz w:val="20"/>
          <w:lang w:eastAsia="ja-JP"/>
        </w:rPr>
        <w:t>in turn causes frame transmission at the DACs a fixed number of cycles later; where the time of departure is recorded as</w:t>
      </w:r>
      <w:r w:rsidRPr="009C0EEC">
        <w:rPr>
          <w:rFonts w:hint="eastAsia"/>
          <w:sz w:val="20"/>
          <w:lang w:eastAsia="ja-JP"/>
        </w:rPr>
        <w:t xml:space="preserve"> </w:t>
      </w:r>
      <w:r w:rsidRPr="009C0EEC">
        <w:rPr>
          <w:sz w:val="20"/>
          <w:lang w:eastAsia="ja-JP"/>
        </w:rPr>
        <w:t xml:space="preserve">the value of the counter at that transition minus </w:t>
      </w:r>
      <w:r w:rsidRPr="000615C9">
        <w:rPr>
          <w:strike/>
          <w:sz w:val="20"/>
          <w:lang w:eastAsia="ja-JP"/>
        </w:rPr>
        <w:t xml:space="preserve">aTxPmdTxStartRFDelay when transmitting a non-VHT PPDU or </w:t>
      </w:r>
      <w:r w:rsidRPr="009C0EEC">
        <w:rPr>
          <w:sz w:val="20"/>
          <w:lang w:eastAsia="ja-JP"/>
        </w:rPr>
        <w:t>aTxPHYTxStartRFDelay when transmitting a VHT PPDU</w:t>
      </w:r>
      <w:r w:rsidRPr="000615C9">
        <w:rPr>
          <w:sz w:val="20"/>
          <w:u w:val="single"/>
          <w:lang w:eastAsia="ja-JP"/>
        </w:rPr>
        <w:t xml:space="preserve"> </w:t>
      </w:r>
      <w:r w:rsidR="00020520">
        <w:rPr>
          <w:rFonts w:hint="eastAsia"/>
          <w:sz w:val="20"/>
          <w:u w:val="single"/>
          <w:lang w:eastAsia="ja-JP"/>
        </w:rPr>
        <w:t>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 </w:t>
      </w:r>
      <w:r w:rsidRPr="009C0EEC">
        <w:rPr>
          <w:sz w:val="20"/>
          <w:lang w:eastAsia="ja-JP"/>
        </w:rPr>
        <w:t>(using TIME_OF_DEPARTURE_ClockRate), where aTxPmdTxStartRFDelay</w:t>
      </w:r>
      <w:r w:rsidRPr="009C0EEC">
        <w:rPr>
          <w:rFonts w:hint="eastAsia"/>
          <w:sz w:val="20"/>
          <w:lang w:eastAsia="ja-JP"/>
        </w:rPr>
        <w:t xml:space="preserve"> </w:t>
      </w:r>
      <w:r w:rsidRPr="009C0EEC">
        <w:rPr>
          <w:sz w:val="20"/>
          <w:lang w:eastAsia="ja-JP"/>
        </w:rPr>
        <w:t>or aTxPHYTxStartRFDelay can vary by channel. In this implementation, the principal source of time</w:t>
      </w:r>
      <w:r w:rsidRPr="009C0EEC">
        <w:rPr>
          <w:rFonts w:hint="eastAsia"/>
          <w:sz w:val="20"/>
          <w:lang w:eastAsia="ja-JP"/>
        </w:rPr>
        <w:t xml:space="preserve"> </w:t>
      </w:r>
      <w:r w:rsidRPr="009C0EEC">
        <w:rPr>
          <w:sz w:val="20"/>
          <w:lang w:eastAsia="ja-JP"/>
        </w:rPr>
        <w:t>of departure error is short term oscillator imperfection (e.g., phase noise) and RF group delay variation across channels</w:t>
      </w:r>
      <w:r w:rsidRPr="009C0EEC">
        <w:rPr>
          <w:rFonts w:hint="eastAsia"/>
          <w:sz w:val="20"/>
          <w:lang w:eastAsia="ja-JP"/>
        </w:rPr>
        <w:t xml:space="preserve"> </w:t>
      </w:r>
      <w:r w:rsidRPr="009C0EEC">
        <w:rPr>
          <w:sz w:val="20"/>
          <w:lang w:eastAsia="ja-JP"/>
        </w:rPr>
        <w:t xml:space="preserve">uncompensated by </w:t>
      </w:r>
      <w:r w:rsidRPr="000615C9">
        <w:rPr>
          <w:strike/>
          <w:sz w:val="20"/>
          <w:lang w:eastAsia="ja-JP"/>
        </w:rPr>
        <w:t xml:space="preserve">aTxPmdTxStartRFDelay when transmitting a non-VHT PPDU or </w:t>
      </w:r>
      <w:r w:rsidRPr="009C0EEC">
        <w:rPr>
          <w:sz w:val="20"/>
          <w:lang w:eastAsia="ja-JP"/>
        </w:rPr>
        <w:t>aTxPHYTxStartRFDelay when</w:t>
      </w:r>
      <w:r w:rsidRPr="009C0EEC">
        <w:rPr>
          <w:rFonts w:hint="eastAsia"/>
          <w:sz w:val="20"/>
          <w:lang w:eastAsia="ja-JP"/>
        </w:rPr>
        <w:t xml:space="preserve"> </w:t>
      </w:r>
      <w:r w:rsidRPr="009C0EEC">
        <w:rPr>
          <w:sz w:val="20"/>
          <w:lang w:eastAsia="ja-JP"/>
        </w:rPr>
        <w:t>transmitting a VHT PPDU</w:t>
      </w:r>
      <w:r w:rsidR="00020520">
        <w:rPr>
          <w:rFonts w:hint="eastAsia"/>
          <w:sz w:val="20"/>
          <w:u w:val="single"/>
          <w:lang w:eastAsia="ja-JP"/>
        </w:rPr>
        <w:t xml:space="preserve"> and</w:t>
      </w:r>
      <w:r w:rsidRPr="000615C9">
        <w:rPr>
          <w:sz w:val="20"/>
          <w:u w:val="single"/>
          <w:lang w:eastAsia="ja-JP"/>
        </w:rPr>
        <w:t xml:space="preserve"> an S1G PPDU</w:t>
      </w:r>
      <w:r w:rsidR="00020520">
        <w:rPr>
          <w:rFonts w:hint="eastAsia"/>
          <w:sz w:val="20"/>
          <w:u w:val="single"/>
          <w:lang w:eastAsia="ja-JP"/>
        </w:rPr>
        <w:t>,</w:t>
      </w:r>
      <w:r w:rsidRPr="000615C9">
        <w:rPr>
          <w:sz w:val="20"/>
          <w:u w:val="single"/>
          <w:lang w:eastAsia="ja-JP"/>
        </w:rPr>
        <w:t xml:space="preserve"> or aTxPmdTxStartRMS otherwise</w:t>
      </w:r>
      <w:r w:rsidRPr="009C0EEC">
        <w:rPr>
          <w:sz w:val="20"/>
          <w:lang w:eastAsia="ja-JP"/>
        </w:rPr>
        <w:t>.</w:t>
      </w:r>
    </w:p>
    <w:p w:rsidR="00A30CBA" w:rsidRPr="00020520" w:rsidRDefault="00A30CBA" w:rsidP="00A30CBA">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46" w:rsidRDefault="00BB3746">
      <w:r>
        <w:separator/>
      </w:r>
    </w:p>
  </w:endnote>
  <w:endnote w:type="continuationSeparator" w:id="0">
    <w:p w:rsidR="00BB3746" w:rsidRDefault="00BB3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F408B6">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B842E1">
      <w:rPr>
        <w:noProof/>
      </w:rPr>
      <w:t>1</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proofErr w:type="gramStart"/>
    <w:r w:rsidR="0076192A">
      <w:t>,</w:t>
    </w:r>
    <w:r w:rsidR="0076192A">
      <w:rPr>
        <w:rFonts w:hint="eastAsia"/>
        <w:lang w:eastAsia="ja-JP"/>
      </w:rPr>
      <w:t>Yokogawa</w:t>
    </w:r>
    <w:proofErr w:type="spellEnd"/>
    <w:proofErr w:type="gram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46" w:rsidRDefault="00BB3746">
      <w:r>
        <w:separator/>
      </w:r>
    </w:p>
  </w:footnote>
  <w:footnote w:type="continuationSeparator" w:id="0">
    <w:p w:rsidR="00BB3746" w:rsidRDefault="00BB3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F408B6">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FA4363">
        <w:rPr>
          <w:rFonts w:hint="eastAsia"/>
          <w:lang w:eastAsia="ja-JP"/>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1"/>
  </w:num>
  <w:num w:numId="5">
    <w:abstractNumId w:val="6"/>
  </w:num>
  <w:num w:numId="6">
    <w:abstractNumId w:val="2"/>
  </w:num>
  <w:num w:numId="7">
    <w:abstractNumId w:val="9"/>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B74F9"/>
    <w:rsid w:val="000D16AC"/>
    <w:rsid w:val="000E32AE"/>
    <w:rsid w:val="000E4BF0"/>
    <w:rsid w:val="000F0278"/>
    <w:rsid w:val="0011505B"/>
    <w:rsid w:val="00136851"/>
    <w:rsid w:val="00173A66"/>
    <w:rsid w:val="0018641D"/>
    <w:rsid w:val="00186F32"/>
    <w:rsid w:val="00197464"/>
    <w:rsid w:val="001A684F"/>
    <w:rsid w:val="001B6C6F"/>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507CC9"/>
    <w:rsid w:val="00510622"/>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6192A"/>
    <w:rsid w:val="00767F95"/>
    <w:rsid w:val="00770572"/>
    <w:rsid w:val="007B3A06"/>
    <w:rsid w:val="007B62BE"/>
    <w:rsid w:val="007B7971"/>
    <w:rsid w:val="007C020D"/>
    <w:rsid w:val="007D42D4"/>
    <w:rsid w:val="007D5EB6"/>
    <w:rsid w:val="007E506D"/>
    <w:rsid w:val="007F57A0"/>
    <w:rsid w:val="0080257C"/>
    <w:rsid w:val="008030E5"/>
    <w:rsid w:val="00824876"/>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E4E1D"/>
    <w:rsid w:val="009E59DA"/>
    <w:rsid w:val="009F0672"/>
    <w:rsid w:val="009F2FBC"/>
    <w:rsid w:val="00A04AC5"/>
    <w:rsid w:val="00A17215"/>
    <w:rsid w:val="00A2650E"/>
    <w:rsid w:val="00A30CBA"/>
    <w:rsid w:val="00A34260"/>
    <w:rsid w:val="00A36DB2"/>
    <w:rsid w:val="00A5368D"/>
    <w:rsid w:val="00A90281"/>
    <w:rsid w:val="00A9535F"/>
    <w:rsid w:val="00AA427C"/>
    <w:rsid w:val="00AA664A"/>
    <w:rsid w:val="00B053DD"/>
    <w:rsid w:val="00B11E29"/>
    <w:rsid w:val="00B5126A"/>
    <w:rsid w:val="00B53BD6"/>
    <w:rsid w:val="00B64D1D"/>
    <w:rsid w:val="00B842E1"/>
    <w:rsid w:val="00BB12F2"/>
    <w:rsid w:val="00BB3746"/>
    <w:rsid w:val="00BC40B1"/>
    <w:rsid w:val="00BD18EE"/>
    <w:rsid w:val="00BD375D"/>
    <w:rsid w:val="00BE68C2"/>
    <w:rsid w:val="00BF20EA"/>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5A7B"/>
    <w:rsid w:val="00DE609E"/>
    <w:rsid w:val="00DE6801"/>
    <w:rsid w:val="00DF49AA"/>
    <w:rsid w:val="00E01D67"/>
    <w:rsid w:val="00E05AF7"/>
    <w:rsid w:val="00E23E98"/>
    <w:rsid w:val="00E34DBF"/>
    <w:rsid w:val="00E5017D"/>
    <w:rsid w:val="00E510AB"/>
    <w:rsid w:val="00E53DA6"/>
    <w:rsid w:val="00E66BD7"/>
    <w:rsid w:val="00EA222B"/>
    <w:rsid w:val="00EB65F9"/>
    <w:rsid w:val="00ED0C57"/>
    <w:rsid w:val="00ED74AF"/>
    <w:rsid w:val="00EF626A"/>
    <w:rsid w:val="00F02F22"/>
    <w:rsid w:val="00F408B6"/>
    <w:rsid w:val="00F41038"/>
    <w:rsid w:val="00F575F6"/>
    <w:rsid w:val="00F57A91"/>
    <w:rsid w:val="00F72DD2"/>
    <w:rsid w:val="00FA4363"/>
    <w:rsid w:val="00FC1FFD"/>
    <w:rsid w:val="00FD02A4"/>
    <w:rsid w:val="00FF37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141</TotalTime>
  <Pages>4</Pages>
  <Words>978</Words>
  <Characters>5581</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802.11-13/1316r0</vt:lpstr>
      <vt:lpstr>doc.: IEEE 802.11-yy/xxxxr0</vt:lpstr>
    </vt:vector>
  </TitlesOfParts>
  <Company>Yokogawa Electric Co.</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802.11-13/1316r0</dc:title>
  <dc:subject>Submission</dc:subject>
  <dc:creator>Mitsuru Iwaoka</dc:creator>
  <cp:keywords>November 2013</cp:keywords>
  <dc:description>Mitsuru Iwaoka, Yokogawa Electric Co.</dc:description>
  <cp:lastModifiedBy>m_iwaoka</cp:lastModifiedBy>
  <cp:revision>7</cp:revision>
  <cp:lastPrinted>1900-12-31T15:00:00Z</cp:lastPrinted>
  <dcterms:created xsi:type="dcterms:W3CDTF">2014-02-20T02:01:00Z</dcterms:created>
  <dcterms:modified xsi:type="dcterms:W3CDTF">2014-05-13T09:03:00Z</dcterms:modified>
</cp:coreProperties>
</file>