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  <w:gridCol w:w="72"/>
      </w:tblGrid>
      <w:tr w:rsidR="00CA09B2" w:rsidTr="00E15988">
        <w:trPr>
          <w:gridAfter w:val="1"/>
          <w:wAfter w:w="72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3C35" w:rsidP="00282D3A">
            <w:pPr>
              <w:pStyle w:val="T2"/>
              <w:spacing w:after="0"/>
            </w:pPr>
            <w:r>
              <w:t>October 1</w:t>
            </w:r>
            <w:r w:rsidR="00C51FA4">
              <w:t>8</w:t>
            </w:r>
            <w:r w:rsidR="008173A8">
              <w:rPr>
                <w:vertAlign w:val="superscript"/>
              </w:rPr>
              <w:t>th</w:t>
            </w:r>
            <w:r w:rsidR="00282D3A">
              <w:t xml:space="preserve"> </w:t>
            </w:r>
            <w:r w:rsidR="002F5732">
              <w:t>Teleconference</w:t>
            </w:r>
            <w:r w:rsidR="000F13AE">
              <w:t xml:space="preserve"> </w:t>
            </w:r>
            <w:r w:rsidR="006E7F54">
              <w:t>Minutes</w:t>
            </w:r>
          </w:p>
          <w:p w:rsidR="00282D3A" w:rsidRDefault="00282D3A" w:rsidP="00282D3A">
            <w:pPr>
              <w:pStyle w:val="T2"/>
              <w:spacing w:after="0"/>
            </w:pPr>
            <w:r>
              <w:t>DSRC Coexistence Tiger Team</w:t>
            </w:r>
          </w:p>
        </w:tc>
      </w:tr>
      <w:tr w:rsidR="00CA09B2" w:rsidTr="00E15988">
        <w:trPr>
          <w:gridAfter w:val="1"/>
          <w:wAfter w:w="72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1FA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F13AE">
              <w:rPr>
                <w:b w:val="0"/>
                <w:sz w:val="20"/>
              </w:rPr>
              <w:t>20</w:t>
            </w:r>
            <w:r w:rsidR="002F5732">
              <w:rPr>
                <w:b w:val="0"/>
                <w:sz w:val="20"/>
              </w:rPr>
              <w:t>13</w:t>
            </w:r>
            <w:r w:rsidR="008B4165">
              <w:rPr>
                <w:b w:val="0"/>
                <w:sz w:val="20"/>
              </w:rPr>
              <w:t>-</w:t>
            </w:r>
            <w:r w:rsidR="009168F9">
              <w:rPr>
                <w:b w:val="0"/>
                <w:sz w:val="20"/>
              </w:rPr>
              <w:t>10-</w:t>
            </w:r>
            <w:r w:rsidR="00253C35">
              <w:rPr>
                <w:b w:val="0"/>
                <w:sz w:val="20"/>
              </w:rPr>
              <w:t>1</w:t>
            </w:r>
            <w:r w:rsidR="00C51FA4">
              <w:rPr>
                <w:b w:val="0"/>
                <w:sz w:val="20"/>
              </w:rPr>
              <w:t>8</w:t>
            </w:r>
          </w:p>
        </w:tc>
      </w:tr>
      <w:tr w:rsidR="00CA09B2" w:rsidTr="00E15988">
        <w:trPr>
          <w:gridAfter w:val="1"/>
          <w:wAfter w:w="72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15988">
        <w:trPr>
          <w:gridAfter w:val="1"/>
          <w:wAfter w:w="72" w:type="dxa"/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15988">
        <w:trPr>
          <w:jc w:val="center"/>
        </w:trPr>
        <w:tc>
          <w:tcPr>
            <w:tcW w:w="1336" w:type="dxa"/>
            <w:vAlign w:val="center"/>
          </w:tcPr>
          <w:p w:rsidR="00CA09B2" w:rsidRDefault="00282D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Jim Lansford</w:t>
            </w:r>
          </w:p>
        </w:tc>
        <w:tc>
          <w:tcPr>
            <w:tcW w:w="2064" w:type="dxa"/>
            <w:vAlign w:val="center"/>
          </w:tcPr>
          <w:p w:rsidR="00CA09B2" w:rsidRDefault="00282D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Technology</w:t>
            </w:r>
          </w:p>
        </w:tc>
        <w:tc>
          <w:tcPr>
            <w:tcW w:w="2814" w:type="dxa"/>
            <w:vAlign w:val="center"/>
          </w:tcPr>
          <w:p w:rsidR="00CA09B2" w:rsidRDefault="00E15988" w:rsidP="006F42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Stirrup Circle</w:t>
            </w:r>
          </w:p>
          <w:p w:rsidR="00E15988" w:rsidRDefault="00E15988" w:rsidP="006F42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Florissant, CO  80816</w:t>
            </w:r>
          </w:p>
        </w:tc>
        <w:tc>
          <w:tcPr>
            <w:tcW w:w="1715" w:type="dxa"/>
            <w:vAlign w:val="center"/>
          </w:tcPr>
          <w:p w:rsidR="00CA09B2" w:rsidRDefault="00E159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+1 719 286 9277</w:t>
            </w:r>
          </w:p>
        </w:tc>
        <w:tc>
          <w:tcPr>
            <w:tcW w:w="1719" w:type="dxa"/>
            <w:gridSpan w:val="2"/>
            <w:vAlign w:val="center"/>
          </w:tcPr>
          <w:p w:rsidR="00CA09B2" w:rsidRDefault="00E159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Jim.lansford@ieee.org</w:t>
            </w:r>
          </w:p>
        </w:tc>
      </w:tr>
      <w:tr w:rsidR="00253C35" w:rsidRPr="00003B74" w:rsidTr="002D0F48">
        <w:trPr>
          <w:jc w:val="center"/>
        </w:trPr>
        <w:tc>
          <w:tcPr>
            <w:tcW w:w="1336" w:type="dxa"/>
          </w:tcPr>
          <w:p w:rsidR="00253C35" w:rsidRPr="00C51FA4" w:rsidRDefault="00C51FA4" w:rsidP="002D0F48">
            <w:pPr>
              <w:jc w:val="center"/>
              <w:rPr>
                <w:sz w:val="20"/>
              </w:rPr>
            </w:pPr>
            <w:r w:rsidRPr="00C51FA4">
              <w:rPr>
                <w:sz w:val="20"/>
              </w:rPr>
              <w:t>Rich Kennedy</w:t>
            </w:r>
          </w:p>
        </w:tc>
        <w:tc>
          <w:tcPr>
            <w:tcW w:w="2064" w:type="dxa"/>
          </w:tcPr>
          <w:p w:rsidR="00253C35" w:rsidRPr="00C51FA4" w:rsidRDefault="00C51FA4" w:rsidP="002D0F48">
            <w:pPr>
              <w:jc w:val="center"/>
              <w:rPr>
                <w:sz w:val="20"/>
              </w:rPr>
            </w:pPr>
            <w:r w:rsidRPr="00C51FA4">
              <w:rPr>
                <w:sz w:val="20"/>
              </w:rPr>
              <w:t>Self</w:t>
            </w:r>
          </w:p>
        </w:tc>
        <w:tc>
          <w:tcPr>
            <w:tcW w:w="2814" w:type="dxa"/>
          </w:tcPr>
          <w:p w:rsidR="00253C35" w:rsidRPr="00C51FA4" w:rsidRDefault="00C51FA4" w:rsidP="002D0F48">
            <w:pPr>
              <w:jc w:val="center"/>
              <w:rPr>
                <w:sz w:val="20"/>
              </w:rPr>
            </w:pPr>
            <w:r w:rsidRPr="00C51FA4">
              <w:rPr>
                <w:sz w:val="20"/>
              </w:rPr>
              <w:t>7305 Napier Trail, Austin, TX 78729</w:t>
            </w:r>
          </w:p>
        </w:tc>
        <w:tc>
          <w:tcPr>
            <w:tcW w:w="1715" w:type="dxa"/>
          </w:tcPr>
          <w:p w:rsidR="00253C35" w:rsidRPr="00C51FA4" w:rsidRDefault="00253C35" w:rsidP="00C51FA4">
            <w:pPr>
              <w:jc w:val="center"/>
              <w:rPr>
                <w:sz w:val="20"/>
              </w:rPr>
            </w:pPr>
            <w:r w:rsidRPr="00C51FA4">
              <w:rPr>
                <w:sz w:val="20"/>
              </w:rPr>
              <w:t>+1-</w:t>
            </w:r>
            <w:r w:rsidR="00C51FA4" w:rsidRPr="00C51FA4">
              <w:rPr>
                <w:sz w:val="20"/>
              </w:rPr>
              <w:t>832-298-1114</w:t>
            </w:r>
          </w:p>
        </w:tc>
        <w:tc>
          <w:tcPr>
            <w:tcW w:w="1719" w:type="dxa"/>
            <w:gridSpan w:val="2"/>
          </w:tcPr>
          <w:p w:rsidR="00253C35" w:rsidRPr="00C51FA4" w:rsidRDefault="00C51FA4" w:rsidP="002D0F48">
            <w:pPr>
              <w:jc w:val="center"/>
              <w:rPr>
                <w:sz w:val="20"/>
              </w:rPr>
            </w:pPr>
            <w:r w:rsidRPr="00C51FA4">
              <w:rPr>
                <w:sz w:val="16"/>
              </w:rPr>
              <w:t>rkennedy1000@gmail.com</w:t>
            </w:r>
          </w:p>
        </w:tc>
      </w:tr>
    </w:tbl>
    <w:p w:rsidR="00CA09B2" w:rsidRDefault="00022CE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A09" w:rsidRDefault="000C0A0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C0A09" w:rsidRPr="0085566C" w:rsidRDefault="000C0A09" w:rsidP="006E7F54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T</w:t>
                            </w:r>
                            <w:r w:rsidRPr="0085566C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he minutes from the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Oct 18</w:t>
                            </w:r>
                            <w:r w:rsidRPr="008173A8">
                              <w:rPr>
                                <w:b/>
                                <w:bCs/>
                                <w:sz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2013 </w:t>
                            </w:r>
                            <w:r w:rsidRPr="0085566C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IEEE 802.11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DSRC Coexistence Tiger Team (Regulatory SC) teleconference</w:t>
                            </w:r>
                            <w:r w:rsidRPr="0085566C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0C0A09" w:rsidRDefault="000C0A09" w:rsidP="006E7F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0C0A09" w:rsidRDefault="000C0A0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C0A09" w:rsidRPr="0085566C" w:rsidRDefault="000C0A09" w:rsidP="006E7F54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T</w:t>
                      </w:r>
                      <w:r w:rsidRPr="0085566C">
                        <w:rPr>
                          <w:b/>
                          <w:bCs/>
                          <w:sz w:val="28"/>
                          <w:lang w:val="en-US"/>
                        </w:rPr>
                        <w:t xml:space="preserve">he minutes from the 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Oct 18</w:t>
                      </w:r>
                      <w:r w:rsidRPr="008173A8">
                        <w:rPr>
                          <w:b/>
                          <w:bCs/>
                          <w:sz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 xml:space="preserve"> 2013 </w:t>
                      </w:r>
                      <w:r w:rsidRPr="0085566C">
                        <w:rPr>
                          <w:b/>
                          <w:bCs/>
                          <w:sz w:val="28"/>
                          <w:lang w:val="en-US"/>
                        </w:rPr>
                        <w:t xml:space="preserve">IEEE 802.11 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DSRC Coexistence Tiger Team (Regulatory SC) teleconference</w:t>
                      </w:r>
                      <w:r w:rsidRPr="0085566C">
                        <w:rPr>
                          <w:b/>
                          <w:bCs/>
                          <w:sz w:val="28"/>
                          <w:lang w:val="en-US"/>
                        </w:rPr>
                        <w:t>.</w:t>
                      </w:r>
                    </w:p>
                    <w:p w:rsidR="000C0A09" w:rsidRDefault="000C0A09" w:rsidP="006E7F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15988" w:rsidRDefault="00CA09B2" w:rsidP="00E15988">
      <w:pPr>
        <w:shd w:val="clear" w:color="auto" w:fill="FFFFFF"/>
        <w:rPr>
          <w:rFonts w:ascii="Arial" w:hAnsi="Arial" w:cs="Arial"/>
          <w:b/>
          <w:color w:val="222222"/>
          <w:sz w:val="24"/>
        </w:rPr>
      </w:pPr>
      <w:r>
        <w:br w:type="page"/>
      </w:r>
      <w:r w:rsidR="00E15988" w:rsidRPr="00633676">
        <w:rPr>
          <w:rFonts w:ascii="Arial" w:hAnsi="Arial" w:cs="Arial"/>
          <w:b/>
          <w:color w:val="222222"/>
          <w:sz w:val="24"/>
        </w:rPr>
        <w:lastRenderedPageBreak/>
        <w:t xml:space="preserve">802.11 REG SC </w:t>
      </w:r>
      <w:r w:rsidR="00E15988">
        <w:rPr>
          <w:rFonts w:ascii="Arial" w:hAnsi="Arial" w:cs="Arial"/>
          <w:b/>
          <w:color w:val="222222"/>
          <w:sz w:val="24"/>
        </w:rPr>
        <w:tab/>
        <w:t>DSRC Coexistence Tiger Team</w:t>
      </w:r>
      <w:r w:rsidR="00E15988">
        <w:rPr>
          <w:rFonts w:ascii="Arial" w:hAnsi="Arial" w:cs="Arial"/>
          <w:b/>
          <w:color w:val="222222"/>
          <w:sz w:val="24"/>
        </w:rPr>
        <w:tab/>
      </w:r>
      <w:r w:rsidR="00E15988">
        <w:rPr>
          <w:rFonts w:ascii="Arial" w:hAnsi="Arial" w:cs="Arial"/>
          <w:b/>
          <w:color w:val="222222"/>
          <w:sz w:val="24"/>
        </w:rPr>
        <w:tab/>
      </w:r>
      <w:r w:rsidR="00460F9F">
        <w:rPr>
          <w:rFonts w:ascii="Arial" w:hAnsi="Arial" w:cs="Arial"/>
          <w:b/>
          <w:color w:val="222222"/>
          <w:sz w:val="24"/>
        </w:rPr>
        <w:t>October 1</w:t>
      </w:r>
      <w:r w:rsidR="00C51FA4">
        <w:rPr>
          <w:rFonts w:ascii="Arial" w:hAnsi="Arial" w:cs="Arial"/>
          <w:b/>
          <w:color w:val="222222"/>
          <w:sz w:val="24"/>
        </w:rPr>
        <w:t>8</w:t>
      </w:r>
      <w:r w:rsidR="00E15988" w:rsidRPr="00633676">
        <w:rPr>
          <w:rFonts w:ascii="Arial" w:hAnsi="Arial" w:cs="Arial"/>
          <w:b/>
          <w:color w:val="222222"/>
          <w:sz w:val="24"/>
        </w:rPr>
        <w:t xml:space="preserve">, 2013  </w:t>
      </w:r>
    </w:p>
    <w:p w:rsidR="00E15988" w:rsidRPr="00633676" w:rsidRDefault="00E15988" w:rsidP="00E15988">
      <w:pPr>
        <w:shd w:val="clear" w:color="auto" w:fill="FFFFFF"/>
        <w:rPr>
          <w:rFonts w:ascii="Arial" w:hAnsi="Arial" w:cs="Arial"/>
          <w:b/>
          <w:color w:val="222222"/>
          <w:sz w:val="24"/>
        </w:rPr>
      </w:pPr>
    </w:p>
    <w:p w:rsidR="00222730" w:rsidRDefault="00222730" w:rsidP="00222730">
      <w:r>
        <w:t>13/12</w:t>
      </w:r>
      <w:r w:rsidR="00C51FA4">
        <w:t>86</w:t>
      </w:r>
      <w:r>
        <w:t>r0 Draft teleconference plan and agenda</w:t>
      </w:r>
    </w:p>
    <w:p w:rsidR="00253C35" w:rsidRDefault="00022CE5" w:rsidP="00222730">
      <w:hyperlink r:id="rId8" w:history="1">
        <w:r w:rsidR="0034063D" w:rsidRPr="008575AC">
          <w:rPr>
            <w:rStyle w:val="Hyperlink"/>
          </w:rPr>
          <w:t>https://mentor.ieee.org/802.11/documents?is_dcn=DCN%2C%20Title%2C%20Author%20or%20Affiliation&amp;is_group=0reg</w:t>
        </w:r>
      </w:hyperlink>
      <w:r w:rsidR="00253C35">
        <w:t xml:space="preserve"> </w:t>
      </w:r>
    </w:p>
    <w:p w:rsidR="00253C35" w:rsidRDefault="00253C35" w:rsidP="00222730"/>
    <w:p w:rsidR="0034063D" w:rsidRPr="0034063D" w:rsidRDefault="0034063D" w:rsidP="00FC6F5B">
      <w:pPr>
        <w:pStyle w:val="ListParagraph"/>
        <w:numPr>
          <w:ilvl w:val="0"/>
          <w:numId w:val="2"/>
        </w:numPr>
        <w:rPr>
          <w:b/>
          <w:bCs/>
        </w:rPr>
      </w:pPr>
      <w:r w:rsidRPr="0034063D">
        <w:rPr>
          <w:rFonts w:eastAsia="Times New Roman"/>
          <w:b/>
          <w:bCs/>
        </w:rPr>
        <w:t>Recording secretary volunteer</w:t>
      </w:r>
    </w:p>
    <w:p w:rsidR="0034063D" w:rsidRPr="0034063D" w:rsidRDefault="0034063D" w:rsidP="00FC6F5B">
      <w:pPr>
        <w:pStyle w:val="ListParagraph"/>
        <w:numPr>
          <w:ilvl w:val="0"/>
          <w:numId w:val="2"/>
        </w:numPr>
        <w:rPr>
          <w:b/>
          <w:bCs/>
        </w:rPr>
      </w:pPr>
      <w:r w:rsidRPr="0034063D">
        <w:rPr>
          <w:rFonts w:eastAsia="Times New Roman"/>
          <w:b/>
          <w:bCs/>
        </w:rPr>
        <w:t>Administrative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2.1</w:t>
      </w:r>
      <w:r w:rsidRPr="0034063D">
        <w:rPr>
          <w:rFonts w:eastAsia="Times New Roman"/>
          <w:b/>
          <w:bCs/>
        </w:rPr>
        <w:tab/>
        <w:t>Approve agenda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2.2</w:t>
      </w:r>
      <w:r w:rsidRPr="0034063D">
        <w:rPr>
          <w:rFonts w:eastAsia="Times New Roman"/>
          <w:b/>
          <w:bCs/>
        </w:rPr>
        <w:tab/>
        <w:t>Review IEEE Guidelines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2.3</w:t>
      </w:r>
      <w:r w:rsidRPr="0034063D">
        <w:rPr>
          <w:rFonts w:eastAsia="Times New Roman"/>
          <w:b/>
          <w:bCs/>
        </w:rPr>
        <w:tab/>
        <w:t>Approval of minutes from last week’s call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Minutes from October 11</w:t>
      </w:r>
      <w:r w:rsidRPr="0034063D">
        <w:rPr>
          <w:rFonts w:eastAsia="Times New Roman"/>
          <w:b/>
          <w:bCs/>
          <w:vertAlign w:val="superscript"/>
        </w:rPr>
        <w:t>th</w:t>
      </w:r>
      <w:r w:rsidRPr="0034063D">
        <w:rPr>
          <w:rFonts w:eastAsia="Times New Roman"/>
          <w:b/>
          <w:bCs/>
        </w:rPr>
        <w:t xml:space="preserve"> call is document number 11/1284: </w:t>
      </w:r>
      <w:hyperlink r:id="rId9" w:history="1">
        <w:r w:rsidRPr="0034063D">
          <w:rPr>
            <w:rStyle w:val="Hyperlink"/>
            <w:rFonts w:eastAsia="Times New Roman"/>
            <w:b/>
            <w:bCs/>
          </w:rPr>
          <w:t>https://mentor.ieee.org/802.11/dcn/13/11-13-1284-00-0reg-meeting-minutes-from-11-oct-</w:t>
        </w:r>
        <w:r>
          <w:rPr>
            <w:rStyle w:val="Hyperlink"/>
            <w:rFonts w:eastAsia="Times New Roman"/>
            <w:b/>
            <w:bCs/>
          </w:rPr>
          <w:t xml:space="preserve"> </w:t>
        </w:r>
        <w:r w:rsidRPr="0034063D">
          <w:rPr>
            <w:rStyle w:val="Hyperlink"/>
            <w:rFonts w:eastAsia="Times New Roman"/>
            <w:b/>
            <w:bCs/>
          </w:rPr>
          <w:t>2013-dsrc-coex-conf-call.doc</w:t>
        </w:r>
      </w:hyperlink>
      <w:r w:rsidRPr="0034063D">
        <w:rPr>
          <w:rFonts w:eastAsia="Times New Roman"/>
          <w:b/>
          <w:bCs/>
        </w:rPr>
        <w:t xml:space="preserve"> 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2.4</w:t>
      </w:r>
      <w:r w:rsidRPr="0034063D">
        <w:rPr>
          <w:rFonts w:eastAsia="Times New Roman"/>
          <w:b/>
          <w:bCs/>
        </w:rPr>
        <w:tab/>
        <w:t>Background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2.5</w:t>
      </w:r>
      <w:r w:rsidRPr="0034063D">
        <w:rPr>
          <w:rFonts w:eastAsia="Times New Roman"/>
          <w:b/>
          <w:bCs/>
        </w:rPr>
        <w:tab/>
        <w:t>Work to Date</w:t>
      </w:r>
    </w:p>
    <w:p w:rsidR="0034063D" w:rsidRPr="0034063D" w:rsidRDefault="0034063D" w:rsidP="0034063D">
      <w:pPr>
        <w:pStyle w:val="ListParagraph"/>
        <w:ind w:left="360"/>
        <w:rPr>
          <w:b/>
          <w:bCs/>
        </w:rPr>
      </w:pPr>
      <w:r>
        <w:rPr>
          <w:rFonts w:eastAsia="Times New Roman"/>
          <w:b/>
          <w:bCs/>
        </w:rPr>
        <w:t xml:space="preserve">3. </w:t>
      </w:r>
      <w:r>
        <w:rPr>
          <w:rFonts w:eastAsia="Times New Roman"/>
          <w:b/>
          <w:bCs/>
        </w:rPr>
        <w:tab/>
      </w:r>
      <w:r w:rsidRPr="0034063D">
        <w:rPr>
          <w:rFonts w:eastAsia="Times New Roman"/>
          <w:b/>
          <w:bCs/>
        </w:rPr>
        <w:t>Old business</w:t>
      </w:r>
    </w:p>
    <w:p w:rsidR="0034063D" w:rsidRPr="0034063D" w:rsidRDefault="0034063D" w:rsidP="0034063D">
      <w:pPr>
        <w:pStyle w:val="ListParagraph"/>
        <w:rPr>
          <w:b/>
          <w:bCs/>
        </w:rPr>
      </w:pPr>
      <w:r w:rsidRPr="0034063D">
        <w:rPr>
          <w:rFonts w:eastAsia="Times New Roman"/>
          <w:b/>
          <w:bCs/>
        </w:rPr>
        <w:t>3.1</w:t>
      </w:r>
      <w:r w:rsidRPr="0034063D">
        <w:rPr>
          <w:rFonts w:eastAsia="Times New Roman"/>
          <w:b/>
          <w:bCs/>
        </w:rPr>
        <w:tab/>
        <w:t>Timeline</w:t>
      </w:r>
    </w:p>
    <w:p w:rsidR="0034063D" w:rsidRDefault="0034063D" w:rsidP="0034063D">
      <w:pPr>
        <w:pStyle w:val="ListParagraph"/>
        <w:ind w:left="360"/>
        <w:rPr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</w:r>
      <w:r w:rsidRPr="0034063D">
        <w:rPr>
          <w:rFonts w:eastAsia="Times New Roman"/>
          <w:b/>
          <w:bCs/>
        </w:rPr>
        <w:t>New business</w:t>
      </w:r>
    </w:p>
    <w:p w:rsidR="009168F9" w:rsidRPr="0034063D" w:rsidRDefault="0034063D" w:rsidP="0034063D">
      <w:pPr>
        <w:pStyle w:val="ListParagraph"/>
        <w:ind w:left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34063D">
        <w:rPr>
          <w:rFonts w:ascii="Times New Roman" w:eastAsia="Times New Roman" w:hAnsi="Times New Roman"/>
          <w:b/>
          <w:bCs/>
          <w:szCs w:val="20"/>
          <w:lang w:val="en-GB"/>
        </w:rPr>
        <w:t>Adjourn</w:t>
      </w:r>
    </w:p>
    <w:p w:rsidR="0034063D" w:rsidRDefault="0034063D" w:rsidP="0034063D">
      <w:pPr>
        <w:pStyle w:val="ListParagraph"/>
        <w:rPr>
          <w:rFonts w:ascii="Times New Roman" w:eastAsia="Times New Roman" w:hAnsi="Times New Roman"/>
          <w:b/>
          <w:bCs/>
          <w:szCs w:val="20"/>
          <w:lang w:val="en-GB"/>
        </w:rPr>
      </w:pPr>
    </w:p>
    <w:p w:rsidR="0034063D" w:rsidRPr="009168F9" w:rsidRDefault="0034063D" w:rsidP="0034063D">
      <w:pPr>
        <w:pStyle w:val="ListParagraph"/>
        <w:rPr>
          <w:b/>
          <w:bCs/>
        </w:rPr>
      </w:pPr>
    </w:p>
    <w:p w:rsidR="006C33C0" w:rsidRDefault="006C33C0" w:rsidP="0034063D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Recorded Attendees</w:t>
      </w:r>
    </w:p>
    <w:p w:rsidR="00FB57DA" w:rsidRDefault="00FB57DA" w:rsidP="00FB57DA">
      <w:r>
        <w:t>Peter Ecclesine (Cisc</w:t>
      </w:r>
      <w:r w:rsidR="00F3453F">
        <w:t xml:space="preserve">o Systems), </w:t>
      </w:r>
      <w:r>
        <w:t>Gary Pruitt (ARINC), Suzanne</w:t>
      </w:r>
      <w:r w:rsidR="00F3453F">
        <w:t xml:space="preserve"> Sloan (US-DOT), </w:t>
      </w:r>
      <w:r>
        <w:t>Tevfik Yucek (Qualcomm), Bruce Abernathy (ARINC), Eric Nordstrom (Ericsson), Ramez Gergez (Caltrans), Walton Fehr (US-</w:t>
      </w:r>
      <w:r w:rsidR="00F3453F">
        <w:t xml:space="preserve">DOT), </w:t>
      </w:r>
      <w:r>
        <w:t>Randy Roebuck(3M, Omniair)</w:t>
      </w:r>
      <w:r w:rsidR="00F3453F">
        <w:t xml:space="preserve">, </w:t>
      </w:r>
      <w:r>
        <w:t>Carl Kain (US-DOT), Vijay Auluck (Intel), Joe Levy (Interdigital), John Moring</w:t>
      </w:r>
      <w:r w:rsidR="0061471C">
        <w:t xml:space="preserve"> (Moring Consulting)</w:t>
      </w:r>
      <w:r>
        <w:t>, Dirk Grunwald (</w:t>
      </w:r>
      <w:r w:rsidR="0061471C">
        <w:t xml:space="preserve">Univ </w:t>
      </w:r>
      <w:r>
        <w:t xml:space="preserve">Colorado), Scott Marin (NSN), </w:t>
      </w:r>
      <w:r w:rsidR="00F3453F">
        <w:t>Brian Gallagher (DENSO), Dave Halasz (Qualcomm), Jim Arnold (US-DOT), Lee A</w:t>
      </w:r>
      <w:r w:rsidR="0061471C">
        <w:t>rmstrong (US-DOT), Malik Khan (Cohda Wireless), Paul Nikolich (IEEE 802</w:t>
      </w:r>
      <w:r w:rsidR="00F3453F">
        <w:t>), Rob Alderfer (</w:t>
      </w:r>
      <w:r w:rsidR="000F0FCC">
        <w:t>CableLabs</w:t>
      </w:r>
      <w:r w:rsidR="00F3453F">
        <w:t>), William Check (NCTA)</w:t>
      </w:r>
    </w:p>
    <w:p w:rsidR="00FB57DA" w:rsidRDefault="00FB57DA" w:rsidP="00FB57DA"/>
    <w:p w:rsidR="00FB57DA" w:rsidRDefault="00FB57DA" w:rsidP="00FB57DA">
      <w:r>
        <w:t>Meeting called to order at 13:0</w:t>
      </w:r>
      <w:r w:rsidR="0034063D">
        <w:t>2</w:t>
      </w:r>
      <w:r>
        <w:t xml:space="preserve"> EDT</w:t>
      </w:r>
    </w:p>
    <w:p w:rsidR="00FB57DA" w:rsidRDefault="00FB57DA" w:rsidP="00FB57DA">
      <w:r>
        <w:t xml:space="preserve">Jim Lansford (CSR) is the DSRC coexistence Tiger Team Chair. </w:t>
      </w:r>
    </w:p>
    <w:p w:rsidR="00FB57DA" w:rsidRDefault="0034063D" w:rsidP="00FB57DA">
      <w:r>
        <w:t>Rich Kennedy (BlackBerry)</w:t>
      </w:r>
      <w:r w:rsidR="00FB57DA">
        <w:t xml:space="preserve"> volunteers to take notes for the day.</w:t>
      </w:r>
    </w:p>
    <w:p w:rsidR="00FB57DA" w:rsidRDefault="0034063D" w:rsidP="00FB57DA">
      <w:r>
        <w:t>Chair accepts 13/1284</w:t>
      </w:r>
      <w:r w:rsidR="00FB57DA">
        <w:t xml:space="preserve">r0 Minutes from October </w:t>
      </w:r>
      <w:r>
        <w:t>11</w:t>
      </w:r>
      <w:r w:rsidR="00FB57DA">
        <w:rPr>
          <w:vertAlign w:val="superscript"/>
        </w:rPr>
        <w:t>th</w:t>
      </w:r>
      <w:r w:rsidR="00FB57DA">
        <w:t xml:space="preserve"> by acclamation. </w:t>
      </w:r>
    </w:p>
    <w:p w:rsidR="00FB57DA" w:rsidRDefault="00FB57DA" w:rsidP="00FB57DA">
      <w:r>
        <w:t>Chair shows Background (slide 7)</w:t>
      </w:r>
    </w:p>
    <w:p w:rsidR="00FB57DA" w:rsidRDefault="00FB57DA" w:rsidP="00FB57DA">
      <w:r>
        <w:t>Chair shows Old business (slide 8) a single report based on these work items and take a snapshot in December to inform the FCC of our activity.</w:t>
      </w:r>
    </w:p>
    <w:p w:rsidR="00FB57DA" w:rsidRDefault="00FB57DA" w:rsidP="00FB57DA">
      <w:r>
        <w:t xml:space="preserve"> </w:t>
      </w:r>
    </w:p>
    <w:p w:rsidR="00FB57DA" w:rsidRDefault="00FB57DA" w:rsidP="00FB57DA">
      <w:r>
        <w:t xml:space="preserve">Ramez Gergez (CalTrans) </w:t>
      </w:r>
      <w:r w:rsidR="00451779">
        <w:t>asked why the focus is only on 802.11ac.</w:t>
      </w:r>
    </w:p>
    <w:p w:rsidR="00451779" w:rsidRDefault="00451779" w:rsidP="00FB57DA"/>
    <w:p w:rsidR="00451779" w:rsidRDefault="00451779" w:rsidP="00FB57DA">
      <w:r>
        <w:t>Chair mentioned the presentation from last week on 5 GHz band organization</w:t>
      </w:r>
      <w:r w:rsidR="00FB57DA">
        <w:t>.</w:t>
      </w:r>
    </w:p>
    <w:p w:rsidR="00451779" w:rsidRDefault="00451779" w:rsidP="00FB57DA"/>
    <w:p w:rsidR="00E07A31" w:rsidRDefault="00451779" w:rsidP="00FB57DA">
      <w:r>
        <w:t>Rich Kennedy said that the FCC proceeding focuses on opening the 5.9 GHz band for 802.11ac, and 802.11a and 11n</w:t>
      </w:r>
      <w:r w:rsidR="00D14C3E">
        <w:t>, because they were established before this band became available,</w:t>
      </w:r>
      <w:r w:rsidR="00E07A31">
        <w:t xml:space="preserve"> are not currently available for use in this band. Because all of 802.11 is Part 15, they would have to respect the DSRC allocation.</w:t>
      </w:r>
    </w:p>
    <w:p w:rsidR="00E07A31" w:rsidRDefault="00E07A31" w:rsidP="00FB57DA"/>
    <w:p w:rsidR="00E07A31" w:rsidRDefault="00E07A31" w:rsidP="00FB57DA">
      <w:r>
        <w:t>Tevfik Yucek reminded the group that 802.11p is not Part 15. He asked if we could recommend changes to 11p.</w:t>
      </w:r>
    </w:p>
    <w:p w:rsidR="00E07A31" w:rsidRDefault="00E07A31" w:rsidP="00FB57DA"/>
    <w:p w:rsidR="00E07A31" w:rsidRDefault="00E07A31" w:rsidP="00FB57DA">
      <w:r>
        <w:lastRenderedPageBreak/>
        <w:t>Chair said that changing the DSRC technology is not part of this FCC proceeding. He also stated that 11ac is a superset of 11a and 11n, and it would take a new work project, and there is no need for that.</w:t>
      </w:r>
    </w:p>
    <w:p w:rsidR="00E07A31" w:rsidRDefault="00E07A31" w:rsidP="00FB57DA"/>
    <w:p w:rsidR="00E07A31" w:rsidRDefault="00E07A31" w:rsidP="00FB57DA">
      <w:r>
        <w:t xml:space="preserve">Bill Check asked if changes to DSRC could be within the scope of this group. </w:t>
      </w:r>
    </w:p>
    <w:p w:rsidR="00E07A31" w:rsidRDefault="00E07A31" w:rsidP="00FB57DA"/>
    <w:p w:rsidR="00E07A31" w:rsidRDefault="00E07A31" w:rsidP="00FB57DA">
      <w:r>
        <w:t>Chair answered that this is above Layers 1 and 2.</w:t>
      </w:r>
    </w:p>
    <w:p w:rsidR="00E07A31" w:rsidRDefault="00E07A31" w:rsidP="00FB57DA"/>
    <w:p w:rsidR="00E07A31" w:rsidRDefault="00E07A31" w:rsidP="00FB57DA">
      <w:r>
        <w:t>Ramez said that no, this is Layer 1.</w:t>
      </w:r>
    </w:p>
    <w:p w:rsidR="00E07A31" w:rsidRDefault="00E07A31" w:rsidP="00FB57DA"/>
    <w:p w:rsidR="00E07A31" w:rsidRDefault="00E07A31" w:rsidP="00FB57DA">
      <w:r>
        <w:t>Rich said even if it was, any new PHY project will take 4 years.</w:t>
      </w:r>
    </w:p>
    <w:p w:rsidR="00E07A31" w:rsidRDefault="00E07A31" w:rsidP="00FB57DA"/>
    <w:p w:rsidR="000C0A09" w:rsidRDefault="00E07A31" w:rsidP="00FB57DA">
      <w:r>
        <w:t xml:space="preserve">Ramez said that </w:t>
      </w:r>
      <w:r w:rsidR="000C0A09">
        <w:t>there are already changes being made to 11ac for this.</w:t>
      </w:r>
    </w:p>
    <w:p w:rsidR="000C0A09" w:rsidRDefault="000C0A09" w:rsidP="00FB57DA"/>
    <w:p w:rsidR="000C0A09" w:rsidRDefault="000C0A09" w:rsidP="00FB57DA">
      <w:r>
        <w:t>Tevfik said it would only take a small modification.</w:t>
      </w:r>
    </w:p>
    <w:p w:rsidR="000C0A09" w:rsidRDefault="000C0A09" w:rsidP="00FB57DA"/>
    <w:p w:rsidR="000C0A09" w:rsidRDefault="000C0A09" w:rsidP="00FB57DA">
      <w:r>
        <w:t>Peter said that changing channels can be done in a revision PAR (like REVmc).</w:t>
      </w:r>
    </w:p>
    <w:p w:rsidR="000C0A09" w:rsidRDefault="000C0A09" w:rsidP="00FB57DA"/>
    <w:p w:rsidR="0061471C" w:rsidRDefault="0061471C" w:rsidP="00FB57DA">
      <w:r>
        <w:t>The chair said that adding CCA in a 10MHz channel is beyond the scope of REVmc.</w:t>
      </w:r>
    </w:p>
    <w:p w:rsidR="0061471C" w:rsidRDefault="0061471C" w:rsidP="00FB57DA"/>
    <w:p w:rsidR="00451779" w:rsidRDefault="000C0A09" w:rsidP="00FB57DA">
      <w:r>
        <w:t>Peter said that there would be a new project.</w:t>
      </w:r>
    </w:p>
    <w:p w:rsidR="000C0A09" w:rsidRDefault="000C0A09" w:rsidP="00FB57DA"/>
    <w:p w:rsidR="000C0A09" w:rsidRDefault="000C0A09" w:rsidP="00FB57DA">
      <w:r>
        <w:t>Vinko Erceg agreed with Peter; only minor changes can be done in REVmc.</w:t>
      </w:r>
    </w:p>
    <w:p w:rsidR="000C0A09" w:rsidRDefault="000C0A09" w:rsidP="00FB57DA"/>
    <w:p w:rsidR="000C0A09" w:rsidRDefault="000C0A09" w:rsidP="00FB57DA">
      <w:r>
        <w:t>Peter said that maintenance or project is an 802.11 Woprking Group decision.</w:t>
      </w:r>
    </w:p>
    <w:p w:rsidR="000C0A09" w:rsidRDefault="000C0A09" w:rsidP="00FB57DA"/>
    <w:p w:rsidR="000C0A09" w:rsidRDefault="000C0A09" w:rsidP="00FB57DA">
      <w:r>
        <w:t>Bill said what is recommended.</w:t>
      </w:r>
    </w:p>
    <w:p w:rsidR="000C0A09" w:rsidRDefault="000C0A09" w:rsidP="00FB57DA"/>
    <w:p w:rsidR="000C0A09" w:rsidRDefault="000C0A09" w:rsidP="00FB57DA">
      <w:r>
        <w:t>Chair said that changes to DSRC would be difficult as there are systems in the field.</w:t>
      </w:r>
    </w:p>
    <w:p w:rsidR="000C0A09" w:rsidRDefault="000C0A09" w:rsidP="00FB57DA"/>
    <w:p w:rsidR="000C0A09" w:rsidRDefault="000C0A09" w:rsidP="00FB57DA">
      <w:r>
        <w:t>Ramez opined that it still could be done. He asked why the proposal suggests CCA only in 10 MHz channels; why not 5 MHz?</w:t>
      </w:r>
    </w:p>
    <w:p w:rsidR="000C0A09" w:rsidRDefault="000C0A09" w:rsidP="00FB57DA"/>
    <w:p w:rsidR="000C0A09" w:rsidRDefault="000C0A09" w:rsidP="00FB57DA">
      <w:r>
        <w:t>Peter reminded the group that DSRC has the allocation, but still has nop services.</w:t>
      </w:r>
    </w:p>
    <w:p w:rsidR="000C0A09" w:rsidRDefault="000C0A09" w:rsidP="00FB57DA"/>
    <w:p w:rsidR="000C0A09" w:rsidRDefault="000F0FCC" w:rsidP="00FB57DA">
      <w:r>
        <w:t>Ramez added that these are only trials.</w:t>
      </w:r>
    </w:p>
    <w:p w:rsidR="000F0FCC" w:rsidRDefault="000F0FCC" w:rsidP="00FB57DA"/>
    <w:p w:rsidR="000F0FCC" w:rsidRDefault="000F0FCC" w:rsidP="00FB57DA">
      <w:r>
        <w:t>The group discussed the pros and cons of 5 MHz channel CCA.</w:t>
      </w:r>
    </w:p>
    <w:p w:rsidR="000F0FCC" w:rsidRDefault="000F0FCC" w:rsidP="00FB57DA"/>
    <w:p w:rsidR="000F0FCC" w:rsidRDefault="000F0FCC" w:rsidP="00FB57DA">
      <w:r>
        <w:t>Peter’s proposal is based on CCA in all of the 7 DSRC channels</w:t>
      </w:r>
    </w:p>
    <w:p w:rsidR="000F0FCC" w:rsidRDefault="000F0FCC" w:rsidP="00FB57DA"/>
    <w:p w:rsidR="000F0FCC" w:rsidRDefault="000F0FCC" w:rsidP="00FB57DA">
      <w:r>
        <w:t>Chair said in our next meeting we will discuss CCA, and hoe Primary/Secondary channel CCA works. Tevfik’s proposal is in document 11-13/1276r1.</w:t>
      </w:r>
    </w:p>
    <w:p w:rsidR="000F0FCC" w:rsidRDefault="000F0FCC" w:rsidP="00FB57DA"/>
    <w:p w:rsidR="000F0FCC" w:rsidRDefault="000F0FCC" w:rsidP="00FB57DA">
      <w:r>
        <w:t>There was mention of a problem with non-member access to the documents. R</w:t>
      </w:r>
      <w:r w:rsidR="00282BAF">
        <w:t>ich said he would get the probl</w:t>
      </w:r>
      <w:r>
        <w:t>em resolved.</w:t>
      </w:r>
    </w:p>
    <w:p w:rsidR="00FB57DA" w:rsidRDefault="00FB57DA" w:rsidP="00FB57DA">
      <w:r>
        <w:t xml:space="preserve"> </w:t>
      </w:r>
    </w:p>
    <w:p w:rsidR="00FB57DA" w:rsidRDefault="00FB57DA" w:rsidP="00FB57DA">
      <w:r>
        <w:t>Chair adjourns the call at 14:0</w:t>
      </w:r>
      <w:r w:rsidR="000F0FCC">
        <w:t>2</w:t>
      </w:r>
      <w:r>
        <w:t xml:space="preserve"> EDT.</w:t>
      </w:r>
    </w:p>
    <w:p w:rsidR="00E15988" w:rsidRPr="00633676" w:rsidRDefault="00E15988" w:rsidP="00E15988">
      <w:pPr>
        <w:shd w:val="clear" w:color="auto" w:fill="FFFFFF"/>
        <w:spacing w:line="175" w:lineRule="atLeast"/>
        <w:ind w:left="720"/>
        <w:rPr>
          <w:color w:val="500050"/>
          <w:sz w:val="20"/>
        </w:rPr>
      </w:pPr>
    </w:p>
    <w:p w:rsidR="00E15988" w:rsidRPr="00633676" w:rsidRDefault="00E15988" w:rsidP="00E15988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633676">
        <w:rPr>
          <w:rFonts w:ascii="Calibri" w:hAnsi="Calibri" w:cs="Arial"/>
          <w:color w:val="1F497D"/>
          <w:sz w:val="20"/>
        </w:rPr>
        <w:t> </w:t>
      </w:r>
    </w:p>
    <w:p w:rsidR="00E15988" w:rsidRPr="00633676" w:rsidRDefault="00E15988" w:rsidP="00E15988">
      <w:pPr>
        <w:rPr>
          <w:sz w:val="20"/>
        </w:rPr>
      </w:pPr>
    </w:p>
    <w:p w:rsidR="002F5732" w:rsidRPr="00F737EC" w:rsidRDefault="0054434B" w:rsidP="00F737EC">
      <w:pPr>
        <w:rPr>
          <w:b/>
          <w:lang w:val="en-US"/>
        </w:rPr>
      </w:pPr>
      <w:r w:rsidRPr="002F5732">
        <w:rPr>
          <w:b/>
          <w:lang w:val="en-US"/>
        </w:rPr>
        <w:t xml:space="preserve"> </w:t>
      </w:r>
      <w:r w:rsidR="00F737EC">
        <w:rPr>
          <w:b/>
        </w:rPr>
        <w:t>References:</w:t>
      </w:r>
    </w:p>
    <w:p w:rsidR="003C3942" w:rsidRPr="009168F9" w:rsidRDefault="003C3942" w:rsidP="00FC6F5B">
      <w:pPr>
        <w:numPr>
          <w:ilvl w:val="0"/>
          <w:numId w:val="1"/>
        </w:numPr>
        <w:rPr>
          <w:b/>
          <w:bCs/>
          <w:lang w:val="en-US"/>
        </w:rPr>
      </w:pPr>
      <w:r w:rsidRPr="009168F9">
        <w:rPr>
          <w:b/>
          <w:bCs/>
          <w:lang w:val="en-US"/>
        </w:rPr>
        <w:t xml:space="preserve">FCC NPRM 13-22 (changes to 5GHz band rules, including proposed UNII-4 band): </w:t>
      </w:r>
      <w:r w:rsidRPr="009168F9">
        <w:rPr>
          <w:b/>
          <w:bCs/>
          <w:lang w:val="en-US"/>
        </w:rPr>
        <w:tab/>
      </w:r>
      <w:hyperlink r:id="rId10" w:history="1">
        <w:r w:rsidRPr="009168F9">
          <w:rPr>
            <w:rStyle w:val="Hyperlink"/>
            <w:b/>
            <w:bCs/>
            <w:lang w:val="en-US"/>
          </w:rPr>
          <w:t>http://transition.fcc.gov/Daily_Releases/Daily_Business/2013/db0220/FCC-13-22A1.pdf</w:t>
        </w:r>
      </w:hyperlink>
      <w:r w:rsidRPr="009168F9">
        <w:rPr>
          <w:b/>
          <w:bCs/>
          <w:lang w:val="en-US"/>
        </w:rPr>
        <w:t xml:space="preserve"> </w:t>
      </w:r>
    </w:p>
    <w:p w:rsidR="003C3942" w:rsidRPr="009168F9" w:rsidRDefault="003C3942" w:rsidP="00FC6F5B">
      <w:pPr>
        <w:numPr>
          <w:ilvl w:val="1"/>
          <w:numId w:val="1"/>
        </w:numPr>
        <w:rPr>
          <w:b/>
          <w:bCs/>
          <w:lang w:val="en-US"/>
        </w:rPr>
      </w:pPr>
      <w:r w:rsidRPr="009168F9">
        <w:rPr>
          <w:b/>
          <w:bCs/>
          <w:lang w:val="en-US"/>
        </w:rPr>
        <w:lastRenderedPageBreak/>
        <w:t>FCC 13-22 Comments</w:t>
      </w:r>
    </w:p>
    <w:p w:rsidR="003C3942" w:rsidRPr="009168F9" w:rsidRDefault="00022CE5" w:rsidP="00FC6F5B">
      <w:pPr>
        <w:numPr>
          <w:ilvl w:val="2"/>
          <w:numId w:val="1"/>
        </w:numPr>
        <w:rPr>
          <w:b/>
          <w:bCs/>
          <w:lang w:val="en-US"/>
        </w:rPr>
      </w:pPr>
      <w:hyperlink r:id="rId11" w:history="1">
        <w:r w:rsidR="003C3942" w:rsidRPr="009168F9">
          <w:rPr>
            <w:rStyle w:val="Hyperlink"/>
            <w:b/>
            <w:bCs/>
            <w:lang w:val="en-US"/>
          </w:rPr>
          <w:t>https://mentor.ieee.org/802.11/dcn/13/11-13-0444-01-0reg-fcc-13-49-comment.docx</w:t>
        </w:r>
      </w:hyperlink>
      <w:r w:rsidR="003C3942" w:rsidRPr="009168F9">
        <w:rPr>
          <w:b/>
          <w:bCs/>
          <w:lang w:val="en-US"/>
        </w:rPr>
        <w:t xml:space="preserve"> </w:t>
      </w:r>
    </w:p>
    <w:p w:rsidR="003C3942" w:rsidRPr="009168F9" w:rsidRDefault="003C3942" w:rsidP="00FC6F5B">
      <w:pPr>
        <w:numPr>
          <w:ilvl w:val="1"/>
          <w:numId w:val="1"/>
        </w:numPr>
        <w:rPr>
          <w:b/>
          <w:bCs/>
          <w:lang w:val="en-US"/>
        </w:rPr>
      </w:pPr>
      <w:r w:rsidRPr="009168F9">
        <w:rPr>
          <w:b/>
          <w:bCs/>
          <w:lang w:val="en-US"/>
        </w:rPr>
        <w:t>FCC 13-22 Reply Comment framework document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bCs/>
          <w:lang w:val="en-US"/>
        </w:rPr>
      </w:pPr>
      <w:hyperlink r:id="rId12" w:history="1">
        <w:r w:rsidR="003C3942" w:rsidRPr="009168F9">
          <w:rPr>
            <w:rStyle w:val="Hyperlink"/>
            <w:b/>
            <w:bCs/>
            <w:lang w:val="en-US"/>
          </w:rPr>
          <w:t>https://mentor.ieee.org/802.11/dcn/13/11-13-0661-00-0reg-fcc-13-49-reply-comment-framework.doc</w:t>
        </w:r>
      </w:hyperlink>
      <w:r w:rsidR="003C3942" w:rsidRPr="009168F9">
        <w:rPr>
          <w:b/>
          <w:bCs/>
          <w:u w:val="single"/>
          <w:lang w:val="en-US"/>
        </w:rPr>
        <w:t xml:space="preserve"> </w:t>
      </w:r>
    </w:p>
    <w:p w:rsidR="003C3942" w:rsidRPr="009168F9" w:rsidRDefault="003C3942" w:rsidP="00FC6F5B">
      <w:pPr>
        <w:numPr>
          <w:ilvl w:val="0"/>
          <w:numId w:val="1"/>
        </w:numPr>
        <w:rPr>
          <w:b/>
          <w:bCs/>
          <w:lang w:val="en-US"/>
        </w:rPr>
      </w:pPr>
      <w:r w:rsidRPr="009168F9">
        <w:rPr>
          <w:b/>
          <w:bCs/>
          <w:lang w:val="en-US"/>
        </w:rPr>
        <w:t>FCC 13-22 Comments survey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bCs/>
          <w:lang w:val="en-US"/>
        </w:rPr>
      </w:pPr>
      <w:hyperlink r:id="rId13" w:history="1">
        <w:r w:rsidR="003C3942" w:rsidRPr="009168F9">
          <w:rPr>
            <w:rStyle w:val="Hyperlink"/>
            <w:b/>
            <w:bCs/>
            <w:lang w:val="en-US"/>
          </w:rPr>
          <w:t>https://mentor.ieee.org/802.11/dcn/13/11-13-0679-00-0reg-fcc-13-49-comment-survey.docx</w:t>
        </w:r>
      </w:hyperlink>
      <w:r w:rsidR="003C3942" w:rsidRPr="009168F9">
        <w:rPr>
          <w:b/>
          <w:bCs/>
          <w:lang w:val="en-US"/>
        </w:rPr>
        <w:t xml:space="preserve"> </w:t>
      </w:r>
    </w:p>
    <w:p w:rsidR="003C3942" w:rsidRPr="009168F9" w:rsidRDefault="003C3942" w:rsidP="00FC6F5B">
      <w:pPr>
        <w:numPr>
          <w:ilvl w:val="0"/>
          <w:numId w:val="1"/>
        </w:numPr>
        <w:rPr>
          <w:b/>
          <w:bCs/>
          <w:lang w:val="en-US"/>
        </w:rPr>
      </w:pPr>
      <w:r w:rsidRPr="009168F9">
        <w:rPr>
          <w:b/>
          <w:bCs/>
          <w:lang w:val="en-US"/>
        </w:rPr>
        <w:t>FCC 13-22 Reply Comments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bCs/>
          <w:lang w:val="en-US"/>
        </w:rPr>
      </w:pPr>
      <w:hyperlink r:id="rId14" w:history="1">
        <w:r w:rsidR="003C3942" w:rsidRPr="009168F9">
          <w:rPr>
            <w:rStyle w:val="Hyperlink"/>
            <w:b/>
            <w:bCs/>
            <w:lang w:val="en-US"/>
          </w:rPr>
          <w:t>https://mentor.ieee.org/802.18/dcn/13/18-13-0087-04-0000-draft-reply-comments-of-ieee-802-re-5-ghz-nprm-fcc-et-13-49.docx</w:t>
        </w:r>
      </w:hyperlink>
      <w:r w:rsidR="003C3942" w:rsidRPr="009168F9">
        <w:rPr>
          <w:b/>
          <w:bCs/>
          <w:lang w:val="en-US"/>
        </w:rPr>
        <w:t xml:space="preserve"> </w:t>
      </w:r>
    </w:p>
    <w:p w:rsidR="003C3942" w:rsidRPr="009168F9" w:rsidRDefault="003C3942" w:rsidP="00FC6F5B">
      <w:pPr>
        <w:numPr>
          <w:ilvl w:val="0"/>
          <w:numId w:val="1"/>
        </w:numPr>
        <w:rPr>
          <w:b/>
          <w:lang w:val="en-US"/>
        </w:rPr>
      </w:pPr>
      <w:r w:rsidRPr="009168F9">
        <w:rPr>
          <w:b/>
          <w:bCs/>
          <w:lang w:val="en-US"/>
        </w:rPr>
        <w:t xml:space="preserve">IEEE 802.11 submissions on DSRC (since 802.11p was ratified) 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15" w:history="1">
        <w:r w:rsidR="003C3942" w:rsidRPr="009168F9">
          <w:rPr>
            <w:rStyle w:val="Hyperlink"/>
            <w:b/>
            <w:lang w:val="en-US"/>
          </w:rPr>
          <w:t>https://mentor.ieee.org/802.11/dcn/13/11-13-0552-00-0wng-802-11p-dsrc-and-802-11ac-coexistence.ppt</w:t>
        </w:r>
      </w:hyperlink>
      <w:r w:rsidR="003C3942" w:rsidRPr="009168F9">
        <w:rPr>
          <w:b/>
          <w:lang w:val="en-US"/>
        </w:rPr>
        <w:t xml:space="preserve"> 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16" w:history="1">
        <w:r w:rsidR="003C3942" w:rsidRPr="009168F9">
          <w:rPr>
            <w:rStyle w:val="Hyperlink"/>
            <w:b/>
            <w:lang w:val="en-US"/>
          </w:rPr>
          <w:t>https://mentor.ieee.org/802.11/dcn/13/11-13-0541-01-0wng-dsrc-applications-tutorial.pptx</w:t>
        </w:r>
      </w:hyperlink>
      <w:r w:rsidR="003C3942" w:rsidRPr="009168F9">
        <w:rPr>
          <w:b/>
          <w:lang w:val="en-US"/>
        </w:rPr>
        <w:t xml:space="preserve"> 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17" w:history="1">
        <w:r w:rsidR="003C3942" w:rsidRPr="009168F9">
          <w:rPr>
            <w:rStyle w:val="Hyperlink"/>
            <w:b/>
            <w:lang w:val="en-US"/>
          </w:rPr>
          <w:t>https://mentor.ieee.org/802.11/dcn/13/11-13-0543-01-0wng-dsrc-support-information.pptx</w:t>
        </w:r>
      </w:hyperlink>
      <w:r w:rsidR="003C3942" w:rsidRPr="009168F9">
        <w:rPr>
          <w:b/>
          <w:lang w:val="en-US"/>
        </w:rPr>
        <w:t xml:space="preserve"> </w:t>
      </w:r>
    </w:p>
    <w:p w:rsidR="003C3942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18" w:history="1">
        <w:r w:rsidR="003C3942" w:rsidRPr="009168F9">
          <w:rPr>
            <w:rStyle w:val="Hyperlink"/>
            <w:b/>
            <w:lang w:val="en-US"/>
          </w:rPr>
          <w:t>https://mentor.ieee.org/802.11/dcn/13/11-13-0994-00-0reg-proposal-for-u-nii-4-devices.docx</w:t>
        </w:r>
      </w:hyperlink>
      <w:r w:rsidR="003C3942" w:rsidRPr="009168F9">
        <w:rPr>
          <w:b/>
          <w:lang w:val="en-US"/>
        </w:rPr>
        <w:t xml:space="preserve"> </w:t>
      </w:r>
    </w:p>
    <w:p w:rsidR="00253C35" w:rsidRPr="009168F9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19" w:history="1">
        <w:r w:rsidR="00253C35" w:rsidRPr="00EB2623">
          <w:rPr>
            <w:rStyle w:val="Hyperlink"/>
            <w:b/>
            <w:lang w:val="en-US"/>
          </w:rPr>
          <w:t>https://mentor.ieee.org/802.11/dcn/13/11-13-1276-01-0reg-proposal-for-sharing-in-unii-4-band.pptx</w:t>
        </w:r>
      </w:hyperlink>
      <w:r w:rsidR="00253C35">
        <w:rPr>
          <w:b/>
          <w:lang w:val="en-US"/>
        </w:rPr>
        <w:t xml:space="preserve"> </w:t>
      </w:r>
    </w:p>
    <w:p w:rsidR="003C3942" w:rsidRPr="009168F9" w:rsidRDefault="003C3942" w:rsidP="00FC6F5B">
      <w:pPr>
        <w:numPr>
          <w:ilvl w:val="0"/>
          <w:numId w:val="1"/>
        </w:numPr>
        <w:rPr>
          <w:b/>
          <w:lang w:val="en-US"/>
        </w:rPr>
      </w:pPr>
      <w:r w:rsidRPr="009168F9">
        <w:rPr>
          <w:b/>
          <w:bCs/>
          <w:lang w:val="en-US"/>
        </w:rPr>
        <w:t>DSRC Summary</w:t>
      </w:r>
    </w:p>
    <w:p w:rsidR="003C3942" w:rsidRPr="009168F9" w:rsidRDefault="00022CE5" w:rsidP="00FC6F5B">
      <w:pPr>
        <w:numPr>
          <w:ilvl w:val="1"/>
          <w:numId w:val="1"/>
        </w:numPr>
        <w:rPr>
          <w:b/>
          <w:lang w:val="en-US"/>
        </w:rPr>
      </w:pPr>
      <w:hyperlink r:id="rId20" w:history="1">
        <w:r w:rsidR="003C3942" w:rsidRPr="009168F9">
          <w:rPr>
            <w:rStyle w:val="Hyperlink"/>
            <w:b/>
            <w:lang w:val="en-US"/>
          </w:rPr>
          <w:t>http://secs.oakland.edu/~gpcorser/vanet-kenny-DSRC.pdf</w:t>
        </w:r>
      </w:hyperlink>
      <w:r w:rsidR="003C3942" w:rsidRPr="009168F9">
        <w:rPr>
          <w:b/>
          <w:lang w:val="en-US"/>
        </w:rPr>
        <w:t xml:space="preserve"> </w:t>
      </w:r>
    </w:p>
    <w:p w:rsidR="00F737EC" w:rsidRPr="001D6213" w:rsidRDefault="00F737EC" w:rsidP="001D6213">
      <w:pPr>
        <w:ind w:left="720"/>
        <w:rPr>
          <w:b/>
        </w:rPr>
      </w:pPr>
    </w:p>
    <w:sectPr w:rsidR="00F737EC" w:rsidRPr="001D6213" w:rsidSect="009E379D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1E" w:rsidRDefault="006A6C1E">
      <w:r>
        <w:separator/>
      </w:r>
    </w:p>
  </w:endnote>
  <w:endnote w:type="continuationSeparator" w:id="0">
    <w:p w:rsidR="006A6C1E" w:rsidRDefault="006A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09" w:rsidRDefault="000C0A09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2C27D4">
      <w:fldChar w:fldCharType="begin"/>
    </w:r>
    <w:r>
      <w:instrText xml:space="preserve">page </w:instrText>
    </w:r>
    <w:r w:rsidR="002C27D4">
      <w:fldChar w:fldCharType="separate"/>
    </w:r>
    <w:r w:rsidR="00022CE5">
      <w:rPr>
        <w:noProof/>
      </w:rPr>
      <w:t>1</w:t>
    </w:r>
    <w:r w:rsidR="002C27D4">
      <w:fldChar w:fldCharType="end"/>
    </w:r>
    <w:r>
      <w:tab/>
      <w:t>Jim Lansford, CSR Technology</w:t>
    </w:r>
  </w:p>
  <w:p w:rsidR="000C0A09" w:rsidRDefault="000C0A0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1E" w:rsidRDefault="006A6C1E">
      <w:r>
        <w:separator/>
      </w:r>
    </w:p>
  </w:footnote>
  <w:footnote w:type="continuationSeparator" w:id="0">
    <w:p w:rsidR="006A6C1E" w:rsidRDefault="006A6C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09" w:rsidRDefault="000C0A09">
    <w:pPr>
      <w:pStyle w:val="Header"/>
      <w:tabs>
        <w:tab w:val="clear" w:pos="6480"/>
        <w:tab w:val="center" w:pos="4680"/>
        <w:tab w:val="right" w:pos="9360"/>
      </w:tabs>
    </w:pPr>
    <w:r>
      <w:t>October 2013</w:t>
    </w:r>
    <w:r>
      <w:tab/>
    </w:r>
    <w:r>
      <w:tab/>
    </w:r>
    <w:r w:rsidR="00022CE5">
      <w:fldChar w:fldCharType="begin"/>
    </w:r>
    <w:r w:rsidR="00022CE5">
      <w:instrText xml:space="preserve"> TITLE  \* MERGEFORMAT </w:instrText>
    </w:r>
    <w:r w:rsidR="00022CE5">
      <w:fldChar w:fldCharType="separate"/>
    </w:r>
    <w:r>
      <w:t>doc.: IEEE 802.11-13/1307r</w:t>
    </w:r>
    <w:r w:rsidR="00022CE5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E0F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3304F3"/>
    <w:multiLevelType w:val="hybridMultilevel"/>
    <w:tmpl w:val="FD4E3C16"/>
    <w:lvl w:ilvl="0" w:tplc="92241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476C">
      <w:start w:val="13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EECC8">
      <w:start w:val="13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0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AF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4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88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8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78644B"/>
    <w:multiLevelType w:val="hybridMultilevel"/>
    <w:tmpl w:val="C0E837E2"/>
    <w:lvl w:ilvl="0" w:tplc="5FC45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43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AA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C9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82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EA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29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67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3B74"/>
    <w:rsid w:val="00022CE5"/>
    <w:rsid w:val="000308F5"/>
    <w:rsid w:val="0005321F"/>
    <w:rsid w:val="000741F9"/>
    <w:rsid w:val="000C0A09"/>
    <w:rsid w:val="000F0FCC"/>
    <w:rsid w:val="000F13AE"/>
    <w:rsid w:val="0010639C"/>
    <w:rsid w:val="00132871"/>
    <w:rsid w:val="00142A6D"/>
    <w:rsid w:val="0014576A"/>
    <w:rsid w:val="0017341D"/>
    <w:rsid w:val="001932D7"/>
    <w:rsid w:val="0019672E"/>
    <w:rsid w:val="001D6213"/>
    <w:rsid w:val="001D723B"/>
    <w:rsid w:val="00214E3E"/>
    <w:rsid w:val="00222730"/>
    <w:rsid w:val="00223983"/>
    <w:rsid w:val="002354B7"/>
    <w:rsid w:val="00253C35"/>
    <w:rsid w:val="00256F0A"/>
    <w:rsid w:val="00282BAF"/>
    <w:rsid w:val="00282D3A"/>
    <w:rsid w:val="0029020B"/>
    <w:rsid w:val="002B0054"/>
    <w:rsid w:val="002C27D4"/>
    <w:rsid w:val="002D0F48"/>
    <w:rsid w:val="002D44BE"/>
    <w:rsid w:val="002D59ED"/>
    <w:rsid w:val="002F5732"/>
    <w:rsid w:val="0033645A"/>
    <w:rsid w:val="0034063D"/>
    <w:rsid w:val="003C3942"/>
    <w:rsid w:val="0040518C"/>
    <w:rsid w:val="0043746E"/>
    <w:rsid w:val="00442037"/>
    <w:rsid w:val="0044410E"/>
    <w:rsid w:val="00451779"/>
    <w:rsid w:val="00451B71"/>
    <w:rsid w:val="00460F9F"/>
    <w:rsid w:val="00475780"/>
    <w:rsid w:val="0048120C"/>
    <w:rsid w:val="00510C9B"/>
    <w:rsid w:val="0054434B"/>
    <w:rsid w:val="00563192"/>
    <w:rsid w:val="00582C10"/>
    <w:rsid w:val="00591BA1"/>
    <w:rsid w:val="005954AD"/>
    <w:rsid w:val="005D5702"/>
    <w:rsid w:val="0061471C"/>
    <w:rsid w:val="0062440B"/>
    <w:rsid w:val="00653426"/>
    <w:rsid w:val="006A6C1E"/>
    <w:rsid w:val="006C0727"/>
    <w:rsid w:val="006C33C0"/>
    <w:rsid w:val="006E145F"/>
    <w:rsid w:val="006E6819"/>
    <w:rsid w:val="006E7F54"/>
    <w:rsid w:val="006F4277"/>
    <w:rsid w:val="00716844"/>
    <w:rsid w:val="00770572"/>
    <w:rsid w:val="00790C6C"/>
    <w:rsid w:val="008173A8"/>
    <w:rsid w:val="008429F5"/>
    <w:rsid w:val="008B4165"/>
    <w:rsid w:val="008D0036"/>
    <w:rsid w:val="009168F9"/>
    <w:rsid w:val="00975B47"/>
    <w:rsid w:val="009B4496"/>
    <w:rsid w:val="009E379D"/>
    <w:rsid w:val="009E7158"/>
    <w:rsid w:val="009F1A87"/>
    <w:rsid w:val="009F7C50"/>
    <w:rsid w:val="00A41CBE"/>
    <w:rsid w:val="00A64357"/>
    <w:rsid w:val="00A71E97"/>
    <w:rsid w:val="00A76135"/>
    <w:rsid w:val="00A8426C"/>
    <w:rsid w:val="00AA427C"/>
    <w:rsid w:val="00AB4420"/>
    <w:rsid w:val="00AC4319"/>
    <w:rsid w:val="00AD0382"/>
    <w:rsid w:val="00AE7699"/>
    <w:rsid w:val="00AF3077"/>
    <w:rsid w:val="00B00369"/>
    <w:rsid w:val="00B30EB6"/>
    <w:rsid w:val="00B640AE"/>
    <w:rsid w:val="00B8333F"/>
    <w:rsid w:val="00BE68C2"/>
    <w:rsid w:val="00BF05B9"/>
    <w:rsid w:val="00BF1395"/>
    <w:rsid w:val="00C30612"/>
    <w:rsid w:val="00C51FA4"/>
    <w:rsid w:val="00C541AB"/>
    <w:rsid w:val="00C73189"/>
    <w:rsid w:val="00C85F73"/>
    <w:rsid w:val="00C92726"/>
    <w:rsid w:val="00CA09B2"/>
    <w:rsid w:val="00CC359F"/>
    <w:rsid w:val="00CD4D3C"/>
    <w:rsid w:val="00CE0032"/>
    <w:rsid w:val="00D14C3E"/>
    <w:rsid w:val="00D25918"/>
    <w:rsid w:val="00D608CC"/>
    <w:rsid w:val="00D73D96"/>
    <w:rsid w:val="00DC5A7B"/>
    <w:rsid w:val="00DC79E4"/>
    <w:rsid w:val="00E07A31"/>
    <w:rsid w:val="00E15988"/>
    <w:rsid w:val="00E21D61"/>
    <w:rsid w:val="00E32931"/>
    <w:rsid w:val="00E621D6"/>
    <w:rsid w:val="00EA36F1"/>
    <w:rsid w:val="00EE1022"/>
    <w:rsid w:val="00F3453F"/>
    <w:rsid w:val="00F34703"/>
    <w:rsid w:val="00F410E0"/>
    <w:rsid w:val="00F463AC"/>
    <w:rsid w:val="00F737EC"/>
    <w:rsid w:val="00FB57DA"/>
    <w:rsid w:val="00FC6F5B"/>
    <w:rsid w:val="00FD4DBF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F54"/>
    <w:pPr>
      <w:ind w:left="720"/>
    </w:pPr>
    <w:rPr>
      <w:rFonts w:ascii="Calibri" w:eastAsia="Calibri" w:hAnsi="Calibri"/>
      <w:szCs w:val="22"/>
      <w:lang w:val="en-US"/>
    </w:rPr>
  </w:style>
  <w:style w:type="character" w:customStyle="1" w:styleId="st">
    <w:name w:val="st"/>
    <w:basedOn w:val="DefaultParagraphFont"/>
    <w:rsid w:val="002F5732"/>
  </w:style>
  <w:style w:type="character" w:styleId="Emphasis">
    <w:name w:val="Emphasis"/>
    <w:basedOn w:val="DefaultParagraphFont"/>
    <w:uiPriority w:val="20"/>
    <w:qFormat/>
    <w:rsid w:val="002F5732"/>
    <w:rPr>
      <w:i/>
      <w:iCs/>
    </w:rPr>
  </w:style>
  <w:style w:type="character" w:customStyle="1" w:styleId="event-description">
    <w:name w:val="event-description"/>
    <w:basedOn w:val="DefaultParagraphFont"/>
    <w:rsid w:val="00FB57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F54"/>
    <w:pPr>
      <w:ind w:left="720"/>
    </w:pPr>
    <w:rPr>
      <w:rFonts w:ascii="Calibri" w:eastAsia="Calibri" w:hAnsi="Calibri"/>
      <w:szCs w:val="22"/>
      <w:lang w:val="en-US"/>
    </w:rPr>
  </w:style>
  <w:style w:type="character" w:customStyle="1" w:styleId="st">
    <w:name w:val="st"/>
    <w:basedOn w:val="DefaultParagraphFont"/>
    <w:rsid w:val="002F5732"/>
  </w:style>
  <w:style w:type="character" w:styleId="Emphasis">
    <w:name w:val="Emphasis"/>
    <w:basedOn w:val="DefaultParagraphFont"/>
    <w:uiPriority w:val="20"/>
    <w:qFormat/>
    <w:rsid w:val="002F5732"/>
    <w:rPr>
      <w:i/>
      <w:iCs/>
    </w:rPr>
  </w:style>
  <w:style w:type="character" w:customStyle="1" w:styleId="event-description">
    <w:name w:val="event-description"/>
    <w:basedOn w:val="DefaultParagraphFont"/>
    <w:rsid w:val="00FB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8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25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4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4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2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8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0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2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6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5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9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4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5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8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7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8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5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63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8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73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8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0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1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3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7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9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6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8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9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3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6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7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6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802.11/dcn/13/11-13-1284-00-0reg-meeting-minutes-from-11-oct-2013-dsrc-coex-conf-call.doc" TargetMode="External"/><Relationship Id="rId20" Type="http://schemas.openxmlformats.org/officeDocument/2006/relationships/hyperlink" Target="http://secs.oakland.edu/~gpcorser/vanet-kenny-DSRC.pdf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transition.fcc.gov/Daily_Releases/Daily_Business/2013/db0220/FCC-13-22A1.pdf" TargetMode="External"/><Relationship Id="rId11" Type="http://schemas.openxmlformats.org/officeDocument/2006/relationships/hyperlink" Target="https://mentor.ieee.org/802.11/dcn/13/11-13-0444-01-0reg-fcc-13-49-comment.docx" TargetMode="External"/><Relationship Id="rId12" Type="http://schemas.openxmlformats.org/officeDocument/2006/relationships/hyperlink" Target="https://mentor.ieee.org/802.11/dcn/13/11-13-0661-00-0reg-fcc-13-49-reply-comment-framework.doc" TargetMode="External"/><Relationship Id="rId13" Type="http://schemas.openxmlformats.org/officeDocument/2006/relationships/hyperlink" Target="https://mentor.ieee.org/802.11/dcn/13/11-13-0679-00-0reg-fcc-13-49-comment-survey.docx" TargetMode="External"/><Relationship Id="rId14" Type="http://schemas.openxmlformats.org/officeDocument/2006/relationships/hyperlink" Target="https://mentor.ieee.org/802.18/dcn/13/18-13-0087-04-0000-draft-reply-comments-of-ieee-802-re-5-ghz-nprm-fcc-et-13-49.docx" TargetMode="External"/><Relationship Id="rId15" Type="http://schemas.openxmlformats.org/officeDocument/2006/relationships/hyperlink" Target="https://mentor.ieee.org/802.11/dcn/13/11-13-0552-00-0wng-802-11p-dsrc-and-802-11ac-coexistence.ppt" TargetMode="External"/><Relationship Id="rId16" Type="http://schemas.openxmlformats.org/officeDocument/2006/relationships/hyperlink" Target="https://mentor.ieee.org/802.11/dcn/13/11-13-0541-01-0wng-dsrc-applications-tutorial.pptx" TargetMode="External"/><Relationship Id="rId17" Type="http://schemas.openxmlformats.org/officeDocument/2006/relationships/hyperlink" Target="https://mentor.ieee.org/802.11/dcn/13/11-13-0543-01-0wng-dsrc-support-information.pptx" TargetMode="External"/><Relationship Id="rId18" Type="http://schemas.openxmlformats.org/officeDocument/2006/relationships/hyperlink" Target="https://mentor.ieee.org/802.11/dcn/13/11-13-0994-00-0reg-proposal-for-u-nii-4-devices.docx" TargetMode="External"/><Relationship Id="rId19" Type="http://schemas.openxmlformats.org/officeDocument/2006/relationships/hyperlink" Target="https://mentor.ieee.org/802.11/dcn/13/11-13-1276-01-0reg-proposal-for-sharing-in-unii-4-band.ppt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.11/documents?is_dcn=DCN%2C%20Title%2C%20Author%20or%20Affiliation&amp;is_group=0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1040</Words>
  <Characters>5934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6961</CharactersWithSpaces>
  <SharedDoc>false</SharedDoc>
  <HLinks>
    <vt:vector size="84" baseType="variant">
      <vt:variant>
        <vt:i4>2490402</vt:i4>
      </vt:variant>
      <vt:variant>
        <vt:i4>39</vt:i4>
      </vt:variant>
      <vt:variant>
        <vt:i4>0</vt:i4>
      </vt:variant>
      <vt:variant>
        <vt:i4>5</vt:i4>
      </vt:variant>
      <vt:variant>
        <vt:lpwstr>http://secs.oakland.edu/~gpcorser/vanet-kenny-DSRC.pdf</vt:lpwstr>
      </vt:variant>
      <vt:variant>
        <vt:lpwstr/>
      </vt:variant>
      <vt:variant>
        <vt:i4>4390940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https://mentor.ieee.org/802.11/dcn/13/11-13-1276-01-0reg-proposal-for-sharing-in-unii-4-band.pptx</vt:lpwstr>
      </vt:variant>
      <vt:variant>
        <vt:lpwstr/>
      </vt:variant>
      <vt:variant>
        <vt:i4>7602280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https://mentor.ieee.org/802.11/dcn/13/11-13-0994-00-0reg-proposal-for-u-nii-4-devices.docx</vt:lpwstr>
      </vt:variant>
      <vt:variant>
        <vt:lpwstr/>
      </vt:variant>
      <vt:variant>
        <vt:i4>2097202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https://mentor.ieee.org/802.11/dcn/13/11-13-0543-01-0wng-dsrc-support-information.pptx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https://mentor.ieee.org/802.11/dcn/13/11-13-0541-01-0wng-dsrc-applications-tutorial.pptx</vt:lpwstr>
      </vt:variant>
      <vt:variant>
        <vt:lpwstr/>
      </vt:variant>
      <vt:variant>
        <vt:i4>7929978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https://mentor.ieee.org/802.11/dcn/13/11-13-0552-00-0wng-802-11p-dsrc-and-802-11ac-coexistence.ppt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https://mentor.ieee.org/802.18/dcn/13/18-13-0087-04-0000-draft-reply-comments-of-ieee-802-re-5-ghz-nprm-fcc-et-13-49.docx</vt:lpwstr>
      </vt:variant>
      <vt:variant>
        <vt:lpwstr/>
      </vt:variant>
      <vt:variant>
        <vt:i4>8257652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https://mentor.ieee.org/802.11/dcn/13/11-13-0679-00-0reg-fcc-13-49-comment-survey.docx</vt:lpwstr>
      </vt:variant>
      <vt:variant>
        <vt:lpwstr/>
      </vt:variant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https://mentor.ieee.org/802.11/dcn/13/11-13-0661-00-0reg-fcc-13-49-reply-comment-framework.doc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https://mentor.ieee.org/802.11/dcn/13/11-13-0444-01-0reg-fcc-13-49-comment.docx</vt:lpwstr>
      </vt:variant>
      <vt:variant>
        <vt:lpwstr/>
      </vt:variant>
      <vt:variant>
        <vt:i4>6160464</vt:i4>
      </vt:variant>
      <vt:variant>
        <vt:i4>9</vt:i4>
      </vt:variant>
      <vt:variant>
        <vt:i4>0</vt:i4>
      </vt:variant>
      <vt:variant>
        <vt:i4>5</vt:i4>
      </vt:variant>
      <vt:variant>
        <vt:lpwstr>http://transition.fcc.gov/Daily_Releases/Daily_Business/2013/db0220/FCC-13-22A1.pdf</vt:lpwstr>
      </vt:variant>
      <vt:variant>
        <vt:lpwstr/>
      </vt:variant>
      <vt:variant>
        <vt:i4>4390940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https://mentor.ieee.org/802.11/dcn/13/11-13-1276-01-0reg-proposal-for-sharing-in-unii-4-band.pptx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https://mentor.ieee.org/802.11/dcn/13/11-13-1277-00-0reg-meeting-minutes-from-04oct2013-dsrc-coex-conf-call.doc</vt:lpwstr>
      </vt:variant>
      <vt:variant>
        <vt:lpwstr/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https://mentor.ieee.org/802.11/dcn/13/11-13-1278-00-0reg-agenda-for-dsrc-coexistence-tiger-team-call-11oct2013.ppt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Harry Worstell</dc:creator>
  <cp:keywords>Month Year</cp:keywords>
  <dc:description>John Doe, Some Company</dc:description>
  <cp:lastModifiedBy>Rich Kennedy</cp:lastModifiedBy>
  <cp:revision>2</cp:revision>
  <cp:lastPrinted>2013-11-01T15:16:00Z</cp:lastPrinted>
  <dcterms:created xsi:type="dcterms:W3CDTF">2013-11-07T11:33:00Z</dcterms:created>
  <dcterms:modified xsi:type="dcterms:W3CDTF">2013-11-07T11:33:00Z</dcterms:modified>
</cp:coreProperties>
</file>