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4818FB" w:rsidP="00B678FD">
            <w:pPr>
              <w:pStyle w:val="T2"/>
            </w:pPr>
            <w:r>
              <w:t xml:space="preserve">Normative text for </w:t>
            </w:r>
            <w:r w:rsidR="00B678FD">
              <w:t xml:space="preserve">LB198 </w:t>
            </w:r>
            <w:r>
              <w:t>active scanning comment</w:t>
            </w:r>
            <w:r w:rsidR="00B678FD">
              <w:t>s</w:t>
            </w:r>
          </w:p>
        </w:tc>
      </w:tr>
      <w:tr w:rsidR="00CA09B2">
        <w:trPr>
          <w:trHeight w:val="359"/>
          <w:jc w:val="center"/>
        </w:trPr>
        <w:tc>
          <w:tcPr>
            <w:tcW w:w="9576" w:type="dxa"/>
            <w:gridSpan w:val="5"/>
            <w:vAlign w:val="center"/>
          </w:tcPr>
          <w:p w:rsidR="00CA09B2" w:rsidRDefault="00CA09B2" w:rsidP="00D47DFD">
            <w:pPr>
              <w:pStyle w:val="T2"/>
              <w:ind w:left="0"/>
              <w:rPr>
                <w:sz w:val="20"/>
              </w:rPr>
            </w:pPr>
            <w:r>
              <w:rPr>
                <w:sz w:val="20"/>
              </w:rPr>
              <w:t>Date:</w:t>
            </w:r>
            <w:r>
              <w:rPr>
                <w:b w:val="0"/>
                <w:sz w:val="20"/>
              </w:rPr>
              <w:t xml:space="preserve">  </w:t>
            </w:r>
            <w:r w:rsidR="004818FB">
              <w:rPr>
                <w:b w:val="0"/>
                <w:sz w:val="20"/>
              </w:rPr>
              <w:t>2013-09-1</w:t>
            </w:r>
            <w:r w:rsidR="00D47DFD">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818FB">
            <w:pPr>
              <w:pStyle w:val="T2"/>
              <w:spacing w:after="0"/>
              <w:ind w:left="0" w:right="0"/>
              <w:rPr>
                <w:b w:val="0"/>
                <w:sz w:val="20"/>
              </w:rPr>
            </w:pPr>
            <w:r>
              <w:rPr>
                <w:b w:val="0"/>
                <w:sz w:val="20"/>
              </w:rPr>
              <w:t>Jarkko Kneckt</w:t>
            </w:r>
          </w:p>
        </w:tc>
        <w:tc>
          <w:tcPr>
            <w:tcW w:w="2064" w:type="dxa"/>
            <w:vAlign w:val="center"/>
          </w:tcPr>
          <w:p w:rsidR="00CA09B2" w:rsidRDefault="004818FB">
            <w:pPr>
              <w:pStyle w:val="T2"/>
              <w:spacing w:after="0"/>
              <w:ind w:left="0" w:right="0"/>
              <w:rPr>
                <w:b w:val="0"/>
                <w:sz w:val="20"/>
              </w:rPr>
            </w:pPr>
            <w:r>
              <w:rPr>
                <w:b w:val="0"/>
                <w:sz w:val="20"/>
              </w:rPr>
              <w:t>Nokia Corporation</w:t>
            </w:r>
          </w:p>
        </w:tc>
        <w:tc>
          <w:tcPr>
            <w:tcW w:w="2814" w:type="dxa"/>
            <w:vAlign w:val="center"/>
          </w:tcPr>
          <w:p w:rsidR="00CA09B2" w:rsidRDefault="004818FB">
            <w:pPr>
              <w:pStyle w:val="T2"/>
              <w:spacing w:after="0"/>
              <w:ind w:left="0" w:right="0"/>
              <w:rPr>
                <w:b w:val="0"/>
                <w:sz w:val="20"/>
              </w:rPr>
            </w:pPr>
            <w:proofErr w:type="spellStart"/>
            <w:r>
              <w:rPr>
                <w:b w:val="0"/>
                <w:sz w:val="20"/>
              </w:rPr>
              <w:t>Otaniementie</w:t>
            </w:r>
            <w:proofErr w:type="spellEnd"/>
            <w:r>
              <w:rPr>
                <w:b w:val="0"/>
                <w:sz w:val="20"/>
              </w:rPr>
              <w:t xml:space="preserve"> 19b FI-02150 Espoo, Finland </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4818FB">
            <w:pPr>
              <w:pStyle w:val="T2"/>
              <w:spacing w:after="0"/>
              <w:ind w:left="0" w:right="0"/>
              <w:rPr>
                <w:b w:val="0"/>
                <w:sz w:val="16"/>
              </w:rPr>
            </w:pPr>
            <w:r>
              <w:rPr>
                <w:b w:val="0"/>
                <w:sz w:val="16"/>
              </w:rPr>
              <w:t>Jarkko.Kneckt@Nokia.com</w:t>
            </w:r>
          </w:p>
        </w:tc>
      </w:tr>
      <w:tr w:rsidR="00CA09B2">
        <w:trPr>
          <w:jc w:val="center"/>
        </w:trPr>
        <w:tc>
          <w:tcPr>
            <w:tcW w:w="1336" w:type="dxa"/>
            <w:vAlign w:val="center"/>
          </w:tcPr>
          <w:p w:rsidR="00CA09B2" w:rsidRDefault="008D0C80">
            <w:pPr>
              <w:pStyle w:val="T2"/>
              <w:spacing w:after="0"/>
              <w:ind w:left="0" w:right="0"/>
              <w:rPr>
                <w:b w:val="0"/>
                <w:sz w:val="20"/>
              </w:rPr>
            </w:pPr>
            <w:r>
              <w:rPr>
                <w:b w:val="0"/>
                <w:sz w:val="20"/>
              </w:rPr>
              <w:t>Jae</w:t>
            </w:r>
            <w:r w:rsidR="00317BEB">
              <w:rPr>
                <w:b w:val="0"/>
                <w:sz w:val="20"/>
              </w:rPr>
              <w:t xml:space="preserve"> </w:t>
            </w:r>
            <w:proofErr w:type="spellStart"/>
            <w:r w:rsidR="00317BEB">
              <w:rPr>
                <w:b w:val="0"/>
                <w:sz w:val="20"/>
              </w:rPr>
              <w:t>Seung</w:t>
            </w:r>
            <w:proofErr w:type="spellEnd"/>
            <w:r w:rsidR="00317BEB">
              <w:rPr>
                <w:b w:val="0"/>
                <w:sz w:val="20"/>
              </w:rPr>
              <w:t xml:space="preserve"> Lee</w:t>
            </w:r>
          </w:p>
        </w:tc>
        <w:tc>
          <w:tcPr>
            <w:tcW w:w="2064" w:type="dxa"/>
            <w:vAlign w:val="center"/>
          </w:tcPr>
          <w:p w:rsidR="00CA09B2" w:rsidRDefault="008D0C80">
            <w:pPr>
              <w:pStyle w:val="T2"/>
              <w:spacing w:after="0"/>
              <w:ind w:left="0" w:right="0"/>
              <w:rPr>
                <w:b w:val="0"/>
                <w:sz w:val="20"/>
              </w:rPr>
            </w:pPr>
            <w:r>
              <w:rPr>
                <w:b w:val="0"/>
                <w:sz w:val="20"/>
              </w:rPr>
              <w:t>ETRI</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317BEB">
            <w:pPr>
              <w:pStyle w:val="T2"/>
              <w:spacing w:after="0"/>
              <w:ind w:left="0" w:right="0"/>
              <w:rPr>
                <w:b w:val="0"/>
                <w:sz w:val="16"/>
              </w:rPr>
            </w:pPr>
            <w:r>
              <w:rPr>
                <w:b w:val="0"/>
                <w:sz w:val="16"/>
              </w:rPr>
              <w:t>JasonLee@etri.re.kr</w:t>
            </w:r>
          </w:p>
        </w:tc>
      </w:tr>
    </w:tbl>
    <w:p w:rsidR="00CA09B2" w:rsidRDefault="00CA55E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C2B" w:rsidRDefault="004E5C2B">
                            <w:pPr>
                              <w:pStyle w:val="T1"/>
                              <w:spacing w:after="120"/>
                            </w:pPr>
                            <w:r>
                              <w:t>Abstract</w:t>
                            </w:r>
                          </w:p>
                          <w:p w:rsidR="00D9186C" w:rsidRDefault="004E5C2B">
                            <w:pPr>
                              <w:jc w:val="both"/>
                            </w:pPr>
                            <w:r>
                              <w:t>The submission provides normative text as a resolution to the LB198 comments to 802.11ai D1.0.</w:t>
                            </w:r>
                          </w:p>
                          <w:p w:rsidR="00D9186C" w:rsidRDefault="00052623">
                            <w:pPr>
                              <w:jc w:val="both"/>
                            </w:pPr>
                            <w:r>
                              <w:t xml:space="preserve">The resolutions follow the presentation 1165r1 in which the group had </w:t>
                            </w:r>
                            <w:proofErr w:type="spellStart"/>
                            <w:r>
                              <w:t>strawpolls</w:t>
                            </w:r>
                            <w:proofErr w:type="spellEnd"/>
                            <w:r>
                              <w:t xml:space="preserve"> on several topics. </w:t>
                            </w:r>
                          </w:p>
                          <w:p w:rsidR="00052623" w:rsidRDefault="00052623">
                            <w:pPr>
                              <w:jc w:val="both"/>
                            </w:pPr>
                          </w:p>
                          <w:p w:rsidR="00052623" w:rsidRDefault="00D9186C">
                            <w:pPr>
                              <w:jc w:val="both"/>
                            </w:pPr>
                            <w:r>
                              <w:t xml:space="preserve">The following CIDs are included: </w:t>
                            </w:r>
                            <w:r w:rsidR="00052623">
                              <w:t xml:space="preserve">2762, </w:t>
                            </w:r>
                            <w:r>
                              <w:t xml:space="preserve">3197, 2908, 2304, </w:t>
                            </w:r>
                            <w:r w:rsidR="00052623">
                              <w:t xml:space="preserve">2466, 2467, </w:t>
                            </w:r>
                            <w:r>
                              <w:t xml:space="preserve">3198, 2710, </w:t>
                            </w:r>
                            <w:r w:rsidR="00052623">
                              <w:t>3044, 2807, 3349, 3371, 3129, 3310, 3312, 3313, 3199, 3350, 3351, 3372, 3373, 2014, 2763, 2506, 3131, 3293, 3314, 2759, 2764, 3200, 2401, 2909, 3201, 2408 and 3113.</w:t>
                            </w:r>
                          </w:p>
                          <w:p w:rsidR="00052623" w:rsidRDefault="00052623">
                            <w:pPr>
                              <w:jc w:val="both"/>
                            </w:pPr>
                          </w:p>
                          <w:p w:rsidR="00D9186C" w:rsidRDefault="00052623">
                            <w:pPr>
                              <w:jc w:val="both"/>
                            </w:pPr>
                            <w:r>
                              <w:t xml:space="preserve">Resolutions are provided in </w:t>
                            </w:r>
                            <w:r w:rsidR="00180165">
                              <w:t xml:space="preserve">this submission. </w:t>
                            </w:r>
                          </w:p>
                          <w:p w:rsidR="004E5C2B" w:rsidRDefault="004E5C2B">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4E5C2B" w:rsidRDefault="004E5C2B">
                      <w:pPr>
                        <w:pStyle w:val="T1"/>
                        <w:spacing w:after="120"/>
                      </w:pPr>
                      <w:r>
                        <w:t>Abstract</w:t>
                      </w:r>
                    </w:p>
                    <w:p w:rsidR="00D9186C" w:rsidRDefault="004E5C2B">
                      <w:pPr>
                        <w:jc w:val="both"/>
                      </w:pPr>
                      <w:r>
                        <w:t>The submission provides normative text as a resolution to the LB198 comments to 802.11ai D1.0.</w:t>
                      </w:r>
                    </w:p>
                    <w:p w:rsidR="00D9186C" w:rsidRDefault="00052623">
                      <w:pPr>
                        <w:jc w:val="both"/>
                      </w:pPr>
                      <w:r>
                        <w:t xml:space="preserve">The resolutions follow the presentation 1165r1 in which the group had </w:t>
                      </w:r>
                      <w:proofErr w:type="spellStart"/>
                      <w:r>
                        <w:t>strawpolls</w:t>
                      </w:r>
                      <w:proofErr w:type="spellEnd"/>
                      <w:r>
                        <w:t xml:space="preserve"> on several topics. </w:t>
                      </w:r>
                    </w:p>
                    <w:p w:rsidR="00052623" w:rsidRDefault="00052623">
                      <w:pPr>
                        <w:jc w:val="both"/>
                      </w:pPr>
                    </w:p>
                    <w:p w:rsidR="00052623" w:rsidRDefault="00D9186C">
                      <w:pPr>
                        <w:jc w:val="both"/>
                      </w:pPr>
                      <w:r>
                        <w:t xml:space="preserve">The following CIDs are included: </w:t>
                      </w:r>
                      <w:r w:rsidR="00052623">
                        <w:t xml:space="preserve">2762, </w:t>
                      </w:r>
                      <w:r>
                        <w:t xml:space="preserve">3197, 2908, 2304, </w:t>
                      </w:r>
                      <w:r w:rsidR="00052623">
                        <w:t xml:space="preserve">2466, 2467, </w:t>
                      </w:r>
                      <w:r>
                        <w:t xml:space="preserve">3198, 2710, </w:t>
                      </w:r>
                      <w:r w:rsidR="00052623">
                        <w:t>3044, 2807, 3349, 3371, 3129, 3310, 3312, 3313, 3199, 3350, 3351, 3372, 3373, 2014, 2763, 2506, 3131, 3293, 3314, 2759, 2764, 3200, 2401, 2909, 3201, 2408 and 3113.</w:t>
                      </w:r>
                    </w:p>
                    <w:p w:rsidR="00052623" w:rsidRDefault="00052623">
                      <w:pPr>
                        <w:jc w:val="both"/>
                      </w:pPr>
                    </w:p>
                    <w:p w:rsidR="00D9186C" w:rsidRDefault="00052623">
                      <w:pPr>
                        <w:jc w:val="both"/>
                      </w:pPr>
                      <w:r>
                        <w:t xml:space="preserve">Resolutions are provided in </w:t>
                      </w:r>
                      <w:r w:rsidR="00180165">
                        <w:t xml:space="preserve">this submission. </w:t>
                      </w:r>
                    </w:p>
                    <w:p w:rsidR="004E5C2B" w:rsidRDefault="004E5C2B">
                      <w:pPr>
                        <w:jc w:val="both"/>
                      </w:pPr>
                      <w:r>
                        <w:t xml:space="preserve"> </w:t>
                      </w:r>
                    </w:p>
                  </w:txbxContent>
                </v:textbox>
              </v:shape>
            </w:pict>
          </mc:Fallback>
        </mc:AlternateContent>
      </w:r>
    </w:p>
    <w:p w:rsidR="00180165" w:rsidRDefault="00CA09B2" w:rsidP="004818FB">
      <w:pPr>
        <w:autoSpaceDE w:val="0"/>
        <w:autoSpaceDN w:val="0"/>
        <w:adjustRightInd w:val="0"/>
      </w:pPr>
      <w:r>
        <w:br w:type="page"/>
      </w:r>
    </w:p>
    <w:p w:rsidR="00180165" w:rsidRDefault="00180165" w:rsidP="004818FB">
      <w:pPr>
        <w:autoSpaceDE w:val="0"/>
        <w:autoSpaceDN w:val="0"/>
        <w:adjustRightInd w:val="0"/>
      </w:pPr>
    </w:p>
    <w:tbl>
      <w:tblPr>
        <w:tblW w:w="9900" w:type="dxa"/>
        <w:tblInd w:w="93" w:type="dxa"/>
        <w:tblLook w:val="04A0" w:firstRow="1" w:lastRow="0" w:firstColumn="1" w:lastColumn="0" w:noHBand="0" w:noVBand="1"/>
      </w:tblPr>
      <w:tblGrid>
        <w:gridCol w:w="662"/>
        <w:gridCol w:w="937"/>
        <w:gridCol w:w="2772"/>
        <w:gridCol w:w="2764"/>
        <w:gridCol w:w="2765"/>
      </w:tblGrid>
      <w:tr w:rsidR="00180165" w:rsidRPr="00180165" w:rsidTr="00180165">
        <w:trPr>
          <w:trHeight w:val="316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2762</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40.39</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the filtering behavior described in the FILS Request Parameters is </w:t>
            </w:r>
            <w:proofErr w:type="spellStart"/>
            <w:r w:rsidRPr="00180165">
              <w:rPr>
                <w:rFonts w:ascii="Arial" w:hAnsi="Arial" w:cs="Arial"/>
                <w:sz w:val="20"/>
                <w:lang w:val="en-US"/>
              </w:rPr>
              <w:t>non indicative</w:t>
            </w:r>
            <w:proofErr w:type="spellEnd"/>
            <w:r w:rsidRPr="00180165">
              <w:rPr>
                <w:rFonts w:ascii="Arial" w:hAnsi="Arial" w:cs="Arial"/>
                <w:sz w:val="20"/>
                <w:lang w:val="en-US"/>
              </w:rPr>
              <w:t xml:space="preserve"> of the AP ability to support the probing STA connection's QoS requirements, it does limit the probability of other STA's relaying on the same Probe </w:t>
            </w:r>
            <w:proofErr w:type="spellStart"/>
            <w:r w:rsidRPr="00180165">
              <w:rPr>
                <w:rFonts w:ascii="Arial" w:hAnsi="Arial" w:cs="Arial"/>
                <w:sz w:val="20"/>
                <w:lang w:val="en-US"/>
              </w:rPr>
              <w:t>Req</w:t>
            </w:r>
            <w:proofErr w:type="spellEnd"/>
            <w:r w:rsidRPr="00180165">
              <w:rPr>
                <w:rFonts w:ascii="Arial" w:hAnsi="Arial" w:cs="Arial"/>
                <w:sz w:val="20"/>
                <w:lang w:val="en-US"/>
              </w:rPr>
              <w:t xml:space="preserve"> thus conflicting to the Probe </w:t>
            </w:r>
            <w:proofErr w:type="spellStart"/>
            <w:r w:rsidRPr="00180165">
              <w:rPr>
                <w:rFonts w:ascii="Arial" w:hAnsi="Arial" w:cs="Arial"/>
                <w:sz w:val="20"/>
                <w:lang w:val="en-US"/>
              </w:rPr>
              <w:t>Rsp</w:t>
            </w:r>
            <w:proofErr w:type="spellEnd"/>
            <w:r w:rsidRPr="00180165">
              <w:rPr>
                <w:rFonts w:ascii="Arial" w:hAnsi="Arial" w:cs="Arial"/>
                <w:sz w:val="20"/>
                <w:lang w:val="en-US"/>
              </w:rPr>
              <w:t xml:space="preserve"> broadcast add.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roofErr w:type="gramStart"/>
            <w:r w:rsidRPr="00180165">
              <w:rPr>
                <w:rFonts w:ascii="Arial" w:hAnsi="Arial" w:cs="Arial"/>
                <w:sz w:val="20"/>
                <w:lang w:val="en-US"/>
              </w:rPr>
              <w:t>have</w:t>
            </w:r>
            <w:proofErr w:type="gramEnd"/>
            <w:r w:rsidRPr="00180165">
              <w:rPr>
                <w:rFonts w:ascii="Arial" w:hAnsi="Arial" w:cs="Arial"/>
                <w:sz w:val="20"/>
                <w:lang w:val="en-US"/>
              </w:rPr>
              <w:t xml:space="preserve"> all APs respond and select from within those and have the AP indicate the FILS criteria in the Probe </w:t>
            </w:r>
            <w:proofErr w:type="spellStart"/>
            <w:r w:rsidRPr="00180165">
              <w:rPr>
                <w:rFonts w:ascii="Arial" w:hAnsi="Arial" w:cs="Arial"/>
                <w:sz w:val="20"/>
                <w:lang w:val="en-US"/>
              </w:rPr>
              <w:t>Rsp</w:t>
            </w:r>
            <w:proofErr w:type="spellEnd"/>
            <w:r w:rsidRPr="00180165">
              <w:rPr>
                <w:rFonts w:ascii="Arial" w:hAnsi="Arial" w:cs="Arial"/>
                <w:sz w:val="20"/>
                <w:lang w:val="en-US"/>
              </w:rPr>
              <w:t xml:space="preserve">, attempt association only to APs that qualifies. A multiple session can be executed to shorten time to association e.g. give a temporary add. or identifier to associate Probe </w:t>
            </w:r>
            <w:proofErr w:type="spellStart"/>
            <w:r w:rsidRPr="00180165">
              <w:rPr>
                <w:rFonts w:ascii="Arial" w:hAnsi="Arial" w:cs="Arial"/>
                <w:sz w:val="20"/>
                <w:lang w:val="en-US"/>
              </w:rPr>
              <w:t>Req</w:t>
            </w:r>
            <w:proofErr w:type="spellEnd"/>
            <w:r w:rsidRPr="00180165">
              <w:rPr>
                <w:rFonts w:ascii="Arial" w:hAnsi="Arial" w:cs="Arial"/>
                <w:sz w:val="20"/>
                <w:lang w:val="en-US"/>
              </w:rPr>
              <w:t xml:space="preserve">, </w:t>
            </w:r>
            <w:proofErr w:type="spellStart"/>
            <w:r w:rsidRPr="00180165">
              <w:rPr>
                <w:rFonts w:ascii="Arial" w:hAnsi="Arial" w:cs="Arial"/>
                <w:sz w:val="20"/>
                <w:lang w:val="en-US"/>
              </w:rPr>
              <w:t>Rsp</w:t>
            </w:r>
            <w:proofErr w:type="spellEnd"/>
            <w:r w:rsidRPr="00180165">
              <w:rPr>
                <w:rFonts w:ascii="Arial" w:hAnsi="Arial" w:cs="Arial"/>
                <w:sz w:val="20"/>
                <w:lang w:val="en-US"/>
              </w:rPr>
              <w:t xml:space="preserve"> and association to a single STA.</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REJEC</w:t>
            </w:r>
            <w:r w:rsidR="00317BEB">
              <w:rPr>
                <w:rFonts w:ascii="Arial" w:hAnsi="Arial" w:cs="Arial"/>
                <w:sz w:val="20"/>
                <w:lang w:val="en-US"/>
              </w:rPr>
              <w:t>TED. The Probe Response criterion</w:t>
            </w:r>
            <w:r w:rsidRPr="00180165">
              <w:rPr>
                <w:rFonts w:ascii="Arial" w:hAnsi="Arial" w:cs="Arial"/>
                <w:sz w:val="20"/>
                <w:lang w:val="en-US"/>
              </w:rPr>
              <w:t xml:space="preserve"> is reducing the number of probe response messages and avoiding probe response storms and heavy large overhead. The STA has </w:t>
            </w:r>
            <w:proofErr w:type="spellStart"/>
            <w:r w:rsidRPr="00180165">
              <w:rPr>
                <w:rFonts w:ascii="Arial" w:hAnsi="Arial" w:cs="Arial"/>
                <w:sz w:val="20"/>
                <w:lang w:val="en-US"/>
              </w:rPr>
              <w:t>possiblity</w:t>
            </w:r>
            <w:proofErr w:type="spellEnd"/>
            <w:r w:rsidRPr="00180165">
              <w:rPr>
                <w:rFonts w:ascii="Arial" w:hAnsi="Arial" w:cs="Arial"/>
                <w:sz w:val="20"/>
                <w:lang w:val="en-US"/>
              </w:rPr>
              <w:t xml:space="preserve"> to request Probe response from all APs, but it may also reduce the probe response transmissions from APs that it is not interested.</w:t>
            </w:r>
          </w:p>
        </w:tc>
      </w:tr>
      <w:tr w:rsidR="00180165" w:rsidRPr="00180165" w:rsidTr="00180165">
        <w:trPr>
          <w:trHeight w:val="264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3197</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bookmarkStart w:id="0" w:name="_GoBack"/>
            <w:bookmarkEnd w:id="0"/>
            <w:r w:rsidRPr="00180165">
              <w:rPr>
                <w:rFonts w:ascii="Arial" w:hAnsi="Arial" w:cs="Arial"/>
                <w:sz w:val="20"/>
                <w:lang w:val="en-US"/>
              </w:rPr>
              <w:t>40.42</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First letter of frame names are capitalized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Change "...whether to transmit a Probe response frame as described in 10.1.4.3.6 (Selecting the response frame..." to "...whether to transmit a Probe Response frame as described in 10.1.4.3.6 (Selecting the response frame..."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52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2908</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40.44</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There is an extra closing parenthesis.</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Change to:  "probe request))."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237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2304</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41.00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w:t>
            </w:r>
            <w:proofErr w:type="gramStart"/>
            <w:r w:rsidRPr="00180165">
              <w:rPr>
                <w:rFonts w:ascii="Arial" w:hAnsi="Arial" w:cs="Arial"/>
                <w:sz w:val="20"/>
                <w:lang w:val="en-US"/>
              </w:rPr>
              <w:t>may</w:t>
            </w:r>
            <w:proofErr w:type="gramEnd"/>
            <w:r w:rsidRPr="00180165">
              <w:rPr>
                <w:rFonts w:ascii="Arial" w:hAnsi="Arial" w:cs="Arial"/>
                <w:sz w:val="20"/>
                <w:lang w:val="en-US"/>
              </w:rPr>
              <w:t xml:space="preserve"> be present in the IE respectively" contains a normative term.  In addition, the bitmap undoubtedly needs to correlate to fields that actually exist in the element; also "IE" is gone and "respectively" has nothing to be </w:t>
            </w:r>
            <w:proofErr w:type="gramStart"/>
            <w:r w:rsidRPr="00180165">
              <w:rPr>
                <w:rFonts w:ascii="Arial" w:hAnsi="Arial" w:cs="Arial"/>
                <w:sz w:val="20"/>
                <w:lang w:val="en-US"/>
              </w:rPr>
              <w:t>respective</w:t>
            </w:r>
            <w:proofErr w:type="gramEnd"/>
            <w:r w:rsidRPr="00180165">
              <w:rPr>
                <w:rFonts w:ascii="Arial" w:hAnsi="Arial" w:cs="Arial"/>
                <w:sz w:val="20"/>
                <w:lang w:val="en-US"/>
              </w:rPr>
              <w:t xml:space="preserve"> with.</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Replace "may be present in the IE respectively" with:</w:t>
            </w:r>
            <w:r w:rsidRPr="00180165">
              <w:rPr>
                <w:rFonts w:ascii="Arial" w:hAnsi="Arial" w:cs="Arial"/>
                <w:sz w:val="20"/>
                <w:lang w:val="en-US"/>
              </w:rPr>
              <w:br/>
              <w:t>"are present in the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316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2466</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41.08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references to data access categories for a probe response.  A probe response is not data.</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(lines 50-61) Remove all references to data traffic access categories for probe response.  A probe response is not a data frame.  It does not have data like access category.  A new device also does not know how an AP is managing its Access Categories, so how is it expected to choose a category.</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REJECTED.</w:t>
            </w:r>
            <w:r w:rsidRPr="00180165">
              <w:rPr>
                <w:rFonts w:ascii="Arial" w:hAnsi="Arial" w:cs="Arial"/>
                <w:sz w:val="20"/>
                <w:lang w:val="en-US"/>
              </w:rPr>
              <w:br/>
              <w:t xml:space="preserve">The commenter indicates that delay values of the Table 8-183cv are related to Probe Response frame. The delays are related to data transmission delays for each AC of </w:t>
            </w:r>
            <w:proofErr w:type="spellStart"/>
            <w:r w:rsidRPr="00180165">
              <w:rPr>
                <w:rFonts w:ascii="Arial" w:hAnsi="Arial" w:cs="Arial"/>
                <w:sz w:val="20"/>
                <w:lang w:val="en-US"/>
              </w:rPr>
              <w:t>hte</w:t>
            </w:r>
            <w:proofErr w:type="spellEnd"/>
            <w:r w:rsidRPr="00180165">
              <w:rPr>
                <w:rFonts w:ascii="Arial" w:hAnsi="Arial" w:cs="Arial"/>
                <w:sz w:val="20"/>
                <w:lang w:val="en-US"/>
              </w:rPr>
              <w:t xml:space="preserve"> data. The criteria uses AC specific access delays to determine should the response be transmitted. </w:t>
            </w:r>
          </w:p>
        </w:tc>
      </w:tr>
      <w:tr w:rsidR="00180165" w:rsidRPr="00180165" w:rsidTr="00180165">
        <w:trPr>
          <w:trHeight w:val="184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2467</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41.08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roofErr w:type="spellStart"/>
            <w:r w:rsidRPr="00180165">
              <w:rPr>
                <w:rFonts w:ascii="Arial" w:hAnsi="Arial" w:cs="Arial"/>
                <w:sz w:val="20"/>
                <w:lang w:val="en-US"/>
              </w:rPr>
              <w:t>Refererence</w:t>
            </w:r>
            <w:proofErr w:type="spellEnd"/>
            <w:r w:rsidRPr="00180165">
              <w:rPr>
                <w:rFonts w:ascii="Arial" w:hAnsi="Arial" w:cs="Arial"/>
                <w:sz w:val="20"/>
                <w:lang w:val="en-US"/>
              </w:rPr>
              <w:t xml:space="preserve"> to 8.4.2.21 is wrong.  8.4.2.21 refers to channel switching</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entire table is of questionable value.  I propose removing it and associated text.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The table specifies how the access delays of the data frames that are considered as a probe response criteria. Similar to CID 3199 that corrects the reference number. </w:t>
            </w:r>
          </w:p>
        </w:tc>
      </w:tr>
      <w:tr w:rsidR="00180165" w:rsidRPr="00180165" w:rsidTr="00180165">
        <w:trPr>
          <w:trHeight w:val="132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3198</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41.09</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In Figure 8-401cu and Figure 8-401cv, the bits of a field should addressed as B0, B1, </w:t>
            </w:r>
            <w:proofErr w:type="spellStart"/>
            <w:r w:rsidRPr="00180165">
              <w:rPr>
                <w:rFonts w:ascii="Arial" w:hAnsi="Arial" w:cs="Arial"/>
                <w:sz w:val="20"/>
                <w:lang w:val="en-US"/>
              </w:rPr>
              <w:t>etc</w:t>
            </w:r>
            <w:proofErr w:type="spellEnd"/>
            <w:r w:rsidRPr="00180165">
              <w:rPr>
                <w:rFonts w:ascii="Arial" w:hAnsi="Arial" w:cs="Arial"/>
                <w:sz w:val="20"/>
                <w:lang w:val="en-US"/>
              </w:rPr>
              <w:t xml:space="preserve"> as in Figure 8-197 in 802.11-2012</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Add the bit naming for the figures in comment. Also address the bits as named in line 2 of the same page.</w:t>
            </w:r>
          </w:p>
        </w:tc>
        <w:tc>
          <w:tcPr>
            <w:tcW w:w="2780" w:type="dxa"/>
            <w:tcBorders>
              <w:top w:val="nil"/>
              <w:left w:val="nil"/>
              <w:bottom w:val="nil"/>
              <w:right w:val="nil"/>
            </w:tcBorders>
            <w:shd w:val="clear" w:color="auto" w:fill="auto"/>
            <w:hideMark/>
          </w:tcPr>
          <w:p w:rsidR="00180165" w:rsidRPr="00180165" w:rsidRDefault="00180165" w:rsidP="000E009D">
            <w:pPr>
              <w:rPr>
                <w:rFonts w:ascii="Arial" w:hAnsi="Arial" w:cs="Arial"/>
                <w:sz w:val="20"/>
                <w:lang w:val="en-US"/>
              </w:rPr>
            </w:pPr>
            <w:r w:rsidRPr="00180165">
              <w:rPr>
                <w:rFonts w:ascii="Arial" w:hAnsi="Arial" w:cs="Arial"/>
                <w:sz w:val="20"/>
                <w:lang w:val="en-US"/>
              </w:rPr>
              <w:t xml:space="preserve">REVISED. Resolution shown in </w:t>
            </w:r>
            <w:r w:rsidR="000E009D">
              <w:rPr>
                <w:rFonts w:ascii="Arial" w:hAnsi="Arial" w:cs="Arial"/>
                <w:sz w:val="20"/>
                <w:lang w:val="en-US"/>
              </w:rPr>
              <w:t xml:space="preserve">this </w:t>
            </w:r>
            <w:r w:rsidRPr="00180165">
              <w:rPr>
                <w:rFonts w:ascii="Arial" w:hAnsi="Arial" w:cs="Arial"/>
                <w:sz w:val="20"/>
                <w:lang w:val="en-US"/>
              </w:rPr>
              <w:t>submission</w:t>
            </w:r>
            <w:r w:rsidR="000E009D">
              <w:rPr>
                <w:rFonts w:ascii="Arial" w:hAnsi="Arial" w:cs="Arial"/>
                <w:sz w:val="20"/>
                <w:lang w:val="en-US"/>
              </w:rPr>
              <w:t>.</w:t>
            </w:r>
          </w:p>
        </w:tc>
      </w:tr>
      <w:tr w:rsidR="00180165" w:rsidRPr="00180165" w:rsidTr="00180165">
        <w:trPr>
          <w:trHeight w:val="2112"/>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2710</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41.10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"Received Signal Strength Limit present" subfield in Parameter Control Bitmap is suggested to change to "RCPI Limit present" to be consistent with other narrations throughout this subclause.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As per comment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105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3044</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41.10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Is a 'Received Signal Strength Limit present' subfield in a Figure 8-401cu </w:t>
            </w:r>
            <w:proofErr w:type="gramStart"/>
            <w:r w:rsidRPr="00180165">
              <w:rPr>
                <w:rFonts w:ascii="Arial" w:hAnsi="Arial" w:cs="Arial"/>
                <w:sz w:val="20"/>
                <w:lang w:val="en-US"/>
              </w:rPr>
              <w:t>correspond</w:t>
            </w:r>
            <w:proofErr w:type="gramEnd"/>
            <w:r w:rsidRPr="00180165">
              <w:rPr>
                <w:rFonts w:ascii="Arial" w:hAnsi="Arial" w:cs="Arial"/>
                <w:sz w:val="20"/>
                <w:lang w:val="en-US"/>
              </w:rPr>
              <w:t xml:space="preserve"> to a 'RCPI Limit' subfield?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roofErr w:type="gramStart"/>
            <w:r w:rsidRPr="00180165">
              <w:rPr>
                <w:rFonts w:ascii="Arial" w:hAnsi="Arial" w:cs="Arial"/>
                <w:sz w:val="20"/>
                <w:lang w:val="en-US"/>
              </w:rPr>
              <w:t>Replace  'Received</w:t>
            </w:r>
            <w:proofErr w:type="gramEnd"/>
            <w:r w:rsidRPr="00180165">
              <w:rPr>
                <w:rFonts w:ascii="Arial" w:hAnsi="Arial" w:cs="Arial"/>
                <w:sz w:val="20"/>
                <w:lang w:val="en-US"/>
              </w:rPr>
              <w:t xml:space="preserve"> Signal Strength Limit' in a Figure 8-401cu by 'RCPI Limit'.</w:t>
            </w:r>
          </w:p>
        </w:tc>
        <w:tc>
          <w:tcPr>
            <w:tcW w:w="2780" w:type="dxa"/>
            <w:tcBorders>
              <w:top w:val="nil"/>
              <w:left w:val="nil"/>
              <w:bottom w:val="nil"/>
              <w:right w:val="nil"/>
            </w:tcBorders>
            <w:shd w:val="clear" w:color="auto" w:fill="auto"/>
            <w:hideMark/>
          </w:tcPr>
          <w:p w:rsidR="00180165" w:rsidRPr="00180165" w:rsidRDefault="003B695E" w:rsidP="003B695E">
            <w:pPr>
              <w:rPr>
                <w:rFonts w:ascii="Arial" w:hAnsi="Arial" w:cs="Arial"/>
                <w:sz w:val="20"/>
                <w:lang w:val="en-US"/>
              </w:rPr>
            </w:pPr>
            <w:r>
              <w:rPr>
                <w:rFonts w:ascii="Arial" w:hAnsi="Arial" w:cs="Arial"/>
                <w:sz w:val="20"/>
                <w:lang w:val="en-US"/>
              </w:rPr>
              <w:t xml:space="preserve">ACCEPTED. </w:t>
            </w:r>
          </w:p>
        </w:tc>
      </w:tr>
      <w:tr w:rsidR="00180165" w:rsidRPr="00180165" w:rsidTr="00180165">
        <w:trPr>
          <w:trHeight w:val="2112"/>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3069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41.10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According to the clause 2.1.1 of the 802.11 Style Guide (11-09/1034r7), it is better add bit labels (B0, B1, ..) to a bit-aligned figure like a Figure 8-401cu.</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Add bit labels such as B0, B1</w:t>
            </w:r>
            <w:proofErr w:type="gramStart"/>
            <w:r w:rsidRPr="00180165">
              <w:rPr>
                <w:rFonts w:ascii="Arial" w:hAnsi="Arial" w:cs="Arial"/>
                <w:sz w:val="20"/>
                <w:lang w:val="en-US"/>
              </w:rPr>
              <w:t>, ..</w:t>
            </w:r>
            <w:proofErr w:type="gramEnd"/>
            <w:r w:rsidRPr="00180165">
              <w:rPr>
                <w:rFonts w:ascii="Arial" w:hAnsi="Arial" w:cs="Arial"/>
                <w:sz w:val="20"/>
                <w:lang w:val="en-US"/>
              </w:rPr>
              <w:t xml:space="preserve"> to the Figure 8-401cu, the Figure 8-401cv, the Figure 8-401dj, the Figure 8-401dl, the Figure 8-401dn, the Figure 8-401ds, the Figure 8-401dt, the Figure 8-502l, the Figure 8-502k.</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8.4.2.177 changes done, other parts need </w:t>
            </w:r>
            <w:proofErr w:type="spellStart"/>
            <w:r w:rsidRPr="00180165">
              <w:rPr>
                <w:rFonts w:ascii="Arial" w:hAnsi="Arial" w:cs="Arial"/>
                <w:sz w:val="20"/>
                <w:lang w:val="en-US"/>
              </w:rPr>
              <w:t>checking.</w:t>
            </w:r>
            <w:r>
              <w:rPr>
                <w:rFonts w:ascii="Arial" w:hAnsi="Arial" w:cs="Arial"/>
                <w:sz w:val="20"/>
                <w:lang w:val="en-US"/>
              </w:rPr>
              <w:t>This</w:t>
            </w:r>
            <w:proofErr w:type="spellEnd"/>
            <w:r>
              <w:rPr>
                <w:rFonts w:ascii="Arial" w:hAnsi="Arial" w:cs="Arial"/>
                <w:sz w:val="20"/>
                <w:lang w:val="en-US"/>
              </w:rPr>
              <w:t xml:space="preserve"> CID remains open.</w:t>
            </w:r>
          </w:p>
        </w:tc>
      </w:tr>
      <w:tr w:rsidR="00180165" w:rsidRPr="00180165" w:rsidTr="00180165">
        <w:trPr>
          <w:trHeight w:val="316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2807</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41.28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On Figure 8-401cv, it is hard to know which is the LSB.</w:t>
            </w:r>
            <w:r w:rsidRPr="00180165">
              <w:rPr>
                <w:rFonts w:ascii="Arial" w:hAnsi="Arial" w:cs="Arial"/>
                <w:sz w:val="20"/>
                <w:lang w:val="en-US"/>
              </w:rPr>
              <w:br/>
              <w:t xml:space="preserve">There is a sub-field: BSS Delay Criteria and Table 8-183ae defines the value of this sub-field. It is confusing which </w:t>
            </w:r>
            <w:proofErr w:type="gramStart"/>
            <w:r w:rsidRPr="00180165">
              <w:rPr>
                <w:rFonts w:ascii="Arial" w:hAnsi="Arial" w:cs="Arial"/>
                <w:sz w:val="20"/>
                <w:lang w:val="en-US"/>
              </w:rPr>
              <w:t>is the LSB of this sub-field</w:t>
            </w:r>
            <w:proofErr w:type="gramEnd"/>
            <w:r w:rsidRPr="00180165">
              <w:rPr>
                <w:rFonts w:ascii="Arial" w:hAnsi="Arial" w:cs="Arial"/>
                <w:sz w:val="20"/>
                <w:lang w:val="en-US"/>
              </w:rPr>
              <w:t xml:space="preserve">. Is the value=4 in table "100" or "001" on the </w:t>
            </w:r>
            <w:proofErr w:type="gramStart"/>
            <w:r w:rsidRPr="00180165">
              <w:rPr>
                <w:rFonts w:ascii="Arial" w:hAnsi="Arial" w:cs="Arial"/>
                <w:sz w:val="20"/>
                <w:lang w:val="en-US"/>
              </w:rPr>
              <w:t>figure ?</w:t>
            </w:r>
            <w:proofErr w:type="gramEnd"/>
            <w:r w:rsidRPr="00180165">
              <w:rPr>
                <w:rFonts w:ascii="Arial" w:hAnsi="Arial" w:cs="Arial"/>
                <w:sz w:val="20"/>
                <w:lang w:val="en-US"/>
              </w:rPr>
              <w:br/>
              <w:t>Same for Figure 8-401djt, 8-401dl, 8-401dn, 8-401ds etc</w:t>
            </w:r>
            <w:proofErr w:type="gramStart"/>
            <w:r w:rsidRPr="00180165">
              <w:rPr>
                <w:rFonts w:ascii="Arial" w:hAnsi="Arial" w:cs="Arial"/>
                <w:sz w:val="20"/>
                <w:lang w:val="en-US"/>
              </w:rPr>
              <w:t>..</w:t>
            </w:r>
            <w:proofErr w:type="gramEnd"/>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It is better to indicate </w:t>
            </w:r>
            <w:proofErr w:type="spellStart"/>
            <w:r w:rsidRPr="00180165">
              <w:rPr>
                <w:rFonts w:ascii="Arial" w:hAnsi="Arial" w:cs="Arial"/>
                <w:sz w:val="20"/>
                <w:lang w:val="en-US"/>
              </w:rPr>
              <w:t>Bx</w:t>
            </w:r>
            <w:proofErr w:type="spellEnd"/>
            <w:r w:rsidRPr="00180165">
              <w:rPr>
                <w:rFonts w:ascii="Arial" w:hAnsi="Arial" w:cs="Arial"/>
                <w:sz w:val="20"/>
                <w:lang w:val="en-US"/>
              </w:rPr>
              <w:t>(B0, B1, B2, B3, B4, B5, B6, B7) above the Figures like Figure 8-401df, and modify Table 80183ae like Table 8-183aj with Bit indicated (B3, B2, B1).</w:t>
            </w:r>
            <w:r w:rsidRPr="00180165">
              <w:rPr>
                <w:rFonts w:ascii="Arial" w:hAnsi="Arial" w:cs="Arial"/>
                <w:sz w:val="20"/>
                <w:lang w:val="en-US"/>
              </w:rPr>
              <w:br/>
              <w:t>Since there are many similar cases in this specification and this maybe a common practice, I don't request it strongly.</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ACCEPTED. </w:t>
            </w:r>
          </w:p>
        </w:tc>
      </w:tr>
      <w:tr w:rsidR="00180165" w:rsidRPr="00180165" w:rsidTr="00180165">
        <w:trPr>
          <w:trHeight w:val="422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3129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41.28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Figure 8-401cv, "HT Support Criteria" and "VHT Support Criteria", why an AP's support of HT or VHT or not relevant given that there is already </w:t>
            </w:r>
            <w:proofErr w:type="gramStart"/>
            <w:r w:rsidRPr="00180165">
              <w:rPr>
                <w:rFonts w:ascii="Arial" w:hAnsi="Arial" w:cs="Arial"/>
                <w:sz w:val="20"/>
                <w:lang w:val="en-US"/>
              </w:rPr>
              <w:t>an</w:t>
            </w:r>
            <w:proofErr w:type="gramEnd"/>
            <w:r w:rsidRPr="00180165">
              <w:rPr>
                <w:rFonts w:ascii="Arial" w:hAnsi="Arial" w:cs="Arial"/>
                <w:sz w:val="20"/>
                <w:lang w:val="en-US"/>
              </w:rPr>
              <w:t xml:space="preserve"> "Minimum Data Rate" field in the FILS Request Parameters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Explain why "HT Support Criteria" and "VHT Support Criteria" are used for FILS. Otherwise, remove the two fields.</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REJECTED. The HT and VHT provide the standard for air interface capabilities. The Minimum Data Rate indicates just the total throughput over MAC SAP that the STA is going to transmit. The Minimum Data Rate may consider link performance, other traffic and many different criteria when the AP is responding to the request. The HT and VHT criteria focus only to the capabilities of the AP. Thus, these criteria are specific.</w:t>
            </w:r>
          </w:p>
        </w:tc>
      </w:tr>
      <w:tr w:rsidR="00180165" w:rsidRPr="00180165" w:rsidTr="00180165">
        <w:trPr>
          <w:trHeight w:val="369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3130</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41.28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Figure 8-401cv, it's inefficient to using one bit for "HT Support Criteria" and one bit for "VHT Support Criteria" in the FILS Criteria field.  It's better to specify a 2-bit "Supported PHY" field, in which value "</w:t>
            </w:r>
            <w:proofErr w:type="gramStart"/>
            <w:r w:rsidRPr="00180165">
              <w:rPr>
                <w:rFonts w:ascii="Arial" w:hAnsi="Arial" w:cs="Arial"/>
                <w:sz w:val="20"/>
                <w:lang w:val="en-US"/>
              </w:rPr>
              <w:t>0" indicates "HT support"</w:t>
            </w:r>
            <w:proofErr w:type="gramEnd"/>
            <w:r w:rsidRPr="00180165">
              <w:rPr>
                <w:rFonts w:ascii="Arial" w:hAnsi="Arial" w:cs="Arial"/>
                <w:sz w:val="20"/>
                <w:lang w:val="en-US"/>
              </w:rPr>
              <w:t>, value "1" indicates "HT and VHT support" and value "2" and "3" are reserved for possible future 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To be more efficient, instead of using one bit for "HT Support Criteria" and one bit for "VHT Support Criteria" in the FILS Criteria field, specify a 2-bit "Supported PHY" field, in which value "0" indicates "HT support", value "1" indicates "HT and VHT support" and value "2" and "3" are reserved for possible future 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The STA should have possibility to indicate that HT or VHT criteria are not present. The proposed logic does not allow </w:t>
            </w:r>
            <w:proofErr w:type="gramStart"/>
            <w:r w:rsidRPr="00180165">
              <w:rPr>
                <w:rFonts w:ascii="Arial" w:hAnsi="Arial" w:cs="Arial"/>
                <w:sz w:val="20"/>
                <w:lang w:val="en-US"/>
              </w:rPr>
              <w:t>to request</w:t>
            </w:r>
            <w:proofErr w:type="gramEnd"/>
            <w:r w:rsidRPr="00180165">
              <w:rPr>
                <w:rFonts w:ascii="Arial" w:hAnsi="Arial" w:cs="Arial"/>
                <w:sz w:val="20"/>
                <w:lang w:val="en-US"/>
              </w:rPr>
              <w:t xml:space="preserve"> responses from VHT AP only, i.e. HT and VHT APs may always respond. The field has many reserved bits and there is room to add more criteria to the coming standards. For instance in future the response could be requested only from HEW APs. </w:t>
            </w:r>
          </w:p>
        </w:tc>
      </w:tr>
      <w:tr w:rsidR="00180165" w:rsidRPr="00180165" w:rsidTr="00180165">
        <w:trPr>
          <w:trHeight w:val="2112"/>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3312</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41.28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Figure 8-401cv, "HT Support Criteria" and "VHT Support Criteria", why an AP's support of HT or VHT or not relevant given that there is already </w:t>
            </w:r>
            <w:proofErr w:type="gramStart"/>
            <w:r w:rsidRPr="00180165">
              <w:rPr>
                <w:rFonts w:ascii="Arial" w:hAnsi="Arial" w:cs="Arial"/>
                <w:sz w:val="20"/>
                <w:lang w:val="en-US"/>
              </w:rPr>
              <w:t>an</w:t>
            </w:r>
            <w:proofErr w:type="gramEnd"/>
            <w:r w:rsidRPr="00180165">
              <w:rPr>
                <w:rFonts w:ascii="Arial" w:hAnsi="Arial" w:cs="Arial"/>
                <w:sz w:val="20"/>
                <w:lang w:val="en-US"/>
              </w:rPr>
              <w:t xml:space="preserve"> "Minimum Data Rate" field in the FILS Request Parameters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Explain why "HT Support Criteria" and "VHT Support Criteria" are used for FILS. Otherwise, remove the two fields.</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w:t>
            </w:r>
            <w:r w:rsidR="000E009D" w:rsidRPr="00180165">
              <w:rPr>
                <w:rFonts w:ascii="Arial" w:hAnsi="Arial" w:cs="Arial"/>
                <w:sz w:val="20"/>
                <w:lang w:val="en-US"/>
              </w:rPr>
              <w:t>The HT and VHT provide the standard for air interface capabilities. The Minimum Data Rate indicates just the total throughput over MAC SAP that the STA is going to transmit. The Minimum Data Rate may consider link performance, other traffic and many different criteria when the AP is responding to the request. The HT and VHT criteria focus only to the capabilities of the AP. Thus, these criteria are specific.</w:t>
            </w:r>
          </w:p>
        </w:tc>
      </w:tr>
      <w:tr w:rsidR="00180165" w:rsidRPr="00180165" w:rsidTr="00180165">
        <w:trPr>
          <w:trHeight w:val="316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3313</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41.28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Figure 8-401cv, it's inefficient to using one bit for "HT Support Criteria" and one bit for "VHT Support Criteria" in the FILS Criteria field.  It's better to specify a 2-bit "Supported PHY" field, in which value "</w:t>
            </w:r>
            <w:proofErr w:type="gramStart"/>
            <w:r w:rsidRPr="00180165">
              <w:rPr>
                <w:rFonts w:ascii="Arial" w:hAnsi="Arial" w:cs="Arial"/>
                <w:sz w:val="20"/>
                <w:lang w:val="en-US"/>
              </w:rPr>
              <w:t>0" indicates "HT support"</w:t>
            </w:r>
            <w:proofErr w:type="gramEnd"/>
            <w:r w:rsidRPr="00180165">
              <w:rPr>
                <w:rFonts w:ascii="Arial" w:hAnsi="Arial" w:cs="Arial"/>
                <w:sz w:val="20"/>
                <w:lang w:val="en-US"/>
              </w:rPr>
              <w:t>, value "1" indicates "HT and VHT support" and value "2" and "3" are reserved for possible future 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To be more efficient, instead of using one bit for "HT Support Criteria" and one bit for "VHT Support Criteria" in the FILS Criteria field, specify a 2-bit "Supported PHY" field, in which value "0" indicates "HT support", value "1" indicates "HT and VHT support" and value "2" and "3" are reserved for possible future 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w:t>
            </w:r>
            <w:r w:rsidR="000E009D" w:rsidRPr="00180165">
              <w:rPr>
                <w:rFonts w:ascii="Arial" w:hAnsi="Arial" w:cs="Arial"/>
                <w:sz w:val="20"/>
                <w:lang w:val="en-US"/>
              </w:rPr>
              <w:t xml:space="preserve">The STA should have possibility to indicate that HT or VHT criteria are not present. The proposed logic does not allow </w:t>
            </w:r>
            <w:proofErr w:type="gramStart"/>
            <w:r w:rsidR="000E009D" w:rsidRPr="00180165">
              <w:rPr>
                <w:rFonts w:ascii="Arial" w:hAnsi="Arial" w:cs="Arial"/>
                <w:sz w:val="20"/>
                <w:lang w:val="en-US"/>
              </w:rPr>
              <w:t>to request</w:t>
            </w:r>
            <w:proofErr w:type="gramEnd"/>
            <w:r w:rsidR="000E009D" w:rsidRPr="00180165">
              <w:rPr>
                <w:rFonts w:ascii="Arial" w:hAnsi="Arial" w:cs="Arial"/>
                <w:sz w:val="20"/>
                <w:lang w:val="en-US"/>
              </w:rPr>
              <w:t xml:space="preserve"> responses from VHT AP only, i.e. HT and VHT APs may always respond. The field has many reserved bits and there is room to add more criteria to the coming standards. For instance in future the response could be requested only from HEW APs.</w:t>
            </w:r>
          </w:p>
        </w:tc>
      </w:tr>
      <w:tr w:rsidR="00180165" w:rsidRPr="00180165" w:rsidTr="00180165">
        <w:trPr>
          <w:trHeight w:val="5280"/>
        </w:trPr>
        <w:tc>
          <w:tcPr>
            <w:tcW w:w="62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94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r>
      <w:tr w:rsidR="00180165" w:rsidRPr="00180165" w:rsidTr="00180165">
        <w:trPr>
          <w:trHeight w:val="448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3349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41.37</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 Reduced Neighbor Report Request field value of 1 indicates that the information of other BSSs </w:t>
            </w:r>
            <w:proofErr w:type="gramStart"/>
            <w:r w:rsidRPr="00180165">
              <w:rPr>
                <w:rFonts w:ascii="Arial" w:hAnsi="Arial" w:cs="Arial"/>
                <w:sz w:val="20"/>
                <w:lang w:val="en-US"/>
              </w:rPr>
              <w:t>are</w:t>
            </w:r>
            <w:proofErr w:type="gramEnd"/>
            <w:r w:rsidRPr="00180165">
              <w:rPr>
                <w:rFonts w:ascii="Arial" w:hAnsi="Arial" w:cs="Arial"/>
                <w:sz w:val="20"/>
                <w:lang w:val="en-US"/>
              </w:rPr>
              <w:t xml:space="preserve"> requested</w:t>
            </w:r>
            <w:r w:rsidRPr="00180165">
              <w:rPr>
                <w:rFonts w:ascii="Arial" w:hAnsi="Arial" w:cs="Arial"/>
                <w:sz w:val="20"/>
                <w:lang w:val="en-US"/>
              </w:rPr>
              <w:br/>
              <w:t>to be included in the Probe Response frame transmitted in response to the Probe Request."</w:t>
            </w:r>
            <w:r w:rsidRPr="00180165">
              <w:rPr>
                <w:rFonts w:ascii="Arial" w:hAnsi="Arial" w:cs="Arial"/>
                <w:sz w:val="20"/>
                <w:lang w:val="en-US"/>
              </w:rPr>
              <w:br/>
              <w:t>Request element (sub-clause 8.4.2.10) can be placed in a Probe Request frame to request that the responding STA include the requested</w:t>
            </w:r>
            <w:r w:rsidRPr="00180165">
              <w:rPr>
                <w:rFonts w:ascii="Arial" w:hAnsi="Arial" w:cs="Arial"/>
                <w:sz w:val="20"/>
                <w:lang w:val="en-US"/>
              </w:rPr>
              <w:br/>
              <w:t>information in the Probe Response frame. What is the difference with the Request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Reduced Neighbor Report Request field from FILS Criteria field or clarify the difference with the Request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ACCEPTED. Based on the 802.11ai group feedback as described in the presentation 13-1165r1, the group recommended to delete the field. </w:t>
            </w:r>
          </w:p>
        </w:tc>
      </w:tr>
      <w:tr w:rsidR="00180165" w:rsidRPr="00180165" w:rsidTr="00180165">
        <w:trPr>
          <w:trHeight w:val="448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3371</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41.37</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 Reduced Neighbor Report Request field value of 1 indicates that the information of other BSSs </w:t>
            </w:r>
            <w:proofErr w:type="gramStart"/>
            <w:r w:rsidRPr="00180165">
              <w:rPr>
                <w:rFonts w:ascii="Arial" w:hAnsi="Arial" w:cs="Arial"/>
                <w:sz w:val="20"/>
                <w:lang w:val="en-US"/>
              </w:rPr>
              <w:t>are</w:t>
            </w:r>
            <w:proofErr w:type="gramEnd"/>
            <w:r w:rsidRPr="00180165">
              <w:rPr>
                <w:rFonts w:ascii="Arial" w:hAnsi="Arial" w:cs="Arial"/>
                <w:sz w:val="20"/>
                <w:lang w:val="en-US"/>
              </w:rPr>
              <w:t xml:space="preserve"> requested</w:t>
            </w:r>
            <w:r w:rsidRPr="00180165">
              <w:rPr>
                <w:rFonts w:ascii="Arial" w:hAnsi="Arial" w:cs="Arial"/>
                <w:sz w:val="20"/>
                <w:lang w:val="en-US"/>
              </w:rPr>
              <w:br/>
              <w:t>to be included in the Probe Response frame transmitted in response to the Probe Request."</w:t>
            </w:r>
            <w:r w:rsidRPr="00180165">
              <w:rPr>
                <w:rFonts w:ascii="Arial" w:hAnsi="Arial" w:cs="Arial"/>
                <w:sz w:val="20"/>
                <w:lang w:val="en-US"/>
              </w:rPr>
              <w:br/>
              <w:t>Request element (sub-clause 8.4.2.10) can be placed in a Probe Request frame to request that the responding STA include the requested</w:t>
            </w:r>
            <w:r w:rsidRPr="00180165">
              <w:rPr>
                <w:rFonts w:ascii="Arial" w:hAnsi="Arial" w:cs="Arial"/>
                <w:sz w:val="20"/>
                <w:lang w:val="en-US"/>
              </w:rPr>
              <w:br/>
              <w:t>information in the Probe Response frame. What is the difference with the Request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Reduced Neighbor Report Request field from FILS Criteria field or clarify the difference with the Request element.</w:t>
            </w:r>
          </w:p>
        </w:tc>
        <w:tc>
          <w:tcPr>
            <w:tcW w:w="2780" w:type="dxa"/>
            <w:tcBorders>
              <w:top w:val="nil"/>
              <w:left w:val="nil"/>
              <w:bottom w:val="nil"/>
              <w:right w:val="nil"/>
            </w:tcBorders>
            <w:shd w:val="clear" w:color="auto" w:fill="auto"/>
            <w:hideMark/>
          </w:tcPr>
          <w:p w:rsidR="00180165" w:rsidRPr="00180165" w:rsidRDefault="0018690D" w:rsidP="00180165">
            <w:pPr>
              <w:rPr>
                <w:rFonts w:ascii="Arial" w:hAnsi="Arial" w:cs="Arial"/>
                <w:sz w:val="20"/>
                <w:lang w:val="en-US"/>
              </w:rPr>
            </w:pPr>
            <w:r>
              <w:rPr>
                <w:rFonts w:ascii="Arial" w:hAnsi="Arial" w:cs="Arial"/>
                <w:sz w:val="20"/>
                <w:lang w:val="en-US"/>
              </w:rPr>
              <w:t>ACCEPTED.</w:t>
            </w:r>
            <w:r w:rsidR="000E009D" w:rsidRPr="00180165">
              <w:rPr>
                <w:rFonts w:ascii="Arial" w:hAnsi="Arial" w:cs="Arial"/>
                <w:sz w:val="20"/>
                <w:lang w:val="en-US"/>
              </w:rPr>
              <w:t xml:space="preserve"> Based on the 802.11ai group feedback as described in the presentation 13-1165r1, the group recommended to delete the field.</w:t>
            </w:r>
          </w:p>
        </w:tc>
      </w:tr>
      <w:tr w:rsidR="00180165" w:rsidRPr="00180165" w:rsidTr="00180165">
        <w:trPr>
          <w:trHeight w:val="52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2760</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41.44</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reference in red text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correct font/color of reference</w:t>
            </w:r>
          </w:p>
        </w:tc>
        <w:tc>
          <w:tcPr>
            <w:tcW w:w="2780" w:type="dxa"/>
            <w:tcBorders>
              <w:top w:val="nil"/>
              <w:left w:val="nil"/>
              <w:bottom w:val="nil"/>
              <w:right w:val="nil"/>
            </w:tcBorders>
            <w:shd w:val="clear" w:color="auto" w:fill="auto"/>
            <w:hideMark/>
          </w:tcPr>
          <w:p w:rsidR="00180165" w:rsidRPr="00180165" w:rsidRDefault="0018690D" w:rsidP="00180165">
            <w:pPr>
              <w:rPr>
                <w:rFonts w:ascii="Arial" w:hAnsi="Arial" w:cs="Arial"/>
                <w:sz w:val="20"/>
                <w:lang w:val="en-US"/>
              </w:rPr>
            </w:pPr>
            <w:r>
              <w:rPr>
                <w:rFonts w:ascii="Arial" w:hAnsi="Arial" w:cs="Arial"/>
                <w:sz w:val="20"/>
                <w:lang w:val="en-US"/>
              </w:rPr>
              <w:t>ACCEPT.</w:t>
            </w:r>
          </w:p>
        </w:tc>
      </w:tr>
      <w:tr w:rsidR="00180165" w:rsidRPr="00180165" w:rsidTr="00180165">
        <w:trPr>
          <w:trHeight w:val="158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3199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41.62</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reference seems incorrect. 8.4.2.21 (Channel Switch Announcement element 802.11-2012) seems unrelated to Average Access Delay</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Change reference from 8.4.2.21 to 8.4.2.41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ACCEPT. </w:t>
            </w:r>
          </w:p>
        </w:tc>
      </w:tr>
      <w:tr w:rsidR="00180165" w:rsidRPr="00180165" w:rsidTr="00180165">
        <w:trPr>
          <w:trHeight w:val="554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3350</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"An HT Support Criteria field value of 1 indicates that responding STA must be HT capable. A value of 0</w:t>
            </w:r>
            <w:r w:rsidRPr="00180165">
              <w:rPr>
                <w:rFonts w:ascii="Arial" w:hAnsi="Arial" w:cs="Arial"/>
                <w:sz w:val="20"/>
                <w:lang w:val="en-US"/>
              </w:rPr>
              <w:br/>
              <w:t>indicates otherwise."</w:t>
            </w:r>
            <w:r w:rsidRPr="00180165">
              <w:rPr>
                <w:rFonts w:ascii="Arial" w:hAnsi="Arial" w:cs="Arial"/>
                <w:sz w:val="20"/>
                <w:lang w:val="en-US"/>
              </w:rPr>
              <w:br/>
              <w:t>If a STA wants to receive a Probe Response frame from only a HT capable STA, the STA can transmit a Probe Request frame in HT PPDU format.</w:t>
            </w:r>
            <w:r w:rsidRPr="00180165">
              <w:rPr>
                <w:rFonts w:ascii="Arial" w:hAnsi="Arial" w:cs="Arial"/>
                <w:sz w:val="20"/>
                <w:lang w:val="en-US"/>
              </w:rPr>
              <w:br/>
              <w:t xml:space="preserve">Because the non HT capable STA </w:t>
            </w:r>
            <w:proofErr w:type="spellStart"/>
            <w:r w:rsidRPr="00180165">
              <w:rPr>
                <w:rFonts w:ascii="Arial" w:hAnsi="Arial" w:cs="Arial"/>
                <w:sz w:val="20"/>
                <w:lang w:val="en-US"/>
              </w:rPr>
              <w:t>can not</w:t>
            </w:r>
            <w:proofErr w:type="spellEnd"/>
            <w:r w:rsidRPr="00180165">
              <w:rPr>
                <w:rFonts w:ascii="Arial" w:hAnsi="Arial" w:cs="Arial"/>
                <w:sz w:val="20"/>
                <w:lang w:val="en-US"/>
              </w:rPr>
              <w:t xml:space="preserve"> receive a Probe Request transmitted in HT PPDU format, it does not respond with a Probe Response frame.</w:t>
            </w:r>
            <w:r w:rsidRPr="00180165">
              <w:rPr>
                <w:rFonts w:ascii="Arial" w:hAnsi="Arial" w:cs="Arial"/>
                <w:sz w:val="20"/>
                <w:lang w:val="en-US"/>
              </w:rPr>
              <w:br/>
              <w:t xml:space="preserve">So, the concept of </w:t>
            </w:r>
            <w:proofErr w:type="spellStart"/>
            <w:r w:rsidRPr="00180165">
              <w:rPr>
                <w:rFonts w:ascii="Arial" w:hAnsi="Arial" w:cs="Arial"/>
                <w:sz w:val="20"/>
                <w:lang w:val="en-US"/>
              </w:rPr>
              <w:t>of</w:t>
            </w:r>
            <w:proofErr w:type="spellEnd"/>
            <w:r w:rsidRPr="00180165">
              <w:rPr>
                <w:rFonts w:ascii="Arial" w:hAnsi="Arial" w:cs="Arial"/>
                <w:sz w:val="20"/>
                <w:lang w:val="en-US"/>
              </w:rPr>
              <w:t xml:space="preserve"> the HT Support Criteria field is already </w:t>
            </w:r>
            <w:proofErr w:type="spellStart"/>
            <w:r w:rsidRPr="00180165">
              <w:rPr>
                <w:rFonts w:ascii="Arial" w:hAnsi="Arial" w:cs="Arial"/>
                <w:sz w:val="20"/>
                <w:lang w:val="en-US"/>
              </w:rPr>
              <w:t>suppoted</w:t>
            </w:r>
            <w:proofErr w:type="spellEnd"/>
            <w:r w:rsidRPr="00180165">
              <w:rPr>
                <w:rFonts w:ascii="Arial" w:hAnsi="Arial" w:cs="Arial"/>
                <w:sz w:val="20"/>
                <w:lang w:val="en-US"/>
              </w:rPr>
              <w:t xml:space="preserve"> in the current spec.</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HT Support Criteria field from FILS Criteria field.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As discussed in 13-1165r1, the group saw value on maintaining the HT and VHT support criteria fields. </w:t>
            </w:r>
          </w:p>
        </w:tc>
      </w:tr>
      <w:tr w:rsidR="00180165" w:rsidRPr="00180165" w:rsidTr="00180165">
        <w:trPr>
          <w:trHeight w:val="554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3351</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w:t>
            </w:r>
            <w:proofErr w:type="gramStart"/>
            <w:r w:rsidRPr="00180165">
              <w:rPr>
                <w:rFonts w:ascii="Arial" w:hAnsi="Arial" w:cs="Arial"/>
                <w:sz w:val="20"/>
                <w:lang w:val="en-US"/>
              </w:rPr>
              <w:t>An</w:t>
            </w:r>
            <w:proofErr w:type="gramEnd"/>
            <w:r w:rsidRPr="00180165">
              <w:rPr>
                <w:rFonts w:ascii="Arial" w:hAnsi="Arial" w:cs="Arial"/>
                <w:sz w:val="20"/>
                <w:lang w:val="en-US"/>
              </w:rPr>
              <w:t xml:space="preserve"> VHT Support Criteria field value of 1 indicates that responding STA must be VHT capable. A value of 0</w:t>
            </w:r>
            <w:r w:rsidRPr="00180165">
              <w:rPr>
                <w:rFonts w:ascii="Arial" w:hAnsi="Arial" w:cs="Arial"/>
                <w:sz w:val="20"/>
                <w:lang w:val="en-US"/>
              </w:rPr>
              <w:br/>
              <w:t>indicates otherwise."</w:t>
            </w:r>
            <w:r w:rsidRPr="00180165">
              <w:rPr>
                <w:rFonts w:ascii="Arial" w:hAnsi="Arial" w:cs="Arial"/>
                <w:sz w:val="20"/>
                <w:lang w:val="en-US"/>
              </w:rPr>
              <w:br/>
              <w:t>If a STA wants to receive a Probe Response frame from only a VHT capable STA, the STA can transmit a Probe Request frame in VHT PPDU format.</w:t>
            </w:r>
            <w:r w:rsidRPr="00180165">
              <w:rPr>
                <w:rFonts w:ascii="Arial" w:hAnsi="Arial" w:cs="Arial"/>
                <w:sz w:val="20"/>
                <w:lang w:val="en-US"/>
              </w:rPr>
              <w:br/>
              <w:t xml:space="preserve">Because the non VHT capable STA </w:t>
            </w:r>
            <w:proofErr w:type="spellStart"/>
            <w:r w:rsidRPr="00180165">
              <w:rPr>
                <w:rFonts w:ascii="Arial" w:hAnsi="Arial" w:cs="Arial"/>
                <w:sz w:val="20"/>
                <w:lang w:val="en-US"/>
              </w:rPr>
              <w:t>can not</w:t>
            </w:r>
            <w:proofErr w:type="spellEnd"/>
            <w:r w:rsidRPr="00180165">
              <w:rPr>
                <w:rFonts w:ascii="Arial" w:hAnsi="Arial" w:cs="Arial"/>
                <w:sz w:val="20"/>
                <w:lang w:val="en-US"/>
              </w:rPr>
              <w:t xml:space="preserve"> receive a Probe Request transmitted in VHT PPDU format, it does not respond with a Probe Response frame.</w:t>
            </w:r>
            <w:r w:rsidRPr="00180165">
              <w:rPr>
                <w:rFonts w:ascii="Arial" w:hAnsi="Arial" w:cs="Arial"/>
                <w:sz w:val="20"/>
                <w:lang w:val="en-US"/>
              </w:rPr>
              <w:br/>
              <w:t xml:space="preserve">So, the concept of </w:t>
            </w:r>
            <w:proofErr w:type="spellStart"/>
            <w:r w:rsidRPr="00180165">
              <w:rPr>
                <w:rFonts w:ascii="Arial" w:hAnsi="Arial" w:cs="Arial"/>
                <w:sz w:val="20"/>
                <w:lang w:val="en-US"/>
              </w:rPr>
              <w:t>of</w:t>
            </w:r>
            <w:proofErr w:type="spellEnd"/>
            <w:r w:rsidRPr="00180165">
              <w:rPr>
                <w:rFonts w:ascii="Arial" w:hAnsi="Arial" w:cs="Arial"/>
                <w:sz w:val="20"/>
                <w:lang w:val="en-US"/>
              </w:rPr>
              <w:t xml:space="preserve"> the VHT Support Criteria field is already </w:t>
            </w:r>
            <w:proofErr w:type="spellStart"/>
            <w:r w:rsidRPr="00180165">
              <w:rPr>
                <w:rFonts w:ascii="Arial" w:hAnsi="Arial" w:cs="Arial"/>
                <w:sz w:val="20"/>
                <w:lang w:val="en-US"/>
              </w:rPr>
              <w:t>suppoted</w:t>
            </w:r>
            <w:proofErr w:type="spellEnd"/>
            <w:r w:rsidRPr="00180165">
              <w:rPr>
                <w:rFonts w:ascii="Arial" w:hAnsi="Arial" w:cs="Arial"/>
                <w:sz w:val="20"/>
                <w:lang w:val="en-US"/>
              </w:rPr>
              <w:t xml:space="preserve"> in the current spec.</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VHT Support Criteria field from FILS Criteria field.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As discussed in 13-1165r1, the group saw value on maintaining the HT and VHT support criteria fields. </w:t>
            </w:r>
          </w:p>
        </w:tc>
      </w:tr>
      <w:tr w:rsidR="00180165" w:rsidRPr="00180165" w:rsidTr="00180165">
        <w:trPr>
          <w:trHeight w:val="554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3372</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"An HT Support Criteria field value of 1 indicates that responding STA must be HT capable. A value of 0</w:t>
            </w:r>
            <w:r w:rsidRPr="00180165">
              <w:rPr>
                <w:rFonts w:ascii="Arial" w:hAnsi="Arial" w:cs="Arial"/>
                <w:sz w:val="20"/>
                <w:lang w:val="en-US"/>
              </w:rPr>
              <w:br/>
              <w:t>indicates otherwise."</w:t>
            </w:r>
            <w:r w:rsidRPr="00180165">
              <w:rPr>
                <w:rFonts w:ascii="Arial" w:hAnsi="Arial" w:cs="Arial"/>
                <w:sz w:val="20"/>
                <w:lang w:val="en-US"/>
              </w:rPr>
              <w:br/>
              <w:t>If a STA wants to receive a Probe Response frame from only a HT capable STA, the STA can transmit a Probe Request frame in HT PPDU format.</w:t>
            </w:r>
            <w:r w:rsidRPr="00180165">
              <w:rPr>
                <w:rFonts w:ascii="Arial" w:hAnsi="Arial" w:cs="Arial"/>
                <w:sz w:val="20"/>
                <w:lang w:val="en-US"/>
              </w:rPr>
              <w:br/>
              <w:t xml:space="preserve">Because the non HT capable STA </w:t>
            </w:r>
            <w:proofErr w:type="spellStart"/>
            <w:r w:rsidRPr="00180165">
              <w:rPr>
                <w:rFonts w:ascii="Arial" w:hAnsi="Arial" w:cs="Arial"/>
                <w:sz w:val="20"/>
                <w:lang w:val="en-US"/>
              </w:rPr>
              <w:t>can not</w:t>
            </w:r>
            <w:proofErr w:type="spellEnd"/>
            <w:r w:rsidRPr="00180165">
              <w:rPr>
                <w:rFonts w:ascii="Arial" w:hAnsi="Arial" w:cs="Arial"/>
                <w:sz w:val="20"/>
                <w:lang w:val="en-US"/>
              </w:rPr>
              <w:t xml:space="preserve"> receive a Probe Request transmitted in HT PPDU format, it does not respond with a Probe Response frame.</w:t>
            </w:r>
            <w:r w:rsidRPr="00180165">
              <w:rPr>
                <w:rFonts w:ascii="Arial" w:hAnsi="Arial" w:cs="Arial"/>
                <w:sz w:val="20"/>
                <w:lang w:val="en-US"/>
              </w:rPr>
              <w:br/>
              <w:t xml:space="preserve">So, the concept of </w:t>
            </w:r>
            <w:proofErr w:type="spellStart"/>
            <w:r w:rsidRPr="00180165">
              <w:rPr>
                <w:rFonts w:ascii="Arial" w:hAnsi="Arial" w:cs="Arial"/>
                <w:sz w:val="20"/>
                <w:lang w:val="en-US"/>
              </w:rPr>
              <w:t>of</w:t>
            </w:r>
            <w:proofErr w:type="spellEnd"/>
            <w:r w:rsidRPr="00180165">
              <w:rPr>
                <w:rFonts w:ascii="Arial" w:hAnsi="Arial" w:cs="Arial"/>
                <w:sz w:val="20"/>
                <w:lang w:val="en-US"/>
              </w:rPr>
              <w:t xml:space="preserve"> the HT Support Criteria field is already </w:t>
            </w:r>
            <w:proofErr w:type="spellStart"/>
            <w:r w:rsidRPr="00180165">
              <w:rPr>
                <w:rFonts w:ascii="Arial" w:hAnsi="Arial" w:cs="Arial"/>
                <w:sz w:val="20"/>
                <w:lang w:val="en-US"/>
              </w:rPr>
              <w:t>suppoted</w:t>
            </w:r>
            <w:proofErr w:type="spellEnd"/>
            <w:r w:rsidRPr="00180165">
              <w:rPr>
                <w:rFonts w:ascii="Arial" w:hAnsi="Arial" w:cs="Arial"/>
                <w:sz w:val="20"/>
                <w:lang w:val="en-US"/>
              </w:rPr>
              <w:t xml:space="preserve"> in the current spec.</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HT Support Criteria field from FILS Criteria field.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w:t>
            </w:r>
            <w:r w:rsidR="000E009D" w:rsidRPr="00180165">
              <w:rPr>
                <w:rFonts w:ascii="Arial" w:hAnsi="Arial" w:cs="Arial"/>
                <w:sz w:val="20"/>
                <w:lang w:val="en-US"/>
              </w:rPr>
              <w:t>As discussed in 13-1165r1, the group saw value on maintaining the HT and VHT support criteria fields.</w:t>
            </w:r>
          </w:p>
        </w:tc>
      </w:tr>
      <w:tr w:rsidR="00180165" w:rsidRPr="00180165" w:rsidTr="00180165">
        <w:trPr>
          <w:trHeight w:val="554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3373</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w:t>
            </w:r>
            <w:proofErr w:type="gramStart"/>
            <w:r w:rsidRPr="00180165">
              <w:rPr>
                <w:rFonts w:ascii="Arial" w:hAnsi="Arial" w:cs="Arial"/>
                <w:sz w:val="20"/>
                <w:lang w:val="en-US"/>
              </w:rPr>
              <w:t>An</w:t>
            </w:r>
            <w:proofErr w:type="gramEnd"/>
            <w:r w:rsidRPr="00180165">
              <w:rPr>
                <w:rFonts w:ascii="Arial" w:hAnsi="Arial" w:cs="Arial"/>
                <w:sz w:val="20"/>
                <w:lang w:val="en-US"/>
              </w:rPr>
              <w:t xml:space="preserve"> VHT Support Criteria field value of 1 indicates that responding STA must be VHT capable. A value of 0</w:t>
            </w:r>
            <w:r w:rsidRPr="00180165">
              <w:rPr>
                <w:rFonts w:ascii="Arial" w:hAnsi="Arial" w:cs="Arial"/>
                <w:sz w:val="20"/>
                <w:lang w:val="en-US"/>
              </w:rPr>
              <w:br/>
              <w:t>indicates otherwise."</w:t>
            </w:r>
            <w:r w:rsidRPr="00180165">
              <w:rPr>
                <w:rFonts w:ascii="Arial" w:hAnsi="Arial" w:cs="Arial"/>
                <w:sz w:val="20"/>
                <w:lang w:val="en-US"/>
              </w:rPr>
              <w:br/>
              <w:t>If a STA wants to receive a Probe Response frame from only a VHT capable STA, the STA can transmit a Probe Request frame in VHT PPDU format.</w:t>
            </w:r>
            <w:r w:rsidRPr="00180165">
              <w:rPr>
                <w:rFonts w:ascii="Arial" w:hAnsi="Arial" w:cs="Arial"/>
                <w:sz w:val="20"/>
                <w:lang w:val="en-US"/>
              </w:rPr>
              <w:br/>
              <w:t xml:space="preserve">Because the non VHT capable STA </w:t>
            </w:r>
            <w:proofErr w:type="spellStart"/>
            <w:r w:rsidRPr="00180165">
              <w:rPr>
                <w:rFonts w:ascii="Arial" w:hAnsi="Arial" w:cs="Arial"/>
                <w:sz w:val="20"/>
                <w:lang w:val="en-US"/>
              </w:rPr>
              <w:t>can not</w:t>
            </w:r>
            <w:proofErr w:type="spellEnd"/>
            <w:r w:rsidRPr="00180165">
              <w:rPr>
                <w:rFonts w:ascii="Arial" w:hAnsi="Arial" w:cs="Arial"/>
                <w:sz w:val="20"/>
                <w:lang w:val="en-US"/>
              </w:rPr>
              <w:t xml:space="preserve"> receive a Probe Request transmitted in VHT PPDU format, it does not respond with a Probe Response frame.</w:t>
            </w:r>
            <w:r w:rsidRPr="00180165">
              <w:rPr>
                <w:rFonts w:ascii="Arial" w:hAnsi="Arial" w:cs="Arial"/>
                <w:sz w:val="20"/>
                <w:lang w:val="en-US"/>
              </w:rPr>
              <w:br/>
              <w:t xml:space="preserve">So, the concept of </w:t>
            </w:r>
            <w:proofErr w:type="spellStart"/>
            <w:r w:rsidRPr="00180165">
              <w:rPr>
                <w:rFonts w:ascii="Arial" w:hAnsi="Arial" w:cs="Arial"/>
                <w:sz w:val="20"/>
                <w:lang w:val="en-US"/>
              </w:rPr>
              <w:t>of</w:t>
            </w:r>
            <w:proofErr w:type="spellEnd"/>
            <w:r w:rsidRPr="00180165">
              <w:rPr>
                <w:rFonts w:ascii="Arial" w:hAnsi="Arial" w:cs="Arial"/>
                <w:sz w:val="20"/>
                <w:lang w:val="en-US"/>
              </w:rPr>
              <w:t xml:space="preserve"> the VHT Support Criteria field is already </w:t>
            </w:r>
            <w:proofErr w:type="spellStart"/>
            <w:r w:rsidRPr="00180165">
              <w:rPr>
                <w:rFonts w:ascii="Arial" w:hAnsi="Arial" w:cs="Arial"/>
                <w:sz w:val="20"/>
                <w:lang w:val="en-US"/>
              </w:rPr>
              <w:t>suppoted</w:t>
            </w:r>
            <w:proofErr w:type="spellEnd"/>
            <w:r w:rsidRPr="00180165">
              <w:rPr>
                <w:rFonts w:ascii="Arial" w:hAnsi="Arial" w:cs="Arial"/>
                <w:sz w:val="20"/>
                <w:lang w:val="en-US"/>
              </w:rPr>
              <w:t xml:space="preserve"> in the current spec.</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VHT Support Criteria field from FILS Criteria field.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w:t>
            </w:r>
            <w:r w:rsidR="000E009D" w:rsidRPr="00180165">
              <w:rPr>
                <w:rFonts w:ascii="Arial" w:hAnsi="Arial" w:cs="Arial"/>
                <w:sz w:val="20"/>
                <w:lang w:val="en-US"/>
              </w:rPr>
              <w:t>As discussed in 13-1165r1, the group saw value on maintaining the HT and VHT support criteria fields.</w:t>
            </w:r>
          </w:p>
        </w:tc>
      </w:tr>
      <w:tr w:rsidR="00180165" w:rsidRPr="00180165" w:rsidTr="00180165">
        <w:trPr>
          <w:trHeight w:val="132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2014</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42.04</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w:t>
            </w:r>
            <w:proofErr w:type="gramStart"/>
            <w:r w:rsidRPr="00180165">
              <w:rPr>
                <w:rFonts w:ascii="Arial" w:hAnsi="Arial" w:cs="Arial"/>
                <w:sz w:val="20"/>
                <w:lang w:val="en-US"/>
              </w:rPr>
              <w:t>responding</w:t>
            </w:r>
            <w:proofErr w:type="gramEnd"/>
            <w:r w:rsidRPr="00180165">
              <w:rPr>
                <w:rFonts w:ascii="Arial" w:hAnsi="Arial" w:cs="Arial"/>
                <w:sz w:val="20"/>
                <w:lang w:val="en-US"/>
              </w:rPr>
              <w:t xml:space="preserve"> STA must be HT capable" the word "must" has a special </w:t>
            </w:r>
            <w:proofErr w:type="spellStart"/>
            <w:r w:rsidRPr="00180165">
              <w:rPr>
                <w:rFonts w:ascii="Arial" w:hAnsi="Arial" w:cs="Arial"/>
                <w:sz w:val="20"/>
                <w:lang w:val="en-US"/>
              </w:rPr>
              <w:t>meanding</w:t>
            </w:r>
            <w:proofErr w:type="spellEnd"/>
            <w:r w:rsidRPr="00180165">
              <w:rPr>
                <w:rFonts w:ascii="Arial" w:hAnsi="Arial" w:cs="Arial"/>
                <w:sz w:val="20"/>
                <w:lang w:val="en-US"/>
              </w:rPr>
              <w:t xml:space="preserve"> in standards that is not applicable here.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Review all uses of "must" in the non-boilerplate text and replace all with alternatives.  Beware adding normative verbs in Clause 8.</w:t>
            </w:r>
          </w:p>
        </w:tc>
        <w:tc>
          <w:tcPr>
            <w:tcW w:w="2780" w:type="dxa"/>
            <w:tcBorders>
              <w:top w:val="nil"/>
              <w:left w:val="nil"/>
              <w:bottom w:val="nil"/>
              <w:right w:val="nil"/>
            </w:tcBorders>
            <w:shd w:val="clear" w:color="auto" w:fill="auto"/>
            <w:hideMark/>
          </w:tcPr>
          <w:p w:rsidR="00180165" w:rsidRPr="00180165" w:rsidRDefault="00180165" w:rsidP="000E009D">
            <w:pPr>
              <w:rPr>
                <w:rFonts w:ascii="Arial" w:hAnsi="Arial" w:cs="Arial"/>
                <w:sz w:val="20"/>
                <w:lang w:val="en-US"/>
              </w:rPr>
            </w:pPr>
            <w:r w:rsidRPr="00180165">
              <w:rPr>
                <w:rFonts w:ascii="Arial" w:hAnsi="Arial" w:cs="Arial"/>
                <w:sz w:val="20"/>
                <w:lang w:val="en-US"/>
              </w:rPr>
              <w:t xml:space="preserve">REVISED. 3 instances of musts are changed as shown in </w:t>
            </w:r>
            <w:r w:rsidR="000E009D">
              <w:rPr>
                <w:rFonts w:ascii="Arial" w:hAnsi="Arial" w:cs="Arial"/>
                <w:sz w:val="20"/>
                <w:lang w:val="en-US"/>
              </w:rPr>
              <w:t>this submission.</w:t>
            </w:r>
          </w:p>
        </w:tc>
      </w:tr>
      <w:tr w:rsidR="00180165" w:rsidRPr="00180165" w:rsidTr="00180165">
        <w:trPr>
          <w:trHeight w:val="396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2763</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42.04</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The type of PHY (HT/VHT) is </w:t>
            </w:r>
            <w:proofErr w:type="spellStart"/>
            <w:r w:rsidRPr="00180165">
              <w:rPr>
                <w:rFonts w:ascii="Arial" w:hAnsi="Arial" w:cs="Arial"/>
                <w:sz w:val="20"/>
                <w:lang w:val="en-US"/>
              </w:rPr>
              <w:t>non indicative</w:t>
            </w:r>
            <w:proofErr w:type="spellEnd"/>
            <w:r w:rsidRPr="00180165">
              <w:rPr>
                <w:rFonts w:ascii="Arial" w:hAnsi="Arial" w:cs="Arial"/>
                <w:sz w:val="20"/>
                <w:lang w:val="en-US"/>
              </w:rPr>
              <w:t xml:space="preserve"> of the AP ability to support the probing STA connection's QoS requirements, it does limit the probability of other STA's relaying on the same Probe </w:t>
            </w:r>
            <w:proofErr w:type="spellStart"/>
            <w:r w:rsidRPr="00180165">
              <w:rPr>
                <w:rFonts w:ascii="Arial" w:hAnsi="Arial" w:cs="Arial"/>
                <w:sz w:val="20"/>
                <w:lang w:val="en-US"/>
              </w:rPr>
              <w:t>Req</w:t>
            </w:r>
            <w:proofErr w:type="spellEnd"/>
            <w:r w:rsidRPr="00180165">
              <w:rPr>
                <w:rFonts w:ascii="Arial" w:hAnsi="Arial" w:cs="Arial"/>
                <w:sz w:val="20"/>
                <w:lang w:val="en-US"/>
              </w:rPr>
              <w:t xml:space="preserve"> thus conflicting to the Probe </w:t>
            </w:r>
            <w:proofErr w:type="spellStart"/>
            <w:r w:rsidRPr="00180165">
              <w:rPr>
                <w:rFonts w:ascii="Arial" w:hAnsi="Arial" w:cs="Arial"/>
                <w:sz w:val="20"/>
                <w:lang w:val="en-US"/>
              </w:rPr>
              <w:t>Rsp</w:t>
            </w:r>
            <w:proofErr w:type="spellEnd"/>
            <w:r w:rsidRPr="00180165">
              <w:rPr>
                <w:rFonts w:ascii="Arial" w:hAnsi="Arial" w:cs="Arial"/>
                <w:sz w:val="20"/>
                <w:lang w:val="en-US"/>
              </w:rPr>
              <w:t xml:space="preserve"> broadcast add. </w:t>
            </w:r>
            <w:proofErr w:type="gramStart"/>
            <w:r w:rsidRPr="00180165">
              <w:rPr>
                <w:rFonts w:ascii="Arial" w:hAnsi="Arial" w:cs="Arial"/>
                <w:sz w:val="20"/>
                <w:lang w:val="en-US"/>
              </w:rPr>
              <w:t>what</w:t>
            </w:r>
            <w:proofErr w:type="gramEnd"/>
            <w:r w:rsidRPr="00180165">
              <w:rPr>
                <w:rFonts w:ascii="Arial" w:hAnsi="Arial" w:cs="Arial"/>
                <w:sz w:val="20"/>
                <w:lang w:val="en-US"/>
              </w:rPr>
              <w:t xml:space="preserve"> happens when the next PHY is available? </w:t>
            </w:r>
            <w:proofErr w:type="gramStart"/>
            <w:r w:rsidRPr="00180165">
              <w:rPr>
                <w:rFonts w:ascii="Arial" w:hAnsi="Arial" w:cs="Arial"/>
                <w:sz w:val="20"/>
                <w:lang w:val="en-US"/>
              </w:rPr>
              <w:t>what</w:t>
            </w:r>
            <w:proofErr w:type="gramEnd"/>
            <w:r w:rsidRPr="00180165">
              <w:rPr>
                <w:rFonts w:ascii="Arial" w:hAnsi="Arial" w:cs="Arial"/>
                <w:sz w:val="20"/>
                <w:lang w:val="en-US"/>
              </w:rPr>
              <w:t xml:space="preserve"> about 11ad? </w:t>
            </w:r>
            <w:proofErr w:type="gramStart"/>
            <w:r w:rsidRPr="00180165">
              <w:rPr>
                <w:rFonts w:ascii="Arial" w:hAnsi="Arial" w:cs="Arial"/>
                <w:sz w:val="20"/>
                <w:lang w:val="en-US"/>
              </w:rPr>
              <w:t>what</w:t>
            </w:r>
            <w:proofErr w:type="gramEnd"/>
            <w:r w:rsidRPr="00180165">
              <w:rPr>
                <w:rFonts w:ascii="Arial" w:hAnsi="Arial" w:cs="Arial"/>
                <w:sz w:val="20"/>
                <w:lang w:val="en-US"/>
              </w:rPr>
              <w:t xml:space="preserve"> about the DS limitations as these may be (and in many time are) more </w:t>
            </w:r>
            <w:proofErr w:type="spellStart"/>
            <w:r w:rsidRPr="00180165">
              <w:rPr>
                <w:rFonts w:ascii="Arial" w:hAnsi="Arial" w:cs="Arial"/>
                <w:sz w:val="20"/>
                <w:lang w:val="en-US"/>
              </w:rPr>
              <w:t>limmiting</w:t>
            </w:r>
            <w:proofErr w:type="spellEnd"/>
            <w:r w:rsidRPr="00180165">
              <w:rPr>
                <w:rFonts w:ascii="Arial" w:hAnsi="Arial" w:cs="Arial"/>
                <w:sz w:val="20"/>
                <w:lang w:val="en-US"/>
              </w:rPr>
              <w:t xml:space="preserve"> than the last hop?</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roofErr w:type="gramStart"/>
            <w:r w:rsidRPr="00180165">
              <w:rPr>
                <w:rFonts w:ascii="Arial" w:hAnsi="Arial" w:cs="Arial"/>
                <w:sz w:val="20"/>
                <w:lang w:val="en-US"/>
              </w:rPr>
              <w:t>define</w:t>
            </w:r>
            <w:proofErr w:type="gramEnd"/>
            <w:r w:rsidRPr="00180165">
              <w:rPr>
                <w:rFonts w:ascii="Arial" w:hAnsi="Arial" w:cs="Arial"/>
                <w:sz w:val="20"/>
                <w:lang w:val="en-US"/>
              </w:rPr>
              <w:t xml:space="preserve"> resource requirement instead of PHY layer type.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The 802.11ai saw value of keeping the HT and VHT fields. The commenter is not providing details of </w:t>
            </w:r>
            <w:proofErr w:type="spellStart"/>
            <w:r w:rsidRPr="00180165">
              <w:rPr>
                <w:rFonts w:ascii="Arial" w:hAnsi="Arial" w:cs="Arial"/>
                <w:sz w:val="20"/>
                <w:lang w:val="en-US"/>
              </w:rPr>
              <w:t>hte</w:t>
            </w:r>
            <w:proofErr w:type="spellEnd"/>
            <w:r w:rsidRPr="00180165">
              <w:rPr>
                <w:rFonts w:ascii="Arial" w:hAnsi="Arial" w:cs="Arial"/>
                <w:sz w:val="20"/>
                <w:lang w:val="en-US"/>
              </w:rPr>
              <w:t xml:space="preserve"> resource requirement mechanism. </w:t>
            </w:r>
          </w:p>
        </w:tc>
      </w:tr>
      <w:tr w:rsidR="00180165" w:rsidRPr="00180165" w:rsidTr="00180165">
        <w:trPr>
          <w:trHeight w:val="52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2506</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Typo</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Should read: is 0</w:t>
            </w:r>
          </w:p>
        </w:tc>
        <w:tc>
          <w:tcPr>
            <w:tcW w:w="2780" w:type="dxa"/>
            <w:tcBorders>
              <w:top w:val="nil"/>
              <w:left w:val="nil"/>
              <w:bottom w:val="nil"/>
              <w:right w:val="nil"/>
            </w:tcBorders>
            <w:shd w:val="clear" w:color="auto" w:fill="auto"/>
            <w:hideMark/>
          </w:tcPr>
          <w:p w:rsidR="00180165" w:rsidRPr="00180165" w:rsidRDefault="00180165" w:rsidP="000E009D">
            <w:pPr>
              <w:rPr>
                <w:rFonts w:ascii="Arial" w:hAnsi="Arial" w:cs="Arial"/>
                <w:sz w:val="20"/>
                <w:lang w:val="en-US"/>
              </w:rPr>
            </w:pPr>
            <w:r w:rsidRPr="00180165">
              <w:rPr>
                <w:rFonts w:ascii="Arial" w:hAnsi="Arial" w:cs="Arial"/>
                <w:sz w:val="20"/>
                <w:lang w:val="en-US"/>
              </w:rPr>
              <w:t xml:space="preserve">ACCEPTED. </w:t>
            </w:r>
          </w:p>
        </w:tc>
      </w:tr>
      <w:tr w:rsidR="00180165" w:rsidRPr="00180165" w:rsidTr="00180165">
        <w:trPr>
          <w:trHeight w:val="264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3131</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42.11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Max Delay Limit field is an unsigned integer in units of 200++s to calculate the value of the maximum access delay for delay criteria as indicated by the BSS Delay Criteria field of the FILS Criteria of the FILS Request Parameters element." What does "calculate" mean here?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Replace "calculate" with "indicate".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ACCEPTED. </w:t>
            </w:r>
          </w:p>
        </w:tc>
      </w:tr>
      <w:tr w:rsidR="00180165" w:rsidRPr="00180165" w:rsidTr="00180165">
        <w:trPr>
          <w:trHeight w:val="158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3293</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42.11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Therefore </w:t>
            </w:r>
            <w:proofErr w:type="gramStart"/>
            <w:r w:rsidRPr="00180165">
              <w:rPr>
                <w:rFonts w:ascii="Arial" w:hAnsi="Arial" w:cs="Arial"/>
                <w:sz w:val="20"/>
                <w:lang w:val="en-US"/>
              </w:rPr>
              <w:t>the  maximum</w:t>
            </w:r>
            <w:proofErr w:type="gramEnd"/>
            <w:r w:rsidRPr="00180165">
              <w:rPr>
                <w:rFonts w:ascii="Arial" w:hAnsi="Arial" w:cs="Arial"/>
                <w:sz w:val="20"/>
                <w:lang w:val="en-US"/>
              </w:rPr>
              <w:t xml:space="preserve"> value is therefore 200 x 255 us = 51ms.  Is this a concern?</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Check that this maximum value is suitable for the FILS protocol design</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REVISED. The 802.11ai discussed on the suitable maximum value as shown in 13-1165r1. The 802.11ai recommended value 400 microseconds.</w:t>
            </w:r>
          </w:p>
        </w:tc>
      </w:tr>
      <w:tr w:rsidR="00180165" w:rsidRPr="00180165" w:rsidTr="00180165">
        <w:trPr>
          <w:trHeight w:val="264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3314</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42.11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Max Delay Limit field is an unsigned integer in units of 200++s to calculate the value of the maximum access delay for delay criteria as indicated by the BSS Delay Criteria field of the FILS Criteria of the FILS Request Parameters element." What does "calculate" mean here?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Replace "calculate" with "indicate".</w:t>
            </w:r>
          </w:p>
        </w:tc>
        <w:tc>
          <w:tcPr>
            <w:tcW w:w="2780" w:type="dxa"/>
            <w:tcBorders>
              <w:top w:val="nil"/>
              <w:left w:val="nil"/>
              <w:bottom w:val="nil"/>
              <w:right w:val="nil"/>
            </w:tcBorders>
            <w:shd w:val="clear" w:color="auto" w:fill="auto"/>
            <w:hideMark/>
          </w:tcPr>
          <w:p w:rsidR="00180165" w:rsidRPr="00180165" w:rsidRDefault="00180165" w:rsidP="000E009D">
            <w:pPr>
              <w:rPr>
                <w:rFonts w:ascii="Arial" w:hAnsi="Arial" w:cs="Arial"/>
                <w:sz w:val="20"/>
                <w:lang w:val="en-US"/>
              </w:rPr>
            </w:pPr>
            <w:r w:rsidRPr="00180165">
              <w:rPr>
                <w:rFonts w:ascii="Arial" w:hAnsi="Arial" w:cs="Arial"/>
                <w:sz w:val="20"/>
                <w:lang w:val="en-US"/>
              </w:rPr>
              <w:t xml:space="preserve">ACCEPTED. </w:t>
            </w:r>
          </w:p>
        </w:tc>
      </w:tr>
      <w:tr w:rsidR="00180165" w:rsidRPr="00180165" w:rsidTr="00180165">
        <w:trPr>
          <w:trHeight w:val="5280"/>
        </w:trPr>
        <w:tc>
          <w:tcPr>
            <w:tcW w:w="62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94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r>
      <w:tr w:rsidR="00180165" w:rsidRPr="00180165" w:rsidTr="000E009D">
        <w:trPr>
          <w:trHeight w:val="5280"/>
        </w:trPr>
        <w:tc>
          <w:tcPr>
            <w:tcW w:w="62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94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r>
      <w:tr w:rsidR="00180165" w:rsidRPr="00180165" w:rsidTr="00180165">
        <w:trPr>
          <w:trHeight w:val="52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2759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42.15</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reference in red text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correct font/color of reference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ACCEPTED. </w:t>
            </w:r>
          </w:p>
        </w:tc>
      </w:tr>
      <w:tr w:rsidR="00180165" w:rsidRPr="00180165" w:rsidTr="00180165">
        <w:trPr>
          <w:trHeight w:val="765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2764</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42.23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roofErr w:type="gramStart"/>
            <w:r w:rsidRPr="00180165">
              <w:rPr>
                <w:rFonts w:ascii="Arial" w:hAnsi="Arial" w:cs="Arial"/>
                <w:sz w:val="20"/>
                <w:lang w:val="en-US"/>
              </w:rPr>
              <w:t>the</w:t>
            </w:r>
            <w:proofErr w:type="gramEnd"/>
            <w:r w:rsidRPr="00180165">
              <w:rPr>
                <w:rFonts w:ascii="Arial" w:hAnsi="Arial" w:cs="Arial"/>
                <w:sz w:val="20"/>
                <w:lang w:val="en-US"/>
              </w:rPr>
              <w:t xml:space="preserve"> usage model and use cases of 11ai are dense deployment and heavy load signaling and/or traffic. </w:t>
            </w:r>
            <w:proofErr w:type="gramStart"/>
            <w:r w:rsidRPr="00180165">
              <w:rPr>
                <w:rFonts w:ascii="Arial" w:hAnsi="Arial" w:cs="Arial"/>
                <w:sz w:val="20"/>
                <w:lang w:val="en-US"/>
              </w:rPr>
              <w:t>as</w:t>
            </w:r>
            <w:proofErr w:type="gramEnd"/>
            <w:r w:rsidRPr="00180165">
              <w:rPr>
                <w:rFonts w:ascii="Arial" w:hAnsi="Arial" w:cs="Arial"/>
                <w:sz w:val="20"/>
                <w:lang w:val="en-US"/>
              </w:rPr>
              <w:t xml:space="preserve"> a result a power measurement such as RCPI is not indicative and a CINR is more appropriate value.</w:t>
            </w:r>
            <w:r w:rsidRPr="00180165">
              <w:rPr>
                <w:rFonts w:ascii="Arial" w:hAnsi="Arial" w:cs="Arial"/>
                <w:sz w:val="20"/>
                <w:lang w:val="en-US"/>
              </w:rPr>
              <w:br/>
              <w:t>Regardless of that, the Active Scanning scenario is limited in statistics which to a couple of dozens of DB (+10DB) in pedestrian environments making it highly undesirable as metric for response conditioning.</w:t>
            </w:r>
            <w:r w:rsidRPr="00180165">
              <w:rPr>
                <w:rFonts w:ascii="Arial" w:hAnsi="Arial" w:cs="Arial"/>
                <w:sz w:val="20"/>
                <w:lang w:val="en-US"/>
              </w:rPr>
              <w:br/>
            </w:r>
            <w:r w:rsidRPr="00180165">
              <w:rPr>
                <w:rFonts w:ascii="Arial" w:hAnsi="Arial" w:cs="Arial"/>
                <w:sz w:val="20"/>
                <w:lang w:val="en-US"/>
              </w:rPr>
              <w:br/>
              <w:t xml:space="preserve">Please also note that in many of the PHYs the link budget changes drastically between discovery/association and actual data transfer thus using the RCPI metric of a single transmission is </w:t>
            </w:r>
            <w:proofErr w:type="spellStart"/>
            <w:r w:rsidRPr="00180165">
              <w:rPr>
                <w:rFonts w:ascii="Arial" w:hAnsi="Arial" w:cs="Arial"/>
                <w:sz w:val="20"/>
                <w:lang w:val="en-US"/>
              </w:rPr>
              <w:t>non indicative</w:t>
            </w:r>
            <w:proofErr w:type="spellEnd"/>
            <w:r w:rsidRPr="00180165">
              <w:rPr>
                <w:rFonts w:ascii="Arial" w:hAnsi="Arial" w:cs="Arial"/>
                <w:sz w:val="20"/>
                <w:lang w:val="en-US"/>
              </w:rPr>
              <w: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Remove RCPI as metric of channel conditions to when responding to Probe </w:t>
            </w:r>
            <w:proofErr w:type="spellStart"/>
            <w:r w:rsidRPr="00180165">
              <w:rPr>
                <w:rFonts w:ascii="Arial" w:hAnsi="Arial" w:cs="Arial"/>
                <w:sz w:val="20"/>
                <w:lang w:val="en-US"/>
              </w:rPr>
              <w:t>Req</w:t>
            </w:r>
            <w:proofErr w:type="spellEnd"/>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The RCPI value indicates that the AP is in proximity. Estimation of the interference is complicated and requires longer estimation time that is available in scanning. </w:t>
            </w:r>
            <w:r w:rsidRPr="00180165">
              <w:rPr>
                <w:rFonts w:ascii="Arial" w:hAnsi="Arial" w:cs="Arial"/>
                <w:sz w:val="20"/>
                <w:lang w:val="en-US"/>
              </w:rPr>
              <w:br/>
              <w:t xml:space="preserve">Typically the interference is in busy channel that may be detected from BSS Load and other values. </w:t>
            </w:r>
            <w:r w:rsidRPr="00180165">
              <w:rPr>
                <w:rFonts w:ascii="Arial" w:hAnsi="Arial" w:cs="Arial"/>
                <w:sz w:val="20"/>
                <w:lang w:val="en-US"/>
              </w:rPr>
              <w:br/>
              <w:t xml:space="preserve">The responding AP cannot know the interference level of the STA that transmitted the probe request. It is more </w:t>
            </w:r>
            <w:proofErr w:type="spellStart"/>
            <w:r w:rsidRPr="00180165">
              <w:rPr>
                <w:rFonts w:ascii="Arial" w:hAnsi="Arial" w:cs="Arial"/>
                <w:sz w:val="20"/>
                <w:lang w:val="en-US"/>
              </w:rPr>
              <w:t>essetial</w:t>
            </w:r>
            <w:proofErr w:type="spellEnd"/>
            <w:r w:rsidRPr="00180165">
              <w:rPr>
                <w:rFonts w:ascii="Arial" w:hAnsi="Arial" w:cs="Arial"/>
                <w:sz w:val="20"/>
                <w:lang w:val="en-US"/>
              </w:rPr>
              <w:t xml:space="preserve"> to know </w:t>
            </w:r>
            <w:proofErr w:type="spellStart"/>
            <w:r w:rsidRPr="00180165">
              <w:rPr>
                <w:rFonts w:ascii="Arial" w:hAnsi="Arial" w:cs="Arial"/>
                <w:sz w:val="20"/>
                <w:lang w:val="en-US"/>
              </w:rPr>
              <w:t>hte</w:t>
            </w:r>
            <w:proofErr w:type="spellEnd"/>
            <w:r w:rsidRPr="00180165">
              <w:rPr>
                <w:rFonts w:ascii="Arial" w:hAnsi="Arial" w:cs="Arial"/>
                <w:sz w:val="20"/>
                <w:lang w:val="en-US"/>
              </w:rPr>
              <w:t xml:space="preserve"> interference in STA, because there </w:t>
            </w:r>
            <w:proofErr w:type="gramStart"/>
            <w:r w:rsidRPr="00180165">
              <w:rPr>
                <w:rFonts w:ascii="Arial" w:hAnsi="Arial" w:cs="Arial"/>
                <w:sz w:val="20"/>
                <w:lang w:val="en-US"/>
              </w:rPr>
              <w:t>are</w:t>
            </w:r>
            <w:proofErr w:type="gramEnd"/>
            <w:r w:rsidRPr="00180165">
              <w:rPr>
                <w:rFonts w:ascii="Arial" w:hAnsi="Arial" w:cs="Arial"/>
                <w:sz w:val="20"/>
                <w:lang w:val="en-US"/>
              </w:rPr>
              <w:t xml:space="preserve"> more DL traffic.</w:t>
            </w:r>
            <w:r w:rsidRPr="00180165">
              <w:rPr>
                <w:rFonts w:ascii="Arial" w:hAnsi="Arial" w:cs="Arial"/>
                <w:sz w:val="20"/>
                <w:lang w:val="en-US"/>
              </w:rPr>
              <w:br/>
              <w:t xml:space="preserve">However, the interference at the STA is less dependent on the selected AP, and therefore does not need to be taken into account. </w:t>
            </w:r>
            <w:r w:rsidRPr="00180165">
              <w:rPr>
                <w:rFonts w:ascii="Arial" w:hAnsi="Arial" w:cs="Arial"/>
                <w:sz w:val="20"/>
                <w:lang w:val="en-US"/>
              </w:rPr>
              <w:br/>
              <w:t xml:space="preserve">In summary, it is highly likely that the AP with strongest RCPI of the probe message also gives best channel quality for the communication </w:t>
            </w:r>
          </w:p>
        </w:tc>
      </w:tr>
      <w:tr w:rsidR="00180165" w:rsidRPr="00180165" w:rsidTr="00180165">
        <w:trPr>
          <w:trHeight w:val="237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3200</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42.23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Why is the RCPI limit in steps of 0.5 dB? If we make it in steps of 1 dB we don't </w:t>
            </w:r>
            <w:proofErr w:type="spellStart"/>
            <w:r w:rsidRPr="00180165">
              <w:rPr>
                <w:rFonts w:ascii="Arial" w:hAnsi="Arial" w:cs="Arial"/>
                <w:sz w:val="20"/>
                <w:lang w:val="en-US"/>
              </w:rPr>
              <w:t>loose</w:t>
            </w:r>
            <w:proofErr w:type="spellEnd"/>
            <w:r w:rsidRPr="00180165">
              <w:rPr>
                <w:rFonts w:ascii="Arial" w:hAnsi="Arial" w:cs="Arial"/>
                <w:sz w:val="20"/>
                <w:lang w:val="en-US"/>
              </w:rPr>
              <w:t xml:space="preserve"> any resolution and it would avoid some computation at the AP for evaluating this field. This is helpful for practical implementation of FILS AP.</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Change "The RCPI Limit field is an unsigned integer in units of 0.5 </w:t>
            </w:r>
            <w:proofErr w:type="spellStart"/>
            <w:r w:rsidRPr="00180165">
              <w:rPr>
                <w:rFonts w:ascii="Arial" w:hAnsi="Arial" w:cs="Arial"/>
                <w:sz w:val="20"/>
                <w:lang w:val="en-US"/>
              </w:rPr>
              <w:t>dB.</w:t>
            </w:r>
            <w:proofErr w:type="spellEnd"/>
            <w:r w:rsidRPr="00180165">
              <w:rPr>
                <w:rFonts w:ascii="Arial" w:hAnsi="Arial" w:cs="Arial"/>
                <w:sz w:val="20"/>
                <w:lang w:val="en-US"/>
              </w:rPr>
              <w:t xml:space="preserve">" to "The RCPI Limit field is an unsigned integer in units of 1 </w:t>
            </w:r>
            <w:proofErr w:type="spellStart"/>
            <w:r w:rsidRPr="00180165">
              <w:rPr>
                <w:rFonts w:ascii="Arial" w:hAnsi="Arial" w:cs="Arial"/>
                <w:sz w:val="20"/>
                <w:lang w:val="en-US"/>
              </w:rPr>
              <w:t>dB.</w:t>
            </w:r>
            <w:proofErr w:type="spellEnd"/>
            <w:r w:rsidRPr="00180165">
              <w:rPr>
                <w:rFonts w:ascii="Arial" w:hAnsi="Arial" w:cs="Arial"/>
                <w:sz w:val="20"/>
                <w:lang w:val="en-US"/>
              </w:rPr>
              <w: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105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2401</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42.25</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What does "is obliged to respond" mean?</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Use "shall", "should", "may" or "can" as per section 1.4 of IEEE 802.11-2102.</w:t>
            </w:r>
          </w:p>
        </w:tc>
        <w:tc>
          <w:tcPr>
            <w:tcW w:w="2780" w:type="dxa"/>
            <w:tcBorders>
              <w:top w:val="nil"/>
              <w:left w:val="nil"/>
              <w:bottom w:val="nil"/>
              <w:right w:val="nil"/>
            </w:tcBorders>
            <w:shd w:val="clear" w:color="auto" w:fill="auto"/>
            <w:hideMark/>
          </w:tcPr>
          <w:p w:rsidR="00180165" w:rsidRPr="00180165" w:rsidRDefault="008D0C80" w:rsidP="008D0C80">
            <w:pPr>
              <w:rPr>
                <w:rFonts w:ascii="Arial" w:hAnsi="Arial" w:cs="Arial"/>
                <w:sz w:val="20"/>
                <w:lang w:val="en-US"/>
              </w:rPr>
            </w:pPr>
            <w:r>
              <w:rPr>
                <w:rFonts w:ascii="Arial" w:hAnsi="Arial" w:cs="Arial"/>
                <w:sz w:val="20"/>
                <w:lang w:val="en-US"/>
              </w:rPr>
              <w:t xml:space="preserve">REVISED. Must, shall and is obliged to respond are removed. The changes of the text are shown in this submission. </w:t>
            </w:r>
          </w:p>
        </w:tc>
      </w:tr>
      <w:tr w:rsidR="00180165" w:rsidRPr="00180165" w:rsidTr="00180165">
        <w:trPr>
          <w:trHeight w:val="132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2909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42.31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It looks like there is a missing "to" between "corresponds" and "the second"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roofErr w:type="gramStart"/>
            <w:r w:rsidRPr="00180165">
              <w:rPr>
                <w:rFonts w:ascii="Arial" w:hAnsi="Arial" w:cs="Arial"/>
                <w:sz w:val="20"/>
                <w:lang w:val="en-US"/>
              </w:rPr>
              <w:t>change</w:t>
            </w:r>
            <w:proofErr w:type="gramEnd"/>
            <w:r w:rsidRPr="00180165">
              <w:rPr>
                <w:rFonts w:ascii="Arial" w:hAnsi="Arial" w:cs="Arial"/>
                <w:sz w:val="20"/>
                <w:lang w:val="en-US"/>
              </w:rPr>
              <w:t xml:space="preserve"> to:  "Bit 0 corresponds to the first Vendor Specific element, bit 1 corresponds to</w:t>
            </w:r>
            <w:r w:rsidRPr="00180165">
              <w:rPr>
                <w:rFonts w:ascii="Arial" w:hAnsi="Arial" w:cs="Arial"/>
                <w:sz w:val="20"/>
                <w:lang w:val="en-US"/>
              </w:rPr>
              <w:br/>
              <w:t>the second and so on."</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132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3201</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42.31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Sentence does not read well</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Change "A bit in the OUI Response Criteria field of 1 indicates ..." to "A bit value of 1, in the OUI Response Criteria field indicates..."</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554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2408</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42.32</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Meaning of the sentence is not very clear</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Change "A bit in the OUI Response Criteria field of 1 indicates that the receiver must</w:t>
            </w:r>
            <w:r w:rsidRPr="00180165">
              <w:rPr>
                <w:rFonts w:ascii="Arial" w:hAnsi="Arial" w:cs="Arial"/>
                <w:sz w:val="20"/>
                <w:lang w:val="en-US"/>
              </w:rPr>
              <w:br/>
              <w:t>know the Organization Identifier field of the corresponding Vendor Specific element in order to respond to</w:t>
            </w:r>
            <w:r w:rsidRPr="00180165">
              <w:rPr>
                <w:rFonts w:ascii="Arial" w:hAnsi="Arial" w:cs="Arial"/>
                <w:sz w:val="20"/>
                <w:lang w:val="en-US"/>
              </w:rPr>
              <w:br/>
              <w:t>the request and otherwise is0." to "A bit in the OUI Response Criteria field set to 1 indicates that the receiver must</w:t>
            </w:r>
            <w:r w:rsidRPr="00180165">
              <w:rPr>
                <w:rFonts w:ascii="Arial" w:hAnsi="Arial" w:cs="Arial"/>
                <w:sz w:val="20"/>
                <w:lang w:val="en-US"/>
              </w:rPr>
              <w:br/>
              <w:t>know the Organization Identifier field of the corresponding Vendor Specific element in order to respond to</w:t>
            </w:r>
            <w:r w:rsidRPr="00180165">
              <w:rPr>
                <w:rFonts w:ascii="Arial" w:hAnsi="Arial" w:cs="Arial"/>
                <w:sz w:val="20"/>
                <w:lang w:val="en-US"/>
              </w:rPr>
              <w:br/>
              <w:t>the request and otherwise it is set to 0"</w:t>
            </w:r>
          </w:p>
        </w:tc>
        <w:tc>
          <w:tcPr>
            <w:tcW w:w="2780" w:type="dxa"/>
            <w:tcBorders>
              <w:top w:val="nil"/>
              <w:left w:val="nil"/>
              <w:bottom w:val="nil"/>
              <w:right w:val="nil"/>
            </w:tcBorders>
            <w:shd w:val="clear" w:color="auto" w:fill="auto"/>
            <w:hideMark/>
          </w:tcPr>
          <w:p w:rsidR="00180165" w:rsidRPr="00180165" w:rsidRDefault="0018690D" w:rsidP="00180165">
            <w:pPr>
              <w:rPr>
                <w:rFonts w:ascii="Arial" w:hAnsi="Arial" w:cs="Arial"/>
                <w:sz w:val="20"/>
                <w:lang w:val="en-US"/>
              </w:rPr>
            </w:pPr>
            <w:r>
              <w:rPr>
                <w:rFonts w:ascii="Arial" w:hAnsi="Arial" w:cs="Arial"/>
                <w:sz w:val="20"/>
                <w:lang w:val="en-US"/>
              </w:rPr>
              <w:t>REVISED</w:t>
            </w:r>
            <w:r w:rsidR="00180165" w:rsidRPr="00180165">
              <w:rPr>
                <w:rFonts w:ascii="Arial" w:hAnsi="Arial" w:cs="Arial"/>
                <w:sz w:val="20"/>
                <w:lang w:val="en-US"/>
              </w:rPr>
              <w:t xml:space="preserve">. </w:t>
            </w:r>
            <w:r>
              <w:rPr>
                <w:rFonts w:ascii="Arial" w:hAnsi="Arial" w:cs="Arial"/>
                <w:sz w:val="20"/>
                <w:lang w:val="en-US"/>
              </w:rPr>
              <w:t>The text is corrected. New text is:”</w:t>
            </w:r>
            <w:r w:rsidRPr="0018690D">
              <w:rPr>
                <w:rFonts w:ascii="Arial" w:hAnsi="Arial" w:cs="Arial"/>
                <w:sz w:val="20"/>
                <w:lang w:val="en-US"/>
              </w:rPr>
              <w:t xml:space="preserve"> A bit value of 1,[CID2408]in the OUI Response Criteria field of 1 [CID2408] indicates that the receiver must [CID2014] </w:t>
            </w:r>
            <w:proofErr w:type="spellStart"/>
            <w:r w:rsidRPr="0018690D">
              <w:rPr>
                <w:rFonts w:ascii="Arial" w:hAnsi="Arial" w:cs="Arial"/>
                <w:sz w:val="20"/>
                <w:lang w:val="en-US"/>
              </w:rPr>
              <w:t>knowholds</w:t>
            </w:r>
            <w:proofErr w:type="spellEnd"/>
            <w:r w:rsidRPr="0018690D">
              <w:rPr>
                <w:rFonts w:ascii="Arial" w:hAnsi="Arial" w:cs="Arial"/>
                <w:sz w:val="20"/>
                <w:lang w:val="en-US"/>
              </w:rPr>
              <w:t xml:space="preserve"> the Organization Identifier field of the corresponding Vendor Specific element in order to respond to the request and otherwise is 0[CID3113].”</w:t>
            </w:r>
          </w:p>
        </w:tc>
      </w:tr>
      <w:tr w:rsidR="00180165" w:rsidRPr="00180165" w:rsidTr="00180165">
        <w:trPr>
          <w:trHeight w:val="26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3113</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42.34</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is0 -&gt; is 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roofErr w:type="spellStart"/>
            <w:r w:rsidRPr="00180165">
              <w:rPr>
                <w:rFonts w:ascii="Arial" w:hAnsi="Arial" w:cs="Arial"/>
                <w:sz w:val="20"/>
                <w:lang w:val="en-US"/>
              </w:rPr>
              <w:t>Chagne</w:t>
            </w:r>
            <w:proofErr w:type="spellEnd"/>
            <w:r w:rsidRPr="00180165">
              <w:rPr>
                <w:rFonts w:ascii="Arial" w:hAnsi="Arial" w:cs="Arial"/>
                <w:sz w:val="20"/>
                <w:lang w:val="en-US"/>
              </w:rPr>
              <w:t xml:space="preserve"> as commented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105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2305</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43.00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Normative statement in a definitions clause.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Replace "shall be 2" with "is 2" and on the next line replace" shall be </w:t>
            </w:r>
            <w:proofErr w:type="gramStart"/>
            <w:r w:rsidRPr="00180165">
              <w:rPr>
                <w:rFonts w:ascii="Arial" w:hAnsi="Arial" w:cs="Arial"/>
                <w:sz w:val="20"/>
                <w:lang w:val="en-US"/>
              </w:rPr>
              <w:t>an</w:t>
            </w:r>
            <w:proofErr w:type="gramEnd"/>
            <w:r w:rsidRPr="00180165">
              <w:rPr>
                <w:rFonts w:ascii="Arial" w:hAnsi="Arial" w:cs="Arial"/>
                <w:sz w:val="20"/>
                <w:lang w:val="en-US"/>
              </w:rPr>
              <w:t>" with "is an".</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
        </w:tc>
      </w:tr>
      <w:tr w:rsidR="00180165" w:rsidRPr="00180165" w:rsidTr="00180165">
        <w:trPr>
          <w:trHeight w:val="528"/>
        </w:trPr>
        <w:tc>
          <w:tcPr>
            <w:tcW w:w="62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94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r>
      <w:tr w:rsidR="00180165" w:rsidRPr="00180165" w:rsidTr="00180165">
        <w:trPr>
          <w:trHeight w:val="792"/>
        </w:trPr>
        <w:tc>
          <w:tcPr>
            <w:tcW w:w="62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94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r>
      <w:tr w:rsidR="00180165" w:rsidRPr="00180165" w:rsidTr="00180165">
        <w:trPr>
          <w:trHeight w:val="3432"/>
        </w:trPr>
        <w:tc>
          <w:tcPr>
            <w:tcW w:w="62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94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r>
    </w:tbl>
    <w:p w:rsidR="00180165" w:rsidRPr="00180165" w:rsidRDefault="00180165" w:rsidP="004818FB">
      <w:pPr>
        <w:autoSpaceDE w:val="0"/>
        <w:autoSpaceDN w:val="0"/>
        <w:adjustRightInd w:val="0"/>
        <w:rPr>
          <w:lang w:val="en-US"/>
        </w:rPr>
      </w:pPr>
    </w:p>
    <w:p w:rsidR="00180165" w:rsidRDefault="00180165" w:rsidP="004818FB">
      <w:pPr>
        <w:autoSpaceDE w:val="0"/>
        <w:autoSpaceDN w:val="0"/>
        <w:adjustRightInd w:val="0"/>
      </w:pPr>
    </w:p>
    <w:p w:rsidR="004818FB" w:rsidRDefault="004818FB" w:rsidP="004818FB">
      <w:pPr>
        <w:autoSpaceDE w:val="0"/>
        <w:autoSpaceDN w:val="0"/>
        <w:adjustRightInd w:val="0"/>
        <w:rPr>
          <w:rFonts w:ascii="Arial,Bold" w:hAnsi="Arial,Bold" w:cs="Arial,Bold"/>
          <w:b/>
          <w:bCs/>
          <w:sz w:val="20"/>
          <w:lang w:val="en-US"/>
        </w:rPr>
      </w:pPr>
      <w:r>
        <w:rPr>
          <w:rFonts w:ascii="Arial,Bold" w:hAnsi="Arial,Bold" w:cs="Arial,Bold"/>
          <w:b/>
          <w:bCs/>
          <w:sz w:val="20"/>
          <w:lang w:val="en-US"/>
        </w:rPr>
        <w:t>8.4.2.177 FILS Request Parameters element</w:t>
      </w:r>
    </w:p>
    <w:p w:rsidR="004818FB" w:rsidRDefault="004818FB" w:rsidP="004818FB">
      <w:pPr>
        <w:autoSpaceDE w:val="0"/>
        <w:autoSpaceDN w:val="0"/>
        <w:adjustRightInd w:val="0"/>
        <w:rPr>
          <w:rFonts w:ascii="Arial,Bold" w:hAnsi="Arial,Bold" w:cs="Arial,Bold"/>
          <w:b/>
          <w:bCs/>
          <w:sz w:val="20"/>
          <w:lang w:val="en-US"/>
        </w:rPr>
      </w:pPr>
    </w:p>
    <w:p w:rsidR="00CA09B2" w:rsidRPr="004818FB" w:rsidRDefault="004818FB" w:rsidP="004818F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contents of the FILS Request Parameters element in Probe Request frame are used in determining whether to transmit a Probe </w:t>
      </w:r>
      <w:proofErr w:type="spellStart"/>
      <w:r w:rsidRPr="00D33F74">
        <w:rPr>
          <w:rFonts w:ascii="TimesNewRoman" w:hAnsi="TimesNewRoman" w:cs="TimesNewRoman"/>
          <w:strike/>
          <w:color w:val="FF0000"/>
          <w:sz w:val="20"/>
          <w:lang w:val="en-US"/>
        </w:rPr>
        <w:t>r</w:t>
      </w:r>
      <w:r w:rsidR="00D33F74" w:rsidRPr="00D33F74">
        <w:rPr>
          <w:rFonts w:ascii="TimesNewRoman" w:hAnsi="TimesNewRoman" w:cs="TimesNewRoman"/>
          <w:color w:val="0070C0"/>
          <w:sz w:val="20"/>
          <w:u w:val="single"/>
          <w:lang w:val="en-US"/>
        </w:rPr>
        <w:t>R</w:t>
      </w:r>
      <w:r>
        <w:rPr>
          <w:rFonts w:ascii="TimesNewRoman" w:hAnsi="TimesNewRoman" w:cs="TimesNewRoman"/>
          <w:sz w:val="20"/>
          <w:lang w:val="en-US"/>
        </w:rPr>
        <w:t>esponse</w:t>
      </w:r>
      <w:proofErr w:type="spellEnd"/>
      <w:r w:rsidR="00D33F74" w:rsidRPr="00D33F74">
        <w:rPr>
          <w:rFonts w:ascii="TimesNewRoman" w:hAnsi="TimesNewRoman" w:cs="TimesNewRoman"/>
          <w:color w:val="00B050"/>
          <w:sz w:val="20"/>
          <w:lang w:val="en-US"/>
        </w:rPr>
        <w:t>[CID3197]</w:t>
      </w:r>
      <w:r w:rsidRPr="00D33F74">
        <w:rPr>
          <w:rFonts w:ascii="TimesNewRoman" w:hAnsi="TimesNewRoman" w:cs="TimesNewRoman"/>
          <w:color w:val="00B050"/>
          <w:sz w:val="20"/>
          <w:lang w:val="en-US"/>
        </w:rPr>
        <w:t xml:space="preserve"> </w:t>
      </w:r>
      <w:r>
        <w:rPr>
          <w:rFonts w:ascii="TimesNewRoman" w:hAnsi="TimesNewRoman" w:cs="TimesNewRoman"/>
          <w:sz w:val="20"/>
          <w:lang w:val="en-US"/>
        </w:rPr>
        <w:t>frame as described in 10.1.4.3.6 (Selecting the response frame to probe request</w:t>
      </w:r>
      <w:r w:rsidRPr="00D33F74">
        <w:rPr>
          <w:rFonts w:ascii="TimesNewRoman" w:hAnsi="TimesNewRoman" w:cs="TimesNewRoman"/>
          <w:strike/>
          <w:color w:val="FF0000"/>
          <w:sz w:val="20"/>
          <w:lang w:val="en-US"/>
        </w:rPr>
        <w:t>)</w:t>
      </w:r>
      <w:r>
        <w:rPr>
          <w:rFonts w:ascii="TimesNewRoman" w:hAnsi="TimesNewRoman" w:cs="TimesNewRoman"/>
          <w:sz w:val="20"/>
          <w:lang w:val="en-US"/>
        </w:rPr>
        <w:t>).</w:t>
      </w:r>
      <w:r w:rsidR="00D33F74" w:rsidRPr="00D33F74">
        <w:rPr>
          <w:rFonts w:ascii="TimesNewRoman" w:hAnsi="TimesNewRoman" w:cs="TimesNewRoman"/>
          <w:color w:val="00B050"/>
          <w:sz w:val="20"/>
          <w:lang w:val="en-US"/>
        </w:rPr>
        <w:t xml:space="preserve"> [CID</w:t>
      </w:r>
      <w:r w:rsidR="00D33F74">
        <w:rPr>
          <w:rFonts w:ascii="TimesNewRoman" w:hAnsi="TimesNewRoman" w:cs="TimesNewRoman"/>
          <w:color w:val="00B050"/>
          <w:sz w:val="20"/>
          <w:lang w:val="en-US"/>
        </w:rPr>
        <w:t>2908</w:t>
      </w:r>
      <w:r w:rsidR="00D33F74" w:rsidRPr="00D33F74">
        <w:rPr>
          <w:rFonts w:ascii="TimesNewRoman" w:hAnsi="TimesNewRoman" w:cs="TimesNewRoman"/>
          <w:color w:val="00B050"/>
          <w:sz w:val="20"/>
          <w:lang w:val="en-US"/>
        </w:rPr>
        <w:t xml:space="preserve">] </w:t>
      </w:r>
      <w:r>
        <w:rPr>
          <w:rFonts w:ascii="TimesNewRoman" w:hAnsi="TimesNewRoman" w:cs="TimesNewRoman"/>
          <w:sz w:val="20"/>
          <w:lang w:val="en-US"/>
        </w:rPr>
        <w:t xml:space="preserve"> The FILS Request Parameters element is defined in Figure 8-401ct— (FILS Request Parameters element).</w:t>
      </w:r>
    </w:p>
    <w:p w:rsidR="00D33F74" w:rsidRDefault="00D33F74"/>
    <w:p w:rsidR="00D33F74" w:rsidRDefault="00CA55EE" w:rsidP="00D33F74">
      <w:pPr>
        <w:jc w:val="center"/>
      </w:pPr>
      <w:r>
        <w:rPr>
          <w:noProof/>
          <w:lang w:val="en-US"/>
        </w:rPr>
        <w:drawing>
          <wp:inline distT="0" distB="0" distL="0" distR="0">
            <wp:extent cx="3622675" cy="935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2675" cy="935355"/>
                    </a:xfrm>
                    <a:prstGeom prst="rect">
                      <a:avLst/>
                    </a:prstGeom>
                    <a:noFill/>
                    <a:ln>
                      <a:noFill/>
                    </a:ln>
                  </pic:spPr>
                </pic:pic>
              </a:graphicData>
            </a:graphic>
          </wp:inline>
        </w:drawing>
      </w:r>
    </w:p>
    <w:p w:rsidR="00D33F74" w:rsidRDefault="00D33F74">
      <w:pPr>
        <w:rPr>
          <w:rFonts w:ascii="TimesNewRoman" w:hAnsi="TimesNewRoman" w:cs="TimesNewRoman"/>
          <w:sz w:val="20"/>
          <w:lang w:val="en-US"/>
        </w:rPr>
      </w:pPr>
      <w:r>
        <w:rPr>
          <w:rFonts w:ascii="TimesNewRoman" w:hAnsi="TimesNewRoman" w:cs="TimesNewRoman"/>
          <w:sz w:val="20"/>
          <w:lang w:val="en-US"/>
        </w:rPr>
        <w:t>The Element ID is equal to the FILS Request Parameters element value in Table 8-54 (Element IDs).</w:t>
      </w:r>
    </w:p>
    <w:p w:rsidR="00D33F74" w:rsidRDefault="00D33F74">
      <w:pPr>
        <w:rPr>
          <w:rFonts w:ascii="TimesNewRoman" w:hAnsi="TimesNewRoman" w:cs="TimesNewRoman"/>
          <w:sz w:val="20"/>
          <w:lang w:val="en-US"/>
        </w:rPr>
      </w:pPr>
    </w:p>
    <w:p w:rsidR="00D33F74" w:rsidRDefault="00D33F74" w:rsidP="00D33F74">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Parameter Control Bitmap field is 1 octet in length and illustrated in Figure 8-401cu (Parameter Control Bitmap field). Bits 0 to 4 of the Parameter Control Bitmap field correspond to the Parameter fields that </w:t>
      </w:r>
      <w:r w:rsidRPr="00D33F74">
        <w:rPr>
          <w:rFonts w:ascii="TimesNewRoman" w:hAnsi="TimesNewRoman" w:cs="TimesNewRoman"/>
          <w:strike/>
          <w:color w:val="FF0000"/>
          <w:sz w:val="20"/>
          <w:lang w:val="en-US"/>
        </w:rPr>
        <w:t>may be</w:t>
      </w:r>
      <w:r>
        <w:rPr>
          <w:rFonts w:ascii="TimesNewRoman" w:hAnsi="TimesNewRoman" w:cs="TimesNewRoman"/>
          <w:sz w:val="20"/>
          <w:lang w:val="en-US"/>
        </w:rPr>
        <w:t xml:space="preserve"> </w:t>
      </w:r>
      <w:r w:rsidRPr="00D33F74">
        <w:rPr>
          <w:rFonts w:ascii="TimesNewRoman" w:hAnsi="TimesNewRoman" w:cs="TimesNewRoman"/>
          <w:color w:val="0070C0"/>
          <w:sz w:val="20"/>
          <w:u w:val="single"/>
          <w:lang w:val="en-US"/>
        </w:rPr>
        <w:t xml:space="preserve">are </w:t>
      </w:r>
      <w:r w:rsidRPr="00D33F74">
        <w:rPr>
          <w:rFonts w:ascii="TimesNewRoman" w:hAnsi="TimesNewRoman" w:cs="TimesNewRoman"/>
          <w:color w:val="00B050"/>
          <w:sz w:val="20"/>
          <w:lang w:val="en-US"/>
        </w:rPr>
        <w:t>[CID2304]</w:t>
      </w:r>
      <w:r>
        <w:rPr>
          <w:rFonts w:ascii="TimesNewRoman" w:hAnsi="TimesNewRoman" w:cs="TimesNewRoman"/>
          <w:sz w:val="20"/>
          <w:lang w:val="en-US"/>
        </w:rPr>
        <w:t xml:space="preserve"> present in the IE respectively. A value of 1 in a bit indicates the corresponding parameter is present, and the value of 0 indicates the corresponding parameter is not present.</w:t>
      </w:r>
    </w:p>
    <w:p w:rsidR="00D33F74" w:rsidRDefault="00D33F74" w:rsidP="00D33F74">
      <w:pPr>
        <w:autoSpaceDE w:val="0"/>
        <w:autoSpaceDN w:val="0"/>
        <w:adjustRightInd w:val="0"/>
        <w:rPr>
          <w:rFonts w:ascii="TimesNewRoman" w:hAnsi="TimesNewRoman" w:cs="TimesNewRoman"/>
          <w:sz w:val="20"/>
          <w:lang w:val="en-US"/>
        </w:rPr>
      </w:pPr>
    </w:p>
    <w:tbl>
      <w:tblPr>
        <w:tblW w:w="6720" w:type="dxa"/>
        <w:tblInd w:w="93" w:type="dxa"/>
        <w:tblLook w:val="04A0" w:firstRow="1" w:lastRow="0" w:firstColumn="1" w:lastColumn="0" w:noHBand="0" w:noVBand="1"/>
      </w:tblPr>
      <w:tblGrid>
        <w:gridCol w:w="960"/>
        <w:gridCol w:w="901"/>
        <w:gridCol w:w="901"/>
        <w:gridCol w:w="1088"/>
        <w:gridCol w:w="1106"/>
        <w:gridCol w:w="1074"/>
        <w:gridCol w:w="1337"/>
      </w:tblGrid>
      <w:tr w:rsidR="00B678FD" w:rsidRPr="00B678FD" w:rsidTr="00B678FD">
        <w:trPr>
          <w:trHeight w:val="288"/>
        </w:trPr>
        <w:tc>
          <w:tcPr>
            <w:tcW w:w="960" w:type="dxa"/>
            <w:tcBorders>
              <w:top w:val="nil"/>
              <w:left w:val="nil"/>
              <w:bottom w:val="nil"/>
              <w:right w:val="nil"/>
            </w:tcBorders>
            <w:shd w:val="clear" w:color="auto" w:fill="auto"/>
            <w:noWrap/>
            <w:vAlign w:val="bottom"/>
            <w:hideMark/>
          </w:tcPr>
          <w:p w:rsidR="00B678FD" w:rsidRPr="00B678FD" w:rsidRDefault="00B678FD" w:rsidP="00B678FD">
            <w:pPr>
              <w:rPr>
                <w:rFonts w:ascii="Calibri" w:hAnsi="Calibri" w:cs="Calibri"/>
                <w:color w:val="000000"/>
                <w:szCs w:val="22"/>
                <w:lang w:val="en-US"/>
              </w:rPr>
            </w:pP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B0</w:t>
            </w: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B1</w:t>
            </w: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B2</w:t>
            </w: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B3</w:t>
            </w: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B4</w:t>
            </w: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B5- B7</w:t>
            </w:r>
            <w:r w:rsidRPr="00B678FD">
              <w:rPr>
                <w:rFonts w:ascii="Calibri" w:hAnsi="Calibri" w:cs="Calibri"/>
                <w:color w:val="00B050"/>
                <w:szCs w:val="22"/>
                <w:lang w:val="en-US"/>
              </w:rPr>
              <w:t>[CID3198]</w:t>
            </w:r>
          </w:p>
        </w:tc>
      </w:tr>
      <w:tr w:rsidR="00B678FD" w:rsidRPr="00B678FD" w:rsidTr="00B678FD">
        <w:trPr>
          <w:trHeight w:val="1440"/>
        </w:trPr>
        <w:tc>
          <w:tcPr>
            <w:tcW w:w="960" w:type="dxa"/>
            <w:tcBorders>
              <w:top w:val="nil"/>
              <w:left w:val="nil"/>
              <w:bottom w:val="nil"/>
              <w:right w:val="nil"/>
            </w:tcBorders>
            <w:shd w:val="clear" w:color="auto" w:fill="auto"/>
            <w:noWrap/>
            <w:vAlign w:val="bottom"/>
            <w:hideMark/>
          </w:tcPr>
          <w:p w:rsidR="00B678FD" w:rsidRPr="00B678FD" w:rsidRDefault="00B678FD" w:rsidP="00B678FD">
            <w:pPr>
              <w:rPr>
                <w:rFonts w:ascii="Calibri" w:hAnsi="Calibri" w:cs="Calibri"/>
                <w:color w:val="000000"/>
                <w:szCs w:val="22"/>
                <w:lang w:val="en-US"/>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FILS Criteria Present</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Max Delay Limit Present</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Minimum Data Rate Present</w:t>
            </w:r>
          </w:p>
        </w:tc>
        <w:tc>
          <w:tcPr>
            <w:tcW w:w="960" w:type="dxa"/>
            <w:tcBorders>
              <w:top w:val="nil"/>
              <w:left w:val="nil"/>
              <w:bottom w:val="single" w:sz="4" w:space="0" w:color="auto"/>
              <w:right w:val="single" w:sz="4" w:space="0" w:color="auto"/>
            </w:tcBorders>
            <w:shd w:val="clear" w:color="auto" w:fill="auto"/>
            <w:vAlign w:val="center"/>
            <w:hideMark/>
          </w:tcPr>
          <w:p w:rsidR="00B678FD" w:rsidRDefault="00B678FD" w:rsidP="00B678FD">
            <w:pPr>
              <w:jc w:val="center"/>
              <w:rPr>
                <w:rFonts w:ascii="Calibri" w:hAnsi="Calibri" w:cs="Calibri"/>
                <w:strike/>
                <w:color w:val="FF0000"/>
                <w:szCs w:val="22"/>
                <w:lang w:val="en-US"/>
              </w:rPr>
            </w:pPr>
            <w:r w:rsidRPr="00B678FD">
              <w:rPr>
                <w:rFonts w:ascii="Calibri" w:hAnsi="Calibri" w:cs="Calibri"/>
                <w:strike/>
                <w:color w:val="FF0000"/>
                <w:szCs w:val="22"/>
                <w:lang w:val="en-US"/>
              </w:rPr>
              <w:t xml:space="preserve">Received Signal </w:t>
            </w:r>
            <w:r>
              <w:rPr>
                <w:rFonts w:ascii="Calibri" w:hAnsi="Calibri" w:cs="Calibri"/>
                <w:strike/>
                <w:color w:val="FF0000"/>
                <w:szCs w:val="22"/>
                <w:lang w:val="en-US"/>
              </w:rPr>
              <w:t>Strength</w:t>
            </w:r>
          </w:p>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70C0"/>
                <w:szCs w:val="22"/>
                <w:u w:val="single"/>
                <w:lang w:val="en-US"/>
              </w:rPr>
              <w:t>RCPI</w:t>
            </w:r>
            <w:r w:rsidRPr="00B678FD">
              <w:rPr>
                <w:rFonts w:ascii="Calibri" w:hAnsi="Calibri" w:cs="Calibri"/>
                <w:strike/>
                <w:color w:val="FF0000"/>
                <w:szCs w:val="22"/>
                <w:lang w:val="en-US"/>
              </w:rPr>
              <w:t xml:space="preserve"> </w:t>
            </w:r>
            <w:r w:rsidRPr="00B678FD">
              <w:rPr>
                <w:rFonts w:ascii="Calibri" w:hAnsi="Calibri" w:cs="Calibri"/>
                <w:color w:val="00B050"/>
                <w:szCs w:val="22"/>
                <w:lang w:val="en-US"/>
              </w:rPr>
              <w:t>[CID2710]</w:t>
            </w:r>
            <w:r>
              <w:rPr>
                <w:rFonts w:ascii="Calibri" w:hAnsi="Calibri" w:cs="Calibri"/>
                <w:strike/>
                <w:color w:val="FF0000"/>
                <w:szCs w:val="22"/>
                <w:lang w:val="en-US"/>
              </w:rPr>
              <w:t xml:space="preserve"> </w:t>
            </w:r>
            <w:r w:rsidR="00163417">
              <w:rPr>
                <w:rFonts w:ascii="Calibri" w:hAnsi="Calibri" w:cs="Calibri"/>
                <w:color w:val="000000"/>
                <w:szCs w:val="22"/>
                <w:lang w:val="en-US"/>
              </w:rPr>
              <w:t>Limit P</w:t>
            </w:r>
            <w:r w:rsidRPr="00B678FD">
              <w:rPr>
                <w:rFonts w:ascii="Calibri" w:hAnsi="Calibri" w:cs="Calibri"/>
                <w:color w:val="000000"/>
                <w:szCs w:val="22"/>
                <w:lang w:val="en-US"/>
              </w:rPr>
              <w:t>resent</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163417" w:rsidP="00B678FD">
            <w:pPr>
              <w:jc w:val="center"/>
              <w:rPr>
                <w:rFonts w:ascii="Calibri" w:hAnsi="Calibri" w:cs="Calibri"/>
                <w:color w:val="000000"/>
                <w:szCs w:val="22"/>
                <w:lang w:val="en-US"/>
              </w:rPr>
            </w:pPr>
            <w:r>
              <w:rPr>
                <w:rFonts w:ascii="Calibri" w:hAnsi="Calibri" w:cs="Calibri"/>
                <w:color w:val="000000"/>
                <w:szCs w:val="22"/>
                <w:lang w:val="en-US"/>
              </w:rPr>
              <w:t>OUI Response Criteria P</w:t>
            </w:r>
            <w:r w:rsidR="00B678FD" w:rsidRPr="00B678FD">
              <w:rPr>
                <w:rFonts w:ascii="Calibri" w:hAnsi="Calibri" w:cs="Calibri"/>
                <w:color w:val="000000"/>
                <w:szCs w:val="22"/>
                <w:lang w:val="en-US"/>
              </w:rPr>
              <w:t>resent</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Reserved</w:t>
            </w:r>
          </w:p>
        </w:tc>
      </w:tr>
      <w:tr w:rsidR="00B678FD" w:rsidRPr="00B678FD" w:rsidTr="00B678FD">
        <w:trPr>
          <w:trHeight w:val="288"/>
        </w:trPr>
        <w:tc>
          <w:tcPr>
            <w:tcW w:w="960" w:type="dxa"/>
            <w:tcBorders>
              <w:top w:val="nil"/>
              <w:left w:val="nil"/>
              <w:bottom w:val="nil"/>
              <w:right w:val="nil"/>
            </w:tcBorders>
            <w:shd w:val="clear" w:color="auto" w:fill="auto"/>
            <w:noWrap/>
            <w:vAlign w:val="bottom"/>
            <w:hideMark/>
          </w:tcPr>
          <w:p w:rsidR="00B678FD" w:rsidRPr="00B678FD" w:rsidRDefault="00B678FD" w:rsidP="00B678FD">
            <w:pPr>
              <w:rPr>
                <w:rFonts w:ascii="Calibri" w:hAnsi="Calibri" w:cs="Calibri"/>
                <w:color w:val="000000"/>
                <w:szCs w:val="22"/>
                <w:lang w:val="en-US"/>
              </w:rPr>
            </w:pPr>
            <w:r w:rsidRPr="00B678FD">
              <w:rPr>
                <w:rFonts w:ascii="Calibri" w:hAnsi="Calibri" w:cs="Calibri"/>
                <w:color w:val="000000"/>
                <w:szCs w:val="22"/>
                <w:lang w:val="en-US"/>
              </w:rPr>
              <w:t>Bits</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3</w:t>
            </w:r>
          </w:p>
        </w:tc>
      </w:tr>
    </w:tbl>
    <w:p w:rsidR="00D33F74" w:rsidRDefault="00CA55EE" w:rsidP="00D33F74">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drawing>
          <wp:inline distT="0" distB="0" distL="0" distR="0">
            <wp:extent cx="1946275" cy="1244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275" cy="124460"/>
                    </a:xfrm>
                    <a:prstGeom prst="rect">
                      <a:avLst/>
                    </a:prstGeom>
                    <a:noFill/>
                    <a:ln>
                      <a:noFill/>
                    </a:ln>
                  </pic:spPr>
                </pic:pic>
              </a:graphicData>
            </a:graphic>
          </wp:inline>
        </w:drawing>
      </w:r>
    </w:p>
    <w:p w:rsidR="00B678FD" w:rsidRDefault="00B678FD" w:rsidP="00D33F74">
      <w:pPr>
        <w:autoSpaceDE w:val="0"/>
        <w:autoSpaceDN w:val="0"/>
        <w:adjustRightInd w:val="0"/>
        <w:jc w:val="center"/>
        <w:rPr>
          <w:rFonts w:ascii="TimesNewRoman" w:hAnsi="TimesNewRoman" w:cs="TimesNewRoman"/>
          <w:sz w:val="20"/>
          <w:lang w:val="en-US"/>
        </w:rPr>
      </w:pPr>
    </w:p>
    <w:p w:rsidR="00D33F74" w:rsidRDefault="00D33F74" w:rsidP="00D33F7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FILS Criteria field is 1 octet in length and is illustrated in Figure 8-401cv (FILS Criteria field).</w:t>
      </w:r>
    </w:p>
    <w:p w:rsidR="00D33F74" w:rsidRDefault="00D33F74" w:rsidP="00D33F74">
      <w:pPr>
        <w:autoSpaceDE w:val="0"/>
        <w:autoSpaceDN w:val="0"/>
        <w:adjustRightInd w:val="0"/>
        <w:rPr>
          <w:rFonts w:ascii="TimesNewRoman" w:hAnsi="TimesNewRoman" w:cs="TimesNewRoman"/>
          <w:sz w:val="20"/>
          <w:lang w:val="en-US"/>
        </w:rPr>
      </w:pPr>
    </w:p>
    <w:tbl>
      <w:tblPr>
        <w:tblW w:w="4800" w:type="dxa"/>
        <w:jc w:val="center"/>
        <w:tblInd w:w="93" w:type="dxa"/>
        <w:tblLook w:val="04A0" w:firstRow="1" w:lastRow="0" w:firstColumn="1" w:lastColumn="0" w:noHBand="0" w:noVBand="1"/>
      </w:tblPr>
      <w:tblGrid>
        <w:gridCol w:w="961"/>
        <w:gridCol w:w="877"/>
        <w:gridCol w:w="931"/>
        <w:gridCol w:w="931"/>
        <w:gridCol w:w="1337"/>
      </w:tblGrid>
      <w:tr w:rsidR="00271983" w:rsidRPr="00271983" w:rsidTr="00271983">
        <w:trPr>
          <w:trHeight w:val="876"/>
          <w:jc w:val="center"/>
        </w:trPr>
        <w:tc>
          <w:tcPr>
            <w:tcW w:w="961" w:type="dxa"/>
            <w:tcBorders>
              <w:top w:val="nil"/>
              <w:left w:val="nil"/>
              <w:bottom w:val="nil"/>
              <w:right w:val="nil"/>
            </w:tcBorders>
            <w:shd w:val="clear" w:color="auto" w:fill="auto"/>
            <w:noWrap/>
            <w:vAlign w:val="bottom"/>
            <w:hideMark/>
          </w:tcPr>
          <w:p w:rsidR="00271983" w:rsidRPr="00271983" w:rsidRDefault="00271983" w:rsidP="00271983">
            <w:pPr>
              <w:rPr>
                <w:color w:val="000000"/>
                <w:sz w:val="20"/>
                <w:lang w:val="en-US"/>
              </w:rPr>
            </w:pPr>
          </w:p>
        </w:tc>
        <w:tc>
          <w:tcPr>
            <w:tcW w:w="886" w:type="dxa"/>
            <w:tcBorders>
              <w:top w:val="nil"/>
              <w:left w:val="nil"/>
              <w:bottom w:val="single" w:sz="8" w:space="0" w:color="auto"/>
              <w:right w:val="nil"/>
            </w:tcBorders>
            <w:shd w:val="clear" w:color="auto" w:fill="auto"/>
            <w:vAlign w:val="center"/>
            <w:hideMark/>
          </w:tcPr>
          <w:p w:rsidR="00271983" w:rsidRPr="00271983" w:rsidRDefault="00271983" w:rsidP="00271983">
            <w:pPr>
              <w:jc w:val="center"/>
              <w:rPr>
                <w:rFonts w:ascii="Calibri" w:hAnsi="Calibri" w:cs="Calibri"/>
                <w:color w:val="0070C0"/>
                <w:szCs w:val="22"/>
                <w:u w:val="single"/>
                <w:lang w:val="en-US"/>
              </w:rPr>
            </w:pPr>
            <w:r w:rsidRPr="00271983">
              <w:rPr>
                <w:rFonts w:ascii="Calibri" w:hAnsi="Calibri" w:cs="Calibri"/>
                <w:color w:val="0070C0"/>
                <w:szCs w:val="22"/>
                <w:u w:val="single"/>
                <w:lang w:val="en-US"/>
              </w:rPr>
              <w:t>B0–B2</w:t>
            </w:r>
          </w:p>
        </w:tc>
        <w:tc>
          <w:tcPr>
            <w:tcW w:w="901" w:type="dxa"/>
            <w:tcBorders>
              <w:top w:val="nil"/>
              <w:left w:val="nil"/>
              <w:bottom w:val="single" w:sz="8" w:space="0" w:color="auto"/>
              <w:right w:val="nil"/>
            </w:tcBorders>
            <w:shd w:val="clear" w:color="auto" w:fill="auto"/>
            <w:vAlign w:val="center"/>
            <w:hideMark/>
          </w:tcPr>
          <w:p w:rsidR="00271983" w:rsidRPr="00271983" w:rsidRDefault="00271983" w:rsidP="00271983">
            <w:pPr>
              <w:jc w:val="center"/>
              <w:rPr>
                <w:rFonts w:ascii="Calibri" w:hAnsi="Calibri" w:cs="Calibri"/>
                <w:color w:val="0070C0"/>
                <w:szCs w:val="22"/>
                <w:u w:val="single"/>
                <w:lang w:val="en-US"/>
              </w:rPr>
            </w:pPr>
            <w:r w:rsidRPr="00271983">
              <w:rPr>
                <w:rFonts w:ascii="Calibri" w:hAnsi="Calibri" w:cs="Calibri"/>
                <w:color w:val="0070C0"/>
                <w:szCs w:val="22"/>
                <w:u w:val="single"/>
                <w:lang w:val="en-US"/>
              </w:rPr>
              <w:t>B3</w:t>
            </w:r>
          </w:p>
        </w:tc>
        <w:tc>
          <w:tcPr>
            <w:tcW w:w="901" w:type="dxa"/>
            <w:tcBorders>
              <w:top w:val="nil"/>
              <w:left w:val="nil"/>
              <w:bottom w:val="single" w:sz="8" w:space="0" w:color="auto"/>
              <w:right w:val="nil"/>
            </w:tcBorders>
            <w:shd w:val="clear" w:color="auto" w:fill="auto"/>
            <w:vAlign w:val="center"/>
            <w:hideMark/>
          </w:tcPr>
          <w:p w:rsidR="00271983" w:rsidRPr="00271983" w:rsidRDefault="00271983" w:rsidP="00271983">
            <w:pPr>
              <w:jc w:val="center"/>
              <w:rPr>
                <w:rFonts w:ascii="Calibri" w:hAnsi="Calibri" w:cs="Calibri"/>
                <w:color w:val="0070C0"/>
                <w:szCs w:val="22"/>
                <w:u w:val="single"/>
                <w:lang w:val="en-US"/>
              </w:rPr>
            </w:pPr>
            <w:r w:rsidRPr="00271983">
              <w:rPr>
                <w:rFonts w:ascii="Calibri" w:hAnsi="Calibri" w:cs="Calibri"/>
                <w:color w:val="0070C0"/>
                <w:szCs w:val="22"/>
                <w:u w:val="single"/>
                <w:lang w:val="en-US"/>
              </w:rPr>
              <w:t>B4</w:t>
            </w:r>
          </w:p>
        </w:tc>
        <w:tc>
          <w:tcPr>
            <w:tcW w:w="1151" w:type="dxa"/>
            <w:tcBorders>
              <w:top w:val="nil"/>
              <w:left w:val="nil"/>
              <w:bottom w:val="single" w:sz="8" w:space="0" w:color="auto"/>
              <w:right w:val="nil"/>
            </w:tcBorders>
            <w:shd w:val="clear" w:color="auto" w:fill="auto"/>
            <w:vAlign w:val="center"/>
            <w:hideMark/>
          </w:tcPr>
          <w:p w:rsidR="00271983" w:rsidRPr="00271983" w:rsidRDefault="00271983" w:rsidP="00271983">
            <w:pPr>
              <w:jc w:val="center"/>
              <w:rPr>
                <w:rFonts w:ascii="Calibri" w:hAnsi="Calibri" w:cs="Calibri"/>
                <w:color w:val="0070C0"/>
                <w:szCs w:val="22"/>
                <w:u w:val="single"/>
                <w:lang w:val="en-US"/>
              </w:rPr>
            </w:pPr>
            <w:r w:rsidRPr="00271983">
              <w:rPr>
                <w:rFonts w:ascii="Calibri" w:hAnsi="Calibri" w:cs="Calibri"/>
                <w:color w:val="0070C0"/>
                <w:szCs w:val="22"/>
                <w:u w:val="single"/>
                <w:lang w:val="en-US"/>
              </w:rPr>
              <w:t>B5-B7</w:t>
            </w:r>
            <w:r w:rsidRPr="00271983">
              <w:rPr>
                <w:rFonts w:ascii="Calibri" w:hAnsi="Calibri" w:cs="Calibri"/>
                <w:color w:val="00B050"/>
                <w:szCs w:val="22"/>
                <w:lang w:val="en-US"/>
              </w:rPr>
              <w:t>[CID3198]</w:t>
            </w:r>
          </w:p>
        </w:tc>
      </w:tr>
      <w:tr w:rsidR="00271983" w:rsidRPr="00271983" w:rsidTr="00271983">
        <w:trPr>
          <w:trHeight w:val="876"/>
          <w:jc w:val="center"/>
        </w:trPr>
        <w:tc>
          <w:tcPr>
            <w:tcW w:w="961" w:type="dxa"/>
            <w:tcBorders>
              <w:top w:val="nil"/>
              <w:left w:val="nil"/>
              <w:bottom w:val="nil"/>
              <w:right w:val="nil"/>
            </w:tcBorders>
            <w:shd w:val="clear" w:color="auto" w:fill="auto"/>
            <w:noWrap/>
            <w:vAlign w:val="bottom"/>
            <w:hideMark/>
          </w:tcPr>
          <w:p w:rsidR="00271983" w:rsidRPr="00271983" w:rsidRDefault="00271983" w:rsidP="00271983">
            <w:pPr>
              <w:rPr>
                <w:color w:val="000000"/>
                <w:sz w:val="20"/>
                <w:lang w:val="en-US"/>
              </w:rPr>
            </w:pPr>
          </w:p>
        </w:tc>
        <w:tc>
          <w:tcPr>
            <w:tcW w:w="886" w:type="dxa"/>
            <w:tcBorders>
              <w:top w:val="nil"/>
              <w:left w:val="single" w:sz="8" w:space="0" w:color="auto"/>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000000"/>
                <w:szCs w:val="22"/>
                <w:lang w:val="en-US"/>
              </w:rPr>
            </w:pPr>
            <w:r w:rsidRPr="00271983">
              <w:rPr>
                <w:rFonts w:ascii="Calibri" w:hAnsi="Calibri" w:cs="Calibri"/>
                <w:color w:val="000000"/>
                <w:szCs w:val="22"/>
                <w:lang w:val="en-US"/>
              </w:rPr>
              <w:t>BSS Delay Criteria</w:t>
            </w:r>
          </w:p>
        </w:tc>
        <w:tc>
          <w:tcPr>
            <w:tcW w:w="901" w:type="dxa"/>
            <w:tcBorders>
              <w:top w:val="nil"/>
              <w:left w:val="nil"/>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000000"/>
                <w:szCs w:val="22"/>
                <w:lang w:val="en-US"/>
              </w:rPr>
            </w:pPr>
            <w:r w:rsidRPr="00271983">
              <w:rPr>
                <w:rFonts w:ascii="Calibri" w:hAnsi="Calibri" w:cs="Calibri"/>
                <w:color w:val="000000"/>
                <w:szCs w:val="22"/>
                <w:lang w:val="en-US"/>
              </w:rPr>
              <w:t>HT Support Criteria</w:t>
            </w:r>
          </w:p>
        </w:tc>
        <w:tc>
          <w:tcPr>
            <w:tcW w:w="901" w:type="dxa"/>
            <w:tcBorders>
              <w:top w:val="nil"/>
              <w:left w:val="nil"/>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000000"/>
                <w:szCs w:val="22"/>
                <w:lang w:val="en-US"/>
              </w:rPr>
            </w:pPr>
            <w:r w:rsidRPr="00271983">
              <w:rPr>
                <w:rFonts w:ascii="Calibri" w:hAnsi="Calibri" w:cs="Calibri"/>
                <w:color w:val="000000"/>
                <w:szCs w:val="22"/>
                <w:lang w:val="en-US"/>
              </w:rPr>
              <w:t>VHT Support Criteria</w:t>
            </w:r>
          </w:p>
        </w:tc>
        <w:tc>
          <w:tcPr>
            <w:tcW w:w="1151" w:type="dxa"/>
            <w:tcBorders>
              <w:top w:val="nil"/>
              <w:left w:val="nil"/>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000000"/>
                <w:szCs w:val="22"/>
                <w:lang w:val="en-US"/>
              </w:rPr>
            </w:pPr>
            <w:r w:rsidRPr="00271983">
              <w:rPr>
                <w:rFonts w:ascii="Calibri" w:hAnsi="Calibri" w:cs="Calibri"/>
                <w:color w:val="000000"/>
                <w:szCs w:val="22"/>
                <w:lang w:val="en-US"/>
              </w:rPr>
              <w:t>Reserved</w:t>
            </w:r>
          </w:p>
        </w:tc>
      </w:tr>
      <w:tr w:rsidR="00271983" w:rsidRPr="00271983" w:rsidTr="00271983">
        <w:trPr>
          <w:trHeight w:val="588"/>
          <w:jc w:val="center"/>
        </w:trPr>
        <w:tc>
          <w:tcPr>
            <w:tcW w:w="961" w:type="dxa"/>
            <w:tcBorders>
              <w:top w:val="nil"/>
              <w:left w:val="nil"/>
              <w:bottom w:val="nil"/>
              <w:right w:val="nil"/>
            </w:tcBorders>
            <w:shd w:val="clear" w:color="auto" w:fill="auto"/>
            <w:noWrap/>
            <w:vAlign w:val="center"/>
            <w:hideMark/>
          </w:tcPr>
          <w:p w:rsidR="002B2780" w:rsidRDefault="002B2780" w:rsidP="00271983">
            <w:pPr>
              <w:rPr>
                <w:rFonts w:ascii="Calibri" w:hAnsi="Calibri" w:cs="Calibri"/>
                <w:color w:val="000000"/>
                <w:szCs w:val="22"/>
                <w:lang w:val="en-US"/>
              </w:rPr>
            </w:pPr>
          </w:p>
          <w:p w:rsidR="00271983" w:rsidRPr="00271983" w:rsidRDefault="00271983" w:rsidP="00271983">
            <w:pPr>
              <w:rPr>
                <w:rFonts w:ascii="Calibri" w:hAnsi="Calibri" w:cs="Calibri"/>
                <w:color w:val="000000"/>
                <w:szCs w:val="22"/>
                <w:lang w:val="en-US"/>
              </w:rPr>
            </w:pPr>
            <w:r w:rsidRPr="00271983">
              <w:rPr>
                <w:rFonts w:ascii="Calibri" w:hAnsi="Calibri" w:cs="Calibri"/>
                <w:color w:val="000000"/>
                <w:szCs w:val="22"/>
                <w:lang w:val="en-US"/>
              </w:rPr>
              <w:t>Bits:</w:t>
            </w:r>
          </w:p>
        </w:tc>
        <w:tc>
          <w:tcPr>
            <w:tcW w:w="886" w:type="dxa"/>
            <w:tcBorders>
              <w:top w:val="nil"/>
              <w:left w:val="single" w:sz="8" w:space="0" w:color="auto"/>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000000"/>
                <w:szCs w:val="22"/>
                <w:lang w:val="en-US"/>
              </w:rPr>
            </w:pPr>
            <w:r w:rsidRPr="00271983">
              <w:rPr>
                <w:rFonts w:ascii="Calibri" w:hAnsi="Calibri" w:cs="Calibri"/>
                <w:color w:val="000000"/>
                <w:szCs w:val="22"/>
                <w:lang w:val="en-US"/>
              </w:rPr>
              <w:t>3</w:t>
            </w:r>
          </w:p>
        </w:tc>
        <w:tc>
          <w:tcPr>
            <w:tcW w:w="901" w:type="dxa"/>
            <w:tcBorders>
              <w:top w:val="nil"/>
              <w:left w:val="nil"/>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000000"/>
                <w:szCs w:val="22"/>
                <w:lang w:val="en-US"/>
              </w:rPr>
            </w:pPr>
            <w:r w:rsidRPr="00271983">
              <w:rPr>
                <w:rFonts w:ascii="Calibri" w:hAnsi="Calibri" w:cs="Calibri"/>
                <w:color w:val="000000"/>
                <w:szCs w:val="22"/>
                <w:lang w:val="en-US"/>
              </w:rPr>
              <w:t>1</w:t>
            </w:r>
          </w:p>
        </w:tc>
        <w:tc>
          <w:tcPr>
            <w:tcW w:w="901" w:type="dxa"/>
            <w:tcBorders>
              <w:top w:val="nil"/>
              <w:left w:val="nil"/>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000000"/>
                <w:szCs w:val="22"/>
                <w:lang w:val="en-US"/>
              </w:rPr>
            </w:pPr>
            <w:r w:rsidRPr="00271983">
              <w:rPr>
                <w:rFonts w:ascii="Calibri" w:hAnsi="Calibri" w:cs="Calibri"/>
                <w:color w:val="000000"/>
                <w:szCs w:val="22"/>
                <w:lang w:val="en-US"/>
              </w:rPr>
              <w:t>1</w:t>
            </w:r>
          </w:p>
        </w:tc>
        <w:tc>
          <w:tcPr>
            <w:tcW w:w="1151" w:type="dxa"/>
            <w:tcBorders>
              <w:top w:val="nil"/>
              <w:left w:val="nil"/>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FF0000"/>
                <w:szCs w:val="22"/>
                <w:lang w:val="en-US"/>
              </w:rPr>
            </w:pPr>
            <w:r w:rsidRPr="00271983">
              <w:rPr>
                <w:rFonts w:ascii="Calibri" w:hAnsi="Calibri" w:cs="Calibri"/>
                <w:strike/>
                <w:color w:val="FF0000"/>
                <w:szCs w:val="22"/>
                <w:lang w:val="en-US"/>
              </w:rPr>
              <w:t>2</w:t>
            </w:r>
            <w:r w:rsidRPr="00271983">
              <w:rPr>
                <w:rFonts w:ascii="Calibri" w:hAnsi="Calibri" w:cs="Calibri"/>
                <w:color w:val="0070C0"/>
                <w:szCs w:val="22"/>
                <w:u w:val="single"/>
                <w:lang w:val="en-US"/>
              </w:rPr>
              <w:t>3</w:t>
            </w:r>
            <w:r w:rsidRPr="00271983">
              <w:rPr>
                <w:rFonts w:ascii="Calibri" w:hAnsi="Calibri" w:cs="Calibri"/>
                <w:color w:val="0070C0"/>
                <w:szCs w:val="22"/>
                <w:lang w:val="en-US"/>
              </w:rPr>
              <w:t xml:space="preserve"> </w:t>
            </w:r>
            <w:r w:rsidRPr="00271983">
              <w:rPr>
                <w:rFonts w:ascii="Calibri" w:hAnsi="Calibri" w:cs="Calibri"/>
                <w:color w:val="00B050"/>
                <w:szCs w:val="22"/>
                <w:lang w:val="en-US"/>
              </w:rPr>
              <w:t>CID3349</w:t>
            </w:r>
          </w:p>
        </w:tc>
      </w:tr>
    </w:tbl>
    <w:p w:rsidR="00D33F74" w:rsidRDefault="00E22326" w:rsidP="00D33F74">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drawing>
          <wp:inline distT="0" distB="0" distL="0" distR="0">
            <wp:extent cx="1759585" cy="2076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9585" cy="207645"/>
                    </a:xfrm>
                    <a:prstGeom prst="rect">
                      <a:avLst/>
                    </a:prstGeom>
                    <a:noFill/>
                    <a:ln>
                      <a:noFill/>
                    </a:ln>
                  </pic:spPr>
                </pic:pic>
              </a:graphicData>
            </a:graphic>
          </wp:inline>
        </w:drawing>
      </w:r>
    </w:p>
    <w:p w:rsidR="00D33F74" w:rsidRPr="00D9186C" w:rsidRDefault="00D33F74" w:rsidP="00D33F74">
      <w:pPr>
        <w:autoSpaceDE w:val="0"/>
        <w:autoSpaceDN w:val="0"/>
        <w:adjustRightInd w:val="0"/>
        <w:rPr>
          <w:rFonts w:ascii="TimesNewRoman" w:hAnsi="TimesNewRoman" w:cs="TimesNewRoman"/>
          <w:strike/>
          <w:color w:val="FF0000"/>
          <w:sz w:val="20"/>
          <w:lang w:val="en-US"/>
        </w:rPr>
      </w:pPr>
      <w:r w:rsidRPr="00D9186C">
        <w:rPr>
          <w:rFonts w:ascii="TimesNewRoman" w:hAnsi="TimesNewRoman" w:cs="TimesNewRoman"/>
          <w:strike/>
          <w:color w:val="FF0000"/>
          <w:sz w:val="20"/>
          <w:lang w:val="en-US"/>
        </w:rPr>
        <w:t xml:space="preserve">A Reduced Neighbor Report Request field value of 1 indicates that the information of other BSSs </w:t>
      </w:r>
      <w:proofErr w:type="gramStart"/>
      <w:r w:rsidRPr="00D9186C">
        <w:rPr>
          <w:rFonts w:ascii="TimesNewRoman" w:hAnsi="TimesNewRoman" w:cs="TimesNewRoman"/>
          <w:strike/>
          <w:color w:val="FF0000"/>
          <w:sz w:val="20"/>
          <w:lang w:val="en-US"/>
        </w:rPr>
        <w:t>are</w:t>
      </w:r>
      <w:proofErr w:type="gramEnd"/>
      <w:r w:rsidRPr="00D9186C">
        <w:rPr>
          <w:rFonts w:ascii="TimesNewRoman" w:hAnsi="TimesNewRoman" w:cs="TimesNewRoman"/>
          <w:strike/>
          <w:color w:val="FF0000"/>
          <w:sz w:val="20"/>
          <w:lang w:val="en-US"/>
        </w:rPr>
        <w:t xml:space="preserve"> requested to be included in the Probe Response frame transmitted in response to the Probe Request. The detailed descriptions of the information of other BSSs are provided in 10.44.3 (Reduced Neighbor Report). A Reduced Neighbor Report Request field value of 0 indicates that such BSS information is not requested.</w:t>
      </w:r>
      <w:r w:rsidR="00D9186C">
        <w:rPr>
          <w:rFonts w:ascii="TimesNewRoman" w:hAnsi="TimesNewRoman" w:cs="TimesNewRoman"/>
          <w:strike/>
          <w:color w:val="FF0000"/>
          <w:sz w:val="20"/>
          <w:lang w:val="en-US"/>
        </w:rPr>
        <w:t xml:space="preserve"> </w:t>
      </w:r>
      <w:r w:rsidR="00D9186C" w:rsidRPr="00B678FD">
        <w:rPr>
          <w:rFonts w:ascii="Calibri" w:hAnsi="Calibri" w:cs="Calibri"/>
          <w:color w:val="00B050"/>
          <w:szCs w:val="22"/>
          <w:lang w:val="en-US"/>
        </w:rPr>
        <w:t>CID</w:t>
      </w:r>
      <w:r w:rsidR="00D9186C">
        <w:rPr>
          <w:rFonts w:ascii="Calibri" w:hAnsi="Calibri" w:cs="Calibri"/>
          <w:color w:val="00B050"/>
          <w:szCs w:val="22"/>
          <w:lang w:val="en-US"/>
        </w:rPr>
        <w:t>3349</w:t>
      </w:r>
    </w:p>
    <w:p w:rsidR="00D33F74" w:rsidRDefault="00D33F74" w:rsidP="00D33F74">
      <w:pPr>
        <w:autoSpaceDE w:val="0"/>
        <w:autoSpaceDN w:val="0"/>
        <w:adjustRightInd w:val="0"/>
        <w:rPr>
          <w:rFonts w:ascii="TimesNewRoman" w:hAnsi="TimesNewRoman" w:cs="TimesNewRoman"/>
          <w:color w:val="000000"/>
          <w:sz w:val="20"/>
          <w:lang w:val="en-US"/>
        </w:rPr>
      </w:pPr>
    </w:p>
    <w:p w:rsidR="003836EC" w:rsidRDefault="00D33F74" w:rsidP="00D33F74">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BSS Delay Criteria field indicates the delay type that is applied in the decision to respond to the Probe Request frame as described in</w:t>
      </w:r>
      <w:r w:rsidR="00CC4711">
        <w:rPr>
          <w:rFonts w:ascii="TimesNewRoman" w:hAnsi="TimesNewRoman" w:cs="TimesNewRoman"/>
          <w:color w:val="000000"/>
          <w:sz w:val="20"/>
          <w:lang w:val="en-US"/>
        </w:rPr>
        <w:t xml:space="preserve"> </w:t>
      </w:r>
      <w:r w:rsidR="00CC4711" w:rsidRPr="00CC4711">
        <w:rPr>
          <w:rFonts w:ascii="TimesNewRoman" w:hAnsi="TimesNewRoman" w:cs="TimesNewRoman"/>
          <w:color w:val="0070C0"/>
          <w:sz w:val="20"/>
          <w:u w:val="single"/>
          <w:lang w:val="en-US"/>
        </w:rPr>
        <w:t>10.1.4.3.7 (Criteria to respond to probe request)</w:t>
      </w:r>
      <w:r>
        <w:rPr>
          <w:rFonts w:ascii="TimesNewRoman" w:hAnsi="TimesNewRoman" w:cs="TimesNewRoman"/>
          <w:color w:val="000000"/>
          <w:sz w:val="20"/>
          <w:lang w:val="en-US"/>
        </w:rPr>
        <w:t xml:space="preserve"> </w:t>
      </w:r>
      <w:r w:rsidRPr="00CC4711">
        <w:rPr>
          <w:rFonts w:ascii="TimesNewRoman" w:hAnsi="TimesNewRoman" w:cs="TimesNewRoman"/>
          <w:strike/>
          <w:color w:val="FF0000"/>
          <w:sz w:val="20"/>
          <w:lang w:val="en-US"/>
        </w:rPr>
        <w:t xml:space="preserve">10.1.4.3.7 </w:t>
      </w:r>
      <w:r w:rsidR="003836EC" w:rsidRPr="00CC4711">
        <w:rPr>
          <w:rFonts w:ascii="TimesNewRoman" w:hAnsi="TimesNewRoman" w:cs="TimesNewRoman"/>
          <w:strike/>
          <w:color w:val="FF0000"/>
          <w:sz w:val="20"/>
          <w:lang w:val="en-US"/>
        </w:rPr>
        <w:t>(</w:t>
      </w:r>
      <w:r w:rsidRPr="00CC4711">
        <w:rPr>
          <w:rFonts w:ascii="TimesNewRoman" w:hAnsi="TimesNewRoman" w:cs="TimesNewRoman"/>
          <w:strike/>
          <w:color w:val="FF0000"/>
          <w:sz w:val="20"/>
          <w:lang w:val="en-US"/>
        </w:rPr>
        <w:t>Criteria to respond to probe request)</w:t>
      </w:r>
      <w:r w:rsidR="00A72746">
        <w:rPr>
          <w:rFonts w:ascii="TimesNewRoman" w:hAnsi="TimesNewRoman" w:cs="TimesNewRoman"/>
          <w:color w:val="FF0000"/>
          <w:sz w:val="20"/>
          <w:lang w:val="en-US"/>
        </w:rPr>
        <w:t>[CID2759]</w:t>
      </w:r>
      <w:r>
        <w:rPr>
          <w:rFonts w:ascii="TimesNewRoman" w:hAnsi="TimesNewRoman" w:cs="TimesNewRoman"/>
          <w:color w:val="000000"/>
          <w:sz w:val="20"/>
          <w:lang w:val="en-US"/>
        </w:rPr>
        <w:t>. The delay type is selected as indicated in the Table 8-183ae (BSS Delay Criteria field).</w:t>
      </w:r>
    </w:p>
    <w:p w:rsidR="00A72746" w:rsidRDefault="00A72746" w:rsidP="00D33F74">
      <w:pPr>
        <w:autoSpaceDE w:val="0"/>
        <w:autoSpaceDN w:val="0"/>
        <w:adjustRightInd w:val="0"/>
        <w:rPr>
          <w:rFonts w:ascii="TimesNewRoman" w:hAnsi="TimesNewRoman" w:cs="TimesNewRoman"/>
          <w:color w:val="000000"/>
          <w:sz w:val="20"/>
          <w:lang w:val="en-US"/>
        </w:rPr>
      </w:pPr>
      <w:commentRangeStart w:id="1"/>
      <w:r>
        <w:rPr>
          <w:rFonts w:ascii="TimesNewRoman" w:hAnsi="TimesNewRoman" w:cs="TimesNewRoman"/>
          <w:noProof/>
          <w:color w:val="000000"/>
          <w:sz w:val="20"/>
          <w:lang w:val="en-US"/>
        </w:rPr>
        <w:drawing>
          <wp:inline distT="0" distB="0" distL="0" distR="0" wp14:anchorId="2D6110EB" wp14:editId="7FD2C8EE">
            <wp:extent cx="4897755" cy="24314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7755" cy="2431415"/>
                    </a:xfrm>
                    <a:prstGeom prst="rect">
                      <a:avLst/>
                    </a:prstGeom>
                    <a:noFill/>
                    <a:ln>
                      <a:noFill/>
                    </a:ln>
                  </pic:spPr>
                </pic:pic>
              </a:graphicData>
            </a:graphic>
          </wp:inline>
        </w:drawing>
      </w:r>
      <w:commentRangeEnd w:id="1"/>
      <w:r>
        <w:rPr>
          <w:rStyle w:val="CommentReference"/>
        </w:rPr>
        <w:commentReference w:id="1"/>
      </w:r>
    </w:p>
    <w:p w:rsidR="003836EC" w:rsidRDefault="003836EC" w:rsidP="00D33F74">
      <w:pPr>
        <w:autoSpaceDE w:val="0"/>
        <w:autoSpaceDN w:val="0"/>
        <w:adjustRightInd w:val="0"/>
        <w:rPr>
          <w:rFonts w:ascii="TimesNewRoman" w:hAnsi="TimesNewRoman" w:cs="TimesNewRoman"/>
          <w:color w:val="000000"/>
          <w:sz w:val="20"/>
          <w:lang w:val="en-US"/>
        </w:rPr>
      </w:pPr>
    </w:p>
    <w:p w:rsidR="003836EC" w:rsidRDefault="003836EC" w:rsidP="003836EC">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An HT Support Criteria field value of 1 indicates that </w:t>
      </w:r>
      <w:r w:rsidR="00EF5D8D" w:rsidRPr="00EF5D8D">
        <w:rPr>
          <w:rFonts w:ascii="TimesNewRoman" w:hAnsi="TimesNewRoman" w:cs="TimesNewRoman"/>
          <w:color w:val="0070C0"/>
          <w:sz w:val="20"/>
          <w:u w:val="single"/>
          <w:lang w:val="en-US"/>
        </w:rPr>
        <w:t>a</w:t>
      </w:r>
      <w:r w:rsidR="00EF5D8D">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responding </w:t>
      </w:r>
      <w:r w:rsidR="00EF5D8D" w:rsidRPr="00EF5D8D">
        <w:rPr>
          <w:rFonts w:ascii="TimesNewRoman" w:hAnsi="TimesNewRoman" w:cs="TimesNewRoman"/>
          <w:color w:val="0070C0"/>
          <w:sz w:val="20"/>
          <w:u w:val="single"/>
          <w:lang w:val="en-US"/>
        </w:rPr>
        <w:t>FILS</w:t>
      </w:r>
      <w:r w:rsidR="00EF5D8D" w:rsidRPr="00EF5D8D">
        <w:rPr>
          <w:rFonts w:ascii="TimesNewRoman" w:hAnsi="TimesNewRoman" w:cs="TimesNewRoman"/>
          <w:color w:val="0070C0"/>
          <w:sz w:val="20"/>
          <w:lang w:val="en-US"/>
        </w:rPr>
        <w:t xml:space="preserve"> </w:t>
      </w:r>
      <w:r>
        <w:rPr>
          <w:rFonts w:ascii="TimesNewRoman" w:hAnsi="TimesNewRoman" w:cs="TimesNewRoman"/>
          <w:color w:val="000000"/>
          <w:sz w:val="20"/>
          <w:lang w:val="en-US"/>
        </w:rPr>
        <w:t xml:space="preserve">STA </w:t>
      </w:r>
      <w:r w:rsidRPr="00D9186C">
        <w:rPr>
          <w:rFonts w:ascii="TimesNewRoman" w:hAnsi="TimesNewRoman" w:cs="TimesNewRoman"/>
          <w:strike/>
          <w:color w:val="FF0000"/>
          <w:sz w:val="20"/>
          <w:lang w:val="en-US"/>
        </w:rPr>
        <w:t>must</w:t>
      </w:r>
      <w:r w:rsidRPr="00D9186C">
        <w:rPr>
          <w:rFonts w:ascii="TimesNewRoman" w:hAnsi="TimesNewRoman" w:cs="TimesNewRoman"/>
          <w:color w:val="FF0000"/>
          <w:sz w:val="20"/>
          <w:lang w:val="en-US"/>
        </w:rPr>
        <w:t xml:space="preserve"> </w:t>
      </w:r>
      <w:r w:rsidR="00D9186C" w:rsidRPr="00D9186C">
        <w:rPr>
          <w:rFonts w:ascii="TimesNewRoman" w:hAnsi="TimesNewRoman" w:cs="TimesNewRoman"/>
          <w:color w:val="0070C0"/>
          <w:sz w:val="20"/>
          <w:u w:val="single"/>
          <w:lang w:val="en-US"/>
        </w:rPr>
        <w:t xml:space="preserve">is </w:t>
      </w:r>
      <w:r w:rsidR="006D4EDC" w:rsidRPr="007B4ACD">
        <w:rPr>
          <w:rFonts w:ascii="TimesNewRoman" w:hAnsi="TimesNewRoman" w:cs="TimesNewRoman"/>
          <w:color w:val="00B050"/>
          <w:sz w:val="20"/>
          <w:lang w:val="en-US"/>
        </w:rPr>
        <w:t>CID</w:t>
      </w:r>
      <w:r w:rsidR="006D4EDC">
        <w:rPr>
          <w:rFonts w:ascii="TimesNewRoman" w:hAnsi="TimesNewRoman" w:cs="TimesNewRoman"/>
          <w:color w:val="00B050"/>
          <w:sz w:val="20"/>
          <w:lang w:val="en-US"/>
        </w:rPr>
        <w:t xml:space="preserve">2014 </w:t>
      </w:r>
      <w:r w:rsidRPr="00117ED9">
        <w:rPr>
          <w:rFonts w:ascii="TimesNewRoman" w:hAnsi="TimesNewRoman" w:cs="TimesNewRoman"/>
          <w:strike/>
          <w:color w:val="FF0000"/>
          <w:sz w:val="20"/>
          <w:lang w:val="en-US"/>
        </w:rPr>
        <w:t xml:space="preserve">be </w:t>
      </w:r>
      <w:r>
        <w:rPr>
          <w:rFonts w:ascii="TimesNewRoman" w:hAnsi="TimesNewRoman" w:cs="TimesNewRoman"/>
          <w:color w:val="000000"/>
          <w:sz w:val="20"/>
          <w:lang w:val="en-US"/>
        </w:rPr>
        <w:t xml:space="preserve">HT capable. </w:t>
      </w:r>
      <w:r w:rsidRPr="00117ED9">
        <w:rPr>
          <w:rFonts w:ascii="TimesNewRoman" w:hAnsi="TimesNewRoman" w:cs="TimesNewRoman"/>
          <w:strike/>
          <w:color w:val="FF0000"/>
          <w:sz w:val="20"/>
          <w:lang w:val="en-US"/>
        </w:rPr>
        <w:t>A value of 0 indicates otherwise.</w:t>
      </w:r>
    </w:p>
    <w:p w:rsidR="003836EC" w:rsidRDefault="003836EC" w:rsidP="003836EC">
      <w:pPr>
        <w:autoSpaceDE w:val="0"/>
        <w:autoSpaceDN w:val="0"/>
        <w:adjustRightInd w:val="0"/>
        <w:rPr>
          <w:rFonts w:ascii="TimesNewRoman" w:hAnsi="TimesNewRoman" w:cs="TimesNewRoman"/>
          <w:color w:val="000000"/>
          <w:sz w:val="20"/>
          <w:lang w:val="en-US"/>
        </w:rPr>
      </w:pPr>
    </w:p>
    <w:p w:rsidR="003836EC" w:rsidRDefault="003836EC" w:rsidP="003836EC">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A VHT Support Criteria field value of 1 indicates that </w:t>
      </w:r>
      <w:r w:rsidR="00EF5D8D" w:rsidRPr="00EF5D8D">
        <w:rPr>
          <w:rFonts w:ascii="TimesNewRoman" w:hAnsi="TimesNewRoman" w:cs="TimesNewRoman"/>
          <w:color w:val="0070C0"/>
          <w:sz w:val="20"/>
          <w:u w:val="single"/>
          <w:lang w:val="en-US"/>
        </w:rPr>
        <w:t>a</w:t>
      </w:r>
      <w:r w:rsidR="00EF5D8D">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responding </w:t>
      </w:r>
      <w:r w:rsidR="00EF5D8D" w:rsidRPr="00EF5D8D">
        <w:rPr>
          <w:rFonts w:ascii="TimesNewRoman" w:hAnsi="TimesNewRoman" w:cs="TimesNewRoman"/>
          <w:color w:val="0070C0"/>
          <w:sz w:val="20"/>
          <w:u w:val="single"/>
          <w:lang w:val="en-US"/>
        </w:rPr>
        <w:t>FILS</w:t>
      </w:r>
      <w:r w:rsidR="00EF5D8D" w:rsidRPr="00EF5D8D">
        <w:rPr>
          <w:rFonts w:ascii="TimesNewRoman" w:hAnsi="TimesNewRoman" w:cs="TimesNewRoman"/>
          <w:color w:val="0070C0"/>
          <w:sz w:val="20"/>
          <w:lang w:val="en-US"/>
        </w:rPr>
        <w:t xml:space="preserve"> </w:t>
      </w:r>
      <w:r>
        <w:rPr>
          <w:rFonts w:ascii="TimesNewRoman" w:hAnsi="TimesNewRoman" w:cs="TimesNewRoman"/>
          <w:color w:val="000000"/>
          <w:sz w:val="20"/>
          <w:lang w:val="en-US"/>
        </w:rPr>
        <w:t xml:space="preserve">STA </w:t>
      </w:r>
      <w:r w:rsidR="00D9186C" w:rsidRPr="00D9186C">
        <w:rPr>
          <w:rFonts w:ascii="TimesNewRoman" w:hAnsi="TimesNewRoman" w:cs="TimesNewRoman"/>
          <w:strike/>
          <w:color w:val="FF0000"/>
          <w:sz w:val="20"/>
          <w:lang w:val="en-US"/>
        </w:rPr>
        <w:t>must</w:t>
      </w:r>
      <w:r w:rsidR="00D9186C" w:rsidRPr="00D9186C">
        <w:rPr>
          <w:rFonts w:ascii="TimesNewRoman" w:hAnsi="TimesNewRoman" w:cs="TimesNewRoman"/>
          <w:color w:val="FF0000"/>
          <w:sz w:val="20"/>
          <w:lang w:val="en-US"/>
        </w:rPr>
        <w:t xml:space="preserve"> </w:t>
      </w:r>
      <w:r w:rsidR="00D9186C" w:rsidRPr="00D9186C">
        <w:rPr>
          <w:rFonts w:ascii="TimesNewRoman" w:hAnsi="TimesNewRoman" w:cs="TimesNewRoman"/>
          <w:color w:val="0070C0"/>
          <w:sz w:val="20"/>
          <w:u w:val="single"/>
          <w:lang w:val="en-US"/>
        </w:rPr>
        <w:t xml:space="preserve">is </w:t>
      </w:r>
      <w:r w:rsidR="006D4EDC" w:rsidRPr="007B4ACD">
        <w:rPr>
          <w:rFonts w:ascii="TimesNewRoman" w:hAnsi="TimesNewRoman" w:cs="TimesNewRoman"/>
          <w:color w:val="00B050"/>
          <w:sz w:val="20"/>
          <w:lang w:val="en-US"/>
        </w:rPr>
        <w:t>CID</w:t>
      </w:r>
      <w:r w:rsidR="006D4EDC">
        <w:rPr>
          <w:rFonts w:ascii="TimesNewRoman" w:hAnsi="TimesNewRoman" w:cs="TimesNewRoman"/>
          <w:color w:val="00B050"/>
          <w:sz w:val="20"/>
          <w:lang w:val="en-US"/>
        </w:rPr>
        <w:t xml:space="preserve">2014 </w:t>
      </w:r>
      <w:r w:rsidRPr="00117ED9">
        <w:rPr>
          <w:rFonts w:ascii="TimesNewRoman" w:hAnsi="TimesNewRoman" w:cs="TimesNewRoman"/>
          <w:strike/>
          <w:color w:val="FF0000"/>
          <w:sz w:val="20"/>
          <w:lang w:val="en-US"/>
        </w:rPr>
        <w:t xml:space="preserve">be </w:t>
      </w:r>
      <w:r>
        <w:rPr>
          <w:rFonts w:ascii="TimesNewRoman" w:hAnsi="TimesNewRoman" w:cs="TimesNewRoman"/>
          <w:color w:val="000000"/>
          <w:sz w:val="20"/>
          <w:lang w:val="en-US"/>
        </w:rPr>
        <w:t xml:space="preserve">VHT capable. </w:t>
      </w:r>
      <w:r w:rsidRPr="00117ED9">
        <w:rPr>
          <w:rFonts w:ascii="TimesNewRoman" w:hAnsi="TimesNewRoman" w:cs="TimesNewRoman"/>
          <w:strike/>
          <w:color w:val="FF0000"/>
          <w:sz w:val="20"/>
          <w:lang w:val="en-US"/>
        </w:rPr>
        <w:t>A value of 0 indicates otherwise.</w:t>
      </w:r>
    </w:p>
    <w:p w:rsidR="003836EC" w:rsidRDefault="003836EC" w:rsidP="003836EC">
      <w:pPr>
        <w:autoSpaceDE w:val="0"/>
        <w:autoSpaceDN w:val="0"/>
        <w:adjustRightInd w:val="0"/>
        <w:rPr>
          <w:rFonts w:ascii="TimesNewRoman" w:hAnsi="TimesNewRoman" w:cs="TimesNewRoman"/>
          <w:color w:val="000000"/>
          <w:sz w:val="20"/>
          <w:lang w:val="en-US"/>
        </w:rPr>
      </w:pPr>
    </w:p>
    <w:p w:rsidR="003836EC" w:rsidRDefault="003836EC" w:rsidP="003836EC">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The Max Delay Limit field is an unsigned integer in units of </w:t>
      </w:r>
      <w:r w:rsidRPr="006D4EDC">
        <w:rPr>
          <w:rFonts w:ascii="TimesNewRoman" w:hAnsi="TimesNewRoman" w:cs="TimesNewRoman"/>
          <w:strike/>
          <w:color w:val="FF0000"/>
          <w:sz w:val="20"/>
          <w:lang w:val="en-US"/>
        </w:rPr>
        <w:t>2</w:t>
      </w:r>
      <w:r w:rsidR="006D4EDC" w:rsidRPr="006D4EDC">
        <w:rPr>
          <w:rFonts w:ascii="TimesNewRoman" w:hAnsi="TimesNewRoman" w:cs="TimesNewRoman"/>
          <w:color w:val="0070C0"/>
          <w:sz w:val="20"/>
          <w:u w:val="single"/>
          <w:lang w:val="en-US"/>
        </w:rPr>
        <w:t>4</w:t>
      </w:r>
      <w:r>
        <w:rPr>
          <w:rFonts w:ascii="TimesNewRoman" w:hAnsi="TimesNewRoman" w:cs="TimesNewRoman"/>
          <w:color w:val="000000"/>
          <w:sz w:val="20"/>
          <w:lang w:val="en-US"/>
        </w:rPr>
        <w:t>00μs</w:t>
      </w:r>
      <w:r w:rsidR="006D4EDC" w:rsidRPr="006D4EDC">
        <w:rPr>
          <w:rFonts w:ascii="TimesNewRoman" w:hAnsi="TimesNewRoman" w:cs="TimesNewRoman"/>
          <w:color w:val="00B050"/>
          <w:sz w:val="20"/>
          <w:lang w:val="en-US"/>
        </w:rPr>
        <w:t>[CID3293]</w:t>
      </w:r>
      <w:r>
        <w:rPr>
          <w:rFonts w:ascii="TimesNewRoman" w:hAnsi="TimesNewRoman" w:cs="TimesNewRoman"/>
          <w:color w:val="000000"/>
          <w:sz w:val="20"/>
          <w:lang w:val="en-US"/>
        </w:rPr>
        <w:t xml:space="preserve"> to </w:t>
      </w:r>
      <w:r w:rsidRPr="007B4ACD">
        <w:rPr>
          <w:rFonts w:ascii="TimesNewRoman" w:hAnsi="TimesNewRoman" w:cs="TimesNewRoman"/>
          <w:strike/>
          <w:color w:val="FF0000"/>
          <w:sz w:val="20"/>
          <w:lang w:val="en-US"/>
        </w:rPr>
        <w:t xml:space="preserve">calculate </w:t>
      </w:r>
      <w:r w:rsidR="007B4ACD" w:rsidRPr="007B4ACD">
        <w:rPr>
          <w:rFonts w:ascii="TimesNewRoman" w:hAnsi="TimesNewRoman" w:cs="TimesNewRoman"/>
          <w:color w:val="0070C0"/>
          <w:sz w:val="20"/>
          <w:u w:val="single"/>
          <w:lang w:val="en-US"/>
        </w:rPr>
        <w:t>indicate</w:t>
      </w:r>
      <w:r w:rsidR="007B4ACD" w:rsidRPr="007B4ACD">
        <w:rPr>
          <w:rFonts w:ascii="TimesNewRoman" w:hAnsi="TimesNewRoman" w:cs="TimesNewRoman"/>
          <w:color w:val="00B050"/>
          <w:sz w:val="20"/>
          <w:lang w:val="en-US"/>
        </w:rPr>
        <w:t>[CID3131]</w:t>
      </w:r>
      <w:r w:rsidR="007B4ACD">
        <w:rPr>
          <w:rFonts w:ascii="TimesNewRoman" w:hAnsi="TimesNewRoman" w:cs="TimesNewRoman"/>
          <w:color w:val="00B050"/>
          <w:sz w:val="20"/>
          <w:lang w:val="en-US"/>
        </w:rPr>
        <w:t xml:space="preserve"> </w:t>
      </w:r>
      <w:r>
        <w:rPr>
          <w:rFonts w:ascii="TimesNewRoman" w:hAnsi="TimesNewRoman" w:cs="TimesNewRoman"/>
          <w:color w:val="000000"/>
          <w:sz w:val="20"/>
          <w:lang w:val="en-US"/>
        </w:rPr>
        <w:t xml:space="preserve">the value of the maximum access delay for delay criteria as indicated by the BSS Delay Criteria field of the FILS Criteria of the FILS Request Parameters element. Value 0 is reserved. The use of the maximum access delay and the delay criteria are explained in </w:t>
      </w:r>
      <w:r w:rsidR="003B3647" w:rsidRPr="003B3647">
        <w:rPr>
          <w:rFonts w:ascii="TimesNewRoman" w:hAnsi="TimesNewRoman" w:cs="TimesNewRoman"/>
          <w:color w:val="0070C0"/>
          <w:sz w:val="20"/>
          <w:u w:val="single"/>
          <w:lang w:val="en-US"/>
        </w:rPr>
        <w:t>10.1.4.3.7(Criteria to respond to probe request</w:t>
      </w:r>
      <w:proofErr w:type="gramStart"/>
      <w:r w:rsidR="003B3647" w:rsidRPr="003B3647">
        <w:rPr>
          <w:rFonts w:ascii="TimesNewRoman" w:hAnsi="TimesNewRoman" w:cs="TimesNewRoman"/>
          <w:color w:val="0070C0"/>
          <w:sz w:val="20"/>
          <w:u w:val="single"/>
          <w:lang w:val="en-US"/>
        </w:rPr>
        <w:t>)</w:t>
      </w:r>
      <w:r w:rsidR="00CC4711" w:rsidRPr="003B3647">
        <w:rPr>
          <w:rFonts w:ascii="TimesNewRoman" w:hAnsi="TimesNewRoman" w:cs="TimesNewRoman"/>
          <w:strike/>
          <w:color w:val="FF0000"/>
          <w:sz w:val="20"/>
          <w:lang w:val="en-US"/>
        </w:rPr>
        <w:t>10</w:t>
      </w:r>
      <w:r w:rsidR="003B3647" w:rsidRPr="003B3647">
        <w:rPr>
          <w:rFonts w:ascii="TimesNewRoman" w:hAnsi="TimesNewRoman" w:cs="TimesNewRoman"/>
          <w:strike/>
          <w:color w:val="FF0000"/>
          <w:sz w:val="20"/>
          <w:lang w:val="en-US"/>
        </w:rPr>
        <w:t>.1.4.3.7</w:t>
      </w:r>
      <w:proofErr w:type="gramEnd"/>
      <w:r w:rsidR="00CC4711" w:rsidRPr="003B3647">
        <w:rPr>
          <w:rFonts w:ascii="TimesNewRoman" w:hAnsi="TimesNewRoman" w:cs="TimesNewRoman"/>
          <w:strike/>
          <w:color w:val="FF0000"/>
          <w:sz w:val="20"/>
          <w:lang w:val="en-US"/>
        </w:rPr>
        <w:t>(</w:t>
      </w:r>
      <w:r w:rsidRPr="003B3647">
        <w:rPr>
          <w:rFonts w:ascii="TimesNewRoman" w:hAnsi="TimesNewRoman" w:cs="TimesNewRoman"/>
          <w:strike/>
          <w:color w:val="FF0000"/>
          <w:sz w:val="20"/>
          <w:lang w:val="en-US"/>
        </w:rPr>
        <w:t>Criteria to respond to probe request)</w:t>
      </w:r>
      <w:r w:rsidR="003B3647" w:rsidRPr="003B3647">
        <w:rPr>
          <w:rFonts w:ascii="TimesNewRoman" w:hAnsi="TimesNewRoman" w:cs="TimesNewRoman"/>
          <w:color w:val="00B050"/>
          <w:sz w:val="20"/>
          <w:lang w:val="en-US"/>
        </w:rPr>
        <w:t>[CID2579]</w:t>
      </w:r>
      <w:r w:rsidR="003B3647" w:rsidRPr="003B3647">
        <w:rPr>
          <w:rFonts w:ascii="TimesNewRoman" w:hAnsi="TimesNewRoman" w:cs="TimesNewRoman"/>
          <w:sz w:val="20"/>
          <w:lang w:val="en-US"/>
        </w:rPr>
        <w:t>.</w:t>
      </w:r>
    </w:p>
    <w:p w:rsidR="003836EC" w:rsidRDefault="003836EC" w:rsidP="003836EC">
      <w:pPr>
        <w:autoSpaceDE w:val="0"/>
        <w:autoSpaceDN w:val="0"/>
        <w:adjustRightInd w:val="0"/>
        <w:rPr>
          <w:rFonts w:ascii="TimesNewRoman" w:hAnsi="TimesNewRoman" w:cs="TimesNewRoman"/>
          <w:color w:val="000000"/>
          <w:sz w:val="20"/>
          <w:lang w:val="en-US"/>
        </w:rPr>
      </w:pPr>
    </w:p>
    <w:p w:rsidR="003836EC" w:rsidRDefault="003836EC" w:rsidP="003836EC">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Minimum Data Rate field is 3 octets long and contains an unsigned integer in units of kilobits per second that specifies the lowest total data rate specified at the MAC_SAP for transport of MSDUs or AMSDUs that the STA is going to transmit. The minimum MAC_SAP data rate does not include the MAC and PHY overheads incurred in transferring the MSDUs or A-MSDUs.</w:t>
      </w:r>
    </w:p>
    <w:p w:rsidR="003836EC" w:rsidRDefault="003836EC" w:rsidP="003836EC">
      <w:pPr>
        <w:autoSpaceDE w:val="0"/>
        <w:autoSpaceDN w:val="0"/>
        <w:adjustRightInd w:val="0"/>
        <w:rPr>
          <w:rFonts w:ascii="TimesNewRoman" w:hAnsi="TimesNewRoman" w:cs="TimesNewRoman"/>
          <w:color w:val="000000"/>
          <w:sz w:val="20"/>
          <w:lang w:val="en-US"/>
        </w:rPr>
      </w:pPr>
    </w:p>
    <w:p w:rsidR="003836EC" w:rsidRDefault="003836EC" w:rsidP="003836EC">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The RCPI Limit field is an unsigned integer in units of </w:t>
      </w:r>
      <w:r w:rsidRPr="0072593B">
        <w:rPr>
          <w:rFonts w:ascii="TimesNewRoman" w:hAnsi="TimesNewRoman" w:cs="TimesNewRoman"/>
          <w:strike/>
          <w:color w:val="FF0000"/>
          <w:sz w:val="20"/>
          <w:lang w:val="en-US"/>
        </w:rPr>
        <w:t>0.5</w:t>
      </w:r>
      <w:r>
        <w:rPr>
          <w:rFonts w:ascii="TimesNewRoman" w:hAnsi="TimesNewRoman" w:cs="TimesNewRoman"/>
          <w:color w:val="000000"/>
          <w:sz w:val="20"/>
          <w:lang w:val="en-US"/>
        </w:rPr>
        <w:t xml:space="preserve"> </w:t>
      </w:r>
      <w:r w:rsidR="0072593B" w:rsidRPr="0072593B">
        <w:rPr>
          <w:rFonts w:ascii="TimesNewRoman" w:hAnsi="TimesNewRoman" w:cs="TimesNewRoman"/>
          <w:color w:val="0070C0"/>
          <w:sz w:val="20"/>
          <w:u w:val="single"/>
          <w:lang w:val="en-US"/>
        </w:rPr>
        <w:t>1</w:t>
      </w:r>
      <w:r w:rsidR="0072593B">
        <w:rPr>
          <w:rFonts w:ascii="TimesNewRoman" w:hAnsi="TimesNewRoman" w:cs="TimesNewRoman"/>
          <w:color w:val="000000"/>
          <w:sz w:val="20"/>
          <w:lang w:val="en-US"/>
        </w:rPr>
        <w:t xml:space="preserve"> </w:t>
      </w:r>
      <w:r w:rsidR="0072593B" w:rsidRPr="0072593B">
        <w:rPr>
          <w:rFonts w:ascii="TimesNewRoman" w:hAnsi="TimesNewRoman" w:cs="TimesNewRoman"/>
          <w:color w:val="00B050"/>
          <w:sz w:val="20"/>
          <w:lang w:val="en-US"/>
        </w:rPr>
        <w:t>[CID3200]</w:t>
      </w:r>
      <w:r w:rsidR="0072593B">
        <w:rPr>
          <w:rFonts w:ascii="TimesNewRoman" w:hAnsi="TimesNewRoman" w:cs="TimesNewRoman"/>
          <w:color w:val="000000"/>
          <w:sz w:val="20"/>
          <w:lang w:val="en-US"/>
        </w:rPr>
        <w:t xml:space="preserve"> </w:t>
      </w:r>
      <w:proofErr w:type="spellStart"/>
      <w:r>
        <w:rPr>
          <w:rFonts w:ascii="TimesNewRoman" w:hAnsi="TimesNewRoman" w:cs="TimesNewRoman"/>
          <w:color w:val="000000"/>
          <w:sz w:val="20"/>
          <w:lang w:val="en-US"/>
        </w:rPr>
        <w:t>dB.</w:t>
      </w:r>
      <w:proofErr w:type="spellEnd"/>
      <w:r>
        <w:rPr>
          <w:rFonts w:ascii="TimesNewRoman" w:hAnsi="TimesNewRoman" w:cs="TimesNewRoman"/>
          <w:color w:val="000000"/>
          <w:sz w:val="20"/>
          <w:lang w:val="en-US"/>
        </w:rPr>
        <w:t xml:space="preserve"> The receiver of Probe Request frame is obliged to respond, if the RCPI of the received probe request frame is equal or higher than -90 </w:t>
      </w:r>
      <w:proofErr w:type="spellStart"/>
      <w:r>
        <w:rPr>
          <w:rFonts w:ascii="TimesNewRoman" w:hAnsi="TimesNewRoman" w:cs="TimesNewRoman"/>
          <w:color w:val="000000"/>
          <w:sz w:val="20"/>
          <w:lang w:val="en-US"/>
        </w:rPr>
        <w:t>dBm</w:t>
      </w:r>
      <w:proofErr w:type="spellEnd"/>
      <w:r>
        <w:rPr>
          <w:rFonts w:ascii="TimesNewRoman" w:hAnsi="TimesNewRoman" w:cs="TimesNewRoman"/>
          <w:color w:val="000000"/>
          <w:sz w:val="20"/>
          <w:lang w:val="en-US"/>
        </w:rPr>
        <w:t xml:space="preserve"> + value of RCPI </w:t>
      </w:r>
      <w:r>
        <w:rPr>
          <w:rFonts w:ascii="TimesNewRoman" w:hAnsi="TimesNewRoman" w:cs="TimesNewRoman"/>
          <w:color w:val="000000"/>
          <w:sz w:val="20"/>
          <w:lang w:val="en-US"/>
        </w:rPr>
        <w:lastRenderedPageBreak/>
        <w:t xml:space="preserve">Limit </w:t>
      </w:r>
      <w:proofErr w:type="spellStart"/>
      <w:r>
        <w:rPr>
          <w:rFonts w:ascii="TimesNewRoman" w:hAnsi="TimesNewRoman" w:cs="TimesNewRoman"/>
          <w:color w:val="000000"/>
          <w:sz w:val="20"/>
          <w:lang w:val="en-US"/>
        </w:rPr>
        <w:t>field.Value</w:t>
      </w:r>
      <w:proofErr w:type="spellEnd"/>
      <w:r>
        <w:rPr>
          <w:rFonts w:ascii="TimesNewRoman" w:hAnsi="TimesNewRoman" w:cs="TimesNewRoman"/>
          <w:color w:val="000000"/>
          <w:sz w:val="20"/>
          <w:lang w:val="en-US"/>
        </w:rPr>
        <w:t xml:space="preserve"> 255 indicates that receiver </w:t>
      </w:r>
      <w:r w:rsidRPr="008D0C80">
        <w:rPr>
          <w:rFonts w:ascii="TimesNewRoman" w:hAnsi="TimesNewRoman" w:cs="TimesNewRoman"/>
          <w:strike/>
          <w:color w:val="FF0000"/>
          <w:sz w:val="20"/>
          <w:lang w:val="en-US"/>
        </w:rPr>
        <w:t xml:space="preserve">is obliged to </w:t>
      </w:r>
      <w:r>
        <w:rPr>
          <w:rFonts w:ascii="TimesNewRoman" w:hAnsi="TimesNewRoman" w:cs="TimesNewRoman"/>
          <w:color w:val="000000"/>
          <w:sz w:val="20"/>
          <w:lang w:val="en-US"/>
        </w:rPr>
        <w:t>respond</w:t>
      </w:r>
      <w:r w:rsidR="008D0C80" w:rsidRPr="008D0C80">
        <w:rPr>
          <w:rFonts w:ascii="TimesNewRoman" w:hAnsi="TimesNewRoman" w:cs="TimesNewRoman"/>
          <w:color w:val="0070C0"/>
          <w:sz w:val="20"/>
          <w:u w:val="single"/>
          <w:lang w:val="en-US"/>
        </w:rPr>
        <w:t>s</w:t>
      </w:r>
      <w:r w:rsidRPr="008D0C80">
        <w:rPr>
          <w:rFonts w:ascii="TimesNewRoman" w:hAnsi="TimesNewRoman" w:cs="TimesNewRoman"/>
          <w:color w:val="0070C0"/>
          <w:sz w:val="20"/>
          <w:lang w:val="en-US"/>
        </w:rPr>
        <w:t xml:space="preserve"> </w:t>
      </w:r>
      <w:r>
        <w:rPr>
          <w:rFonts w:ascii="TimesNewRoman" w:hAnsi="TimesNewRoman" w:cs="TimesNewRoman"/>
          <w:color w:val="000000"/>
          <w:sz w:val="20"/>
          <w:lang w:val="en-US"/>
        </w:rPr>
        <w:t>regardless of the reception power of the Probe Request frame.</w:t>
      </w:r>
    </w:p>
    <w:p w:rsidR="003836EC" w:rsidRDefault="003836EC" w:rsidP="003836EC">
      <w:pPr>
        <w:autoSpaceDE w:val="0"/>
        <w:autoSpaceDN w:val="0"/>
        <w:adjustRightInd w:val="0"/>
        <w:rPr>
          <w:rFonts w:ascii="TimesNewRoman" w:hAnsi="TimesNewRoman" w:cs="TimesNewRoman"/>
          <w:color w:val="000000"/>
          <w:sz w:val="20"/>
          <w:lang w:val="en-US"/>
        </w:rPr>
      </w:pPr>
    </w:p>
    <w:p w:rsidR="00CA09B2" w:rsidRPr="00D33F74" w:rsidRDefault="003836EC" w:rsidP="003836EC">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OUI Response Criteria field is a bitmap in which the bits correspond to the Vendor Specific elements of the Probe Request frame in order of presence. Bit 0 corresponds to the first Vendor Specific element, bit 1 corresponds </w:t>
      </w:r>
      <w:r w:rsidR="00EB6A57" w:rsidRPr="00EB6A57">
        <w:rPr>
          <w:rFonts w:ascii="TimesNewRoman" w:hAnsi="TimesNewRoman" w:cs="TimesNewRoman"/>
          <w:color w:val="0070C0"/>
          <w:sz w:val="20"/>
          <w:u w:val="single"/>
          <w:lang w:val="en-US"/>
        </w:rPr>
        <w:t>to</w:t>
      </w:r>
      <w:r w:rsidR="00EB6A57">
        <w:rPr>
          <w:rFonts w:ascii="TimesNewRoman" w:hAnsi="TimesNewRoman" w:cs="TimesNewRoman"/>
          <w:color w:val="000000"/>
          <w:sz w:val="20"/>
          <w:lang w:val="en-US"/>
        </w:rPr>
        <w:t xml:space="preserve"> </w:t>
      </w:r>
      <w:r w:rsidR="00EB6A57">
        <w:rPr>
          <w:rFonts w:ascii="TimesNewRoman" w:hAnsi="TimesNewRoman" w:cs="TimesNewRoman"/>
          <w:color w:val="00B050"/>
          <w:sz w:val="20"/>
          <w:lang w:val="en-US"/>
        </w:rPr>
        <w:t xml:space="preserve">[CID2909] </w:t>
      </w:r>
      <w:r>
        <w:rPr>
          <w:rFonts w:ascii="TimesNewRoman" w:hAnsi="TimesNewRoman" w:cs="TimesNewRoman"/>
          <w:color w:val="000000"/>
          <w:sz w:val="20"/>
          <w:lang w:val="en-US"/>
        </w:rPr>
        <w:t xml:space="preserve">the second and so on. A bit </w:t>
      </w:r>
      <w:r w:rsidR="00EB6A57" w:rsidRPr="00EB6A57">
        <w:rPr>
          <w:rFonts w:ascii="TimesNewRoman" w:hAnsi="TimesNewRoman" w:cs="TimesNewRoman"/>
          <w:color w:val="0070C0"/>
          <w:sz w:val="20"/>
          <w:u w:val="single"/>
          <w:lang w:val="en-US"/>
        </w:rPr>
        <w:t>value of 1</w:t>
      </w:r>
      <w:r w:rsidR="00EB6A57">
        <w:rPr>
          <w:rFonts w:ascii="TimesNewRoman" w:hAnsi="TimesNewRoman" w:cs="TimesNewRoman"/>
          <w:color w:val="0070C0"/>
          <w:sz w:val="20"/>
          <w:u w:val="single"/>
          <w:lang w:val="en-US"/>
        </w:rPr>
        <w:t>,</w:t>
      </w:r>
      <w:r w:rsidR="00EB6A57">
        <w:rPr>
          <w:rFonts w:ascii="TimesNewRoman" w:hAnsi="TimesNewRoman" w:cs="TimesNewRoman"/>
          <w:color w:val="00B050"/>
          <w:sz w:val="20"/>
          <w:lang w:val="en-US"/>
        </w:rPr>
        <w:t>[CID2408]</w:t>
      </w:r>
      <w:r>
        <w:rPr>
          <w:rFonts w:ascii="TimesNewRoman" w:hAnsi="TimesNewRoman" w:cs="TimesNewRoman"/>
          <w:color w:val="000000"/>
          <w:sz w:val="20"/>
          <w:lang w:val="en-US"/>
        </w:rPr>
        <w:t xml:space="preserve">in the OUI Response Criteria field </w:t>
      </w:r>
      <w:r w:rsidRPr="00A509FF">
        <w:rPr>
          <w:rFonts w:ascii="TimesNewRoman" w:hAnsi="TimesNewRoman" w:cs="TimesNewRoman"/>
          <w:strike/>
          <w:color w:val="FF0000"/>
          <w:sz w:val="20"/>
          <w:lang w:val="en-US"/>
        </w:rPr>
        <w:t xml:space="preserve">of 1 </w:t>
      </w:r>
      <w:r w:rsidR="00A509FF">
        <w:rPr>
          <w:rFonts w:ascii="TimesNewRoman" w:hAnsi="TimesNewRoman" w:cs="TimesNewRoman"/>
          <w:color w:val="00B050"/>
          <w:sz w:val="20"/>
          <w:lang w:val="en-US"/>
        </w:rPr>
        <w:t xml:space="preserve">[CID2408] </w:t>
      </w:r>
      <w:r>
        <w:rPr>
          <w:rFonts w:ascii="TimesNewRoman" w:hAnsi="TimesNewRoman" w:cs="TimesNewRoman"/>
          <w:color w:val="000000"/>
          <w:sz w:val="20"/>
          <w:lang w:val="en-US"/>
        </w:rPr>
        <w:t xml:space="preserve">indicates that the receiver </w:t>
      </w:r>
      <w:r w:rsidRPr="00A509FF">
        <w:rPr>
          <w:rFonts w:ascii="TimesNewRoman" w:hAnsi="TimesNewRoman" w:cs="TimesNewRoman"/>
          <w:strike/>
          <w:color w:val="FF0000"/>
          <w:sz w:val="20"/>
          <w:lang w:val="en-US"/>
        </w:rPr>
        <w:t xml:space="preserve">must </w:t>
      </w:r>
      <w:r w:rsidR="00A509FF" w:rsidRPr="00A509FF">
        <w:rPr>
          <w:rFonts w:ascii="TimesNewRoman" w:hAnsi="TimesNewRoman" w:cs="TimesNewRoman"/>
          <w:color w:val="00B050"/>
          <w:sz w:val="20"/>
          <w:lang w:val="en-US"/>
        </w:rPr>
        <w:t>[CID</w:t>
      </w:r>
      <w:r w:rsidR="0072593B">
        <w:rPr>
          <w:rFonts w:ascii="TimesNewRoman" w:hAnsi="TimesNewRoman" w:cs="TimesNewRoman"/>
          <w:color w:val="00B050"/>
          <w:sz w:val="20"/>
          <w:lang w:val="en-US"/>
        </w:rPr>
        <w:t xml:space="preserve">2014] </w:t>
      </w:r>
      <w:proofErr w:type="spellStart"/>
      <w:r w:rsidRPr="00D47DFD">
        <w:rPr>
          <w:rFonts w:ascii="TimesNewRoman" w:hAnsi="TimesNewRoman" w:cs="TimesNewRoman"/>
          <w:strike/>
          <w:color w:val="FF0000"/>
          <w:sz w:val="20"/>
          <w:lang w:val="en-US"/>
        </w:rPr>
        <w:t>know</w:t>
      </w:r>
      <w:r w:rsidR="00D47DFD">
        <w:rPr>
          <w:rFonts w:ascii="TimesNewRoman" w:hAnsi="TimesNewRoman" w:cs="TimesNewRoman"/>
          <w:color w:val="0070C0"/>
          <w:sz w:val="20"/>
          <w:u w:val="single"/>
          <w:lang w:val="en-US"/>
        </w:rPr>
        <w:t>hold</w:t>
      </w:r>
      <w:r w:rsidR="00117ED9" w:rsidRPr="00117ED9">
        <w:rPr>
          <w:rFonts w:ascii="TimesNewRoman" w:hAnsi="TimesNewRoman" w:cs="TimesNewRoman"/>
          <w:color w:val="0070C0"/>
          <w:sz w:val="20"/>
          <w:u w:val="single"/>
          <w:lang w:val="en-US"/>
        </w:rPr>
        <w:t>s</w:t>
      </w:r>
      <w:proofErr w:type="spellEnd"/>
      <w:r>
        <w:rPr>
          <w:rFonts w:ascii="TimesNewRoman" w:hAnsi="TimesNewRoman" w:cs="TimesNewRoman"/>
          <w:color w:val="000000"/>
          <w:sz w:val="20"/>
          <w:lang w:val="en-US"/>
        </w:rPr>
        <w:t xml:space="preserve"> the Organization Identifier field of the corresponding Vendor Specific element in order to respond to the request and otherwise is</w:t>
      </w:r>
      <w:r w:rsidR="003661DA">
        <w:rPr>
          <w:rFonts w:ascii="TimesNewRoman" w:hAnsi="TimesNewRoman" w:cs="TimesNewRoman"/>
          <w:color w:val="000000"/>
          <w:sz w:val="20"/>
          <w:lang w:val="en-US"/>
        </w:rPr>
        <w:t xml:space="preserve"> </w:t>
      </w:r>
      <w:r>
        <w:rPr>
          <w:rFonts w:ascii="TimesNewRoman" w:hAnsi="TimesNewRoman" w:cs="TimesNewRoman"/>
          <w:color w:val="000000"/>
          <w:sz w:val="20"/>
          <w:lang w:val="en-US"/>
        </w:rPr>
        <w:t>0</w:t>
      </w:r>
      <w:r w:rsidR="003661DA" w:rsidRPr="003661DA">
        <w:rPr>
          <w:rFonts w:ascii="TimesNewRoman" w:hAnsi="TimesNewRoman" w:cs="TimesNewRoman"/>
          <w:color w:val="00B050"/>
          <w:sz w:val="20"/>
          <w:lang w:val="en-US"/>
        </w:rPr>
        <w:t>[CID3113]</w:t>
      </w:r>
      <w:r>
        <w:rPr>
          <w:rFonts w:ascii="TimesNewRoman" w:hAnsi="TimesNewRoman" w:cs="TimesNewRoman"/>
          <w:color w:val="000000"/>
          <w:sz w:val="20"/>
          <w:lang w:val="en-US"/>
        </w:rPr>
        <w:t>. If the number of the Vendor Specific elements of the Probe Request frame is less than the number of bits of the OUI Response Criteria field, the remaining bits of the OUI Response Criteria field are 0.</w:t>
      </w:r>
    </w:p>
    <w:p w:rsidR="00CA09B2" w:rsidRDefault="00CA09B2"/>
    <w:sectPr w:rsidR="00CA09B2">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neckt Jarkko (Nokia-NRC/Helsinki)" w:date="2013-09-18T13:01:00Z" w:initials="KJ">
    <w:p w:rsidR="004E5C2B" w:rsidRDefault="004E5C2B">
      <w:pPr>
        <w:pStyle w:val="CommentText"/>
      </w:pPr>
      <w:r>
        <w:rPr>
          <w:rStyle w:val="CommentReference"/>
        </w:rPr>
        <w:annotationRef/>
      </w:r>
      <w:r>
        <w:t xml:space="preserve">Change </w:t>
      </w:r>
      <w:proofErr w:type="spellStart"/>
      <w:r>
        <w:t>refernence</w:t>
      </w:r>
      <w:proofErr w:type="spellEnd"/>
      <w:r>
        <w:t xml:space="preserve"> of the Explanation of the Value 4 to 8.4.2.41 CID3199.</w:t>
      </w:r>
    </w:p>
    <w:p w:rsidR="00D9186C" w:rsidRDefault="00D9186C">
      <w:pPr>
        <w:pStyle w:val="CommentText"/>
      </w:pPr>
    </w:p>
    <w:p w:rsidR="00D9186C" w:rsidRDefault="00D9186C">
      <w:pPr>
        <w:pStyle w:val="CommentText"/>
      </w:pPr>
    </w:p>
    <w:p w:rsidR="00D9186C" w:rsidRDefault="00D9186C">
      <w:pPr>
        <w:pStyle w:val="CommentText"/>
      </w:pPr>
      <w:r>
        <w:t xml:space="preserve">Change the “Value </w:t>
      </w:r>
      <w:proofErr w:type="gramStart"/>
      <w:r>
        <w:t>“ to</w:t>
      </w:r>
      <w:proofErr w:type="gramEnd"/>
      <w:r>
        <w:t xml:space="preserve"> “Bit0, Bit1 and Bit2”</w:t>
      </w:r>
    </w:p>
    <w:p w:rsidR="00D9186C" w:rsidRDefault="00D9186C">
      <w:pPr>
        <w:pStyle w:val="CommentText"/>
      </w:pPr>
      <w:r>
        <w:t>Change “0” to 000</w:t>
      </w:r>
    </w:p>
    <w:p w:rsidR="00D9186C" w:rsidRDefault="00D9186C" w:rsidP="00D9186C">
      <w:pPr>
        <w:pStyle w:val="CommentText"/>
      </w:pPr>
      <w:r>
        <w:t>Change “1” to 001</w:t>
      </w:r>
    </w:p>
    <w:p w:rsidR="00D9186C" w:rsidRDefault="00D9186C" w:rsidP="00D9186C">
      <w:pPr>
        <w:pStyle w:val="CommentText"/>
      </w:pPr>
      <w:r>
        <w:t>Change “2” to 010</w:t>
      </w:r>
    </w:p>
    <w:p w:rsidR="00D9186C" w:rsidRDefault="00D9186C" w:rsidP="00D9186C">
      <w:pPr>
        <w:pStyle w:val="CommentText"/>
      </w:pPr>
      <w:r>
        <w:t>Change “3” to 011</w:t>
      </w:r>
    </w:p>
    <w:p w:rsidR="00D9186C" w:rsidRDefault="00D9186C" w:rsidP="00D9186C">
      <w:pPr>
        <w:pStyle w:val="CommentText"/>
      </w:pPr>
      <w:r>
        <w:t>Change “4” to 100</w:t>
      </w:r>
    </w:p>
    <w:p w:rsidR="00D9186C" w:rsidRDefault="00D9186C" w:rsidP="00D9186C">
      <w:pPr>
        <w:pStyle w:val="CommentText"/>
      </w:pPr>
      <w:r>
        <w:t>Change “5-6” to “101 and 110”</w:t>
      </w:r>
    </w:p>
    <w:p w:rsidR="00D9186C" w:rsidRDefault="00D9186C" w:rsidP="00D9186C">
      <w:pPr>
        <w:pStyle w:val="CommentText"/>
      </w:pPr>
      <w:r>
        <w:t>Change “7” to 111</w:t>
      </w:r>
    </w:p>
    <w:p w:rsidR="00D9186C" w:rsidRDefault="00D9186C" w:rsidP="00D9186C">
      <w:pPr>
        <w:pStyle w:val="CommentText"/>
      </w:pPr>
      <w:r>
        <w:t>[CID2807]</w:t>
      </w:r>
    </w:p>
    <w:p w:rsidR="00D9186C" w:rsidRDefault="00D9186C">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D04" w:rsidRDefault="00192D04">
      <w:r>
        <w:separator/>
      </w:r>
    </w:p>
  </w:endnote>
  <w:endnote w:type="continuationSeparator" w:id="0">
    <w:p w:rsidR="00192D04" w:rsidRDefault="0019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Footer"/>
      <w:jc w:val="center"/>
      <w:rPr>
        <w:rFonts w:ascii="Arial" w:hAnsi="Arial" w:cs="Arial"/>
        <w:b/>
        <w:color w:val="3E8430"/>
        <w:sz w:val="20"/>
      </w:rPr>
    </w:pPr>
    <w:bookmarkStart w:id="4" w:name="aliashDOCCompanyConfiden1FooterEvenPages"/>
  </w:p>
  <w:bookmarkEnd w:id="4"/>
  <w:p w:rsidR="004E5C2B" w:rsidRDefault="004E5C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Footer"/>
      <w:tabs>
        <w:tab w:val="clear" w:pos="6480"/>
        <w:tab w:val="center" w:pos="4680"/>
        <w:tab w:val="right" w:pos="9360"/>
      </w:tabs>
      <w:jc w:val="center"/>
      <w:rPr>
        <w:rFonts w:ascii="Arial" w:hAnsi="Arial" w:cs="Arial"/>
        <w:b/>
        <w:color w:val="3E8430"/>
        <w:sz w:val="20"/>
      </w:rPr>
    </w:pPr>
    <w:bookmarkStart w:id="5" w:name="aliashDOCCompanyConfidenti1FooterPrimary"/>
  </w:p>
  <w:bookmarkEnd w:id="5"/>
  <w:p w:rsidR="004E5C2B" w:rsidRDefault="004E5C2B">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3B695E">
      <w:rPr>
        <w:noProof/>
      </w:rPr>
      <w:t>2</w:t>
    </w:r>
    <w:r>
      <w:fldChar w:fldCharType="end"/>
    </w:r>
    <w:r>
      <w:tab/>
    </w:r>
    <w:fldSimple w:instr=" COMMENTS  \* MERGEFORMAT ">
      <w:r w:rsidR="00180165">
        <w:t>Jarkko Kneckt (Nokia)</w:t>
      </w:r>
    </w:fldSimple>
  </w:p>
  <w:p w:rsidR="004E5C2B" w:rsidRDefault="004E5C2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Footer"/>
      <w:jc w:val="center"/>
      <w:rPr>
        <w:rFonts w:ascii="Arial" w:hAnsi="Arial" w:cs="Arial"/>
        <w:b/>
        <w:color w:val="3E8430"/>
        <w:sz w:val="20"/>
      </w:rPr>
    </w:pPr>
    <w:bookmarkStart w:id="7" w:name="aliashDOCCompanyConfiden1FooterFirstPage"/>
  </w:p>
  <w:bookmarkEnd w:id="7"/>
  <w:p w:rsidR="004E5C2B" w:rsidRDefault="004E5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D04" w:rsidRDefault="00192D04">
      <w:r>
        <w:separator/>
      </w:r>
    </w:p>
  </w:footnote>
  <w:footnote w:type="continuationSeparator" w:id="0">
    <w:p w:rsidR="00192D04" w:rsidRDefault="00192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Header"/>
      <w:jc w:val="center"/>
      <w:rPr>
        <w:rFonts w:ascii="Arial" w:hAnsi="Arial" w:cs="Arial"/>
        <w:color w:val="3E8430"/>
        <w:sz w:val="20"/>
      </w:rPr>
    </w:pPr>
    <w:bookmarkStart w:id="2" w:name="aliashDOCCompanyConfiden1HeaderEvenPages"/>
  </w:p>
  <w:bookmarkEnd w:id="2"/>
  <w:p w:rsidR="004E5C2B" w:rsidRDefault="004E5C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Header"/>
      <w:tabs>
        <w:tab w:val="clear" w:pos="6480"/>
        <w:tab w:val="center" w:pos="4680"/>
        <w:tab w:val="right" w:pos="9360"/>
      </w:tabs>
      <w:jc w:val="center"/>
      <w:rPr>
        <w:rFonts w:ascii="Arial" w:hAnsi="Arial" w:cs="Arial"/>
        <w:color w:val="3E8430"/>
        <w:sz w:val="20"/>
      </w:rPr>
    </w:pPr>
    <w:bookmarkStart w:id="3" w:name="aliashDOCCompanyConfidenti1HeaderPrimary"/>
  </w:p>
  <w:bookmarkEnd w:id="3"/>
  <w:p w:rsidR="004E5C2B" w:rsidRDefault="004E5C2B">
    <w:pPr>
      <w:pStyle w:val="Header"/>
      <w:tabs>
        <w:tab w:val="clear" w:pos="6480"/>
        <w:tab w:val="center" w:pos="4680"/>
        <w:tab w:val="right" w:pos="9360"/>
      </w:tabs>
    </w:pPr>
    <w:r>
      <w:fldChar w:fldCharType="begin"/>
    </w:r>
    <w:r>
      <w:instrText xml:space="preserve"> KEYWORDS  \* MERGEFORMAT </w:instrText>
    </w:r>
    <w:r>
      <w:fldChar w:fldCharType="separate"/>
    </w:r>
    <w:r w:rsidR="00FB77AA">
      <w:t>September 2013</w:t>
    </w:r>
    <w:r>
      <w:fldChar w:fldCharType="end"/>
    </w:r>
    <w:r>
      <w:tab/>
    </w:r>
    <w:r>
      <w:tab/>
    </w:r>
    <w:fldSimple w:instr=" TITLE  \* MERGEFORMAT ">
      <w:r w:rsidR="00D47DFD">
        <w:t>doc.: IEEE 802.11-13/1206r1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Header"/>
      <w:jc w:val="center"/>
      <w:rPr>
        <w:rFonts w:ascii="Arial" w:hAnsi="Arial" w:cs="Arial"/>
        <w:color w:val="3E8430"/>
        <w:sz w:val="20"/>
      </w:rPr>
    </w:pPr>
    <w:bookmarkStart w:id="6" w:name="aliashDOCCompanyConfiden1HeaderFirstPage"/>
  </w:p>
  <w:bookmarkEnd w:id="6"/>
  <w:p w:rsidR="004E5C2B" w:rsidRDefault="004E5C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FB"/>
    <w:rsid w:val="00052623"/>
    <w:rsid w:val="000E009D"/>
    <w:rsid w:val="00117ED9"/>
    <w:rsid w:val="00163417"/>
    <w:rsid w:val="00180165"/>
    <w:rsid w:val="0018690D"/>
    <w:rsid w:val="00192D04"/>
    <w:rsid w:val="001D723B"/>
    <w:rsid w:val="001E7CC9"/>
    <w:rsid w:val="00271983"/>
    <w:rsid w:val="00272C64"/>
    <w:rsid w:val="0029020B"/>
    <w:rsid w:val="002B2780"/>
    <w:rsid w:val="002D44BE"/>
    <w:rsid w:val="00317BEB"/>
    <w:rsid w:val="00320DD4"/>
    <w:rsid w:val="003661DA"/>
    <w:rsid w:val="003836EC"/>
    <w:rsid w:val="003B3647"/>
    <w:rsid w:val="003B695E"/>
    <w:rsid w:val="003E72A2"/>
    <w:rsid w:val="00442037"/>
    <w:rsid w:val="004818FB"/>
    <w:rsid w:val="004B064B"/>
    <w:rsid w:val="004E5C2B"/>
    <w:rsid w:val="00546B67"/>
    <w:rsid w:val="005A1C54"/>
    <w:rsid w:val="005C7C1E"/>
    <w:rsid w:val="0062440B"/>
    <w:rsid w:val="006C0727"/>
    <w:rsid w:val="006D368C"/>
    <w:rsid w:val="006D4EDC"/>
    <w:rsid w:val="006E145F"/>
    <w:rsid w:val="0072593B"/>
    <w:rsid w:val="00770572"/>
    <w:rsid w:val="007B4ACD"/>
    <w:rsid w:val="007D10F3"/>
    <w:rsid w:val="00803903"/>
    <w:rsid w:val="00894A5F"/>
    <w:rsid w:val="008D0C80"/>
    <w:rsid w:val="009F2FBC"/>
    <w:rsid w:val="00A509FF"/>
    <w:rsid w:val="00A72746"/>
    <w:rsid w:val="00AA427C"/>
    <w:rsid w:val="00B678FD"/>
    <w:rsid w:val="00B738FB"/>
    <w:rsid w:val="00BB4159"/>
    <w:rsid w:val="00BE68C2"/>
    <w:rsid w:val="00C6270E"/>
    <w:rsid w:val="00CA09B2"/>
    <w:rsid w:val="00CA55EE"/>
    <w:rsid w:val="00CC4711"/>
    <w:rsid w:val="00D15ADC"/>
    <w:rsid w:val="00D33F74"/>
    <w:rsid w:val="00D47DFD"/>
    <w:rsid w:val="00D9186C"/>
    <w:rsid w:val="00DC5A7B"/>
    <w:rsid w:val="00E22326"/>
    <w:rsid w:val="00EB6A57"/>
    <w:rsid w:val="00EF5D8D"/>
    <w:rsid w:val="00FB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22326"/>
    <w:rPr>
      <w:rFonts w:ascii="Tahoma" w:hAnsi="Tahoma" w:cs="Tahoma"/>
      <w:sz w:val="16"/>
      <w:szCs w:val="16"/>
    </w:rPr>
  </w:style>
  <w:style w:type="character" w:customStyle="1" w:styleId="BalloonTextChar">
    <w:name w:val="Balloon Text Char"/>
    <w:basedOn w:val="DefaultParagraphFont"/>
    <w:link w:val="BalloonText"/>
    <w:rsid w:val="00E22326"/>
    <w:rPr>
      <w:rFonts w:ascii="Tahoma" w:hAnsi="Tahoma" w:cs="Tahoma"/>
      <w:sz w:val="16"/>
      <w:szCs w:val="16"/>
      <w:lang w:val="en-GB"/>
    </w:rPr>
  </w:style>
  <w:style w:type="character" w:styleId="CommentReference">
    <w:name w:val="annotation reference"/>
    <w:basedOn w:val="DefaultParagraphFont"/>
    <w:rsid w:val="00A72746"/>
    <w:rPr>
      <w:sz w:val="16"/>
      <w:szCs w:val="16"/>
    </w:rPr>
  </w:style>
  <w:style w:type="paragraph" w:styleId="CommentText">
    <w:name w:val="annotation text"/>
    <w:basedOn w:val="Normal"/>
    <w:link w:val="CommentTextChar"/>
    <w:rsid w:val="00A72746"/>
    <w:rPr>
      <w:sz w:val="20"/>
    </w:rPr>
  </w:style>
  <w:style w:type="character" w:customStyle="1" w:styleId="CommentTextChar">
    <w:name w:val="Comment Text Char"/>
    <w:basedOn w:val="DefaultParagraphFont"/>
    <w:link w:val="CommentText"/>
    <w:rsid w:val="00A72746"/>
    <w:rPr>
      <w:lang w:val="en-GB"/>
    </w:rPr>
  </w:style>
  <w:style w:type="paragraph" w:styleId="CommentSubject">
    <w:name w:val="annotation subject"/>
    <w:basedOn w:val="CommentText"/>
    <w:next w:val="CommentText"/>
    <w:link w:val="CommentSubjectChar"/>
    <w:rsid w:val="00A72746"/>
    <w:rPr>
      <w:b/>
      <w:bCs/>
    </w:rPr>
  </w:style>
  <w:style w:type="character" w:customStyle="1" w:styleId="CommentSubjectChar">
    <w:name w:val="Comment Subject Char"/>
    <w:basedOn w:val="CommentTextChar"/>
    <w:link w:val="CommentSubject"/>
    <w:rsid w:val="00A72746"/>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22326"/>
    <w:rPr>
      <w:rFonts w:ascii="Tahoma" w:hAnsi="Tahoma" w:cs="Tahoma"/>
      <w:sz w:val="16"/>
      <w:szCs w:val="16"/>
    </w:rPr>
  </w:style>
  <w:style w:type="character" w:customStyle="1" w:styleId="BalloonTextChar">
    <w:name w:val="Balloon Text Char"/>
    <w:basedOn w:val="DefaultParagraphFont"/>
    <w:link w:val="BalloonText"/>
    <w:rsid w:val="00E22326"/>
    <w:rPr>
      <w:rFonts w:ascii="Tahoma" w:hAnsi="Tahoma" w:cs="Tahoma"/>
      <w:sz w:val="16"/>
      <w:szCs w:val="16"/>
      <w:lang w:val="en-GB"/>
    </w:rPr>
  </w:style>
  <w:style w:type="character" w:styleId="CommentReference">
    <w:name w:val="annotation reference"/>
    <w:basedOn w:val="DefaultParagraphFont"/>
    <w:rsid w:val="00A72746"/>
    <w:rPr>
      <w:sz w:val="16"/>
      <w:szCs w:val="16"/>
    </w:rPr>
  </w:style>
  <w:style w:type="paragraph" w:styleId="CommentText">
    <w:name w:val="annotation text"/>
    <w:basedOn w:val="Normal"/>
    <w:link w:val="CommentTextChar"/>
    <w:rsid w:val="00A72746"/>
    <w:rPr>
      <w:sz w:val="20"/>
    </w:rPr>
  </w:style>
  <w:style w:type="character" w:customStyle="1" w:styleId="CommentTextChar">
    <w:name w:val="Comment Text Char"/>
    <w:basedOn w:val="DefaultParagraphFont"/>
    <w:link w:val="CommentText"/>
    <w:rsid w:val="00A72746"/>
    <w:rPr>
      <w:lang w:val="en-GB"/>
    </w:rPr>
  </w:style>
  <w:style w:type="paragraph" w:styleId="CommentSubject">
    <w:name w:val="annotation subject"/>
    <w:basedOn w:val="CommentText"/>
    <w:next w:val="CommentText"/>
    <w:link w:val="CommentSubjectChar"/>
    <w:rsid w:val="00A72746"/>
    <w:rPr>
      <w:b/>
      <w:bCs/>
    </w:rPr>
  </w:style>
  <w:style w:type="character" w:customStyle="1" w:styleId="CommentSubjectChar">
    <w:name w:val="Comment Subject Char"/>
    <w:basedOn w:val="CommentTextChar"/>
    <w:link w:val="CommentSubject"/>
    <w:rsid w:val="00A72746"/>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7568">
      <w:bodyDiv w:val="1"/>
      <w:marLeft w:val="0"/>
      <w:marRight w:val="0"/>
      <w:marTop w:val="0"/>
      <w:marBottom w:val="0"/>
      <w:divBdr>
        <w:top w:val="none" w:sz="0" w:space="0" w:color="auto"/>
        <w:left w:val="none" w:sz="0" w:space="0" w:color="auto"/>
        <w:bottom w:val="none" w:sz="0" w:space="0" w:color="auto"/>
        <w:right w:val="none" w:sz="0" w:space="0" w:color="auto"/>
      </w:divBdr>
    </w:div>
    <w:div w:id="292710646">
      <w:bodyDiv w:val="1"/>
      <w:marLeft w:val="0"/>
      <w:marRight w:val="0"/>
      <w:marTop w:val="0"/>
      <w:marBottom w:val="0"/>
      <w:divBdr>
        <w:top w:val="none" w:sz="0" w:space="0" w:color="auto"/>
        <w:left w:val="none" w:sz="0" w:space="0" w:color="auto"/>
        <w:bottom w:val="none" w:sz="0" w:space="0" w:color="auto"/>
        <w:right w:val="none" w:sz="0" w:space="0" w:color="auto"/>
      </w:divBdr>
    </w:div>
    <w:div w:id="296423729">
      <w:bodyDiv w:val="1"/>
      <w:marLeft w:val="0"/>
      <w:marRight w:val="0"/>
      <w:marTop w:val="0"/>
      <w:marBottom w:val="0"/>
      <w:divBdr>
        <w:top w:val="none" w:sz="0" w:space="0" w:color="auto"/>
        <w:left w:val="none" w:sz="0" w:space="0" w:color="auto"/>
        <w:bottom w:val="none" w:sz="0" w:space="0" w:color="auto"/>
        <w:right w:val="none" w:sz="0" w:space="0" w:color="auto"/>
      </w:divBdr>
    </w:div>
    <w:div w:id="906064367">
      <w:bodyDiv w:val="1"/>
      <w:marLeft w:val="0"/>
      <w:marRight w:val="0"/>
      <w:marTop w:val="0"/>
      <w:marBottom w:val="0"/>
      <w:divBdr>
        <w:top w:val="none" w:sz="0" w:space="0" w:color="auto"/>
        <w:left w:val="none" w:sz="0" w:space="0" w:color="auto"/>
        <w:bottom w:val="none" w:sz="0" w:space="0" w:color="auto"/>
        <w:right w:val="none" w:sz="0" w:space="0" w:color="auto"/>
      </w:divBdr>
    </w:div>
    <w:div w:id="201071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09Nanjing\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7</TotalTime>
  <Pages>14</Pages>
  <Words>3407</Words>
  <Characters>19422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doc.: IEEE 802.11-13/1206r1</vt:lpstr>
    </vt:vector>
  </TitlesOfParts>
  <Company>Some Company</Company>
  <LinksUpToDate>false</LinksUpToDate>
  <CharactersWithSpaces>22784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802.11-13/1206r1</dc:title>
  <dc:subject>Submission</dc:subject>
  <dc:creator>Kneckt Jarkko (Nokia-NRC/Helsinki)</dc:creator>
  <cp:keywords>September 2013</cp:keywords>
  <dc:description>Jarkko Kneckt (Nokia)</dc:description>
  <cp:lastModifiedBy>Kneckt Jarkko (Nokia-NRC/Helsinki)</cp:lastModifiedBy>
  <cp:revision>4</cp:revision>
  <cp:lastPrinted>1900-12-31T21:00:00Z</cp:lastPrinted>
  <dcterms:created xsi:type="dcterms:W3CDTF">2013-09-19T07:08:00Z</dcterms:created>
  <dcterms:modified xsi:type="dcterms:W3CDTF">2013-09-19T07:15:00Z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389bc97a-f6d9-466b-965b-d8a6cc91f41e</vt:lpwstr>
  </property>
  <property fmtid="{D5CDD505-2E9C-101B-9397-08002B2CF9AE}" pid="3" name="NokiaConfidentiality">
    <vt:lpwstr>Public</vt:lpwstr>
  </property>
</Properties>
</file>