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D90BC8">
      <w:pPr>
        <w:pStyle w:val="T1"/>
        <w:pBdr>
          <w:bottom w:val="single" w:sz="6" w:space="0" w:color="auto"/>
        </w:pBdr>
        <w:spacing w:after="240"/>
      </w:pPr>
      <w:r>
        <w:t>Extend</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2"/>
        <w:gridCol w:w="1816"/>
        <w:gridCol w:w="1694"/>
        <w:gridCol w:w="2160"/>
        <w:gridCol w:w="2322"/>
      </w:tblGrid>
      <w:tr w:rsidR="00CA09B2" w:rsidTr="00944135">
        <w:trPr>
          <w:trHeight w:val="485"/>
          <w:jc w:val="center"/>
        </w:trPr>
        <w:tc>
          <w:tcPr>
            <w:tcW w:w="9684" w:type="dxa"/>
            <w:gridSpan w:val="5"/>
            <w:vAlign w:val="center"/>
          </w:tcPr>
          <w:p w:rsidR="00CA09B2" w:rsidRDefault="00D90BC8" w:rsidP="00F77AF1">
            <w:pPr>
              <w:pStyle w:val="T2"/>
            </w:pPr>
            <w:r>
              <w:t xml:space="preserve">Draft Text </w:t>
            </w:r>
            <w:r w:rsidR="00975AB0">
              <w:t>D.</w:t>
            </w:r>
            <w:r w:rsidR="003C3962">
              <w:t>1</w:t>
            </w:r>
            <w:r w:rsidR="00975AB0">
              <w:t xml:space="preserve"> </w:t>
            </w:r>
            <w:r w:rsidR="00B33627">
              <w:t xml:space="preserve">CC9 </w:t>
            </w:r>
            <w:r w:rsidR="00F77AF1">
              <w:t xml:space="preserve">Comment </w:t>
            </w:r>
            <w:r w:rsidR="003C3962">
              <w:t>R</w:t>
            </w:r>
            <w:r w:rsidR="00824591">
              <w:t>esolution</w:t>
            </w:r>
            <w:r w:rsidR="00FD5E48">
              <w:t xml:space="preserve"> </w:t>
            </w:r>
            <w:r w:rsidR="003C3962">
              <w:t xml:space="preserve">CID </w:t>
            </w:r>
            <w:r w:rsidR="003E30EB">
              <w:t>214,</w:t>
            </w:r>
            <w:r w:rsidR="0067248D">
              <w:t xml:space="preserve"> </w:t>
            </w:r>
            <w:r w:rsidR="003E30EB">
              <w:t>216,</w:t>
            </w:r>
            <w:r w:rsidR="0067248D">
              <w:t xml:space="preserve"> 217, 218, </w:t>
            </w:r>
            <w:r w:rsidR="002F7D4D">
              <w:t xml:space="preserve">221, </w:t>
            </w:r>
            <w:r w:rsidR="00EC10E9">
              <w:t xml:space="preserve">260, </w:t>
            </w:r>
            <w:r w:rsidR="003E30EB">
              <w:t>679, 680, 824</w:t>
            </w:r>
          </w:p>
        </w:tc>
      </w:tr>
      <w:tr w:rsidR="00CA09B2" w:rsidTr="00944135">
        <w:trPr>
          <w:trHeight w:val="359"/>
          <w:jc w:val="center"/>
        </w:trPr>
        <w:tc>
          <w:tcPr>
            <w:tcW w:w="9684" w:type="dxa"/>
            <w:gridSpan w:val="5"/>
            <w:vAlign w:val="center"/>
          </w:tcPr>
          <w:p w:rsidR="00CA09B2" w:rsidRDefault="00CA09B2" w:rsidP="00A742B2">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D90BC8">
              <w:rPr>
                <w:b w:val="0"/>
                <w:sz w:val="20"/>
              </w:rPr>
              <w:t>0</w:t>
            </w:r>
            <w:r w:rsidR="008C7441">
              <w:rPr>
                <w:b w:val="0"/>
                <w:sz w:val="20"/>
              </w:rPr>
              <w:t>8</w:t>
            </w:r>
            <w:r w:rsidR="00F035DB">
              <w:rPr>
                <w:b w:val="0"/>
                <w:sz w:val="20"/>
              </w:rPr>
              <w:t>-</w:t>
            </w:r>
            <w:r w:rsidR="00A742B2">
              <w:rPr>
                <w:b w:val="0"/>
                <w:sz w:val="20"/>
              </w:rPr>
              <w:t>23</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3C3962">
        <w:trPr>
          <w:jc w:val="center"/>
        </w:trPr>
        <w:tc>
          <w:tcPr>
            <w:tcW w:w="1692" w:type="dxa"/>
            <w:vAlign w:val="center"/>
          </w:tcPr>
          <w:p w:rsidR="00CA09B2" w:rsidRDefault="00CA09B2">
            <w:pPr>
              <w:pStyle w:val="T2"/>
              <w:spacing w:after="0"/>
              <w:ind w:left="0" w:right="0"/>
              <w:jc w:val="left"/>
              <w:rPr>
                <w:sz w:val="20"/>
              </w:rPr>
            </w:pPr>
            <w:r>
              <w:rPr>
                <w:sz w:val="20"/>
              </w:rPr>
              <w:t>Name</w:t>
            </w:r>
          </w:p>
        </w:tc>
        <w:tc>
          <w:tcPr>
            <w:tcW w:w="1816" w:type="dxa"/>
            <w:vAlign w:val="center"/>
          </w:tcPr>
          <w:p w:rsidR="00CA09B2" w:rsidRDefault="0062440B">
            <w:pPr>
              <w:pStyle w:val="T2"/>
              <w:spacing w:after="0"/>
              <w:ind w:left="0" w:right="0"/>
              <w:jc w:val="left"/>
              <w:rPr>
                <w:sz w:val="20"/>
              </w:rPr>
            </w:pPr>
            <w:r>
              <w:rPr>
                <w:sz w:val="20"/>
              </w:rPr>
              <w:t>Affiliation</w:t>
            </w:r>
          </w:p>
        </w:tc>
        <w:tc>
          <w:tcPr>
            <w:tcW w:w="1694" w:type="dxa"/>
            <w:vAlign w:val="center"/>
          </w:tcPr>
          <w:p w:rsidR="00CA09B2" w:rsidRDefault="00CA09B2">
            <w:pPr>
              <w:pStyle w:val="T2"/>
              <w:spacing w:after="0"/>
              <w:ind w:left="0" w:right="0"/>
              <w:jc w:val="left"/>
              <w:rPr>
                <w:sz w:val="20"/>
              </w:rPr>
            </w:pPr>
            <w:r>
              <w:rPr>
                <w:sz w:val="20"/>
              </w:rPr>
              <w:t>Address</w:t>
            </w:r>
          </w:p>
        </w:tc>
        <w:tc>
          <w:tcPr>
            <w:tcW w:w="2160" w:type="dxa"/>
            <w:vAlign w:val="center"/>
          </w:tcPr>
          <w:p w:rsidR="00CA09B2" w:rsidRDefault="00CA09B2">
            <w:pPr>
              <w:pStyle w:val="T2"/>
              <w:spacing w:after="0"/>
              <w:ind w:left="0" w:right="0"/>
              <w:jc w:val="left"/>
              <w:rPr>
                <w:sz w:val="20"/>
              </w:rPr>
            </w:pPr>
            <w:r>
              <w:rPr>
                <w:sz w:val="20"/>
              </w:rPr>
              <w:t>Phone</w:t>
            </w:r>
          </w:p>
        </w:tc>
        <w:tc>
          <w:tcPr>
            <w:tcW w:w="2322" w:type="dxa"/>
            <w:vAlign w:val="center"/>
          </w:tcPr>
          <w:p w:rsidR="00CA09B2" w:rsidRDefault="00CA09B2">
            <w:pPr>
              <w:pStyle w:val="T2"/>
              <w:spacing w:after="0"/>
              <w:ind w:left="0" w:right="0"/>
              <w:jc w:val="left"/>
              <w:rPr>
                <w:sz w:val="20"/>
              </w:rPr>
            </w:pPr>
            <w:r>
              <w:rPr>
                <w:sz w:val="20"/>
              </w:rPr>
              <w:t>email</w:t>
            </w:r>
          </w:p>
        </w:tc>
      </w:tr>
      <w:tr w:rsidR="00CA09B2" w:rsidTr="003C3962">
        <w:trPr>
          <w:jc w:val="center"/>
        </w:trPr>
        <w:tc>
          <w:tcPr>
            <w:tcW w:w="1692" w:type="dxa"/>
            <w:vAlign w:val="center"/>
          </w:tcPr>
          <w:p w:rsidR="00CA09B2" w:rsidRDefault="00595C50" w:rsidP="00C94D9E">
            <w:pPr>
              <w:pStyle w:val="T2"/>
              <w:spacing w:after="0"/>
              <w:ind w:left="0" w:right="0"/>
              <w:rPr>
                <w:b w:val="0"/>
                <w:sz w:val="20"/>
              </w:rPr>
            </w:pPr>
            <w:r>
              <w:rPr>
                <w:b w:val="0"/>
                <w:sz w:val="20"/>
              </w:rPr>
              <w:t>James Wang</w:t>
            </w:r>
          </w:p>
        </w:tc>
        <w:tc>
          <w:tcPr>
            <w:tcW w:w="1816" w:type="dxa"/>
            <w:vAlign w:val="center"/>
          </w:tcPr>
          <w:p w:rsidR="00CA09B2" w:rsidRDefault="00595C50" w:rsidP="00595C50">
            <w:pPr>
              <w:pStyle w:val="T2"/>
              <w:spacing w:after="0"/>
              <w:ind w:left="0" w:right="0"/>
              <w:rPr>
                <w:b w:val="0"/>
                <w:sz w:val="20"/>
              </w:rPr>
            </w:pPr>
            <w:r>
              <w:rPr>
                <w:b w:val="0"/>
                <w:sz w:val="20"/>
              </w:rPr>
              <w:t>MediaTek</w:t>
            </w:r>
          </w:p>
        </w:tc>
        <w:tc>
          <w:tcPr>
            <w:tcW w:w="1694" w:type="dxa"/>
            <w:vAlign w:val="center"/>
          </w:tcPr>
          <w:p w:rsidR="00CA09B2" w:rsidRDefault="00CA09B2">
            <w:pPr>
              <w:pStyle w:val="T2"/>
              <w:spacing w:after="0"/>
              <w:ind w:left="0" w:right="0"/>
              <w:rPr>
                <w:b w:val="0"/>
                <w:sz w:val="20"/>
              </w:rPr>
            </w:pPr>
          </w:p>
        </w:tc>
        <w:tc>
          <w:tcPr>
            <w:tcW w:w="2160" w:type="dxa"/>
            <w:vAlign w:val="center"/>
          </w:tcPr>
          <w:p w:rsidR="00CA09B2" w:rsidRDefault="00AE43D0" w:rsidP="00595C50">
            <w:pPr>
              <w:pStyle w:val="T2"/>
              <w:spacing w:after="0"/>
              <w:ind w:left="0" w:right="0"/>
              <w:rPr>
                <w:b w:val="0"/>
                <w:sz w:val="20"/>
              </w:rPr>
            </w:pPr>
            <w:r>
              <w:rPr>
                <w:b w:val="0"/>
                <w:sz w:val="20"/>
              </w:rPr>
              <w:t xml:space="preserve">+1 </w:t>
            </w:r>
            <w:r w:rsidR="00595C50">
              <w:rPr>
                <w:b w:val="0"/>
                <w:sz w:val="20"/>
              </w:rPr>
              <w:t>408</w:t>
            </w:r>
            <w:r>
              <w:rPr>
                <w:b w:val="0"/>
                <w:sz w:val="20"/>
              </w:rPr>
              <w:t xml:space="preserve"> </w:t>
            </w:r>
            <w:r w:rsidR="00595C50">
              <w:rPr>
                <w:b w:val="0"/>
                <w:sz w:val="20"/>
              </w:rPr>
              <w:t>526 1899-88109</w:t>
            </w:r>
          </w:p>
        </w:tc>
        <w:tc>
          <w:tcPr>
            <w:tcW w:w="2322" w:type="dxa"/>
            <w:vAlign w:val="center"/>
          </w:tcPr>
          <w:p w:rsidR="00CA09B2" w:rsidRDefault="00595C50" w:rsidP="00595C50">
            <w:pPr>
              <w:pStyle w:val="T2"/>
              <w:spacing w:after="0"/>
              <w:ind w:left="0" w:right="0"/>
              <w:rPr>
                <w:b w:val="0"/>
                <w:sz w:val="16"/>
              </w:rPr>
            </w:pPr>
            <w:r>
              <w:rPr>
                <w:b w:val="0"/>
                <w:sz w:val="16"/>
              </w:rPr>
              <w:t>james</w:t>
            </w:r>
            <w:r w:rsidR="00AE43D0">
              <w:rPr>
                <w:b w:val="0"/>
                <w:sz w:val="16"/>
              </w:rPr>
              <w:t>.</w:t>
            </w:r>
            <w:r>
              <w:rPr>
                <w:b w:val="0"/>
                <w:sz w:val="16"/>
              </w:rPr>
              <w:t>wang</w:t>
            </w:r>
            <w:r w:rsidR="00AE43D0">
              <w:rPr>
                <w:b w:val="0"/>
                <w:sz w:val="16"/>
              </w:rPr>
              <w:t>@</w:t>
            </w:r>
            <w:r>
              <w:rPr>
                <w:b w:val="0"/>
                <w:sz w:val="16"/>
              </w:rPr>
              <w:t>mediatek</w:t>
            </w:r>
            <w:r w:rsidR="00AE43D0">
              <w:rPr>
                <w:b w:val="0"/>
                <w:sz w:val="16"/>
              </w:rPr>
              <w:t>.com</w:t>
            </w:r>
          </w:p>
        </w:tc>
      </w:tr>
      <w:tr w:rsidR="00681985" w:rsidTr="00CD0C27">
        <w:trPr>
          <w:jc w:val="center"/>
        </w:trPr>
        <w:tc>
          <w:tcPr>
            <w:tcW w:w="1692" w:type="dxa"/>
            <w:vAlign w:val="center"/>
          </w:tcPr>
          <w:p w:rsidR="00681985" w:rsidRDefault="00F93951" w:rsidP="00CD0C27">
            <w:pPr>
              <w:pStyle w:val="T2"/>
              <w:spacing w:after="0"/>
              <w:ind w:left="0" w:right="0"/>
              <w:rPr>
                <w:b w:val="0"/>
                <w:sz w:val="20"/>
              </w:rPr>
            </w:pPr>
            <w:r>
              <w:rPr>
                <w:b w:val="0"/>
                <w:sz w:val="20"/>
              </w:rPr>
              <w:t>George Calcev</w:t>
            </w:r>
          </w:p>
        </w:tc>
        <w:tc>
          <w:tcPr>
            <w:tcW w:w="1816" w:type="dxa"/>
            <w:vAlign w:val="center"/>
          </w:tcPr>
          <w:p w:rsidR="00681985" w:rsidRDefault="00F93951" w:rsidP="00F93951">
            <w:pPr>
              <w:pStyle w:val="T2"/>
              <w:spacing w:after="0"/>
              <w:ind w:left="0" w:right="0"/>
              <w:rPr>
                <w:b w:val="0"/>
                <w:sz w:val="20"/>
              </w:rPr>
            </w:pPr>
            <w:r>
              <w:rPr>
                <w:b w:val="0"/>
                <w:sz w:val="20"/>
              </w:rPr>
              <w:t>Huawei</w:t>
            </w:r>
          </w:p>
        </w:tc>
        <w:tc>
          <w:tcPr>
            <w:tcW w:w="1694" w:type="dxa"/>
            <w:vAlign w:val="center"/>
          </w:tcPr>
          <w:p w:rsidR="00681985" w:rsidRDefault="00681985" w:rsidP="00CD0C27">
            <w:pPr>
              <w:pStyle w:val="T2"/>
              <w:spacing w:after="0"/>
              <w:ind w:left="0" w:right="0"/>
              <w:rPr>
                <w:b w:val="0"/>
                <w:sz w:val="20"/>
              </w:rPr>
            </w:pPr>
          </w:p>
        </w:tc>
        <w:tc>
          <w:tcPr>
            <w:tcW w:w="2160" w:type="dxa"/>
            <w:vAlign w:val="center"/>
          </w:tcPr>
          <w:p w:rsidR="00681985" w:rsidRDefault="00681985" w:rsidP="00CD0C27">
            <w:pPr>
              <w:pStyle w:val="T2"/>
              <w:spacing w:after="0"/>
              <w:ind w:left="0" w:right="0"/>
              <w:rPr>
                <w:b w:val="0"/>
                <w:sz w:val="20"/>
              </w:rPr>
            </w:pPr>
          </w:p>
        </w:tc>
        <w:tc>
          <w:tcPr>
            <w:tcW w:w="2322" w:type="dxa"/>
            <w:vAlign w:val="center"/>
          </w:tcPr>
          <w:p w:rsidR="00681985" w:rsidRDefault="00F93951" w:rsidP="00F93951">
            <w:pPr>
              <w:pStyle w:val="T2"/>
              <w:spacing w:after="0"/>
              <w:ind w:left="0" w:right="0"/>
              <w:rPr>
                <w:b w:val="0"/>
                <w:sz w:val="16"/>
              </w:rPr>
            </w:pPr>
            <w:r>
              <w:rPr>
                <w:b w:val="0"/>
                <w:sz w:val="16"/>
              </w:rPr>
              <w:t>George</w:t>
            </w:r>
            <w:r w:rsidR="00681985" w:rsidRPr="003C3962">
              <w:rPr>
                <w:b w:val="0"/>
                <w:sz w:val="16"/>
              </w:rPr>
              <w:t>.</w:t>
            </w:r>
            <w:r>
              <w:rPr>
                <w:b w:val="0"/>
                <w:sz w:val="16"/>
              </w:rPr>
              <w:t>calcev</w:t>
            </w:r>
            <w:r w:rsidR="00681985" w:rsidRPr="003C3962">
              <w:rPr>
                <w:b w:val="0"/>
                <w:sz w:val="16"/>
              </w:rPr>
              <w:t>@</w:t>
            </w:r>
            <w:r>
              <w:rPr>
                <w:b w:val="0"/>
                <w:sz w:val="16"/>
              </w:rPr>
              <w:t>huawei</w:t>
            </w:r>
            <w:r w:rsidR="00681985" w:rsidRPr="003C3962">
              <w:rPr>
                <w:b w:val="0"/>
                <w:sz w:val="16"/>
              </w:rPr>
              <w:t>.com</w:t>
            </w:r>
          </w:p>
        </w:tc>
      </w:tr>
      <w:tr w:rsidR="00CA09B2" w:rsidTr="003C3962">
        <w:trPr>
          <w:jc w:val="center"/>
        </w:trPr>
        <w:tc>
          <w:tcPr>
            <w:tcW w:w="1692" w:type="dxa"/>
            <w:vAlign w:val="center"/>
          </w:tcPr>
          <w:p w:rsidR="00CA09B2" w:rsidRDefault="00681985" w:rsidP="003C3962">
            <w:pPr>
              <w:pStyle w:val="T2"/>
              <w:spacing w:after="0"/>
              <w:ind w:left="0" w:right="0"/>
              <w:rPr>
                <w:b w:val="0"/>
                <w:sz w:val="20"/>
              </w:rPr>
            </w:pPr>
            <w:r>
              <w:rPr>
                <w:b w:val="0"/>
                <w:sz w:val="20"/>
              </w:rPr>
              <w:t>Minho Cheong</w:t>
            </w:r>
          </w:p>
        </w:tc>
        <w:tc>
          <w:tcPr>
            <w:tcW w:w="1816" w:type="dxa"/>
            <w:vAlign w:val="center"/>
          </w:tcPr>
          <w:p w:rsidR="00CA09B2" w:rsidRDefault="00681985" w:rsidP="00681985">
            <w:pPr>
              <w:pStyle w:val="T2"/>
              <w:spacing w:after="0"/>
              <w:ind w:left="0" w:right="0"/>
              <w:rPr>
                <w:b w:val="0"/>
                <w:sz w:val="20"/>
              </w:rPr>
            </w:pPr>
            <w:r>
              <w:rPr>
                <w:b w:val="0"/>
                <w:sz w:val="20"/>
              </w:rPr>
              <w:t>ETRI</w:t>
            </w:r>
          </w:p>
        </w:tc>
        <w:tc>
          <w:tcPr>
            <w:tcW w:w="1694" w:type="dxa"/>
            <w:vAlign w:val="center"/>
          </w:tcPr>
          <w:p w:rsidR="00CA09B2" w:rsidRDefault="00CA09B2">
            <w:pPr>
              <w:pStyle w:val="T2"/>
              <w:spacing w:after="0"/>
              <w:ind w:left="0" w:right="0"/>
              <w:rPr>
                <w:b w:val="0"/>
                <w:sz w:val="20"/>
              </w:rPr>
            </w:pPr>
          </w:p>
        </w:tc>
        <w:tc>
          <w:tcPr>
            <w:tcW w:w="2160" w:type="dxa"/>
            <w:vAlign w:val="center"/>
          </w:tcPr>
          <w:p w:rsidR="00CA09B2" w:rsidRDefault="00CA09B2">
            <w:pPr>
              <w:pStyle w:val="T2"/>
              <w:spacing w:after="0"/>
              <w:ind w:left="0" w:right="0"/>
              <w:rPr>
                <w:b w:val="0"/>
                <w:sz w:val="20"/>
              </w:rPr>
            </w:pPr>
          </w:p>
        </w:tc>
        <w:tc>
          <w:tcPr>
            <w:tcW w:w="2322" w:type="dxa"/>
            <w:vAlign w:val="center"/>
          </w:tcPr>
          <w:p w:rsidR="00CA09B2" w:rsidRPr="00681985" w:rsidRDefault="00681985" w:rsidP="00681985">
            <w:pPr>
              <w:pStyle w:val="T2"/>
              <w:spacing w:after="0"/>
              <w:ind w:left="0" w:right="0"/>
              <w:jc w:val="left"/>
              <w:rPr>
                <w:b w:val="0"/>
                <w:sz w:val="16"/>
              </w:rPr>
            </w:pPr>
            <w:r w:rsidRPr="00681985">
              <w:rPr>
                <w:rFonts w:eastAsia="Batang"/>
                <w:b w:val="0"/>
                <w:sz w:val="16"/>
              </w:rPr>
              <w:t>Minho</w:t>
            </w:r>
            <w:r>
              <w:rPr>
                <w:rFonts w:eastAsia="Batang"/>
                <w:b w:val="0"/>
                <w:sz w:val="16"/>
              </w:rPr>
              <w:t>@</w:t>
            </w:r>
            <w:r w:rsidRPr="00681985">
              <w:rPr>
                <w:rFonts w:eastAsia="Batang"/>
                <w:b w:val="0"/>
                <w:sz w:val="16"/>
              </w:rPr>
              <w:t>etri.re.k</w:t>
            </w:r>
            <w:r w:rsidR="00F93951">
              <w:rPr>
                <w:rFonts w:eastAsia="Batang"/>
                <w:b w:val="0"/>
                <w:sz w:val="16"/>
              </w:rPr>
              <w:t>r</w:t>
            </w:r>
          </w:p>
        </w:tc>
      </w:tr>
    </w:tbl>
    <w:p w:rsidR="007C67E6" w:rsidRDefault="007C67E6">
      <w:pPr>
        <w:pStyle w:val="T1"/>
        <w:spacing w:after="120"/>
        <w:rPr>
          <w:sz w:val="22"/>
        </w:rPr>
      </w:pPr>
    </w:p>
    <w:p w:rsidR="00CA09B2" w:rsidRDefault="00B67849">
      <w:pPr>
        <w:pStyle w:val="T1"/>
        <w:spacing w:after="120"/>
        <w:rPr>
          <w:sz w:val="22"/>
        </w:rPr>
      </w:pPr>
      <w:r w:rsidRPr="00B67849">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D0D9B" w:rsidRDefault="003D0D9B">
                  <w:pPr>
                    <w:pStyle w:val="T1"/>
                    <w:spacing w:after="120"/>
                  </w:pPr>
                  <w:r>
                    <w:t>Abstract</w:t>
                  </w:r>
                </w:p>
                <w:p w:rsidR="006A6950" w:rsidRDefault="003D0D9B" w:rsidP="00EA6B47">
                  <w:pPr>
                    <w:jc w:val="both"/>
                  </w:pPr>
                  <w:r>
                    <w:t xml:space="preserve">This document provides </w:t>
                  </w:r>
                  <w:r w:rsidR="006A6950">
                    <w:t xml:space="preserve">resolution </w:t>
                  </w:r>
                  <w:r w:rsidR="00C62591">
                    <w:t>of</w:t>
                  </w:r>
                  <w:r w:rsidR="006A6950">
                    <w:t xml:space="preserve"> CID </w:t>
                  </w:r>
                  <w:r w:rsidR="003C3962">
                    <w:t>2</w:t>
                  </w:r>
                  <w:r w:rsidR="008F3590">
                    <w:t xml:space="preserve">14, </w:t>
                  </w:r>
                  <w:r w:rsidR="003E30EB">
                    <w:t>216,</w:t>
                  </w:r>
                  <w:r w:rsidR="00F77AF1">
                    <w:t xml:space="preserve"> 217, 218, </w:t>
                  </w:r>
                  <w:r w:rsidR="002F7D4D">
                    <w:t xml:space="preserve">221, 260, </w:t>
                  </w:r>
                  <w:r w:rsidR="008F3590">
                    <w:t>679,</w:t>
                  </w:r>
                  <w:r w:rsidR="003E30EB">
                    <w:t xml:space="preserve"> </w:t>
                  </w:r>
                  <w:r w:rsidR="008F3590">
                    <w:t>680, and 824</w:t>
                  </w:r>
                  <w:r w:rsidR="006A6950">
                    <w:t xml:space="preserve">. </w:t>
                  </w:r>
                </w:p>
                <w:p w:rsidR="00106C62" w:rsidRDefault="00106C62" w:rsidP="00EA6B47">
                  <w:pPr>
                    <w:jc w:val="both"/>
                  </w:pPr>
                </w:p>
                <w:p w:rsidR="00106C62" w:rsidRDefault="00106C62" w:rsidP="00EA6B47">
                  <w:pPr>
                    <w:jc w:val="both"/>
                  </w:pPr>
                </w:p>
                <w:p w:rsidR="003D0D9B" w:rsidRDefault="003D0D9B" w:rsidP="00A8394A">
                  <w:pPr>
                    <w:jc w:val="both"/>
                  </w:pPr>
                </w:p>
                <w:p w:rsidR="003D0D9B" w:rsidRDefault="003D0D9B" w:rsidP="00A8394A">
                  <w:pPr>
                    <w:jc w:val="both"/>
                  </w:pPr>
                </w:p>
              </w:txbxContent>
            </v:textbox>
          </v:shape>
        </w:pict>
      </w:r>
    </w:p>
    <w:p w:rsidR="005E38B7" w:rsidRDefault="00CA09B2" w:rsidP="00AB15FE">
      <w:pPr>
        <w:rPr>
          <w:b/>
          <w:bCs/>
          <w:sz w:val="28"/>
          <w:szCs w:val="28"/>
        </w:rPr>
      </w:pPr>
      <w:r w:rsidRPr="00044F0F">
        <w:rPr>
          <w:b/>
          <w:bCs/>
          <w:sz w:val="28"/>
          <w:szCs w:val="28"/>
        </w:rPr>
        <w:br w:type="page"/>
      </w:r>
      <w:r w:rsidR="00044F0F" w:rsidRPr="00044F0F">
        <w:rPr>
          <w:b/>
          <w:bCs/>
          <w:sz w:val="28"/>
          <w:szCs w:val="28"/>
        </w:rPr>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B67849">
          <w:pPr>
            <w:pStyle w:val="TOC1"/>
            <w:tabs>
              <w:tab w:val="right" w:leader="dot" w:pos="9350"/>
            </w:tabs>
            <w:rPr>
              <w:rFonts w:asciiTheme="minorHAnsi" w:eastAsiaTheme="minorEastAsia"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Default="00B67849">
          <w:r>
            <w:fldChar w:fldCharType="end"/>
          </w:r>
        </w:p>
      </w:sdtContent>
    </w:sdt>
    <w:p w:rsidR="00101FD1" w:rsidRDefault="00101FD1" w:rsidP="0089289E">
      <w:pPr>
        <w:pStyle w:val="Heading1"/>
      </w:pPr>
      <w:bookmarkStart w:id="0" w:name="_Toc346617786"/>
      <w:bookmarkStart w:id="1" w:name="_Toc346618623"/>
      <w:bookmarkStart w:id="2" w:name="_Toc350888716"/>
      <w:r>
        <w:t>0 Revision Notes</w:t>
      </w:r>
      <w:bookmarkEnd w:id="0"/>
      <w:bookmarkEnd w:id="1"/>
      <w:bookmarkEnd w:id="2"/>
    </w:p>
    <w:p w:rsidR="00341D64" w:rsidRPr="00341D64" w:rsidRDefault="00341D64" w:rsidP="00341D64"/>
    <w:p w:rsidR="00984FB9" w:rsidRDefault="00984FB9" w:rsidP="002D04FA"/>
    <w:p w:rsidR="002D04FA" w:rsidRDefault="00D90BC8" w:rsidP="002D04FA">
      <w:r>
        <w:t>R</w:t>
      </w:r>
      <w:r w:rsidR="002D04FA">
        <w:t>0:</w:t>
      </w:r>
      <w:r w:rsidR="002D04FA">
        <w:tab/>
        <w:t>First draft</w:t>
      </w:r>
    </w:p>
    <w:p w:rsidR="002D04FA" w:rsidRDefault="002D04FA" w:rsidP="002D04FA">
      <w:pPr>
        <w:rPr>
          <w:lang w:val="en-US"/>
        </w:rPr>
      </w:pPr>
    </w:p>
    <w:tbl>
      <w:tblPr>
        <w:tblW w:w="9441" w:type="dxa"/>
        <w:tblInd w:w="94" w:type="dxa"/>
        <w:tblLook w:val="04A0"/>
      </w:tblPr>
      <w:tblGrid>
        <w:gridCol w:w="554"/>
        <w:gridCol w:w="34"/>
        <w:gridCol w:w="1261"/>
        <w:gridCol w:w="201"/>
        <w:gridCol w:w="1090"/>
        <w:gridCol w:w="16"/>
        <w:gridCol w:w="582"/>
        <w:gridCol w:w="57"/>
        <w:gridCol w:w="2707"/>
        <w:gridCol w:w="82"/>
        <w:gridCol w:w="2197"/>
        <w:gridCol w:w="660"/>
      </w:tblGrid>
      <w:tr w:rsidR="003E30EB" w:rsidRPr="008F3590" w:rsidTr="003E30EB">
        <w:trPr>
          <w:gridAfter w:val="1"/>
          <w:wAfter w:w="660" w:type="dxa"/>
          <w:trHeight w:val="2550"/>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214</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James June Wang</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"An AP is a sectorized beam-capable AP if it sets the sectorized beam-capable field to 1." Please note that there is no sectorized beam-capable field. According to Table 8-191e on P93, the field name should be "Sectorization Beam Capable".</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In order to make the two names consistent, it is easier to change the name in Table 8-19e on P93 from "sectorization Beam capable" to "Sectorized Beam Capable"</w:t>
            </w:r>
          </w:p>
        </w:tc>
      </w:tr>
      <w:tr w:rsidR="003E30EB" w:rsidRPr="008F3590" w:rsidTr="003E30EB">
        <w:trPr>
          <w:gridAfter w:val="1"/>
          <w:wAfter w:w="660" w:type="dxa"/>
          <w:trHeight w:val="1275"/>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681</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Ronald Murias</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A STA can support both Type 0 and Type 1 sectorization, based on the the Sector Capabilityies element.</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In line 38 page 150, change "Type 0 or Type 1" to "Type 0 and/or Type 1".</w:t>
            </w:r>
          </w:p>
        </w:tc>
      </w:tr>
      <w:tr w:rsidR="003E30EB" w:rsidRPr="008F3590" w:rsidTr="003E30EB">
        <w:trPr>
          <w:gridAfter w:val="1"/>
          <w:wAfter w:w="660" w:type="dxa"/>
          <w:trHeight w:val="510"/>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680</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Ronald Murias</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wrong tense: "sets"</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set</w:t>
            </w:r>
          </w:p>
        </w:tc>
      </w:tr>
      <w:tr w:rsidR="003E30EB" w:rsidRPr="008F3590" w:rsidTr="003E30EB">
        <w:trPr>
          <w:gridAfter w:val="1"/>
          <w:wAfter w:w="660" w:type="dxa"/>
          <w:trHeight w:val="765"/>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679</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Ronald Murias</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typographical error: unwanted "full stop" after the word "element"</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remove</w:t>
            </w:r>
          </w:p>
        </w:tc>
      </w:tr>
      <w:tr w:rsidR="003E30EB" w:rsidRPr="008F3590" w:rsidTr="003E30EB">
        <w:trPr>
          <w:gridAfter w:val="1"/>
          <w:wAfter w:w="660" w:type="dxa"/>
          <w:trHeight w:val="1785"/>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682</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Ronald Murias</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The sentence in line 50 page 150 seems putting the if-statement's condition and result phases in an opposite order.</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Change the sentence in line 50 page 150 to the following:</w:t>
            </w:r>
            <w:r w:rsidRPr="008F3590">
              <w:rPr>
                <w:rFonts w:ascii="Arial" w:hAnsi="Arial" w:cs="Arial"/>
                <w:sz w:val="20"/>
                <w:lang w:val="en-US" w:eastAsia="zh-CN"/>
              </w:rPr>
              <w:br/>
              <w:t>If an AP is a sectorized beam-capable AP,  it sets the sectorized beam-capable field to 1 in the Sector Capabilities element.</w:t>
            </w:r>
          </w:p>
        </w:tc>
      </w:tr>
      <w:tr w:rsidR="003E30EB" w:rsidRPr="008F3590" w:rsidTr="003E30EB">
        <w:trPr>
          <w:gridAfter w:val="1"/>
          <w:wAfter w:w="660" w:type="dxa"/>
          <w:trHeight w:val="765"/>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824</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Simone Merlin</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Define how capabilities are be set if AP/STA do not support the sectorization</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As in comment</w:t>
            </w:r>
          </w:p>
        </w:tc>
      </w:tr>
      <w:tr w:rsidR="003E30EB" w:rsidRPr="003E30EB" w:rsidTr="00660A55">
        <w:trPr>
          <w:trHeight w:val="1785"/>
        </w:trPr>
        <w:tc>
          <w:tcPr>
            <w:tcW w:w="588" w:type="dxa"/>
            <w:gridSpan w:val="2"/>
            <w:tcBorders>
              <w:top w:val="nil"/>
              <w:left w:val="nil"/>
              <w:bottom w:val="nil"/>
              <w:right w:val="nil"/>
            </w:tcBorders>
            <w:shd w:val="clear" w:color="auto" w:fill="auto"/>
            <w:hideMark/>
          </w:tcPr>
          <w:p w:rsidR="003E30EB" w:rsidRPr="003E30EB" w:rsidRDefault="003E30EB" w:rsidP="003E30EB">
            <w:pPr>
              <w:jc w:val="right"/>
              <w:rPr>
                <w:rFonts w:ascii="Arial" w:hAnsi="Arial" w:cs="Arial"/>
                <w:sz w:val="20"/>
                <w:lang w:val="en-US" w:eastAsia="zh-CN"/>
              </w:rPr>
            </w:pPr>
            <w:r w:rsidRPr="003E30EB">
              <w:rPr>
                <w:rFonts w:ascii="Arial" w:hAnsi="Arial" w:cs="Arial"/>
                <w:sz w:val="20"/>
                <w:lang w:val="en-US" w:eastAsia="zh-CN"/>
              </w:rPr>
              <w:t>216</w:t>
            </w:r>
          </w:p>
        </w:tc>
        <w:tc>
          <w:tcPr>
            <w:tcW w:w="1462"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James June Wang</w:t>
            </w:r>
          </w:p>
        </w:tc>
        <w:tc>
          <w:tcPr>
            <w:tcW w:w="1106"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9.32m.3.1</w:t>
            </w:r>
          </w:p>
        </w:tc>
        <w:tc>
          <w:tcPr>
            <w:tcW w:w="639"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152</w:t>
            </w:r>
          </w:p>
        </w:tc>
        <w:tc>
          <w:tcPr>
            <w:tcW w:w="2789"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The operation of Type 1 Sectorization is not complete. The back-off recovery is not included.</w:t>
            </w:r>
          </w:p>
        </w:tc>
        <w:tc>
          <w:tcPr>
            <w:tcW w:w="2857"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Add the following rule to below P152L20,</w:t>
            </w:r>
            <w:r w:rsidRPr="003E30EB">
              <w:rPr>
                <w:rFonts w:ascii="Arial" w:hAnsi="Arial" w:cs="Arial"/>
                <w:sz w:val="20"/>
                <w:lang w:val="en-US" w:eastAsia="zh-CN"/>
              </w:rPr>
              <w:br/>
              <w:t>"An AP shall use the same sectorized beam for transmission after PIFS recovery or back-off recovery in an SO TXOP."</w:t>
            </w:r>
          </w:p>
        </w:tc>
      </w:tr>
    </w:tbl>
    <w:p w:rsidR="008F3590" w:rsidRDefault="008F3590" w:rsidP="002D04FA">
      <w:pPr>
        <w:rPr>
          <w:lang w:val="en-US"/>
        </w:rPr>
      </w:pPr>
    </w:p>
    <w:tbl>
      <w:tblPr>
        <w:tblW w:w="8960" w:type="dxa"/>
        <w:tblInd w:w="93" w:type="dxa"/>
        <w:tblLook w:val="04A0"/>
      </w:tblPr>
      <w:tblGrid>
        <w:gridCol w:w="588"/>
        <w:gridCol w:w="1409"/>
        <w:gridCol w:w="39"/>
        <w:gridCol w:w="26"/>
        <w:gridCol w:w="1266"/>
        <w:gridCol w:w="143"/>
        <w:gridCol w:w="2762"/>
        <w:gridCol w:w="109"/>
        <w:gridCol w:w="103"/>
        <w:gridCol w:w="2449"/>
        <w:gridCol w:w="49"/>
        <w:gridCol w:w="17"/>
      </w:tblGrid>
      <w:tr w:rsidR="0067248D" w:rsidRPr="0067248D" w:rsidTr="002F7D4D">
        <w:trPr>
          <w:trHeight w:val="1020"/>
        </w:trPr>
        <w:tc>
          <w:tcPr>
            <w:tcW w:w="588" w:type="dxa"/>
            <w:tcBorders>
              <w:top w:val="nil"/>
              <w:left w:val="nil"/>
              <w:bottom w:val="nil"/>
              <w:right w:val="nil"/>
            </w:tcBorders>
            <w:shd w:val="clear" w:color="auto" w:fill="auto"/>
            <w:hideMark/>
          </w:tcPr>
          <w:p w:rsidR="0067248D" w:rsidRPr="0067248D" w:rsidRDefault="0067248D" w:rsidP="0067248D">
            <w:pPr>
              <w:jc w:val="right"/>
              <w:rPr>
                <w:rFonts w:ascii="Arial" w:hAnsi="Arial" w:cs="Arial"/>
                <w:sz w:val="20"/>
                <w:lang w:val="en-US" w:eastAsia="zh-CN"/>
              </w:rPr>
            </w:pPr>
            <w:r w:rsidRPr="0067248D">
              <w:rPr>
                <w:rFonts w:ascii="Arial" w:hAnsi="Arial" w:cs="Arial"/>
                <w:sz w:val="20"/>
                <w:lang w:val="en-US" w:eastAsia="zh-CN"/>
              </w:rPr>
              <w:lastRenderedPageBreak/>
              <w:t>217</w:t>
            </w:r>
          </w:p>
        </w:tc>
        <w:tc>
          <w:tcPr>
            <w:tcW w:w="1409" w:type="dxa"/>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James June Wang</w:t>
            </w:r>
          </w:p>
        </w:tc>
        <w:tc>
          <w:tcPr>
            <w:tcW w:w="1474" w:type="dxa"/>
            <w:gridSpan w:val="4"/>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9.32m.3.1</w:t>
            </w:r>
          </w:p>
        </w:tc>
        <w:tc>
          <w:tcPr>
            <w:tcW w:w="2762" w:type="dxa"/>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The Type 1 operation rules are not complete.</w:t>
            </w:r>
          </w:p>
        </w:tc>
        <w:tc>
          <w:tcPr>
            <w:tcW w:w="2727" w:type="dxa"/>
            <w:gridSpan w:val="5"/>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Please add the following rule below L20 "TXOP sharing for relaying shall not be used in a SO TXOP."</w:t>
            </w:r>
          </w:p>
        </w:tc>
      </w:tr>
      <w:tr w:rsidR="0067248D" w:rsidRPr="0067248D" w:rsidTr="002F7D4D">
        <w:trPr>
          <w:trHeight w:val="2295"/>
        </w:trPr>
        <w:tc>
          <w:tcPr>
            <w:tcW w:w="588" w:type="dxa"/>
            <w:tcBorders>
              <w:top w:val="nil"/>
              <w:left w:val="nil"/>
              <w:bottom w:val="nil"/>
              <w:right w:val="nil"/>
            </w:tcBorders>
            <w:shd w:val="clear" w:color="auto" w:fill="auto"/>
            <w:hideMark/>
          </w:tcPr>
          <w:p w:rsidR="0067248D" w:rsidRPr="0067248D" w:rsidRDefault="0067248D" w:rsidP="0067248D">
            <w:pPr>
              <w:jc w:val="right"/>
              <w:rPr>
                <w:rFonts w:ascii="Arial" w:hAnsi="Arial" w:cs="Arial"/>
                <w:sz w:val="20"/>
                <w:lang w:val="en-US" w:eastAsia="zh-CN"/>
              </w:rPr>
            </w:pPr>
            <w:r w:rsidRPr="0067248D">
              <w:rPr>
                <w:rFonts w:ascii="Arial" w:hAnsi="Arial" w:cs="Arial"/>
                <w:sz w:val="20"/>
                <w:lang w:val="en-US" w:eastAsia="zh-CN"/>
              </w:rPr>
              <w:t>218</w:t>
            </w:r>
          </w:p>
        </w:tc>
        <w:tc>
          <w:tcPr>
            <w:tcW w:w="1409" w:type="dxa"/>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James June Wang</w:t>
            </w:r>
          </w:p>
        </w:tc>
        <w:tc>
          <w:tcPr>
            <w:tcW w:w="1474" w:type="dxa"/>
            <w:gridSpan w:val="4"/>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9.32m.3.1</w:t>
            </w:r>
          </w:p>
        </w:tc>
        <w:tc>
          <w:tcPr>
            <w:tcW w:w="2762" w:type="dxa"/>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The rules for OBSS AP or STA to start a frame exchange is not complete. Please see proposed changes.</w:t>
            </w:r>
          </w:p>
        </w:tc>
        <w:tc>
          <w:tcPr>
            <w:tcW w:w="2727" w:type="dxa"/>
            <w:gridSpan w:val="5"/>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Add he following after L32, "Within the new spatially orthogonal exchange, an OBSS AP shall use an antenna setting which is same as the antenna setting used to detect the spatially orthogonal (SO) condition for transmission."</w:t>
            </w:r>
          </w:p>
        </w:tc>
      </w:tr>
      <w:tr w:rsidR="00EC10E9" w:rsidRPr="00EC10E9" w:rsidTr="002F7D4D">
        <w:trPr>
          <w:gridAfter w:val="1"/>
          <w:wAfter w:w="17" w:type="dxa"/>
          <w:trHeight w:val="1785"/>
        </w:trPr>
        <w:tc>
          <w:tcPr>
            <w:tcW w:w="588" w:type="dxa"/>
            <w:tcBorders>
              <w:top w:val="nil"/>
              <w:left w:val="nil"/>
              <w:bottom w:val="nil"/>
              <w:right w:val="nil"/>
            </w:tcBorders>
            <w:shd w:val="clear" w:color="auto" w:fill="auto"/>
            <w:hideMark/>
          </w:tcPr>
          <w:p w:rsidR="00EC10E9" w:rsidRPr="00EC10E9" w:rsidRDefault="00EC10E9" w:rsidP="00EC10E9">
            <w:pPr>
              <w:jc w:val="right"/>
              <w:rPr>
                <w:rFonts w:ascii="Arial" w:hAnsi="Arial" w:cs="Arial"/>
                <w:sz w:val="20"/>
                <w:lang w:val="en-US" w:eastAsia="zh-CN"/>
              </w:rPr>
            </w:pPr>
            <w:r w:rsidRPr="00EC10E9">
              <w:rPr>
                <w:rFonts w:ascii="Arial" w:hAnsi="Arial" w:cs="Arial"/>
                <w:sz w:val="20"/>
                <w:lang w:val="en-US" w:eastAsia="zh-CN"/>
              </w:rPr>
              <w:t>260</w:t>
            </w:r>
          </w:p>
        </w:tc>
        <w:tc>
          <w:tcPr>
            <w:tcW w:w="1448" w:type="dxa"/>
            <w:gridSpan w:val="2"/>
            <w:tcBorders>
              <w:top w:val="nil"/>
              <w:left w:val="nil"/>
              <w:bottom w:val="nil"/>
              <w:right w:val="nil"/>
            </w:tcBorders>
            <w:shd w:val="clear" w:color="auto" w:fill="auto"/>
            <w:hideMark/>
          </w:tcPr>
          <w:p w:rsidR="00EC10E9" w:rsidRPr="00EC10E9" w:rsidRDefault="00EC10E9" w:rsidP="00EC10E9">
            <w:pPr>
              <w:rPr>
                <w:rFonts w:ascii="Arial" w:hAnsi="Arial" w:cs="Arial"/>
                <w:sz w:val="20"/>
                <w:lang w:val="en-US" w:eastAsia="zh-CN"/>
              </w:rPr>
            </w:pPr>
            <w:r w:rsidRPr="00EC10E9">
              <w:rPr>
                <w:rFonts w:ascii="Arial" w:hAnsi="Arial" w:cs="Arial"/>
                <w:sz w:val="20"/>
                <w:lang w:val="en-US" w:eastAsia="zh-CN"/>
              </w:rPr>
              <w:t>kaiying Lv</w:t>
            </w:r>
          </w:p>
        </w:tc>
        <w:tc>
          <w:tcPr>
            <w:tcW w:w="1292" w:type="dxa"/>
            <w:gridSpan w:val="2"/>
            <w:tcBorders>
              <w:top w:val="nil"/>
              <w:left w:val="nil"/>
              <w:bottom w:val="nil"/>
              <w:right w:val="nil"/>
            </w:tcBorders>
            <w:shd w:val="clear" w:color="auto" w:fill="auto"/>
            <w:hideMark/>
          </w:tcPr>
          <w:p w:rsidR="00EC10E9" w:rsidRPr="00EC10E9" w:rsidRDefault="00EC10E9" w:rsidP="00EC10E9">
            <w:pPr>
              <w:rPr>
                <w:rFonts w:ascii="Arial" w:hAnsi="Arial" w:cs="Arial"/>
                <w:sz w:val="20"/>
                <w:lang w:val="en-US" w:eastAsia="zh-CN"/>
              </w:rPr>
            </w:pPr>
            <w:r w:rsidRPr="00EC10E9">
              <w:rPr>
                <w:rFonts w:ascii="Arial" w:hAnsi="Arial" w:cs="Arial"/>
                <w:sz w:val="20"/>
                <w:lang w:val="en-US" w:eastAsia="zh-CN"/>
              </w:rPr>
              <w:t>9.32m.3.1</w:t>
            </w:r>
          </w:p>
        </w:tc>
        <w:tc>
          <w:tcPr>
            <w:tcW w:w="3117" w:type="dxa"/>
            <w:gridSpan w:val="4"/>
            <w:tcBorders>
              <w:top w:val="nil"/>
              <w:left w:val="nil"/>
              <w:bottom w:val="nil"/>
              <w:right w:val="nil"/>
            </w:tcBorders>
            <w:shd w:val="clear" w:color="auto" w:fill="auto"/>
            <w:hideMark/>
          </w:tcPr>
          <w:p w:rsidR="00EC10E9" w:rsidRPr="00EC10E9" w:rsidRDefault="00EC10E9" w:rsidP="00EC10E9">
            <w:pPr>
              <w:rPr>
                <w:rFonts w:ascii="Arial" w:hAnsi="Arial" w:cs="Arial"/>
                <w:sz w:val="20"/>
                <w:lang w:val="en-US" w:eastAsia="zh-CN"/>
              </w:rPr>
            </w:pPr>
            <w:r w:rsidRPr="00EC10E9">
              <w:rPr>
                <w:rFonts w:ascii="Arial" w:hAnsi="Arial" w:cs="Arial"/>
                <w:sz w:val="20"/>
                <w:lang w:val="en-US" w:eastAsia="zh-CN"/>
              </w:rPr>
              <w:t>In current spec draft, the duration of the sectorized beam transmission cannot be indicated in the  omni-preamble of a long preamble. The NAV update process as illustrated in figure 9-44e(also 9-44g, 9-44h) is unclear.</w:t>
            </w:r>
          </w:p>
        </w:tc>
        <w:tc>
          <w:tcPr>
            <w:tcW w:w="2498" w:type="dxa"/>
            <w:gridSpan w:val="2"/>
            <w:tcBorders>
              <w:top w:val="nil"/>
              <w:left w:val="nil"/>
              <w:bottom w:val="nil"/>
              <w:right w:val="nil"/>
            </w:tcBorders>
            <w:shd w:val="clear" w:color="auto" w:fill="auto"/>
            <w:hideMark/>
          </w:tcPr>
          <w:p w:rsidR="00EC10E9" w:rsidRPr="00EC10E9" w:rsidRDefault="00EC10E9" w:rsidP="00EC10E9">
            <w:pPr>
              <w:rPr>
                <w:rFonts w:ascii="Arial" w:hAnsi="Arial" w:cs="Arial"/>
                <w:sz w:val="20"/>
                <w:lang w:val="en-US" w:eastAsia="zh-CN"/>
              </w:rPr>
            </w:pPr>
            <w:r w:rsidRPr="00EC10E9">
              <w:rPr>
                <w:rFonts w:ascii="Arial" w:hAnsi="Arial" w:cs="Arial"/>
                <w:sz w:val="20"/>
                <w:lang w:val="en-US" w:eastAsia="zh-CN"/>
              </w:rPr>
              <w:t>please clarify</w:t>
            </w:r>
          </w:p>
        </w:tc>
      </w:tr>
      <w:tr w:rsidR="002F7D4D" w:rsidRPr="002F7D4D" w:rsidTr="002F7D4D">
        <w:trPr>
          <w:gridAfter w:val="2"/>
          <w:wAfter w:w="66" w:type="dxa"/>
          <w:trHeight w:val="1020"/>
        </w:trPr>
        <w:tc>
          <w:tcPr>
            <w:tcW w:w="588" w:type="dxa"/>
            <w:tcBorders>
              <w:top w:val="nil"/>
              <w:left w:val="nil"/>
              <w:bottom w:val="nil"/>
              <w:right w:val="nil"/>
            </w:tcBorders>
            <w:shd w:val="clear" w:color="auto" w:fill="auto"/>
            <w:hideMark/>
          </w:tcPr>
          <w:p w:rsidR="002F7D4D" w:rsidRPr="002F7D4D" w:rsidRDefault="002F7D4D" w:rsidP="002F7D4D">
            <w:pPr>
              <w:jc w:val="right"/>
              <w:rPr>
                <w:rFonts w:ascii="Arial" w:hAnsi="Arial" w:cs="Arial"/>
                <w:sz w:val="20"/>
                <w:lang w:val="en-US" w:eastAsia="zh-CN"/>
              </w:rPr>
            </w:pPr>
            <w:r w:rsidRPr="002F7D4D">
              <w:rPr>
                <w:rFonts w:ascii="Arial" w:hAnsi="Arial" w:cs="Arial"/>
                <w:sz w:val="20"/>
                <w:lang w:val="en-US" w:eastAsia="zh-CN"/>
              </w:rPr>
              <w:t>221</w:t>
            </w:r>
          </w:p>
        </w:tc>
        <w:tc>
          <w:tcPr>
            <w:tcW w:w="1474" w:type="dxa"/>
            <w:gridSpan w:val="3"/>
            <w:tcBorders>
              <w:top w:val="nil"/>
              <w:left w:val="nil"/>
              <w:bottom w:val="nil"/>
              <w:right w:val="nil"/>
            </w:tcBorders>
            <w:shd w:val="clear" w:color="auto" w:fill="auto"/>
            <w:hideMark/>
          </w:tcPr>
          <w:p w:rsidR="002F7D4D" w:rsidRPr="002F7D4D" w:rsidRDefault="002F7D4D" w:rsidP="002F7D4D">
            <w:pPr>
              <w:rPr>
                <w:rFonts w:ascii="Arial" w:hAnsi="Arial" w:cs="Arial"/>
                <w:sz w:val="20"/>
                <w:lang w:val="en-US" w:eastAsia="zh-CN"/>
              </w:rPr>
            </w:pPr>
            <w:r w:rsidRPr="002F7D4D">
              <w:rPr>
                <w:rFonts w:ascii="Arial" w:hAnsi="Arial" w:cs="Arial"/>
                <w:sz w:val="20"/>
                <w:lang w:val="en-US" w:eastAsia="zh-CN"/>
              </w:rPr>
              <w:t>James June Wang</w:t>
            </w:r>
          </w:p>
        </w:tc>
        <w:tc>
          <w:tcPr>
            <w:tcW w:w="1266" w:type="dxa"/>
            <w:tcBorders>
              <w:top w:val="nil"/>
              <w:left w:val="nil"/>
              <w:bottom w:val="nil"/>
              <w:right w:val="nil"/>
            </w:tcBorders>
            <w:shd w:val="clear" w:color="auto" w:fill="auto"/>
            <w:hideMark/>
          </w:tcPr>
          <w:p w:rsidR="002F7D4D" w:rsidRPr="002F7D4D" w:rsidRDefault="002F7D4D" w:rsidP="002F7D4D">
            <w:pPr>
              <w:rPr>
                <w:rFonts w:ascii="Arial" w:hAnsi="Arial" w:cs="Arial"/>
                <w:sz w:val="20"/>
                <w:lang w:val="en-US" w:eastAsia="zh-CN"/>
              </w:rPr>
            </w:pPr>
            <w:r w:rsidRPr="002F7D4D">
              <w:rPr>
                <w:rFonts w:ascii="Arial" w:hAnsi="Arial" w:cs="Arial"/>
                <w:sz w:val="20"/>
                <w:lang w:val="en-US" w:eastAsia="zh-CN"/>
              </w:rPr>
              <w:t>9.32m.3.1</w:t>
            </w:r>
          </w:p>
        </w:tc>
        <w:tc>
          <w:tcPr>
            <w:tcW w:w="3014" w:type="dxa"/>
            <w:gridSpan w:val="3"/>
            <w:tcBorders>
              <w:top w:val="nil"/>
              <w:left w:val="nil"/>
              <w:bottom w:val="nil"/>
              <w:right w:val="nil"/>
            </w:tcBorders>
            <w:shd w:val="clear" w:color="auto" w:fill="auto"/>
            <w:hideMark/>
          </w:tcPr>
          <w:p w:rsidR="002F7D4D" w:rsidRPr="002F7D4D" w:rsidRDefault="002F7D4D" w:rsidP="002F7D4D">
            <w:pPr>
              <w:rPr>
                <w:rFonts w:ascii="Arial" w:hAnsi="Arial" w:cs="Arial"/>
                <w:sz w:val="20"/>
                <w:lang w:val="en-US" w:eastAsia="zh-CN"/>
              </w:rPr>
            </w:pPr>
            <w:r w:rsidRPr="002F7D4D">
              <w:rPr>
                <w:rFonts w:ascii="Arial" w:hAnsi="Arial" w:cs="Arial"/>
                <w:sz w:val="20"/>
                <w:lang w:val="en-US" w:eastAsia="zh-CN"/>
              </w:rPr>
              <w:t>There are some boxes missing in Figure 9-44j which makes it not consistent with other drawings in the same clause.</w:t>
            </w:r>
          </w:p>
        </w:tc>
        <w:tc>
          <w:tcPr>
            <w:tcW w:w="2552" w:type="dxa"/>
            <w:gridSpan w:val="2"/>
            <w:tcBorders>
              <w:top w:val="nil"/>
              <w:left w:val="nil"/>
              <w:bottom w:val="nil"/>
              <w:right w:val="nil"/>
            </w:tcBorders>
            <w:shd w:val="clear" w:color="auto" w:fill="auto"/>
            <w:hideMark/>
          </w:tcPr>
          <w:p w:rsidR="002F7D4D" w:rsidRPr="002F7D4D" w:rsidRDefault="002F7D4D" w:rsidP="002F7D4D">
            <w:pPr>
              <w:rPr>
                <w:rFonts w:ascii="Arial" w:hAnsi="Arial" w:cs="Arial"/>
                <w:sz w:val="20"/>
                <w:lang w:val="en-US" w:eastAsia="zh-CN"/>
              </w:rPr>
            </w:pPr>
            <w:r w:rsidRPr="002F7D4D">
              <w:rPr>
                <w:rFonts w:ascii="Arial" w:hAnsi="Arial" w:cs="Arial"/>
                <w:sz w:val="20"/>
                <w:lang w:val="en-US" w:eastAsia="zh-CN"/>
              </w:rPr>
              <w:t>Fix the drawing.</w:t>
            </w:r>
          </w:p>
        </w:tc>
      </w:tr>
    </w:tbl>
    <w:p w:rsidR="0067248D" w:rsidRDefault="0067248D" w:rsidP="002D04FA">
      <w:pPr>
        <w:rPr>
          <w:lang w:val="en-US"/>
        </w:rPr>
      </w:pPr>
    </w:p>
    <w:p w:rsidR="002F7D4D" w:rsidRDefault="002F7D4D" w:rsidP="002D04FA">
      <w:pPr>
        <w:rPr>
          <w:lang w:val="en-US"/>
        </w:rPr>
      </w:pPr>
    </w:p>
    <w:p w:rsidR="00A05990" w:rsidRDefault="00A05990" w:rsidP="002D04FA">
      <w:pPr>
        <w:rPr>
          <w:b/>
          <w:u w:val="single"/>
          <w:lang w:val="en-US"/>
        </w:rPr>
      </w:pPr>
      <w:r w:rsidRPr="00E33374">
        <w:rPr>
          <w:b/>
          <w:u w:val="single"/>
          <w:lang w:val="en-US"/>
        </w:rPr>
        <w:t>CID</w:t>
      </w:r>
      <w:r w:rsidR="003C3962">
        <w:rPr>
          <w:b/>
          <w:u w:val="single"/>
          <w:lang w:val="en-US"/>
        </w:rPr>
        <w:t>2</w:t>
      </w:r>
      <w:r w:rsidR="008F3590">
        <w:rPr>
          <w:b/>
          <w:u w:val="single"/>
          <w:lang w:val="en-US"/>
        </w:rPr>
        <w:t>14</w:t>
      </w:r>
    </w:p>
    <w:p w:rsidR="008C7441" w:rsidRPr="00E33374" w:rsidRDefault="008C7441" w:rsidP="002D04FA">
      <w:pPr>
        <w:rPr>
          <w:b/>
          <w:u w:val="single"/>
          <w:lang w:val="en-US"/>
        </w:rPr>
      </w:pPr>
    </w:p>
    <w:p w:rsidR="00B668F8" w:rsidRDefault="00B668F8" w:rsidP="002D04FA">
      <w:pPr>
        <w:rPr>
          <w:b/>
          <w:i/>
          <w:lang w:val="en-US"/>
        </w:rPr>
      </w:pPr>
      <w:r>
        <w:rPr>
          <w:b/>
          <w:i/>
          <w:lang w:val="en-US"/>
        </w:rPr>
        <w:t>Discussion</w:t>
      </w:r>
    </w:p>
    <w:p w:rsidR="00B668F8" w:rsidRDefault="00B668F8" w:rsidP="002D04FA">
      <w:pPr>
        <w:rPr>
          <w:lang w:val="en-US"/>
        </w:rPr>
      </w:pPr>
    </w:p>
    <w:p w:rsidR="005173E0" w:rsidRDefault="008F3590" w:rsidP="002D04FA">
      <w:pPr>
        <w:rPr>
          <w:lang w:val="en-US"/>
        </w:rPr>
      </w:pPr>
      <w:r>
        <w:rPr>
          <w:lang w:val="en-US"/>
        </w:rPr>
        <w:t xml:space="preserve">The commenter </w:t>
      </w:r>
      <w:r w:rsidR="004D53AD">
        <w:rPr>
          <w:lang w:val="en-US"/>
        </w:rPr>
        <w:t>was correct in pointing out that the sector</w:t>
      </w:r>
      <w:r>
        <w:rPr>
          <w:lang w:val="en-US"/>
        </w:rPr>
        <w:t xml:space="preserve">ization beam-capable should be sectorized beam-capable for consistent naming.  </w:t>
      </w:r>
      <w:r w:rsidR="004D53AD">
        <w:rPr>
          <w:lang w:val="en-US"/>
        </w:rPr>
        <w:t xml:space="preserve"> </w:t>
      </w:r>
    </w:p>
    <w:p w:rsidR="005173E0" w:rsidRDefault="005173E0" w:rsidP="002D04FA">
      <w:pPr>
        <w:rPr>
          <w:lang w:val="en-US"/>
        </w:rPr>
      </w:pPr>
    </w:p>
    <w:p w:rsidR="008C7441" w:rsidRDefault="008C7441" w:rsidP="002D04FA">
      <w:pPr>
        <w:rPr>
          <w:b/>
          <w:i/>
          <w:lang w:val="en-US"/>
        </w:rPr>
      </w:pPr>
      <w:r>
        <w:rPr>
          <w:b/>
          <w:i/>
          <w:lang w:val="en-US"/>
        </w:rPr>
        <w:t>Proposed Resolution:</w:t>
      </w:r>
    </w:p>
    <w:p w:rsidR="008C7441" w:rsidRDefault="008C7441" w:rsidP="002D04FA">
      <w:pPr>
        <w:rPr>
          <w:b/>
          <w:i/>
          <w:lang w:val="en-US"/>
        </w:rPr>
      </w:pPr>
    </w:p>
    <w:p w:rsidR="008C7441" w:rsidRPr="008C7441" w:rsidRDefault="008C7441" w:rsidP="002D04FA">
      <w:pPr>
        <w:rPr>
          <w:lang w:val="en-US"/>
        </w:rPr>
      </w:pPr>
      <w:r w:rsidRPr="008C7441">
        <w:rPr>
          <w:lang w:val="en-US"/>
        </w:rPr>
        <w:t>Accept</w:t>
      </w:r>
    </w:p>
    <w:p w:rsidR="008C7441" w:rsidRDefault="008C7441" w:rsidP="002D04FA">
      <w:pPr>
        <w:rPr>
          <w:b/>
          <w:i/>
          <w:lang w:val="en-US"/>
        </w:rPr>
      </w:pPr>
    </w:p>
    <w:p w:rsidR="004761C9" w:rsidRPr="004761C9" w:rsidRDefault="004761C9" w:rsidP="002D04FA">
      <w:pPr>
        <w:rPr>
          <w:b/>
          <w:i/>
          <w:lang w:val="en-US"/>
        </w:rPr>
      </w:pPr>
      <w:r w:rsidRPr="004761C9">
        <w:rPr>
          <w:b/>
          <w:i/>
          <w:lang w:val="en-US"/>
        </w:rPr>
        <w:t>Proposed changes:</w:t>
      </w:r>
    </w:p>
    <w:p w:rsidR="004761C9" w:rsidRDefault="004761C9" w:rsidP="002D04FA">
      <w:pPr>
        <w:rPr>
          <w:lang w:val="en-US"/>
        </w:rPr>
      </w:pPr>
    </w:p>
    <w:p w:rsidR="003D0D9B" w:rsidRDefault="00FB0FC2" w:rsidP="003C3962">
      <w:pPr>
        <w:rPr>
          <w:lang w:val="en-US"/>
        </w:rPr>
      </w:pPr>
      <w:r>
        <w:rPr>
          <w:lang w:val="en-US"/>
        </w:rPr>
        <w:t>P</w:t>
      </w:r>
      <w:r w:rsidR="008F3590">
        <w:rPr>
          <w:lang w:val="en-US"/>
        </w:rPr>
        <w:t>93</w:t>
      </w:r>
      <w:r>
        <w:rPr>
          <w:lang w:val="en-US"/>
        </w:rPr>
        <w:t>L</w:t>
      </w:r>
      <w:r w:rsidR="008F3590">
        <w:rPr>
          <w:lang w:val="en-US"/>
        </w:rPr>
        <w:t>50</w:t>
      </w:r>
    </w:p>
    <w:p w:rsidR="004D53AD" w:rsidRPr="004D53AD" w:rsidRDefault="004D53AD" w:rsidP="003C3962">
      <w:pPr>
        <w:rPr>
          <w:i/>
          <w:lang w:val="en-US"/>
        </w:rPr>
      </w:pPr>
      <w:r w:rsidRPr="004D53AD">
        <w:rPr>
          <w:i/>
          <w:lang w:val="en-US"/>
        </w:rPr>
        <w:t>Instruct the edi</w:t>
      </w:r>
      <w:r w:rsidR="008F3590">
        <w:rPr>
          <w:i/>
          <w:lang w:val="en-US"/>
        </w:rPr>
        <w:t xml:space="preserve">tor to change the name of Sectorization Beam capable in Table 8-191e </w:t>
      </w:r>
      <w:r w:rsidR="008F3590">
        <w:rPr>
          <w:rFonts w:ascii="Arial-BoldMT" w:hAnsi="Arial-BoldMT" w:cs="Arial-BoldMT"/>
          <w:b/>
          <w:bCs/>
          <w:sz w:val="20"/>
          <w:lang w:val="en-US" w:eastAsia="ko-KR"/>
        </w:rPr>
        <w:t>Sector Capabilities element format.</w:t>
      </w:r>
    </w:p>
    <w:p w:rsidR="004D53AD" w:rsidRDefault="004D53AD" w:rsidP="004D53AD">
      <w:pPr>
        <w:autoSpaceDE w:val="0"/>
        <w:autoSpaceDN w:val="0"/>
        <w:adjustRightInd w:val="0"/>
        <w:rPr>
          <w:rFonts w:ascii="TimesNewRoman" w:hAnsi="TimesNewRoman" w:cs="TimesNewRoman"/>
          <w:sz w:val="20"/>
          <w:lang w:val="en-US" w:eastAsia="ko-KR"/>
        </w:rPr>
      </w:pPr>
    </w:p>
    <w:p w:rsidR="004D53AD" w:rsidRDefault="008F3590" w:rsidP="004D53AD">
      <w:pPr>
        <w:autoSpaceDE w:val="0"/>
        <w:autoSpaceDN w:val="0"/>
        <w:adjustRightInd w:val="0"/>
        <w:rPr>
          <w:rFonts w:ascii="TimesNewRomanPSMT" w:hAnsi="TimesNewRomanPSMT" w:cs="TimesNewRomanPSMT"/>
          <w:sz w:val="18"/>
          <w:szCs w:val="18"/>
          <w:lang w:val="en-US" w:eastAsia="ko-KR"/>
        </w:rPr>
      </w:pPr>
      <w:r w:rsidRPr="008F3590">
        <w:rPr>
          <w:rFonts w:ascii="TimesNewRomanPSMT" w:hAnsi="TimesNewRomanPSMT" w:cs="TimesNewRomanPSMT"/>
          <w:strike/>
          <w:sz w:val="18"/>
          <w:szCs w:val="18"/>
          <w:lang w:val="en-US" w:eastAsia="ko-KR"/>
        </w:rPr>
        <w:t>Sectorization Beam Capable</w:t>
      </w:r>
      <w:r>
        <w:rPr>
          <w:rFonts w:ascii="TimesNewRomanPSMT" w:hAnsi="TimesNewRomanPSMT" w:cs="TimesNewRomanPSMT"/>
          <w:sz w:val="18"/>
          <w:szCs w:val="18"/>
          <w:lang w:val="en-US" w:eastAsia="ko-KR"/>
        </w:rPr>
        <w:t xml:space="preserve">   Sectorized Beam-Capable</w:t>
      </w:r>
    </w:p>
    <w:p w:rsidR="00F9697C" w:rsidRDefault="00F9697C" w:rsidP="004D53AD">
      <w:pPr>
        <w:autoSpaceDE w:val="0"/>
        <w:autoSpaceDN w:val="0"/>
        <w:adjustRightInd w:val="0"/>
        <w:rPr>
          <w:rFonts w:ascii="TimesNewRomanPSMT" w:hAnsi="TimesNewRomanPSMT" w:cs="TimesNewRomanPSMT"/>
          <w:i/>
          <w:sz w:val="18"/>
          <w:szCs w:val="18"/>
          <w:lang w:val="en-US" w:eastAsia="ko-KR"/>
        </w:rPr>
      </w:pPr>
    </w:p>
    <w:p w:rsidR="00F9697C" w:rsidRPr="00F9697C" w:rsidRDefault="00F9697C" w:rsidP="004D53AD">
      <w:pPr>
        <w:autoSpaceDE w:val="0"/>
        <w:autoSpaceDN w:val="0"/>
        <w:adjustRightInd w:val="0"/>
        <w:rPr>
          <w:i/>
          <w:lang w:val="en-US"/>
        </w:rPr>
      </w:pPr>
      <w:r>
        <w:rPr>
          <w:rFonts w:ascii="TimesNewRomanPSMT" w:hAnsi="TimesNewRomanPSMT" w:cs="TimesNewRomanPSMT"/>
          <w:i/>
          <w:sz w:val="18"/>
          <w:szCs w:val="18"/>
          <w:lang w:val="en-US" w:eastAsia="ko-KR"/>
        </w:rPr>
        <w:t>Instruct the editor to r</w:t>
      </w:r>
      <w:r w:rsidRPr="00F9697C">
        <w:rPr>
          <w:rFonts w:ascii="TimesNewRomanPSMT" w:hAnsi="TimesNewRomanPSMT" w:cs="TimesNewRomanPSMT"/>
          <w:i/>
          <w:sz w:val="18"/>
          <w:szCs w:val="18"/>
          <w:lang w:val="en-US" w:eastAsia="ko-KR"/>
        </w:rPr>
        <w:t>efer to resolution of CID</w:t>
      </w:r>
      <w:r>
        <w:rPr>
          <w:rFonts w:ascii="TimesNewRomanPSMT" w:hAnsi="TimesNewRomanPSMT" w:cs="TimesNewRomanPSMT"/>
          <w:i/>
          <w:sz w:val="18"/>
          <w:szCs w:val="18"/>
          <w:lang w:val="en-US" w:eastAsia="ko-KR"/>
        </w:rPr>
        <w:t xml:space="preserve"> 202 in “</w:t>
      </w:r>
      <w:r w:rsidRPr="00F9697C">
        <w:rPr>
          <w:rFonts w:ascii="TimesNewRomanPSMT" w:hAnsi="TimesNewRomanPSMT" w:cs="TimesNewRomanPSMT"/>
          <w:i/>
          <w:sz w:val="18"/>
          <w:szCs w:val="18"/>
          <w:lang w:val="en-US" w:eastAsia="ko-KR"/>
        </w:rPr>
        <w:t>11-13-xxxx-00-00ah-CC9 Resolution of CID 201 and 202</w:t>
      </w:r>
      <w:r>
        <w:rPr>
          <w:rFonts w:ascii="TimesNewRomanPSMT" w:hAnsi="TimesNewRomanPSMT" w:cs="TimesNewRomanPSMT"/>
          <w:i/>
          <w:sz w:val="18"/>
          <w:szCs w:val="18"/>
          <w:lang w:val="en-US" w:eastAsia="ko-KR"/>
        </w:rPr>
        <w:t>” which moves the field into S1G Capabilities.</w:t>
      </w:r>
    </w:p>
    <w:p w:rsidR="004D53AD" w:rsidRDefault="004D53AD" w:rsidP="003C3962">
      <w:pPr>
        <w:rPr>
          <w:lang w:val="en-US"/>
        </w:rPr>
      </w:pPr>
    </w:p>
    <w:p w:rsidR="008C7441" w:rsidRDefault="008C7441" w:rsidP="008C7441">
      <w:pPr>
        <w:rPr>
          <w:b/>
          <w:u w:val="single"/>
          <w:lang w:val="en-US"/>
        </w:rPr>
      </w:pPr>
      <w:r w:rsidRPr="00E33374">
        <w:rPr>
          <w:b/>
          <w:u w:val="single"/>
          <w:lang w:val="en-US"/>
        </w:rPr>
        <w:t>CID</w:t>
      </w:r>
      <w:r w:rsidR="008F3590">
        <w:rPr>
          <w:b/>
          <w:u w:val="single"/>
          <w:lang w:val="en-US"/>
        </w:rPr>
        <w:t>6</w:t>
      </w:r>
      <w:r w:rsidR="006936F6">
        <w:rPr>
          <w:b/>
          <w:u w:val="single"/>
          <w:lang w:val="en-US"/>
        </w:rPr>
        <w:t>79</w:t>
      </w:r>
    </w:p>
    <w:p w:rsidR="008C7441" w:rsidRDefault="008C7441" w:rsidP="00FB0FC2">
      <w:pPr>
        <w:autoSpaceDE w:val="0"/>
        <w:autoSpaceDN w:val="0"/>
        <w:adjustRightInd w:val="0"/>
        <w:rPr>
          <w:rFonts w:ascii="TimesNewRomanPSMT" w:hAnsi="TimesNewRomanPSMT" w:cs="TimesNewRomanPSMT"/>
          <w:sz w:val="18"/>
          <w:szCs w:val="18"/>
          <w:u w:val="single"/>
          <w:lang w:val="en-US" w:eastAsia="ko-KR"/>
        </w:rPr>
      </w:pPr>
    </w:p>
    <w:p w:rsidR="008C7441" w:rsidRDefault="008C7441" w:rsidP="00FB0FC2">
      <w:pPr>
        <w:autoSpaceDE w:val="0"/>
        <w:autoSpaceDN w:val="0"/>
        <w:adjustRightInd w:val="0"/>
        <w:rPr>
          <w:rFonts w:ascii="TimesNewRomanPSMT" w:hAnsi="TimesNewRomanPSMT" w:cs="TimesNewRomanPSMT"/>
          <w:sz w:val="18"/>
          <w:szCs w:val="18"/>
          <w:u w:val="single"/>
          <w:lang w:val="en-US" w:eastAsia="ko-KR"/>
        </w:rPr>
      </w:pPr>
    </w:p>
    <w:p w:rsidR="008C7441" w:rsidRDefault="008C7441" w:rsidP="008C7441">
      <w:pPr>
        <w:rPr>
          <w:b/>
          <w:i/>
          <w:lang w:val="en-US"/>
        </w:rPr>
      </w:pPr>
      <w:r>
        <w:rPr>
          <w:b/>
          <w:i/>
          <w:lang w:val="en-US"/>
        </w:rPr>
        <w:t>Discussion</w:t>
      </w:r>
      <w:r w:rsidR="00F93951">
        <w:rPr>
          <w:b/>
          <w:i/>
          <w:lang w:val="en-US"/>
        </w:rPr>
        <w:t>:</w:t>
      </w:r>
    </w:p>
    <w:p w:rsidR="00F93951" w:rsidRDefault="00F93951" w:rsidP="008C7441">
      <w:pPr>
        <w:rPr>
          <w:lang w:val="en-US"/>
        </w:rPr>
      </w:pPr>
    </w:p>
    <w:p w:rsidR="006936F6" w:rsidRPr="006936F6" w:rsidRDefault="006936F6" w:rsidP="008C7441">
      <w:pPr>
        <w:rPr>
          <w:lang w:val="en-US"/>
        </w:rPr>
      </w:pPr>
      <w:r>
        <w:rPr>
          <w:lang w:val="en-US"/>
        </w:rPr>
        <w:t>Commenter was correct that there should not be a period after element on line 54.</w:t>
      </w:r>
    </w:p>
    <w:p w:rsidR="006936F6" w:rsidRPr="006936F6" w:rsidRDefault="006936F6" w:rsidP="008C7441">
      <w:pPr>
        <w:rPr>
          <w:lang w:val="en-US"/>
        </w:rPr>
      </w:pPr>
    </w:p>
    <w:p w:rsidR="006936F6" w:rsidRDefault="006936F6" w:rsidP="008C7441">
      <w:pPr>
        <w:rPr>
          <w:b/>
          <w:i/>
          <w:lang w:val="en-US"/>
        </w:rPr>
      </w:pPr>
    </w:p>
    <w:p w:rsidR="008C7441" w:rsidRDefault="008C7441" w:rsidP="008C7441">
      <w:pPr>
        <w:rPr>
          <w:b/>
          <w:i/>
          <w:lang w:val="en-US"/>
        </w:rPr>
      </w:pPr>
      <w:r>
        <w:rPr>
          <w:b/>
          <w:i/>
          <w:lang w:val="en-US"/>
        </w:rPr>
        <w:t>Proposed Resolution:</w:t>
      </w:r>
    </w:p>
    <w:p w:rsidR="008C7441" w:rsidRDefault="008C7441" w:rsidP="008C7441">
      <w:pPr>
        <w:rPr>
          <w:b/>
          <w:i/>
          <w:lang w:val="en-US"/>
        </w:rPr>
      </w:pPr>
    </w:p>
    <w:p w:rsidR="006936F6" w:rsidRPr="006936F6" w:rsidRDefault="006936F6" w:rsidP="008C7441">
      <w:pPr>
        <w:rPr>
          <w:lang w:val="en-US"/>
        </w:rPr>
      </w:pPr>
      <w:r w:rsidRPr="006936F6">
        <w:rPr>
          <w:lang w:val="en-US"/>
        </w:rPr>
        <w:t>Accept</w:t>
      </w:r>
    </w:p>
    <w:p w:rsidR="008C7441" w:rsidRDefault="008C7441" w:rsidP="00FB0FC2">
      <w:pPr>
        <w:autoSpaceDE w:val="0"/>
        <w:autoSpaceDN w:val="0"/>
        <w:adjustRightInd w:val="0"/>
        <w:rPr>
          <w:lang w:val="en-US"/>
        </w:rPr>
      </w:pPr>
    </w:p>
    <w:p w:rsidR="008C7441" w:rsidRDefault="008C7441" w:rsidP="00FB0FC2">
      <w:pPr>
        <w:autoSpaceDE w:val="0"/>
        <w:autoSpaceDN w:val="0"/>
        <w:adjustRightInd w:val="0"/>
        <w:rPr>
          <w:lang w:val="en-US"/>
        </w:rPr>
      </w:pPr>
    </w:p>
    <w:p w:rsidR="008C7441" w:rsidRPr="004761C9" w:rsidRDefault="008C7441" w:rsidP="008C7441">
      <w:pPr>
        <w:rPr>
          <w:b/>
          <w:i/>
          <w:lang w:val="en-US"/>
        </w:rPr>
      </w:pPr>
      <w:r w:rsidRPr="004761C9">
        <w:rPr>
          <w:b/>
          <w:i/>
          <w:lang w:val="en-US"/>
        </w:rPr>
        <w:t>Proposed changes:</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i/>
          <w:lang w:val="en-US"/>
        </w:rPr>
      </w:pPr>
      <w:r>
        <w:rPr>
          <w:i/>
          <w:lang w:val="en-US"/>
        </w:rPr>
        <w:t>Instruct the editor to make the following editorial corrections:</w:t>
      </w:r>
    </w:p>
    <w:p w:rsidR="006936F6" w:rsidRPr="006936F6" w:rsidRDefault="006936F6" w:rsidP="006936F6">
      <w:pPr>
        <w:autoSpaceDE w:val="0"/>
        <w:autoSpaceDN w:val="0"/>
        <w:adjustRightInd w:val="0"/>
        <w:rPr>
          <w:i/>
          <w:lang w:val="en-US"/>
        </w:rPr>
      </w:pPr>
    </w:p>
    <w:p w:rsidR="008C7441" w:rsidRDefault="006936F6" w:rsidP="006936F6">
      <w:pPr>
        <w:autoSpaceDE w:val="0"/>
        <w:autoSpaceDN w:val="0"/>
        <w:adjustRightInd w:val="0"/>
        <w:rPr>
          <w:lang w:val="en-US"/>
        </w:rPr>
      </w:pPr>
      <w:r w:rsidRPr="006936F6">
        <w:rPr>
          <w:lang w:val="en-US"/>
        </w:rPr>
        <w:t>After the exchange of the Sector Capabilities element during the Association, a Type 0 sectorized beam</w:t>
      </w:r>
      <w:r>
        <w:rPr>
          <w:lang w:val="en-US"/>
        </w:rPr>
        <w:t>-</w:t>
      </w:r>
      <w:r w:rsidRPr="006936F6">
        <w:rPr>
          <w:lang w:val="en-US"/>
        </w:rPr>
        <w:t>capable</w:t>
      </w:r>
      <w:r>
        <w:rPr>
          <w:lang w:val="en-US"/>
        </w:rPr>
        <w:t xml:space="preserve"> </w:t>
      </w:r>
      <w:r w:rsidRPr="006936F6">
        <w:rPr>
          <w:lang w:val="en-US"/>
        </w:rPr>
        <w:t>AP shall transmit Type 0 Sectorization Scheme element</w:t>
      </w:r>
      <w:r w:rsidRPr="006936F6">
        <w:rPr>
          <w:strike/>
          <w:color w:val="FF0000"/>
          <w:lang w:val="en-US"/>
        </w:rPr>
        <w:t>.</w:t>
      </w:r>
      <w:r w:rsidRPr="006936F6">
        <w:rPr>
          <w:lang w:val="en-US"/>
        </w:rPr>
        <w:t xml:space="preserve"> with the Sectorization Scheme field sets to</w:t>
      </w:r>
      <w:r>
        <w:rPr>
          <w:lang w:val="en-US"/>
        </w:rPr>
        <w:t xml:space="preserve"> 0 to advertise its …</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p>
    <w:p w:rsidR="006936F6" w:rsidRDefault="006936F6" w:rsidP="006936F6">
      <w:pPr>
        <w:rPr>
          <w:b/>
          <w:u w:val="single"/>
          <w:lang w:val="en-US"/>
        </w:rPr>
      </w:pPr>
      <w:r w:rsidRPr="00E33374">
        <w:rPr>
          <w:b/>
          <w:u w:val="single"/>
          <w:lang w:val="en-US"/>
        </w:rPr>
        <w:t>CID</w:t>
      </w:r>
      <w:r>
        <w:rPr>
          <w:b/>
          <w:u w:val="single"/>
          <w:lang w:val="en-US"/>
        </w:rPr>
        <w:t>680</w:t>
      </w:r>
    </w:p>
    <w:p w:rsidR="006936F6" w:rsidRDefault="006936F6" w:rsidP="006936F6">
      <w:pPr>
        <w:autoSpaceDE w:val="0"/>
        <w:autoSpaceDN w:val="0"/>
        <w:adjustRightInd w:val="0"/>
        <w:rPr>
          <w:rFonts w:ascii="TimesNewRomanPSMT" w:hAnsi="TimesNewRomanPSMT" w:cs="TimesNewRomanPSMT"/>
          <w:sz w:val="18"/>
          <w:szCs w:val="18"/>
          <w:u w:val="single"/>
          <w:lang w:val="en-US" w:eastAsia="ko-KR"/>
        </w:rPr>
      </w:pPr>
    </w:p>
    <w:p w:rsidR="006936F6" w:rsidRDefault="006936F6" w:rsidP="006936F6">
      <w:pPr>
        <w:autoSpaceDE w:val="0"/>
        <w:autoSpaceDN w:val="0"/>
        <w:adjustRightInd w:val="0"/>
        <w:rPr>
          <w:rFonts w:ascii="TimesNewRomanPSMT" w:hAnsi="TimesNewRomanPSMT" w:cs="TimesNewRomanPSMT"/>
          <w:sz w:val="18"/>
          <w:szCs w:val="18"/>
          <w:u w:val="single"/>
          <w:lang w:val="en-US" w:eastAsia="ko-KR"/>
        </w:rPr>
      </w:pPr>
    </w:p>
    <w:p w:rsidR="006936F6" w:rsidRDefault="006936F6" w:rsidP="006936F6">
      <w:pPr>
        <w:rPr>
          <w:b/>
          <w:i/>
          <w:lang w:val="en-US"/>
        </w:rPr>
      </w:pPr>
      <w:r>
        <w:rPr>
          <w:b/>
          <w:i/>
          <w:lang w:val="en-US"/>
        </w:rPr>
        <w:t>Discussion:</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r>
        <w:rPr>
          <w:lang w:val="en-US"/>
        </w:rPr>
        <w:t>Commenter was correct in pointing out that the word “sets” on P150L54 should be “set”.</w:t>
      </w:r>
    </w:p>
    <w:p w:rsidR="006936F6" w:rsidRDefault="006936F6" w:rsidP="006936F6">
      <w:pPr>
        <w:autoSpaceDE w:val="0"/>
        <w:autoSpaceDN w:val="0"/>
        <w:adjustRightInd w:val="0"/>
        <w:rPr>
          <w:lang w:val="en-US"/>
        </w:rPr>
      </w:pPr>
    </w:p>
    <w:p w:rsidR="006936F6" w:rsidRDefault="006936F6" w:rsidP="006936F6">
      <w:pPr>
        <w:rPr>
          <w:b/>
          <w:i/>
          <w:lang w:val="en-US"/>
        </w:rPr>
      </w:pPr>
      <w:r>
        <w:rPr>
          <w:b/>
          <w:i/>
          <w:lang w:val="en-US"/>
        </w:rPr>
        <w:t>Proposed Resolution:</w:t>
      </w:r>
    </w:p>
    <w:p w:rsidR="006936F6" w:rsidRDefault="006936F6" w:rsidP="006936F6">
      <w:pPr>
        <w:rPr>
          <w:b/>
          <w:i/>
          <w:lang w:val="en-US"/>
        </w:rPr>
      </w:pPr>
    </w:p>
    <w:p w:rsidR="006936F6" w:rsidRPr="006936F6" w:rsidRDefault="006936F6" w:rsidP="006936F6">
      <w:pPr>
        <w:rPr>
          <w:lang w:val="en-US"/>
        </w:rPr>
      </w:pPr>
      <w:r w:rsidRPr="006936F6">
        <w:rPr>
          <w:lang w:val="en-US"/>
        </w:rPr>
        <w:t>Accept</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p>
    <w:p w:rsidR="006936F6" w:rsidRPr="004761C9" w:rsidRDefault="006936F6" w:rsidP="006936F6">
      <w:pPr>
        <w:rPr>
          <w:b/>
          <w:i/>
          <w:lang w:val="en-US"/>
        </w:rPr>
      </w:pPr>
      <w:r w:rsidRPr="004761C9">
        <w:rPr>
          <w:b/>
          <w:i/>
          <w:lang w:val="en-US"/>
        </w:rPr>
        <w:t>Proposed changes:</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i/>
          <w:lang w:val="en-US"/>
        </w:rPr>
      </w:pPr>
      <w:r>
        <w:rPr>
          <w:i/>
          <w:lang w:val="en-US"/>
        </w:rPr>
        <w:t>Instruct the editor to make the following editorial corrections:</w:t>
      </w:r>
    </w:p>
    <w:p w:rsidR="006936F6" w:rsidRPr="006936F6" w:rsidRDefault="006936F6" w:rsidP="006936F6">
      <w:pPr>
        <w:autoSpaceDE w:val="0"/>
        <w:autoSpaceDN w:val="0"/>
        <w:adjustRightInd w:val="0"/>
        <w:rPr>
          <w:i/>
          <w:lang w:val="en-US"/>
        </w:rPr>
      </w:pPr>
    </w:p>
    <w:p w:rsidR="006936F6" w:rsidRDefault="006936F6" w:rsidP="006936F6">
      <w:pPr>
        <w:autoSpaceDE w:val="0"/>
        <w:autoSpaceDN w:val="0"/>
        <w:adjustRightInd w:val="0"/>
        <w:rPr>
          <w:lang w:val="en-US"/>
        </w:rPr>
      </w:pPr>
      <w:r w:rsidRPr="006936F6">
        <w:rPr>
          <w:lang w:val="en-US"/>
        </w:rPr>
        <w:t>After the exchange of the Sector Capabilities element during the Association, a Type 0 sectorized beam</w:t>
      </w:r>
      <w:r>
        <w:rPr>
          <w:lang w:val="en-US"/>
        </w:rPr>
        <w:t>-</w:t>
      </w:r>
      <w:r w:rsidRPr="006936F6">
        <w:rPr>
          <w:lang w:val="en-US"/>
        </w:rPr>
        <w:t>capable</w:t>
      </w:r>
      <w:r>
        <w:rPr>
          <w:lang w:val="en-US"/>
        </w:rPr>
        <w:t xml:space="preserve"> </w:t>
      </w:r>
      <w:r w:rsidRPr="006936F6">
        <w:rPr>
          <w:lang w:val="en-US"/>
        </w:rPr>
        <w:t>AP shall transmit Type 0 Sectorization Scheme element</w:t>
      </w:r>
      <w:r w:rsidRPr="006936F6">
        <w:rPr>
          <w:strike/>
          <w:color w:val="FF0000"/>
          <w:lang w:val="en-US"/>
        </w:rPr>
        <w:t>.</w:t>
      </w:r>
      <w:r w:rsidRPr="006936F6">
        <w:rPr>
          <w:lang w:val="en-US"/>
        </w:rPr>
        <w:t xml:space="preserve"> with the Sectorization Scheme field set</w:t>
      </w:r>
      <w:r w:rsidRPr="006936F6">
        <w:rPr>
          <w:strike/>
          <w:color w:val="FF0000"/>
          <w:lang w:val="en-US"/>
        </w:rPr>
        <w:t>s</w:t>
      </w:r>
      <w:r w:rsidRPr="006936F6">
        <w:rPr>
          <w:lang w:val="en-US"/>
        </w:rPr>
        <w:t xml:space="preserve"> to</w:t>
      </w:r>
      <w:r>
        <w:rPr>
          <w:lang w:val="en-US"/>
        </w:rPr>
        <w:t xml:space="preserve"> 0 to advertise its …</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p>
    <w:p w:rsidR="006936F6" w:rsidRDefault="006936F6" w:rsidP="006936F6">
      <w:pPr>
        <w:rPr>
          <w:b/>
          <w:u w:val="single"/>
          <w:lang w:val="en-US"/>
        </w:rPr>
      </w:pPr>
      <w:r w:rsidRPr="00E33374">
        <w:rPr>
          <w:b/>
          <w:u w:val="single"/>
          <w:lang w:val="en-US"/>
        </w:rPr>
        <w:t>CID</w:t>
      </w:r>
      <w:r>
        <w:rPr>
          <w:b/>
          <w:u w:val="single"/>
          <w:lang w:val="en-US"/>
        </w:rPr>
        <w:t>681</w:t>
      </w:r>
    </w:p>
    <w:p w:rsidR="006936F6" w:rsidRDefault="006936F6" w:rsidP="006936F6">
      <w:pPr>
        <w:autoSpaceDE w:val="0"/>
        <w:autoSpaceDN w:val="0"/>
        <w:adjustRightInd w:val="0"/>
        <w:rPr>
          <w:rFonts w:ascii="TimesNewRomanPSMT" w:hAnsi="TimesNewRomanPSMT" w:cs="TimesNewRomanPSMT"/>
          <w:sz w:val="18"/>
          <w:szCs w:val="18"/>
          <w:u w:val="single"/>
          <w:lang w:val="en-US" w:eastAsia="ko-KR"/>
        </w:rPr>
      </w:pPr>
    </w:p>
    <w:p w:rsidR="006936F6" w:rsidRDefault="006936F6" w:rsidP="006936F6">
      <w:pPr>
        <w:autoSpaceDE w:val="0"/>
        <w:autoSpaceDN w:val="0"/>
        <w:adjustRightInd w:val="0"/>
        <w:rPr>
          <w:rFonts w:ascii="TimesNewRomanPSMT" w:hAnsi="TimesNewRomanPSMT" w:cs="TimesNewRomanPSMT"/>
          <w:sz w:val="18"/>
          <w:szCs w:val="18"/>
          <w:u w:val="single"/>
          <w:lang w:val="en-US" w:eastAsia="ko-KR"/>
        </w:rPr>
      </w:pPr>
    </w:p>
    <w:p w:rsidR="006936F6" w:rsidRDefault="006936F6" w:rsidP="006936F6">
      <w:pPr>
        <w:rPr>
          <w:b/>
          <w:i/>
          <w:lang w:val="en-US"/>
        </w:rPr>
      </w:pPr>
      <w:r>
        <w:rPr>
          <w:b/>
          <w:i/>
          <w:lang w:val="en-US"/>
        </w:rPr>
        <w:t>Discussion:</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r>
        <w:rPr>
          <w:lang w:val="en-US"/>
        </w:rPr>
        <w:t>Commenter was correct in pointing out that a STA can be both Type 0 and Type 1.</w:t>
      </w:r>
    </w:p>
    <w:p w:rsidR="006936F6" w:rsidRDefault="006936F6" w:rsidP="006936F6">
      <w:pPr>
        <w:rPr>
          <w:b/>
          <w:i/>
          <w:lang w:val="en-US"/>
        </w:rPr>
      </w:pPr>
    </w:p>
    <w:p w:rsidR="006936F6" w:rsidRDefault="006936F6" w:rsidP="006936F6">
      <w:pPr>
        <w:rPr>
          <w:b/>
          <w:i/>
          <w:lang w:val="en-US"/>
        </w:rPr>
      </w:pPr>
      <w:r>
        <w:rPr>
          <w:b/>
          <w:i/>
          <w:lang w:val="en-US"/>
        </w:rPr>
        <w:t>Proposed Resolution:</w:t>
      </w:r>
    </w:p>
    <w:p w:rsidR="006936F6" w:rsidRDefault="006936F6" w:rsidP="006936F6">
      <w:pPr>
        <w:rPr>
          <w:b/>
          <w:i/>
          <w:lang w:val="en-US"/>
        </w:rPr>
      </w:pPr>
    </w:p>
    <w:p w:rsidR="006936F6" w:rsidRPr="006936F6" w:rsidRDefault="006936F6" w:rsidP="006936F6">
      <w:pPr>
        <w:rPr>
          <w:lang w:val="en-US"/>
        </w:rPr>
      </w:pPr>
      <w:r w:rsidRPr="006936F6">
        <w:rPr>
          <w:lang w:val="en-US"/>
        </w:rPr>
        <w:t>Accept</w:t>
      </w:r>
    </w:p>
    <w:p w:rsidR="006936F6" w:rsidRDefault="006936F6" w:rsidP="006936F6">
      <w:pPr>
        <w:autoSpaceDE w:val="0"/>
        <w:autoSpaceDN w:val="0"/>
        <w:adjustRightInd w:val="0"/>
        <w:rPr>
          <w:lang w:val="en-US"/>
        </w:rPr>
      </w:pPr>
    </w:p>
    <w:p w:rsidR="006936F6" w:rsidRPr="004761C9" w:rsidRDefault="006936F6" w:rsidP="006936F6">
      <w:pPr>
        <w:rPr>
          <w:b/>
          <w:i/>
          <w:lang w:val="en-US"/>
        </w:rPr>
      </w:pPr>
      <w:r w:rsidRPr="004761C9">
        <w:rPr>
          <w:b/>
          <w:i/>
          <w:lang w:val="en-US"/>
        </w:rPr>
        <w:t>Proposed changes:</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i/>
          <w:lang w:val="en-US"/>
        </w:rPr>
      </w:pPr>
      <w:r>
        <w:rPr>
          <w:i/>
          <w:lang w:val="en-US"/>
        </w:rPr>
        <w:t>Instruct the editor to make the following changes in P150L38</w:t>
      </w:r>
      <w:r w:rsidR="00F9697C">
        <w:rPr>
          <w:i/>
          <w:lang w:val="en-US"/>
        </w:rPr>
        <w:t xml:space="preserve"> (please also refer to resolution of CID335 in which Type 0 and Type 1 name were changed)</w:t>
      </w:r>
      <w:r>
        <w:rPr>
          <w:i/>
          <w:lang w:val="en-US"/>
        </w:rPr>
        <w:t>:</w:t>
      </w:r>
    </w:p>
    <w:p w:rsidR="006936F6" w:rsidRPr="006936F6" w:rsidRDefault="006936F6" w:rsidP="006936F6">
      <w:pPr>
        <w:autoSpaceDE w:val="0"/>
        <w:autoSpaceDN w:val="0"/>
        <w:adjustRightInd w:val="0"/>
        <w:rPr>
          <w:i/>
          <w:lang w:val="en-US"/>
        </w:rPr>
      </w:pPr>
    </w:p>
    <w:p w:rsidR="006936F6" w:rsidRDefault="006936F6" w:rsidP="006936F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The STA also sets the Sectorization Type field in accordance with whether it is Type 0 </w:t>
      </w:r>
      <w:r w:rsidR="006C4CD8" w:rsidRPr="006C4CD8">
        <w:rPr>
          <w:rFonts w:ascii="TimesNewRomanPSMT" w:hAnsi="TimesNewRomanPSMT" w:cs="TimesNewRomanPSMT"/>
          <w:sz w:val="20"/>
          <w:u w:val="single"/>
          <w:lang w:val="en-US" w:eastAsia="ko-KR"/>
        </w:rPr>
        <w:t>and/</w:t>
      </w:r>
      <w:r>
        <w:rPr>
          <w:rFonts w:ascii="TimesNewRomanPSMT" w:hAnsi="TimesNewRomanPSMT" w:cs="TimesNewRomanPSMT"/>
          <w:sz w:val="20"/>
          <w:lang w:val="en-US" w:eastAsia="ko-KR"/>
        </w:rPr>
        <w:t>or Type 1 Sectorization operation in the Sector Capabilities element.</w:t>
      </w:r>
    </w:p>
    <w:p w:rsidR="006C4CD8" w:rsidRDefault="006C4CD8" w:rsidP="006936F6">
      <w:pPr>
        <w:autoSpaceDE w:val="0"/>
        <w:autoSpaceDN w:val="0"/>
        <w:adjustRightInd w:val="0"/>
        <w:rPr>
          <w:rFonts w:ascii="TimesNewRomanPSMT" w:hAnsi="TimesNewRomanPSMT" w:cs="TimesNewRomanPSMT"/>
          <w:sz w:val="20"/>
          <w:lang w:val="en-US" w:eastAsia="ko-KR"/>
        </w:rPr>
      </w:pPr>
    </w:p>
    <w:p w:rsidR="006C4CD8" w:rsidRDefault="006C4CD8" w:rsidP="006936F6">
      <w:pPr>
        <w:autoSpaceDE w:val="0"/>
        <w:autoSpaceDN w:val="0"/>
        <w:adjustRightInd w:val="0"/>
        <w:rPr>
          <w:rFonts w:ascii="TimesNewRomanPSMT" w:hAnsi="TimesNewRomanPSMT" w:cs="TimesNewRomanPSMT"/>
          <w:b/>
          <w:sz w:val="20"/>
          <w:u w:val="single"/>
          <w:lang w:val="en-US" w:eastAsia="ko-KR"/>
        </w:rPr>
      </w:pPr>
      <w:r w:rsidRPr="006C4CD8">
        <w:rPr>
          <w:rFonts w:ascii="TimesNewRomanPSMT" w:hAnsi="TimesNewRomanPSMT" w:cs="TimesNewRomanPSMT"/>
          <w:b/>
          <w:sz w:val="20"/>
          <w:u w:val="single"/>
          <w:lang w:val="en-US" w:eastAsia="ko-KR"/>
        </w:rPr>
        <w:t>CID682</w:t>
      </w:r>
    </w:p>
    <w:p w:rsidR="006C4CD8" w:rsidRDefault="006C4CD8" w:rsidP="006936F6">
      <w:pPr>
        <w:autoSpaceDE w:val="0"/>
        <w:autoSpaceDN w:val="0"/>
        <w:adjustRightInd w:val="0"/>
        <w:rPr>
          <w:rFonts w:ascii="TimesNewRomanPSMT" w:hAnsi="TimesNewRomanPSMT" w:cs="TimesNewRomanPSMT"/>
          <w:b/>
          <w:sz w:val="20"/>
          <w:u w:val="single"/>
          <w:lang w:val="en-US" w:eastAsia="ko-KR"/>
        </w:rPr>
      </w:pPr>
    </w:p>
    <w:p w:rsidR="006C4CD8" w:rsidRDefault="006C4CD8" w:rsidP="006C4CD8">
      <w:pPr>
        <w:rPr>
          <w:b/>
          <w:i/>
          <w:lang w:val="en-US"/>
        </w:rPr>
      </w:pPr>
      <w:r>
        <w:rPr>
          <w:b/>
          <w:i/>
          <w:lang w:val="en-US"/>
        </w:rPr>
        <w:t>Discussion:</w:t>
      </w:r>
    </w:p>
    <w:p w:rsidR="006C4CD8" w:rsidRDefault="006C4CD8" w:rsidP="006C4CD8">
      <w:pPr>
        <w:autoSpaceDE w:val="0"/>
        <w:autoSpaceDN w:val="0"/>
        <w:adjustRightInd w:val="0"/>
        <w:rPr>
          <w:lang w:val="en-US"/>
        </w:rPr>
      </w:pPr>
    </w:p>
    <w:p w:rsidR="006C4CD8" w:rsidRDefault="006C4CD8" w:rsidP="006C4CD8">
      <w:pPr>
        <w:autoSpaceDE w:val="0"/>
        <w:autoSpaceDN w:val="0"/>
        <w:adjustRightInd w:val="0"/>
        <w:rPr>
          <w:lang w:val="en-US"/>
        </w:rPr>
      </w:pPr>
      <w:r>
        <w:rPr>
          <w:lang w:val="en-US"/>
        </w:rPr>
        <w:t>Commenter was correct in pointing out that t</w:t>
      </w:r>
      <w:r w:rsidRPr="006C4CD8">
        <w:rPr>
          <w:lang w:val="en-US"/>
        </w:rPr>
        <w:t>he sentence in line 50 page 150 put</w:t>
      </w:r>
      <w:r>
        <w:rPr>
          <w:lang w:val="en-US"/>
        </w:rPr>
        <w:t>s</w:t>
      </w:r>
      <w:r w:rsidRPr="006C4CD8">
        <w:rPr>
          <w:lang w:val="en-US"/>
        </w:rPr>
        <w:t xml:space="preserve"> the if-statement's condition and result phases in an opposite order.</w:t>
      </w:r>
    </w:p>
    <w:p w:rsidR="006C4CD8" w:rsidRDefault="006C4CD8" w:rsidP="006C4CD8">
      <w:pPr>
        <w:rPr>
          <w:b/>
          <w:i/>
          <w:lang w:val="en-US"/>
        </w:rPr>
      </w:pPr>
    </w:p>
    <w:p w:rsidR="006C4CD8" w:rsidRDefault="006C4CD8" w:rsidP="006C4CD8">
      <w:pPr>
        <w:rPr>
          <w:b/>
          <w:i/>
          <w:lang w:val="en-US"/>
        </w:rPr>
      </w:pPr>
      <w:r>
        <w:rPr>
          <w:b/>
          <w:i/>
          <w:lang w:val="en-US"/>
        </w:rPr>
        <w:t>Proposed Resolution:</w:t>
      </w:r>
    </w:p>
    <w:p w:rsidR="006C4CD8" w:rsidRDefault="006C4CD8" w:rsidP="006C4CD8">
      <w:pPr>
        <w:rPr>
          <w:b/>
          <w:i/>
          <w:lang w:val="en-US"/>
        </w:rPr>
      </w:pPr>
    </w:p>
    <w:p w:rsidR="006C4CD8" w:rsidRPr="006936F6" w:rsidRDefault="006C4CD8" w:rsidP="006C4CD8">
      <w:pPr>
        <w:rPr>
          <w:lang w:val="en-US"/>
        </w:rPr>
      </w:pPr>
      <w:r w:rsidRPr="006936F6">
        <w:rPr>
          <w:lang w:val="en-US"/>
        </w:rPr>
        <w:t>Accept</w:t>
      </w:r>
    </w:p>
    <w:p w:rsidR="006C4CD8" w:rsidRDefault="006C4CD8" w:rsidP="006C4CD8">
      <w:pPr>
        <w:autoSpaceDE w:val="0"/>
        <w:autoSpaceDN w:val="0"/>
        <w:adjustRightInd w:val="0"/>
        <w:rPr>
          <w:lang w:val="en-US"/>
        </w:rPr>
      </w:pPr>
    </w:p>
    <w:p w:rsidR="006C4CD8" w:rsidRPr="004761C9" w:rsidRDefault="006C4CD8" w:rsidP="006C4CD8">
      <w:pPr>
        <w:rPr>
          <w:b/>
          <w:i/>
          <w:lang w:val="en-US"/>
        </w:rPr>
      </w:pPr>
      <w:r w:rsidRPr="004761C9">
        <w:rPr>
          <w:b/>
          <w:i/>
          <w:lang w:val="en-US"/>
        </w:rPr>
        <w:t>Proposed changes:</w:t>
      </w:r>
    </w:p>
    <w:p w:rsidR="006C4CD8" w:rsidRDefault="006C4CD8" w:rsidP="006C4CD8">
      <w:pPr>
        <w:autoSpaceDE w:val="0"/>
        <w:autoSpaceDN w:val="0"/>
        <w:adjustRightInd w:val="0"/>
        <w:rPr>
          <w:lang w:val="en-US"/>
        </w:rPr>
      </w:pPr>
    </w:p>
    <w:p w:rsidR="006C4CD8" w:rsidRDefault="006C4CD8" w:rsidP="006C4CD8">
      <w:pPr>
        <w:autoSpaceDE w:val="0"/>
        <w:autoSpaceDN w:val="0"/>
        <w:adjustRightInd w:val="0"/>
        <w:rPr>
          <w:i/>
          <w:lang w:val="en-US"/>
        </w:rPr>
      </w:pPr>
      <w:r>
        <w:rPr>
          <w:i/>
          <w:lang w:val="en-US"/>
        </w:rPr>
        <w:t>Instruct the editor to make the following changes in P150L50:</w:t>
      </w:r>
    </w:p>
    <w:p w:rsidR="006C4CD8" w:rsidRPr="006936F6" w:rsidRDefault="006C4CD8" w:rsidP="006C4CD8">
      <w:pPr>
        <w:autoSpaceDE w:val="0"/>
        <w:autoSpaceDN w:val="0"/>
        <w:adjustRightInd w:val="0"/>
        <w:rPr>
          <w:i/>
          <w:lang w:val="en-US"/>
        </w:rPr>
      </w:pPr>
    </w:p>
    <w:p w:rsidR="006C4CD8" w:rsidRDefault="006C4CD8" w:rsidP="006936F6">
      <w:pPr>
        <w:autoSpaceDE w:val="0"/>
        <w:autoSpaceDN w:val="0"/>
        <w:adjustRightInd w:val="0"/>
        <w:rPr>
          <w:rFonts w:ascii="TimesNewRomanPSMT" w:hAnsi="TimesNewRomanPSMT" w:cs="TimesNewRomanPSMT"/>
          <w:sz w:val="20"/>
          <w:lang w:val="en-US" w:eastAsia="ko-KR"/>
        </w:rPr>
      </w:pPr>
      <w:r w:rsidRPr="006C4CD8">
        <w:rPr>
          <w:rFonts w:ascii="TimesNewRomanPSMT" w:hAnsi="TimesNewRomanPSMT" w:cs="TimesNewRomanPSMT"/>
          <w:sz w:val="20"/>
          <w:u w:val="single"/>
          <w:lang w:val="en-US" w:eastAsia="ko-KR"/>
        </w:rPr>
        <w:t>If a</w:t>
      </w:r>
      <w:r w:rsidRPr="006C4CD8">
        <w:rPr>
          <w:rFonts w:ascii="TimesNewRomanPSMT" w:hAnsi="TimesNewRomanPSMT" w:cs="TimesNewRomanPSMT"/>
          <w:strike/>
          <w:sz w:val="20"/>
          <w:lang w:val="en-US" w:eastAsia="ko-KR"/>
        </w:rPr>
        <w:t>A</w:t>
      </w:r>
      <w:r>
        <w:rPr>
          <w:rFonts w:ascii="TimesNewRomanPSMT" w:hAnsi="TimesNewRomanPSMT" w:cs="TimesNewRomanPSMT"/>
          <w:sz w:val="20"/>
          <w:lang w:val="en-US" w:eastAsia="ko-KR"/>
        </w:rPr>
        <w:t>n AP is a sectorized beam-capable AP</w:t>
      </w:r>
      <w:r w:rsidRPr="006C4CD8">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t>
      </w:r>
      <w:r w:rsidRPr="006C4CD8">
        <w:rPr>
          <w:rFonts w:ascii="TimesNewRomanPSMT" w:hAnsi="TimesNewRomanPSMT" w:cs="TimesNewRomanPSMT"/>
          <w:strike/>
          <w:sz w:val="20"/>
          <w:lang w:val="en-US" w:eastAsia="ko-KR"/>
        </w:rPr>
        <w:t>if</w:t>
      </w:r>
      <w:r>
        <w:rPr>
          <w:rFonts w:ascii="TimesNewRomanPSMT" w:hAnsi="TimesNewRomanPSMT" w:cs="TimesNewRomanPSMT"/>
          <w:sz w:val="20"/>
          <w:lang w:val="en-US" w:eastAsia="ko-KR"/>
        </w:rPr>
        <w:t xml:space="preserve"> it sets the sectorized beam-capable field to 1 </w:t>
      </w:r>
      <w:r w:rsidRPr="006C4CD8">
        <w:rPr>
          <w:rFonts w:ascii="TimesNewRomanPSMT" w:hAnsi="TimesNewRomanPSMT" w:cs="TimesNewRomanPSMT"/>
          <w:sz w:val="20"/>
          <w:u w:val="single"/>
          <w:lang w:val="en-US" w:eastAsia="ko-KR"/>
        </w:rPr>
        <w:t>in the Sector Capabilities element</w:t>
      </w:r>
      <w:r>
        <w:rPr>
          <w:rFonts w:ascii="TimesNewRomanPSMT" w:hAnsi="TimesNewRomanPSMT" w:cs="TimesNewRomanPSMT"/>
          <w:sz w:val="20"/>
          <w:lang w:val="en-US" w:eastAsia="ko-KR"/>
        </w:rPr>
        <w:t>.</w:t>
      </w:r>
    </w:p>
    <w:p w:rsidR="006C4CD8" w:rsidRDefault="006C4CD8" w:rsidP="006936F6">
      <w:pPr>
        <w:autoSpaceDE w:val="0"/>
        <w:autoSpaceDN w:val="0"/>
        <w:adjustRightInd w:val="0"/>
        <w:rPr>
          <w:rFonts w:ascii="TimesNewRomanPSMT" w:hAnsi="TimesNewRomanPSMT" w:cs="TimesNewRomanPSMT"/>
          <w:sz w:val="20"/>
          <w:lang w:val="en-US" w:eastAsia="ko-KR"/>
        </w:rPr>
      </w:pPr>
    </w:p>
    <w:p w:rsidR="006C4CD8" w:rsidRDefault="006C4CD8" w:rsidP="006C4CD8">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w:t>
      </w:r>
      <w:r w:rsidRPr="006C4CD8">
        <w:rPr>
          <w:rFonts w:ascii="TimesNewRomanPSMT" w:hAnsi="TimesNewRomanPSMT" w:cs="TimesNewRomanPSMT"/>
          <w:b/>
          <w:sz w:val="20"/>
          <w:u w:val="single"/>
          <w:lang w:val="en-US" w:eastAsia="ko-KR"/>
        </w:rPr>
        <w:t>82</w:t>
      </w:r>
      <w:r>
        <w:rPr>
          <w:rFonts w:ascii="TimesNewRomanPSMT" w:hAnsi="TimesNewRomanPSMT" w:cs="TimesNewRomanPSMT"/>
          <w:b/>
          <w:sz w:val="20"/>
          <w:u w:val="single"/>
          <w:lang w:val="en-US" w:eastAsia="ko-KR"/>
        </w:rPr>
        <w:t>4</w:t>
      </w:r>
    </w:p>
    <w:p w:rsidR="006C4CD8" w:rsidRDefault="006C4CD8" w:rsidP="006936F6">
      <w:pPr>
        <w:autoSpaceDE w:val="0"/>
        <w:autoSpaceDN w:val="0"/>
        <w:adjustRightInd w:val="0"/>
        <w:rPr>
          <w:lang w:val="en-US"/>
        </w:rPr>
      </w:pPr>
    </w:p>
    <w:p w:rsidR="006C4CD8" w:rsidRDefault="006C4CD8" w:rsidP="006C4CD8">
      <w:pPr>
        <w:rPr>
          <w:b/>
          <w:i/>
          <w:lang w:val="en-US"/>
        </w:rPr>
      </w:pPr>
      <w:r>
        <w:rPr>
          <w:b/>
          <w:i/>
          <w:lang w:val="en-US"/>
        </w:rPr>
        <w:t>Discussion:</w:t>
      </w:r>
    </w:p>
    <w:p w:rsidR="006C4CD8" w:rsidRDefault="006C4CD8" w:rsidP="006936F6">
      <w:pPr>
        <w:autoSpaceDE w:val="0"/>
        <w:autoSpaceDN w:val="0"/>
        <w:adjustRightInd w:val="0"/>
        <w:rPr>
          <w:lang w:val="en-US"/>
        </w:rPr>
      </w:pPr>
    </w:p>
    <w:p w:rsidR="00E975A5" w:rsidRDefault="00E975A5" w:rsidP="006936F6">
      <w:pPr>
        <w:autoSpaceDE w:val="0"/>
        <w:autoSpaceDN w:val="0"/>
        <w:adjustRightInd w:val="0"/>
        <w:rPr>
          <w:lang w:val="en-US"/>
        </w:rPr>
      </w:pPr>
      <w:r>
        <w:rPr>
          <w:lang w:val="en-US"/>
        </w:rPr>
        <w:t>The commenter asks how the capabilities are set if the AP/STA does not support sectorization. The “</w:t>
      </w:r>
      <w:r w:rsidRPr="00E975A5">
        <w:rPr>
          <w:lang w:val="en-US"/>
        </w:rPr>
        <w:t>Sectorization Beam Capable</w:t>
      </w:r>
      <w:r>
        <w:rPr>
          <w:lang w:val="en-US"/>
        </w:rPr>
        <w:t>” in</w:t>
      </w:r>
      <w:r w:rsidRPr="00E975A5">
        <w:t xml:space="preserve"> </w:t>
      </w:r>
      <w:r w:rsidRPr="00E975A5">
        <w:rPr>
          <w:lang w:val="en-US"/>
        </w:rPr>
        <w:t>Table 8-191e</w:t>
      </w:r>
      <w:r>
        <w:rPr>
          <w:lang w:val="en-US"/>
        </w:rPr>
        <w:t>, when set to 0, indicate sectorizied operation is not supported.</w:t>
      </w:r>
      <w:r w:rsidR="00F9697C">
        <w:rPr>
          <w:lang w:val="en-US"/>
        </w:rPr>
        <w:t xml:space="preserve"> Please also refer to resolution of CID202 “</w:t>
      </w:r>
      <w:r w:rsidR="00F9697C" w:rsidRPr="00F9697C">
        <w:rPr>
          <w:lang w:val="en-US"/>
        </w:rPr>
        <w:t>11-13-xxxx-00-00ah-CC9 Resolution of CID 201 and 202</w:t>
      </w:r>
      <w:r w:rsidR="00F9697C">
        <w:rPr>
          <w:lang w:val="en-US"/>
        </w:rPr>
        <w:t>” in which “AP Sectorized Beam-Capable” is set to 0 and “STA Sectorized Beam-Capable” is set to 0.</w:t>
      </w:r>
    </w:p>
    <w:p w:rsidR="00E975A5" w:rsidRDefault="00E975A5" w:rsidP="006936F6">
      <w:pPr>
        <w:autoSpaceDE w:val="0"/>
        <w:autoSpaceDN w:val="0"/>
        <w:adjustRightInd w:val="0"/>
        <w:rPr>
          <w:lang w:val="en-US"/>
        </w:rPr>
      </w:pPr>
    </w:p>
    <w:p w:rsidR="00E975A5" w:rsidRDefault="00E975A5" w:rsidP="00E975A5">
      <w:pPr>
        <w:rPr>
          <w:b/>
          <w:i/>
          <w:lang w:val="en-US"/>
        </w:rPr>
      </w:pPr>
      <w:r>
        <w:rPr>
          <w:b/>
          <w:i/>
          <w:lang w:val="en-US"/>
        </w:rPr>
        <w:t>Proposed Resolution:</w:t>
      </w:r>
    </w:p>
    <w:p w:rsidR="00E975A5" w:rsidRDefault="00E975A5" w:rsidP="00E975A5">
      <w:pPr>
        <w:rPr>
          <w:b/>
          <w:i/>
          <w:lang w:val="en-US"/>
        </w:rPr>
      </w:pPr>
    </w:p>
    <w:p w:rsidR="00E975A5" w:rsidRPr="006936F6" w:rsidRDefault="00E975A5" w:rsidP="00E975A5">
      <w:pPr>
        <w:rPr>
          <w:lang w:val="en-US"/>
        </w:rPr>
      </w:pPr>
      <w:r>
        <w:rPr>
          <w:lang w:val="en-US"/>
        </w:rPr>
        <w:t>Counter</w:t>
      </w:r>
    </w:p>
    <w:p w:rsidR="00E975A5" w:rsidRDefault="00E975A5" w:rsidP="00E975A5">
      <w:pPr>
        <w:autoSpaceDE w:val="0"/>
        <w:autoSpaceDN w:val="0"/>
        <w:adjustRightInd w:val="0"/>
        <w:rPr>
          <w:lang w:val="en-US"/>
        </w:rPr>
      </w:pPr>
    </w:p>
    <w:p w:rsidR="00E975A5" w:rsidRPr="004761C9" w:rsidRDefault="00E975A5" w:rsidP="00E975A5">
      <w:pPr>
        <w:rPr>
          <w:b/>
          <w:i/>
          <w:lang w:val="en-US"/>
        </w:rPr>
      </w:pPr>
      <w:r w:rsidRPr="004761C9">
        <w:rPr>
          <w:b/>
          <w:i/>
          <w:lang w:val="en-US"/>
        </w:rPr>
        <w:t>Proposed changes:</w:t>
      </w:r>
    </w:p>
    <w:p w:rsidR="00E975A5" w:rsidRDefault="00E975A5" w:rsidP="00E975A5">
      <w:pPr>
        <w:autoSpaceDE w:val="0"/>
        <w:autoSpaceDN w:val="0"/>
        <w:adjustRightInd w:val="0"/>
        <w:rPr>
          <w:lang w:val="en-US"/>
        </w:rPr>
      </w:pPr>
    </w:p>
    <w:p w:rsidR="00E975A5" w:rsidRDefault="00E975A5" w:rsidP="00E975A5">
      <w:pPr>
        <w:autoSpaceDE w:val="0"/>
        <w:autoSpaceDN w:val="0"/>
        <w:adjustRightInd w:val="0"/>
        <w:rPr>
          <w:i/>
          <w:lang w:val="en-US"/>
        </w:rPr>
      </w:pPr>
      <w:r>
        <w:rPr>
          <w:i/>
          <w:lang w:val="en-US"/>
        </w:rPr>
        <w:t>Instruct the editor to insert the following changes in P150L51:</w:t>
      </w:r>
    </w:p>
    <w:p w:rsidR="00E975A5" w:rsidRDefault="00E975A5" w:rsidP="006936F6">
      <w:pPr>
        <w:autoSpaceDE w:val="0"/>
        <w:autoSpaceDN w:val="0"/>
        <w:adjustRightInd w:val="0"/>
        <w:rPr>
          <w:lang w:val="en-US"/>
        </w:rPr>
      </w:pPr>
    </w:p>
    <w:p w:rsidR="00E975A5" w:rsidRDefault="00E975A5" w:rsidP="006936F6">
      <w:pPr>
        <w:autoSpaceDE w:val="0"/>
        <w:autoSpaceDN w:val="0"/>
        <w:adjustRightInd w:val="0"/>
        <w:rPr>
          <w:lang w:val="en-US"/>
        </w:rPr>
      </w:pPr>
      <w:r>
        <w:rPr>
          <w:lang w:val="en-US"/>
        </w:rPr>
        <w:t xml:space="preserve">If an AP or STA does not support the sectorized operation, it sets the </w:t>
      </w:r>
      <w:r w:rsidR="00F9697C">
        <w:rPr>
          <w:lang w:val="en-US"/>
        </w:rPr>
        <w:t xml:space="preserve">AP </w:t>
      </w:r>
      <w:r w:rsidRPr="00E975A5">
        <w:rPr>
          <w:lang w:val="en-US"/>
        </w:rPr>
        <w:t>Sectorization Beam Capable</w:t>
      </w:r>
      <w:r>
        <w:rPr>
          <w:lang w:val="en-US"/>
        </w:rPr>
        <w:t xml:space="preserve"> field in the </w:t>
      </w:r>
      <w:r w:rsidRPr="00E975A5">
        <w:rPr>
          <w:lang w:val="en-US"/>
        </w:rPr>
        <w:t>S</w:t>
      </w:r>
      <w:r w:rsidR="00F9697C">
        <w:rPr>
          <w:lang w:val="en-US"/>
        </w:rPr>
        <w:t>1G</w:t>
      </w:r>
      <w:r w:rsidRPr="00E975A5">
        <w:rPr>
          <w:lang w:val="en-US"/>
        </w:rPr>
        <w:t xml:space="preserve"> Capabilities element</w:t>
      </w:r>
      <w:r>
        <w:rPr>
          <w:lang w:val="en-US"/>
        </w:rPr>
        <w:t xml:space="preserve"> to </w:t>
      </w:r>
      <w:r w:rsidR="00F9697C">
        <w:rPr>
          <w:lang w:val="en-US"/>
        </w:rPr>
        <w:t xml:space="preserve">0 or the STA </w:t>
      </w:r>
      <w:r w:rsidR="00F9697C" w:rsidRPr="00E975A5">
        <w:rPr>
          <w:lang w:val="en-US"/>
        </w:rPr>
        <w:t>Sectorization Beam Capable</w:t>
      </w:r>
      <w:r w:rsidR="00F9697C">
        <w:rPr>
          <w:lang w:val="en-US"/>
        </w:rPr>
        <w:t xml:space="preserve"> field in the </w:t>
      </w:r>
      <w:r w:rsidR="00F9697C" w:rsidRPr="00E975A5">
        <w:rPr>
          <w:lang w:val="en-US"/>
        </w:rPr>
        <w:t>S</w:t>
      </w:r>
      <w:r w:rsidR="00F9697C">
        <w:rPr>
          <w:lang w:val="en-US"/>
        </w:rPr>
        <w:t>1G</w:t>
      </w:r>
      <w:r w:rsidR="00F9697C" w:rsidRPr="00E975A5">
        <w:rPr>
          <w:lang w:val="en-US"/>
        </w:rPr>
        <w:t xml:space="preserve"> Capabilities element</w:t>
      </w:r>
      <w:r w:rsidR="00F9697C">
        <w:rPr>
          <w:lang w:val="en-US"/>
        </w:rPr>
        <w:t xml:space="preserve"> to 0, respectively</w:t>
      </w:r>
      <w:r>
        <w:rPr>
          <w:lang w:val="en-US"/>
        </w:rPr>
        <w:t>.</w:t>
      </w:r>
    </w:p>
    <w:p w:rsidR="00E975A5" w:rsidRDefault="00E975A5" w:rsidP="006936F6">
      <w:pPr>
        <w:autoSpaceDE w:val="0"/>
        <w:autoSpaceDN w:val="0"/>
        <w:adjustRightInd w:val="0"/>
        <w:rPr>
          <w:lang w:val="en-US"/>
        </w:rPr>
      </w:pPr>
    </w:p>
    <w:p w:rsidR="003E30EB" w:rsidRDefault="003E30EB" w:rsidP="003E30EB">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CID216</w:t>
      </w:r>
    </w:p>
    <w:p w:rsidR="003E30EB" w:rsidRPr="0067248D" w:rsidRDefault="003E30EB" w:rsidP="006936F6">
      <w:pPr>
        <w:autoSpaceDE w:val="0"/>
        <w:autoSpaceDN w:val="0"/>
        <w:adjustRightInd w:val="0"/>
        <w:rPr>
          <w:b/>
          <w:lang w:val="en-US"/>
        </w:rPr>
      </w:pPr>
    </w:p>
    <w:p w:rsidR="0067248D" w:rsidRDefault="0067248D" w:rsidP="0067248D">
      <w:pPr>
        <w:rPr>
          <w:b/>
          <w:i/>
          <w:lang w:val="en-US"/>
        </w:rPr>
      </w:pPr>
      <w:r>
        <w:rPr>
          <w:b/>
          <w:i/>
          <w:lang w:val="en-US"/>
        </w:rPr>
        <w:t>Discussion:</w:t>
      </w:r>
    </w:p>
    <w:p w:rsidR="0067248D" w:rsidRDefault="0067248D" w:rsidP="006936F6">
      <w:pPr>
        <w:autoSpaceDE w:val="0"/>
        <w:autoSpaceDN w:val="0"/>
        <w:adjustRightInd w:val="0"/>
        <w:rPr>
          <w:lang w:val="en-US"/>
        </w:rPr>
      </w:pPr>
    </w:p>
    <w:p w:rsidR="003E30EB" w:rsidRDefault="003E30EB" w:rsidP="006936F6">
      <w:pPr>
        <w:autoSpaceDE w:val="0"/>
        <w:autoSpaceDN w:val="0"/>
        <w:adjustRightInd w:val="0"/>
        <w:rPr>
          <w:sz w:val="20"/>
          <w:lang w:val="en-US" w:eastAsia="zh-CN"/>
        </w:rPr>
      </w:pPr>
      <w:r w:rsidRPr="003E30EB">
        <w:rPr>
          <w:lang w:val="en-US"/>
        </w:rPr>
        <w:t xml:space="preserve">The commenter pointed out that the </w:t>
      </w:r>
      <w:r w:rsidRPr="003E30EB">
        <w:rPr>
          <w:sz w:val="20"/>
          <w:lang w:val="en-US" w:eastAsia="zh-CN"/>
        </w:rPr>
        <w:t>back-off recovery is not described for Type 1</w:t>
      </w:r>
      <w:r>
        <w:rPr>
          <w:sz w:val="20"/>
          <w:lang w:val="en-US" w:eastAsia="zh-CN"/>
        </w:rPr>
        <w:t xml:space="preserve"> sectorization</w:t>
      </w:r>
      <w:r w:rsidRPr="003E30EB">
        <w:rPr>
          <w:sz w:val="20"/>
          <w:lang w:val="en-US" w:eastAsia="zh-CN"/>
        </w:rPr>
        <w:t xml:space="preserve">. </w:t>
      </w:r>
      <w:r>
        <w:rPr>
          <w:sz w:val="20"/>
          <w:lang w:val="en-US" w:eastAsia="zh-CN"/>
        </w:rPr>
        <w:t>The following normative behavior should be added “</w:t>
      </w:r>
      <w:r w:rsidRPr="003E30EB">
        <w:rPr>
          <w:sz w:val="20"/>
          <w:lang w:val="en-US" w:eastAsia="zh-CN"/>
        </w:rPr>
        <w:t>An AP shall use the same sectorized beam for transmission after PIFS recovery or back-off recovery in an SO TXOP.</w:t>
      </w:r>
      <w:r>
        <w:rPr>
          <w:sz w:val="20"/>
          <w:lang w:val="en-US" w:eastAsia="zh-CN"/>
        </w:rPr>
        <w:t>”</w:t>
      </w:r>
    </w:p>
    <w:p w:rsidR="003E30EB" w:rsidRDefault="003E30EB" w:rsidP="006936F6">
      <w:pPr>
        <w:autoSpaceDE w:val="0"/>
        <w:autoSpaceDN w:val="0"/>
        <w:adjustRightInd w:val="0"/>
        <w:rPr>
          <w:sz w:val="20"/>
          <w:lang w:val="en-US" w:eastAsia="zh-CN"/>
        </w:rPr>
      </w:pPr>
    </w:p>
    <w:p w:rsidR="003E30EB" w:rsidRDefault="003E30EB" w:rsidP="003E30EB">
      <w:pPr>
        <w:rPr>
          <w:b/>
          <w:i/>
          <w:lang w:val="en-US"/>
        </w:rPr>
      </w:pPr>
      <w:r>
        <w:rPr>
          <w:b/>
          <w:i/>
          <w:lang w:val="en-US"/>
        </w:rPr>
        <w:t>Proposed Resolution:</w:t>
      </w:r>
    </w:p>
    <w:p w:rsidR="003E30EB" w:rsidRDefault="003E30EB" w:rsidP="003E30EB">
      <w:pPr>
        <w:rPr>
          <w:b/>
          <w:i/>
          <w:lang w:val="en-US"/>
        </w:rPr>
      </w:pPr>
    </w:p>
    <w:p w:rsidR="003E30EB" w:rsidRDefault="003E30EB" w:rsidP="003E30EB">
      <w:pPr>
        <w:rPr>
          <w:lang w:val="en-US"/>
        </w:rPr>
      </w:pPr>
      <w:r>
        <w:rPr>
          <w:lang w:val="en-US"/>
        </w:rPr>
        <w:t>Accept</w:t>
      </w:r>
    </w:p>
    <w:p w:rsidR="003E30EB" w:rsidRDefault="003E30EB" w:rsidP="003E30EB">
      <w:pPr>
        <w:rPr>
          <w:lang w:val="en-US"/>
        </w:rPr>
      </w:pPr>
    </w:p>
    <w:p w:rsidR="003E30EB" w:rsidRPr="006936F6" w:rsidRDefault="003E30EB" w:rsidP="003E30EB">
      <w:pPr>
        <w:rPr>
          <w:lang w:val="en-US"/>
        </w:rPr>
      </w:pPr>
    </w:p>
    <w:p w:rsidR="003E30EB" w:rsidRPr="004761C9" w:rsidRDefault="003E30EB" w:rsidP="003E30EB">
      <w:pPr>
        <w:rPr>
          <w:b/>
          <w:i/>
          <w:lang w:val="en-US"/>
        </w:rPr>
      </w:pPr>
      <w:r w:rsidRPr="004761C9">
        <w:rPr>
          <w:b/>
          <w:i/>
          <w:lang w:val="en-US"/>
        </w:rPr>
        <w:t>Proposed changes:</w:t>
      </w:r>
    </w:p>
    <w:p w:rsidR="003E30EB" w:rsidRDefault="003E30EB" w:rsidP="003E30EB">
      <w:pPr>
        <w:autoSpaceDE w:val="0"/>
        <w:autoSpaceDN w:val="0"/>
        <w:adjustRightInd w:val="0"/>
        <w:rPr>
          <w:lang w:val="en-US"/>
        </w:rPr>
      </w:pPr>
    </w:p>
    <w:p w:rsidR="003E30EB" w:rsidRDefault="003E30EB" w:rsidP="003E30EB">
      <w:pPr>
        <w:autoSpaceDE w:val="0"/>
        <w:autoSpaceDN w:val="0"/>
        <w:adjustRightInd w:val="0"/>
        <w:rPr>
          <w:i/>
          <w:lang w:val="en-US"/>
        </w:rPr>
      </w:pPr>
      <w:r>
        <w:rPr>
          <w:i/>
          <w:lang w:val="en-US"/>
        </w:rPr>
        <w:t>Instruct the editor to insert the following  in P152L20.</w:t>
      </w:r>
    </w:p>
    <w:p w:rsidR="003E30EB" w:rsidRDefault="003E30EB" w:rsidP="003E30EB">
      <w:pPr>
        <w:autoSpaceDE w:val="0"/>
        <w:autoSpaceDN w:val="0"/>
        <w:adjustRightInd w:val="0"/>
        <w:rPr>
          <w:i/>
          <w:lang w:val="en-US"/>
        </w:rPr>
      </w:pPr>
    </w:p>
    <w:p w:rsidR="003E30EB" w:rsidRPr="003E30EB" w:rsidRDefault="003E30EB" w:rsidP="003E30EB">
      <w:pPr>
        <w:autoSpaceDE w:val="0"/>
        <w:autoSpaceDN w:val="0"/>
        <w:adjustRightInd w:val="0"/>
        <w:rPr>
          <w:i/>
          <w:u w:val="single"/>
          <w:lang w:val="en-US"/>
        </w:rPr>
      </w:pPr>
      <w:r w:rsidRPr="003E30EB">
        <w:rPr>
          <w:sz w:val="20"/>
          <w:u w:val="single"/>
          <w:lang w:val="en-US" w:eastAsia="zh-CN"/>
        </w:rPr>
        <w:t>An AP shall use the same sectorized beam for transmission after PIFS recovery or back-off recovery in an SO TXOP.</w:t>
      </w:r>
    </w:p>
    <w:p w:rsidR="003E30EB" w:rsidRDefault="003E30EB" w:rsidP="006936F6">
      <w:pPr>
        <w:autoSpaceDE w:val="0"/>
        <w:autoSpaceDN w:val="0"/>
        <w:adjustRightInd w:val="0"/>
        <w:rPr>
          <w:lang w:val="en-US"/>
        </w:rPr>
      </w:pPr>
    </w:p>
    <w:p w:rsidR="0067248D" w:rsidRDefault="0067248D" w:rsidP="0067248D">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CID217</w:t>
      </w:r>
    </w:p>
    <w:p w:rsidR="0067248D" w:rsidRDefault="0067248D" w:rsidP="006936F6">
      <w:pPr>
        <w:autoSpaceDE w:val="0"/>
        <w:autoSpaceDN w:val="0"/>
        <w:adjustRightInd w:val="0"/>
        <w:rPr>
          <w:lang w:val="en-US"/>
        </w:rPr>
      </w:pPr>
    </w:p>
    <w:p w:rsidR="0067248D" w:rsidRDefault="0067248D" w:rsidP="0067248D">
      <w:pPr>
        <w:rPr>
          <w:b/>
          <w:i/>
          <w:lang w:val="en-US"/>
        </w:rPr>
      </w:pPr>
      <w:r>
        <w:rPr>
          <w:b/>
          <w:i/>
          <w:lang w:val="en-US"/>
        </w:rPr>
        <w:t>Discussion:</w:t>
      </w:r>
    </w:p>
    <w:p w:rsidR="0067248D" w:rsidRDefault="0067248D" w:rsidP="0067248D">
      <w:pPr>
        <w:autoSpaceDE w:val="0"/>
        <w:autoSpaceDN w:val="0"/>
        <w:adjustRightInd w:val="0"/>
        <w:rPr>
          <w:lang w:val="en-US"/>
        </w:rPr>
      </w:pPr>
    </w:p>
    <w:p w:rsidR="0067248D" w:rsidRDefault="0067248D" w:rsidP="0067248D">
      <w:pPr>
        <w:autoSpaceDE w:val="0"/>
        <w:autoSpaceDN w:val="0"/>
        <w:adjustRightInd w:val="0"/>
        <w:rPr>
          <w:sz w:val="20"/>
          <w:lang w:val="en-US" w:eastAsia="zh-CN"/>
        </w:rPr>
      </w:pPr>
      <w:r w:rsidRPr="003E30EB">
        <w:rPr>
          <w:lang w:val="en-US"/>
        </w:rPr>
        <w:t xml:space="preserve">The commenter </w:t>
      </w:r>
      <w:r>
        <w:rPr>
          <w:lang w:val="en-US"/>
        </w:rPr>
        <w:t>was correct in stating that “</w:t>
      </w:r>
      <w:r w:rsidRPr="0067248D">
        <w:rPr>
          <w:lang w:val="en-US"/>
        </w:rPr>
        <w:t>TXOP sharing for relaying shall not be used in a</w:t>
      </w:r>
      <w:r>
        <w:rPr>
          <w:lang w:val="en-US"/>
        </w:rPr>
        <w:t>n</w:t>
      </w:r>
      <w:r w:rsidRPr="0067248D">
        <w:rPr>
          <w:lang w:val="en-US"/>
        </w:rPr>
        <w:t xml:space="preserve"> SO TXOP.</w:t>
      </w:r>
      <w:r>
        <w:rPr>
          <w:lang w:val="en-US"/>
        </w:rPr>
        <w:t>” during the sectorized beam operation since the sectorized beam used for TXOP sharing during relaying might not be the same.</w:t>
      </w:r>
    </w:p>
    <w:p w:rsidR="0067248D" w:rsidRDefault="0067248D" w:rsidP="0067248D">
      <w:pPr>
        <w:autoSpaceDE w:val="0"/>
        <w:autoSpaceDN w:val="0"/>
        <w:adjustRightInd w:val="0"/>
        <w:rPr>
          <w:sz w:val="20"/>
          <w:lang w:val="en-US" w:eastAsia="zh-CN"/>
        </w:rPr>
      </w:pPr>
    </w:p>
    <w:p w:rsidR="0067248D" w:rsidRDefault="0067248D" w:rsidP="0067248D">
      <w:pPr>
        <w:rPr>
          <w:b/>
          <w:i/>
          <w:lang w:val="en-US"/>
        </w:rPr>
      </w:pPr>
      <w:r>
        <w:rPr>
          <w:b/>
          <w:i/>
          <w:lang w:val="en-US"/>
        </w:rPr>
        <w:t>Proposed Resolution:</w:t>
      </w:r>
    </w:p>
    <w:p w:rsidR="0067248D" w:rsidRDefault="0067248D" w:rsidP="0067248D">
      <w:pPr>
        <w:rPr>
          <w:b/>
          <w:i/>
          <w:lang w:val="en-US"/>
        </w:rPr>
      </w:pPr>
    </w:p>
    <w:p w:rsidR="0067248D" w:rsidRDefault="0067248D" w:rsidP="0067248D">
      <w:pPr>
        <w:rPr>
          <w:lang w:val="en-US"/>
        </w:rPr>
      </w:pPr>
      <w:r>
        <w:rPr>
          <w:lang w:val="en-US"/>
        </w:rPr>
        <w:t>Accept</w:t>
      </w:r>
    </w:p>
    <w:p w:rsidR="0067248D" w:rsidRDefault="0067248D" w:rsidP="0067248D">
      <w:pPr>
        <w:rPr>
          <w:lang w:val="en-US"/>
        </w:rPr>
      </w:pPr>
    </w:p>
    <w:p w:rsidR="0067248D" w:rsidRPr="006936F6" w:rsidRDefault="0067248D" w:rsidP="0067248D">
      <w:pPr>
        <w:rPr>
          <w:lang w:val="en-US"/>
        </w:rPr>
      </w:pPr>
    </w:p>
    <w:p w:rsidR="0067248D" w:rsidRPr="004761C9" w:rsidRDefault="0067248D" w:rsidP="0067248D">
      <w:pPr>
        <w:rPr>
          <w:b/>
          <w:i/>
          <w:lang w:val="en-US"/>
        </w:rPr>
      </w:pPr>
      <w:r w:rsidRPr="004761C9">
        <w:rPr>
          <w:b/>
          <w:i/>
          <w:lang w:val="en-US"/>
        </w:rPr>
        <w:t>Proposed changes:</w:t>
      </w:r>
    </w:p>
    <w:p w:rsidR="0067248D" w:rsidRDefault="0067248D" w:rsidP="0067248D">
      <w:pPr>
        <w:autoSpaceDE w:val="0"/>
        <w:autoSpaceDN w:val="0"/>
        <w:adjustRightInd w:val="0"/>
        <w:rPr>
          <w:lang w:val="en-US"/>
        </w:rPr>
      </w:pPr>
    </w:p>
    <w:p w:rsidR="0067248D" w:rsidRDefault="0067248D" w:rsidP="0067248D">
      <w:pPr>
        <w:autoSpaceDE w:val="0"/>
        <w:autoSpaceDN w:val="0"/>
        <w:adjustRightInd w:val="0"/>
        <w:rPr>
          <w:i/>
          <w:lang w:val="en-US"/>
        </w:rPr>
      </w:pPr>
      <w:r>
        <w:rPr>
          <w:i/>
          <w:lang w:val="en-US"/>
        </w:rPr>
        <w:t>Instruct the editor to insert the following in P152L20.</w:t>
      </w:r>
    </w:p>
    <w:p w:rsidR="0067248D" w:rsidRDefault="0067248D" w:rsidP="0067248D">
      <w:pPr>
        <w:autoSpaceDE w:val="0"/>
        <w:autoSpaceDN w:val="0"/>
        <w:adjustRightInd w:val="0"/>
        <w:rPr>
          <w:i/>
          <w:lang w:val="en-US"/>
        </w:rPr>
      </w:pPr>
    </w:p>
    <w:p w:rsidR="0067248D" w:rsidRPr="003E30EB" w:rsidRDefault="0067248D" w:rsidP="0067248D">
      <w:pPr>
        <w:autoSpaceDE w:val="0"/>
        <w:autoSpaceDN w:val="0"/>
        <w:adjustRightInd w:val="0"/>
        <w:rPr>
          <w:i/>
          <w:u w:val="single"/>
          <w:lang w:val="en-US"/>
        </w:rPr>
      </w:pPr>
      <w:r w:rsidRPr="0067248D">
        <w:rPr>
          <w:sz w:val="20"/>
          <w:u w:val="single"/>
          <w:lang w:val="en-US" w:eastAsia="zh-CN"/>
        </w:rPr>
        <w:t>TXOP sharing for relaying shall not be used in a</w:t>
      </w:r>
      <w:r>
        <w:rPr>
          <w:sz w:val="20"/>
          <w:u w:val="single"/>
          <w:lang w:val="en-US" w:eastAsia="zh-CN"/>
        </w:rPr>
        <w:t>n</w:t>
      </w:r>
      <w:r w:rsidRPr="0067248D">
        <w:rPr>
          <w:sz w:val="20"/>
          <w:u w:val="single"/>
          <w:lang w:val="en-US" w:eastAsia="zh-CN"/>
        </w:rPr>
        <w:t xml:space="preserve"> SO TXOP.</w:t>
      </w:r>
    </w:p>
    <w:p w:rsidR="0067248D" w:rsidRDefault="0067248D" w:rsidP="006936F6">
      <w:pPr>
        <w:autoSpaceDE w:val="0"/>
        <w:autoSpaceDN w:val="0"/>
        <w:adjustRightInd w:val="0"/>
        <w:rPr>
          <w:lang w:val="en-US"/>
        </w:rPr>
      </w:pPr>
    </w:p>
    <w:p w:rsidR="0067248D" w:rsidRDefault="0067248D" w:rsidP="0067248D">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CID218</w:t>
      </w:r>
    </w:p>
    <w:p w:rsidR="0067248D" w:rsidRDefault="0067248D" w:rsidP="0067248D">
      <w:pPr>
        <w:autoSpaceDE w:val="0"/>
        <w:autoSpaceDN w:val="0"/>
        <w:adjustRightInd w:val="0"/>
        <w:rPr>
          <w:lang w:val="en-US"/>
        </w:rPr>
      </w:pPr>
    </w:p>
    <w:p w:rsidR="0067248D" w:rsidRDefault="0067248D" w:rsidP="0067248D">
      <w:pPr>
        <w:rPr>
          <w:b/>
          <w:i/>
          <w:lang w:val="en-US"/>
        </w:rPr>
      </w:pPr>
      <w:r>
        <w:rPr>
          <w:b/>
          <w:i/>
          <w:lang w:val="en-US"/>
        </w:rPr>
        <w:t>Discussion:</w:t>
      </w:r>
    </w:p>
    <w:p w:rsidR="0067248D" w:rsidRDefault="0067248D" w:rsidP="0067248D">
      <w:pPr>
        <w:autoSpaceDE w:val="0"/>
        <w:autoSpaceDN w:val="0"/>
        <w:adjustRightInd w:val="0"/>
        <w:rPr>
          <w:lang w:val="en-US"/>
        </w:rPr>
      </w:pPr>
    </w:p>
    <w:p w:rsidR="0067248D" w:rsidRDefault="0067248D" w:rsidP="0067248D">
      <w:pPr>
        <w:autoSpaceDE w:val="0"/>
        <w:autoSpaceDN w:val="0"/>
        <w:adjustRightInd w:val="0"/>
        <w:rPr>
          <w:lang w:val="en-US"/>
        </w:rPr>
      </w:pPr>
      <w:r w:rsidRPr="003E30EB">
        <w:rPr>
          <w:lang w:val="en-US"/>
        </w:rPr>
        <w:t xml:space="preserve">The commenter </w:t>
      </w:r>
      <w:r>
        <w:rPr>
          <w:lang w:val="en-US"/>
        </w:rPr>
        <w:t>was correct in stating that “</w:t>
      </w:r>
      <w:r w:rsidRPr="0067248D">
        <w:rPr>
          <w:lang w:val="en-US"/>
        </w:rPr>
        <w:t>Within the new spatially orthogonal exchange, an OBSS AP shall use an antenna setting which is same as the antenna setting used to detect the spatially orthogonal (SO) condition for transmission.</w:t>
      </w:r>
      <w:r>
        <w:rPr>
          <w:lang w:val="en-US"/>
        </w:rPr>
        <w:t>”</w:t>
      </w:r>
    </w:p>
    <w:p w:rsidR="0067248D" w:rsidRDefault="0067248D" w:rsidP="0067248D">
      <w:pPr>
        <w:autoSpaceDE w:val="0"/>
        <w:autoSpaceDN w:val="0"/>
        <w:adjustRightInd w:val="0"/>
        <w:rPr>
          <w:sz w:val="20"/>
          <w:lang w:val="en-US" w:eastAsia="zh-CN"/>
        </w:rPr>
      </w:pPr>
    </w:p>
    <w:p w:rsidR="0067248D" w:rsidRDefault="0067248D" w:rsidP="0067248D">
      <w:pPr>
        <w:rPr>
          <w:b/>
          <w:i/>
          <w:lang w:val="en-US"/>
        </w:rPr>
      </w:pPr>
      <w:r>
        <w:rPr>
          <w:b/>
          <w:i/>
          <w:lang w:val="en-US"/>
        </w:rPr>
        <w:t>Proposed Resolution:</w:t>
      </w:r>
    </w:p>
    <w:p w:rsidR="0067248D" w:rsidRDefault="0067248D" w:rsidP="0067248D">
      <w:pPr>
        <w:rPr>
          <w:b/>
          <w:i/>
          <w:lang w:val="en-US"/>
        </w:rPr>
      </w:pPr>
    </w:p>
    <w:p w:rsidR="0067248D" w:rsidRDefault="0067248D" w:rsidP="0067248D">
      <w:pPr>
        <w:rPr>
          <w:lang w:val="en-US"/>
        </w:rPr>
      </w:pPr>
      <w:r>
        <w:rPr>
          <w:lang w:val="en-US"/>
        </w:rPr>
        <w:t>Accept</w:t>
      </w:r>
    </w:p>
    <w:p w:rsidR="0067248D" w:rsidRDefault="0067248D" w:rsidP="0067248D">
      <w:pPr>
        <w:rPr>
          <w:lang w:val="en-US"/>
        </w:rPr>
      </w:pPr>
    </w:p>
    <w:p w:rsidR="0067248D" w:rsidRPr="006936F6" w:rsidRDefault="0067248D" w:rsidP="0067248D">
      <w:pPr>
        <w:rPr>
          <w:lang w:val="en-US"/>
        </w:rPr>
      </w:pPr>
    </w:p>
    <w:p w:rsidR="0067248D" w:rsidRPr="004761C9" w:rsidRDefault="0067248D" w:rsidP="0067248D">
      <w:pPr>
        <w:rPr>
          <w:b/>
          <w:i/>
          <w:lang w:val="en-US"/>
        </w:rPr>
      </w:pPr>
      <w:r w:rsidRPr="004761C9">
        <w:rPr>
          <w:b/>
          <w:i/>
          <w:lang w:val="en-US"/>
        </w:rPr>
        <w:t>Proposed changes:</w:t>
      </w:r>
    </w:p>
    <w:p w:rsidR="0067248D" w:rsidRDefault="0067248D" w:rsidP="0067248D">
      <w:pPr>
        <w:autoSpaceDE w:val="0"/>
        <w:autoSpaceDN w:val="0"/>
        <w:adjustRightInd w:val="0"/>
        <w:rPr>
          <w:lang w:val="en-US"/>
        </w:rPr>
      </w:pPr>
    </w:p>
    <w:p w:rsidR="0067248D" w:rsidRDefault="0067248D" w:rsidP="0067248D">
      <w:pPr>
        <w:autoSpaceDE w:val="0"/>
        <w:autoSpaceDN w:val="0"/>
        <w:adjustRightInd w:val="0"/>
        <w:rPr>
          <w:i/>
          <w:lang w:val="en-US"/>
        </w:rPr>
      </w:pPr>
      <w:r>
        <w:rPr>
          <w:i/>
          <w:lang w:val="en-US"/>
        </w:rPr>
        <w:t>Instruct the editor to insert the following in P152L20.</w:t>
      </w:r>
    </w:p>
    <w:p w:rsidR="0067248D" w:rsidRDefault="0067248D" w:rsidP="0067248D">
      <w:pPr>
        <w:autoSpaceDE w:val="0"/>
        <w:autoSpaceDN w:val="0"/>
        <w:adjustRightInd w:val="0"/>
        <w:rPr>
          <w:i/>
          <w:lang w:val="en-US"/>
        </w:rPr>
      </w:pPr>
    </w:p>
    <w:p w:rsidR="0067248D" w:rsidRPr="003E30EB" w:rsidRDefault="0067248D" w:rsidP="0067248D">
      <w:pPr>
        <w:autoSpaceDE w:val="0"/>
        <w:autoSpaceDN w:val="0"/>
        <w:adjustRightInd w:val="0"/>
        <w:rPr>
          <w:i/>
          <w:u w:val="single"/>
          <w:lang w:val="en-US"/>
        </w:rPr>
      </w:pPr>
      <w:r w:rsidRPr="0067248D">
        <w:rPr>
          <w:sz w:val="20"/>
          <w:u w:val="single"/>
          <w:lang w:val="en-US" w:eastAsia="zh-CN"/>
        </w:rPr>
        <w:t>Within the new spatially orthogonal exchange, an OBSS AP shall use an antenna setting which is same as the antenna setting used to detect the spatially orthogonal (SO) condition for transmission.</w:t>
      </w:r>
    </w:p>
    <w:p w:rsidR="0067248D" w:rsidRDefault="0067248D" w:rsidP="0067248D">
      <w:pPr>
        <w:autoSpaceDE w:val="0"/>
        <w:autoSpaceDN w:val="0"/>
        <w:adjustRightInd w:val="0"/>
        <w:rPr>
          <w:lang w:val="en-US"/>
        </w:rPr>
      </w:pPr>
    </w:p>
    <w:p w:rsidR="00EC10E9" w:rsidRDefault="00EC10E9" w:rsidP="00EC10E9">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CID260</w:t>
      </w:r>
    </w:p>
    <w:p w:rsidR="00EC10E9" w:rsidRDefault="00EC10E9" w:rsidP="00EC10E9">
      <w:pPr>
        <w:rPr>
          <w:b/>
          <w:i/>
          <w:lang w:val="en-US"/>
        </w:rPr>
      </w:pPr>
    </w:p>
    <w:p w:rsidR="00EC10E9" w:rsidRDefault="00EC10E9" w:rsidP="00EC10E9">
      <w:pPr>
        <w:rPr>
          <w:b/>
          <w:i/>
          <w:lang w:val="en-US"/>
        </w:rPr>
      </w:pPr>
      <w:r>
        <w:rPr>
          <w:b/>
          <w:i/>
          <w:lang w:val="en-US"/>
        </w:rPr>
        <w:t>Discussion:</w:t>
      </w:r>
    </w:p>
    <w:p w:rsidR="00EC10E9" w:rsidRDefault="00EC10E9" w:rsidP="006936F6">
      <w:pPr>
        <w:autoSpaceDE w:val="0"/>
        <w:autoSpaceDN w:val="0"/>
        <w:adjustRightInd w:val="0"/>
        <w:rPr>
          <w:rFonts w:ascii="Arial" w:hAnsi="Arial" w:cs="Arial"/>
          <w:sz w:val="20"/>
          <w:lang w:val="en-US" w:eastAsia="zh-CN"/>
        </w:rPr>
      </w:pPr>
    </w:p>
    <w:p w:rsidR="00EC10E9" w:rsidRDefault="00EC10E9" w:rsidP="006936F6">
      <w:pPr>
        <w:autoSpaceDE w:val="0"/>
        <w:autoSpaceDN w:val="0"/>
        <w:adjustRightInd w:val="0"/>
        <w:rPr>
          <w:rFonts w:ascii="Arial" w:hAnsi="Arial" w:cs="Arial"/>
          <w:sz w:val="20"/>
          <w:lang w:val="en-US" w:eastAsia="zh-CN"/>
        </w:rPr>
      </w:pPr>
      <w:r>
        <w:rPr>
          <w:rFonts w:ascii="Arial" w:hAnsi="Arial" w:cs="Arial"/>
          <w:sz w:val="20"/>
          <w:lang w:val="en-US" w:eastAsia="zh-CN"/>
        </w:rPr>
        <w:t xml:space="preserve">Commenter </w:t>
      </w:r>
      <w:r w:rsidR="004B43C8">
        <w:rPr>
          <w:rFonts w:ascii="Arial" w:hAnsi="Arial" w:cs="Arial"/>
          <w:sz w:val="20"/>
          <w:lang w:val="en-US" w:eastAsia="zh-CN"/>
        </w:rPr>
        <w:t xml:space="preserve">was correct in pointing out the </w:t>
      </w:r>
      <w:r w:rsidR="002F7D4D">
        <w:rPr>
          <w:rFonts w:ascii="Arial" w:hAnsi="Arial" w:cs="Arial"/>
          <w:sz w:val="20"/>
          <w:lang w:val="en-US" w:eastAsia="zh-CN"/>
        </w:rPr>
        <w:t xml:space="preserve">omni-beam portion </w:t>
      </w:r>
      <w:r w:rsidR="004B43C8">
        <w:rPr>
          <w:rFonts w:ascii="Arial" w:hAnsi="Arial" w:cs="Arial"/>
          <w:sz w:val="20"/>
          <w:lang w:val="en-US" w:eastAsia="zh-CN"/>
        </w:rPr>
        <w:t>of the long format does not carry the duration (NAV). Some of the example provided is not valid</w:t>
      </w:r>
      <w:r w:rsidR="002F7D4D">
        <w:rPr>
          <w:rFonts w:ascii="Arial" w:hAnsi="Arial" w:cs="Arial"/>
          <w:sz w:val="20"/>
          <w:lang w:val="en-US" w:eastAsia="zh-CN"/>
        </w:rPr>
        <w:t>.</w:t>
      </w:r>
    </w:p>
    <w:p w:rsidR="00D050DD" w:rsidRDefault="00D050DD" w:rsidP="006936F6">
      <w:pPr>
        <w:autoSpaceDE w:val="0"/>
        <w:autoSpaceDN w:val="0"/>
        <w:adjustRightInd w:val="0"/>
        <w:rPr>
          <w:rFonts w:ascii="Arial" w:hAnsi="Arial" w:cs="Arial"/>
          <w:sz w:val="20"/>
          <w:lang w:val="en-US" w:eastAsia="zh-CN"/>
        </w:rPr>
      </w:pPr>
      <w:r>
        <w:rPr>
          <w:rFonts w:ascii="Arial" w:hAnsi="Arial" w:cs="Arial"/>
          <w:sz w:val="20"/>
          <w:lang w:val="en-US" w:eastAsia="zh-CN"/>
        </w:rPr>
        <w:t>Refer to the resolution of CID694 in “</w:t>
      </w:r>
      <w:r w:rsidRPr="00D050DD">
        <w:rPr>
          <w:rFonts w:ascii="Arial" w:hAnsi="Arial" w:cs="Arial"/>
          <w:sz w:val="20"/>
          <w:lang w:val="en-US" w:eastAsia="zh-CN"/>
        </w:rPr>
        <w:t>11-13-xxxx-00-00ah-CC9-Resolution-CID 685, 688-694</w:t>
      </w:r>
      <w:r>
        <w:rPr>
          <w:rFonts w:ascii="Arial" w:hAnsi="Arial" w:cs="Arial"/>
          <w:sz w:val="20"/>
          <w:lang w:val="en-US" w:eastAsia="zh-CN"/>
        </w:rPr>
        <w:t xml:space="preserve">” for drawing </w:t>
      </w:r>
      <w:r w:rsidR="008E4A3A">
        <w:rPr>
          <w:rFonts w:ascii="Arial" w:hAnsi="Arial" w:cs="Arial"/>
          <w:sz w:val="20"/>
          <w:lang w:val="en-US" w:eastAsia="zh-CN"/>
        </w:rPr>
        <w:t>changes to reflect the NAV setting was set in the omni packet.</w:t>
      </w:r>
    </w:p>
    <w:p w:rsidR="00EC10E9" w:rsidRDefault="00EC10E9" w:rsidP="006936F6">
      <w:pPr>
        <w:autoSpaceDE w:val="0"/>
        <w:autoSpaceDN w:val="0"/>
        <w:adjustRightInd w:val="0"/>
        <w:rPr>
          <w:rFonts w:ascii="Arial" w:hAnsi="Arial" w:cs="Arial"/>
          <w:sz w:val="20"/>
          <w:lang w:val="en-US" w:eastAsia="zh-CN"/>
        </w:rPr>
      </w:pPr>
    </w:p>
    <w:p w:rsidR="00EC10E9" w:rsidRDefault="00EC10E9" w:rsidP="00EC10E9">
      <w:pPr>
        <w:rPr>
          <w:b/>
          <w:i/>
          <w:lang w:val="en-US"/>
        </w:rPr>
      </w:pPr>
      <w:r>
        <w:rPr>
          <w:b/>
          <w:i/>
          <w:lang w:val="en-US"/>
        </w:rPr>
        <w:t>Proposed Resolution:</w:t>
      </w:r>
    </w:p>
    <w:p w:rsidR="00EC10E9" w:rsidRDefault="00EC10E9" w:rsidP="00EC10E9">
      <w:pPr>
        <w:rPr>
          <w:b/>
          <w:i/>
          <w:lang w:val="en-US"/>
        </w:rPr>
      </w:pPr>
    </w:p>
    <w:p w:rsidR="00EC10E9" w:rsidRDefault="002F7D4D" w:rsidP="00EC10E9">
      <w:pPr>
        <w:rPr>
          <w:lang w:val="en-US"/>
        </w:rPr>
      </w:pPr>
      <w:r>
        <w:rPr>
          <w:lang w:val="en-US"/>
        </w:rPr>
        <w:t>Counter</w:t>
      </w:r>
    </w:p>
    <w:p w:rsidR="00EC10E9" w:rsidRPr="006936F6" w:rsidRDefault="00EC10E9" w:rsidP="00EC10E9">
      <w:pPr>
        <w:rPr>
          <w:lang w:val="en-US"/>
        </w:rPr>
      </w:pPr>
    </w:p>
    <w:p w:rsidR="00EC10E9" w:rsidRPr="004761C9" w:rsidRDefault="00EC10E9" w:rsidP="00EC10E9">
      <w:pPr>
        <w:rPr>
          <w:b/>
          <w:i/>
          <w:lang w:val="en-US"/>
        </w:rPr>
      </w:pPr>
      <w:r w:rsidRPr="004761C9">
        <w:rPr>
          <w:b/>
          <w:i/>
          <w:lang w:val="en-US"/>
        </w:rPr>
        <w:t>Proposed changes:</w:t>
      </w:r>
    </w:p>
    <w:p w:rsidR="00EC10E9" w:rsidRDefault="00EC10E9" w:rsidP="00EC10E9">
      <w:pPr>
        <w:autoSpaceDE w:val="0"/>
        <w:autoSpaceDN w:val="0"/>
        <w:adjustRightInd w:val="0"/>
        <w:rPr>
          <w:lang w:val="en-US"/>
        </w:rPr>
      </w:pPr>
    </w:p>
    <w:p w:rsidR="004B43C8" w:rsidRDefault="008E4A3A" w:rsidP="004B43C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None – see resolution for CID 694 for updated NAV setting.</w:t>
      </w:r>
    </w:p>
    <w:p w:rsidR="004B43C8" w:rsidRDefault="004B43C8" w:rsidP="004B43C8">
      <w:pPr>
        <w:autoSpaceDE w:val="0"/>
        <w:autoSpaceDN w:val="0"/>
        <w:adjustRightInd w:val="0"/>
        <w:rPr>
          <w:rFonts w:ascii="TimesNewRomanPSMT" w:hAnsi="TimesNewRomanPSMT" w:cs="TimesNewRomanPSMT"/>
          <w:sz w:val="20"/>
          <w:lang w:val="en-US" w:eastAsia="ko-KR"/>
        </w:rPr>
      </w:pPr>
    </w:p>
    <w:p w:rsidR="00B94A74" w:rsidRDefault="00B94A74" w:rsidP="00B94A74">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CID221</w:t>
      </w:r>
    </w:p>
    <w:p w:rsidR="00B94A74" w:rsidRPr="0067248D" w:rsidRDefault="00B94A74" w:rsidP="00B94A74">
      <w:pPr>
        <w:autoSpaceDE w:val="0"/>
        <w:autoSpaceDN w:val="0"/>
        <w:adjustRightInd w:val="0"/>
        <w:rPr>
          <w:b/>
          <w:lang w:val="en-US"/>
        </w:rPr>
      </w:pPr>
    </w:p>
    <w:p w:rsidR="00B94A74" w:rsidRDefault="00B94A74" w:rsidP="00B94A74">
      <w:pPr>
        <w:rPr>
          <w:b/>
          <w:i/>
          <w:lang w:val="en-US"/>
        </w:rPr>
      </w:pPr>
      <w:r>
        <w:rPr>
          <w:b/>
          <w:i/>
          <w:lang w:val="en-US"/>
        </w:rPr>
        <w:t>Discussion:</w:t>
      </w:r>
    </w:p>
    <w:p w:rsidR="004B43C8" w:rsidRDefault="00B94A74" w:rsidP="004B43C8">
      <w:pPr>
        <w:autoSpaceDE w:val="0"/>
        <w:autoSpaceDN w:val="0"/>
        <w:adjustRightInd w:val="0"/>
        <w:rPr>
          <w:i/>
          <w:lang w:val="en-US"/>
        </w:rPr>
      </w:pPr>
      <w:r>
        <w:rPr>
          <w:i/>
          <w:lang w:val="en-US"/>
        </w:rPr>
        <w:t>The shaded omni area should be reduced to cover AP transmission such that it is consistent with other illustration.</w:t>
      </w:r>
    </w:p>
    <w:p w:rsidR="00B94A74" w:rsidRDefault="00B94A74" w:rsidP="004B43C8">
      <w:pPr>
        <w:autoSpaceDE w:val="0"/>
        <w:autoSpaceDN w:val="0"/>
        <w:adjustRightInd w:val="0"/>
        <w:rPr>
          <w:i/>
          <w:lang w:val="en-US"/>
        </w:rPr>
      </w:pPr>
    </w:p>
    <w:p w:rsidR="00B94A74" w:rsidRPr="00B94A74" w:rsidRDefault="00B94A74" w:rsidP="004B43C8">
      <w:pPr>
        <w:autoSpaceDE w:val="0"/>
        <w:autoSpaceDN w:val="0"/>
        <w:adjustRightInd w:val="0"/>
        <w:rPr>
          <w:b/>
          <w:i/>
          <w:lang w:val="en-US"/>
        </w:rPr>
      </w:pPr>
      <w:r w:rsidRPr="00B94A74">
        <w:rPr>
          <w:b/>
          <w:i/>
          <w:lang w:val="en-US"/>
        </w:rPr>
        <w:t>Proposed Resolution:</w:t>
      </w:r>
    </w:p>
    <w:p w:rsidR="00B94A74" w:rsidRDefault="00B94A74" w:rsidP="004B43C8">
      <w:pPr>
        <w:autoSpaceDE w:val="0"/>
        <w:autoSpaceDN w:val="0"/>
        <w:adjustRightInd w:val="0"/>
        <w:rPr>
          <w:i/>
          <w:lang w:val="en-US"/>
        </w:rPr>
      </w:pPr>
      <w:r>
        <w:rPr>
          <w:i/>
          <w:lang w:val="en-US"/>
        </w:rPr>
        <w:t>Counter</w:t>
      </w:r>
    </w:p>
    <w:p w:rsidR="00B94A74" w:rsidRDefault="00B94A74" w:rsidP="004B43C8">
      <w:pPr>
        <w:autoSpaceDE w:val="0"/>
        <w:autoSpaceDN w:val="0"/>
        <w:adjustRightInd w:val="0"/>
        <w:rPr>
          <w:i/>
          <w:lang w:val="en-US"/>
        </w:rPr>
      </w:pPr>
    </w:p>
    <w:p w:rsidR="00B94A74" w:rsidRPr="00B94A74" w:rsidRDefault="00B94A74" w:rsidP="004B43C8">
      <w:pPr>
        <w:autoSpaceDE w:val="0"/>
        <w:autoSpaceDN w:val="0"/>
        <w:adjustRightInd w:val="0"/>
        <w:rPr>
          <w:b/>
          <w:i/>
          <w:lang w:val="en-US"/>
        </w:rPr>
      </w:pPr>
      <w:r w:rsidRPr="00B94A74">
        <w:rPr>
          <w:b/>
          <w:i/>
          <w:lang w:val="en-US"/>
        </w:rPr>
        <w:t>Proposed Change:</w:t>
      </w:r>
    </w:p>
    <w:p w:rsidR="00B94A74" w:rsidRDefault="00B94A74" w:rsidP="004B43C8">
      <w:pPr>
        <w:autoSpaceDE w:val="0"/>
        <w:autoSpaceDN w:val="0"/>
        <w:adjustRightInd w:val="0"/>
        <w:rPr>
          <w:i/>
          <w:lang w:val="en-US"/>
        </w:rPr>
      </w:pPr>
    </w:p>
    <w:p w:rsidR="00B94A74" w:rsidRDefault="00B94A74" w:rsidP="004B43C8">
      <w:pPr>
        <w:autoSpaceDE w:val="0"/>
        <w:autoSpaceDN w:val="0"/>
        <w:adjustRightInd w:val="0"/>
        <w:rPr>
          <w:i/>
          <w:lang w:val="en-US"/>
        </w:rPr>
      </w:pPr>
      <w:r>
        <w:rPr>
          <w:i/>
          <w:lang w:val="en-US"/>
        </w:rPr>
        <w:t>Instruct the editor to make the following changes in Figure 9-44j.</w:t>
      </w:r>
    </w:p>
    <w:p w:rsidR="004B43C8" w:rsidRDefault="004B43C8" w:rsidP="00EC10E9">
      <w:pPr>
        <w:autoSpaceDE w:val="0"/>
        <w:autoSpaceDN w:val="0"/>
        <w:adjustRightInd w:val="0"/>
        <w:rPr>
          <w:i/>
          <w:lang w:val="en-US"/>
        </w:rPr>
      </w:pPr>
    </w:p>
    <w:p w:rsidR="00EC10E9" w:rsidRDefault="00EC10E9" w:rsidP="006936F6">
      <w:pPr>
        <w:autoSpaceDE w:val="0"/>
        <w:autoSpaceDN w:val="0"/>
        <w:adjustRightInd w:val="0"/>
        <w:rPr>
          <w:rFonts w:ascii="Arial" w:hAnsi="Arial" w:cs="Arial"/>
          <w:sz w:val="20"/>
          <w:lang w:val="en-US" w:eastAsia="zh-CN"/>
        </w:rPr>
      </w:pPr>
    </w:p>
    <w:p w:rsidR="00EC10E9" w:rsidRDefault="002F7D4D" w:rsidP="00EC10E9">
      <w:pPr>
        <w:autoSpaceDE w:val="0"/>
        <w:autoSpaceDN w:val="0"/>
        <w:adjustRightInd w:val="0"/>
        <w:rPr>
          <w:rFonts w:ascii="Arial" w:hAnsi="Arial" w:cs="Arial"/>
          <w:sz w:val="20"/>
          <w:lang w:val="en-US" w:eastAsia="zh-CN"/>
        </w:rPr>
      </w:pPr>
      <w:r>
        <w:object w:dxaOrig="11383" w:dyaOrig="2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3.25pt" o:ole="">
            <v:imagedata r:id="rId10" o:title=""/>
          </v:shape>
          <o:OLEObject Type="Embed" ProgID="Visio.Drawing.11" ShapeID="_x0000_i1025" DrawAspect="Content" ObjectID="_1440677910" r:id="rId11"/>
        </w:object>
      </w:r>
    </w:p>
    <w:sectPr w:rsidR="00EC10E9" w:rsidSect="00BF1B36">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E2" w:rsidRDefault="00DC6DE2">
      <w:r>
        <w:separator/>
      </w:r>
    </w:p>
  </w:endnote>
  <w:endnote w:type="continuationSeparator" w:id="0">
    <w:p w:rsidR="00DC6DE2" w:rsidRDefault="00DC6D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9B" w:rsidRDefault="003D0D9B">
    <w:pPr>
      <w:pStyle w:val="Footer"/>
      <w:tabs>
        <w:tab w:val="clear" w:pos="6480"/>
        <w:tab w:val="center" w:pos="4680"/>
        <w:tab w:val="right" w:pos="9360"/>
      </w:tabs>
    </w:pPr>
    <w:r>
      <w:tab/>
      <w:t xml:space="preserve">page </w:t>
    </w:r>
    <w:r w:rsidR="00B67849">
      <w:fldChar w:fldCharType="begin"/>
    </w:r>
    <w:r>
      <w:instrText xml:space="preserve">page </w:instrText>
    </w:r>
    <w:r w:rsidR="00B67849">
      <w:fldChar w:fldCharType="separate"/>
    </w:r>
    <w:r w:rsidR="00F77AF1">
      <w:rPr>
        <w:noProof/>
      </w:rPr>
      <w:t>1</w:t>
    </w:r>
    <w:r w:rsidR="00B67849">
      <w:rPr>
        <w:noProof/>
      </w:rPr>
      <w:fldChar w:fldCharType="end"/>
    </w:r>
    <w:r>
      <w:tab/>
    </w:r>
    <w:r w:rsidR="00B668F8">
      <w:t>James Wang</w:t>
    </w:r>
    <w:r w:rsidR="00681985">
      <w:t>, et al</w:t>
    </w:r>
  </w:p>
  <w:p w:rsidR="003D0D9B" w:rsidRDefault="003D0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E2" w:rsidRDefault="00DC6DE2">
      <w:r>
        <w:separator/>
      </w:r>
    </w:p>
  </w:footnote>
  <w:footnote w:type="continuationSeparator" w:id="0">
    <w:p w:rsidR="00DC6DE2" w:rsidRDefault="00DC6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9B" w:rsidRDefault="00B67849">
    <w:pPr>
      <w:pStyle w:val="Header"/>
      <w:tabs>
        <w:tab w:val="clear" w:pos="6480"/>
        <w:tab w:val="center" w:pos="4680"/>
        <w:tab w:val="right" w:pos="9360"/>
      </w:tabs>
    </w:pPr>
    <w:fldSimple w:instr=" KEYWORDS   \* MERGEFORMAT ">
      <w:r w:rsidR="00F77AF1">
        <w:t>September</w:t>
      </w:r>
      <w:r w:rsidR="006A6950">
        <w:t xml:space="preserve"> 2013</w:t>
      </w:r>
    </w:fldSimple>
    <w:r w:rsidR="003D0D9B">
      <w:tab/>
    </w:r>
    <w:r w:rsidR="003D0D9B">
      <w:tab/>
    </w:r>
    <w:fldSimple w:instr=" TITLE  \* MERGEFORMAT ">
      <w:r w:rsidR="006A6950">
        <w:t xml:space="preserve">doc.: </w:t>
      </w:r>
      <w:r w:rsidR="00170FC8">
        <w:t>IEEE11-1</w:t>
      </w:r>
      <w:r w:rsidR="006A6950">
        <w:t>3</w:t>
      </w:r>
      <w:r w:rsidR="00170FC8">
        <w:t>-</w:t>
      </w:r>
      <w:r w:rsidR="00F77AF1">
        <w:t>1101</w:t>
      </w:r>
      <w:r w:rsidR="006A6950">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fill="f" fillcolor="white" stroke="f">
      <v:fill color="white" on="f"/>
      <v:stroke on="f"/>
    </o:shapedefaults>
  </w:hdrShapeDefaults>
  <w:footnotePr>
    <w:footnote w:id="-1"/>
    <w:footnote w:id="0"/>
  </w:footnotePr>
  <w:endnotePr>
    <w:endnote w:id="-1"/>
    <w:endnote w:id="0"/>
  </w:endnotePr>
  <w:compat>
    <w:useFELayout/>
  </w:compat>
  <w:rsids>
    <w:rsidRoot w:val="001A2B00"/>
    <w:rsid w:val="00003C79"/>
    <w:rsid w:val="00003FB6"/>
    <w:rsid w:val="0000440D"/>
    <w:rsid w:val="000052F4"/>
    <w:rsid w:val="00006064"/>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765C"/>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700E"/>
    <w:rsid w:val="000E0363"/>
    <w:rsid w:val="000E0565"/>
    <w:rsid w:val="000E1CD6"/>
    <w:rsid w:val="000E375A"/>
    <w:rsid w:val="000F3EFC"/>
    <w:rsid w:val="00100BB1"/>
    <w:rsid w:val="00101FD1"/>
    <w:rsid w:val="00105DDB"/>
    <w:rsid w:val="00106C62"/>
    <w:rsid w:val="0011157A"/>
    <w:rsid w:val="00113F79"/>
    <w:rsid w:val="001142DD"/>
    <w:rsid w:val="00114C7A"/>
    <w:rsid w:val="00115383"/>
    <w:rsid w:val="00121051"/>
    <w:rsid w:val="00123D24"/>
    <w:rsid w:val="00125197"/>
    <w:rsid w:val="001264B9"/>
    <w:rsid w:val="001273EA"/>
    <w:rsid w:val="0013004F"/>
    <w:rsid w:val="00130286"/>
    <w:rsid w:val="00130CD9"/>
    <w:rsid w:val="0013179E"/>
    <w:rsid w:val="00132627"/>
    <w:rsid w:val="00132BBF"/>
    <w:rsid w:val="00135192"/>
    <w:rsid w:val="00135809"/>
    <w:rsid w:val="0014202D"/>
    <w:rsid w:val="00142A16"/>
    <w:rsid w:val="00145427"/>
    <w:rsid w:val="00147AEE"/>
    <w:rsid w:val="001504B4"/>
    <w:rsid w:val="001530AD"/>
    <w:rsid w:val="0015417B"/>
    <w:rsid w:val="00154F6E"/>
    <w:rsid w:val="00155DCB"/>
    <w:rsid w:val="00157B6E"/>
    <w:rsid w:val="00162DAD"/>
    <w:rsid w:val="00163206"/>
    <w:rsid w:val="001656FC"/>
    <w:rsid w:val="0016667E"/>
    <w:rsid w:val="00166FE3"/>
    <w:rsid w:val="00170470"/>
    <w:rsid w:val="00170FC8"/>
    <w:rsid w:val="00171033"/>
    <w:rsid w:val="001737C9"/>
    <w:rsid w:val="001738A3"/>
    <w:rsid w:val="0017475B"/>
    <w:rsid w:val="001747D8"/>
    <w:rsid w:val="00177DAC"/>
    <w:rsid w:val="001807E2"/>
    <w:rsid w:val="001807F2"/>
    <w:rsid w:val="0018125A"/>
    <w:rsid w:val="00184686"/>
    <w:rsid w:val="00186079"/>
    <w:rsid w:val="001864D6"/>
    <w:rsid w:val="001869C3"/>
    <w:rsid w:val="00186A42"/>
    <w:rsid w:val="00187728"/>
    <w:rsid w:val="001911E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412E"/>
    <w:rsid w:val="001D454E"/>
    <w:rsid w:val="001D4F34"/>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201C00"/>
    <w:rsid w:val="0020243E"/>
    <w:rsid w:val="00205851"/>
    <w:rsid w:val="00205B3D"/>
    <w:rsid w:val="00205F37"/>
    <w:rsid w:val="00206B03"/>
    <w:rsid w:val="00207381"/>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9DC"/>
    <w:rsid w:val="002463B9"/>
    <w:rsid w:val="002508D0"/>
    <w:rsid w:val="002509B6"/>
    <w:rsid w:val="0025161D"/>
    <w:rsid w:val="002531E3"/>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4C5D"/>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1AF"/>
    <w:rsid w:val="002D69ED"/>
    <w:rsid w:val="002D76B2"/>
    <w:rsid w:val="002E1976"/>
    <w:rsid w:val="002E5B57"/>
    <w:rsid w:val="002E5CEF"/>
    <w:rsid w:val="002F1E64"/>
    <w:rsid w:val="002F272A"/>
    <w:rsid w:val="002F4607"/>
    <w:rsid w:val="002F504F"/>
    <w:rsid w:val="002F7D4D"/>
    <w:rsid w:val="00300062"/>
    <w:rsid w:val="00300415"/>
    <w:rsid w:val="003123D8"/>
    <w:rsid w:val="00314C1E"/>
    <w:rsid w:val="00316F33"/>
    <w:rsid w:val="0032059F"/>
    <w:rsid w:val="003215DE"/>
    <w:rsid w:val="00321E73"/>
    <w:rsid w:val="0032206D"/>
    <w:rsid w:val="0032411E"/>
    <w:rsid w:val="00324179"/>
    <w:rsid w:val="00334474"/>
    <w:rsid w:val="003348AC"/>
    <w:rsid w:val="00336353"/>
    <w:rsid w:val="003401FA"/>
    <w:rsid w:val="003415FF"/>
    <w:rsid w:val="00341D64"/>
    <w:rsid w:val="003438BB"/>
    <w:rsid w:val="00353315"/>
    <w:rsid w:val="003557F9"/>
    <w:rsid w:val="00356451"/>
    <w:rsid w:val="00360C64"/>
    <w:rsid w:val="003612E8"/>
    <w:rsid w:val="003654DC"/>
    <w:rsid w:val="003670E3"/>
    <w:rsid w:val="003716E8"/>
    <w:rsid w:val="00371E91"/>
    <w:rsid w:val="00373EFE"/>
    <w:rsid w:val="00374CB8"/>
    <w:rsid w:val="003808A4"/>
    <w:rsid w:val="0038394A"/>
    <w:rsid w:val="0038460A"/>
    <w:rsid w:val="00385664"/>
    <w:rsid w:val="003941B1"/>
    <w:rsid w:val="003A0ACE"/>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3962"/>
    <w:rsid w:val="003C44EC"/>
    <w:rsid w:val="003C4A71"/>
    <w:rsid w:val="003C50CA"/>
    <w:rsid w:val="003C56A5"/>
    <w:rsid w:val="003D0D9B"/>
    <w:rsid w:val="003D1F2B"/>
    <w:rsid w:val="003D3D50"/>
    <w:rsid w:val="003D46BB"/>
    <w:rsid w:val="003D62F4"/>
    <w:rsid w:val="003D6634"/>
    <w:rsid w:val="003D6E7F"/>
    <w:rsid w:val="003D77CA"/>
    <w:rsid w:val="003E0252"/>
    <w:rsid w:val="003E2215"/>
    <w:rsid w:val="003E30EB"/>
    <w:rsid w:val="003E4F6A"/>
    <w:rsid w:val="003E662A"/>
    <w:rsid w:val="003E7781"/>
    <w:rsid w:val="003F1603"/>
    <w:rsid w:val="003F3211"/>
    <w:rsid w:val="003F3946"/>
    <w:rsid w:val="003F3CDB"/>
    <w:rsid w:val="003F748A"/>
    <w:rsid w:val="003F7A7A"/>
    <w:rsid w:val="00400790"/>
    <w:rsid w:val="00400956"/>
    <w:rsid w:val="00403FF7"/>
    <w:rsid w:val="0040438D"/>
    <w:rsid w:val="00404636"/>
    <w:rsid w:val="00405824"/>
    <w:rsid w:val="00405F83"/>
    <w:rsid w:val="0040640B"/>
    <w:rsid w:val="00406CB4"/>
    <w:rsid w:val="00406F2E"/>
    <w:rsid w:val="004144CF"/>
    <w:rsid w:val="004147CB"/>
    <w:rsid w:val="00424C89"/>
    <w:rsid w:val="00425C73"/>
    <w:rsid w:val="00426089"/>
    <w:rsid w:val="0042642A"/>
    <w:rsid w:val="0042751B"/>
    <w:rsid w:val="00430357"/>
    <w:rsid w:val="0043082B"/>
    <w:rsid w:val="004322B7"/>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85C"/>
    <w:rsid w:val="00494C69"/>
    <w:rsid w:val="00496E51"/>
    <w:rsid w:val="004A35AB"/>
    <w:rsid w:val="004B1610"/>
    <w:rsid w:val="004B1779"/>
    <w:rsid w:val="004B2E04"/>
    <w:rsid w:val="004B43C8"/>
    <w:rsid w:val="004B6197"/>
    <w:rsid w:val="004B6905"/>
    <w:rsid w:val="004C09D2"/>
    <w:rsid w:val="004C1633"/>
    <w:rsid w:val="004C2840"/>
    <w:rsid w:val="004C55CC"/>
    <w:rsid w:val="004C615C"/>
    <w:rsid w:val="004D16FE"/>
    <w:rsid w:val="004D436E"/>
    <w:rsid w:val="004D5113"/>
    <w:rsid w:val="004D52B8"/>
    <w:rsid w:val="004D53AD"/>
    <w:rsid w:val="004E0176"/>
    <w:rsid w:val="004E0D6B"/>
    <w:rsid w:val="004E0EF1"/>
    <w:rsid w:val="004E15B3"/>
    <w:rsid w:val="004E37EB"/>
    <w:rsid w:val="004E397D"/>
    <w:rsid w:val="004E448D"/>
    <w:rsid w:val="004E45DA"/>
    <w:rsid w:val="004E5B38"/>
    <w:rsid w:val="004E694F"/>
    <w:rsid w:val="004E6F82"/>
    <w:rsid w:val="004F16C2"/>
    <w:rsid w:val="004F2128"/>
    <w:rsid w:val="004F4579"/>
    <w:rsid w:val="004F60E4"/>
    <w:rsid w:val="004F6AFF"/>
    <w:rsid w:val="005010C3"/>
    <w:rsid w:val="005017DA"/>
    <w:rsid w:val="00501966"/>
    <w:rsid w:val="00502E08"/>
    <w:rsid w:val="0050375C"/>
    <w:rsid w:val="00510FF3"/>
    <w:rsid w:val="0051324F"/>
    <w:rsid w:val="005138A8"/>
    <w:rsid w:val="00513F1F"/>
    <w:rsid w:val="005162C7"/>
    <w:rsid w:val="005173E0"/>
    <w:rsid w:val="005200B8"/>
    <w:rsid w:val="00523D48"/>
    <w:rsid w:val="00523FD1"/>
    <w:rsid w:val="00524964"/>
    <w:rsid w:val="00524CDA"/>
    <w:rsid w:val="0052647A"/>
    <w:rsid w:val="005264E3"/>
    <w:rsid w:val="005267E4"/>
    <w:rsid w:val="00531C4C"/>
    <w:rsid w:val="00533027"/>
    <w:rsid w:val="005356D1"/>
    <w:rsid w:val="0053603D"/>
    <w:rsid w:val="005369C3"/>
    <w:rsid w:val="00541309"/>
    <w:rsid w:val="00541F5A"/>
    <w:rsid w:val="00546740"/>
    <w:rsid w:val="00546DDC"/>
    <w:rsid w:val="0055121D"/>
    <w:rsid w:val="00552C8A"/>
    <w:rsid w:val="00555509"/>
    <w:rsid w:val="00555978"/>
    <w:rsid w:val="00555F70"/>
    <w:rsid w:val="005573FD"/>
    <w:rsid w:val="00557511"/>
    <w:rsid w:val="005576B9"/>
    <w:rsid w:val="0056340F"/>
    <w:rsid w:val="0057373C"/>
    <w:rsid w:val="0057495D"/>
    <w:rsid w:val="005769D8"/>
    <w:rsid w:val="0057718D"/>
    <w:rsid w:val="00577F01"/>
    <w:rsid w:val="00577F8E"/>
    <w:rsid w:val="00582938"/>
    <w:rsid w:val="00585AE8"/>
    <w:rsid w:val="005860EB"/>
    <w:rsid w:val="0059108E"/>
    <w:rsid w:val="005915A7"/>
    <w:rsid w:val="00595C50"/>
    <w:rsid w:val="00595E7A"/>
    <w:rsid w:val="00595FB0"/>
    <w:rsid w:val="005962C0"/>
    <w:rsid w:val="005A232A"/>
    <w:rsid w:val="005A6385"/>
    <w:rsid w:val="005A77B0"/>
    <w:rsid w:val="005A7862"/>
    <w:rsid w:val="005B240E"/>
    <w:rsid w:val="005B4278"/>
    <w:rsid w:val="005B4C8F"/>
    <w:rsid w:val="005B607D"/>
    <w:rsid w:val="005C07AF"/>
    <w:rsid w:val="005C1214"/>
    <w:rsid w:val="005C1C6F"/>
    <w:rsid w:val="005C3B64"/>
    <w:rsid w:val="005C4004"/>
    <w:rsid w:val="005C6D15"/>
    <w:rsid w:val="005D31FF"/>
    <w:rsid w:val="005D4745"/>
    <w:rsid w:val="005D5116"/>
    <w:rsid w:val="005E325A"/>
    <w:rsid w:val="005E3477"/>
    <w:rsid w:val="005E38B7"/>
    <w:rsid w:val="005E3A8F"/>
    <w:rsid w:val="005E47CE"/>
    <w:rsid w:val="005E7709"/>
    <w:rsid w:val="005F497C"/>
    <w:rsid w:val="005F5BA7"/>
    <w:rsid w:val="005F617C"/>
    <w:rsid w:val="005F6434"/>
    <w:rsid w:val="005F6D40"/>
    <w:rsid w:val="006041DD"/>
    <w:rsid w:val="006147B8"/>
    <w:rsid w:val="00615166"/>
    <w:rsid w:val="006158D3"/>
    <w:rsid w:val="006158FC"/>
    <w:rsid w:val="006171D0"/>
    <w:rsid w:val="006176F4"/>
    <w:rsid w:val="00617908"/>
    <w:rsid w:val="00623338"/>
    <w:rsid w:val="0062440B"/>
    <w:rsid w:val="00624981"/>
    <w:rsid w:val="00625E87"/>
    <w:rsid w:val="00627BDC"/>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44EF"/>
    <w:rsid w:val="00654A65"/>
    <w:rsid w:val="00655DA2"/>
    <w:rsid w:val="00656E90"/>
    <w:rsid w:val="00657BA4"/>
    <w:rsid w:val="00660A55"/>
    <w:rsid w:val="006616D3"/>
    <w:rsid w:val="00664C14"/>
    <w:rsid w:val="00664C5B"/>
    <w:rsid w:val="00667D4C"/>
    <w:rsid w:val="006704D0"/>
    <w:rsid w:val="0067248D"/>
    <w:rsid w:val="00676CBC"/>
    <w:rsid w:val="00677EC2"/>
    <w:rsid w:val="006800A4"/>
    <w:rsid w:val="00681985"/>
    <w:rsid w:val="00682340"/>
    <w:rsid w:val="00682406"/>
    <w:rsid w:val="00686B54"/>
    <w:rsid w:val="00690441"/>
    <w:rsid w:val="00690DB8"/>
    <w:rsid w:val="0069205D"/>
    <w:rsid w:val="00692F47"/>
    <w:rsid w:val="006936F6"/>
    <w:rsid w:val="0069644E"/>
    <w:rsid w:val="006A13CB"/>
    <w:rsid w:val="006A1A31"/>
    <w:rsid w:val="006A429E"/>
    <w:rsid w:val="006A6950"/>
    <w:rsid w:val="006B0482"/>
    <w:rsid w:val="006B1B2A"/>
    <w:rsid w:val="006B2C29"/>
    <w:rsid w:val="006B30DF"/>
    <w:rsid w:val="006C0727"/>
    <w:rsid w:val="006C1464"/>
    <w:rsid w:val="006C1EE5"/>
    <w:rsid w:val="006C4CD8"/>
    <w:rsid w:val="006C79FD"/>
    <w:rsid w:val="006D38BA"/>
    <w:rsid w:val="006E0CEE"/>
    <w:rsid w:val="006E11B8"/>
    <w:rsid w:val="006E145F"/>
    <w:rsid w:val="006E408A"/>
    <w:rsid w:val="006E5206"/>
    <w:rsid w:val="006F2890"/>
    <w:rsid w:val="006F2ED1"/>
    <w:rsid w:val="006F4A90"/>
    <w:rsid w:val="006F6FC8"/>
    <w:rsid w:val="00702A93"/>
    <w:rsid w:val="00702DCB"/>
    <w:rsid w:val="00706194"/>
    <w:rsid w:val="00706C15"/>
    <w:rsid w:val="007108EC"/>
    <w:rsid w:val="007115F8"/>
    <w:rsid w:val="007124D5"/>
    <w:rsid w:val="00712E3C"/>
    <w:rsid w:val="0071713A"/>
    <w:rsid w:val="00717341"/>
    <w:rsid w:val="00717B5D"/>
    <w:rsid w:val="0072155E"/>
    <w:rsid w:val="0072335E"/>
    <w:rsid w:val="00724099"/>
    <w:rsid w:val="007251F6"/>
    <w:rsid w:val="0072601F"/>
    <w:rsid w:val="0073214C"/>
    <w:rsid w:val="00734B40"/>
    <w:rsid w:val="00735274"/>
    <w:rsid w:val="00735B7B"/>
    <w:rsid w:val="00736058"/>
    <w:rsid w:val="00736064"/>
    <w:rsid w:val="00741507"/>
    <w:rsid w:val="007449C2"/>
    <w:rsid w:val="00744DFA"/>
    <w:rsid w:val="00745712"/>
    <w:rsid w:val="00746E26"/>
    <w:rsid w:val="00747768"/>
    <w:rsid w:val="00750BD5"/>
    <w:rsid w:val="00751913"/>
    <w:rsid w:val="00753AFB"/>
    <w:rsid w:val="00755AC9"/>
    <w:rsid w:val="00756F33"/>
    <w:rsid w:val="00757066"/>
    <w:rsid w:val="007573BE"/>
    <w:rsid w:val="00761E18"/>
    <w:rsid w:val="00762AD4"/>
    <w:rsid w:val="00770572"/>
    <w:rsid w:val="007734CA"/>
    <w:rsid w:val="00773C4B"/>
    <w:rsid w:val="00774CB8"/>
    <w:rsid w:val="00776F85"/>
    <w:rsid w:val="00777CDE"/>
    <w:rsid w:val="007841D4"/>
    <w:rsid w:val="00786548"/>
    <w:rsid w:val="00791AED"/>
    <w:rsid w:val="00793ED6"/>
    <w:rsid w:val="00794B2A"/>
    <w:rsid w:val="00795C3A"/>
    <w:rsid w:val="007A1E19"/>
    <w:rsid w:val="007A64F1"/>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D53"/>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41C6"/>
    <w:rsid w:val="00807234"/>
    <w:rsid w:val="00812843"/>
    <w:rsid w:val="00812DC1"/>
    <w:rsid w:val="00813101"/>
    <w:rsid w:val="00813DCF"/>
    <w:rsid w:val="00814B2D"/>
    <w:rsid w:val="00814D7A"/>
    <w:rsid w:val="00815628"/>
    <w:rsid w:val="008159B6"/>
    <w:rsid w:val="00815F87"/>
    <w:rsid w:val="00817E5C"/>
    <w:rsid w:val="0082237A"/>
    <w:rsid w:val="00824591"/>
    <w:rsid w:val="00825311"/>
    <w:rsid w:val="00825465"/>
    <w:rsid w:val="0083409D"/>
    <w:rsid w:val="008358CE"/>
    <w:rsid w:val="0083652E"/>
    <w:rsid w:val="008377AA"/>
    <w:rsid w:val="00842D1B"/>
    <w:rsid w:val="00843FDA"/>
    <w:rsid w:val="00845FD2"/>
    <w:rsid w:val="0084679F"/>
    <w:rsid w:val="008469B7"/>
    <w:rsid w:val="00846DB9"/>
    <w:rsid w:val="00847033"/>
    <w:rsid w:val="00854147"/>
    <w:rsid w:val="00855858"/>
    <w:rsid w:val="0085688C"/>
    <w:rsid w:val="00856898"/>
    <w:rsid w:val="00857283"/>
    <w:rsid w:val="00857E4B"/>
    <w:rsid w:val="008620A0"/>
    <w:rsid w:val="00863333"/>
    <w:rsid w:val="0086611D"/>
    <w:rsid w:val="00866D26"/>
    <w:rsid w:val="00867B94"/>
    <w:rsid w:val="00867D33"/>
    <w:rsid w:val="00870644"/>
    <w:rsid w:val="00872748"/>
    <w:rsid w:val="00877503"/>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C7441"/>
    <w:rsid w:val="008D0801"/>
    <w:rsid w:val="008D19B1"/>
    <w:rsid w:val="008D1FC8"/>
    <w:rsid w:val="008D33E0"/>
    <w:rsid w:val="008D5846"/>
    <w:rsid w:val="008D5B22"/>
    <w:rsid w:val="008D7FB7"/>
    <w:rsid w:val="008E2B28"/>
    <w:rsid w:val="008E4A3A"/>
    <w:rsid w:val="008E4D17"/>
    <w:rsid w:val="008E4F26"/>
    <w:rsid w:val="008E57BA"/>
    <w:rsid w:val="008E5EBC"/>
    <w:rsid w:val="008E77EE"/>
    <w:rsid w:val="008E7E80"/>
    <w:rsid w:val="008F101E"/>
    <w:rsid w:val="008F1369"/>
    <w:rsid w:val="008F3590"/>
    <w:rsid w:val="008F4203"/>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46E4"/>
    <w:rsid w:val="00935C4C"/>
    <w:rsid w:val="00935D5A"/>
    <w:rsid w:val="0094044C"/>
    <w:rsid w:val="00940743"/>
    <w:rsid w:val="009421C0"/>
    <w:rsid w:val="00942F3D"/>
    <w:rsid w:val="0094395A"/>
    <w:rsid w:val="00944135"/>
    <w:rsid w:val="00944FE6"/>
    <w:rsid w:val="0094579A"/>
    <w:rsid w:val="00945F3E"/>
    <w:rsid w:val="00947217"/>
    <w:rsid w:val="00951E20"/>
    <w:rsid w:val="00954111"/>
    <w:rsid w:val="0095729F"/>
    <w:rsid w:val="00962DD4"/>
    <w:rsid w:val="0096637F"/>
    <w:rsid w:val="009675A5"/>
    <w:rsid w:val="009744D6"/>
    <w:rsid w:val="00974AE3"/>
    <w:rsid w:val="00974EC6"/>
    <w:rsid w:val="00975AB0"/>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2C25"/>
    <w:rsid w:val="009A33AD"/>
    <w:rsid w:val="009A6707"/>
    <w:rsid w:val="009B0E74"/>
    <w:rsid w:val="009B2AC1"/>
    <w:rsid w:val="009B34AE"/>
    <w:rsid w:val="009B6F9B"/>
    <w:rsid w:val="009C0362"/>
    <w:rsid w:val="009C53A9"/>
    <w:rsid w:val="009C6A33"/>
    <w:rsid w:val="009C7C8E"/>
    <w:rsid w:val="009D0C3F"/>
    <w:rsid w:val="009D31AF"/>
    <w:rsid w:val="009D5A16"/>
    <w:rsid w:val="009E1890"/>
    <w:rsid w:val="009E1CB0"/>
    <w:rsid w:val="009E3D08"/>
    <w:rsid w:val="009E439C"/>
    <w:rsid w:val="009E4713"/>
    <w:rsid w:val="009E7BB2"/>
    <w:rsid w:val="009F03EE"/>
    <w:rsid w:val="009F2DE7"/>
    <w:rsid w:val="009F3B5D"/>
    <w:rsid w:val="009F50D8"/>
    <w:rsid w:val="009F6766"/>
    <w:rsid w:val="009F787E"/>
    <w:rsid w:val="00A0102F"/>
    <w:rsid w:val="00A03075"/>
    <w:rsid w:val="00A04AA4"/>
    <w:rsid w:val="00A05204"/>
    <w:rsid w:val="00A05990"/>
    <w:rsid w:val="00A10D09"/>
    <w:rsid w:val="00A1279D"/>
    <w:rsid w:val="00A14025"/>
    <w:rsid w:val="00A14C51"/>
    <w:rsid w:val="00A16533"/>
    <w:rsid w:val="00A16BE6"/>
    <w:rsid w:val="00A23C49"/>
    <w:rsid w:val="00A27CC1"/>
    <w:rsid w:val="00A3078F"/>
    <w:rsid w:val="00A32ED6"/>
    <w:rsid w:val="00A34A68"/>
    <w:rsid w:val="00A34F45"/>
    <w:rsid w:val="00A3687A"/>
    <w:rsid w:val="00A37A2E"/>
    <w:rsid w:val="00A405E9"/>
    <w:rsid w:val="00A40F72"/>
    <w:rsid w:val="00A44C3D"/>
    <w:rsid w:val="00A518FF"/>
    <w:rsid w:val="00A52522"/>
    <w:rsid w:val="00A54C95"/>
    <w:rsid w:val="00A5722D"/>
    <w:rsid w:val="00A57CFD"/>
    <w:rsid w:val="00A640BF"/>
    <w:rsid w:val="00A645B5"/>
    <w:rsid w:val="00A65117"/>
    <w:rsid w:val="00A654EC"/>
    <w:rsid w:val="00A66FC6"/>
    <w:rsid w:val="00A67057"/>
    <w:rsid w:val="00A67239"/>
    <w:rsid w:val="00A720B5"/>
    <w:rsid w:val="00A73387"/>
    <w:rsid w:val="00A73DBE"/>
    <w:rsid w:val="00A742B2"/>
    <w:rsid w:val="00A778A6"/>
    <w:rsid w:val="00A80AAB"/>
    <w:rsid w:val="00A80F52"/>
    <w:rsid w:val="00A8394A"/>
    <w:rsid w:val="00A86A18"/>
    <w:rsid w:val="00A87C00"/>
    <w:rsid w:val="00A910F6"/>
    <w:rsid w:val="00A91DFC"/>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607C"/>
    <w:rsid w:val="00AE2449"/>
    <w:rsid w:val="00AE37E8"/>
    <w:rsid w:val="00AE4307"/>
    <w:rsid w:val="00AE43D0"/>
    <w:rsid w:val="00AE7B08"/>
    <w:rsid w:val="00AF2DC8"/>
    <w:rsid w:val="00AF3DA4"/>
    <w:rsid w:val="00AF3ED7"/>
    <w:rsid w:val="00AF4AE9"/>
    <w:rsid w:val="00B00B19"/>
    <w:rsid w:val="00B028D3"/>
    <w:rsid w:val="00B03613"/>
    <w:rsid w:val="00B038C1"/>
    <w:rsid w:val="00B03F1A"/>
    <w:rsid w:val="00B11524"/>
    <w:rsid w:val="00B11D83"/>
    <w:rsid w:val="00B14E2B"/>
    <w:rsid w:val="00B171ED"/>
    <w:rsid w:val="00B21EF9"/>
    <w:rsid w:val="00B24F89"/>
    <w:rsid w:val="00B301B8"/>
    <w:rsid w:val="00B332CF"/>
    <w:rsid w:val="00B3332B"/>
    <w:rsid w:val="00B33627"/>
    <w:rsid w:val="00B34F6C"/>
    <w:rsid w:val="00B37336"/>
    <w:rsid w:val="00B45DB3"/>
    <w:rsid w:val="00B51075"/>
    <w:rsid w:val="00B51868"/>
    <w:rsid w:val="00B51FAF"/>
    <w:rsid w:val="00B538E5"/>
    <w:rsid w:val="00B53C5E"/>
    <w:rsid w:val="00B54E19"/>
    <w:rsid w:val="00B56A13"/>
    <w:rsid w:val="00B605B6"/>
    <w:rsid w:val="00B6172C"/>
    <w:rsid w:val="00B645D9"/>
    <w:rsid w:val="00B652E0"/>
    <w:rsid w:val="00B668F8"/>
    <w:rsid w:val="00B66BFA"/>
    <w:rsid w:val="00B6775D"/>
    <w:rsid w:val="00B67849"/>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4A74"/>
    <w:rsid w:val="00B960E8"/>
    <w:rsid w:val="00BA0B6B"/>
    <w:rsid w:val="00BA17F1"/>
    <w:rsid w:val="00BA2B8A"/>
    <w:rsid w:val="00BA4274"/>
    <w:rsid w:val="00BA6C59"/>
    <w:rsid w:val="00BA78C4"/>
    <w:rsid w:val="00BB0A6C"/>
    <w:rsid w:val="00BB5080"/>
    <w:rsid w:val="00BB5FBB"/>
    <w:rsid w:val="00BB6063"/>
    <w:rsid w:val="00BB735D"/>
    <w:rsid w:val="00BC196F"/>
    <w:rsid w:val="00BC2646"/>
    <w:rsid w:val="00BC33D4"/>
    <w:rsid w:val="00BC4524"/>
    <w:rsid w:val="00BC4ACF"/>
    <w:rsid w:val="00BC73E0"/>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C004C8"/>
    <w:rsid w:val="00C00C18"/>
    <w:rsid w:val="00C031DD"/>
    <w:rsid w:val="00C043F9"/>
    <w:rsid w:val="00C103CF"/>
    <w:rsid w:val="00C112B9"/>
    <w:rsid w:val="00C11810"/>
    <w:rsid w:val="00C135DA"/>
    <w:rsid w:val="00C20AE7"/>
    <w:rsid w:val="00C20E9E"/>
    <w:rsid w:val="00C20F59"/>
    <w:rsid w:val="00C21296"/>
    <w:rsid w:val="00C214F4"/>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591"/>
    <w:rsid w:val="00C626B7"/>
    <w:rsid w:val="00C628BB"/>
    <w:rsid w:val="00C63D11"/>
    <w:rsid w:val="00C64D52"/>
    <w:rsid w:val="00C67256"/>
    <w:rsid w:val="00C7036D"/>
    <w:rsid w:val="00C71121"/>
    <w:rsid w:val="00C7216D"/>
    <w:rsid w:val="00C72E0F"/>
    <w:rsid w:val="00C73331"/>
    <w:rsid w:val="00C7366C"/>
    <w:rsid w:val="00C73BE4"/>
    <w:rsid w:val="00C750FE"/>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74CA"/>
    <w:rsid w:val="00CD1E13"/>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0DD"/>
    <w:rsid w:val="00D0520D"/>
    <w:rsid w:val="00D05225"/>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2544"/>
    <w:rsid w:val="00D348BA"/>
    <w:rsid w:val="00D35F03"/>
    <w:rsid w:val="00D363B3"/>
    <w:rsid w:val="00D37E21"/>
    <w:rsid w:val="00D44F3E"/>
    <w:rsid w:val="00D4523F"/>
    <w:rsid w:val="00D45E71"/>
    <w:rsid w:val="00D539A3"/>
    <w:rsid w:val="00D540EC"/>
    <w:rsid w:val="00D55B5E"/>
    <w:rsid w:val="00D55EA5"/>
    <w:rsid w:val="00D56626"/>
    <w:rsid w:val="00D57028"/>
    <w:rsid w:val="00D6198C"/>
    <w:rsid w:val="00D629B9"/>
    <w:rsid w:val="00D63E69"/>
    <w:rsid w:val="00D64B6D"/>
    <w:rsid w:val="00D7036E"/>
    <w:rsid w:val="00D703BA"/>
    <w:rsid w:val="00D711A9"/>
    <w:rsid w:val="00D724E3"/>
    <w:rsid w:val="00D72751"/>
    <w:rsid w:val="00D731D9"/>
    <w:rsid w:val="00D73F9E"/>
    <w:rsid w:val="00D757D5"/>
    <w:rsid w:val="00D7730D"/>
    <w:rsid w:val="00D77FD5"/>
    <w:rsid w:val="00D80DEC"/>
    <w:rsid w:val="00D8186E"/>
    <w:rsid w:val="00D8466A"/>
    <w:rsid w:val="00D866C2"/>
    <w:rsid w:val="00D87FD9"/>
    <w:rsid w:val="00D90BC8"/>
    <w:rsid w:val="00D92842"/>
    <w:rsid w:val="00D9374D"/>
    <w:rsid w:val="00D939E4"/>
    <w:rsid w:val="00D9465F"/>
    <w:rsid w:val="00D94B88"/>
    <w:rsid w:val="00DA0008"/>
    <w:rsid w:val="00DA01ED"/>
    <w:rsid w:val="00DA1421"/>
    <w:rsid w:val="00DA14F7"/>
    <w:rsid w:val="00DA18E1"/>
    <w:rsid w:val="00DA2626"/>
    <w:rsid w:val="00DA3262"/>
    <w:rsid w:val="00DB06DD"/>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E6DED"/>
    <w:rsid w:val="00DF0E76"/>
    <w:rsid w:val="00DF1F1E"/>
    <w:rsid w:val="00DF2DF3"/>
    <w:rsid w:val="00DF35BD"/>
    <w:rsid w:val="00DF3C20"/>
    <w:rsid w:val="00DF7BBF"/>
    <w:rsid w:val="00E05260"/>
    <w:rsid w:val="00E05914"/>
    <w:rsid w:val="00E05931"/>
    <w:rsid w:val="00E05DDB"/>
    <w:rsid w:val="00E12C2F"/>
    <w:rsid w:val="00E144C6"/>
    <w:rsid w:val="00E16095"/>
    <w:rsid w:val="00E173BB"/>
    <w:rsid w:val="00E217C3"/>
    <w:rsid w:val="00E22478"/>
    <w:rsid w:val="00E22CA1"/>
    <w:rsid w:val="00E31592"/>
    <w:rsid w:val="00E31CCC"/>
    <w:rsid w:val="00E33374"/>
    <w:rsid w:val="00E339C1"/>
    <w:rsid w:val="00E340D3"/>
    <w:rsid w:val="00E366FB"/>
    <w:rsid w:val="00E36FF4"/>
    <w:rsid w:val="00E37DBE"/>
    <w:rsid w:val="00E407BA"/>
    <w:rsid w:val="00E418B3"/>
    <w:rsid w:val="00E435A2"/>
    <w:rsid w:val="00E45A26"/>
    <w:rsid w:val="00E5014D"/>
    <w:rsid w:val="00E52095"/>
    <w:rsid w:val="00E52A16"/>
    <w:rsid w:val="00E5423F"/>
    <w:rsid w:val="00E54CAE"/>
    <w:rsid w:val="00E55C95"/>
    <w:rsid w:val="00E55EA7"/>
    <w:rsid w:val="00E5726C"/>
    <w:rsid w:val="00E57A67"/>
    <w:rsid w:val="00E60532"/>
    <w:rsid w:val="00E64288"/>
    <w:rsid w:val="00E65896"/>
    <w:rsid w:val="00E7568B"/>
    <w:rsid w:val="00E76907"/>
    <w:rsid w:val="00E82797"/>
    <w:rsid w:val="00E83B3C"/>
    <w:rsid w:val="00E8500A"/>
    <w:rsid w:val="00E86882"/>
    <w:rsid w:val="00E8732B"/>
    <w:rsid w:val="00E920C9"/>
    <w:rsid w:val="00E92B19"/>
    <w:rsid w:val="00E946B5"/>
    <w:rsid w:val="00E975A5"/>
    <w:rsid w:val="00EA0AFF"/>
    <w:rsid w:val="00EA6B47"/>
    <w:rsid w:val="00EA7C11"/>
    <w:rsid w:val="00EB1449"/>
    <w:rsid w:val="00EB18B2"/>
    <w:rsid w:val="00EB24E1"/>
    <w:rsid w:val="00EB2CD0"/>
    <w:rsid w:val="00EB30F6"/>
    <w:rsid w:val="00EB44D8"/>
    <w:rsid w:val="00EB66E9"/>
    <w:rsid w:val="00EB75B9"/>
    <w:rsid w:val="00EC10E9"/>
    <w:rsid w:val="00EC2AB7"/>
    <w:rsid w:val="00EC33D6"/>
    <w:rsid w:val="00EC4415"/>
    <w:rsid w:val="00EC497C"/>
    <w:rsid w:val="00ED3B47"/>
    <w:rsid w:val="00ED557A"/>
    <w:rsid w:val="00ED619F"/>
    <w:rsid w:val="00ED685C"/>
    <w:rsid w:val="00ED6D6F"/>
    <w:rsid w:val="00EE05EA"/>
    <w:rsid w:val="00EE0F9E"/>
    <w:rsid w:val="00EE1317"/>
    <w:rsid w:val="00EF0AD7"/>
    <w:rsid w:val="00EF3338"/>
    <w:rsid w:val="00EF3497"/>
    <w:rsid w:val="00EF389D"/>
    <w:rsid w:val="00EF6332"/>
    <w:rsid w:val="00EF6DE3"/>
    <w:rsid w:val="00F0008E"/>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08A2"/>
    <w:rsid w:val="00F316C7"/>
    <w:rsid w:val="00F33488"/>
    <w:rsid w:val="00F35B7B"/>
    <w:rsid w:val="00F36C97"/>
    <w:rsid w:val="00F3736A"/>
    <w:rsid w:val="00F402D0"/>
    <w:rsid w:val="00F40EAA"/>
    <w:rsid w:val="00F430E8"/>
    <w:rsid w:val="00F46C5D"/>
    <w:rsid w:val="00F47895"/>
    <w:rsid w:val="00F5094F"/>
    <w:rsid w:val="00F535BA"/>
    <w:rsid w:val="00F53B93"/>
    <w:rsid w:val="00F541D7"/>
    <w:rsid w:val="00F54FFB"/>
    <w:rsid w:val="00F55187"/>
    <w:rsid w:val="00F56B7E"/>
    <w:rsid w:val="00F60053"/>
    <w:rsid w:val="00F60947"/>
    <w:rsid w:val="00F621F8"/>
    <w:rsid w:val="00F66FEB"/>
    <w:rsid w:val="00F71BA9"/>
    <w:rsid w:val="00F736C0"/>
    <w:rsid w:val="00F7439D"/>
    <w:rsid w:val="00F743E3"/>
    <w:rsid w:val="00F75BC3"/>
    <w:rsid w:val="00F77AF1"/>
    <w:rsid w:val="00F817E6"/>
    <w:rsid w:val="00F82A01"/>
    <w:rsid w:val="00F84F10"/>
    <w:rsid w:val="00F856F1"/>
    <w:rsid w:val="00F860CA"/>
    <w:rsid w:val="00F92B52"/>
    <w:rsid w:val="00F93951"/>
    <w:rsid w:val="00F9697C"/>
    <w:rsid w:val="00F979CF"/>
    <w:rsid w:val="00FA17F4"/>
    <w:rsid w:val="00FA302A"/>
    <w:rsid w:val="00FB0FC2"/>
    <w:rsid w:val="00FC286E"/>
    <w:rsid w:val="00FC575B"/>
    <w:rsid w:val="00FD0706"/>
    <w:rsid w:val="00FD381F"/>
    <w:rsid w:val="00FD4ACB"/>
    <w:rsid w:val="00FD5E48"/>
    <w:rsid w:val="00FD7441"/>
    <w:rsid w:val="00FD76FC"/>
    <w:rsid w:val="00FE2DF1"/>
    <w:rsid w:val="00FE3A17"/>
    <w:rsid w:val="00FE42B8"/>
    <w:rsid w:val="00FE4379"/>
    <w:rsid w:val="00FE56D7"/>
    <w:rsid w:val="00FE5C5D"/>
    <w:rsid w:val="00FE67E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BF"/>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71975741">
      <w:bodyDiv w:val="1"/>
      <w:marLeft w:val="0"/>
      <w:marRight w:val="0"/>
      <w:marTop w:val="0"/>
      <w:marBottom w:val="0"/>
      <w:divBdr>
        <w:top w:val="none" w:sz="0" w:space="0" w:color="auto"/>
        <w:left w:val="none" w:sz="0" w:space="0" w:color="auto"/>
        <w:bottom w:val="none" w:sz="0" w:space="0" w:color="auto"/>
        <w:right w:val="none" w:sz="0" w:space="0" w:color="auto"/>
      </w:divBdr>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25514863">
      <w:bodyDiv w:val="1"/>
      <w:marLeft w:val="0"/>
      <w:marRight w:val="0"/>
      <w:marTop w:val="0"/>
      <w:marBottom w:val="0"/>
      <w:divBdr>
        <w:top w:val="none" w:sz="0" w:space="0" w:color="auto"/>
        <w:left w:val="none" w:sz="0" w:space="0" w:color="auto"/>
        <w:bottom w:val="none" w:sz="0" w:space="0" w:color="auto"/>
        <w:right w:val="none" w:sz="0" w:space="0" w:color="auto"/>
      </w:divBdr>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48320976">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64192481">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71812624">
      <w:bodyDiv w:val="1"/>
      <w:marLeft w:val="0"/>
      <w:marRight w:val="0"/>
      <w:marTop w:val="0"/>
      <w:marBottom w:val="0"/>
      <w:divBdr>
        <w:top w:val="none" w:sz="0" w:space="0" w:color="auto"/>
        <w:left w:val="none" w:sz="0" w:space="0" w:color="auto"/>
        <w:bottom w:val="none" w:sz="0" w:space="0" w:color="auto"/>
        <w:right w:val="none" w:sz="0" w:space="0" w:color="auto"/>
      </w:divBdr>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8739932">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0601513">
      <w:bodyDiv w:val="1"/>
      <w:marLeft w:val="0"/>
      <w:marRight w:val="0"/>
      <w:marTop w:val="0"/>
      <w:marBottom w:val="0"/>
      <w:divBdr>
        <w:top w:val="none" w:sz="0" w:space="0" w:color="auto"/>
        <w:left w:val="none" w:sz="0" w:space="0" w:color="auto"/>
        <w:bottom w:val="none" w:sz="0" w:space="0" w:color="auto"/>
        <w:right w:val="none" w:sz="0" w:space="0" w:color="auto"/>
      </w:divBdr>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88469263">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11149867">
      <w:bodyDiv w:val="1"/>
      <w:marLeft w:val="0"/>
      <w:marRight w:val="0"/>
      <w:marTop w:val="0"/>
      <w:marBottom w:val="0"/>
      <w:divBdr>
        <w:top w:val="none" w:sz="0" w:space="0" w:color="auto"/>
        <w:left w:val="none" w:sz="0" w:space="0" w:color="auto"/>
        <w:bottom w:val="none" w:sz="0" w:space="0" w:color="auto"/>
        <w:right w:val="none" w:sz="0" w:space="0" w:color="auto"/>
      </w:divBdr>
    </w:div>
    <w:div w:id="711273782">
      <w:bodyDiv w:val="1"/>
      <w:marLeft w:val="0"/>
      <w:marRight w:val="0"/>
      <w:marTop w:val="0"/>
      <w:marBottom w:val="0"/>
      <w:divBdr>
        <w:top w:val="none" w:sz="0" w:space="0" w:color="auto"/>
        <w:left w:val="none" w:sz="0" w:space="0" w:color="auto"/>
        <w:bottom w:val="none" w:sz="0" w:space="0" w:color="auto"/>
        <w:right w:val="none" w:sz="0" w:space="0" w:color="auto"/>
      </w:divBdr>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4216762">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3968937">
      <w:bodyDiv w:val="1"/>
      <w:marLeft w:val="0"/>
      <w:marRight w:val="0"/>
      <w:marTop w:val="0"/>
      <w:marBottom w:val="0"/>
      <w:divBdr>
        <w:top w:val="none" w:sz="0" w:space="0" w:color="auto"/>
        <w:left w:val="none" w:sz="0" w:space="0" w:color="auto"/>
        <w:bottom w:val="none" w:sz="0" w:space="0" w:color="auto"/>
        <w:right w:val="none" w:sz="0" w:space="0" w:color="auto"/>
      </w:divBdr>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48924038">
      <w:bodyDiv w:val="1"/>
      <w:marLeft w:val="0"/>
      <w:marRight w:val="0"/>
      <w:marTop w:val="0"/>
      <w:marBottom w:val="0"/>
      <w:divBdr>
        <w:top w:val="none" w:sz="0" w:space="0" w:color="auto"/>
        <w:left w:val="none" w:sz="0" w:space="0" w:color="auto"/>
        <w:bottom w:val="none" w:sz="0" w:space="0" w:color="auto"/>
        <w:right w:val="none" w:sz="0" w:space="0" w:color="auto"/>
      </w:divBdr>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3728482">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17804823">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386292843">
      <w:bodyDiv w:val="1"/>
      <w:marLeft w:val="0"/>
      <w:marRight w:val="0"/>
      <w:marTop w:val="0"/>
      <w:marBottom w:val="0"/>
      <w:divBdr>
        <w:top w:val="none" w:sz="0" w:space="0" w:color="auto"/>
        <w:left w:val="none" w:sz="0" w:space="0" w:color="auto"/>
        <w:bottom w:val="none" w:sz="0" w:space="0" w:color="auto"/>
        <w:right w:val="none" w:sz="0" w:space="0" w:color="auto"/>
      </w:divBdr>
    </w:div>
    <w:div w:id="14159803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3460995">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4866339">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78021649">
      <w:bodyDiv w:val="1"/>
      <w:marLeft w:val="0"/>
      <w:marRight w:val="0"/>
      <w:marTop w:val="0"/>
      <w:marBottom w:val="0"/>
      <w:divBdr>
        <w:top w:val="none" w:sz="0" w:space="0" w:color="auto"/>
        <w:left w:val="none" w:sz="0" w:space="0" w:color="auto"/>
        <w:bottom w:val="none" w:sz="0" w:space="0" w:color="auto"/>
        <w:right w:val="none" w:sz="0" w:space="0" w:color="auto"/>
      </w:divBdr>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24994456">
      <w:bodyDiv w:val="1"/>
      <w:marLeft w:val="0"/>
      <w:marRight w:val="0"/>
      <w:marTop w:val="0"/>
      <w:marBottom w:val="0"/>
      <w:divBdr>
        <w:top w:val="none" w:sz="0" w:space="0" w:color="auto"/>
        <w:left w:val="none" w:sz="0" w:space="0" w:color="auto"/>
        <w:bottom w:val="none" w:sz="0" w:space="0" w:color="auto"/>
        <w:right w:val="none" w:sz="0" w:space="0" w:color="auto"/>
      </w:divBdr>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49072790">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2079041">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46441590">
      <w:bodyDiv w:val="1"/>
      <w:marLeft w:val="0"/>
      <w:marRight w:val="0"/>
      <w:marTop w:val="0"/>
      <w:marBottom w:val="0"/>
      <w:divBdr>
        <w:top w:val="none" w:sz="0" w:space="0" w:color="auto"/>
        <w:left w:val="none" w:sz="0" w:space="0" w:color="auto"/>
        <w:bottom w:val="none" w:sz="0" w:space="0" w:color="auto"/>
        <w:right w:val="none" w:sz="0" w:space="0" w:color="auto"/>
      </w:divBdr>
    </w:div>
    <w:div w:id="2048606484">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81706275">
      <w:bodyDiv w:val="1"/>
      <w:marLeft w:val="0"/>
      <w:marRight w:val="0"/>
      <w:marTop w:val="0"/>
      <w:marBottom w:val="0"/>
      <w:divBdr>
        <w:top w:val="none" w:sz="0" w:space="0" w:color="auto"/>
        <w:left w:val="none" w:sz="0" w:space="0" w:color="auto"/>
        <w:bottom w:val="none" w:sz="0" w:space="0" w:color="auto"/>
        <w:right w:val="none" w:sz="0" w:space="0" w:color="auto"/>
      </w:divBdr>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092578943">
      <w:bodyDiv w:val="1"/>
      <w:marLeft w:val="0"/>
      <w:marRight w:val="0"/>
      <w:marTop w:val="0"/>
      <w:marBottom w:val="0"/>
      <w:divBdr>
        <w:top w:val="none" w:sz="0" w:space="0" w:color="auto"/>
        <w:left w:val="none" w:sz="0" w:space="0" w:color="auto"/>
        <w:bottom w:val="none" w:sz="0" w:space="0" w:color="auto"/>
        <w:right w:val="none" w:sz="0" w:space="0" w:color="auto"/>
      </w:divBdr>
    </w:div>
    <w:div w:id="2093426134">
      <w:bodyDiv w:val="1"/>
      <w:marLeft w:val="0"/>
      <w:marRight w:val="0"/>
      <w:marTop w:val="0"/>
      <w:marBottom w:val="0"/>
      <w:divBdr>
        <w:top w:val="none" w:sz="0" w:space="0" w:color="auto"/>
        <w:left w:val="none" w:sz="0" w:space="0" w:color="auto"/>
        <w:bottom w:val="none" w:sz="0" w:space="0" w:color="auto"/>
        <w:right w:val="none" w:sz="0" w:space="0" w:color="auto"/>
      </w:divBdr>
    </w:div>
    <w:div w:id="2096896861">
      <w:bodyDiv w:val="1"/>
      <w:marLeft w:val="0"/>
      <w:marRight w:val="0"/>
      <w:marTop w:val="0"/>
      <w:marBottom w:val="0"/>
      <w:divBdr>
        <w:top w:val="none" w:sz="0" w:space="0" w:color="auto"/>
        <w:left w:val="none" w:sz="0" w:space="0" w:color="auto"/>
        <w:bottom w:val="none" w:sz="0" w:space="0" w:color="auto"/>
        <w:right w:val="none" w:sz="0" w:space="0" w:color="auto"/>
      </w:divBdr>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 w:id="21434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7257-1228-4680-A079-9C9832E71D20}">
  <ds:schemaRefs>
    <ds:schemaRef ds:uri="http://schemas.openxmlformats.org/officeDocument/2006/bibliography"/>
  </ds:schemaRefs>
</ds:datastoreItem>
</file>

<file path=customXml/itemProps2.xml><?xml version="1.0" encoding="utf-8"?>
<ds:datastoreItem xmlns:ds="http://schemas.openxmlformats.org/officeDocument/2006/customXml" ds:itemID="{1030D7DD-3832-42E6-B5F5-0B8763A5870C}">
  <ds:schemaRefs>
    <ds:schemaRef ds:uri="http://schemas.openxmlformats.org/officeDocument/2006/bibliography"/>
  </ds:schemaRefs>
</ds:datastoreItem>
</file>

<file path=customXml/itemProps3.xml><?xml version="1.0" encoding="utf-8"?>
<ds:datastoreItem xmlns:ds="http://schemas.openxmlformats.org/officeDocument/2006/customXml" ds:itemID="{D6DA2311-746F-4508-A253-176550AC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7</Pages>
  <Words>1283</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Extend 20130411r0</vt:lpstr>
    </vt:vector>
  </TitlesOfParts>
  <Company>MediaTek</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20130411r0</dc:title>
  <dc:subject>Slot assignment changes</dc:subject>
  <dc:creator>minyoung.park@intel.com</dc:creator>
  <cp:keywords>April 2013</cp:keywords>
  <cp:lastModifiedBy>mtk30123</cp:lastModifiedBy>
  <cp:revision>2</cp:revision>
  <cp:lastPrinted>2011-04-08T18:44:00Z</cp:lastPrinted>
  <dcterms:created xsi:type="dcterms:W3CDTF">2013-09-14T22:32:00Z</dcterms:created>
  <dcterms:modified xsi:type="dcterms:W3CDTF">2013-09-14T22:32:00Z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471378539</vt:i4>
  </property>
  <property fmtid="{D5CDD505-2E9C-101B-9397-08002B2CF9AE}" pid="4" name="_EmailSubject">
    <vt:lpwstr>CIDs</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PreviousAdHocReviewCycleID">
    <vt:i4>471378539</vt:i4>
  </property>
  <property fmtid="{D5CDD505-2E9C-101B-9397-08002B2CF9AE}" pid="8" name="_ReviewingToolsShownOnce">
    <vt:lpwstr/>
  </property>
  <property fmtid="{D5CDD505-2E9C-101B-9397-08002B2CF9AE}" pid="9" name="sflag">
    <vt:lpwstr>1366040662</vt:lpwstr>
  </property>
</Properties>
</file>