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44" w:rsidRDefault="00D52344" w:rsidP="00D52344">
      <w:pPr>
        <w:pStyle w:val="T1"/>
        <w:pBdr>
          <w:bottom w:val="single" w:sz="6" w:space="0" w:color="auto"/>
        </w:pBdr>
        <w:spacing w:after="240"/>
      </w:pPr>
      <w:bookmarkStart w:id="0" w:name="RTF31313731333a2048342c312e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9"/>
        <w:gridCol w:w="1134"/>
        <w:gridCol w:w="3119"/>
        <w:gridCol w:w="1701"/>
        <w:gridCol w:w="2213"/>
      </w:tblGrid>
      <w:tr w:rsidR="00D52344" w:rsidTr="00D5234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D52344" w:rsidRDefault="00786758" w:rsidP="000A7E1D">
            <w:pPr>
              <w:pStyle w:val="T2"/>
            </w:pPr>
            <w:r>
              <w:t>Comment Resolution</w:t>
            </w:r>
            <w:r w:rsidR="00932BF5">
              <w:t xml:space="preserve"> </w:t>
            </w:r>
            <w:r>
              <w:t>for</w:t>
            </w:r>
            <w:r w:rsidR="00DA3D4D">
              <w:t xml:space="preserve"> </w:t>
            </w:r>
            <w:proofErr w:type="spellStart"/>
            <w:r>
              <w:t>Subc</w:t>
            </w:r>
            <w:r w:rsidR="00DA3D4D">
              <w:t>lause</w:t>
            </w:r>
            <w:proofErr w:type="spellEnd"/>
            <w:r w:rsidR="00DA3D4D">
              <w:t xml:space="preserve"> </w:t>
            </w:r>
            <w:r w:rsidR="000A7E1D">
              <w:t>9.2.4.2</w:t>
            </w:r>
          </w:p>
        </w:tc>
      </w:tr>
      <w:tr w:rsidR="00D52344" w:rsidTr="00D5234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D52344" w:rsidRDefault="00D52344" w:rsidP="001605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2013-</w:t>
            </w:r>
            <w:r w:rsidR="00786758">
              <w:rPr>
                <w:b w:val="0"/>
                <w:sz w:val="20"/>
              </w:rPr>
              <w:t>0</w:t>
            </w:r>
            <w:r w:rsidR="00944507">
              <w:rPr>
                <w:b w:val="0"/>
                <w:sz w:val="20"/>
              </w:rPr>
              <w:t>9-10</w:t>
            </w:r>
          </w:p>
        </w:tc>
      </w:tr>
      <w:tr w:rsidR="00D52344" w:rsidTr="00D5234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D52344" w:rsidRDefault="00D52344" w:rsidP="000418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D52344" w:rsidTr="002E1041">
        <w:trPr>
          <w:jc w:val="center"/>
        </w:trPr>
        <w:tc>
          <w:tcPr>
            <w:tcW w:w="1409" w:type="dxa"/>
            <w:vAlign w:val="center"/>
          </w:tcPr>
          <w:p w:rsidR="00D52344" w:rsidRDefault="00D52344" w:rsidP="000418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34" w:type="dxa"/>
            <w:vAlign w:val="center"/>
          </w:tcPr>
          <w:p w:rsidR="00D52344" w:rsidRDefault="00D52344" w:rsidP="000418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119" w:type="dxa"/>
            <w:vAlign w:val="center"/>
          </w:tcPr>
          <w:p w:rsidR="00D52344" w:rsidRDefault="00D52344" w:rsidP="000418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:rsidR="00D52344" w:rsidRDefault="00D52344" w:rsidP="000418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13" w:type="dxa"/>
            <w:vAlign w:val="center"/>
          </w:tcPr>
          <w:p w:rsidR="00D52344" w:rsidRDefault="00D52344" w:rsidP="000418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52344" w:rsidTr="002E1041">
        <w:trPr>
          <w:jc w:val="center"/>
        </w:trPr>
        <w:tc>
          <w:tcPr>
            <w:tcW w:w="1409" w:type="dxa"/>
            <w:vAlign w:val="center"/>
          </w:tcPr>
          <w:p w:rsidR="00D52344" w:rsidRDefault="00D52344" w:rsidP="00BB1D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Yuan Zhou</w:t>
            </w:r>
          </w:p>
        </w:tc>
        <w:tc>
          <w:tcPr>
            <w:tcW w:w="1134" w:type="dxa"/>
            <w:vAlign w:val="center"/>
          </w:tcPr>
          <w:p w:rsidR="00D52344" w:rsidRDefault="00D52344" w:rsidP="000418A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3119" w:type="dxa"/>
            <w:vAlign w:val="center"/>
          </w:tcPr>
          <w:p w:rsidR="00D52344" w:rsidRDefault="00D52344" w:rsidP="000418A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 </w:t>
            </w:r>
            <w:proofErr w:type="spellStart"/>
            <w:r>
              <w:rPr>
                <w:b w:val="0"/>
                <w:sz w:val="20"/>
              </w:rPr>
              <w:t>Fusionopolis</w:t>
            </w:r>
            <w:proofErr w:type="spellEnd"/>
            <w:r>
              <w:rPr>
                <w:b w:val="0"/>
                <w:sz w:val="20"/>
              </w:rPr>
              <w:t xml:space="preserve"> Way, </w:t>
            </w:r>
            <w:proofErr w:type="spellStart"/>
            <w:r>
              <w:rPr>
                <w:b w:val="0"/>
                <w:sz w:val="20"/>
              </w:rPr>
              <w:t>Connexis</w:t>
            </w:r>
            <w:proofErr w:type="spellEnd"/>
            <w:r>
              <w:rPr>
                <w:b w:val="0"/>
                <w:sz w:val="20"/>
              </w:rPr>
              <w:t xml:space="preserve"> South Tower, Singapore 138632</w:t>
            </w:r>
          </w:p>
        </w:tc>
        <w:tc>
          <w:tcPr>
            <w:tcW w:w="1701" w:type="dxa"/>
            <w:vAlign w:val="center"/>
          </w:tcPr>
          <w:p w:rsidR="00D52344" w:rsidRDefault="00D52344" w:rsidP="00D523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+65 6408 2472</w:t>
            </w:r>
          </w:p>
        </w:tc>
        <w:tc>
          <w:tcPr>
            <w:tcW w:w="2213" w:type="dxa"/>
            <w:vAlign w:val="center"/>
          </w:tcPr>
          <w:p w:rsidR="00D52344" w:rsidRDefault="00D52344" w:rsidP="00D52344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yzhou@i2r.a-star.edu.sg</w:t>
            </w:r>
          </w:p>
        </w:tc>
      </w:tr>
      <w:tr w:rsidR="00C76745" w:rsidTr="002E1041">
        <w:trPr>
          <w:jc w:val="center"/>
        </w:trPr>
        <w:tc>
          <w:tcPr>
            <w:tcW w:w="1409" w:type="dxa"/>
            <w:vAlign w:val="center"/>
          </w:tcPr>
          <w:p w:rsidR="00C76745" w:rsidRDefault="00C76745" w:rsidP="00BB1D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Zander</w:t>
            </w:r>
            <w:proofErr w:type="spellEnd"/>
            <w:r>
              <w:rPr>
                <w:b w:val="0"/>
                <w:sz w:val="20"/>
              </w:rPr>
              <w:t xml:space="preserve"> Lei</w:t>
            </w:r>
          </w:p>
        </w:tc>
        <w:tc>
          <w:tcPr>
            <w:tcW w:w="1134" w:type="dxa"/>
            <w:vAlign w:val="center"/>
          </w:tcPr>
          <w:p w:rsidR="00C76745" w:rsidRDefault="00C76745" w:rsidP="000418A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3119" w:type="dxa"/>
            <w:vAlign w:val="center"/>
          </w:tcPr>
          <w:p w:rsidR="00C76745" w:rsidRDefault="00C76745" w:rsidP="003D703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 </w:t>
            </w:r>
            <w:proofErr w:type="spellStart"/>
            <w:r>
              <w:rPr>
                <w:b w:val="0"/>
                <w:sz w:val="20"/>
              </w:rPr>
              <w:t>Fusionopolis</w:t>
            </w:r>
            <w:proofErr w:type="spellEnd"/>
            <w:r>
              <w:rPr>
                <w:b w:val="0"/>
                <w:sz w:val="20"/>
              </w:rPr>
              <w:t xml:space="preserve"> Way, </w:t>
            </w:r>
            <w:proofErr w:type="spellStart"/>
            <w:r>
              <w:rPr>
                <w:b w:val="0"/>
                <w:sz w:val="20"/>
              </w:rPr>
              <w:t>Connexis</w:t>
            </w:r>
            <w:proofErr w:type="spellEnd"/>
            <w:r>
              <w:rPr>
                <w:b w:val="0"/>
                <w:sz w:val="20"/>
              </w:rPr>
              <w:t xml:space="preserve"> South Tower, Singapore 138632</w:t>
            </w:r>
          </w:p>
        </w:tc>
        <w:tc>
          <w:tcPr>
            <w:tcW w:w="1701" w:type="dxa"/>
            <w:vAlign w:val="center"/>
          </w:tcPr>
          <w:p w:rsidR="00C76745" w:rsidRDefault="00C76745" w:rsidP="000418A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13" w:type="dxa"/>
            <w:vAlign w:val="center"/>
          </w:tcPr>
          <w:p w:rsidR="00C76745" w:rsidRDefault="00C76745" w:rsidP="000418A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D52344" w:rsidRPr="007E5453" w:rsidRDefault="00D52344" w:rsidP="00D52344">
      <w:pPr>
        <w:pStyle w:val="T1"/>
        <w:spacing w:after="120"/>
        <w:rPr>
          <w:b w:val="0"/>
          <w:sz w:val="22"/>
        </w:rPr>
      </w:pPr>
    </w:p>
    <w:p w:rsidR="00D52344" w:rsidRDefault="00D52344" w:rsidP="00D52344">
      <w:pPr>
        <w:pStyle w:val="T1"/>
        <w:spacing w:after="120"/>
      </w:pPr>
      <w:r w:rsidRPr="00583049">
        <w:t>Abstract</w:t>
      </w:r>
    </w:p>
    <w:p w:rsidR="0058378B" w:rsidRDefault="0058378B" w:rsidP="00D52344">
      <w:pPr>
        <w:pStyle w:val="T1"/>
        <w:spacing w:after="120"/>
      </w:pPr>
    </w:p>
    <w:p w:rsidR="00C201BA" w:rsidRDefault="00D52344" w:rsidP="00333B16">
      <w:pPr>
        <w:pStyle w:val="T1"/>
        <w:spacing w:after="120"/>
        <w:jc w:val="left"/>
        <w:rPr>
          <w:b w:val="0"/>
          <w:sz w:val="22"/>
          <w:szCs w:val="22"/>
        </w:rPr>
      </w:pPr>
      <w:r w:rsidRPr="00583049">
        <w:rPr>
          <w:b w:val="0"/>
          <w:sz w:val="22"/>
          <w:szCs w:val="22"/>
        </w:rPr>
        <w:t xml:space="preserve">This </w:t>
      </w:r>
      <w:r>
        <w:rPr>
          <w:b w:val="0"/>
          <w:sz w:val="22"/>
          <w:szCs w:val="22"/>
        </w:rPr>
        <w:t xml:space="preserve">document provides </w:t>
      </w:r>
      <w:r w:rsidR="00333B16">
        <w:rPr>
          <w:b w:val="0"/>
          <w:sz w:val="22"/>
          <w:szCs w:val="22"/>
        </w:rPr>
        <w:t xml:space="preserve">resolutions for CID </w:t>
      </w:r>
      <w:r w:rsidR="000A7E1D">
        <w:rPr>
          <w:b w:val="0"/>
          <w:sz w:val="22"/>
          <w:szCs w:val="22"/>
        </w:rPr>
        <w:t>362</w:t>
      </w:r>
      <w:r w:rsidR="00786758">
        <w:rPr>
          <w:b w:val="0"/>
          <w:sz w:val="22"/>
          <w:szCs w:val="22"/>
        </w:rPr>
        <w:t>.</w:t>
      </w:r>
    </w:p>
    <w:p w:rsidR="00D52344" w:rsidRDefault="00C201BA" w:rsidP="00333B16">
      <w:pPr>
        <w:pStyle w:val="T1"/>
        <w:spacing w:after="1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The changes are in the following </w:t>
      </w:r>
      <w:proofErr w:type="spellStart"/>
      <w:r w:rsidR="00740565">
        <w:rPr>
          <w:b w:val="0"/>
          <w:sz w:val="22"/>
          <w:szCs w:val="22"/>
        </w:rPr>
        <w:t>subclause</w:t>
      </w:r>
      <w:proofErr w:type="spellEnd"/>
      <w:r w:rsidR="0099062C">
        <w:rPr>
          <w:b w:val="0"/>
          <w:sz w:val="22"/>
          <w:szCs w:val="22"/>
        </w:rPr>
        <w:t xml:space="preserve">: </w:t>
      </w:r>
      <w:r w:rsidR="000A7E1D">
        <w:rPr>
          <w:b w:val="0"/>
          <w:sz w:val="22"/>
          <w:szCs w:val="22"/>
        </w:rPr>
        <w:t>9.2.4.2</w:t>
      </w:r>
    </w:p>
    <w:p w:rsidR="000B434A" w:rsidRDefault="000B434A">
      <w:pPr>
        <w:rPr>
          <w:rFonts w:ascii="Times New Roman" w:eastAsia="Times New Roman" w:hAnsi="Times New Roman" w:cs="Times New Roman"/>
          <w:lang w:val="en-GB"/>
        </w:rPr>
      </w:pPr>
      <w:r>
        <w:rPr>
          <w:b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0"/>
          <w:lang w:val="en-GB" w:eastAsia="zh-CN"/>
        </w:rPr>
        <w:id w:val="-74676026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szCs w:val="22"/>
          <w:lang w:val="en-US" w:eastAsia="en-US"/>
        </w:rPr>
      </w:sdtEndPr>
      <w:sdtContent>
        <w:p w:rsidR="0024151E" w:rsidRDefault="0024151E" w:rsidP="0024151E">
          <w:pPr>
            <w:pStyle w:val="TOCHeading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2"/>
              <w:szCs w:val="20"/>
              <w:lang w:val="en-GB"/>
            </w:rPr>
          </w:pPr>
        </w:p>
        <w:p w:rsidR="0024151E" w:rsidRDefault="0024151E" w:rsidP="0024151E">
          <w:pPr>
            <w:pStyle w:val="TOCHeading"/>
          </w:pPr>
          <w:r>
            <w:t>Table of Contents</w:t>
          </w:r>
        </w:p>
        <w:p w:rsidR="0024151E" w:rsidRDefault="00CB3ECD" w:rsidP="0024151E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lang w:val="en-SG" w:eastAsia="zh-CN"/>
            </w:rPr>
          </w:pPr>
          <w:r w:rsidRPr="00CB3ECD">
            <w:fldChar w:fldCharType="begin"/>
          </w:r>
          <w:r w:rsidR="0024151E">
            <w:instrText xml:space="preserve"> TOC \o "1-3" \h \z \u </w:instrText>
          </w:r>
          <w:r w:rsidRPr="00CB3ECD">
            <w:fldChar w:fldCharType="separate"/>
          </w:r>
          <w:hyperlink w:anchor="_Toc354045214" w:history="1">
            <w:r w:rsidR="0024151E" w:rsidRPr="000E5BC2">
              <w:rPr>
                <w:rStyle w:val="Hyperlink"/>
                <w:noProof/>
              </w:rPr>
              <w:t>0 Revision Notes</w:t>
            </w:r>
            <w:r w:rsidR="0024151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4151E">
              <w:rPr>
                <w:noProof/>
                <w:webHidden/>
              </w:rPr>
              <w:instrText xml:space="preserve"> PAGEREF _Toc354045214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151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151E" w:rsidRDefault="00CB3ECD" w:rsidP="0024151E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lang w:val="en-SG" w:eastAsia="zh-CN"/>
            </w:rPr>
          </w:pPr>
          <w:hyperlink w:anchor="_Toc354045215" w:history="1">
            <w:r w:rsidR="0024151E" w:rsidRPr="000E5BC2">
              <w:rPr>
                <w:rStyle w:val="Hyperlink"/>
                <w:noProof/>
              </w:rPr>
              <w:t xml:space="preserve">1 Proposed </w:t>
            </w:r>
            <w:r w:rsidR="00425903">
              <w:rPr>
                <w:rStyle w:val="Hyperlink"/>
                <w:noProof/>
              </w:rPr>
              <w:t xml:space="preserve">Changes </w:t>
            </w:r>
            <w:r w:rsidR="0024151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4151E">
              <w:rPr>
                <w:noProof/>
                <w:webHidden/>
              </w:rPr>
              <w:instrText xml:space="preserve"> PAGEREF _Toc354045215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151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151E" w:rsidRDefault="00CB3ECD" w:rsidP="0024151E">
          <w:r>
            <w:fldChar w:fldCharType="end"/>
          </w:r>
        </w:p>
      </w:sdtContent>
    </w:sdt>
    <w:p w:rsidR="00294357" w:rsidRDefault="00294357" w:rsidP="00294357">
      <w:pPr>
        <w:pStyle w:val="Heading1"/>
      </w:pPr>
      <w:bookmarkStart w:id="1" w:name="_Toc346617786"/>
      <w:bookmarkStart w:id="2" w:name="_Toc346618623"/>
      <w:bookmarkStart w:id="3" w:name="_Toc353870760"/>
      <w:r>
        <w:t>0 Revision Notes</w:t>
      </w:r>
      <w:bookmarkEnd w:id="1"/>
      <w:bookmarkEnd w:id="2"/>
      <w:bookmarkEnd w:id="3"/>
    </w:p>
    <w:p w:rsidR="00294357" w:rsidRPr="00341D64" w:rsidRDefault="00294357" w:rsidP="00294357"/>
    <w:p w:rsidR="00294357" w:rsidRPr="00294357" w:rsidRDefault="00294357" w:rsidP="00294357">
      <w:pPr>
        <w:rPr>
          <w:rFonts w:ascii="Times New Roman" w:hAnsi="Times New Roman" w:cs="Times New Roman"/>
        </w:rPr>
      </w:pPr>
      <w:r w:rsidRPr="00294357">
        <w:rPr>
          <w:rFonts w:ascii="Times New Roman" w:hAnsi="Times New Roman" w:cs="Times New Roman"/>
        </w:rPr>
        <w:t>R0:</w:t>
      </w:r>
      <w:r w:rsidRPr="00294357">
        <w:rPr>
          <w:rFonts w:ascii="Times New Roman" w:hAnsi="Times New Roman" w:cs="Times New Roman"/>
        </w:rPr>
        <w:tab/>
        <w:t>First draft</w:t>
      </w:r>
    </w:p>
    <w:tbl>
      <w:tblPr>
        <w:tblStyle w:val="TableGrid"/>
        <w:tblW w:w="10173" w:type="dxa"/>
        <w:tblLayout w:type="fixed"/>
        <w:tblLook w:val="04A0"/>
      </w:tblPr>
      <w:tblGrid>
        <w:gridCol w:w="517"/>
        <w:gridCol w:w="2568"/>
        <w:gridCol w:w="851"/>
        <w:gridCol w:w="992"/>
        <w:gridCol w:w="850"/>
        <w:gridCol w:w="2127"/>
        <w:gridCol w:w="2268"/>
      </w:tblGrid>
      <w:tr w:rsidR="008F41A5" w:rsidRPr="007A2A54" w:rsidTr="009E015F">
        <w:trPr>
          <w:trHeight w:val="510"/>
        </w:trPr>
        <w:tc>
          <w:tcPr>
            <w:tcW w:w="517" w:type="dxa"/>
            <w:noWrap/>
            <w:hideMark/>
          </w:tcPr>
          <w:p w:rsidR="008F41A5" w:rsidRPr="007A2A54" w:rsidRDefault="008F41A5" w:rsidP="00D2548D">
            <w:pPr>
              <w:rPr>
                <w:b/>
                <w:sz w:val="18"/>
                <w:szCs w:val="18"/>
              </w:rPr>
            </w:pPr>
            <w:r w:rsidRPr="007A2A54">
              <w:rPr>
                <w:b/>
                <w:sz w:val="18"/>
                <w:szCs w:val="18"/>
              </w:rPr>
              <w:t>CID</w:t>
            </w:r>
          </w:p>
        </w:tc>
        <w:tc>
          <w:tcPr>
            <w:tcW w:w="2568" w:type="dxa"/>
            <w:hideMark/>
          </w:tcPr>
          <w:p w:rsidR="008F41A5" w:rsidRPr="007A2A54" w:rsidRDefault="008F41A5" w:rsidP="00D2548D">
            <w:pPr>
              <w:rPr>
                <w:b/>
                <w:sz w:val="18"/>
                <w:szCs w:val="18"/>
              </w:rPr>
            </w:pPr>
            <w:r w:rsidRPr="007A2A54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851" w:type="dxa"/>
            <w:hideMark/>
          </w:tcPr>
          <w:p w:rsidR="008F41A5" w:rsidRPr="007A2A54" w:rsidRDefault="008F41A5" w:rsidP="00D2548D">
            <w:pPr>
              <w:rPr>
                <w:b/>
                <w:sz w:val="18"/>
                <w:szCs w:val="18"/>
              </w:rPr>
            </w:pPr>
            <w:r w:rsidRPr="007A2A54">
              <w:rPr>
                <w:b/>
                <w:sz w:val="18"/>
                <w:szCs w:val="18"/>
              </w:rPr>
              <w:t>Page Number</w:t>
            </w:r>
          </w:p>
        </w:tc>
        <w:tc>
          <w:tcPr>
            <w:tcW w:w="992" w:type="dxa"/>
            <w:hideMark/>
          </w:tcPr>
          <w:p w:rsidR="008F41A5" w:rsidRPr="007A2A54" w:rsidRDefault="008F41A5" w:rsidP="00D2548D">
            <w:pPr>
              <w:rPr>
                <w:b/>
                <w:sz w:val="18"/>
                <w:szCs w:val="18"/>
              </w:rPr>
            </w:pPr>
            <w:proofErr w:type="spellStart"/>
            <w:r w:rsidRPr="007A2A54">
              <w:rPr>
                <w:b/>
                <w:sz w:val="18"/>
                <w:szCs w:val="18"/>
              </w:rPr>
              <w:t>Subclause</w:t>
            </w:r>
            <w:proofErr w:type="spellEnd"/>
          </w:p>
        </w:tc>
        <w:tc>
          <w:tcPr>
            <w:tcW w:w="850" w:type="dxa"/>
            <w:hideMark/>
          </w:tcPr>
          <w:p w:rsidR="008F41A5" w:rsidRPr="007A2A54" w:rsidRDefault="008F41A5" w:rsidP="00D2548D">
            <w:pPr>
              <w:rPr>
                <w:b/>
                <w:sz w:val="18"/>
                <w:szCs w:val="18"/>
              </w:rPr>
            </w:pPr>
            <w:r w:rsidRPr="007A2A54">
              <w:rPr>
                <w:b/>
                <w:sz w:val="18"/>
                <w:szCs w:val="18"/>
              </w:rPr>
              <w:t>Line Number</w:t>
            </w:r>
          </w:p>
        </w:tc>
        <w:tc>
          <w:tcPr>
            <w:tcW w:w="2127" w:type="dxa"/>
            <w:hideMark/>
          </w:tcPr>
          <w:p w:rsidR="008F41A5" w:rsidRPr="007A2A54" w:rsidRDefault="008F41A5" w:rsidP="00D2548D">
            <w:pPr>
              <w:rPr>
                <w:b/>
                <w:sz w:val="18"/>
                <w:szCs w:val="18"/>
              </w:rPr>
            </w:pPr>
            <w:r w:rsidRPr="007A2A54">
              <w:rPr>
                <w:b/>
                <w:sz w:val="18"/>
                <w:szCs w:val="18"/>
              </w:rPr>
              <w:t>Proposed Changes</w:t>
            </w:r>
          </w:p>
        </w:tc>
        <w:tc>
          <w:tcPr>
            <w:tcW w:w="2268" w:type="dxa"/>
          </w:tcPr>
          <w:p w:rsidR="008F41A5" w:rsidRPr="007A2A54" w:rsidRDefault="008F41A5" w:rsidP="00D2548D">
            <w:pPr>
              <w:rPr>
                <w:b/>
                <w:sz w:val="18"/>
                <w:szCs w:val="18"/>
              </w:rPr>
            </w:pPr>
            <w:r w:rsidRPr="007A2A54">
              <w:rPr>
                <w:b/>
                <w:sz w:val="18"/>
                <w:szCs w:val="18"/>
              </w:rPr>
              <w:t>Proposed Resolution</w:t>
            </w:r>
          </w:p>
        </w:tc>
      </w:tr>
      <w:tr w:rsidR="00B877BF" w:rsidRPr="00720457" w:rsidTr="009E015F">
        <w:trPr>
          <w:trHeight w:val="1020"/>
        </w:trPr>
        <w:tc>
          <w:tcPr>
            <w:tcW w:w="517" w:type="dxa"/>
            <w:noWrap/>
            <w:hideMark/>
          </w:tcPr>
          <w:p w:rsidR="00B877BF" w:rsidRPr="00720457" w:rsidRDefault="00B877BF" w:rsidP="000418A7">
            <w:pPr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bookmarkStart w:id="4" w:name="RTF37393931393a2048342c312e"/>
            <w:bookmarkEnd w:id="0"/>
            <w:r>
              <w:rPr>
                <w:rFonts w:ascii="Arial" w:eastAsia="Times New Roman" w:hAnsi="Arial" w:cs="Arial"/>
                <w:sz w:val="18"/>
                <w:szCs w:val="20"/>
              </w:rPr>
              <w:t>362</w:t>
            </w:r>
          </w:p>
        </w:tc>
        <w:tc>
          <w:tcPr>
            <w:tcW w:w="2568" w:type="dxa"/>
            <w:hideMark/>
          </w:tcPr>
          <w:p w:rsidR="00B877BF" w:rsidRPr="00720457" w:rsidRDefault="00B877BF" w:rsidP="000418A7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1135D2">
              <w:rPr>
                <w:rFonts w:ascii="Arial" w:eastAsia="Times New Roman" w:hAnsi="Arial" w:cs="Arial"/>
                <w:sz w:val="18"/>
                <w:szCs w:val="20"/>
              </w:rPr>
              <w:t>update should only happen when the source is my associated AP</w:t>
            </w:r>
          </w:p>
        </w:tc>
        <w:tc>
          <w:tcPr>
            <w:tcW w:w="851" w:type="dxa"/>
            <w:hideMark/>
          </w:tcPr>
          <w:p w:rsidR="00B877BF" w:rsidRPr="00720457" w:rsidRDefault="00B877BF" w:rsidP="000418A7">
            <w:pPr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121</w:t>
            </w:r>
          </w:p>
        </w:tc>
        <w:tc>
          <w:tcPr>
            <w:tcW w:w="992" w:type="dxa"/>
            <w:hideMark/>
          </w:tcPr>
          <w:p w:rsidR="00B877BF" w:rsidRPr="00720457" w:rsidRDefault="00B877BF" w:rsidP="00041A70">
            <w:pPr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9.2.4.2</w:t>
            </w:r>
          </w:p>
        </w:tc>
        <w:tc>
          <w:tcPr>
            <w:tcW w:w="850" w:type="dxa"/>
            <w:hideMark/>
          </w:tcPr>
          <w:p w:rsidR="00B877BF" w:rsidRPr="00720457" w:rsidRDefault="00B877BF" w:rsidP="000418A7">
            <w:pPr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24</w:t>
            </w:r>
          </w:p>
        </w:tc>
        <w:tc>
          <w:tcPr>
            <w:tcW w:w="2127" w:type="dxa"/>
            <w:hideMark/>
          </w:tcPr>
          <w:p w:rsidR="00B877BF" w:rsidRPr="00617C57" w:rsidRDefault="00B877BF" w:rsidP="00041A70">
            <w:pPr>
              <w:rPr>
                <w:rFonts w:ascii="Arial" w:hAnsi="Arial" w:cs="Arial"/>
                <w:sz w:val="20"/>
                <w:szCs w:val="20"/>
              </w:rPr>
            </w:pPr>
            <w:r w:rsidRPr="001135D2">
              <w:rPr>
                <w:rFonts w:ascii="Arial" w:hAnsi="Arial" w:cs="Arial"/>
                <w:sz w:val="20"/>
                <w:szCs w:val="20"/>
              </w:rPr>
              <w:t>add the qualification that the source of the element for updating has to be my associated AP</w:t>
            </w:r>
          </w:p>
        </w:tc>
        <w:tc>
          <w:tcPr>
            <w:tcW w:w="2268" w:type="dxa"/>
          </w:tcPr>
          <w:p w:rsidR="00B877BF" w:rsidRDefault="00B877BF" w:rsidP="00F71C96">
            <w:pPr>
              <w:rPr>
                <w:rFonts w:ascii="Arial" w:eastAsia="Gulim" w:hAnsi="Arial" w:cs="Arial"/>
                <w:color w:val="FF0000"/>
                <w:sz w:val="20"/>
                <w:lang w:eastAsia="ko-KR"/>
              </w:rPr>
            </w:pPr>
            <w:r>
              <w:rPr>
                <w:rFonts w:ascii="Arial" w:eastAsia="Gulim" w:hAnsi="Arial" w:cs="Arial"/>
                <w:color w:val="FF0000"/>
                <w:sz w:val="20"/>
                <w:lang w:eastAsia="ko-KR"/>
              </w:rPr>
              <w:t>Revised</w:t>
            </w:r>
          </w:p>
          <w:p w:rsidR="00B877BF" w:rsidRDefault="00B877BF" w:rsidP="00F71C96">
            <w:pPr>
              <w:rPr>
                <w:rFonts w:ascii="Arial" w:eastAsia="Gulim" w:hAnsi="Arial" w:cs="Arial"/>
                <w:color w:val="FF0000"/>
                <w:sz w:val="20"/>
                <w:lang w:eastAsia="ko-KR"/>
              </w:rPr>
            </w:pPr>
          </w:p>
          <w:p w:rsidR="00B877BF" w:rsidRPr="00930F36" w:rsidRDefault="00B877BF" w:rsidP="00F71C96">
            <w:pPr>
              <w:rPr>
                <w:rFonts w:ascii="Arial" w:eastAsia="Gulim" w:hAnsi="Arial" w:cs="Arial"/>
                <w:color w:val="FF0000"/>
                <w:sz w:val="20"/>
                <w:lang w:eastAsia="ko-KR"/>
              </w:rPr>
            </w:pPr>
            <w:r w:rsidRPr="007C00DB">
              <w:rPr>
                <w:rFonts w:ascii="Arial" w:hAnsi="Arial" w:cs="Arial"/>
                <w:sz w:val="20"/>
                <w:lang w:eastAsia="ko-KR"/>
              </w:rPr>
              <w:t xml:space="preserve">– see document </w:t>
            </w:r>
            <w:r>
              <w:rPr>
                <w:rFonts w:ascii="Arial" w:hAnsi="Arial" w:cs="Arial"/>
                <w:sz w:val="20"/>
                <w:lang w:eastAsia="ko-KR"/>
              </w:rPr>
              <w:t>IEEE 802.11-13/1094</w:t>
            </w:r>
            <w:r>
              <w:rPr>
                <w:rFonts w:ascii="Arial" w:hAnsi="Arial" w:cs="Arial"/>
                <w:sz w:val="20"/>
                <w:lang w:eastAsia="ko-KR"/>
              </w:rPr>
              <w:t>r0 f</w:t>
            </w:r>
            <w:r w:rsidRPr="007C00DB">
              <w:rPr>
                <w:rFonts w:ascii="Arial" w:hAnsi="Arial" w:cs="Arial"/>
                <w:sz w:val="20"/>
                <w:lang w:eastAsia="ko-KR"/>
              </w:rPr>
              <w:t>or the resolution</w:t>
            </w:r>
          </w:p>
        </w:tc>
      </w:tr>
    </w:tbl>
    <w:p w:rsidR="00617C57" w:rsidRDefault="00617C57">
      <w:pPr>
        <w:rPr>
          <w:rFonts w:ascii="Arial" w:hAnsi="Arial" w:cs="Arial"/>
          <w:b/>
          <w:bCs/>
          <w:color w:val="000000"/>
          <w:sz w:val="18"/>
          <w:szCs w:val="20"/>
        </w:rPr>
      </w:pPr>
    </w:p>
    <w:p w:rsidR="00786758" w:rsidRDefault="00786758">
      <w:pPr>
        <w:rPr>
          <w:rFonts w:ascii="Arial" w:hAnsi="Arial" w:cs="Arial"/>
          <w:b/>
          <w:bCs/>
          <w:color w:val="000000"/>
          <w:sz w:val="18"/>
          <w:szCs w:val="20"/>
        </w:rPr>
      </w:pPr>
    </w:p>
    <w:p w:rsidR="00617C57" w:rsidRDefault="00617C57">
      <w:pPr>
        <w:rPr>
          <w:rFonts w:ascii="Arial" w:hAnsi="Arial" w:cs="Arial"/>
          <w:b/>
          <w:bCs/>
          <w:color w:val="000000"/>
          <w:sz w:val="18"/>
          <w:szCs w:val="20"/>
        </w:rPr>
      </w:pPr>
      <w:r>
        <w:rPr>
          <w:rFonts w:ascii="Arial" w:hAnsi="Arial" w:cs="Arial"/>
          <w:b/>
          <w:bCs/>
          <w:color w:val="000000"/>
          <w:sz w:val="18"/>
          <w:szCs w:val="20"/>
        </w:rPr>
        <w:br w:type="page"/>
      </w:r>
    </w:p>
    <w:p w:rsidR="00720457" w:rsidRPr="00FB6B27" w:rsidRDefault="00FB6B27">
      <w:pPr>
        <w:rPr>
          <w:rFonts w:ascii="TimesNewRomanPSMT" w:hAnsi="TimesNewRomanPSMT" w:cs="TimesNewRomanPSMT"/>
          <w:szCs w:val="20"/>
        </w:rPr>
      </w:pPr>
      <w:r w:rsidRPr="00FB6B27">
        <w:rPr>
          <w:rFonts w:ascii="TimesNewRomanPSMT" w:hAnsi="TimesNewRomanPSMT" w:cs="TimesNewRomanPSMT"/>
          <w:b/>
          <w:szCs w:val="20"/>
        </w:rPr>
        <w:lastRenderedPageBreak/>
        <w:t>Discussion:</w:t>
      </w:r>
      <w:r w:rsidRPr="00FB6B27">
        <w:rPr>
          <w:rFonts w:ascii="TimesNewRomanPSMT" w:hAnsi="TimesNewRomanPSMT" w:cs="TimesNewRomanPSMT"/>
          <w:szCs w:val="20"/>
        </w:rPr>
        <w:t xml:space="preserve"> Agree with the comment and make the changes accordingly. </w:t>
      </w:r>
      <w:r w:rsidR="00E3201E">
        <w:rPr>
          <w:rFonts w:ascii="TimesNewRomanPSMT" w:hAnsi="TimesNewRomanPSMT" w:cs="TimesNewRomanPSMT"/>
          <w:szCs w:val="20"/>
        </w:rPr>
        <w:t>The proposed change also takes into account previous comment resolution to remove the ‘Modified EDCA Parameters Set element and use EDCA Parameters Set element instead.</w:t>
      </w:r>
    </w:p>
    <w:p w:rsidR="00FB6B27" w:rsidRPr="00720457" w:rsidRDefault="00FB6B27">
      <w:pPr>
        <w:rPr>
          <w:rFonts w:ascii="Arial" w:hAnsi="Arial" w:cs="Arial"/>
          <w:b/>
          <w:bCs/>
          <w:color w:val="000000"/>
          <w:sz w:val="18"/>
          <w:szCs w:val="20"/>
        </w:rPr>
      </w:pPr>
    </w:p>
    <w:p w:rsidR="0024151E" w:rsidRDefault="0024151E" w:rsidP="00932BF5">
      <w:pPr>
        <w:pStyle w:val="Heading1"/>
      </w:pPr>
      <w:bookmarkStart w:id="5" w:name="_Toc354045215"/>
      <w:r w:rsidRPr="00FB6B27">
        <w:rPr>
          <w:highlight w:val="yellow"/>
        </w:rPr>
        <w:t xml:space="preserve">Proposed </w:t>
      </w:r>
      <w:bookmarkEnd w:id="5"/>
      <w:r w:rsidR="00932BF5" w:rsidRPr="00FB6B27">
        <w:rPr>
          <w:highlight w:val="yellow"/>
        </w:rPr>
        <w:t>changes</w:t>
      </w:r>
    </w:p>
    <w:p w:rsidR="000418A7" w:rsidRPr="000418A7" w:rsidRDefault="000418A7" w:rsidP="000418A7">
      <w:pPr>
        <w:rPr>
          <w:lang w:val="en-GB"/>
        </w:rPr>
      </w:pPr>
    </w:p>
    <w:bookmarkEnd w:id="4"/>
    <w:p w:rsidR="0024151E" w:rsidRPr="000040BE" w:rsidRDefault="00283A96" w:rsidP="00785C55">
      <w:pPr>
        <w:pStyle w:val="H4"/>
        <w:rPr>
          <w:rFonts w:ascii="Times New Roman" w:hAnsi="Times New Roman" w:cs="Times New Roman"/>
          <w:w w:val="100"/>
        </w:rPr>
      </w:pPr>
      <w:r>
        <w:rPr>
          <w:rFonts w:ascii="Times New Roman" w:hAnsi="Times New Roman" w:cs="Times New Roman"/>
          <w:w w:val="100"/>
        </w:rPr>
        <w:t>9.2.4.2 HCF contention-based channel access (EDCA)</w:t>
      </w:r>
    </w:p>
    <w:p w:rsidR="0024151E" w:rsidRPr="000040BE" w:rsidRDefault="0024151E" w:rsidP="0024151E">
      <w:pPr>
        <w:pStyle w:val="H4"/>
        <w:rPr>
          <w:rFonts w:ascii="Times New Roman" w:hAnsi="Times New Roman" w:cs="Times New Roman"/>
          <w:w w:val="100"/>
          <w:sz w:val="22"/>
        </w:rPr>
      </w:pPr>
      <w:r w:rsidRPr="000040BE">
        <w:rPr>
          <w:i/>
          <w:w w:val="100"/>
          <w:sz w:val="22"/>
        </w:rPr>
        <w:t xml:space="preserve">CID </w:t>
      </w:r>
      <w:r w:rsidR="008B1282">
        <w:rPr>
          <w:i/>
          <w:w w:val="100"/>
          <w:sz w:val="22"/>
        </w:rPr>
        <w:t>362</w:t>
      </w:r>
      <w:r w:rsidRPr="000040BE">
        <w:rPr>
          <w:i/>
          <w:w w:val="100"/>
          <w:sz w:val="22"/>
        </w:rPr>
        <w:t xml:space="preserve">: The proposed resolution is </w:t>
      </w:r>
      <w:r w:rsidR="008B1282">
        <w:rPr>
          <w:i/>
          <w:w w:val="100"/>
          <w:sz w:val="22"/>
        </w:rPr>
        <w:t>revise the text as follows.</w:t>
      </w:r>
    </w:p>
    <w:p w:rsidR="0024151E" w:rsidRPr="000040BE" w:rsidRDefault="0024151E" w:rsidP="0024151E">
      <w:pPr>
        <w:pStyle w:val="T"/>
      </w:pPr>
    </w:p>
    <w:p w:rsidR="00720457" w:rsidRPr="000040BE" w:rsidRDefault="008B1282" w:rsidP="003A7159">
      <w:pPr>
        <w:pStyle w:val="Body"/>
        <w:spacing w:before="0"/>
        <w:rPr>
          <w:b/>
          <w:i/>
          <w:w w:val="100"/>
          <w:sz w:val="22"/>
        </w:rPr>
      </w:pPr>
      <w:r>
        <w:rPr>
          <w:b/>
          <w:i/>
          <w:w w:val="100"/>
          <w:sz w:val="22"/>
        </w:rPr>
        <w:t>Modify the sentence</w:t>
      </w:r>
      <w:r w:rsidR="00720457" w:rsidRPr="000040BE">
        <w:rPr>
          <w:b/>
          <w:i/>
          <w:w w:val="100"/>
          <w:sz w:val="22"/>
        </w:rPr>
        <w:t xml:space="preserve"> starting at Page </w:t>
      </w:r>
      <w:r w:rsidR="00283A96">
        <w:rPr>
          <w:b/>
          <w:i/>
          <w:w w:val="100"/>
          <w:sz w:val="22"/>
        </w:rPr>
        <w:t>121</w:t>
      </w:r>
      <w:r w:rsidR="00785C55" w:rsidRPr="000040BE">
        <w:rPr>
          <w:b/>
          <w:i/>
          <w:w w:val="100"/>
          <w:sz w:val="22"/>
        </w:rPr>
        <w:t xml:space="preserve"> </w:t>
      </w:r>
      <w:r w:rsidR="00720457" w:rsidRPr="000040BE">
        <w:rPr>
          <w:b/>
          <w:i/>
          <w:w w:val="100"/>
          <w:sz w:val="22"/>
        </w:rPr>
        <w:t xml:space="preserve">Line </w:t>
      </w:r>
      <w:r w:rsidR="00283A96">
        <w:rPr>
          <w:b/>
          <w:i/>
          <w:w w:val="100"/>
          <w:sz w:val="22"/>
        </w:rPr>
        <w:t>1</w:t>
      </w:r>
      <w:r>
        <w:rPr>
          <w:b/>
          <w:i/>
          <w:w w:val="100"/>
          <w:sz w:val="22"/>
        </w:rPr>
        <w:t>5</w:t>
      </w:r>
      <w:r w:rsidR="00720457" w:rsidRPr="000040BE">
        <w:rPr>
          <w:b/>
          <w:i/>
          <w:w w:val="100"/>
          <w:sz w:val="22"/>
        </w:rPr>
        <w:t xml:space="preserve"> as follows: </w:t>
      </w:r>
    </w:p>
    <w:p w:rsidR="003D657E" w:rsidRPr="000040BE" w:rsidRDefault="003D657E" w:rsidP="003A7159">
      <w:pPr>
        <w:pStyle w:val="Body"/>
        <w:spacing w:before="0"/>
        <w:rPr>
          <w:b/>
          <w:i/>
          <w:w w:val="100"/>
        </w:rPr>
      </w:pPr>
    </w:p>
    <w:p w:rsidR="00283A96" w:rsidRPr="00283A96" w:rsidRDefault="00283A96" w:rsidP="00283A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0"/>
        </w:rPr>
      </w:pPr>
      <w:r w:rsidRPr="00283A96">
        <w:rPr>
          <w:rFonts w:ascii="TimesNewRomanPSMT" w:hAnsi="TimesNewRomanPSMT" w:cs="TimesNewRomanPSMT"/>
          <w:szCs w:val="20"/>
        </w:rPr>
        <w:t xml:space="preserve">A S1G STA receiving </w:t>
      </w:r>
      <w:r w:rsidRPr="007B4414">
        <w:rPr>
          <w:rFonts w:ascii="TimesNewRomanPSMT" w:hAnsi="TimesNewRomanPSMT" w:cs="TimesNewRomanPSMT"/>
          <w:strike/>
          <w:color w:val="FF0000"/>
          <w:szCs w:val="20"/>
        </w:rPr>
        <w:t>a Modified</w:t>
      </w:r>
      <w:r w:rsidRPr="00283A96">
        <w:rPr>
          <w:rFonts w:ascii="TimesNewRomanPSMT" w:hAnsi="TimesNewRomanPSMT" w:cs="TimesNewRomanPSMT"/>
          <w:szCs w:val="20"/>
        </w:rPr>
        <w:t xml:space="preserve"> </w:t>
      </w:r>
      <w:r w:rsidR="007B4414" w:rsidRPr="007B4414">
        <w:rPr>
          <w:rFonts w:ascii="TimesNewRomanPSMT" w:hAnsi="TimesNewRomanPSMT" w:cs="TimesNewRomanPSMT"/>
          <w:color w:val="FF0000"/>
          <w:szCs w:val="20"/>
          <w:u w:val="single"/>
        </w:rPr>
        <w:t>an</w:t>
      </w:r>
      <w:r w:rsidR="007B4414">
        <w:rPr>
          <w:rFonts w:ascii="TimesNewRomanPSMT" w:hAnsi="TimesNewRomanPSMT" w:cs="TimesNewRomanPSMT"/>
          <w:szCs w:val="20"/>
        </w:rPr>
        <w:t xml:space="preserve"> </w:t>
      </w:r>
      <w:r w:rsidRPr="00283A96">
        <w:rPr>
          <w:rFonts w:ascii="TimesNewRomanPSMT" w:hAnsi="TimesNewRomanPSMT" w:cs="TimesNewRomanPSMT"/>
          <w:szCs w:val="20"/>
        </w:rPr>
        <w:t>EDCA</w:t>
      </w:r>
      <w:r>
        <w:rPr>
          <w:rFonts w:ascii="TimesNewRomanPSMT" w:hAnsi="TimesNewRomanPSMT" w:cs="TimesNewRomanPSMT"/>
          <w:szCs w:val="20"/>
        </w:rPr>
        <w:t xml:space="preserve"> </w:t>
      </w:r>
      <w:r w:rsidRPr="00283A96">
        <w:rPr>
          <w:rFonts w:ascii="TimesNewRomanPSMT" w:hAnsi="TimesNewRomanPSMT" w:cs="TimesNewRomanPSMT"/>
          <w:szCs w:val="20"/>
        </w:rPr>
        <w:t xml:space="preserve">Parameters Set element </w:t>
      </w:r>
      <w:r w:rsidR="007B4414" w:rsidRPr="007B4414">
        <w:rPr>
          <w:rFonts w:ascii="TimesNewRomanPSMT" w:hAnsi="TimesNewRomanPSMT" w:cs="TimesNewRomanPSMT"/>
          <w:color w:val="FF0000"/>
          <w:szCs w:val="20"/>
          <w:u w:val="single"/>
        </w:rPr>
        <w:t xml:space="preserve">with the Override field set to 1 </w:t>
      </w:r>
      <w:r w:rsidR="00F84513" w:rsidRPr="00F84513">
        <w:rPr>
          <w:rFonts w:ascii="TimesNewRomanPSMT" w:hAnsi="TimesNewRomanPSMT" w:cs="TimesNewRomanPSMT"/>
          <w:color w:val="FF0000"/>
          <w:szCs w:val="20"/>
          <w:u w:val="single"/>
        </w:rPr>
        <w:t xml:space="preserve">from the AP of the BSS with which the STA is associated </w:t>
      </w:r>
      <w:r w:rsidRPr="00283A96">
        <w:rPr>
          <w:rFonts w:ascii="TimesNewRomanPSMT" w:hAnsi="TimesNewRomanPSMT" w:cs="TimesNewRomanPSMT"/>
          <w:szCs w:val="20"/>
        </w:rPr>
        <w:t>shall update its MIB values of the EDCA parameters based on the values indicated</w:t>
      </w:r>
      <w:r>
        <w:rPr>
          <w:rFonts w:ascii="TimesNewRomanPSMT" w:hAnsi="TimesNewRomanPSMT" w:cs="TimesNewRomanPSMT"/>
          <w:szCs w:val="20"/>
        </w:rPr>
        <w:t xml:space="preserve"> </w:t>
      </w:r>
      <w:r w:rsidRPr="00283A96">
        <w:rPr>
          <w:rFonts w:ascii="TimesNewRomanPSMT" w:hAnsi="TimesNewRomanPSMT" w:cs="TimesNewRomanPSMT"/>
          <w:szCs w:val="20"/>
        </w:rPr>
        <w:t xml:space="preserve">by the </w:t>
      </w:r>
      <w:r w:rsidRPr="007B4414">
        <w:rPr>
          <w:rFonts w:ascii="TimesNewRomanPSMT" w:hAnsi="TimesNewRomanPSMT" w:cs="TimesNewRomanPSMT"/>
          <w:strike/>
          <w:color w:val="FF0000"/>
          <w:szCs w:val="20"/>
        </w:rPr>
        <w:t>Modified</w:t>
      </w:r>
      <w:r w:rsidRPr="00283A96">
        <w:rPr>
          <w:rFonts w:ascii="TimesNewRomanPSMT" w:hAnsi="TimesNewRomanPSMT" w:cs="TimesNewRomanPSMT"/>
          <w:szCs w:val="20"/>
        </w:rPr>
        <w:t xml:space="preserve"> EDCA Parameters Set element.</w:t>
      </w:r>
    </w:p>
    <w:p w:rsidR="00283A96" w:rsidRDefault="00283A96" w:rsidP="00283A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0"/>
        </w:rPr>
      </w:pPr>
    </w:p>
    <w:p w:rsidR="007B4414" w:rsidRDefault="007B4414" w:rsidP="007B4414">
      <w:pPr>
        <w:pStyle w:val="Body"/>
        <w:spacing w:before="0"/>
        <w:rPr>
          <w:b/>
          <w:i/>
          <w:w w:val="100"/>
          <w:sz w:val="22"/>
        </w:rPr>
      </w:pPr>
    </w:p>
    <w:p w:rsidR="007B4414" w:rsidRPr="000040BE" w:rsidRDefault="007B4414" w:rsidP="007B4414">
      <w:pPr>
        <w:pStyle w:val="Body"/>
        <w:spacing w:before="0"/>
        <w:rPr>
          <w:b/>
          <w:i/>
          <w:w w:val="100"/>
          <w:sz w:val="22"/>
        </w:rPr>
      </w:pPr>
      <w:r>
        <w:rPr>
          <w:b/>
          <w:i/>
          <w:w w:val="100"/>
          <w:sz w:val="22"/>
        </w:rPr>
        <w:t>Modify the sentence</w:t>
      </w:r>
      <w:r w:rsidRPr="000040BE">
        <w:rPr>
          <w:b/>
          <w:i/>
          <w:w w:val="100"/>
          <w:sz w:val="22"/>
        </w:rPr>
        <w:t xml:space="preserve"> starting at Page </w:t>
      </w:r>
      <w:r>
        <w:rPr>
          <w:b/>
          <w:i/>
          <w:w w:val="100"/>
          <w:sz w:val="22"/>
        </w:rPr>
        <w:t>121</w:t>
      </w:r>
      <w:r w:rsidRPr="000040BE">
        <w:rPr>
          <w:b/>
          <w:i/>
          <w:w w:val="100"/>
          <w:sz w:val="22"/>
        </w:rPr>
        <w:t xml:space="preserve"> Line </w:t>
      </w:r>
      <w:r>
        <w:rPr>
          <w:b/>
          <w:i/>
          <w:w w:val="100"/>
          <w:sz w:val="22"/>
        </w:rPr>
        <w:t>2</w:t>
      </w:r>
      <w:r w:rsidR="00F6288D">
        <w:rPr>
          <w:b/>
          <w:i/>
          <w:w w:val="100"/>
          <w:sz w:val="22"/>
        </w:rPr>
        <w:t>0</w:t>
      </w:r>
      <w:r w:rsidRPr="000040BE">
        <w:rPr>
          <w:b/>
          <w:i/>
          <w:w w:val="100"/>
          <w:sz w:val="22"/>
        </w:rPr>
        <w:t xml:space="preserve"> as follows: </w:t>
      </w:r>
    </w:p>
    <w:p w:rsidR="008B1282" w:rsidRPr="00283A96" w:rsidRDefault="008B1282" w:rsidP="00283A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0"/>
        </w:rPr>
      </w:pPr>
    </w:p>
    <w:p w:rsidR="00283A96" w:rsidRPr="00283A96" w:rsidRDefault="00283A96" w:rsidP="00283A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0"/>
        </w:rPr>
      </w:pPr>
      <w:r w:rsidRPr="00283A96">
        <w:rPr>
          <w:rFonts w:ascii="TimesNewRomanPSMT" w:hAnsi="TimesNewRomanPSMT" w:cs="TimesNewRomanPSMT"/>
          <w:szCs w:val="20"/>
        </w:rPr>
        <w:t xml:space="preserve">A S1G STA that receives </w:t>
      </w:r>
      <w:r w:rsidRPr="007B4414">
        <w:rPr>
          <w:rFonts w:ascii="TimesNewRomanPSMT" w:hAnsi="TimesNewRomanPSMT" w:cs="TimesNewRomanPSMT"/>
          <w:strike/>
          <w:color w:val="FF0000"/>
          <w:szCs w:val="20"/>
        </w:rPr>
        <w:t>a Modified</w:t>
      </w:r>
      <w:r w:rsidRPr="007B4414">
        <w:rPr>
          <w:rFonts w:ascii="TimesNewRomanPSMT" w:hAnsi="TimesNewRomanPSMT" w:cs="TimesNewRomanPSMT"/>
          <w:color w:val="FF0000"/>
          <w:szCs w:val="20"/>
        </w:rPr>
        <w:t xml:space="preserve"> </w:t>
      </w:r>
      <w:r w:rsidR="007B4414" w:rsidRPr="007B4414">
        <w:rPr>
          <w:rFonts w:ascii="TimesNewRomanPSMT" w:hAnsi="TimesNewRomanPSMT" w:cs="TimesNewRomanPSMT"/>
          <w:color w:val="FF0000"/>
          <w:szCs w:val="20"/>
          <w:u w:val="single"/>
        </w:rPr>
        <w:t>an</w:t>
      </w:r>
      <w:r w:rsidR="007B4414">
        <w:rPr>
          <w:rFonts w:ascii="TimesNewRomanPSMT" w:hAnsi="TimesNewRomanPSMT" w:cs="TimesNewRomanPSMT"/>
          <w:szCs w:val="20"/>
        </w:rPr>
        <w:t xml:space="preserve"> </w:t>
      </w:r>
      <w:r w:rsidRPr="00283A96">
        <w:rPr>
          <w:rFonts w:ascii="TimesNewRomanPSMT" w:hAnsi="TimesNewRomanPSMT" w:cs="TimesNewRomanPSMT"/>
          <w:szCs w:val="20"/>
        </w:rPr>
        <w:t xml:space="preserve">EDCA Parameters Set element </w:t>
      </w:r>
      <w:r w:rsidR="007B4414" w:rsidRPr="007B4414">
        <w:rPr>
          <w:rFonts w:ascii="TimesNewRomanPSMT" w:hAnsi="TimesNewRomanPSMT" w:cs="TimesNewRomanPSMT"/>
          <w:color w:val="FF0000"/>
          <w:szCs w:val="20"/>
          <w:u w:val="single"/>
        </w:rPr>
        <w:t>with the Override field set to 1</w:t>
      </w:r>
      <w:r w:rsidR="007B4414">
        <w:rPr>
          <w:rFonts w:ascii="TimesNewRomanPSMT" w:hAnsi="TimesNewRomanPSMT" w:cs="TimesNewRomanPSMT"/>
          <w:szCs w:val="20"/>
        </w:rPr>
        <w:t xml:space="preserve"> </w:t>
      </w:r>
      <w:r w:rsidR="00F84513" w:rsidRPr="00E3201E">
        <w:rPr>
          <w:rFonts w:ascii="TimesNewRomanPSMT" w:hAnsi="TimesNewRomanPSMT" w:cs="TimesNewRomanPSMT"/>
          <w:color w:val="FF0000"/>
          <w:szCs w:val="20"/>
          <w:u w:val="single"/>
        </w:rPr>
        <w:t>from its associated AP</w:t>
      </w:r>
      <w:r w:rsidR="00F84513" w:rsidRPr="00F84513">
        <w:rPr>
          <w:rFonts w:ascii="TimesNewRomanPSMT" w:hAnsi="TimesNewRomanPSMT" w:cs="TimesNewRomanPSMT"/>
          <w:szCs w:val="20"/>
        </w:rPr>
        <w:t xml:space="preserve"> </w:t>
      </w:r>
      <w:bookmarkStart w:id="6" w:name="_GoBack"/>
      <w:bookmarkEnd w:id="6"/>
      <w:r w:rsidRPr="00283A96">
        <w:rPr>
          <w:rFonts w:ascii="TimesNewRomanPSMT" w:hAnsi="TimesNewRomanPSMT" w:cs="TimesNewRomanPSMT"/>
          <w:szCs w:val="20"/>
        </w:rPr>
        <w:t>shall disregard any EDCA Parameters</w:t>
      </w:r>
      <w:r>
        <w:rPr>
          <w:rFonts w:ascii="TimesNewRomanPSMT" w:hAnsi="TimesNewRomanPSMT" w:cs="TimesNewRomanPSMT"/>
          <w:szCs w:val="20"/>
        </w:rPr>
        <w:t xml:space="preserve"> </w:t>
      </w:r>
      <w:r w:rsidRPr="00283A96">
        <w:rPr>
          <w:rFonts w:ascii="TimesNewRomanPSMT" w:hAnsi="TimesNewRomanPSMT" w:cs="TimesNewRomanPSMT"/>
          <w:szCs w:val="20"/>
        </w:rPr>
        <w:t>Set element with the Override field set to 0 received afterward during the current association.</w:t>
      </w:r>
    </w:p>
    <w:p w:rsidR="00283A96" w:rsidRPr="00283A96" w:rsidRDefault="00283A96" w:rsidP="00283A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0"/>
        </w:rPr>
      </w:pPr>
    </w:p>
    <w:p w:rsidR="007B4414" w:rsidRDefault="007B4414" w:rsidP="00283A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0"/>
        </w:rPr>
      </w:pPr>
    </w:p>
    <w:p w:rsidR="008B1282" w:rsidRPr="00283A96" w:rsidRDefault="008B1282" w:rsidP="007B4414">
      <w:pPr>
        <w:autoSpaceDE w:val="0"/>
        <w:autoSpaceDN w:val="0"/>
        <w:adjustRightInd w:val="0"/>
        <w:spacing w:after="0" w:line="240" w:lineRule="auto"/>
        <w:rPr>
          <w:b/>
          <w:i/>
        </w:rPr>
      </w:pPr>
    </w:p>
    <w:sectPr w:rsidR="008B1282" w:rsidRPr="00283A96" w:rsidSect="00C64E1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7D3" w:rsidRDefault="00B617D3" w:rsidP="00DA3D4D">
      <w:pPr>
        <w:spacing w:after="0" w:line="240" w:lineRule="auto"/>
      </w:pPr>
      <w:r>
        <w:separator/>
      </w:r>
    </w:p>
  </w:endnote>
  <w:endnote w:type="continuationSeparator" w:id="0">
    <w:p w:rsidR="00B617D3" w:rsidRDefault="00B617D3" w:rsidP="00DA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12792"/>
      <w:docPartObj>
        <w:docPartGallery w:val="Page Numbers (Bottom of Page)"/>
        <w:docPartUnique/>
      </w:docPartObj>
    </w:sdtPr>
    <w:sdtContent>
      <w:p w:rsidR="000418A7" w:rsidRDefault="00CB3ECD">
        <w:pPr>
          <w:pStyle w:val="Footer"/>
          <w:jc w:val="center"/>
        </w:pPr>
        <w:r>
          <w:fldChar w:fldCharType="begin"/>
        </w:r>
        <w:r w:rsidR="0067496C">
          <w:instrText xml:space="preserve"> PAGE   \* MERGEFORMAT </w:instrText>
        </w:r>
        <w:r>
          <w:fldChar w:fldCharType="separate"/>
        </w:r>
        <w:r w:rsidR="00B877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18A7" w:rsidRDefault="000418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7D3" w:rsidRDefault="00B617D3" w:rsidP="00DA3D4D">
      <w:pPr>
        <w:spacing w:after="0" w:line="240" w:lineRule="auto"/>
      </w:pPr>
      <w:r>
        <w:separator/>
      </w:r>
    </w:p>
  </w:footnote>
  <w:footnote w:type="continuationSeparator" w:id="0">
    <w:p w:rsidR="00B617D3" w:rsidRDefault="00B617D3" w:rsidP="00DA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8A7" w:rsidRPr="00786758" w:rsidRDefault="00CB3ECD" w:rsidP="00786758">
    <w:pPr>
      <w:pStyle w:val="Header"/>
      <w:tabs>
        <w:tab w:val="center" w:pos="4680"/>
        <w:tab w:val="right" w:pos="9360"/>
      </w:tabs>
      <w:rPr>
        <w:rFonts w:ascii="Times New Roman" w:hAnsi="Times New Roman" w:cs="Times New Roman"/>
        <w:b/>
        <w:sz w:val="24"/>
      </w:rPr>
    </w:pPr>
    <w:fldSimple w:instr=" KEYWORDS   \* MERGEFORMAT ">
      <w:r w:rsidR="00B877BF">
        <w:rPr>
          <w:rFonts w:ascii="Times New Roman" w:hAnsi="Times New Roman" w:cs="Times New Roman"/>
          <w:b/>
          <w:sz w:val="24"/>
        </w:rPr>
        <w:t>Sept</w:t>
      </w:r>
      <w:r w:rsidR="000418A7" w:rsidRPr="0024151E">
        <w:rPr>
          <w:rFonts w:ascii="Times New Roman" w:hAnsi="Times New Roman" w:cs="Times New Roman"/>
          <w:b/>
          <w:sz w:val="24"/>
        </w:rPr>
        <w:t xml:space="preserve"> 2013</w:t>
      </w:r>
    </w:fldSimple>
    <w:r w:rsidR="000418A7" w:rsidRPr="0024151E">
      <w:rPr>
        <w:rFonts w:ascii="Times New Roman" w:hAnsi="Times New Roman" w:cs="Times New Roman"/>
        <w:b/>
        <w:sz w:val="24"/>
      </w:rPr>
      <w:tab/>
      <w:t xml:space="preserve">           </w:t>
    </w:r>
    <w:r w:rsidR="000418A7">
      <w:rPr>
        <w:rFonts w:ascii="Times New Roman" w:hAnsi="Times New Roman" w:cs="Times New Roman"/>
        <w:b/>
        <w:sz w:val="24"/>
      </w:rPr>
      <w:t xml:space="preserve"> </w:t>
    </w:r>
    <w:r w:rsidR="000418A7" w:rsidRPr="0024151E">
      <w:rPr>
        <w:rFonts w:ascii="Times New Roman" w:hAnsi="Times New Roman" w:cs="Times New Roman"/>
        <w:b/>
        <w:sz w:val="24"/>
      </w:rPr>
      <w:t xml:space="preserve">    </w:t>
    </w:r>
    <w:r w:rsidR="00580D32">
      <w:rPr>
        <w:rFonts w:ascii="Times New Roman" w:hAnsi="Times New Roman" w:cs="Times New Roman"/>
        <w:b/>
        <w:sz w:val="24"/>
      </w:rPr>
      <w:tab/>
    </w:r>
    <w:r w:rsidR="000418A7" w:rsidRPr="0024151E">
      <w:rPr>
        <w:rFonts w:ascii="Times New Roman" w:hAnsi="Times New Roman" w:cs="Times New Roman"/>
        <w:b/>
        <w:sz w:val="24"/>
      </w:rPr>
      <w:t xml:space="preserve"> </w:t>
    </w:r>
    <w:fldSimple w:instr=" TITLE  \* MERGEFORMAT ">
      <w:r w:rsidR="00B877BF">
        <w:rPr>
          <w:rFonts w:ascii="Times New Roman" w:hAnsi="Times New Roman" w:cs="Times New Roman"/>
          <w:b/>
          <w:sz w:val="24"/>
        </w:rPr>
        <w:t>doc.: IEEE 802.11-13/1094</w:t>
      </w:r>
      <w:r w:rsidR="00786758" w:rsidRPr="00786758">
        <w:rPr>
          <w:rFonts w:ascii="Times New Roman" w:hAnsi="Times New Roman" w:cs="Times New Roman"/>
          <w:b/>
          <w:sz w:val="24"/>
        </w:rPr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61891FA"/>
    <w:lvl w:ilvl="0">
      <w:numFmt w:val="bullet"/>
      <w:lvlText w:val="*"/>
      <w:lvlJc w:val="left"/>
    </w:lvl>
  </w:abstractNum>
  <w:abstractNum w:abstractNumId="1">
    <w:nsid w:val="213479B3"/>
    <w:multiLevelType w:val="hybridMultilevel"/>
    <w:tmpl w:val="E85000FE"/>
    <w:lvl w:ilvl="0" w:tplc="46C2F2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8.4.2.170b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Figure 8-401c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Figure 8-401c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19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8.4.2.170c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8-401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32j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2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44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2025"/>
    <w:rsid w:val="00002568"/>
    <w:rsid w:val="000033E5"/>
    <w:rsid w:val="00003F2F"/>
    <w:rsid w:val="000040BE"/>
    <w:rsid w:val="00017A67"/>
    <w:rsid w:val="00024560"/>
    <w:rsid w:val="000262CC"/>
    <w:rsid w:val="000269A0"/>
    <w:rsid w:val="000339D4"/>
    <w:rsid w:val="00037677"/>
    <w:rsid w:val="000418A7"/>
    <w:rsid w:val="00041A70"/>
    <w:rsid w:val="0008436C"/>
    <w:rsid w:val="00096057"/>
    <w:rsid w:val="000A7E1D"/>
    <w:rsid w:val="000B434A"/>
    <w:rsid w:val="000E0AFB"/>
    <w:rsid w:val="000E7B6B"/>
    <w:rsid w:val="000F0A36"/>
    <w:rsid w:val="001013B6"/>
    <w:rsid w:val="001107A4"/>
    <w:rsid w:val="001135D2"/>
    <w:rsid w:val="001250D1"/>
    <w:rsid w:val="00142330"/>
    <w:rsid w:val="001439C3"/>
    <w:rsid w:val="001605DF"/>
    <w:rsid w:val="00204DA7"/>
    <w:rsid w:val="0024151E"/>
    <w:rsid w:val="002637B1"/>
    <w:rsid w:val="0026525D"/>
    <w:rsid w:val="00277E86"/>
    <w:rsid w:val="00283A96"/>
    <w:rsid w:val="00294357"/>
    <w:rsid w:val="002A479F"/>
    <w:rsid w:val="002E1041"/>
    <w:rsid w:val="00313624"/>
    <w:rsid w:val="00321097"/>
    <w:rsid w:val="00327F22"/>
    <w:rsid w:val="00333B16"/>
    <w:rsid w:val="00341B0F"/>
    <w:rsid w:val="00363481"/>
    <w:rsid w:val="00396F1B"/>
    <w:rsid w:val="003A1934"/>
    <w:rsid w:val="003A5648"/>
    <w:rsid w:val="003A7159"/>
    <w:rsid w:val="003C520E"/>
    <w:rsid w:val="003C6654"/>
    <w:rsid w:val="003D657E"/>
    <w:rsid w:val="003F2788"/>
    <w:rsid w:val="004153D5"/>
    <w:rsid w:val="00425903"/>
    <w:rsid w:val="004C642C"/>
    <w:rsid w:val="004D0377"/>
    <w:rsid w:val="004F5049"/>
    <w:rsid w:val="005051E1"/>
    <w:rsid w:val="005058E2"/>
    <w:rsid w:val="00527BEB"/>
    <w:rsid w:val="00534EC8"/>
    <w:rsid w:val="00535CE9"/>
    <w:rsid w:val="00547E54"/>
    <w:rsid w:val="00580D32"/>
    <w:rsid w:val="0058378B"/>
    <w:rsid w:val="005849D7"/>
    <w:rsid w:val="005A6B08"/>
    <w:rsid w:val="005B59C1"/>
    <w:rsid w:val="005C54B0"/>
    <w:rsid w:val="005F240B"/>
    <w:rsid w:val="005F453B"/>
    <w:rsid w:val="006109FB"/>
    <w:rsid w:val="00617C57"/>
    <w:rsid w:val="00654682"/>
    <w:rsid w:val="0067496C"/>
    <w:rsid w:val="00683F35"/>
    <w:rsid w:val="006B3F6C"/>
    <w:rsid w:val="007003B0"/>
    <w:rsid w:val="00720457"/>
    <w:rsid w:val="00725DAB"/>
    <w:rsid w:val="00740565"/>
    <w:rsid w:val="00745308"/>
    <w:rsid w:val="00754983"/>
    <w:rsid w:val="00785C55"/>
    <w:rsid w:val="00786758"/>
    <w:rsid w:val="007B4414"/>
    <w:rsid w:val="007B60B7"/>
    <w:rsid w:val="007D1192"/>
    <w:rsid w:val="008108BD"/>
    <w:rsid w:val="00832077"/>
    <w:rsid w:val="00863140"/>
    <w:rsid w:val="00872025"/>
    <w:rsid w:val="00881222"/>
    <w:rsid w:val="00887A2C"/>
    <w:rsid w:val="00896905"/>
    <w:rsid w:val="008A617B"/>
    <w:rsid w:val="008B1282"/>
    <w:rsid w:val="008B52F7"/>
    <w:rsid w:val="008D0631"/>
    <w:rsid w:val="008D183D"/>
    <w:rsid w:val="008E7D31"/>
    <w:rsid w:val="008F22BF"/>
    <w:rsid w:val="008F41A5"/>
    <w:rsid w:val="00927E1D"/>
    <w:rsid w:val="009327CA"/>
    <w:rsid w:val="00932BF5"/>
    <w:rsid w:val="00944507"/>
    <w:rsid w:val="00946ADC"/>
    <w:rsid w:val="009565F8"/>
    <w:rsid w:val="00974303"/>
    <w:rsid w:val="00974741"/>
    <w:rsid w:val="0099062C"/>
    <w:rsid w:val="00994E1F"/>
    <w:rsid w:val="009A23C1"/>
    <w:rsid w:val="009E015F"/>
    <w:rsid w:val="00A13AB5"/>
    <w:rsid w:val="00A775DF"/>
    <w:rsid w:val="00AB426F"/>
    <w:rsid w:val="00AB4D9B"/>
    <w:rsid w:val="00AD5AED"/>
    <w:rsid w:val="00AE2859"/>
    <w:rsid w:val="00AF0F91"/>
    <w:rsid w:val="00B157B8"/>
    <w:rsid w:val="00B20996"/>
    <w:rsid w:val="00B37FDE"/>
    <w:rsid w:val="00B617D3"/>
    <w:rsid w:val="00B62207"/>
    <w:rsid w:val="00B66237"/>
    <w:rsid w:val="00B76A1C"/>
    <w:rsid w:val="00B877BF"/>
    <w:rsid w:val="00BB1D10"/>
    <w:rsid w:val="00BE1766"/>
    <w:rsid w:val="00BE618E"/>
    <w:rsid w:val="00C11B55"/>
    <w:rsid w:val="00C16039"/>
    <w:rsid w:val="00C201BA"/>
    <w:rsid w:val="00C569E1"/>
    <w:rsid w:val="00C64E10"/>
    <w:rsid w:val="00C76745"/>
    <w:rsid w:val="00C81B53"/>
    <w:rsid w:val="00CB24C8"/>
    <w:rsid w:val="00CB3ECD"/>
    <w:rsid w:val="00CB7DFE"/>
    <w:rsid w:val="00CE2709"/>
    <w:rsid w:val="00CF3454"/>
    <w:rsid w:val="00D21775"/>
    <w:rsid w:val="00D45BF7"/>
    <w:rsid w:val="00D52344"/>
    <w:rsid w:val="00DA08A7"/>
    <w:rsid w:val="00DA3D4D"/>
    <w:rsid w:val="00DF13DE"/>
    <w:rsid w:val="00E01E5A"/>
    <w:rsid w:val="00E03978"/>
    <w:rsid w:val="00E3201E"/>
    <w:rsid w:val="00E62284"/>
    <w:rsid w:val="00E72715"/>
    <w:rsid w:val="00E814E6"/>
    <w:rsid w:val="00EC2AE1"/>
    <w:rsid w:val="00EC4E65"/>
    <w:rsid w:val="00EE031B"/>
    <w:rsid w:val="00F17C0A"/>
    <w:rsid w:val="00F20481"/>
    <w:rsid w:val="00F552ED"/>
    <w:rsid w:val="00F6288D"/>
    <w:rsid w:val="00F82577"/>
    <w:rsid w:val="00F84513"/>
    <w:rsid w:val="00FB688A"/>
    <w:rsid w:val="00FB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9D7"/>
  </w:style>
  <w:style w:type="paragraph" w:styleId="Heading1">
    <w:name w:val="heading 1"/>
    <w:basedOn w:val="Normal"/>
    <w:next w:val="Normal"/>
    <w:link w:val="Heading1Char"/>
    <w:qFormat/>
    <w:rsid w:val="00294357"/>
    <w:pPr>
      <w:keepNext/>
      <w:keepLines/>
      <w:spacing w:before="320" w:after="0" w:line="240" w:lineRule="auto"/>
      <w:outlineLvl w:val="0"/>
    </w:pPr>
    <w:rPr>
      <w:rFonts w:ascii="Arial" w:eastAsia="Times New Roman" w:hAnsi="Arial" w:cs="Times New Roman"/>
      <w:b/>
      <w:sz w:val="3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rsid w:val="004D0377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rsid w:val="004D0377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4D0377"/>
    <w:pPr>
      <w:widowControl w:val="0"/>
      <w:suppressAutoHyphens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D0377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4D03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4D037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Normal"/>
    <w:uiPriority w:val="99"/>
    <w:rsid w:val="004D03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editornote">
    <w:name w:val="editor_note"/>
    <w:uiPriority w:val="99"/>
    <w:rsid w:val="004D0377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377"/>
    <w:rPr>
      <w:rFonts w:ascii="Tahoma" w:hAnsi="Tahoma" w:cs="Tahoma"/>
      <w:sz w:val="16"/>
      <w:szCs w:val="16"/>
    </w:rPr>
  </w:style>
  <w:style w:type="paragraph" w:customStyle="1" w:styleId="T1">
    <w:name w:val="T1"/>
    <w:basedOn w:val="Normal"/>
    <w:rsid w:val="00D523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D52344"/>
    <w:pPr>
      <w:spacing w:after="240"/>
      <w:ind w:left="720" w:right="720"/>
    </w:pPr>
  </w:style>
  <w:style w:type="paragraph" w:customStyle="1" w:styleId="figuretext">
    <w:name w:val="figure text"/>
    <w:uiPriority w:val="99"/>
    <w:rsid w:val="00EC4E65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H">
    <w:name w:val="H"/>
    <w:aliases w:val="HangingIndent"/>
    <w:uiPriority w:val="99"/>
    <w:rsid w:val="008108BD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108B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table" w:styleId="TableGrid">
    <w:name w:val="Table Grid"/>
    <w:basedOn w:val="TableNormal"/>
    <w:uiPriority w:val="59"/>
    <w:rsid w:val="00720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A3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D4D"/>
  </w:style>
  <w:style w:type="paragraph" w:styleId="Footer">
    <w:name w:val="footer"/>
    <w:basedOn w:val="Normal"/>
    <w:link w:val="FooterChar"/>
    <w:uiPriority w:val="99"/>
    <w:unhideWhenUsed/>
    <w:rsid w:val="00DA3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D4D"/>
  </w:style>
  <w:style w:type="character" w:customStyle="1" w:styleId="Heading1Char">
    <w:name w:val="Heading 1 Char"/>
    <w:basedOn w:val="DefaultParagraphFont"/>
    <w:link w:val="Heading1"/>
    <w:rsid w:val="00294357"/>
    <w:rPr>
      <w:rFonts w:ascii="Arial" w:eastAsia="Times New Roman" w:hAnsi="Arial" w:cs="Times New Roman"/>
      <w:b/>
      <w:sz w:val="32"/>
      <w:szCs w:val="20"/>
      <w:u w:val="single"/>
      <w:lang w:val="en-GB" w:eastAsia="en-US"/>
    </w:rPr>
  </w:style>
  <w:style w:type="character" w:styleId="Hyperlink">
    <w:name w:val="Hyperlink"/>
    <w:basedOn w:val="DefaultParagraphFont"/>
    <w:uiPriority w:val="99"/>
    <w:rsid w:val="00294357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294357"/>
    <w:pPr>
      <w:spacing w:after="10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9435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84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5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5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51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94357"/>
    <w:pPr>
      <w:keepNext/>
      <w:keepLines/>
      <w:spacing w:before="320" w:after="0" w:line="240" w:lineRule="auto"/>
      <w:outlineLvl w:val="0"/>
    </w:pPr>
    <w:rPr>
      <w:rFonts w:ascii="Arial" w:eastAsia="Times New Roman" w:hAnsi="Arial" w:cs="Times New Roman"/>
      <w:b/>
      <w:sz w:val="3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rsid w:val="004D0377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rsid w:val="004D0377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4D0377"/>
    <w:pPr>
      <w:widowControl w:val="0"/>
      <w:suppressAutoHyphens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D0377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4D03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4D037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Normal"/>
    <w:uiPriority w:val="99"/>
    <w:rsid w:val="004D03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editornote">
    <w:name w:val="editor_note"/>
    <w:uiPriority w:val="99"/>
    <w:rsid w:val="004D0377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377"/>
    <w:rPr>
      <w:rFonts w:ascii="Tahoma" w:hAnsi="Tahoma" w:cs="Tahoma"/>
      <w:sz w:val="16"/>
      <w:szCs w:val="16"/>
    </w:rPr>
  </w:style>
  <w:style w:type="paragraph" w:customStyle="1" w:styleId="T1">
    <w:name w:val="T1"/>
    <w:basedOn w:val="Normal"/>
    <w:rsid w:val="00D523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D52344"/>
    <w:pPr>
      <w:spacing w:after="240"/>
      <w:ind w:left="720" w:right="720"/>
    </w:pPr>
  </w:style>
  <w:style w:type="paragraph" w:customStyle="1" w:styleId="figuretext">
    <w:name w:val="figure text"/>
    <w:uiPriority w:val="99"/>
    <w:rsid w:val="00EC4E65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H">
    <w:name w:val="H"/>
    <w:aliases w:val="HangingIndent"/>
    <w:uiPriority w:val="99"/>
    <w:rsid w:val="008108BD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108B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table" w:styleId="TableGrid">
    <w:name w:val="Table Grid"/>
    <w:basedOn w:val="TableNormal"/>
    <w:uiPriority w:val="59"/>
    <w:rsid w:val="00720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A3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D4D"/>
  </w:style>
  <w:style w:type="paragraph" w:styleId="Footer">
    <w:name w:val="footer"/>
    <w:basedOn w:val="Normal"/>
    <w:link w:val="FooterChar"/>
    <w:uiPriority w:val="99"/>
    <w:unhideWhenUsed/>
    <w:rsid w:val="00DA3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D4D"/>
  </w:style>
  <w:style w:type="character" w:customStyle="1" w:styleId="Heading1Char">
    <w:name w:val="Heading 1 Char"/>
    <w:basedOn w:val="DefaultParagraphFont"/>
    <w:link w:val="Heading1"/>
    <w:rsid w:val="00294357"/>
    <w:rPr>
      <w:rFonts w:ascii="Arial" w:eastAsia="Times New Roman" w:hAnsi="Arial" w:cs="Times New Roman"/>
      <w:b/>
      <w:sz w:val="32"/>
      <w:szCs w:val="20"/>
      <w:u w:val="single"/>
      <w:lang w:val="en-GB" w:eastAsia="en-US"/>
    </w:rPr>
  </w:style>
  <w:style w:type="character" w:styleId="Hyperlink">
    <w:name w:val="Hyperlink"/>
    <w:basedOn w:val="DefaultParagraphFont"/>
    <w:uiPriority w:val="99"/>
    <w:rsid w:val="00294357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294357"/>
    <w:pPr>
      <w:spacing w:after="10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9435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84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5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5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51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8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I2R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ZhouYuan</dc:creator>
  <cp:lastModifiedBy>Yuan Zhou</cp:lastModifiedBy>
  <cp:revision>6</cp:revision>
  <dcterms:created xsi:type="dcterms:W3CDTF">2013-09-12T00:53:00Z</dcterms:created>
  <dcterms:modified xsi:type="dcterms:W3CDTF">2013-09-14T16:11:00Z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1365453998</vt:i4>
  </property>
  <property fmtid="{D5CDD505-2E9C-101B-9397-08002B2CF9AE}" pid="3" name="_NewReviewCycle">
    <vt:lpwstr/>
  </property>
  <property fmtid="{D5CDD505-2E9C-101B-9397-08002B2CF9AE}" pid="4" name="_EmailSubject">
    <vt:lpwstr>Comment resolutions for CID 86, 362, and 717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