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7325B9" w:rsidRDefault="007325B9">
            <w:pPr>
              <w:pStyle w:val="T2"/>
              <w:rPr>
                <w:szCs w:val="28"/>
              </w:rPr>
            </w:pPr>
            <w:proofErr w:type="spellStart"/>
            <w:r w:rsidRPr="007325B9">
              <w:rPr>
                <w:color w:val="000000"/>
                <w:szCs w:val="28"/>
              </w:rPr>
              <w:t>REVmc</w:t>
            </w:r>
            <w:proofErr w:type="spellEnd"/>
            <w:r w:rsidRPr="007325B9">
              <w:rPr>
                <w:color w:val="000000"/>
                <w:szCs w:val="28"/>
              </w:rPr>
              <w:t xml:space="preserve"> </w:t>
            </w:r>
            <w:proofErr w:type="spellStart"/>
            <w:r w:rsidRPr="007325B9">
              <w:rPr>
                <w:color w:val="000000"/>
                <w:szCs w:val="28"/>
              </w:rPr>
              <w:t>Telecon</w:t>
            </w:r>
            <w:proofErr w:type="spellEnd"/>
            <w:r w:rsidRPr="007325B9">
              <w:rPr>
                <w:color w:val="000000"/>
                <w:szCs w:val="28"/>
              </w:rPr>
              <w:t xml:space="preserve"> minutes for Aug-Sept 2013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325B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325B9">
              <w:rPr>
                <w:b w:val="0"/>
                <w:sz w:val="20"/>
              </w:rPr>
              <w:t xml:space="preserve">  2013-08-16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A13A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:rsidR="00CA09B2" w:rsidRDefault="00A13A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 Technologies</w:t>
            </w:r>
          </w:p>
        </w:tc>
        <w:tc>
          <w:tcPr>
            <w:tcW w:w="2814" w:type="dxa"/>
            <w:vAlign w:val="center"/>
          </w:tcPr>
          <w:p w:rsidR="00CA09B2" w:rsidRDefault="00A13A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A13A48" w:rsidRDefault="00A13A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A13A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801-492-4023</w:t>
            </w:r>
          </w:p>
        </w:tc>
        <w:tc>
          <w:tcPr>
            <w:tcW w:w="1647" w:type="dxa"/>
            <w:vAlign w:val="center"/>
          </w:tcPr>
          <w:p w:rsidR="00CA09B2" w:rsidRDefault="00A13A4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13A48" w:rsidRDefault="00A13A48" w:rsidP="00A13A48">
                  <w:pPr>
                    <w:pStyle w:val="NormalWeb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Minutes for the following Teleconferences – Aug 16, Aug 30, and Sept 6, 2013</w:t>
                  </w:r>
                </w:p>
                <w:p w:rsidR="00A13A48" w:rsidRDefault="00A13A48" w:rsidP="00A13A48">
                  <w:pPr>
                    <w:pStyle w:val="NormalWeb"/>
                    <w:ind w:left="360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Note that teleconferences are subject to IEEE policies and </w:t>
                  </w:r>
                  <w:r w:rsidR="007325B9">
                    <w:rPr>
                      <w:rFonts w:ascii="Arial" w:hAnsi="Arial" w:cs="Arial"/>
                      <w:sz w:val="20"/>
                      <w:szCs w:val="20"/>
                    </w:rPr>
                    <w:t>procedures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see:</w:t>
                  </w:r>
                </w:p>
                <w:p w:rsidR="00A13A48" w:rsidRDefault="00A13A48" w:rsidP="00A13A48">
                  <w:pPr>
                    <w:pStyle w:val="ListParagraph"/>
                    <w:pBdr>
                      <w:bottom w:val="single" w:sz="6" w:space="1" w:color="auto"/>
                    </w:pBdr>
                    <w:ind w:left="360"/>
                  </w:pPr>
                  <w:hyperlink r:id="rId7" w:tgtFrame="_blank" w:tooltip="http://standards.ieee.org/board/pat/pat-slideset.ppt" w:history="1">
                    <w:r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IEEE-SA PATENT POLICY</w:t>
                    </w:r>
                  </w:hyperlink>
                  <w:r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br/>
                  </w:r>
                  <w:hyperlink r:id="rId8" w:tgtFrame="_blank" w:tooltip="http://www.ieee.org/web/membership/ethics/code_ethics.html" w:history="1">
                    <w:r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 CODE OF ETHICS</w:t>
                    </w:r>
                  </w:hyperlink>
                  <w:r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t xml:space="preserve"> </w:t>
                  </w:r>
                  <w:r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br/>
                  </w:r>
                  <w:hyperlink r:id="rId9" w:tgtFrame="_blank" w:tooltip="http://standards.ieee.org/faqs/affiliationFAQ.html" w:history="1">
                    <w:r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IEEE-STANDARDS ASSOCIATION (IEEE-SA) AFFILATION FAQ</w:t>
                    </w:r>
                  </w:hyperlink>
                  <w:r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t xml:space="preserve"> </w:t>
                  </w:r>
                  <w:r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br/>
                  </w:r>
                  <w:hyperlink r:id="rId10" w:tgtFrame="_blank" w:tooltip="http://standards.ieee.org/resources/antitrust-guidelines.pdf" w:history="1">
                    <w:r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IEEE-SA ANTITRUST AND COMPETITION POLICY</w:t>
                    </w:r>
                  </w:hyperlink>
                  <w:r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t xml:space="preserve"> </w:t>
                  </w:r>
                  <w:r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br/>
                  </w:r>
                  <w:hyperlink r:id="rId11" w:tgtFrame="_blank" w:tooltip="http://standards.ieee.org/board/pat/loa.pdf" w:history="1">
                    <w:r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IEEE-SA LETTER OF ASSURANCE (LOA) FORM</w:t>
                    </w:r>
                  </w:hyperlink>
                  <w:r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t xml:space="preserve"> </w:t>
                  </w:r>
                  <w:r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br/>
                  </w:r>
                  <w:hyperlink r:id="rId12" w:tgtFrame="_blank" w:tooltip="http://standards.ieee.org/board/pat/index.html" w:history="1">
                    <w:r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IEEE-SA STANDARDS BOARD PATENT COMMITTEE (PATCOM) INFORMATION</w:t>
                    </w:r>
                  </w:hyperlink>
                  <w:r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t xml:space="preserve"> </w:t>
                  </w:r>
                  <w:r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br/>
                  </w:r>
                  <w:hyperlink r:id="rId13" w:tgtFrame="_blank" w:tooltip="http://standards.ieee.org/board/pat/faq.pdf" w:history="1">
                    <w:r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IEEE-SA PATENT FAQ</w:t>
                    </w:r>
                  </w:hyperlink>
                  <w:r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t xml:space="preserve"> </w:t>
                  </w:r>
                  <w:r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br/>
                  </w:r>
                  <w:hyperlink r:id="rId14" w:tgtFrame="_blank" w:tooltip="http://www.ieee802.org/policies-and-procedures.pdf" w:history="1">
                    <w:r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 802 LAN/MAN STANDARDS COMMITTEE POLICIES &amp; PROCEDURES</w:t>
                    </w:r>
                  </w:hyperlink>
                  <w:r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t xml:space="preserve"> </w:t>
                  </w:r>
                  <w:r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br/>
                  </w:r>
                  <w:hyperlink r:id="rId15" w:tgtFrame="_blank" w:tooltip="http://www.ieee802.org/PNP/2008-11/LMSC_OM_approved_081114.pdf" w:history="1">
                    <w:r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</w:t>
                    </w:r>
                  </w:hyperlink>
                  <w:r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t xml:space="preserve"> 802.11 Working Group Policies and procedures</w:t>
                  </w:r>
                </w:p>
                <w:p w:rsidR="0029020B" w:rsidRDefault="0029020B" w:rsidP="00A13A48">
                  <w:pPr>
                    <w:jc w:val="both"/>
                  </w:pPr>
                </w:p>
              </w:txbxContent>
            </v:textbox>
          </v:shape>
        </w:pict>
      </w:r>
    </w:p>
    <w:p w:rsidR="00A13A48" w:rsidRDefault="00CA09B2" w:rsidP="00247254">
      <w:pPr>
        <w:numPr>
          <w:ilvl w:val="0"/>
          <w:numId w:val="1"/>
        </w:numPr>
      </w:pPr>
      <w:r>
        <w:br w:type="page"/>
      </w:r>
      <w:r w:rsidR="00A13A48">
        <w:lastRenderedPageBreak/>
        <w:t xml:space="preserve">TG </w:t>
      </w:r>
      <w:proofErr w:type="spellStart"/>
      <w:r w:rsidR="00A13A48">
        <w:t>REVmc</w:t>
      </w:r>
      <w:proofErr w:type="spellEnd"/>
      <w:r w:rsidR="00A13A48">
        <w:t xml:space="preserve"> </w:t>
      </w:r>
      <w:proofErr w:type="spellStart"/>
      <w:r w:rsidR="00247254">
        <w:t>Telecon</w:t>
      </w:r>
      <w:proofErr w:type="spellEnd"/>
      <w:r w:rsidR="00247254">
        <w:t xml:space="preserve"> Minutes for Aug 16th</w:t>
      </w:r>
    </w:p>
    <w:p w:rsidR="00A13A48" w:rsidRDefault="00A13A48" w:rsidP="00247254">
      <w:pPr>
        <w:pStyle w:val="ListParagraph"/>
        <w:numPr>
          <w:ilvl w:val="1"/>
          <w:numId w:val="1"/>
        </w:numPr>
      </w:pPr>
      <w:r>
        <w:t>called to order at 10:03am</w:t>
      </w:r>
      <w:r w:rsidR="00247254">
        <w:t xml:space="preserve"> by </w:t>
      </w:r>
      <w:proofErr w:type="spellStart"/>
      <w:r w:rsidR="00247254">
        <w:t>Dorthy</w:t>
      </w:r>
      <w:proofErr w:type="spellEnd"/>
      <w:r w:rsidR="00247254">
        <w:t xml:space="preserve"> STANLEY (Aruba)</w:t>
      </w:r>
    </w:p>
    <w:p w:rsidR="00A13A48" w:rsidRDefault="00247254" w:rsidP="00247254">
      <w:pPr>
        <w:pStyle w:val="ListParagraph"/>
        <w:numPr>
          <w:ilvl w:val="1"/>
          <w:numId w:val="1"/>
        </w:numPr>
      </w:pPr>
      <w:r>
        <w:t>Proposed agenda</w:t>
      </w:r>
      <w:r w:rsidR="00A13A48">
        <w:t>:</w:t>
      </w:r>
    </w:p>
    <w:p w:rsidR="00A13A48" w:rsidRDefault="00A13A48" w:rsidP="00247254">
      <w:pPr>
        <w:pStyle w:val="ListParagraph"/>
        <w:ind w:left="1080"/>
      </w:pPr>
      <w:r>
        <w:t xml:space="preserve">1. Call to order, patent policy, </w:t>
      </w:r>
      <w:r w:rsidR="00247254">
        <w:t>and attendance</w:t>
      </w:r>
    </w:p>
    <w:p w:rsidR="00A13A48" w:rsidRDefault="00A13A48" w:rsidP="00247254">
      <w:pPr>
        <w:pStyle w:val="ListParagraph"/>
        <w:ind w:left="1080"/>
      </w:pPr>
      <w:r>
        <w:t>2. Editor report</w:t>
      </w:r>
    </w:p>
    <w:p w:rsidR="00A13A48" w:rsidRDefault="00A13A48" w:rsidP="00247254">
      <w:pPr>
        <w:pStyle w:val="ListParagraph"/>
        <w:ind w:left="1080"/>
      </w:pPr>
      <w:r>
        <w:t>3. Comment resolution: review available resolutions, expected to include:</w:t>
      </w:r>
    </w:p>
    <w:p w:rsidR="00A13A48" w:rsidRDefault="00A13A48" w:rsidP="00247254">
      <w:pPr>
        <w:pStyle w:val="ListParagraph"/>
        <w:ind w:left="1440"/>
      </w:pPr>
      <w:r>
        <w:t xml:space="preserve">CIDs 1691, 1692 – Dorothy </w:t>
      </w:r>
    </w:p>
    <w:p w:rsidR="00A13A48" w:rsidRDefault="00A13A48" w:rsidP="00247254">
      <w:pPr>
        <w:pStyle w:val="ListParagraph"/>
        <w:ind w:left="1440"/>
      </w:pPr>
      <w:r>
        <w:t>CIDs 1028, 1654, 1296, 1335 - Adrian</w:t>
      </w:r>
    </w:p>
    <w:p w:rsidR="00A13A48" w:rsidRDefault="00A13A48" w:rsidP="00247254">
      <w:pPr>
        <w:pStyle w:val="ListParagraph"/>
        <w:ind w:left="1440"/>
      </w:pPr>
      <w:r>
        <w:t>CID 1373 – Mark Hamilton</w:t>
      </w:r>
    </w:p>
    <w:p w:rsidR="00A13A48" w:rsidRDefault="00A13A48" w:rsidP="00247254">
      <w:pPr>
        <w:pStyle w:val="ListParagraph"/>
        <w:ind w:left="1440"/>
      </w:pPr>
      <w:r>
        <w:t>CIDs 1155, 1156, 1157 (corrected)</w:t>
      </w:r>
    </w:p>
    <w:p w:rsidR="00A13A48" w:rsidRDefault="00A13A48" w:rsidP="00247254">
      <w:pPr>
        <w:pStyle w:val="ListParagraph"/>
        <w:spacing w:after="240"/>
        <w:ind w:left="1080"/>
      </w:pPr>
      <w:r w:rsidRPr="006E1C5C">
        <w:rPr>
          <w:rFonts w:ascii="Arial" w:hAnsi="Arial" w:cs="Arial"/>
          <w:sz w:val="20"/>
          <w:szCs w:val="20"/>
        </w:rPr>
        <w:t>4. AOB</w:t>
      </w:r>
      <w:r w:rsidRPr="006E1C5C">
        <w:rPr>
          <w:rFonts w:ascii="Arial" w:hAnsi="Arial" w:cs="Arial"/>
          <w:sz w:val="20"/>
          <w:szCs w:val="20"/>
        </w:rPr>
        <w:br/>
        <w:t>5. Adjourn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remind rules and patent policy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no Patents were noted</w:t>
      </w:r>
    </w:p>
    <w:p w:rsidR="00247254" w:rsidRDefault="00247254" w:rsidP="00247254">
      <w:pPr>
        <w:pStyle w:val="ListParagraph"/>
        <w:numPr>
          <w:ilvl w:val="1"/>
          <w:numId w:val="1"/>
        </w:numPr>
      </w:pPr>
      <w:r>
        <w:t>Attendance: Dorothy STANLEY (Aruba), Jon ROSDAHL (CSR), Peter ECCLESINE (CISCO) Ed REUSS (Clair Global), Mark HAMILTON (</w:t>
      </w:r>
      <w:proofErr w:type="spellStart"/>
      <w:r>
        <w:t>Polycom</w:t>
      </w:r>
      <w:proofErr w:type="spellEnd"/>
      <w:r>
        <w:t>), Adrian STEPHENS (Intel).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Editor Report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D1.6 is being reviewed for accuracies</w:t>
      </w:r>
      <w:r w:rsidR="00247254">
        <w:t xml:space="preserve"> – feedback due Aug 24th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No update on resolved comments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Review</w:t>
      </w:r>
      <w:r w:rsidR="00247254">
        <w:t>ed</w:t>
      </w:r>
      <w:r>
        <w:t xml:space="preserve"> CID</w:t>
      </w:r>
      <w:r w:rsidR="00247254">
        <w:t xml:space="preserve"> numbers</w:t>
      </w:r>
      <w:r>
        <w:t xml:space="preserve"> to be worked on today.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 xml:space="preserve">Peter: CIDs 1691, 1692 –assigned in database to  Dorothy </w:t>
      </w:r>
      <w:r w:rsidR="005F3191">
        <w:t>(GEN)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Presented document 11-13/0968r0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hyperlink r:id="rId16" w:tgtFrame="_blank" w:history="1">
        <w:r>
          <w:rPr>
            <w:rStyle w:val="Hyperlink"/>
          </w:rPr>
          <w:t>https://mentor.ieee.org/802.11/dcn/13/11-13-0968-00-000m-cids-on-rfc-3825.docx</w:t>
        </w:r>
      </w:hyperlink>
      <w:r>
        <w:t xml:space="preserve"> to resolve comments 1691 and 1692.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Proposed resolution for 1691 : accept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 xml:space="preserve">Proposed resolution </w:t>
      </w:r>
      <w:r w:rsidR="00247254">
        <w:t>for</w:t>
      </w:r>
      <w:r>
        <w:t xml:space="preserve"> 1692: Revised; Make the changes as noted in 11-13/0968r0: </w:t>
      </w:r>
      <w:hyperlink r:id="rId17" w:tgtFrame="_blank" w:history="1">
        <w:r>
          <w:rPr>
            <w:rStyle w:val="Hyperlink"/>
          </w:rPr>
          <w:t>https://mentor.ieee.org/802.11/dcn/13/11-13-0968-00-000m-cids-on-rfc-3825.docx</w:t>
        </w:r>
      </w:hyperlink>
      <w:r>
        <w:t xml:space="preserve"> .</w:t>
      </w:r>
    </w:p>
    <w:p w:rsidR="00A13A48" w:rsidRDefault="00247254" w:rsidP="00A13A48">
      <w:pPr>
        <w:pStyle w:val="ListParagraph"/>
        <w:numPr>
          <w:ilvl w:val="2"/>
          <w:numId w:val="1"/>
        </w:numPr>
      </w:pPr>
      <w:r>
        <w:t xml:space="preserve">Mark both </w:t>
      </w:r>
      <w:r w:rsidR="00A13A48">
        <w:t>Ready for Motion at next F2F session.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Mark : CID 1373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 xml:space="preserve">Suggestion of breaking up the sentence makes sense, but we may </w:t>
      </w:r>
      <w:proofErr w:type="spellStart"/>
      <w:r>
        <w:t>loose</w:t>
      </w:r>
      <w:proofErr w:type="spellEnd"/>
      <w:r>
        <w:t xml:space="preserve"> some meaning if we make the change of “represents” to “contains”.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 xml:space="preserve">Proposed Resolution: </w:t>
      </w:r>
      <w:r w:rsidRPr="00357A05">
        <w:t>REVISED.  Replace "In order to" with "The tables below". On line 48 replace "STT, the following tables" with "STT.  These tables".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Ready for Motion at next F2F session.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Adrian: 11-13/652r12 for CIDs 1028, 1654, 1296, 1335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There are some others as well,</w:t>
      </w:r>
      <w:r w:rsidR="005F3191">
        <w:t xml:space="preserve"> no objection to review all the prepared CIDs and to </w:t>
      </w:r>
      <w:r>
        <w:t xml:space="preserve"> review </w:t>
      </w:r>
      <w:r w:rsidR="005F3191">
        <w:t xml:space="preserve">them </w:t>
      </w:r>
      <w:r>
        <w:t xml:space="preserve">in </w:t>
      </w:r>
      <w:r w:rsidR="005F3191">
        <w:t xml:space="preserve">the </w:t>
      </w:r>
      <w:r>
        <w:t>order of the file</w:t>
      </w:r>
    </w:p>
    <w:p w:rsidR="00A13A48" w:rsidRDefault="00A13A48" w:rsidP="005F3191">
      <w:pPr>
        <w:pStyle w:val="ListParagraph"/>
        <w:numPr>
          <w:ilvl w:val="3"/>
          <w:numId w:val="1"/>
        </w:numPr>
      </w:pPr>
      <w:r>
        <w:t>CIDs 1033, 1021, 1023, 1028, 1050, 1654, 1296, 1305, 1088, 1335, 1078, 29, 1079.</w:t>
      </w:r>
    </w:p>
    <w:p w:rsidR="00A13A48" w:rsidRDefault="00A13A48" w:rsidP="005F3191">
      <w:pPr>
        <w:pStyle w:val="ListParagraph"/>
        <w:numPr>
          <w:ilvl w:val="3"/>
          <w:numId w:val="1"/>
        </w:numPr>
      </w:pPr>
      <w:r>
        <w:t>No objection to reviewing the extra CIDs in the order appearing in 11-13/652r11.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1033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lastRenderedPageBreak/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Rewording to avoid “For a” reviewed.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Reviewed each proposed change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Proposed Resolution: Revised.  Make changes in doc 11-13/652r12 under CID 1033.  These change replace a number (approximately 12) of “for a” statements with more grammatical forms of expression.: </w:t>
      </w:r>
      <w:hyperlink r:id="rId18" w:history="1">
        <w:r w:rsidRPr="00484FD6">
          <w:rPr>
            <w:rStyle w:val="Hyperlink"/>
          </w:rPr>
          <w:t>https://mentor.ieee.org/802.11/dcn/13/11-13-0652-12-000m-some-more-lb193-resolutions.doc</w:t>
        </w:r>
      </w:hyperlink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 Mark ready for motion at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1021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Proposed Resolution: Rejected.   The existing text is not incorrect.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at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1023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Proposed Resolution: Revised.  Globally replace “MAC and PHY </w:t>
      </w:r>
      <w:proofErr w:type="spellStart"/>
      <w:r>
        <w:t>sublayer</w:t>
      </w:r>
      <w:proofErr w:type="spellEnd"/>
      <w:r>
        <w:t xml:space="preserve">” with “MAC </w:t>
      </w:r>
      <w:proofErr w:type="spellStart"/>
      <w:r>
        <w:t>sublayer</w:t>
      </w:r>
      <w:proofErr w:type="spellEnd"/>
      <w:r>
        <w:t xml:space="preserve"> and PHY”.  Globally replace “PHY-SAP </w:t>
      </w:r>
      <w:proofErr w:type="spellStart"/>
      <w:r>
        <w:t>sublayer</w:t>
      </w:r>
      <w:proofErr w:type="spellEnd"/>
      <w:r>
        <w:t>-to-</w:t>
      </w:r>
      <w:proofErr w:type="spellStart"/>
      <w:r>
        <w:t>sublayer</w:t>
      </w:r>
      <w:proofErr w:type="spellEnd"/>
      <w:r>
        <w:t>” with “PHY-SAP inter-(sub</w:t>
      </w:r>
      <w:proofErr w:type="gramStart"/>
      <w:r>
        <w:t>)layer</w:t>
      </w:r>
      <w:proofErr w:type="gramEnd"/>
      <w:r>
        <w:t xml:space="preserve">”.  Globally replace “PHY layer” with “PHY”.  Globally replace “PHY </w:t>
      </w:r>
      <w:proofErr w:type="spellStart"/>
      <w:r>
        <w:t>sublayer</w:t>
      </w:r>
      <w:proofErr w:type="spellEnd"/>
      <w:r>
        <w:t>” with “PHY”.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at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1028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Proposed Resolution: Revised.  Make changes in doc 11-13/652r12 under CID 1028.: </w:t>
      </w:r>
      <w:hyperlink r:id="rId19" w:history="1">
        <w:r w:rsidRPr="00484FD6">
          <w:rPr>
            <w:rStyle w:val="Hyperlink"/>
          </w:rPr>
          <w:t>https://mentor.ieee.org/802.11/dcn/13/11-13-0652-12-000m-some-more-lb193-resolutions.doc</w:t>
        </w:r>
      </w:hyperlink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at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1050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This already covered in 11-13/875r1, and will need to be discussed at another time.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1654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Proposed resolution: Revised: Make changes in doc 11-13/652r12 under CID </w:t>
      </w:r>
      <w:proofErr w:type="gramStart"/>
      <w:r>
        <w:t>1654.:</w:t>
      </w:r>
      <w:proofErr w:type="gramEnd"/>
      <w:r>
        <w:t xml:space="preserve"> </w:t>
      </w:r>
      <w:hyperlink r:id="rId20" w:history="1">
        <w:r w:rsidRPr="00484FD6">
          <w:rPr>
            <w:rStyle w:val="Hyperlink"/>
          </w:rPr>
          <w:t>https://mentor.ieee.org/802.11/dcn/13/11-13-0652-12-000m-some-more-lb193-resolutions.doc</w:t>
        </w:r>
      </w:hyperlink>
      <w:r>
        <w:t xml:space="preserve"> These changes resolve the cited ambiguity and tidy up the language of the cited </w:t>
      </w:r>
      <w:proofErr w:type="spellStart"/>
      <w:r>
        <w:t>subclause</w:t>
      </w:r>
      <w:proofErr w:type="spellEnd"/>
      <w:r>
        <w:t>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at next F2F.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1296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comment: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Proposed Resolution:  Revised: Make changes in doc 11-13/652r12 under CID </w:t>
      </w:r>
      <w:proofErr w:type="gramStart"/>
      <w:r>
        <w:t>1296.:</w:t>
      </w:r>
      <w:proofErr w:type="gramEnd"/>
      <w:r>
        <w:t xml:space="preserve"> </w:t>
      </w:r>
      <w:hyperlink r:id="rId21" w:history="1">
        <w:r w:rsidRPr="00484FD6">
          <w:rPr>
            <w:rStyle w:val="Hyperlink"/>
          </w:rPr>
          <w:t>https://mentor.ieee.org/802.11/dcn/13/11-13-0652-12-000m-some-more-lb193-resolutions.doc</w:t>
        </w:r>
      </w:hyperlink>
      <w:r>
        <w:t xml:space="preserve">.  This defines terminology in 9.20.3.7.2 for various kinds of “reports” mentioned in that </w:t>
      </w:r>
      <w:proofErr w:type="spellStart"/>
      <w:r>
        <w:t>subclause</w:t>
      </w:r>
      <w:proofErr w:type="spellEnd"/>
      <w:proofErr w:type="gramStart"/>
      <w:r>
        <w:t>,  and</w:t>
      </w:r>
      <w:proofErr w:type="gramEnd"/>
      <w:r>
        <w:t xml:space="preserve"> adjusts related terminology elsewhere to refer to field names.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lastRenderedPageBreak/>
        <w:t>Mark Ready for motion at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1305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Proposed Resolution:  Revised: Make changes in doc 11-13/652r12 under CID </w:t>
      </w:r>
      <w:proofErr w:type="gramStart"/>
      <w:r>
        <w:t>1305.:</w:t>
      </w:r>
      <w:proofErr w:type="gramEnd"/>
      <w:r>
        <w:t xml:space="preserve"> </w:t>
      </w:r>
      <w:hyperlink r:id="rId22" w:history="1">
        <w:r w:rsidRPr="00484FD6">
          <w:rPr>
            <w:rStyle w:val="Hyperlink"/>
          </w:rPr>
          <w:t>https://mentor.ieee.org/802.11/dcn/13/11-13-0652-12-000m-some-more-lb193-resolutions.doc</w:t>
        </w:r>
      </w:hyperlink>
      <w:r>
        <w:t xml:space="preserve">.  </w:t>
      </w:r>
      <w:proofErr w:type="gramStart"/>
      <w:r>
        <w:t>This changes</w:t>
      </w:r>
      <w:proofErr w:type="gramEnd"/>
      <w:r>
        <w:t xml:space="preserve"> remove all notes, and in one case convert a note to a normative statement.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at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1088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Proposed resolution:</w:t>
      </w:r>
      <w:r w:rsidRPr="0096309E">
        <w:t xml:space="preserve"> </w:t>
      </w:r>
      <w:r>
        <w:t>Rejected.  Comment does not identify specific changes to be made.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at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1335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Proposed Resolution: Revised. At cited location delete “ensure reliability and to”.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at next F2F.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1078</w:t>
      </w:r>
      <w:r w:rsidR="005F3191">
        <w:t xml:space="preserve"> (GEN)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This may be more contentious, and if </w:t>
      </w:r>
      <w:r w:rsidR="005F3191">
        <w:t xml:space="preserve">we </w:t>
      </w:r>
      <w:r>
        <w:t>s</w:t>
      </w:r>
      <w:r w:rsidR="005F3191">
        <w:t>hould</w:t>
      </w:r>
      <w:r>
        <w:t xml:space="preserve"> defer to later time.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Question on “PHY attached” </w:t>
      </w:r>
      <w:proofErr w:type="spellStart"/>
      <w:r>
        <w:t>vs</w:t>
      </w:r>
      <w:proofErr w:type="spellEnd"/>
      <w:r>
        <w:t xml:space="preserve"> “attached PHY”</w:t>
      </w:r>
    </w:p>
    <w:p w:rsidR="00A13A48" w:rsidRDefault="00A13A48" w:rsidP="00A13A48">
      <w:pPr>
        <w:pStyle w:val="ListParagraph"/>
        <w:numPr>
          <w:ilvl w:val="4"/>
          <w:numId w:val="1"/>
        </w:numPr>
      </w:pPr>
      <w:r>
        <w:t>Make it consistent with the rest “attached PHY”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Changes being proposed seem to be significant, and wonder if we have had PHY experts review the proposal.</w:t>
      </w:r>
    </w:p>
    <w:p w:rsidR="00A13A48" w:rsidRPr="005F3191" w:rsidRDefault="00A13A48" w:rsidP="005F3191">
      <w:pPr>
        <w:pStyle w:val="ListParagraph"/>
        <w:numPr>
          <w:ilvl w:val="3"/>
          <w:numId w:val="1"/>
        </w:numPr>
        <w:rPr>
          <w:b/>
        </w:rPr>
      </w:pPr>
      <w:r w:rsidRPr="005F3191">
        <w:rPr>
          <w:b/>
        </w:rPr>
        <w:t xml:space="preserve">Status of this CID </w:t>
      </w:r>
      <w:r w:rsidR="005F3191" w:rsidRPr="005F3191">
        <w:rPr>
          <w:b/>
        </w:rPr>
        <w:t>deferred</w:t>
      </w:r>
      <w:r w:rsidRPr="005F3191">
        <w:rPr>
          <w:b/>
        </w:rPr>
        <w:t xml:space="preserve"> to have PHY expert input.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We may also want to review the “according” word as well, but want more specific discussion to find a proposal.</w:t>
      </w:r>
    </w:p>
    <w:p w:rsidR="00A13A48" w:rsidRDefault="00A13A48" w:rsidP="00A13A48">
      <w:pPr>
        <w:pStyle w:val="ListParagraph"/>
        <w:numPr>
          <w:ilvl w:val="4"/>
          <w:numId w:val="1"/>
        </w:numPr>
      </w:pPr>
      <w:r>
        <w:t>Could change “according to the PHY Attached” to “by the PLME-</w:t>
      </w:r>
      <w:proofErr w:type="spellStart"/>
      <w:r>
        <w:t>CHARACTERISTICS.confirm</w:t>
      </w:r>
      <w:proofErr w:type="spellEnd"/>
      <w:r>
        <w:t xml:space="preserve"> primitive”</w:t>
      </w:r>
    </w:p>
    <w:p w:rsidR="00A13A48" w:rsidRDefault="00A13A48" w:rsidP="00A13A48">
      <w:pPr>
        <w:pStyle w:val="ListParagraph"/>
        <w:numPr>
          <w:ilvl w:val="4"/>
          <w:numId w:val="1"/>
        </w:numPr>
      </w:pPr>
      <w:r>
        <w:t>We may have issue with “defined in the standard” – change to “provided”.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29 (GEN)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Left over comment from Pre-D1.0 ballot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Proposed Resolution: Revised.  In D0, At B.2.1 after "&lt;n&gt; is required" add ". The scope of the group of options is limited to a single table (i.e., </w:t>
      </w:r>
      <w:proofErr w:type="spellStart"/>
      <w:r>
        <w:t>subclause</w:t>
      </w:r>
      <w:proofErr w:type="spellEnd"/>
      <w:r>
        <w:t>) within the PICS)."   This text was introduced by CID 180, and is already present in D1.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for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1079 (GEN)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lastRenderedPageBreak/>
        <w:t>Proposed resolution:  Revised.  At 2441.22,  replace “(</w:t>
      </w:r>
      <w:proofErr w:type="spellStart"/>
      <w:r>
        <w:t>CTS</w:t>
      </w:r>
      <w:r w:rsidRPr="00507016">
        <w:rPr>
          <w:b/>
          <w:bCs/>
          <w:i/>
          <w:iCs/>
        </w:rPr>
        <w:t>+sounding</w:t>
      </w:r>
      <w:proofErr w:type="spellEnd"/>
      <w:r w:rsidRPr="00507016">
        <w:rPr>
          <w:b/>
          <w:bCs/>
          <w:i/>
          <w:iCs/>
        </w:rPr>
        <w:t xml:space="preserve"> </w:t>
      </w:r>
      <w:r w:rsidRPr="00507016">
        <w:rPr>
          <w:b/>
          <w:bCs/>
        </w:rPr>
        <w:t>|</w:t>
      </w:r>
      <w:r w:rsidRPr="00507016">
        <w:rPr>
          <w:b/>
          <w:bCs/>
          <w:i/>
          <w:iCs/>
        </w:rPr>
        <w:t xml:space="preserve"> </w:t>
      </w:r>
      <w:proofErr w:type="spellStart"/>
      <w:r>
        <w:t>CTS</w:t>
      </w:r>
      <w:r w:rsidRPr="00507016">
        <w:rPr>
          <w:b/>
          <w:bCs/>
          <w:i/>
          <w:iCs/>
        </w:rPr>
        <w:t>+HTC+ndp</w:t>
      </w:r>
      <w:proofErr w:type="spellEnd"/>
      <w:r w:rsidRPr="00507016">
        <w:rPr>
          <w:b/>
          <w:bCs/>
          <w:i/>
          <w:iCs/>
        </w:rPr>
        <w:t xml:space="preserve">-announce </w:t>
      </w:r>
      <w:r>
        <w:t>NDP</w:t>
      </w:r>
      <w:r w:rsidRPr="00507016">
        <w:rPr>
          <w:b/>
          <w:bCs/>
        </w:rPr>
        <w:t>)</w:t>
      </w:r>
      <w:r>
        <w:t>” with “</w:t>
      </w:r>
      <w:proofErr w:type="spellStart"/>
      <w:r>
        <w:t>CTS</w:t>
      </w:r>
      <w:r w:rsidRPr="00507016">
        <w:rPr>
          <w:b/>
          <w:bCs/>
          <w:i/>
          <w:iCs/>
        </w:rPr>
        <w:t>+sounding</w:t>
      </w:r>
      <w:proofErr w:type="spellEnd"/>
      <w:r>
        <w:t>”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for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File is completely reviewed.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CID</w:t>
      </w:r>
      <w:r w:rsidR="00CD149A">
        <w:t>s</w:t>
      </w:r>
      <w:r>
        <w:t xml:space="preserve"> 1155-1157 </w:t>
      </w:r>
      <w:r w:rsidR="00CD149A">
        <w:t>were</w:t>
      </w:r>
      <w:r>
        <w:t xml:space="preserve"> not ready for today.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Next call in 2 weeks time Aug 30</w:t>
      </w:r>
      <w:r w:rsidRPr="00507016">
        <w:rPr>
          <w:vertAlign w:val="superscript"/>
        </w:rPr>
        <w:t>th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For that call Carlos would like to discuss a presentation on 11ad corrections.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Doc 11-13/977 will be posted prior to the call to allow review.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We plan to give 2</w:t>
      </w:r>
      <w:r w:rsidRPr="00507016">
        <w:rPr>
          <w:vertAlign w:val="superscript"/>
        </w:rPr>
        <w:t>nd</w:t>
      </w:r>
      <w:r>
        <w:t xml:space="preserve"> hour (11-12am ET)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No Other business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Adjourned 11:40am</w:t>
      </w:r>
    </w:p>
    <w:p w:rsidR="00CA09B2" w:rsidRDefault="00CA09B2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D149A" w:rsidRDefault="00CD149A">
      <w:pPr>
        <w:rPr>
          <w:b/>
          <w:sz w:val="24"/>
        </w:rPr>
      </w:pPr>
    </w:p>
    <w:p w:rsidR="00CD149A" w:rsidRDefault="00CD149A">
      <w:pPr>
        <w:rPr>
          <w:b/>
          <w:sz w:val="24"/>
        </w:rPr>
      </w:pPr>
      <w:r>
        <w:rPr>
          <w:b/>
          <w:sz w:val="24"/>
        </w:rPr>
        <w:t xml:space="preserve">Submission presented during the </w:t>
      </w:r>
      <w:proofErr w:type="spellStart"/>
      <w:r>
        <w:rPr>
          <w:b/>
          <w:sz w:val="24"/>
        </w:rPr>
        <w:t>Telecon</w:t>
      </w:r>
      <w:proofErr w:type="spellEnd"/>
      <w:r>
        <w:rPr>
          <w:b/>
          <w:sz w:val="24"/>
        </w:rPr>
        <w:t xml:space="preserve"> Aug 16</w:t>
      </w:r>
      <w:r w:rsidRPr="00CD149A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: </w:t>
      </w:r>
    </w:p>
    <w:p w:rsidR="00CD149A" w:rsidRDefault="00CD149A">
      <w:pPr>
        <w:rPr>
          <w:b/>
          <w:sz w:val="24"/>
        </w:rPr>
      </w:pPr>
      <w:hyperlink r:id="rId23" w:tgtFrame="_blank" w:history="1">
        <w:r>
          <w:rPr>
            <w:rStyle w:val="Hyperlink"/>
          </w:rPr>
          <w:t>https://mentor.ieee.org/802.11/dcn/13/11-13-0968-00-000m-cids-on-rfc-3825.docx</w:t>
        </w:r>
      </w:hyperlink>
    </w:p>
    <w:p w:rsidR="00CA09B2" w:rsidRDefault="00CD149A">
      <w:hyperlink r:id="rId24" w:history="1">
        <w:r w:rsidRPr="00484FD6">
          <w:rPr>
            <w:rStyle w:val="Hyperlink"/>
          </w:rPr>
          <w:t>https://mentor.ieee.org/802.11/dcn/13/11-13-0652-12-000m-some-more-lb193-resolutions.doc</w:t>
        </w:r>
      </w:hyperlink>
      <w:r>
        <w:t xml:space="preserve">.  </w:t>
      </w:r>
    </w:p>
    <w:sectPr w:rsidR="00CA09B2">
      <w:headerReference w:type="default" r:id="rId25"/>
      <w:footerReference w:type="default" r:id="rId2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C2" w:rsidRDefault="004901C2">
      <w:r>
        <w:separator/>
      </w:r>
    </w:p>
  </w:endnote>
  <w:endnote w:type="continuationSeparator" w:id="0">
    <w:p w:rsidR="004901C2" w:rsidRDefault="00490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47254">
        <w:t>Minutes</w:t>
      </w:r>
    </w:fldSimple>
    <w:r>
      <w:tab/>
      <w:t xml:space="preserve">page </w:t>
    </w:r>
    <w:fldSimple w:instr="page ">
      <w:r w:rsidR="00CD149A">
        <w:rPr>
          <w:noProof/>
        </w:rPr>
        <w:t>1</w:t>
      </w:r>
    </w:fldSimple>
    <w:r>
      <w:tab/>
    </w:r>
    <w:fldSimple w:instr=" COMMENTS  \* MERGEFORMAT ">
      <w:r w:rsidR="00247254">
        <w:t>Jon Rosdahl, CSR Technologies Inc.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C2" w:rsidRDefault="004901C2">
      <w:r>
        <w:separator/>
      </w:r>
    </w:p>
  </w:footnote>
  <w:footnote w:type="continuationSeparator" w:id="0">
    <w:p w:rsidR="004901C2" w:rsidRDefault="00490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47254">
        <w:t>Sept 2013</w:t>
      </w:r>
    </w:fldSimple>
    <w:r>
      <w:tab/>
    </w:r>
    <w:r>
      <w:tab/>
    </w:r>
    <w:fldSimple w:instr=" TITLE  \* MERGEFORMAT ">
      <w:r w:rsidR="00247254">
        <w:t>doc.: IEEE 802.11-13/0982r0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5A7"/>
    <w:multiLevelType w:val="multilevel"/>
    <w:tmpl w:val="06A42AE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revisionView w:formatting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5B9"/>
    <w:rsid w:val="001D723B"/>
    <w:rsid w:val="00247254"/>
    <w:rsid w:val="0029020B"/>
    <w:rsid w:val="002D44BE"/>
    <w:rsid w:val="00442037"/>
    <w:rsid w:val="004901C2"/>
    <w:rsid w:val="004B064B"/>
    <w:rsid w:val="005F3191"/>
    <w:rsid w:val="0062440B"/>
    <w:rsid w:val="006C0727"/>
    <w:rsid w:val="006E145F"/>
    <w:rsid w:val="007325B9"/>
    <w:rsid w:val="00770572"/>
    <w:rsid w:val="009F2FBC"/>
    <w:rsid w:val="00A13A48"/>
    <w:rsid w:val="00AA427C"/>
    <w:rsid w:val="00BE68C2"/>
    <w:rsid w:val="00CA09B2"/>
    <w:rsid w:val="00CD149A"/>
    <w:rsid w:val="00DC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3A4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A13A4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qj">
    <w:name w:val="aqj"/>
    <w:basedOn w:val="DefaultParagraphFont"/>
    <w:rsid w:val="00A13A4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.org/web/membership/ethics/code_ethics.html" TargetMode="External"/><Relationship Id="rId13" Type="http://schemas.openxmlformats.org/officeDocument/2006/relationships/hyperlink" Target="http://standards.ieee.org/board/pat/faq.pdf" TargetMode="External"/><Relationship Id="rId18" Type="http://schemas.openxmlformats.org/officeDocument/2006/relationships/hyperlink" Target="https://mentor.ieee.org/802.11/dcn/13/11-13-0652-12-000m-some-more-lb193-resolutions.doc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13/11-13-0652-12-000m-some-more-lb193-resolutions.doc" TargetMode="External"/><Relationship Id="rId7" Type="http://schemas.openxmlformats.org/officeDocument/2006/relationships/hyperlink" Target="http://standards.ieee.org/board/pat/pat-slideset.ppt" TargetMode="External"/><Relationship Id="rId12" Type="http://schemas.openxmlformats.org/officeDocument/2006/relationships/hyperlink" Target="http://standards.ieee.org/board/pat/index.html" TargetMode="External"/><Relationship Id="rId17" Type="http://schemas.openxmlformats.org/officeDocument/2006/relationships/hyperlink" Target="https://mentor.ieee.org/802.11/dcn/13/11-13-0968-00-000m-cids-on-rfc-3825.doc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3/11-13-0968-00-000m-cids-on-rfc-3825.docx" TargetMode="External"/><Relationship Id="rId20" Type="http://schemas.openxmlformats.org/officeDocument/2006/relationships/hyperlink" Target="https://mentor.ieee.org/802.11/dcn/13/11-13-0652-12-000m-some-more-lb193-resolutions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s://mentor.ieee.org/802.11/dcn/13/11-13-0652-12-000m-some-more-lb193-resolutions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eee802.org/PNP/2008-11/LMSC_OM_approved_081114.pdf" TargetMode="External"/><Relationship Id="rId23" Type="http://schemas.openxmlformats.org/officeDocument/2006/relationships/hyperlink" Target="https://mentor.ieee.org/802.11/dcn/13/11-13-0968-00-000m-cids-on-rfc-3825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tandards.ieee.org/resources/antitrust-guidelines.pdf" TargetMode="External"/><Relationship Id="rId19" Type="http://schemas.openxmlformats.org/officeDocument/2006/relationships/hyperlink" Target="https://mentor.ieee.org/802.11/dcn/13/11-13-0652-12-000m-some-more-lb193-resolutions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faqs/affiliationFAQ.html" TargetMode="External"/><Relationship Id="rId14" Type="http://schemas.openxmlformats.org/officeDocument/2006/relationships/hyperlink" Target="http://www.ieee802.org/policies-and-procedures.pdf" TargetMode="External"/><Relationship Id="rId22" Type="http://schemas.openxmlformats.org/officeDocument/2006/relationships/hyperlink" Target="https://mentor.ieee.org/802.11/dcn/13/11-13-0652-12-000m-some-more-lb193-resolutions.doc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66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802.11-13/0982r0</vt:lpstr>
    </vt:vector>
  </TitlesOfParts>
  <Company>Some Company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802.11-13/0982r0</dc:title>
  <dc:subject>Minutes</dc:subject>
  <dc:creator>Jon Rosdahl</dc:creator>
  <cp:keywords>Sept 2013</cp:keywords>
  <dc:description>Jon Rosdahl, CSR Technologies Inc.</dc:description>
  <cp:lastModifiedBy>jr05</cp:lastModifiedBy>
  <cp:revision>2</cp:revision>
  <cp:lastPrinted>1601-01-01T00:00:00Z</cp:lastPrinted>
  <dcterms:created xsi:type="dcterms:W3CDTF">2013-08-17T16:54:00Z</dcterms:created>
  <dcterms:modified xsi:type="dcterms:W3CDTF">2013-08-17T18:00:00Z</dcterms:modified>
</cp:coreProperties>
</file>