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0CAAE7F7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D5624F">
              <w:rPr>
                <w:b w:val="0"/>
                <w:bCs/>
              </w:rPr>
              <w:t xml:space="preserve"> 9.32n.1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358A33CD" w:rsidR="00334889" w:rsidRPr="001F527F" w:rsidRDefault="00583049" w:rsidP="00541989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541989">
        <w:rPr>
          <w:b w:val="0"/>
          <w:bCs/>
          <w:sz w:val="22"/>
          <w:szCs w:val="22"/>
        </w:rPr>
        <w:t xml:space="preserve">CIDs </w:t>
      </w:r>
      <w:r w:rsidR="00541989" w:rsidRPr="00541989">
        <w:rPr>
          <w:b w:val="0"/>
          <w:bCs/>
          <w:sz w:val="22"/>
          <w:szCs w:val="22"/>
        </w:rPr>
        <w:t>700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696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695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796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702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60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514</w:t>
      </w:r>
      <w:r w:rsidR="00541989">
        <w:rPr>
          <w:b w:val="0"/>
          <w:bCs/>
          <w:sz w:val="22"/>
          <w:szCs w:val="22"/>
        </w:rPr>
        <w:t xml:space="preserve">, </w:t>
      </w:r>
      <w:proofErr w:type="gramStart"/>
      <w:r w:rsidR="00541989" w:rsidRPr="00541989">
        <w:rPr>
          <w:b w:val="0"/>
          <w:bCs/>
          <w:sz w:val="22"/>
          <w:szCs w:val="22"/>
        </w:rPr>
        <w:t>90</w:t>
      </w:r>
      <w:proofErr w:type="gramEnd"/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784"/>
        <w:gridCol w:w="540"/>
        <w:gridCol w:w="450"/>
        <w:gridCol w:w="630"/>
        <w:gridCol w:w="2160"/>
        <w:gridCol w:w="2160"/>
        <w:gridCol w:w="2268"/>
      </w:tblGrid>
      <w:tr w:rsidR="0084034D" w:rsidRPr="0089687F" w14:paraId="5A499C90" w14:textId="77777777" w:rsidTr="00253910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6A512168" w14:textId="0A26EE33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Comment</w:t>
            </w:r>
            <w:r w:rsidR="0084034D" w:rsidRPr="00253910">
              <w:rPr>
                <w:b/>
                <w:sz w:val="18"/>
                <w:szCs w:val="18"/>
              </w:rPr>
              <w:t>e</w:t>
            </w:r>
            <w:r w:rsidRPr="00253910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5F6236" w:rsidRPr="00253910" w:rsidRDefault="005F6236" w:rsidP="0084034D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5F6236" w:rsidRPr="00253910" w:rsidRDefault="005F6236" w:rsidP="0084034D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Sub C</w:t>
            </w:r>
            <w:r w:rsidR="0018741C" w:rsidRPr="002539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Resolution</w:t>
            </w:r>
          </w:p>
        </w:tc>
      </w:tr>
      <w:tr w:rsidR="00D5624F" w:rsidRPr="0089687F" w14:paraId="34FEE5D3" w14:textId="77777777" w:rsidTr="00ED0449">
        <w:trPr>
          <w:trHeight w:val="593"/>
        </w:trPr>
        <w:tc>
          <w:tcPr>
            <w:tcW w:w="584" w:type="dxa"/>
          </w:tcPr>
          <w:p w14:paraId="1BCF4862" w14:textId="1F5AFF15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700</w:t>
            </w:r>
          </w:p>
        </w:tc>
        <w:tc>
          <w:tcPr>
            <w:tcW w:w="784" w:type="dxa"/>
          </w:tcPr>
          <w:p w14:paraId="7A18A899" w14:textId="00F896B5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 xml:space="preserve">Ronald </w:t>
            </w:r>
            <w:proofErr w:type="spellStart"/>
            <w:r w:rsidRPr="00ED0449">
              <w:rPr>
                <w:sz w:val="16"/>
                <w:szCs w:val="16"/>
              </w:rPr>
              <w:t>Murias</w:t>
            </w:r>
            <w:proofErr w:type="spellEnd"/>
          </w:p>
        </w:tc>
        <w:tc>
          <w:tcPr>
            <w:tcW w:w="540" w:type="dxa"/>
          </w:tcPr>
          <w:p w14:paraId="1F08DCFC" w14:textId="5BBA5B92" w:rsidR="00D5624F" w:rsidRPr="008132C9" w:rsidRDefault="00D5624F" w:rsidP="0084034D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450" w:type="dxa"/>
          </w:tcPr>
          <w:p w14:paraId="32127C80" w14:textId="1757C443" w:rsidR="00D5624F" w:rsidRPr="008132C9" w:rsidRDefault="00D5624F" w:rsidP="0084034D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0A3F02E2" w14:textId="1D110393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9.32n.1</w:t>
            </w:r>
          </w:p>
        </w:tc>
        <w:tc>
          <w:tcPr>
            <w:tcW w:w="2160" w:type="dxa"/>
          </w:tcPr>
          <w:p w14:paraId="2E5E5D69" w14:textId="30C2F1F3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The "Relay AP" in line 58 page 158 is misleading, for multiple reasons:</w:t>
            </w:r>
            <w:r w:rsidRPr="00ED0449">
              <w:rPr>
                <w:sz w:val="16"/>
                <w:szCs w:val="16"/>
              </w:rPr>
              <w:br/>
              <w:t>1). Is it the Relay AP logically paired with the Relay STA to form a Relay or is it the AP the Relay STA is connected to over dot11 air interface??</w:t>
            </w:r>
            <w:r w:rsidRPr="00ED0449">
              <w:rPr>
                <w:sz w:val="16"/>
                <w:szCs w:val="16"/>
              </w:rPr>
              <w:br/>
              <w:t xml:space="preserve">2). if it is the co-located Relay AP </w:t>
            </w:r>
            <w:proofErr w:type="spellStart"/>
            <w:r w:rsidRPr="00ED0449">
              <w:rPr>
                <w:sz w:val="16"/>
                <w:szCs w:val="16"/>
              </w:rPr>
              <w:t>logicalled</w:t>
            </w:r>
            <w:proofErr w:type="spellEnd"/>
            <w:r w:rsidRPr="00ED0449">
              <w:rPr>
                <w:sz w:val="16"/>
                <w:szCs w:val="16"/>
              </w:rPr>
              <w:t xml:space="preserve"> paired </w:t>
            </w:r>
            <w:proofErr w:type="spellStart"/>
            <w:r w:rsidRPr="00ED0449">
              <w:rPr>
                <w:sz w:val="16"/>
                <w:szCs w:val="16"/>
              </w:rPr>
              <w:t>withe</w:t>
            </w:r>
            <w:proofErr w:type="spellEnd"/>
            <w:r w:rsidRPr="00ED0449">
              <w:rPr>
                <w:sz w:val="16"/>
                <w:szCs w:val="16"/>
              </w:rPr>
              <w:t xml:space="preserve"> the Relay STA, then why are the communications between the logically paired Relay AP and Relay STA are via air interface?</w:t>
            </w:r>
            <w:r w:rsidRPr="00ED0449">
              <w:rPr>
                <w:sz w:val="16"/>
                <w:szCs w:val="16"/>
              </w:rPr>
              <w:br/>
              <w:t xml:space="preserve">3). If it is the AP that the </w:t>
            </w:r>
            <w:proofErr w:type="spellStart"/>
            <w:r w:rsidRPr="00ED0449">
              <w:rPr>
                <w:sz w:val="16"/>
                <w:szCs w:val="16"/>
              </w:rPr>
              <w:t>the</w:t>
            </w:r>
            <w:proofErr w:type="spellEnd"/>
            <w:r w:rsidRPr="00ED0449">
              <w:rPr>
                <w:sz w:val="16"/>
                <w:szCs w:val="16"/>
              </w:rPr>
              <w:t xml:space="preserve"> Relay STA is connected to </w:t>
            </w:r>
            <w:proofErr w:type="spellStart"/>
            <w:r w:rsidRPr="00ED0449">
              <w:rPr>
                <w:sz w:val="16"/>
                <w:szCs w:val="16"/>
              </w:rPr>
              <w:t>voer</w:t>
            </w:r>
            <w:proofErr w:type="spellEnd"/>
            <w:r w:rsidRPr="00ED0449">
              <w:rPr>
                <w:sz w:val="16"/>
                <w:szCs w:val="16"/>
              </w:rPr>
              <w:t xml:space="preserve"> dot11 air interface, then it does not have to be a Relay AP, could be a Root AP.</w:t>
            </w:r>
          </w:p>
        </w:tc>
        <w:tc>
          <w:tcPr>
            <w:tcW w:w="2160" w:type="dxa"/>
          </w:tcPr>
          <w:p w14:paraId="75325FA8" w14:textId="41C8BF0F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Change the paragraph in line 56 page 158 to the following text</w:t>
            </w:r>
            <w:proofErr w:type="gramStart"/>
            <w:r w:rsidRPr="00ED0449">
              <w:rPr>
                <w:sz w:val="16"/>
                <w:szCs w:val="16"/>
              </w:rPr>
              <w:t>:</w:t>
            </w:r>
            <w:proofErr w:type="gramEnd"/>
            <w:r w:rsidRPr="00ED0449">
              <w:rPr>
                <w:sz w:val="16"/>
                <w:szCs w:val="16"/>
              </w:rPr>
              <w:br/>
              <w:t>MSDUs received at the MAC SAP of a Relay STA which are not destined for the Relay STA are forwarded to its co-located Relay AP, using either a 4-address frame format or an AMSDU format.</w:t>
            </w:r>
          </w:p>
        </w:tc>
        <w:tc>
          <w:tcPr>
            <w:tcW w:w="2268" w:type="dxa"/>
          </w:tcPr>
          <w:p w14:paraId="212341E6" w14:textId="77777777" w:rsidR="00236747" w:rsidRDefault="00D5624F" w:rsidP="002D5E70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96721D">
              <w:rPr>
                <w:sz w:val="16"/>
                <w:szCs w:val="16"/>
              </w:rPr>
              <w:t>Revised: The sentence is changed and the Relay AP is removed</w:t>
            </w:r>
            <w:r w:rsidR="00236747">
              <w:rPr>
                <w:sz w:val="16"/>
                <w:szCs w:val="16"/>
              </w:rPr>
              <w:t xml:space="preserve">. </w:t>
            </w:r>
          </w:p>
          <w:p w14:paraId="336DEA52" w14:textId="77777777" w:rsidR="00D5624F" w:rsidRDefault="00243C7D" w:rsidP="00243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that </w:t>
            </w:r>
            <w:r w:rsidR="0095301B">
              <w:rPr>
                <w:sz w:val="16"/>
                <w:szCs w:val="16"/>
              </w:rPr>
              <w:t>conventional AP</w:t>
            </w:r>
            <w:r w:rsidR="00B22359">
              <w:rPr>
                <w:sz w:val="16"/>
                <w:szCs w:val="16"/>
              </w:rPr>
              <w:t>,</w:t>
            </w:r>
            <w:r w:rsidR="009530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“Normal AP”</w:t>
            </w:r>
            <w:r w:rsidR="00B223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also includes Relay AP</w:t>
            </w:r>
          </w:p>
          <w:p w14:paraId="1AC32A93" w14:textId="77777777" w:rsidR="004E4734" w:rsidRDefault="004E4734" w:rsidP="00243C7D">
            <w:pPr>
              <w:rPr>
                <w:sz w:val="16"/>
                <w:szCs w:val="16"/>
              </w:rPr>
            </w:pPr>
          </w:p>
          <w:p w14:paraId="288C9A0E" w14:textId="6E265FAD" w:rsidR="004E4734" w:rsidRPr="008132C9" w:rsidRDefault="00E77ED9" w:rsidP="004E4734">
            <w:pPr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0977-01</w:t>
            </w:r>
            <w:r w:rsidRPr="000A2DA9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 xml:space="preserve"> under the heading for CIDs 700, 702</w:t>
            </w:r>
          </w:p>
        </w:tc>
      </w:tr>
      <w:tr w:rsidR="00D5624F" w:rsidRPr="0089687F" w14:paraId="165CD9C2" w14:textId="77777777" w:rsidTr="00ED0449">
        <w:trPr>
          <w:trHeight w:val="593"/>
        </w:trPr>
        <w:tc>
          <w:tcPr>
            <w:tcW w:w="584" w:type="dxa"/>
          </w:tcPr>
          <w:p w14:paraId="24C069B8" w14:textId="031AAA2B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696</w:t>
            </w:r>
          </w:p>
        </w:tc>
        <w:tc>
          <w:tcPr>
            <w:tcW w:w="784" w:type="dxa"/>
          </w:tcPr>
          <w:p w14:paraId="04A48121" w14:textId="30FEDA10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Ronald </w:t>
            </w:r>
            <w:proofErr w:type="spellStart"/>
            <w:r w:rsidRPr="00ED0449">
              <w:rPr>
                <w:sz w:val="16"/>
                <w:szCs w:val="16"/>
              </w:rPr>
              <w:t>Murias</w:t>
            </w:r>
            <w:proofErr w:type="spellEnd"/>
          </w:p>
        </w:tc>
        <w:tc>
          <w:tcPr>
            <w:tcW w:w="540" w:type="dxa"/>
          </w:tcPr>
          <w:p w14:paraId="35FA74D4" w14:textId="3C005242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450" w:type="dxa"/>
          </w:tcPr>
          <w:p w14:paraId="6460B870" w14:textId="73609287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</w:tcPr>
          <w:p w14:paraId="6D908F34" w14:textId="5AE23C1A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160" w:type="dxa"/>
          </w:tcPr>
          <w:p w14:paraId="5DD2BB05" w14:textId="3428A36A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Is a relay capable of handle a large number of STAs?  What is the maximum number of STAs expected to associate with a Relay?</w:t>
            </w:r>
            <w:r w:rsidRPr="00ED0449">
              <w:rPr>
                <w:sz w:val="16"/>
                <w:szCs w:val="16"/>
              </w:rPr>
              <w:br/>
            </w:r>
            <w:r w:rsidRPr="00ED0449">
              <w:rPr>
                <w:sz w:val="16"/>
                <w:szCs w:val="16"/>
              </w:rPr>
              <w:br/>
              <w:t>Please include a reference to parameters in the SFD.</w:t>
            </w:r>
          </w:p>
        </w:tc>
        <w:tc>
          <w:tcPr>
            <w:tcW w:w="2160" w:type="dxa"/>
          </w:tcPr>
          <w:p w14:paraId="785D95B1" w14:textId="1611D78D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</w:tcPr>
          <w:p w14:paraId="20812DC8" w14:textId="32B6781B" w:rsidR="002422A8" w:rsidRDefault="00D5624F" w:rsidP="0095301B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2422A8">
              <w:rPr>
                <w:sz w:val="16"/>
                <w:szCs w:val="16"/>
              </w:rPr>
              <w:t xml:space="preserve">Reject: The comment failed to identify a valid issue or </w:t>
            </w:r>
            <w:proofErr w:type="spellStart"/>
            <w:r w:rsidR="002422A8">
              <w:rPr>
                <w:sz w:val="16"/>
                <w:szCs w:val="16"/>
              </w:rPr>
              <w:t>con</w:t>
            </w:r>
            <w:r w:rsidR="00F51C75">
              <w:rPr>
                <w:sz w:val="16"/>
                <w:szCs w:val="16"/>
              </w:rPr>
              <w:t>er</w:t>
            </w:r>
            <w:r w:rsidR="0095301B">
              <w:rPr>
                <w:sz w:val="16"/>
                <w:szCs w:val="16"/>
              </w:rPr>
              <w:t>n</w:t>
            </w:r>
            <w:proofErr w:type="spellEnd"/>
            <w:r w:rsidR="0095301B">
              <w:rPr>
                <w:sz w:val="16"/>
                <w:szCs w:val="16"/>
              </w:rPr>
              <w:t>.</w:t>
            </w:r>
          </w:p>
          <w:p w14:paraId="1D2A836B" w14:textId="77777777" w:rsidR="0095301B" w:rsidRDefault="0095301B" w:rsidP="0095301B">
            <w:pPr>
              <w:rPr>
                <w:sz w:val="16"/>
                <w:szCs w:val="16"/>
              </w:rPr>
            </w:pPr>
          </w:p>
          <w:p w14:paraId="39449033" w14:textId="28161564" w:rsidR="002422A8" w:rsidRPr="00ED0449" w:rsidRDefault="002422A8" w:rsidP="005F6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reply to </w:t>
            </w:r>
            <w:proofErr w:type="spellStart"/>
            <w:r>
              <w:rPr>
                <w:sz w:val="16"/>
                <w:szCs w:val="16"/>
              </w:rPr>
              <w:t>comment</w:t>
            </w:r>
            <w:r w:rsidR="00F51C75">
              <w:rPr>
                <w:sz w:val="16"/>
                <w:szCs w:val="16"/>
              </w:rPr>
              <w:t>or</w:t>
            </w:r>
            <w:proofErr w:type="spellEnd"/>
            <w:r>
              <w:rPr>
                <w:sz w:val="16"/>
                <w:szCs w:val="16"/>
              </w:rPr>
              <w:t>, this parameter may not needed to be defined in standard</w:t>
            </w:r>
          </w:p>
        </w:tc>
      </w:tr>
      <w:tr w:rsidR="00D5624F" w:rsidRPr="0089687F" w14:paraId="59399C18" w14:textId="77777777" w:rsidTr="00ED0449">
        <w:trPr>
          <w:trHeight w:val="593"/>
        </w:trPr>
        <w:tc>
          <w:tcPr>
            <w:tcW w:w="584" w:type="dxa"/>
          </w:tcPr>
          <w:p w14:paraId="7B2473A2" w14:textId="03007106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796</w:t>
            </w:r>
          </w:p>
        </w:tc>
        <w:tc>
          <w:tcPr>
            <w:tcW w:w="784" w:type="dxa"/>
          </w:tcPr>
          <w:p w14:paraId="40751360" w14:textId="5CAE3744" w:rsidR="00D5624F" w:rsidRPr="00ED0449" w:rsidRDefault="00D5624F" w:rsidP="005F6236">
            <w:pPr>
              <w:rPr>
                <w:sz w:val="16"/>
                <w:szCs w:val="16"/>
              </w:rPr>
            </w:pPr>
            <w:proofErr w:type="spellStart"/>
            <w:r w:rsidRPr="00ED0449">
              <w:rPr>
                <w:sz w:val="16"/>
                <w:szCs w:val="16"/>
              </w:rPr>
              <w:t>Shusaku</w:t>
            </w:r>
            <w:proofErr w:type="spellEnd"/>
            <w:r w:rsidRPr="00ED0449">
              <w:rPr>
                <w:sz w:val="16"/>
                <w:szCs w:val="16"/>
              </w:rPr>
              <w:t xml:space="preserve"> Shimada</w:t>
            </w:r>
          </w:p>
        </w:tc>
        <w:tc>
          <w:tcPr>
            <w:tcW w:w="540" w:type="dxa"/>
          </w:tcPr>
          <w:p w14:paraId="66751793" w14:textId="228B0804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159.00</w:t>
            </w:r>
          </w:p>
        </w:tc>
        <w:tc>
          <w:tcPr>
            <w:tcW w:w="450" w:type="dxa"/>
          </w:tcPr>
          <w:p w14:paraId="35164A1B" w14:textId="4ABF52E6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3325B045" w14:textId="28DC2C67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160" w:type="dxa"/>
          </w:tcPr>
          <w:p w14:paraId="47E82553" w14:textId="21A04602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No detail of management of BSS can be found.</w:t>
            </w:r>
          </w:p>
        </w:tc>
        <w:tc>
          <w:tcPr>
            <w:tcW w:w="2160" w:type="dxa"/>
          </w:tcPr>
          <w:p w14:paraId="2FECCE53" w14:textId="1CAA855C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Current draft is premature to specific comments.</w:t>
            </w:r>
          </w:p>
        </w:tc>
        <w:tc>
          <w:tcPr>
            <w:tcW w:w="2268" w:type="dxa"/>
          </w:tcPr>
          <w:p w14:paraId="3D999616" w14:textId="77777777" w:rsidR="00D5624F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F51C75">
              <w:rPr>
                <w:sz w:val="16"/>
                <w:szCs w:val="16"/>
              </w:rPr>
              <w:t>Reject: The comment failed to identify a valid issue or concern.</w:t>
            </w:r>
          </w:p>
          <w:p w14:paraId="481F97FE" w14:textId="77777777" w:rsidR="00F51C75" w:rsidRDefault="00F51C75" w:rsidP="005F6236">
            <w:pPr>
              <w:rPr>
                <w:sz w:val="16"/>
                <w:szCs w:val="16"/>
              </w:rPr>
            </w:pPr>
          </w:p>
          <w:p w14:paraId="2AB41295" w14:textId="649E8A20" w:rsidR="00F51C75" w:rsidRPr="00ED0449" w:rsidRDefault="00F51C75" w:rsidP="005F6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reply to </w:t>
            </w:r>
            <w:proofErr w:type="spellStart"/>
            <w:r>
              <w:rPr>
                <w:sz w:val="16"/>
                <w:szCs w:val="16"/>
              </w:rPr>
              <w:t>commentor</w:t>
            </w:r>
            <w:proofErr w:type="spellEnd"/>
            <w:r>
              <w:rPr>
                <w:sz w:val="16"/>
                <w:szCs w:val="16"/>
              </w:rPr>
              <w:t xml:space="preserve">: it is not clear why the management of BSS is needed. </w:t>
            </w:r>
          </w:p>
        </w:tc>
      </w:tr>
      <w:tr w:rsidR="00D5624F" w:rsidRPr="0089687F" w14:paraId="6F0ED71C" w14:textId="77777777" w:rsidTr="00ED0449">
        <w:trPr>
          <w:trHeight w:val="593"/>
        </w:trPr>
        <w:tc>
          <w:tcPr>
            <w:tcW w:w="584" w:type="dxa"/>
          </w:tcPr>
          <w:p w14:paraId="23A28557" w14:textId="275F5086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702</w:t>
            </w:r>
          </w:p>
        </w:tc>
        <w:tc>
          <w:tcPr>
            <w:tcW w:w="784" w:type="dxa"/>
          </w:tcPr>
          <w:p w14:paraId="2CE23352" w14:textId="0EA0E832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Ronald </w:t>
            </w:r>
            <w:proofErr w:type="spellStart"/>
            <w:r w:rsidRPr="00ED0449">
              <w:rPr>
                <w:sz w:val="16"/>
                <w:szCs w:val="16"/>
              </w:rPr>
              <w:t>Murias</w:t>
            </w:r>
            <w:proofErr w:type="spellEnd"/>
          </w:p>
        </w:tc>
        <w:tc>
          <w:tcPr>
            <w:tcW w:w="540" w:type="dxa"/>
          </w:tcPr>
          <w:p w14:paraId="7CD7AD06" w14:textId="4DF86C87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159.00</w:t>
            </w:r>
          </w:p>
        </w:tc>
        <w:tc>
          <w:tcPr>
            <w:tcW w:w="450" w:type="dxa"/>
          </w:tcPr>
          <w:p w14:paraId="7915B005" w14:textId="4E6850E2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14:paraId="500E9EC9" w14:textId="12F3BFC7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9.32n.1</w:t>
            </w:r>
          </w:p>
        </w:tc>
        <w:tc>
          <w:tcPr>
            <w:tcW w:w="2160" w:type="dxa"/>
          </w:tcPr>
          <w:p w14:paraId="5BEE5F4F" w14:textId="2C10E852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The paragraph in line 15 page 159 is very confusing and misleading, as a Relay's two logical components, Relay AP and Relay STA, are not communicated over the dot11 air link, instead, those two </w:t>
            </w:r>
            <w:proofErr w:type="spellStart"/>
            <w:r w:rsidRPr="00ED0449">
              <w:rPr>
                <w:sz w:val="16"/>
                <w:szCs w:val="16"/>
              </w:rPr>
              <w:t>componets</w:t>
            </w:r>
            <w:proofErr w:type="spellEnd"/>
            <w:r w:rsidRPr="00ED0449">
              <w:rPr>
                <w:sz w:val="16"/>
                <w:szCs w:val="16"/>
              </w:rPr>
              <w:t xml:space="preserve"> are co-located in the same physical device, called Relay, based on Figure 4-23a on page 3.</w:t>
            </w:r>
          </w:p>
        </w:tc>
        <w:tc>
          <w:tcPr>
            <w:tcW w:w="2160" w:type="dxa"/>
          </w:tcPr>
          <w:p w14:paraId="62CB2ED1" w14:textId="1FAD6004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change the paragraph in line 15 page 159 to the following text:</w:t>
            </w:r>
            <w:r w:rsidRPr="00ED0449">
              <w:rPr>
                <w:sz w:val="16"/>
                <w:szCs w:val="16"/>
              </w:rPr>
              <w:br/>
              <w:t>MSDUs received at the MAC SAP of a Relay AP which are not destined for the Relay AP or one of its associated STAs are forwarded to its co-located Relay STA, using either a 4-address frame format or an A-MSDU format.</w:t>
            </w:r>
          </w:p>
        </w:tc>
        <w:tc>
          <w:tcPr>
            <w:tcW w:w="2268" w:type="dxa"/>
          </w:tcPr>
          <w:p w14:paraId="0C1503AB" w14:textId="77777777" w:rsidR="00D5624F" w:rsidRDefault="00D5624F" w:rsidP="004E4734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8559E3">
              <w:rPr>
                <w:sz w:val="16"/>
                <w:szCs w:val="16"/>
              </w:rPr>
              <w:t>Revised: the sentence is revised</w:t>
            </w:r>
            <w:r w:rsidR="004E4734">
              <w:rPr>
                <w:sz w:val="16"/>
                <w:szCs w:val="16"/>
              </w:rPr>
              <w:t>.</w:t>
            </w:r>
          </w:p>
          <w:p w14:paraId="1D3A7F48" w14:textId="77777777" w:rsidR="004E4734" w:rsidRDefault="004E4734" w:rsidP="004E4734">
            <w:pPr>
              <w:rPr>
                <w:sz w:val="16"/>
                <w:szCs w:val="16"/>
              </w:rPr>
            </w:pPr>
          </w:p>
          <w:p w14:paraId="27CFEEF4" w14:textId="694907A1" w:rsidR="004E4734" w:rsidRPr="00ED0449" w:rsidRDefault="004E4734" w:rsidP="004E4734">
            <w:pPr>
              <w:rPr>
                <w:sz w:val="16"/>
                <w:szCs w:val="16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 w:rsidR="00E77ED9">
              <w:rPr>
                <w:bCs/>
                <w:sz w:val="18"/>
                <w:szCs w:val="18"/>
              </w:rPr>
              <w:t>0977</w:t>
            </w:r>
            <w:r>
              <w:rPr>
                <w:bCs/>
                <w:sz w:val="18"/>
                <w:szCs w:val="18"/>
              </w:rPr>
              <w:t>-01</w:t>
            </w:r>
            <w:r w:rsidRPr="000A2DA9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 xml:space="preserve"> under the heading for CIDs </w:t>
            </w:r>
            <w:r w:rsidR="00E77ED9">
              <w:rPr>
                <w:bCs/>
                <w:sz w:val="18"/>
                <w:szCs w:val="18"/>
              </w:rPr>
              <w:t>700, 702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F31E416" w14:textId="501FC8BD" w:rsidR="0054553D" w:rsidRDefault="0054553D" w:rsidP="002B17CF">
      <w:pPr>
        <w:pStyle w:val="H2"/>
        <w:rPr>
          <w:rFonts w:ascii="Times New Roman" w:eastAsia="Times New Roman" w:hAnsi="Times New Roman" w:cs="Times New Roman"/>
          <w:b w:val="0"/>
          <w:w w:val="100"/>
          <w:sz w:val="20"/>
          <w:szCs w:val="20"/>
        </w:rPr>
      </w:pPr>
    </w:p>
    <w:p w14:paraId="2C0851E2" w14:textId="77777777" w:rsidR="002B17CF" w:rsidRPr="00CA4705" w:rsidRDefault="002B17CF" w:rsidP="002B17CF">
      <w:pPr>
        <w:pStyle w:val="H3"/>
        <w:numPr>
          <w:ilvl w:val="0"/>
          <w:numId w:val="17"/>
        </w:numPr>
        <w:rPr>
          <w:w w:val="100"/>
        </w:rPr>
      </w:pPr>
      <w:r w:rsidRPr="00CA4705">
        <w:rPr>
          <w:w w:val="100"/>
        </w:rPr>
        <w:t>Addressing and forwarding of individually addressed relay frames</w:t>
      </w:r>
    </w:p>
    <w:p w14:paraId="3B9D1F5A" w14:textId="44EA3D54" w:rsidR="002B17CF" w:rsidRDefault="003149A4" w:rsidP="002B17CF">
      <w:bookmarkStart w:id="0" w:name="_GoBack"/>
      <w:bookmarkEnd w:id="0"/>
      <w:r w:rsidRPr="003149A4">
        <w:rPr>
          <w:highlight w:val="yellow"/>
        </w:rPr>
        <w:t>[CID 700, 702]</w:t>
      </w:r>
    </w:p>
    <w:p w14:paraId="15C8A3E1" w14:textId="77777777" w:rsidR="002B17CF" w:rsidRDefault="002B17CF" w:rsidP="002B17CF">
      <w:pPr>
        <w:rPr>
          <w:color w:val="000000"/>
          <w:szCs w:val="20"/>
          <w:lang w:val="en-US"/>
        </w:rPr>
      </w:pPr>
    </w:p>
    <w:p w14:paraId="4D439C98" w14:textId="71870EB6" w:rsidR="002B17CF" w:rsidRPr="00A64470" w:rsidRDefault="002D5E70" w:rsidP="00EF51CC">
      <w:pPr>
        <w:rPr>
          <w:i/>
          <w:iCs/>
          <w:color w:val="000000"/>
          <w:szCs w:val="20"/>
          <w:lang w:val="en-US"/>
        </w:rPr>
      </w:pPr>
      <w:r w:rsidRPr="00A64470">
        <w:rPr>
          <w:i/>
          <w:iCs/>
          <w:color w:val="000000"/>
          <w:szCs w:val="20"/>
          <w:highlight w:val="yellow"/>
          <w:lang w:val="en-US"/>
        </w:rPr>
        <w:t>Instruction to Editor: Please</w:t>
      </w:r>
      <w:r w:rsidR="00EF51CC">
        <w:rPr>
          <w:i/>
          <w:iCs/>
          <w:color w:val="000000"/>
          <w:szCs w:val="20"/>
          <w:highlight w:val="yellow"/>
          <w:lang w:val="en-US"/>
        </w:rPr>
        <w:t xml:space="preserve"> make the following changes:</w:t>
      </w:r>
    </w:p>
    <w:p w14:paraId="0BFD03C3" w14:textId="145B8D21" w:rsidR="00297F25" w:rsidRPr="008132C9" w:rsidRDefault="00297F25" w:rsidP="005F6236">
      <w:pPr>
        <w:rPr>
          <w:bCs/>
          <w:color w:val="000000"/>
          <w:szCs w:val="20"/>
          <w:lang w:val="en-US"/>
        </w:rPr>
      </w:pPr>
    </w:p>
    <w:p w14:paraId="048612E8" w14:textId="2B83E902" w:rsidR="00297F25" w:rsidRDefault="00EF51CC" w:rsidP="006576A4">
      <w:pPr>
        <w:rPr>
          <w:ins w:id="1" w:author="Author"/>
          <w:color w:val="000000"/>
          <w:szCs w:val="20"/>
          <w:lang w:val="en-US"/>
        </w:rPr>
      </w:pPr>
      <w:r w:rsidRPr="00EF51CC">
        <w:rPr>
          <w:color w:val="000000"/>
          <w:szCs w:val="20"/>
          <w:lang w:val="en-US"/>
        </w:rPr>
        <w:t>MSDUs received</w:t>
      </w:r>
      <w:ins w:id="2" w:author="Author">
        <w:r w:rsidR="006576A4">
          <w:rPr>
            <w:color w:val="000000"/>
            <w:szCs w:val="20"/>
            <w:lang w:val="en-US"/>
          </w:rPr>
          <w:t xml:space="preserve"> from a local LLC </w:t>
        </w:r>
        <w:proofErr w:type="spellStart"/>
        <w:r w:rsidR="006576A4">
          <w:rPr>
            <w:color w:val="000000"/>
            <w:szCs w:val="20"/>
            <w:lang w:val="en-US"/>
          </w:rPr>
          <w:t>sublayer</w:t>
        </w:r>
      </w:ins>
      <w:proofErr w:type="spellEnd"/>
      <w:r w:rsidRPr="00EF51CC">
        <w:rPr>
          <w:color w:val="000000"/>
          <w:szCs w:val="20"/>
          <w:lang w:val="en-US"/>
        </w:rPr>
        <w:t xml:space="preserve"> at the MAC SAP of a Relay STA which are not destined for the Relay STA are forwarded</w:t>
      </w:r>
      <w:ins w:id="3" w:author="Author">
        <w:r w:rsidR="006576A4">
          <w:rPr>
            <w:color w:val="000000"/>
            <w:szCs w:val="20"/>
            <w:lang w:val="en-US"/>
          </w:rPr>
          <w:t xml:space="preserve"> </w:t>
        </w:r>
      </w:ins>
      <w:r w:rsidRPr="00EF51CC">
        <w:rPr>
          <w:color w:val="000000"/>
          <w:szCs w:val="20"/>
          <w:lang w:val="en-US"/>
        </w:rPr>
        <w:t xml:space="preserve">via the air interface to the </w:t>
      </w:r>
      <w:del w:id="4" w:author="Author">
        <w:r w:rsidRPr="00EF51CC" w:rsidDel="006576A4">
          <w:rPr>
            <w:color w:val="000000"/>
            <w:szCs w:val="20"/>
            <w:lang w:val="en-US"/>
          </w:rPr>
          <w:delText xml:space="preserve">Relay </w:delText>
        </w:r>
      </w:del>
      <w:r w:rsidRPr="00EF51CC">
        <w:rPr>
          <w:color w:val="000000"/>
          <w:szCs w:val="20"/>
          <w:lang w:val="en-US"/>
        </w:rPr>
        <w:t>AP to</w:t>
      </w:r>
      <w:ins w:id="5" w:author="Author">
        <w:r w:rsidR="00743A9C">
          <w:rPr>
            <w:color w:val="000000"/>
            <w:szCs w:val="20"/>
            <w:lang w:val="en-US"/>
          </w:rPr>
          <w:t xml:space="preserve"> </w:t>
        </w:r>
      </w:ins>
      <w:r w:rsidRPr="00EF51CC">
        <w:rPr>
          <w:color w:val="000000"/>
          <w:szCs w:val="20"/>
          <w:lang w:val="en-US"/>
        </w:rPr>
        <w:t>which it is associated, using either</w:t>
      </w:r>
      <w:ins w:id="6" w:author="Author">
        <w:r w:rsidR="006576A4">
          <w:rPr>
            <w:color w:val="000000"/>
            <w:szCs w:val="20"/>
            <w:lang w:val="en-US"/>
          </w:rPr>
          <w:t xml:space="preserve"> </w:t>
        </w:r>
      </w:ins>
      <w:r w:rsidRPr="00EF51CC">
        <w:rPr>
          <w:color w:val="000000"/>
          <w:szCs w:val="20"/>
          <w:lang w:val="en-US"/>
        </w:rPr>
        <w:t>a 4-address frame format or an A-MSDU format.</w:t>
      </w:r>
    </w:p>
    <w:p w14:paraId="05A148B4" w14:textId="77777777" w:rsidR="0058795F" w:rsidRDefault="0058795F" w:rsidP="006576A4">
      <w:pPr>
        <w:rPr>
          <w:color w:val="000000"/>
          <w:szCs w:val="20"/>
          <w:lang w:val="en-US"/>
        </w:rPr>
      </w:pPr>
    </w:p>
    <w:p w14:paraId="11065A17" w14:textId="77777777" w:rsidR="00247987" w:rsidRDefault="00247987" w:rsidP="006576A4">
      <w:pPr>
        <w:rPr>
          <w:ins w:id="7" w:author="Author"/>
          <w:color w:val="000000"/>
          <w:szCs w:val="20"/>
          <w:lang w:val="en-US"/>
        </w:rPr>
      </w:pPr>
    </w:p>
    <w:p w14:paraId="176ECEBA" w14:textId="6971B63D" w:rsidR="0058795F" w:rsidRPr="00A51FE3" w:rsidRDefault="0058795F" w:rsidP="00247987">
      <w:pPr>
        <w:rPr>
          <w:color w:val="000000"/>
          <w:szCs w:val="20"/>
          <w:lang w:val="en-US"/>
        </w:rPr>
      </w:pPr>
      <w:r w:rsidRPr="0058795F">
        <w:rPr>
          <w:color w:val="000000"/>
          <w:szCs w:val="20"/>
          <w:lang w:val="en-US"/>
        </w:rPr>
        <w:t xml:space="preserve">MSDUs received </w:t>
      </w:r>
      <w:ins w:id="8" w:author="Author">
        <w:r w:rsidR="00247987">
          <w:rPr>
            <w:color w:val="000000"/>
            <w:szCs w:val="20"/>
            <w:lang w:val="en-US"/>
          </w:rPr>
          <w:t xml:space="preserve">from a local LLC </w:t>
        </w:r>
        <w:proofErr w:type="spellStart"/>
        <w:r w:rsidR="00247987">
          <w:rPr>
            <w:color w:val="000000"/>
            <w:szCs w:val="20"/>
            <w:lang w:val="en-US"/>
          </w:rPr>
          <w:t>sublayer</w:t>
        </w:r>
        <w:proofErr w:type="spellEnd"/>
        <w:r w:rsidR="00247987">
          <w:rPr>
            <w:color w:val="000000"/>
            <w:szCs w:val="20"/>
            <w:lang w:val="en-US"/>
          </w:rPr>
          <w:t xml:space="preserve"> </w:t>
        </w:r>
      </w:ins>
      <w:r w:rsidRPr="0058795F">
        <w:rPr>
          <w:color w:val="000000"/>
          <w:szCs w:val="20"/>
          <w:lang w:val="en-US"/>
        </w:rPr>
        <w:t xml:space="preserve">at the MAC SAP of a </w:t>
      </w:r>
      <w:del w:id="9" w:author="Author">
        <w:r w:rsidRPr="0058795F" w:rsidDel="00353D4C">
          <w:rPr>
            <w:color w:val="000000"/>
            <w:szCs w:val="20"/>
            <w:lang w:val="en-US"/>
          </w:rPr>
          <w:delText xml:space="preserve">Relay </w:delText>
        </w:r>
      </w:del>
      <w:r w:rsidRPr="0058795F">
        <w:rPr>
          <w:color w:val="000000"/>
          <w:szCs w:val="20"/>
          <w:lang w:val="en-US"/>
        </w:rPr>
        <w:t xml:space="preserve">AP which are not destined for the </w:t>
      </w:r>
      <w:del w:id="10" w:author="Author">
        <w:r w:rsidRPr="0058795F" w:rsidDel="00D1592B">
          <w:rPr>
            <w:color w:val="000000"/>
            <w:szCs w:val="20"/>
            <w:lang w:val="en-US"/>
          </w:rPr>
          <w:delText>Relay</w:delText>
        </w:r>
      </w:del>
      <w:r w:rsidRPr="0058795F">
        <w:rPr>
          <w:color w:val="000000"/>
          <w:szCs w:val="20"/>
          <w:lang w:val="en-US"/>
        </w:rPr>
        <w:t xml:space="preserve"> AP or one of its</w:t>
      </w:r>
      <w:ins w:id="11" w:author="Author">
        <w:del w:id="12" w:author="Author">
          <w:r w:rsidR="00247987" w:rsidDel="00B35266">
            <w:rPr>
              <w:color w:val="000000"/>
              <w:szCs w:val="20"/>
              <w:lang w:val="en-US"/>
            </w:rPr>
            <w:delText xml:space="preserve"> </w:delText>
          </w:r>
        </w:del>
      </w:ins>
      <w:r w:rsidR="00247987">
        <w:rPr>
          <w:color w:val="000000"/>
          <w:szCs w:val="20"/>
          <w:lang w:val="en-US"/>
        </w:rPr>
        <w:t xml:space="preserve"> </w:t>
      </w:r>
      <w:r w:rsidRPr="0058795F">
        <w:rPr>
          <w:color w:val="000000"/>
          <w:szCs w:val="20"/>
          <w:lang w:val="en-US"/>
        </w:rPr>
        <w:t>associated STAs are forwarded via the air interface to an appropriate Relay STA, using either a 4-address</w:t>
      </w:r>
      <w:r w:rsidR="00247987">
        <w:rPr>
          <w:color w:val="000000"/>
          <w:szCs w:val="20"/>
          <w:lang w:val="en-US"/>
        </w:rPr>
        <w:t xml:space="preserve"> </w:t>
      </w:r>
      <w:r w:rsidRPr="0058795F">
        <w:rPr>
          <w:color w:val="000000"/>
          <w:szCs w:val="20"/>
          <w:lang w:val="en-US"/>
        </w:rPr>
        <w:t>frame format or an A-MSDU format.</w:t>
      </w:r>
    </w:p>
    <w:sectPr w:rsidR="0058795F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7C20" w14:textId="77777777" w:rsidR="000E264F" w:rsidRDefault="000E264F">
      <w:r>
        <w:separator/>
      </w:r>
    </w:p>
  </w:endnote>
  <w:endnote w:type="continuationSeparator" w:id="0">
    <w:p w14:paraId="70E026A7" w14:textId="77777777" w:rsidR="000E264F" w:rsidRDefault="000E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C55BA0E" w:rsidR="00354039" w:rsidRDefault="000E264F" w:rsidP="003C7D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039">
      <w:t>Submission</w:t>
    </w:r>
    <w:r>
      <w:fldChar w:fldCharType="end"/>
    </w:r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3149A4">
      <w:rPr>
        <w:noProof/>
      </w:rPr>
      <w:t>3</w:t>
    </w:r>
    <w:r w:rsidR="00354039">
      <w:fldChar w:fldCharType="end"/>
    </w:r>
    <w:r w:rsidR="00354039">
      <w:tab/>
    </w:r>
    <w:r>
      <w:fldChar w:fldCharType="begin"/>
    </w:r>
    <w:r>
      <w:instrText xml:space="preserve"> COMMENTS  \* MERGE</w:instrText>
    </w:r>
    <w:r>
      <w:instrText xml:space="preserve">FORMAT </w:instrText>
    </w:r>
    <w:r>
      <w:fldChar w:fldCharType="separate"/>
    </w:r>
    <w:r w:rsidR="003C7DF2">
      <w:t>Amin Jafarian</w:t>
    </w:r>
    <w:r w:rsidR="00354039">
      <w:t>, Qualcomm</w:t>
    </w:r>
    <w:r>
      <w:fldChar w:fldCharType="end"/>
    </w:r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D7134" w14:textId="77777777" w:rsidR="000E264F" w:rsidRDefault="000E264F">
      <w:r>
        <w:separator/>
      </w:r>
    </w:p>
  </w:footnote>
  <w:footnote w:type="continuationSeparator" w:id="0">
    <w:p w14:paraId="0BE49BDF" w14:textId="77777777" w:rsidR="000E264F" w:rsidRDefault="000E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06E5A815" w:rsidR="00354039" w:rsidRDefault="000E264F" w:rsidP="004E473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B4B36">
      <w:t>September</w:t>
    </w:r>
    <w:r w:rsidR="00354039">
      <w:t xml:space="preserve"> 2013</w:t>
    </w:r>
    <w:r>
      <w:fldChar w:fldCharType="end"/>
    </w:r>
    <w:r w:rsidR="00354039">
      <w:tab/>
    </w:r>
    <w:r w:rsidR="00354039">
      <w:tab/>
    </w:r>
    <w:r>
      <w:fldChar w:fldCharType="begin"/>
    </w:r>
    <w:r>
      <w:instrText xml:space="preserve"> TITLE  \* MERGEFORMAT </w:instrText>
    </w:r>
    <w:r>
      <w:fldChar w:fldCharType="separate"/>
    </w:r>
    <w:r w:rsidR="00354039">
      <w:t>doc.: IEEE 802.11-13/</w:t>
    </w:r>
    <w:r w:rsidR="004E4734">
      <w:t>0977</w:t>
    </w:r>
    <w:r w:rsidR="00354039">
      <w:t>r</w:t>
    </w:r>
    <w:r>
      <w:fldChar w:fldCharType="end"/>
    </w:r>
    <w:r w:rsidR="004E473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E264F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0E1B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967E4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E6BCB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747"/>
    <w:rsid w:val="00236822"/>
    <w:rsid w:val="002422A8"/>
    <w:rsid w:val="00243C35"/>
    <w:rsid w:val="00243C7D"/>
    <w:rsid w:val="0024574E"/>
    <w:rsid w:val="00245BBF"/>
    <w:rsid w:val="00247987"/>
    <w:rsid w:val="00253910"/>
    <w:rsid w:val="002605C7"/>
    <w:rsid w:val="002633A8"/>
    <w:rsid w:val="00263726"/>
    <w:rsid w:val="002708A8"/>
    <w:rsid w:val="0027124B"/>
    <w:rsid w:val="002725B7"/>
    <w:rsid w:val="00272CC3"/>
    <w:rsid w:val="00280CFD"/>
    <w:rsid w:val="00280F20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17CF"/>
    <w:rsid w:val="002B3030"/>
    <w:rsid w:val="002B3CF7"/>
    <w:rsid w:val="002B427E"/>
    <w:rsid w:val="002C0E75"/>
    <w:rsid w:val="002C63B7"/>
    <w:rsid w:val="002D44BE"/>
    <w:rsid w:val="002D5E70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9A4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47F14"/>
    <w:rsid w:val="0035112F"/>
    <w:rsid w:val="00353D4C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C7DF2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6BB9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E4734"/>
    <w:rsid w:val="004F0C79"/>
    <w:rsid w:val="004F0F43"/>
    <w:rsid w:val="004F23C4"/>
    <w:rsid w:val="004F2F71"/>
    <w:rsid w:val="004F3EB2"/>
    <w:rsid w:val="005009DD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1989"/>
    <w:rsid w:val="0054430A"/>
    <w:rsid w:val="0054553D"/>
    <w:rsid w:val="0054702D"/>
    <w:rsid w:val="005478BE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95F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576A4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5C8C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5C01"/>
    <w:rsid w:val="00717AE0"/>
    <w:rsid w:val="00723B2C"/>
    <w:rsid w:val="00732224"/>
    <w:rsid w:val="007340D6"/>
    <w:rsid w:val="00734B7F"/>
    <w:rsid w:val="0073612D"/>
    <w:rsid w:val="007372B1"/>
    <w:rsid w:val="0074027D"/>
    <w:rsid w:val="00743A9C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62C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42F1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9E3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301B"/>
    <w:rsid w:val="00954665"/>
    <w:rsid w:val="0096041A"/>
    <w:rsid w:val="0096271B"/>
    <w:rsid w:val="0096721D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574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4470"/>
    <w:rsid w:val="00A65D2C"/>
    <w:rsid w:val="00A65F4D"/>
    <w:rsid w:val="00A66018"/>
    <w:rsid w:val="00A665AF"/>
    <w:rsid w:val="00A679AB"/>
    <w:rsid w:val="00A703BE"/>
    <w:rsid w:val="00AA0BC6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2359"/>
    <w:rsid w:val="00B25F3F"/>
    <w:rsid w:val="00B26E2C"/>
    <w:rsid w:val="00B31675"/>
    <w:rsid w:val="00B317A8"/>
    <w:rsid w:val="00B35266"/>
    <w:rsid w:val="00B37EED"/>
    <w:rsid w:val="00B42124"/>
    <w:rsid w:val="00B42E1C"/>
    <w:rsid w:val="00B431BE"/>
    <w:rsid w:val="00B52A3C"/>
    <w:rsid w:val="00B54915"/>
    <w:rsid w:val="00B5621B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1355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D9"/>
    <w:rsid w:val="00D1592B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5265"/>
    <w:rsid w:val="00D5624F"/>
    <w:rsid w:val="00D56ACB"/>
    <w:rsid w:val="00D60874"/>
    <w:rsid w:val="00D625B0"/>
    <w:rsid w:val="00D626F0"/>
    <w:rsid w:val="00D64046"/>
    <w:rsid w:val="00D64B98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B4B36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77ED9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20D"/>
    <w:rsid w:val="00ED0449"/>
    <w:rsid w:val="00ED531B"/>
    <w:rsid w:val="00ED7D6D"/>
    <w:rsid w:val="00EE3DB6"/>
    <w:rsid w:val="00EE509C"/>
    <w:rsid w:val="00EE7937"/>
    <w:rsid w:val="00EF0E5A"/>
    <w:rsid w:val="00EF4D71"/>
    <w:rsid w:val="00EF51CC"/>
    <w:rsid w:val="00F00459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58A5"/>
    <w:rsid w:val="00F4593C"/>
    <w:rsid w:val="00F46AFB"/>
    <w:rsid w:val="00F51C75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E8B0-97F2-4D61-8E6E-2CE1AB5F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2013-08-12T21:05:00Z</dcterms:created>
  <dcterms:modified xsi:type="dcterms:W3CDTF">2013-08-27T00:10:00Z</dcterms:modified>
</cp:coreProperties>
</file>