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637191">
            <w:pPr>
              <w:pStyle w:val="T2"/>
            </w:pPr>
            <w:r>
              <w:t>CIDs on RFC 3825</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637191">
            <w:pPr>
              <w:pStyle w:val="T2"/>
              <w:ind w:left="0"/>
              <w:rPr>
                <w:sz w:val="20"/>
              </w:rPr>
            </w:pPr>
            <w:r>
              <w:rPr>
                <w:sz w:val="20"/>
              </w:rPr>
              <w:t>Date:</w:t>
            </w:r>
            <w:r>
              <w:rPr>
                <w:b w:val="0"/>
                <w:sz w:val="20"/>
              </w:rPr>
              <w:t xml:space="preserve">  </w:t>
            </w:r>
            <w:r w:rsidR="00637191">
              <w:rPr>
                <w:b w:val="0"/>
                <w:sz w:val="20"/>
              </w:rPr>
              <w:t>2013</w:t>
            </w:r>
            <w:r>
              <w:rPr>
                <w:b w:val="0"/>
                <w:sz w:val="20"/>
              </w:rPr>
              <w:t>-</w:t>
            </w:r>
            <w:r w:rsidR="00637191">
              <w:rPr>
                <w:b w:val="0"/>
                <w:sz w:val="20"/>
              </w:rPr>
              <w:t>08</w:t>
            </w:r>
            <w:r>
              <w:rPr>
                <w:b w:val="0"/>
                <w:sz w:val="20"/>
              </w:rPr>
              <w:t>-</w:t>
            </w:r>
            <w:r w:rsidR="00637191">
              <w:rPr>
                <w:b w:val="0"/>
                <w:sz w:val="20"/>
              </w:rPr>
              <w:t>15</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D326E4">
            <w:pPr>
              <w:pStyle w:val="T2"/>
              <w:spacing w:after="0"/>
              <w:ind w:left="0" w:right="0"/>
              <w:rPr>
                <w:b w:val="0"/>
                <w:sz w:val="20"/>
              </w:rPr>
            </w:pPr>
            <w:r>
              <w:rPr>
                <w:b w:val="0"/>
                <w:sz w:val="20"/>
              </w:rPr>
              <w:t>Peter Ecclesine</w:t>
            </w:r>
          </w:p>
        </w:tc>
        <w:tc>
          <w:tcPr>
            <w:tcW w:w="2064" w:type="dxa"/>
            <w:vAlign w:val="center"/>
          </w:tcPr>
          <w:p w:rsidR="00CA09B2" w:rsidRDefault="00D326E4">
            <w:pPr>
              <w:pStyle w:val="T2"/>
              <w:spacing w:after="0"/>
              <w:ind w:left="0" w:right="0"/>
              <w:rPr>
                <w:b w:val="0"/>
                <w:sz w:val="20"/>
              </w:rPr>
            </w:pPr>
            <w:r>
              <w:rPr>
                <w:b w:val="0"/>
                <w:sz w:val="20"/>
              </w:rPr>
              <w:t>Cisco Systems</w:t>
            </w:r>
          </w:p>
        </w:tc>
        <w:tc>
          <w:tcPr>
            <w:tcW w:w="2814" w:type="dxa"/>
            <w:vAlign w:val="center"/>
          </w:tcPr>
          <w:p w:rsidR="00CA09B2" w:rsidRDefault="00D326E4">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xml:space="preserve">, MS </w:t>
            </w:r>
            <w:proofErr w:type="spellStart"/>
            <w:r>
              <w:rPr>
                <w:b w:val="0"/>
                <w:sz w:val="20"/>
              </w:rPr>
              <w:t>SJ</w:t>
            </w:r>
            <w:proofErr w:type="spellEnd"/>
            <w:r>
              <w:rPr>
                <w:b w:val="0"/>
                <w:sz w:val="20"/>
              </w:rPr>
              <w:t>-14-4, San Jose, CA 95134-1706</w:t>
            </w:r>
          </w:p>
        </w:tc>
        <w:tc>
          <w:tcPr>
            <w:tcW w:w="1715" w:type="dxa"/>
            <w:vAlign w:val="center"/>
          </w:tcPr>
          <w:p w:rsidR="00CA09B2" w:rsidRDefault="00D326E4">
            <w:pPr>
              <w:pStyle w:val="T2"/>
              <w:spacing w:after="0"/>
              <w:ind w:left="0" w:right="0"/>
              <w:rPr>
                <w:b w:val="0"/>
                <w:sz w:val="20"/>
              </w:rPr>
            </w:pPr>
            <w:r>
              <w:rPr>
                <w:b w:val="0"/>
                <w:sz w:val="20"/>
              </w:rPr>
              <w:t>+1-408-527-0815</w:t>
            </w:r>
          </w:p>
        </w:tc>
        <w:tc>
          <w:tcPr>
            <w:tcW w:w="1647" w:type="dxa"/>
            <w:vAlign w:val="center"/>
          </w:tcPr>
          <w:p w:rsidR="00CA09B2" w:rsidRDefault="00D326E4">
            <w:pPr>
              <w:pStyle w:val="T2"/>
              <w:spacing w:after="0"/>
              <w:ind w:left="0" w:right="0"/>
              <w:rPr>
                <w:b w:val="0"/>
                <w:sz w:val="16"/>
              </w:rPr>
            </w:pPr>
            <w:r>
              <w:rPr>
                <w:b w:val="0"/>
                <w:sz w:val="16"/>
              </w:rPr>
              <w:t>pecclesi@cisco.com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04F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326E4">
                            <w:pPr>
                              <w:jc w:val="both"/>
                            </w:pPr>
                            <w:proofErr w:type="gramStart"/>
                            <w:r>
                              <w:t>Proposed resolutions to CIDs 1691 and 1692.</w:t>
                            </w:r>
                            <w:proofErr w:type="gramEnd"/>
                          </w:p>
                          <w:p w:rsidR="00783EEB" w:rsidRDefault="00783EEB">
                            <w:pPr>
                              <w:jc w:val="both"/>
                            </w:pPr>
                            <w:r w:rsidRPr="002A1F49">
                              <w:t>Editing instructions are based on modifying</w:t>
                            </w:r>
                            <w:r>
                              <w:t xml:space="preserve"> </w:t>
                            </w:r>
                            <w:proofErr w:type="spellStart"/>
                            <w:r>
                              <w:t>P802.11MC_D1.5</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326E4">
                      <w:pPr>
                        <w:jc w:val="both"/>
                      </w:pPr>
                      <w:proofErr w:type="gramStart"/>
                      <w:r>
                        <w:t>Proposed resolutions to CIDs 1691 and 1692.</w:t>
                      </w:r>
                      <w:proofErr w:type="gramEnd"/>
                    </w:p>
                    <w:p w:rsidR="00783EEB" w:rsidRDefault="00783EEB">
                      <w:pPr>
                        <w:jc w:val="both"/>
                      </w:pPr>
                      <w:r w:rsidRPr="002A1F49">
                        <w:t>Editing instructions are based on modifying</w:t>
                      </w:r>
                      <w:r>
                        <w:t xml:space="preserve"> </w:t>
                      </w:r>
                      <w:proofErr w:type="spellStart"/>
                      <w:r>
                        <w:t>P802.11MC_D1.5</w:t>
                      </w:r>
                      <w:proofErr w:type="spellEnd"/>
                      <w:r>
                        <w:t>.</w:t>
                      </w:r>
                    </w:p>
                  </w:txbxContent>
                </v:textbox>
              </v:shape>
            </w:pict>
          </mc:Fallback>
        </mc:AlternateContent>
      </w:r>
    </w:p>
    <w:p w:rsidR="00CA09B2" w:rsidRDefault="00CA09B2" w:rsidP="00D326E4">
      <w:r>
        <w:br w:type="page"/>
      </w:r>
    </w:p>
    <w:p w:rsidR="00CA09B2" w:rsidRDefault="00CA09B2"/>
    <w:p w:rsidR="00783EEB" w:rsidRPr="000C131A" w:rsidRDefault="00783EEB" w:rsidP="00783EEB">
      <w:pPr>
        <w:pStyle w:val="IEEEStdsLevel1Header"/>
        <w:numPr>
          <w:ilvl w:val="0"/>
          <w:numId w:val="0"/>
        </w:numPr>
        <w:rPr>
          <w:rFonts w:ascii="Times New Roman" w:hAnsi="Times New Roman" w:cs="Times New Roman" w:hint="eastAsia"/>
          <w:lang w:eastAsia="ja-JP"/>
        </w:rPr>
      </w:pPr>
      <w:r w:rsidRPr="000C131A">
        <w:rPr>
          <w:rFonts w:ascii="Times New Roman" w:eastAsia="Malgun Gothic" w:hAnsi="Times New Roman" w:cs="Times New Roman"/>
        </w:rPr>
        <w:t>Interpretation of a Motion to Adopt</w:t>
      </w:r>
    </w:p>
    <w:p w:rsidR="00783EEB" w:rsidRPr="003555C6" w:rsidRDefault="00783EEB" w:rsidP="00783EEB">
      <w:pPr>
        <w:rPr>
          <w:lang w:eastAsia="ko-KR"/>
        </w:rPr>
      </w:pPr>
      <w:r w:rsidRPr="003555C6">
        <w:rPr>
          <w:lang w:eastAsia="ko-KR"/>
        </w:rPr>
        <w:t xml:space="preserve">A motion to approve this submission means that the editing instructions and any changed or added material are </w:t>
      </w:r>
      <w:proofErr w:type="spellStart"/>
      <w:r w:rsidRPr="003555C6">
        <w:rPr>
          <w:lang w:eastAsia="ko-KR"/>
        </w:rPr>
        <w:t>actioned</w:t>
      </w:r>
      <w:proofErr w:type="spellEnd"/>
      <w:r w:rsidRPr="003555C6">
        <w:rPr>
          <w:lang w:eastAsia="ko-KR"/>
        </w:rPr>
        <w:t xml:space="preserve"> in the </w:t>
      </w:r>
      <w:proofErr w:type="spellStart"/>
      <w:r w:rsidRPr="003555C6">
        <w:rPr>
          <w:lang w:eastAsia="ko-KR"/>
        </w:rPr>
        <w:t>TG</w:t>
      </w:r>
      <w:r>
        <w:rPr>
          <w:lang w:eastAsia="ko-KR"/>
        </w:rPr>
        <w:t>mc</w:t>
      </w:r>
      <w:proofErr w:type="spellEnd"/>
      <w:r w:rsidRPr="003555C6">
        <w:rPr>
          <w:lang w:eastAsia="ko-KR"/>
        </w:rPr>
        <w:t xml:space="preserve"> Draft.  This introduction is not part of the adopted material.</w:t>
      </w:r>
    </w:p>
    <w:p w:rsidR="00783EEB" w:rsidRPr="003555C6" w:rsidRDefault="00783EEB" w:rsidP="00783EEB">
      <w:pPr>
        <w:rPr>
          <w:lang w:eastAsia="ko-KR"/>
        </w:rPr>
      </w:pPr>
    </w:p>
    <w:p w:rsidR="00783EEB" w:rsidRPr="003555C6" w:rsidRDefault="00783EEB" w:rsidP="00783EEB">
      <w:pPr>
        <w:rPr>
          <w:b/>
          <w:bCs/>
          <w:i/>
          <w:iCs/>
          <w:lang w:eastAsia="ko-KR"/>
        </w:rPr>
      </w:pPr>
      <w:r w:rsidRPr="003555C6">
        <w:rPr>
          <w:b/>
          <w:bCs/>
          <w:i/>
          <w:iCs/>
          <w:lang w:eastAsia="ko-KR"/>
        </w:rPr>
        <w:t xml:space="preserve">Editing instructions formatted like this are intended to be copied into the </w:t>
      </w:r>
      <w:proofErr w:type="spellStart"/>
      <w:r w:rsidRPr="003555C6">
        <w:rPr>
          <w:b/>
          <w:bCs/>
          <w:i/>
          <w:iCs/>
          <w:lang w:eastAsia="ko-KR"/>
        </w:rPr>
        <w:t>TG</w:t>
      </w:r>
      <w:r>
        <w:rPr>
          <w:b/>
          <w:bCs/>
          <w:i/>
          <w:iCs/>
          <w:lang w:eastAsia="ko-KR"/>
        </w:rPr>
        <w:t>mc</w:t>
      </w:r>
      <w:proofErr w:type="spellEnd"/>
      <w:r w:rsidRPr="003555C6">
        <w:rPr>
          <w:b/>
          <w:bCs/>
          <w:i/>
          <w:iCs/>
          <w:lang w:eastAsia="ko-KR"/>
        </w:rPr>
        <w:t xml:space="preserve"> Draft (i.e. they are instructions to the 802.11 editor on how to merge the text with the baseline documents).</w:t>
      </w:r>
    </w:p>
    <w:p w:rsidR="00783EEB" w:rsidRPr="003555C6" w:rsidRDefault="00783EEB" w:rsidP="00783EEB">
      <w:pPr>
        <w:tabs>
          <w:tab w:val="left" w:pos="5420"/>
        </w:tabs>
        <w:rPr>
          <w:lang w:eastAsia="ko-KR"/>
        </w:rPr>
      </w:pPr>
      <w:r>
        <w:rPr>
          <w:lang w:eastAsia="ko-KR"/>
        </w:rPr>
        <w:tab/>
      </w:r>
    </w:p>
    <w:p w:rsidR="00783EEB" w:rsidRPr="000C131A" w:rsidRDefault="00783EEB" w:rsidP="00783EEB">
      <w:pPr>
        <w:rPr>
          <w:rFonts w:eastAsia="MS Mincho" w:hint="eastAsia"/>
          <w:b/>
          <w:bCs/>
          <w:i/>
          <w:iCs/>
          <w:lang w:eastAsia="ja-JP"/>
        </w:rPr>
      </w:pPr>
      <w:r w:rsidRPr="003555C6">
        <w:rPr>
          <w:b/>
          <w:bCs/>
          <w:i/>
          <w:iCs/>
          <w:lang w:eastAsia="ko-KR"/>
        </w:rPr>
        <w:t>TGaf Editor: Editing instructions preceded by “</w:t>
      </w:r>
      <w:proofErr w:type="spellStart"/>
      <w:r w:rsidRPr="003555C6">
        <w:rPr>
          <w:b/>
          <w:bCs/>
          <w:i/>
          <w:iCs/>
          <w:lang w:eastAsia="ko-KR"/>
        </w:rPr>
        <w:t>TG</w:t>
      </w:r>
      <w:r>
        <w:rPr>
          <w:b/>
          <w:bCs/>
          <w:i/>
          <w:iCs/>
          <w:lang w:eastAsia="ko-KR"/>
        </w:rPr>
        <w:t>mc</w:t>
      </w:r>
      <w:proofErr w:type="spellEnd"/>
      <w:r w:rsidRPr="003555C6">
        <w:rPr>
          <w:b/>
          <w:bCs/>
          <w:i/>
          <w:iCs/>
          <w:lang w:eastAsia="ko-KR"/>
        </w:rPr>
        <w:t xml:space="preserve"> Editor” are instructions to the </w:t>
      </w:r>
      <w:proofErr w:type="spellStart"/>
      <w:r w:rsidRPr="003555C6">
        <w:rPr>
          <w:b/>
          <w:bCs/>
          <w:i/>
          <w:iCs/>
          <w:lang w:eastAsia="ko-KR"/>
        </w:rPr>
        <w:t>TG</w:t>
      </w:r>
      <w:r>
        <w:rPr>
          <w:b/>
          <w:bCs/>
          <w:i/>
          <w:iCs/>
          <w:lang w:eastAsia="ko-KR"/>
        </w:rPr>
        <w:t>mc</w:t>
      </w:r>
      <w:proofErr w:type="spellEnd"/>
      <w:r w:rsidRPr="003555C6">
        <w:rPr>
          <w:b/>
          <w:bCs/>
          <w:i/>
          <w:iCs/>
          <w:lang w:eastAsia="ko-KR"/>
        </w:rPr>
        <w:t xml:space="preserve"> editor to modify existing material in the </w:t>
      </w:r>
      <w:proofErr w:type="spellStart"/>
      <w:r w:rsidRPr="003555C6">
        <w:rPr>
          <w:b/>
          <w:bCs/>
          <w:i/>
          <w:iCs/>
          <w:lang w:eastAsia="ko-KR"/>
        </w:rPr>
        <w:t>TG</w:t>
      </w:r>
      <w:r>
        <w:rPr>
          <w:b/>
          <w:bCs/>
          <w:i/>
          <w:iCs/>
          <w:lang w:eastAsia="ko-KR"/>
        </w:rPr>
        <w:t>mc</w:t>
      </w:r>
      <w:proofErr w:type="spellEnd"/>
      <w:r w:rsidRPr="003555C6">
        <w:rPr>
          <w:b/>
          <w:bCs/>
          <w:i/>
          <w:iCs/>
          <w:lang w:eastAsia="ko-KR"/>
        </w:rPr>
        <w:t xml:space="preserve"> draft.  As a result of adopting the changes, the </w:t>
      </w:r>
      <w:proofErr w:type="spellStart"/>
      <w:r w:rsidRPr="003555C6">
        <w:rPr>
          <w:b/>
          <w:bCs/>
          <w:i/>
          <w:iCs/>
          <w:lang w:eastAsia="ko-KR"/>
        </w:rPr>
        <w:t>TG</w:t>
      </w:r>
      <w:r>
        <w:rPr>
          <w:b/>
          <w:bCs/>
          <w:i/>
          <w:iCs/>
          <w:lang w:eastAsia="ko-KR"/>
        </w:rPr>
        <w:t>mc</w:t>
      </w:r>
      <w:proofErr w:type="spellEnd"/>
      <w:r w:rsidRPr="003555C6">
        <w:rPr>
          <w:b/>
          <w:bCs/>
          <w:i/>
          <w:iCs/>
          <w:lang w:eastAsia="ko-KR"/>
        </w:rPr>
        <w:t xml:space="preserve"> editor will execute the instructions rather than copy them to the </w:t>
      </w:r>
      <w:proofErr w:type="spellStart"/>
      <w:r w:rsidRPr="003555C6">
        <w:rPr>
          <w:b/>
          <w:bCs/>
          <w:i/>
          <w:iCs/>
          <w:lang w:eastAsia="ko-KR"/>
        </w:rPr>
        <w:t>TG</w:t>
      </w:r>
      <w:r>
        <w:rPr>
          <w:b/>
          <w:bCs/>
          <w:i/>
          <w:iCs/>
          <w:lang w:eastAsia="ko-KR"/>
        </w:rPr>
        <w:t>mc</w:t>
      </w:r>
      <w:proofErr w:type="spellEnd"/>
      <w:r w:rsidRPr="003555C6">
        <w:rPr>
          <w:b/>
          <w:bCs/>
          <w:i/>
          <w:iCs/>
          <w:lang w:eastAsia="ko-KR"/>
        </w:rPr>
        <w:t xml:space="preserve"> Draft.</w:t>
      </w:r>
    </w:p>
    <w:p w:rsidR="00783EEB" w:rsidRPr="0023685A" w:rsidRDefault="00783EEB" w:rsidP="00783EEB">
      <w:pPr>
        <w:pStyle w:val="T"/>
        <w:rPr>
          <w:w w:val="100"/>
        </w:rPr>
      </w:pPr>
      <w:r w:rsidRPr="0023685A">
        <w:rPr>
          <w:w w:val="100"/>
        </w:rPr>
        <w:t xml:space="preserve">The editing instructions are shown in </w:t>
      </w:r>
      <w:r w:rsidRPr="0023685A">
        <w:rPr>
          <w:b/>
          <w:bCs/>
          <w:i/>
          <w:iCs/>
          <w:w w:val="100"/>
        </w:rPr>
        <w:t>bold italic</w:t>
      </w:r>
      <w:r w:rsidRPr="0023685A">
        <w:rPr>
          <w:w w:val="100"/>
        </w:rPr>
        <w:t xml:space="preserve">. Four editing instructions are used: </w:t>
      </w:r>
      <w:r w:rsidRPr="0023685A">
        <w:rPr>
          <w:b/>
          <w:bCs/>
          <w:i/>
          <w:iCs/>
          <w:w w:val="100"/>
        </w:rPr>
        <w:t>change, delete, insert, and replace</w:t>
      </w:r>
      <w:r w:rsidRPr="0023685A">
        <w:rPr>
          <w:w w:val="100"/>
        </w:rPr>
        <w:t xml:space="preserve">. Change is used to make corrections in existing text or tables. The editing instruction specifies the location of the change and describes what is being changed by using </w:t>
      </w:r>
      <w:r w:rsidRPr="0023685A">
        <w:rPr>
          <w:strike/>
          <w:w w:val="100"/>
        </w:rPr>
        <w:t>strikethrough</w:t>
      </w:r>
      <w:r w:rsidRPr="0023685A">
        <w:rPr>
          <w:w w:val="100"/>
        </w:rPr>
        <w:t xml:space="preserve"> (to remove old material) and </w:t>
      </w:r>
      <w:r w:rsidRPr="0023685A">
        <w:rPr>
          <w:w w:val="100"/>
          <w:u w:val="thick"/>
        </w:rPr>
        <w:t>underscore</w:t>
      </w:r>
      <w:r w:rsidRPr="0023685A">
        <w:rPr>
          <w:w w:val="100"/>
        </w:rPr>
        <w:t xml:space="preserve"> (to add new material). </w:t>
      </w:r>
      <w:r w:rsidRPr="0023685A">
        <w:rPr>
          <w:b/>
          <w:bCs/>
          <w:i/>
          <w:iCs/>
          <w:w w:val="100"/>
        </w:rPr>
        <w:t>Delete</w:t>
      </w:r>
      <w:r w:rsidRPr="0023685A">
        <w:rPr>
          <w:w w:val="100"/>
        </w:rPr>
        <w:t xml:space="preserve"> removes existing material.</w:t>
      </w:r>
      <w:r w:rsidRPr="0023685A">
        <w:rPr>
          <w:b/>
          <w:bCs/>
          <w:i/>
          <w:iCs/>
          <w:w w:val="100"/>
        </w:rPr>
        <w:t xml:space="preserve"> Insert</w:t>
      </w:r>
      <w:r w:rsidRPr="0023685A">
        <w:rPr>
          <w:w w:val="100"/>
        </w:rPr>
        <w:t xml:space="preserve"> adds new material without disturbing the existing material. Insertions may require renumbering. If so, renumbering instructions are given in the editing instruction. </w:t>
      </w:r>
      <w:r w:rsidRPr="0023685A">
        <w:rPr>
          <w:b/>
          <w:bCs/>
          <w:i/>
          <w:iCs/>
          <w:w w:val="100"/>
        </w:rPr>
        <w:t>Replace</w:t>
      </w:r>
      <w:r w:rsidRPr="0023685A">
        <w:rPr>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CA09B2" w:rsidRDefault="00CA09B2"/>
    <w:p w:rsidR="00CA09B2" w:rsidRDefault="00CA09B2"/>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134"/>
        <w:gridCol w:w="4678"/>
        <w:gridCol w:w="2246"/>
      </w:tblGrid>
      <w:tr w:rsidR="00783EEB" w:rsidRPr="003555C6" w:rsidTr="000F3528">
        <w:trPr>
          <w:trHeight w:val="481"/>
        </w:trPr>
        <w:tc>
          <w:tcPr>
            <w:tcW w:w="675" w:type="dxa"/>
            <w:hideMark/>
          </w:tcPr>
          <w:p w:rsidR="00783EEB" w:rsidRPr="003555C6" w:rsidRDefault="00783EEB" w:rsidP="000F3528">
            <w:pPr>
              <w:rPr>
                <w:b/>
                <w:bCs/>
                <w:lang w:eastAsia="ko-KR"/>
              </w:rPr>
            </w:pPr>
            <w:r w:rsidRPr="003555C6">
              <w:rPr>
                <w:b/>
                <w:bCs/>
                <w:lang w:eastAsia="ko-KR"/>
              </w:rPr>
              <w:t>CID</w:t>
            </w:r>
          </w:p>
        </w:tc>
        <w:tc>
          <w:tcPr>
            <w:tcW w:w="851" w:type="dxa"/>
            <w:hideMark/>
          </w:tcPr>
          <w:p w:rsidR="00783EEB" w:rsidRPr="003555C6" w:rsidRDefault="00783EEB" w:rsidP="000F3528">
            <w:pPr>
              <w:rPr>
                <w:b/>
                <w:bCs/>
                <w:lang w:eastAsia="ko-KR"/>
              </w:rPr>
            </w:pPr>
            <w:r w:rsidRPr="003555C6">
              <w:rPr>
                <w:b/>
                <w:bCs/>
                <w:lang w:eastAsia="ko-KR"/>
              </w:rPr>
              <w:t>Page</w:t>
            </w:r>
          </w:p>
        </w:tc>
        <w:tc>
          <w:tcPr>
            <w:tcW w:w="1134" w:type="dxa"/>
            <w:hideMark/>
          </w:tcPr>
          <w:p w:rsidR="00783EEB" w:rsidRPr="003555C6" w:rsidRDefault="00783EEB" w:rsidP="000F3528">
            <w:pPr>
              <w:rPr>
                <w:b/>
                <w:bCs/>
                <w:lang w:eastAsia="ko-KR"/>
              </w:rPr>
            </w:pPr>
            <w:r w:rsidRPr="003555C6">
              <w:rPr>
                <w:b/>
                <w:bCs/>
                <w:lang w:eastAsia="ko-KR"/>
              </w:rPr>
              <w:t>Clause</w:t>
            </w:r>
          </w:p>
        </w:tc>
        <w:tc>
          <w:tcPr>
            <w:tcW w:w="4678" w:type="dxa"/>
            <w:hideMark/>
          </w:tcPr>
          <w:p w:rsidR="00783EEB" w:rsidRPr="003555C6" w:rsidRDefault="00783EEB" w:rsidP="000F3528">
            <w:pPr>
              <w:rPr>
                <w:b/>
                <w:bCs/>
                <w:lang w:eastAsia="ko-KR"/>
              </w:rPr>
            </w:pPr>
            <w:r w:rsidRPr="003555C6">
              <w:rPr>
                <w:b/>
                <w:bCs/>
                <w:lang w:eastAsia="ko-KR"/>
              </w:rPr>
              <w:t>Comment</w:t>
            </w:r>
          </w:p>
        </w:tc>
        <w:tc>
          <w:tcPr>
            <w:tcW w:w="2246" w:type="dxa"/>
            <w:hideMark/>
          </w:tcPr>
          <w:p w:rsidR="00783EEB" w:rsidRPr="003555C6" w:rsidRDefault="00783EEB" w:rsidP="000F3528">
            <w:pPr>
              <w:rPr>
                <w:b/>
                <w:bCs/>
                <w:lang w:eastAsia="ko-KR"/>
              </w:rPr>
            </w:pPr>
            <w:r w:rsidRPr="003555C6">
              <w:rPr>
                <w:b/>
                <w:bCs/>
                <w:lang w:eastAsia="ko-KR"/>
              </w:rPr>
              <w:t>Proposed Change</w:t>
            </w:r>
          </w:p>
        </w:tc>
      </w:tr>
      <w:tr w:rsidR="00783EEB" w:rsidTr="000F3528">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83EEB" w:rsidRPr="00BC487C" w:rsidRDefault="00783EEB" w:rsidP="000F3528">
            <w:pPr>
              <w:jc w:val="right"/>
              <w:rPr>
                <w:rFonts w:ascii="Arial" w:eastAsia="MS Mincho" w:hAnsi="Arial" w:cs="Arial" w:hint="eastAsia"/>
                <w:sz w:val="20"/>
                <w:lang w:eastAsia="ja-JP"/>
              </w:rPr>
            </w:pPr>
            <w:r>
              <w:rPr>
                <w:rFonts w:ascii="Arial" w:eastAsia="MS Mincho" w:hAnsi="Arial" w:cs="Arial"/>
                <w:sz w:val="20"/>
                <w:lang w:eastAsia="ja-JP"/>
              </w:rPr>
              <w:t>1691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83EEB" w:rsidRDefault="00783EEB" w:rsidP="000F3528">
            <w:pPr>
              <w:jc w:val="right"/>
              <w:rPr>
                <w:rFonts w:ascii="Arial" w:eastAsia="MS PGothic" w:hAnsi="Arial" w:cs="Arial"/>
                <w:sz w:val="20"/>
              </w:rPr>
            </w:pPr>
            <w:r>
              <w:rPr>
                <w:rFonts w:ascii="Arial" w:hAnsi="Arial" w:cs="Arial"/>
                <w:sz w:val="20"/>
              </w:rPr>
              <w:t>4.31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83EEB" w:rsidRDefault="00783EEB" w:rsidP="000F3528">
            <w:pPr>
              <w:rPr>
                <w:rFonts w:ascii="Arial" w:eastAsia="MS PGothic" w:hAnsi="Arial" w:cs="Arial"/>
                <w:sz w:val="20"/>
              </w:rPr>
            </w:pPr>
            <w:r>
              <w:rPr>
                <w:rFonts w:ascii="Arial" w:hAnsi="Arial" w:cs="Arial"/>
                <w:sz w:val="20"/>
              </w:rPr>
              <w:t>2</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83EEB" w:rsidRDefault="00783EEB" w:rsidP="000F3528">
            <w:pPr>
              <w:rPr>
                <w:rFonts w:ascii="Arial" w:eastAsia="MS PGothic" w:hAnsi="Arial" w:cs="Arial"/>
                <w:sz w:val="20"/>
              </w:rPr>
            </w:pPr>
            <w:proofErr w:type="spellStart"/>
            <w:r w:rsidRPr="00783EEB">
              <w:rPr>
                <w:rFonts w:ascii="Arial" w:hAnsi="Arial" w:cs="Arial"/>
                <w:sz w:val="20"/>
              </w:rPr>
              <w:t>IETF</w:t>
            </w:r>
            <w:proofErr w:type="spellEnd"/>
            <w:r w:rsidRPr="00783EEB">
              <w:rPr>
                <w:rFonts w:ascii="Arial" w:hAnsi="Arial" w:cs="Arial"/>
                <w:sz w:val="20"/>
              </w:rPr>
              <w:t xml:space="preserve"> RFC-3825 has been replaced by RFC-6225, which is backward compatible with IEEE 802.11-2012. We should remove the reference to RFC-3825 and insert a reference to </w:t>
            </w:r>
            <w:proofErr w:type="spellStart"/>
            <w:r w:rsidRPr="00783EEB">
              <w:rPr>
                <w:rFonts w:ascii="Arial" w:hAnsi="Arial" w:cs="Arial"/>
                <w:sz w:val="20"/>
              </w:rPr>
              <w:t>IETF</w:t>
            </w:r>
            <w:proofErr w:type="spellEnd"/>
            <w:r w:rsidRPr="00783EEB">
              <w:rPr>
                <w:rFonts w:ascii="Arial" w:hAnsi="Arial" w:cs="Arial"/>
                <w:sz w:val="20"/>
              </w:rPr>
              <w:t xml:space="preserve"> RFC-6225.</w:t>
            </w:r>
          </w:p>
        </w:tc>
        <w:tc>
          <w:tcPr>
            <w:tcW w:w="2246" w:type="dxa"/>
            <w:tcBorders>
              <w:top w:val="single" w:sz="4" w:space="0" w:color="auto"/>
              <w:left w:val="single" w:sz="4" w:space="0" w:color="auto"/>
              <w:bottom w:val="single" w:sz="4" w:space="0" w:color="auto"/>
              <w:right w:val="single" w:sz="4" w:space="0" w:color="auto"/>
            </w:tcBorders>
            <w:shd w:val="clear" w:color="auto" w:fill="auto"/>
            <w:hideMark/>
          </w:tcPr>
          <w:p w:rsidR="00783EEB" w:rsidRDefault="00783EEB" w:rsidP="000F3528">
            <w:pPr>
              <w:rPr>
                <w:rFonts w:ascii="Arial" w:eastAsia="MS PGothic" w:hAnsi="Arial" w:cs="Arial"/>
                <w:sz w:val="20"/>
              </w:rPr>
            </w:pPr>
            <w:r w:rsidRPr="00783EEB">
              <w:rPr>
                <w:rFonts w:ascii="Arial" w:hAnsi="Arial" w:cs="Arial"/>
                <w:sz w:val="20"/>
              </w:rPr>
              <w:t xml:space="preserve">Remove clause 2 reference to </w:t>
            </w:r>
            <w:proofErr w:type="spellStart"/>
            <w:r w:rsidRPr="00783EEB">
              <w:rPr>
                <w:rFonts w:ascii="Arial" w:hAnsi="Arial" w:cs="Arial"/>
                <w:sz w:val="20"/>
              </w:rPr>
              <w:t>IETF</w:t>
            </w:r>
            <w:proofErr w:type="spellEnd"/>
            <w:r w:rsidRPr="00783EEB">
              <w:rPr>
                <w:rFonts w:ascii="Arial" w:hAnsi="Arial" w:cs="Arial"/>
                <w:sz w:val="20"/>
              </w:rPr>
              <w:t xml:space="preserve"> RFC-3825 and insert </w:t>
            </w:r>
            <w:proofErr w:type="spellStart"/>
            <w:r w:rsidRPr="00783EEB">
              <w:rPr>
                <w:rFonts w:ascii="Arial" w:hAnsi="Arial" w:cs="Arial"/>
                <w:sz w:val="20"/>
              </w:rPr>
              <w:t>IETF</w:t>
            </w:r>
            <w:proofErr w:type="spellEnd"/>
            <w:r w:rsidRPr="00783EEB">
              <w:rPr>
                <w:rFonts w:ascii="Arial" w:hAnsi="Arial" w:cs="Arial"/>
                <w:sz w:val="20"/>
              </w:rPr>
              <w:t xml:space="preserve"> RFC-6225. Correct reference is "</w:t>
            </w:r>
            <w:proofErr w:type="spellStart"/>
            <w:r w:rsidRPr="00783EEB">
              <w:rPr>
                <w:rFonts w:ascii="Arial" w:hAnsi="Arial" w:cs="Arial"/>
                <w:sz w:val="20"/>
              </w:rPr>
              <w:t>IETF</w:t>
            </w:r>
            <w:proofErr w:type="spellEnd"/>
            <w:r w:rsidRPr="00783EEB">
              <w:rPr>
                <w:rFonts w:ascii="Arial" w:hAnsi="Arial" w:cs="Arial"/>
                <w:sz w:val="20"/>
              </w:rPr>
              <w:t xml:space="preserve"> RFC 6225, Dynamic Host Configuration Protocol Options for Coordinate-Based Location Configuration Information, J. Polk, M. Linsner, M. Thomson, B. </w:t>
            </w:r>
            <w:proofErr w:type="spellStart"/>
            <w:r w:rsidRPr="00783EEB">
              <w:rPr>
                <w:rFonts w:ascii="Arial" w:hAnsi="Arial" w:cs="Arial"/>
                <w:sz w:val="20"/>
              </w:rPr>
              <w:t>Aboba</w:t>
            </w:r>
            <w:proofErr w:type="spellEnd"/>
            <w:r w:rsidRPr="00783EEB">
              <w:rPr>
                <w:rFonts w:ascii="Arial" w:hAnsi="Arial" w:cs="Arial"/>
                <w:sz w:val="20"/>
              </w:rPr>
              <w:t xml:space="preserve">, </w:t>
            </w:r>
            <w:proofErr w:type="gramStart"/>
            <w:r w:rsidRPr="00783EEB">
              <w:rPr>
                <w:rFonts w:ascii="Arial" w:hAnsi="Arial" w:cs="Arial"/>
                <w:sz w:val="20"/>
              </w:rPr>
              <w:t>July</w:t>
            </w:r>
            <w:proofErr w:type="gramEnd"/>
            <w:r w:rsidRPr="00783EEB">
              <w:rPr>
                <w:rFonts w:ascii="Arial" w:hAnsi="Arial" w:cs="Arial"/>
                <w:sz w:val="20"/>
              </w:rPr>
              <w:t xml:space="preserve"> 2011."</w:t>
            </w:r>
          </w:p>
        </w:tc>
      </w:tr>
      <w:tr w:rsidR="00783EEB" w:rsidTr="000F3528">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83EEB" w:rsidRDefault="00783EEB" w:rsidP="000F3528">
            <w:pPr>
              <w:jc w:val="right"/>
              <w:rPr>
                <w:rFonts w:ascii="Arial" w:eastAsia="MS Mincho" w:hAnsi="Arial" w:cs="Arial" w:hint="eastAsia"/>
                <w:sz w:val="20"/>
                <w:lang w:eastAsia="ja-JP"/>
              </w:rPr>
            </w:pPr>
            <w:r>
              <w:rPr>
                <w:rFonts w:ascii="Arial" w:eastAsia="MS Mincho" w:hAnsi="Arial" w:cs="Arial"/>
                <w:sz w:val="20"/>
                <w:lang w:eastAsia="ja-JP"/>
              </w:rPr>
              <w:t>1692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83EEB" w:rsidRDefault="00783EEB" w:rsidP="000F3528">
            <w:pPr>
              <w:jc w:val="right"/>
              <w:rPr>
                <w:rFonts w:ascii="Arial" w:eastAsia="MS PGothic" w:hAnsi="Arial" w:cs="Arial"/>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83EEB" w:rsidRDefault="00783EEB" w:rsidP="000F3528">
            <w:pPr>
              <w:rPr>
                <w:rFonts w:ascii="Arial" w:eastAsia="MS PGothic" w:hAnsi="Arial" w:cs="Arial"/>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83EEB" w:rsidRDefault="00783EEB" w:rsidP="000F3528">
            <w:pPr>
              <w:rPr>
                <w:rFonts w:ascii="Arial" w:eastAsia="MS PGothic" w:hAnsi="Arial" w:cs="Arial"/>
                <w:sz w:val="20"/>
              </w:rPr>
            </w:pPr>
            <w:proofErr w:type="spellStart"/>
            <w:r w:rsidRPr="00783EEB">
              <w:rPr>
                <w:rFonts w:ascii="Arial" w:hAnsi="Arial" w:cs="Arial"/>
                <w:sz w:val="20"/>
              </w:rPr>
              <w:t>IETF</w:t>
            </w:r>
            <w:proofErr w:type="spellEnd"/>
            <w:r w:rsidRPr="00783EEB">
              <w:rPr>
                <w:rFonts w:ascii="Arial" w:hAnsi="Arial" w:cs="Arial"/>
                <w:sz w:val="20"/>
              </w:rPr>
              <w:t xml:space="preserve"> RFC-3825 has been obsoleted by RFC-6225, which is backward compatible with IEEE 802.11-2012. We should replace all 45 references to RFC-3825 by reference to </w:t>
            </w:r>
            <w:proofErr w:type="spellStart"/>
            <w:r w:rsidRPr="00783EEB">
              <w:rPr>
                <w:rFonts w:ascii="Arial" w:hAnsi="Arial" w:cs="Arial"/>
                <w:sz w:val="20"/>
              </w:rPr>
              <w:t>IETF</w:t>
            </w:r>
            <w:proofErr w:type="spellEnd"/>
            <w:r w:rsidRPr="00783EEB">
              <w:rPr>
                <w:rFonts w:ascii="Arial" w:hAnsi="Arial" w:cs="Arial"/>
                <w:sz w:val="20"/>
              </w:rPr>
              <w:t xml:space="preserve"> RFC-6225.</w:t>
            </w:r>
          </w:p>
        </w:tc>
        <w:tc>
          <w:tcPr>
            <w:tcW w:w="2246" w:type="dxa"/>
            <w:tcBorders>
              <w:top w:val="single" w:sz="4" w:space="0" w:color="auto"/>
              <w:left w:val="single" w:sz="4" w:space="0" w:color="auto"/>
              <w:bottom w:val="single" w:sz="4" w:space="0" w:color="auto"/>
              <w:right w:val="single" w:sz="4" w:space="0" w:color="auto"/>
            </w:tcBorders>
            <w:shd w:val="clear" w:color="auto" w:fill="auto"/>
            <w:hideMark/>
          </w:tcPr>
          <w:p w:rsidR="00783EEB" w:rsidRDefault="00783EEB" w:rsidP="000F3528">
            <w:pPr>
              <w:rPr>
                <w:rFonts w:ascii="Arial" w:eastAsia="MS PGothic" w:hAnsi="Arial" w:cs="Arial"/>
                <w:sz w:val="20"/>
              </w:rPr>
            </w:pPr>
            <w:r w:rsidRPr="00783EEB">
              <w:rPr>
                <w:rFonts w:ascii="Arial" w:hAnsi="Arial" w:cs="Arial"/>
                <w:sz w:val="20"/>
              </w:rPr>
              <w:t>Clauses 8.4.2.21.10 and 8.4.2.51 each have two specific mentions of July 2004 RFC 3825. Clause 10.11.9.6 has one specific mention of July 2004. All the other references to RFC 3825 can be replaced by references to RFC 6225.</w:t>
            </w:r>
          </w:p>
        </w:tc>
      </w:tr>
    </w:tbl>
    <w:p w:rsidR="00783EEB" w:rsidRDefault="00783EEB"/>
    <w:p w:rsidR="00783EEB" w:rsidRDefault="00783EEB" w:rsidP="00783EEB">
      <w:pPr>
        <w:rPr>
          <w:rFonts w:eastAsia="MS Mincho" w:hint="eastAsia"/>
          <w:b/>
          <w:sz w:val="20"/>
          <w:lang w:eastAsia="ja-JP"/>
        </w:rPr>
      </w:pPr>
      <w:r w:rsidRPr="009B783B">
        <w:rPr>
          <w:rFonts w:eastAsia="MS Mincho"/>
          <w:b/>
          <w:sz w:val="20"/>
          <w:lang w:eastAsia="ja-JP"/>
        </w:rPr>
        <w:t>Discussions</w:t>
      </w:r>
      <w:r w:rsidRPr="009B783B">
        <w:rPr>
          <w:rFonts w:eastAsia="MS Mincho" w:hint="eastAsia"/>
          <w:b/>
          <w:sz w:val="20"/>
          <w:lang w:eastAsia="ja-JP"/>
        </w:rPr>
        <w:t xml:space="preserve">: </w:t>
      </w:r>
    </w:p>
    <w:p w:rsidR="00783EEB" w:rsidRDefault="001B4AE4" w:rsidP="00783EEB">
      <w:pPr>
        <w:pStyle w:val="SP3311307"/>
        <w:rPr>
          <w:rFonts w:ascii="TimesNewRomanPSMT" w:eastAsia="MS Mincho" w:hAnsi="TimesNewRomanPSMT" w:cs="TimesNewRomanPSMT" w:hint="eastAsia"/>
          <w:sz w:val="20"/>
        </w:rPr>
      </w:pPr>
      <w:r>
        <w:rPr>
          <w:rFonts w:ascii="TimesNewRomanPSMT" w:eastAsia="MS Mincho" w:hAnsi="TimesNewRomanPSMT" w:cs="TimesNewRomanPSMT"/>
          <w:b/>
          <w:sz w:val="20"/>
        </w:rPr>
        <w:lastRenderedPageBreak/>
        <w:t>Discussion</w:t>
      </w:r>
      <w:r w:rsidRPr="00990652">
        <w:rPr>
          <w:rFonts w:ascii="TimesNewRomanPSMT" w:eastAsia="MS Mincho" w:hAnsi="TimesNewRomanPSMT" w:cs="TimesNewRomanPSMT"/>
          <w:sz w:val="20"/>
        </w:rPr>
        <w:t xml:space="preserve"> </w:t>
      </w:r>
      <w:r w:rsidR="00783EEB">
        <w:rPr>
          <w:rFonts w:ascii="TimesNewRomanPSMT" w:eastAsia="MS Mincho" w:hAnsi="TimesNewRomanPSMT" w:cs="TimesNewRomanPSMT" w:hint="eastAsia"/>
          <w:sz w:val="20"/>
          <w:szCs w:val="20"/>
          <w:lang w:val="en-GB"/>
        </w:rPr>
        <w:t xml:space="preserve">Comment CIDs </w:t>
      </w:r>
      <w:r w:rsidR="00783EEB">
        <w:rPr>
          <w:rFonts w:ascii="TimesNewRomanPSMT" w:eastAsia="MS Mincho" w:hAnsi="TimesNewRomanPSMT" w:cs="TimesNewRomanPSMT"/>
          <w:sz w:val="20"/>
          <w:szCs w:val="20"/>
          <w:lang w:val="en-GB"/>
        </w:rPr>
        <w:t>1691</w:t>
      </w:r>
      <w:r w:rsidR="00783EEB">
        <w:rPr>
          <w:rFonts w:ascii="TimesNewRomanPSMT" w:eastAsia="MS Mincho" w:hAnsi="TimesNewRomanPSMT" w:cs="TimesNewRomanPSMT" w:hint="eastAsia"/>
          <w:sz w:val="20"/>
          <w:szCs w:val="20"/>
          <w:lang w:val="en-GB"/>
        </w:rPr>
        <w:t xml:space="preserve"> and </w:t>
      </w:r>
      <w:r w:rsidR="00783EEB">
        <w:rPr>
          <w:rFonts w:ascii="TimesNewRomanPSMT" w:eastAsia="MS Mincho" w:hAnsi="TimesNewRomanPSMT" w:cs="TimesNewRomanPSMT"/>
          <w:sz w:val="20"/>
          <w:szCs w:val="20"/>
          <w:lang w:val="en-GB"/>
        </w:rPr>
        <w:t>1692</w:t>
      </w:r>
      <w:r w:rsidR="00783EEB">
        <w:rPr>
          <w:rFonts w:ascii="TimesNewRomanPSMT" w:eastAsia="MS Mincho" w:hAnsi="TimesNewRomanPSMT" w:cs="TimesNewRomanPSMT" w:hint="eastAsia"/>
          <w:sz w:val="20"/>
          <w:szCs w:val="20"/>
          <w:lang w:val="en-GB"/>
        </w:rPr>
        <w:t xml:space="preserve"> p</w:t>
      </w:r>
      <w:r w:rsidR="00783EEB" w:rsidRPr="0064549F">
        <w:rPr>
          <w:rFonts w:ascii="TimesNewRomanPSMT" w:eastAsia="MS Mincho" w:hAnsi="TimesNewRomanPSMT" w:cs="TimesNewRomanPSMT" w:hint="eastAsia"/>
          <w:sz w:val="20"/>
          <w:szCs w:val="20"/>
          <w:lang w:val="en-GB"/>
        </w:rPr>
        <w:t xml:space="preserve">ropose to </w:t>
      </w:r>
      <w:r w:rsidR="00783EEB">
        <w:rPr>
          <w:rFonts w:ascii="TimesNewRomanPSMT" w:eastAsia="MS Mincho" w:hAnsi="TimesNewRomanPSMT" w:cs="TimesNewRomanPSMT"/>
          <w:sz w:val="20"/>
          <w:szCs w:val="20"/>
          <w:lang w:val="en-GB"/>
        </w:rPr>
        <w:t xml:space="preserve">change all references to RFC 3825 by references to RFC 6225. The relevant part of RFC 3825 is clause 2.1 and of RFC 6225 is clause 2.2, so </w:t>
      </w:r>
      <w:r w:rsidR="004B0885">
        <w:rPr>
          <w:rFonts w:ascii="TimesNewRomanPSMT" w:eastAsia="MS Mincho" w:hAnsi="TimesNewRomanPSMT" w:cs="TimesNewRomanPSMT"/>
          <w:sz w:val="20"/>
          <w:szCs w:val="20"/>
          <w:lang w:val="en-GB"/>
        </w:rPr>
        <w:t xml:space="preserve">RFC </w:t>
      </w:r>
      <w:r w:rsidR="0077382A">
        <w:rPr>
          <w:rFonts w:ascii="TimesNewRomanPSMT" w:eastAsia="MS Mincho" w:hAnsi="TimesNewRomanPSMT" w:cs="TimesNewRomanPSMT"/>
          <w:sz w:val="20"/>
          <w:szCs w:val="20"/>
          <w:lang w:val="en-GB"/>
        </w:rPr>
        <w:t>clause-</w:t>
      </w:r>
      <w:r w:rsidR="00783EEB">
        <w:rPr>
          <w:rFonts w:ascii="TimesNewRomanPSMT" w:eastAsia="MS Mincho" w:hAnsi="TimesNewRomanPSMT" w:cs="TimesNewRomanPSMT"/>
          <w:sz w:val="20"/>
          <w:szCs w:val="20"/>
          <w:lang w:val="en-GB"/>
        </w:rPr>
        <w:t xml:space="preserve">specific references </w:t>
      </w:r>
      <w:r w:rsidR="0077382A">
        <w:rPr>
          <w:rFonts w:ascii="TimesNewRomanPSMT" w:eastAsia="MS Mincho" w:hAnsi="TimesNewRomanPSMT" w:cs="TimesNewRomanPSMT"/>
          <w:sz w:val="20"/>
          <w:szCs w:val="20"/>
          <w:lang w:val="en-GB"/>
        </w:rPr>
        <w:t>have to be changed.</w:t>
      </w:r>
      <w:r>
        <w:rPr>
          <w:rFonts w:ascii="TimesNewRomanPSMT" w:eastAsia="MS Mincho" w:hAnsi="TimesNewRomanPSMT" w:cs="TimesNewRomanPSMT"/>
          <w:sz w:val="20"/>
          <w:szCs w:val="20"/>
          <w:lang w:val="en-GB"/>
        </w:rPr>
        <w:t xml:space="preserve"> </w:t>
      </w:r>
      <w:r w:rsidR="004B0885">
        <w:rPr>
          <w:rFonts w:ascii="TimesNewRomanPSMT" w:eastAsia="MS Mincho" w:hAnsi="TimesNewRomanPSMT" w:cs="TimesNewRomanPSMT"/>
          <w:sz w:val="20"/>
          <w:szCs w:val="20"/>
          <w:lang w:val="en-GB"/>
        </w:rPr>
        <w:t>The other significant change i</w:t>
      </w:r>
      <w:bookmarkStart w:id="0" w:name="_GoBack"/>
      <w:bookmarkEnd w:id="0"/>
      <w:r>
        <w:rPr>
          <w:rFonts w:ascii="TimesNewRomanPSMT" w:eastAsia="MS Mincho" w:hAnsi="TimesNewRomanPSMT" w:cs="TimesNewRomanPSMT"/>
          <w:sz w:val="20"/>
          <w:szCs w:val="20"/>
          <w:lang w:val="en-GB"/>
        </w:rPr>
        <w:t xml:space="preserve">s to make Datum a 3-bit field and refer to IEEE 802.11 for three bit definitions. The </w:t>
      </w:r>
      <w:proofErr w:type="spellStart"/>
      <w:r>
        <w:rPr>
          <w:rFonts w:ascii="TimesNewRomanPSMT" w:eastAsia="MS Mincho" w:hAnsi="TimesNewRomanPSMT" w:cs="TimesNewRomanPSMT"/>
          <w:sz w:val="20"/>
          <w:szCs w:val="20"/>
          <w:lang w:val="en-GB"/>
        </w:rPr>
        <w:t>MIB</w:t>
      </w:r>
      <w:proofErr w:type="spellEnd"/>
      <w:r>
        <w:rPr>
          <w:rFonts w:ascii="TimesNewRomanPSMT" w:eastAsia="MS Mincho" w:hAnsi="TimesNewRomanPSMT" w:cs="TimesNewRomanPSMT"/>
          <w:sz w:val="20"/>
          <w:szCs w:val="20"/>
          <w:lang w:val="en-GB"/>
        </w:rPr>
        <w:t xml:space="preserve"> descriptions of the Datum field need to be changed to show it is a 3-bit field.</w:t>
      </w:r>
    </w:p>
    <w:p w:rsidR="00783EEB" w:rsidRPr="0064549F" w:rsidRDefault="00783EEB" w:rsidP="00783EEB">
      <w:pPr>
        <w:rPr>
          <w:rFonts w:eastAsia="MS Mincho" w:hint="eastAsia"/>
          <w:b/>
          <w:lang w:eastAsia="ja-JP"/>
        </w:rPr>
      </w:pPr>
    </w:p>
    <w:p w:rsidR="00783EEB" w:rsidRDefault="00783EEB" w:rsidP="00783EEB">
      <w:pPr>
        <w:widowControl w:val="0"/>
        <w:autoSpaceDE w:val="0"/>
        <w:autoSpaceDN w:val="0"/>
        <w:adjustRightInd w:val="0"/>
        <w:jc w:val="both"/>
        <w:rPr>
          <w:rFonts w:ascii="TimesNewRomanPSMT" w:eastAsia="MS Mincho" w:hAnsi="TimesNewRomanPSMT" w:cs="TimesNewRomanPSMT" w:hint="eastAsia"/>
          <w:sz w:val="20"/>
          <w:lang w:eastAsia="ja-JP"/>
        </w:rPr>
      </w:pPr>
      <w:r w:rsidRPr="00990652">
        <w:rPr>
          <w:rFonts w:ascii="TimesNewRomanPSMT" w:eastAsia="MS Mincho" w:hAnsi="TimesNewRomanPSMT" w:cs="TimesNewRomanPSMT"/>
          <w:b/>
          <w:sz w:val="20"/>
          <w:lang w:eastAsia="ja-JP"/>
        </w:rPr>
        <w:t>Propose</w:t>
      </w:r>
      <w:r w:rsidRPr="00990652">
        <w:rPr>
          <w:rFonts w:ascii="TimesNewRomanPSMT" w:eastAsia="MS Mincho" w:hAnsi="TimesNewRomanPSMT" w:cs="TimesNewRomanPSMT"/>
          <w:sz w:val="20"/>
          <w:lang w:eastAsia="ja-JP"/>
        </w:rPr>
        <w:t xml:space="preserve"> </w:t>
      </w:r>
      <w:r>
        <w:rPr>
          <w:rFonts w:ascii="TimesNewRomanPSMT" w:eastAsia="MS Mincho" w:hAnsi="TimesNewRomanPSMT" w:cs="TimesNewRomanPSMT" w:hint="eastAsia"/>
          <w:sz w:val="20"/>
          <w:lang w:eastAsia="ja-JP"/>
        </w:rPr>
        <w:t>Accepted</w:t>
      </w:r>
      <w:r w:rsidRPr="00990652">
        <w:rPr>
          <w:rFonts w:ascii="TimesNewRomanPSMT" w:eastAsia="MS Mincho" w:hAnsi="TimesNewRomanPSMT" w:cs="TimesNewRomanPSMT"/>
          <w:sz w:val="20"/>
          <w:lang w:eastAsia="ja-JP"/>
        </w:rPr>
        <w:t xml:space="preserve"> for CID</w:t>
      </w:r>
      <w:r>
        <w:rPr>
          <w:rFonts w:ascii="TimesNewRomanPSMT" w:eastAsia="MS Mincho" w:hAnsi="TimesNewRomanPSMT" w:cs="TimesNewRomanPSMT"/>
          <w:sz w:val="20"/>
          <w:lang w:eastAsia="ja-JP"/>
        </w:rPr>
        <w:t xml:space="preserve"> </w:t>
      </w:r>
      <w:r w:rsidR="0077382A">
        <w:rPr>
          <w:rFonts w:ascii="TimesNewRomanPSMT" w:eastAsia="MS Mincho" w:hAnsi="TimesNewRomanPSMT" w:cs="TimesNewRomanPSMT"/>
          <w:sz w:val="20"/>
          <w:lang w:eastAsia="ja-JP"/>
        </w:rPr>
        <w:t>1691</w:t>
      </w:r>
      <w:r w:rsidR="0077382A">
        <w:rPr>
          <w:rFonts w:ascii="TimesNewRomanPSMT" w:eastAsia="MS Mincho" w:hAnsi="TimesNewRomanPSMT" w:cs="TimesNewRomanPSMT" w:hint="eastAsia"/>
          <w:sz w:val="20"/>
          <w:lang w:eastAsia="ja-JP"/>
        </w:rPr>
        <w:t xml:space="preserve"> and </w:t>
      </w:r>
      <w:r w:rsidR="001B4AE4">
        <w:rPr>
          <w:rFonts w:ascii="TimesNewRomanPSMT" w:eastAsia="MS Mincho" w:hAnsi="TimesNewRomanPSMT" w:cs="TimesNewRomanPSMT"/>
          <w:sz w:val="20"/>
          <w:lang w:eastAsia="ja-JP"/>
        </w:rPr>
        <w:t xml:space="preserve">Revised for CID </w:t>
      </w:r>
      <w:r w:rsidR="0077382A">
        <w:rPr>
          <w:rFonts w:ascii="TimesNewRomanPSMT" w:eastAsia="MS Mincho" w:hAnsi="TimesNewRomanPSMT" w:cs="TimesNewRomanPSMT"/>
          <w:sz w:val="20"/>
          <w:lang w:eastAsia="ja-JP"/>
        </w:rPr>
        <w:t>1692</w:t>
      </w:r>
      <w:r w:rsidRPr="00990652">
        <w:rPr>
          <w:rFonts w:ascii="TimesNewRomanPSMT" w:eastAsia="MS Mincho" w:hAnsi="TimesNewRomanPSMT" w:cs="TimesNewRomanPSMT"/>
          <w:sz w:val="20"/>
          <w:lang w:eastAsia="ja-JP"/>
        </w:rPr>
        <w:t xml:space="preserve"> per edi</w:t>
      </w:r>
      <w:r>
        <w:rPr>
          <w:rFonts w:ascii="TimesNewRomanPSMT" w:eastAsia="MS Mincho" w:hAnsi="TimesNewRomanPSMT" w:cs="TimesNewRomanPSMT"/>
          <w:sz w:val="20"/>
          <w:lang w:eastAsia="ja-JP"/>
        </w:rPr>
        <w:t xml:space="preserve">ting instructions in </w:t>
      </w:r>
      <w:r>
        <w:rPr>
          <w:rFonts w:ascii="TimesNewRomanPSMT" w:eastAsia="MS Mincho" w:hAnsi="TimesNewRomanPSMT" w:cs="TimesNewRomanPSMT" w:hint="eastAsia"/>
          <w:sz w:val="20"/>
          <w:lang w:eastAsia="ja-JP"/>
        </w:rPr>
        <w:t>802.</w:t>
      </w:r>
      <w:r>
        <w:rPr>
          <w:rFonts w:ascii="TimesNewRomanPSMT" w:eastAsia="MS Mincho" w:hAnsi="TimesNewRomanPSMT" w:cs="TimesNewRomanPSMT"/>
          <w:sz w:val="20"/>
          <w:lang w:eastAsia="ja-JP"/>
        </w:rPr>
        <w:t>11-1</w:t>
      </w:r>
      <w:r w:rsidR="0077382A">
        <w:rPr>
          <w:rFonts w:ascii="TimesNewRomanPSMT" w:eastAsia="MS Mincho" w:hAnsi="TimesNewRomanPSMT" w:cs="TimesNewRomanPSMT"/>
          <w:sz w:val="20"/>
          <w:lang w:eastAsia="ja-JP"/>
        </w:rPr>
        <w:t>3</w:t>
      </w:r>
      <w:r>
        <w:rPr>
          <w:rFonts w:ascii="TimesNewRomanPSMT" w:eastAsia="MS Mincho" w:hAnsi="TimesNewRomanPSMT" w:cs="TimesNewRomanPSMT"/>
          <w:sz w:val="20"/>
          <w:lang w:eastAsia="ja-JP"/>
        </w:rPr>
        <w:t>/</w:t>
      </w:r>
      <w:proofErr w:type="spellStart"/>
      <w:r w:rsidR="0077382A">
        <w:rPr>
          <w:rFonts w:ascii="TimesNewRomanPSMT" w:eastAsia="MS Mincho" w:hAnsi="TimesNewRomanPSMT" w:cs="TimesNewRomanPSMT"/>
          <w:sz w:val="20"/>
          <w:lang w:eastAsia="ja-JP"/>
        </w:rPr>
        <w:t>968</w:t>
      </w:r>
      <w:r w:rsidRPr="00990652">
        <w:rPr>
          <w:rFonts w:ascii="TimesNewRomanPSMT" w:eastAsia="MS Mincho" w:hAnsi="TimesNewRomanPSMT" w:cs="TimesNewRomanPSMT"/>
          <w:sz w:val="20"/>
          <w:lang w:eastAsia="ja-JP"/>
        </w:rPr>
        <w:t>r</w:t>
      </w:r>
      <w:r>
        <w:rPr>
          <w:rFonts w:ascii="TimesNewRomanPSMT" w:eastAsia="MS Mincho" w:hAnsi="TimesNewRomanPSMT" w:cs="TimesNewRomanPSMT" w:hint="eastAsia"/>
          <w:sz w:val="20"/>
          <w:lang w:eastAsia="ja-JP"/>
        </w:rPr>
        <w:t>0</w:t>
      </w:r>
      <w:proofErr w:type="spellEnd"/>
      <w:r>
        <w:rPr>
          <w:rFonts w:ascii="TimesNewRomanPSMT" w:eastAsia="MS Mincho" w:hAnsi="TimesNewRomanPSMT" w:cs="TimesNewRomanPSMT" w:hint="eastAsia"/>
          <w:sz w:val="20"/>
          <w:lang w:eastAsia="ja-JP"/>
        </w:rPr>
        <w:t>.</w:t>
      </w:r>
    </w:p>
    <w:p w:rsidR="00783EEB" w:rsidRDefault="00783EEB" w:rsidP="00783EEB">
      <w:pPr>
        <w:pStyle w:val="SP3311352"/>
        <w:rPr>
          <w:rFonts w:eastAsia="MS Mincho" w:hint="eastAsia"/>
          <w:color w:val="000000"/>
        </w:rPr>
      </w:pPr>
    </w:p>
    <w:p w:rsidR="00783EEB" w:rsidRPr="0059239D" w:rsidRDefault="00783EEB" w:rsidP="00783EEB">
      <w:pPr>
        <w:rPr>
          <w:rFonts w:eastAsia="MS Mincho" w:hint="eastAsia"/>
          <w:b/>
          <w:u w:val="single"/>
          <w:lang w:val="en-US" w:eastAsia="ja-JP"/>
        </w:rPr>
      </w:pPr>
      <w:r w:rsidRPr="0059239D">
        <w:rPr>
          <w:rFonts w:eastAsia="MS Mincho" w:hint="eastAsia"/>
          <w:b/>
          <w:u w:val="single"/>
          <w:lang w:val="en-US" w:eastAsia="ja-JP"/>
        </w:rPr>
        <w:t>Editing Instructions</w:t>
      </w:r>
    </w:p>
    <w:p w:rsidR="00783EEB" w:rsidRPr="00FB5428" w:rsidRDefault="00783EEB" w:rsidP="00783EEB">
      <w:pPr>
        <w:pStyle w:val="H4"/>
        <w:rPr>
          <w:rFonts w:eastAsia="MS Mincho" w:hint="eastAsia"/>
          <w:w w:val="100"/>
          <w:lang w:eastAsia="ja-JP"/>
        </w:rPr>
      </w:pPr>
      <w:r w:rsidRPr="00FB5428">
        <w:rPr>
          <w:rFonts w:eastAsia="MS Mincho"/>
          <w:bCs w:val="0"/>
          <w:w w:val="100"/>
          <w:lang w:eastAsia="ja-JP"/>
        </w:rPr>
        <w:t>2</w:t>
      </w:r>
      <w:r>
        <w:rPr>
          <w:rFonts w:eastAsia="MS Mincho"/>
          <w:bCs w:val="0"/>
          <w:w w:val="100"/>
          <w:lang w:eastAsia="ja-JP"/>
        </w:rPr>
        <w:t>.</w:t>
      </w:r>
      <w:r w:rsidRPr="00FB5428">
        <w:rPr>
          <w:rFonts w:eastAsia="MS Mincho"/>
          <w:bCs w:val="0"/>
          <w:w w:val="100"/>
          <w:lang w:eastAsia="ja-JP"/>
        </w:rPr>
        <w:t xml:space="preserve"> </w:t>
      </w:r>
      <w:r>
        <w:rPr>
          <w:rFonts w:eastAsia="MS Mincho"/>
          <w:bCs w:val="0"/>
          <w:w w:val="100"/>
          <w:lang w:eastAsia="ja-JP"/>
        </w:rPr>
        <w:t>Normative references</w:t>
      </w:r>
    </w:p>
    <w:p w:rsidR="00783EEB" w:rsidRDefault="00783EEB" w:rsidP="00783EEB">
      <w:pPr>
        <w:pStyle w:val="SP365547"/>
        <w:spacing w:before="480" w:after="240"/>
        <w:rPr>
          <w:color w:val="000000"/>
        </w:rPr>
      </w:pPr>
      <w:proofErr w:type="spellStart"/>
      <w:r>
        <w:rPr>
          <w:b/>
          <w:i/>
        </w:rPr>
        <w:t>TGmc</w:t>
      </w:r>
      <w:proofErr w:type="spellEnd"/>
      <w:r>
        <w:rPr>
          <w:b/>
          <w:i/>
        </w:rPr>
        <w:t xml:space="preserve"> Editor: </w:t>
      </w:r>
    </w:p>
    <w:p w:rsidR="00783EEB" w:rsidRDefault="00783EEB" w:rsidP="00783EEB">
      <w:pPr>
        <w:pStyle w:val="SP365538"/>
        <w:spacing w:before="240"/>
        <w:jc w:val="both"/>
        <w:rPr>
          <w:color w:val="000000"/>
          <w:sz w:val="20"/>
          <w:szCs w:val="20"/>
        </w:rPr>
      </w:pPr>
      <w:r>
        <w:rPr>
          <w:rStyle w:val="SC34062"/>
        </w:rPr>
        <w:t xml:space="preserve">Delete </w:t>
      </w:r>
      <w:proofErr w:type="spellStart"/>
      <w:r>
        <w:rPr>
          <w:rStyle w:val="SC34062"/>
        </w:rPr>
        <w:t>IETF</w:t>
      </w:r>
      <w:proofErr w:type="spellEnd"/>
      <w:r>
        <w:rPr>
          <w:rStyle w:val="SC34062"/>
        </w:rPr>
        <w:t xml:space="preserve"> </w:t>
      </w:r>
      <w:proofErr w:type="spellStart"/>
      <w:r>
        <w:rPr>
          <w:rStyle w:val="SC34062"/>
        </w:rPr>
        <w:t>RFC</w:t>
      </w:r>
      <w:proofErr w:type="spellEnd"/>
      <w:r>
        <w:rPr>
          <w:rStyle w:val="SC34062"/>
        </w:rPr>
        <w:t xml:space="preserve"> 3825, Dynamic Host Configuration Protocol Option reference</w:t>
      </w:r>
    </w:p>
    <w:p w:rsidR="00783EEB" w:rsidRPr="00783EEB" w:rsidRDefault="00783EEB" w:rsidP="00783EEB">
      <w:pPr>
        <w:rPr>
          <w:color w:val="000000"/>
          <w:sz w:val="24"/>
          <w:szCs w:val="24"/>
          <w:lang w:val="en-US"/>
        </w:rPr>
      </w:pPr>
      <w:r>
        <w:rPr>
          <w:rStyle w:val="SC34062"/>
        </w:rPr>
        <w:t>Insert new reference retaining alphabetic order as follows:</w:t>
      </w:r>
    </w:p>
    <w:p w:rsidR="00783EEB" w:rsidRPr="00783EEB" w:rsidRDefault="00783EEB" w:rsidP="00783EEB">
      <w:pPr>
        <w:rPr>
          <w:rFonts w:eastAsia="MS Mincho" w:hint="eastAsia"/>
          <w:lang w:eastAsia="ja-JP"/>
        </w:rPr>
      </w:pPr>
      <w:proofErr w:type="spellStart"/>
      <w:r w:rsidRPr="00783EEB">
        <w:rPr>
          <w:color w:val="000000"/>
          <w:sz w:val="20"/>
          <w:lang w:val="en-US"/>
        </w:rPr>
        <w:t>IETF</w:t>
      </w:r>
      <w:proofErr w:type="spellEnd"/>
      <w:r w:rsidRPr="00783EEB">
        <w:rPr>
          <w:color w:val="000000"/>
          <w:sz w:val="20"/>
          <w:lang w:val="en-US"/>
        </w:rPr>
        <w:t xml:space="preserve"> </w:t>
      </w:r>
      <w:proofErr w:type="spellStart"/>
      <w:r w:rsidRPr="00783EEB">
        <w:rPr>
          <w:color w:val="000000"/>
          <w:sz w:val="20"/>
          <w:lang w:val="en-US"/>
        </w:rPr>
        <w:t>RFC</w:t>
      </w:r>
      <w:proofErr w:type="spellEnd"/>
      <w:r w:rsidRPr="00783EEB">
        <w:rPr>
          <w:color w:val="000000"/>
          <w:sz w:val="20"/>
          <w:lang w:val="en-US"/>
        </w:rPr>
        <w:t xml:space="preserve"> 6225, Dynamic Host Configuration Protocol Options for Coordinate-Based Location Configura</w:t>
      </w:r>
      <w:r w:rsidRPr="00783EEB">
        <w:rPr>
          <w:color w:val="000000"/>
          <w:sz w:val="20"/>
          <w:lang w:val="en-US"/>
        </w:rPr>
        <w:softHyphen/>
        <w:t xml:space="preserve">tion Information, J. Polk, M. Linsner, M. Thomson, B. </w:t>
      </w:r>
      <w:proofErr w:type="spellStart"/>
      <w:r w:rsidRPr="00783EEB">
        <w:rPr>
          <w:color w:val="000000"/>
          <w:sz w:val="20"/>
          <w:lang w:val="en-US"/>
        </w:rPr>
        <w:t>Aboba</w:t>
      </w:r>
      <w:proofErr w:type="spellEnd"/>
      <w:r w:rsidRPr="00783EEB">
        <w:rPr>
          <w:color w:val="000000"/>
          <w:sz w:val="20"/>
          <w:lang w:val="en-US"/>
        </w:rPr>
        <w:t xml:space="preserve">, </w:t>
      </w:r>
      <w:proofErr w:type="gramStart"/>
      <w:r w:rsidRPr="00783EEB">
        <w:rPr>
          <w:color w:val="000000"/>
          <w:sz w:val="20"/>
          <w:lang w:val="en-US"/>
        </w:rPr>
        <w:t>July</w:t>
      </w:r>
      <w:proofErr w:type="gramEnd"/>
      <w:r w:rsidRPr="00783EEB">
        <w:rPr>
          <w:color w:val="000000"/>
          <w:sz w:val="20"/>
          <w:lang w:val="en-US"/>
        </w:rPr>
        <w:t xml:space="preserve"> 2011.</w:t>
      </w:r>
    </w:p>
    <w:p w:rsidR="0077382A" w:rsidRDefault="0077382A"/>
    <w:p w:rsidR="0077382A" w:rsidRDefault="0077382A" w:rsidP="0077382A">
      <w:pPr>
        <w:pStyle w:val="H4"/>
        <w:rPr>
          <w:rFonts w:eastAsia="MS Mincho"/>
          <w:bCs w:val="0"/>
          <w:w w:val="100"/>
          <w:lang w:eastAsia="ja-JP"/>
        </w:rPr>
      </w:pPr>
      <w:r>
        <w:rPr>
          <w:rFonts w:eastAsia="MS Mincho"/>
          <w:bCs w:val="0"/>
          <w:w w:val="100"/>
          <w:lang w:eastAsia="ja-JP"/>
        </w:rPr>
        <w:t>3.1</w:t>
      </w:r>
      <w:r w:rsidRPr="00FB5428">
        <w:rPr>
          <w:rFonts w:eastAsia="MS Mincho"/>
          <w:bCs w:val="0"/>
          <w:w w:val="100"/>
          <w:lang w:eastAsia="ja-JP"/>
        </w:rPr>
        <w:t xml:space="preserve"> </w:t>
      </w:r>
      <w:r>
        <w:rPr>
          <w:rFonts w:eastAsia="MS Mincho"/>
          <w:bCs w:val="0"/>
          <w:w w:val="100"/>
          <w:lang w:eastAsia="ja-JP"/>
        </w:rPr>
        <w:t>Definitions</w:t>
      </w:r>
    </w:p>
    <w:p w:rsidR="0077382A" w:rsidRDefault="0077382A" w:rsidP="0077382A">
      <w:pPr>
        <w:pStyle w:val="SP365547"/>
        <w:spacing w:before="480" w:after="240"/>
        <w:rPr>
          <w:color w:val="000000"/>
        </w:rPr>
      </w:pPr>
      <w:proofErr w:type="spellStart"/>
      <w:r>
        <w:rPr>
          <w:b/>
          <w:i/>
        </w:rPr>
        <w:t>TGmc</w:t>
      </w:r>
      <w:proofErr w:type="spellEnd"/>
      <w:r>
        <w:rPr>
          <w:b/>
          <w:i/>
        </w:rPr>
        <w:t xml:space="preserve"> Editor: </w:t>
      </w:r>
    </w:p>
    <w:p w:rsidR="0077382A" w:rsidRDefault="0077382A" w:rsidP="0077382A">
      <w:pPr>
        <w:pStyle w:val="T"/>
        <w:rPr>
          <w:rStyle w:val="SC34062"/>
        </w:rPr>
      </w:pPr>
      <w:r>
        <w:rPr>
          <w:rStyle w:val="SC34062"/>
        </w:rPr>
        <w:t>Change location configuration information definition as follows:</w:t>
      </w:r>
    </w:p>
    <w:p w:rsidR="0077382A" w:rsidRPr="0077382A" w:rsidRDefault="0077382A" w:rsidP="0077382A">
      <w:pPr>
        <w:autoSpaceDE w:val="0"/>
        <w:autoSpaceDN w:val="0"/>
        <w:adjustRightInd w:val="0"/>
        <w:rPr>
          <w:rFonts w:eastAsia="MS Mincho" w:hint="eastAsia"/>
        </w:rPr>
      </w:pPr>
      <w:proofErr w:type="gramStart"/>
      <w:r>
        <w:rPr>
          <w:rFonts w:ascii="TimesNewRoman,Bold" w:hAnsi="TimesNewRoman,Bold" w:cs="TimesNewRoman,Bold"/>
          <w:b/>
          <w:bCs/>
          <w:sz w:val="20"/>
          <w:lang w:val="en-US"/>
        </w:rPr>
        <w:t>location</w:t>
      </w:r>
      <w:proofErr w:type="gramEnd"/>
      <w:r>
        <w:rPr>
          <w:rFonts w:ascii="TimesNewRoman,Bold" w:hAnsi="TimesNewRoman,Bold" w:cs="TimesNewRoman,Bold"/>
          <w:b/>
          <w:bCs/>
          <w:sz w:val="20"/>
          <w:lang w:val="en-US"/>
        </w:rPr>
        <w:t xml:space="preserve"> configuration information (</w:t>
      </w:r>
      <w:proofErr w:type="spellStart"/>
      <w:r>
        <w:rPr>
          <w:rFonts w:ascii="TimesNewRoman,Bold" w:hAnsi="TimesNewRoman,Bold" w:cs="TimesNewRoman,Bold"/>
          <w:b/>
          <w:bCs/>
          <w:sz w:val="20"/>
          <w:lang w:val="en-US"/>
        </w:rPr>
        <w:t>LCI</w:t>
      </w:r>
      <w:proofErr w:type="spellEnd"/>
      <w:r>
        <w:rPr>
          <w:rFonts w:ascii="TimesNewRoman,Bold" w:hAnsi="TimesNewRoman,Bold" w:cs="TimesNewRoman,Bold"/>
          <w:b/>
          <w:bCs/>
          <w:sz w:val="20"/>
          <w:lang w:val="en-US"/>
        </w:rPr>
        <w:t xml:space="preserve">): </w:t>
      </w:r>
      <w:r>
        <w:rPr>
          <w:rFonts w:ascii="TimesNewRoman" w:hAnsi="TimesNewRoman" w:cs="TimesNewRoman"/>
          <w:sz w:val="20"/>
          <w:lang w:val="en-US"/>
        </w:rPr>
        <w:t xml:space="preserve">As defined in </w:t>
      </w:r>
      <w:proofErr w:type="spellStart"/>
      <w:r>
        <w:rPr>
          <w:rFonts w:ascii="TimesNewRoman" w:hAnsi="TimesNewRoman" w:cs="TimesNewRoman"/>
          <w:sz w:val="20"/>
          <w:lang w:val="en-US"/>
        </w:rPr>
        <w:t>IETF</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RFC</w:t>
      </w:r>
      <w:proofErr w:type="spellEnd"/>
      <w:r>
        <w:rPr>
          <w:rFonts w:ascii="TimesNewRoman" w:hAnsi="TimesNewRoman" w:cs="TimesNewRoman"/>
          <w:sz w:val="20"/>
          <w:lang w:val="en-US"/>
        </w:rPr>
        <w:t xml:space="preserve"> </w:t>
      </w:r>
      <w:r>
        <w:rPr>
          <w:rFonts w:ascii="TimesNewRoman" w:hAnsi="TimesNewRoman" w:cs="TimesNewRoman"/>
          <w:sz w:val="20"/>
          <w:u w:val="single"/>
          <w:lang w:val="en-US"/>
        </w:rPr>
        <w:t>6225</w:t>
      </w:r>
      <w:r w:rsidRPr="0077382A">
        <w:rPr>
          <w:rFonts w:ascii="TimesNewRoman" w:hAnsi="TimesNewRoman" w:cs="TimesNewRoman"/>
          <w:strike/>
          <w:sz w:val="20"/>
          <w:lang w:val="en-US"/>
        </w:rPr>
        <w:t>3825</w:t>
      </w:r>
      <w:r>
        <w:rPr>
          <w:rFonts w:ascii="TimesNewRoman" w:hAnsi="TimesNewRoman" w:cs="TimesNewRoman"/>
          <w:sz w:val="20"/>
          <w:lang w:val="en-US"/>
        </w:rPr>
        <w:t>: includes latitude, longitude, and</w:t>
      </w:r>
      <w:r>
        <w:rPr>
          <w:rFonts w:ascii="TimesNewRoman" w:hAnsi="TimesNewRoman" w:cs="TimesNewRoman"/>
          <w:sz w:val="20"/>
          <w:lang w:val="en-US"/>
        </w:rPr>
        <w:t xml:space="preserve"> </w:t>
      </w:r>
      <w:r>
        <w:rPr>
          <w:rFonts w:ascii="TimesNewRoman" w:hAnsi="TimesNewRoman" w:cs="TimesNewRoman"/>
          <w:sz w:val="20"/>
          <w:lang w:val="en-US"/>
        </w:rPr>
        <w:t>altitude, with resolution indicators for each.</w:t>
      </w:r>
    </w:p>
    <w:p w:rsidR="0077382A" w:rsidRDefault="0077382A"/>
    <w:p w:rsidR="0077382A" w:rsidRDefault="0077382A">
      <w:r>
        <w:rPr>
          <w:rFonts w:ascii="Arial,Bold" w:hAnsi="Arial,Bold" w:cs="Arial,Bold"/>
          <w:b/>
          <w:bCs/>
          <w:sz w:val="20"/>
          <w:lang w:val="en-US"/>
        </w:rPr>
        <w:t xml:space="preserve">8.4.2.21.10 </w:t>
      </w:r>
      <w:r>
        <w:rPr>
          <w:rFonts w:ascii="Arial,Bold" w:hAnsi="Arial,Bold" w:cs="Arial,Bold"/>
          <w:b/>
          <w:bCs/>
          <w:sz w:val="20"/>
          <w:lang w:val="en-US"/>
        </w:rPr>
        <w:t>Location Configuration Information Report</w:t>
      </w:r>
      <w:r>
        <w:t xml:space="preserve"> </w:t>
      </w:r>
    </w:p>
    <w:p w:rsidR="0077382A" w:rsidRDefault="0077382A" w:rsidP="0077382A">
      <w:pPr>
        <w:pStyle w:val="SP365547"/>
        <w:spacing w:before="480" w:after="240"/>
        <w:rPr>
          <w:color w:val="000000"/>
        </w:rPr>
      </w:pPr>
      <w:proofErr w:type="spellStart"/>
      <w:r>
        <w:rPr>
          <w:b/>
          <w:i/>
        </w:rPr>
        <w:t>TGmc</w:t>
      </w:r>
      <w:proofErr w:type="spellEnd"/>
      <w:r>
        <w:rPr>
          <w:b/>
          <w:i/>
        </w:rPr>
        <w:t xml:space="preserve"> Editor: </w:t>
      </w:r>
    </w:p>
    <w:p w:rsidR="0077382A" w:rsidRDefault="0077382A" w:rsidP="0077382A">
      <w:pPr>
        <w:pStyle w:val="T"/>
        <w:rPr>
          <w:rStyle w:val="SC34062"/>
        </w:rPr>
      </w:pPr>
      <w:r>
        <w:rPr>
          <w:rStyle w:val="SC34062"/>
        </w:rPr>
        <w:t xml:space="preserve">Change </w:t>
      </w:r>
      <w:r>
        <w:rPr>
          <w:rStyle w:val="SC34062"/>
        </w:rPr>
        <w:t>2</w:t>
      </w:r>
      <w:r w:rsidRPr="0077382A">
        <w:rPr>
          <w:rStyle w:val="SC34062"/>
          <w:vertAlign w:val="superscript"/>
        </w:rPr>
        <w:t>nd</w:t>
      </w:r>
      <w:r>
        <w:rPr>
          <w:rStyle w:val="SC34062"/>
        </w:rPr>
        <w:t xml:space="preserve"> and 3</w:t>
      </w:r>
      <w:r w:rsidRPr="0077382A">
        <w:rPr>
          <w:rStyle w:val="SC34062"/>
          <w:vertAlign w:val="superscript"/>
        </w:rPr>
        <w:t>rd</w:t>
      </w:r>
      <w:r>
        <w:rPr>
          <w:rStyle w:val="SC34062"/>
        </w:rPr>
        <w:t xml:space="preserve"> sentences</w:t>
      </w:r>
      <w:r>
        <w:rPr>
          <w:rStyle w:val="SC34062"/>
        </w:rPr>
        <w:t xml:space="preserve"> as follows:</w:t>
      </w:r>
    </w:p>
    <w:p w:rsidR="0077382A" w:rsidRDefault="0077382A" w:rsidP="0077382A">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structure and information fields are little-endian, per conventions defined in 8.2.2 (Conventions), and</w:t>
      </w:r>
    </w:p>
    <w:p w:rsidR="0077382A" w:rsidRDefault="0077382A" w:rsidP="0077382A">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are</w:t>
      </w:r>
      <w:proofErr w:type="gramEnd"/>
      <w:r>
        <w:rPr>
          <w:rFonts w:ascii="TimesNewRoman" w:hAnsi="TimesNewRoman" w:cs="TimesNewRoman"/>
          <w:sz w:val="20"/>
          <w:lang w:val="en-US"/>
        </w:rPr>
        <w:t xml:space="preserve"> based on the </w:t>
      </w:r>
      <w:proofErr w:type="spellStart"/>
      <w:r>
        <w:rPr>
          <w:rFonts w:ascii="TimesNewRoman" w:hAnsi="TimesNewRoman" w:cs="TimesNewRoman"/>
          <w:sz w:val="20"/>
          <w:lang w:val="en-US"/>
        </w:rPr>
        <w:t>LCI</w:t>
      </w:r>
      <w:proofErr w:type="spellEnd"/>
      <w:r>
        <w:rPr>
          <w:rFonts w:ascii="TimesNewRoman" w:hAnsi="TimesNewRoman" w:cs="TimesNewRoman"/>
          <w:sz w:val="20"/>
          <w:lang w:val="en-US"/>
        </w:rPr>
        <w:t xml:space="preserve"> format described in </w:t>
      </w:r>
      <w:proofErr w:type="spellStart"/>
      <w:r>
        <w:rPr>
          <w:rFonts w:ascii="TimesNewRoman" w:hAnsi="TimesNewRoman" w:cs="TimesNewRoman"/>
          <w:sz w:val="20"/>
          <w:lang w:val="en-US"/>
        </w:rPr>
        <w:t>IETF</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RFC</w:t>
      </w:r>
      <w:proofErr w:type="spellEnd"/>
      <w:r>
        <w:rPr>
          <w:rFonts w:ascii="TimesNewRoman" w:hAnsi="TimesNewRoman" w:cs="TimesNewRoman"/>
          <w:sz w:val="20"/>
          <w:lang w:val="en-US"/>
        </w:rPr>
        <w:t xml:space="preserve"> </w:t>
      </w:r>
      <w:r>
        <w:rPr>
          <w:rFonts w:ascii="TimesNewRoman" w:hAnsi="TimesNewRoman" w:cs="TimesNewRoman"/>
          <w:sz w:val="20"/>
          <w:u w:val="single"/>
          <w:lang w:val="en-US"/>
        </w:rPr>
        <w:t>6225</w:t>
      </w:r>
      <w:r w:rsidRPr="0077382A">
        <w:rPr>
          <w:rFonts w:ascii="TimesNewRoman" w:hAnsi="TimesNewRoman" w:cs="TimesNewRoman"/>
          <w:strike/>
          <w:sz w:val="20"/>
          <w:lang w:val="en-US"/>
        </w:rPr>
        <w:t>3825</w:t>
      </w:r>
      <w:r>
        <w:rPr>
          <w:rFonts w:ascii="TimesNewRoman" w:hAnsi="TimesNewRoman" w:cs="TimesNewRoman"/>
          <w:sz w:val="20"/>
          <w:lang w:val="en-US"/>
        </w:rPr>
        <w:t>.</w:t>
      </w:r>
    </w:p>
    <w:p w:rsidR="0077382A" w:rsidRDefault="0077382A" w:rsidP="0077382A">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proofErr w:type="gramStart"/>
      <w:r>
        <w:rPr>
          <w:rFonts w:ascii="TimesNewRoman" w:hAnsi="TimesNewRoman" w:cs="TimesNewRoman"/>
          <w:sz w:val="20"/>
          <w:lang w:val="en-US"/>
        </w:rPr>
        <w:t xml:space="preserve">definition of elements within the </w:t>
      </w:r>
      <w:proofErr w:type="spellStart"/>
      <w:r>
        <w:rPr>
          <w:rFonts w:ascii="TimesNewRoman" w:hAnsi="TimesNewRoman" w:cs="TimesNewRoman"/>
          <w:sz w:val="20"/>
          <w:lang w:val="en-US"/>
        </w:rPr>
        <w:t>LCI</w:t>
      </w:r>
      <w:proofErr w:type="spellEnd"/>
      <w:r>
        <w:rPr>
          <w:rFonts w:ascii="TimesNewRoman" w:hAnsi="TimesNewRoman" w:cs="TimesNewRoman"/>
          <w:sz w:val="20"/>
          <w:lang w:val="en-US"/>
        </w:rPr>
        <w:t xml:space="preserve"> report are</w:t>
      </w:r>
      <w:proofErr w:type="gramEnd"/>
      <w:r>
        <w:rPr>
          <w:rFonts w:ascii="TimesNewRoman" w:hAnsi="TimesNewRoman" w:cs="TimesNewRoman"/>
          <w:sz w:val="20"/>
          <w:lang w:val="en-US"/>
        </w:rPr>
        <w:t xml:space="preserve"> as defined in Section 2.</w:t>
      </w:r>
      <w:r>
        <w:rPr>
          <w:rFonts w:ascii="TimesNewRoman" w:hAnsi="TimesNewRoman" w:cs="TimesNewRoman"/>
          <w:sz w:val="20"/>
          <w:u w:val="single"/>
          <w:lang w:val="en-US"/>
        </w:rPr>
        <w:t>2</w:t>
      </w:r>
      <w:r w:rsidRPr="0077382A">
        <w:rPr>
          <w:rFonts w:ascii="TimesNewRoman" w:hAnsi="TimesNewRoman" w:cs="TimesNewRoman"/>
          <w:strike/>
          <w:sz w:val="20"/>
          <w:lang w:val="en-US"/>
        </w:rPr>
        <w:t>1</w:t>
      </w:r>
      <w:r>
        <w:rPr>
          <w:rFonts w:ascii="TimesNewRoman" w:hAnsi="TimesNewRoman" w:cs="TimesNewRoman"/>
          <w:sz w:val="20"/>
          <w:lang w:val="en-US"/>
        </w:rPr>
        <w:t xml:space="preserve"> of </w:t>
      </w:r>
      <w:proofErr w:type="spellStart"/>
      <w:r>
        <w:rPr>
          <w:rFonts w:ascii="TimesNewRoman" w:hAnsi="TimesNewRoman" w:cs="TimesNewRoman"/>
          <w:sz w:val="20"/>
          <w:lang w:val="en-US"/>
        </w:rPr>
        <w:t>IETF</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RFC</w:t>
      </w:r>
      <w:proofErr w:type="spellEnd"/>
      <w:r>
        <w:rPr>
          <w:rFonts w:ascii="TimesNewRoman" w:hAnsi="TimesNewRoman" w:cs="TimesNewRoman"/>
          <w:sz w:val="20"/>
          <w:lang w:val="en-US"/>
        </w:rPr>
        <w:t xml:space="preserve"> </w:t>
      </w:r>
      <w:r>
        <w:rPr>
          <w:rFonts w:ascii="TimesNewRoman" w:hAnsi="TimesNewRoman" w:cs="TimesNewRoman"/>
          <w:sz w:val="20"/>
          <w:u w:val="single"/>
          <w:lang w:val="en-US"/>
        </w:rPr>
        <w:t>6225 (July 2011)</w:t>
      </w:r>
      <w:r w:rsidRPr="0077382A">
        <w:rPr>
          <w:rFonts w:ascii="TimesNewRoman" w:hAnsi="TimesNewRoman" w:cs="TimesNewRoman"/>
          <w:strike/>
          <w:sz w:val="20"/>
          <w:lang w:val="en-US"/>
        </w:rPr>
        <w:t>3825 (July 2004)</w:t>
      </w:r>
    </w:p>
    <w:p w:rsidR="009357AB" w:rsidRDefault="0077382A" w:rsidP="0077382A">
      <w:pPr>
        <w:rPr>
          <w:rFonts w:ascii="TimesNewRoman" w:hAnsi="TimesNewRoman" w:cs="TimesNewRoman"/>
          <w:sz w:val="20"/>
          <w:lang w:val="en-US"/>
        </w:rPr>
      </w:pPr>
      <w:proofErr w:type="gramStart"/>
      <w:r>
        <w:rPr>
          <w:rFonts w:ascii="TimesNewRoman" w:hAnsi="TimesNewRoman" w:cs="TimesNewRoman"/>
          <w:sz w:val="20"/>
          <w:lang w:val="en-US"/>
        </w:rPr>
        <w:t>or</w:t>
      </w:r>
      <w:proofErr w:type="gramEnd"/>
      <w:r>
        <w:rPr>
          <w:rFonts w:ascii="TimesNewRoman" w:hAnsi="TimesNewRoman" w:cs="TimesNewRoman"/>
          <w:sz w:val="20"/>
          <w:lang w:val="en-US"/>
        </w:rPr>
        <w:t xml:space="preserve"> as defined herein.</w:t>
      </w:r>
    </w:p>
    <w:p w:rsidR="009357AB" w:rsidRDefault="009357AB" w:rsidP="009357AB">
      <w:pPr>
        <w:pStyle w:val="SP365547"/>
        <w:spacing w:before="480" w:after="240"/>
        <w:rPr>
          <w:b/>
          <w:i/>
        </w:rPr>
      </w:pPr>
      <w:r>
        <w:rPr>
          <w:b/>
          <w:i/>
        </w:rPr>
        <w:t xml:space="preserve">In Figure 8-187, replace “Datum” in bits 136-143 with contents of Figure 8-275 bits </w:t>
      </w:r>
      <w:proofErr w:type="spellStart"/>
      <w:r>
        <w:rPr>
          <w:b/>
          <w:i/>
        </w:rPr>
        <w:t>B120</w:t>
      </w:r>
      <w:proofErr w:type="spellEnd"/>
      <w:r>
        <w:rPr>
          <w:b/>
          <w:i/>
        </w:rPr>
        <w:t>-127, renumbering the bit fields accordingly.</w:t>
      </w:r>
    </w:p>
    <w:p w:rsidR="009357AB" w:rsidRDefault="009357AB" w:rsidP="009357AB">
      <w:pPr>
        <w:pStyle w:val="T"/>
        <w:rPr>
          <w:rStyle w:val="SC34062"/>
        </w:rPr>
      </w:pPr>
      <w:r>
        <w:rPr>
          <w:rStyle w:val="SC34062"/>
        </w:rPr>
        <w:t xml:space="preserve">Change </w:t>
      </w:r>
      <w:r>
        <w:rPr>
          <w:rStyle w:val="SC34062"/>
        </w:rPr>
        <w:t>first sentence of NOTE below Figure 8-187</w:t>
      </w:r>
      <w:r>
        <w:rPr>
          <w:rStyle w:val="SC34062"/>
        </w:rPr>
        <w:t xml:space="preserve"> as follows:</w:t>
      </w:r>
    </w:p>
    <w:p w:rsidR="009357AB" w:rsidRDefault="009357AB" w:rsidP="009357AB">
      <w:pPr>
        <w:autoSpaceDE w:val="0"/>
        <w:autoSpaceDN w:val="0"/>
        <w:adjustRightInd w:val="0"/>
        <w:rPr>
          <w:rFonts w:ascii="TimesNewRoman" w:hAnsi="TimesNewRoman" w:cs="TimesNewRoman"/>
          <w:sz w:val="18"/>
          <w:szCs w:val="18"/>
          <w:lang w:val="en-US"/>
        </w:rPr>
      </w:pPr>
    </w:p>
    <w:p w:rsidR="009357AB" w:rsidRDefault="009357AB" w:rsidP="009357AB">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w:t>
      </w:r>
      <w:proofErr w:type="gramStart"/>
      <w:r>
        <w:rPr>
          <w:rFonts w:ascii="TimesNewRoman" w:hAnsi="TimesNewRoman" w:cs="TimesNewRoman"/>
          <w:sz w:val="18"/>
          <w:szCs w:val="18"/>
          <w:lang w:val="en-US"/>
        </w:rPr>
        <w:t>An</w:t>
      </w:r>
      <w:proofErr w:type="gramEnd"/>
      <w:r>
        <w:rPr>
          <w:rFonts w:ascii="TimesNewRoman" w:hAnsi="TimesNewRoman" w:cs="TimesNewRoman"/>
          <w:sz w:val="18"/>
          <w:szCs w:val="18"/>
          <w:lang w:val="en-US"/>
        </w:rPr>
        <w:t xml:space="preserve"> example of fixed/fractional notation, using the longitude of the Sears Tower from p. </w:t>
      </w:r>
      <w:r>
        <w:rPr>
          <w:rFonts w:ascii="TimesNewRoman" w:hAnsi="TimesNewRoman" w:cs="TimesNewRoman"/>
          <w:sz w:val="18"/>
          <w:szCs w:val="18"/>
          <w:u w:val="single"/>
          <w:lang w:val="en-US"/>
        </w:rPr>
        <w:t>28</w:t>
      </w:r>
      <w:r w:rsidRPr="009357AB">
        <w:rPr>
          <w:rFonts w:ascii="TimesNewRoman" w:hAnsi="TimesNewRoman" w:cs="TimesNewRoman"/>
          <w:strike/>
          <w:sz w:val="18"/>
          <w:szCs w:val="18"/>
          <w:lang w:val="en-US"/>
        </w:rPr>
        <w:t>13</w:t>
      </w:r>
      <w:r>
        <w:rPr>
          <w:rFonts w:ascii="TimesNewRoman" w:hAnsi="TimesNewRoman" w:cs="TimesNewRoman"/>
          <w:sz w:val="18"/>
          <w:szCs w:val="18"/>
          <w:lang w:val="en-US"/>
        </w:rPr>
        <w:t xml:space="preserve"> of </w:t>
      </w:r>
      <w:proofErr w:type="spellStart"/>
      <w:r>
        <w:rPr>
          <w:rFonts w:ascii="TimesNewRoman" w:hAnsi="TimesNewRoman" w:cs="TimesNewRoman"/>
          <w:sz w:val="18"/>
          <w:szCs w:val="18"/>
          <w:lang w:val="en-US"/>
        </w:rPr>
        <w:t>IETF</w:t>
      </w:r>
      <w:proofErr w:type="spellEnd"/>
      <w:r>
        <w:rPr>
          <w:rFonts w:ascii="TimesNewRoman" w:hAnsi="TimesNewRoman" w:cs="TimesNewRoman"/>
          <w:sz w:val="18"/>
          <w:szCs w:val="18"/>
          <w:lang w:val="en-US"/>
        </w:rPr>
        <w:t xml:space="preserve"> </w:t>
      </w:r>
      <w:proofErr w:type="spellStart"/>
      <w:r>
        <w:rPr>
          <w:rFonts w:ascii="TimesNewRoman" w:hAnsi="TimesNewRoman" w:cs="TimesNewRoman"/>
          <w:sz w:val="18"/>
          <w:szCs w:val="18"/>
          <w:lang w:val="en-US"/>
        </w:rPr>
        <w:t>RFC</w:t>
      </w:r>
      <w:proofErr w:type="spellEnd"/>
      <w:r>
        <w:rPr>
          <w:rFonts w:ascii="TimesNewRoman" w:hAnsi="TimesNewRoman" w:cs="TimesNewRoman"/>
          <w:sz w:val="18"/>
          <w:szCs w:val="18"/>
          <w:lang w:val="en-US"/>
        </w:rPr>
        <w:t xml:space="preserve"> </w:t>
      </w:r>
      <w:r>
        <w:rPr>
          <w:rFonts w:ascii="TimesNewRoman" w:hAnsi="TimesNewRoman" w:cs="TimesNewRoman"/>
          <w:sz w:val="18"/>
          <w:szCs w:val="18"/>
          <w:u w:val="single"/>
          <w:lang w:val="en-US"/>
        </w:rPr>
        <w:t>6225</w:t>
      </w:r>
      <w:r w:rsidRPr="009357AB">
        <w:rPr>
          <w:rFonts w:ascii="TimesNewRoman" w:hAnsi="TimesNewRoman" w:cs="TimesNewRoman"/>
          <w:strike/>
          <w:sz w:val="18"/>
          <w:szCs w:val="18"/>
          <w:lang w:val="en-US"/>
        </w:rPr>
        <w:t>3825</w:t>
      </w:r>
    </w:p>
    <w:p w:rsidR="009357AB" w:rsidRDefault="009357AB" w:rsidP="009357AB">
      <w:pPr>
        <w:rPr>
          <w:rFonts w:ascii="TimesNewRoman" w:hAnsi="TimesNewRoman" w:cs="TimesNewRoman"/>
          <w:sz w:val="18"/>
          <w:szCs w:val="18"/>
          <w:lang w:val="en-US"/>
        </w:rPr>
      </w:pPr>
      <w:r>
        <w:rPr>
          <w:rFonts w:ascii="TimesNewRoman" w:hAnsi="TimesNewRoman" w:cs="TimesNewRoman"/>
          <w:sz w:val="18"/>
          <w:szCs w:val="18"/>
          <w:lang w:val="en-US"/>
        </w:rPr>
        <w:t xml:space="preserve">(July </w:t>
      </w:r>
      <w:r>
        <w:rPr>
          <w:rFonts w:ascii="TimesNewRoman" w:hAnsi="TimesNewRoman" w:cs="TimesNewRoman"/>
          <w:sz w:val="18"/>
          <w:szCs w:val="18"/>
          <w:u w:val="single"/>
          <w:lang w:val="en-US"/>
        </w:rPr>
        <w:t>2011</w:t>
      </w:r>
      <w:r w:rsidRPr="009357AB">
        <w:rPr>
          <w:rFonts w:ascii="TimesNewRoman" w:hAnsi="TimesNewRoman" w:cs="TimesNewRoman"/>
          <w:strike/>
          <w:sz w:val="18"/>
          <w:szCs w:val="18"/>
          <w:lang w:val="en-US"/>
        </w:rPr>
        <w:t>2004</w:t>
      </w:r>
      <w:r>
        <w:rPr>
          <w:rFonts w:ascii="TimesNewRoman" w:hAnsi="TimesNewRoman" w:cs="TimesNewRoman"/>
          <w:sz w:val="18"/>
          <w:szCs w:val="18"/>
          <w:lang w:val="en-US"/>
        </w:rPr>
        <w:t>):</w:t>
      </w:r>
    </w:p>
    <w:p w:rsidR="009357AB" w:rsidRPr="009357AB" w:rsidRDefault="009357AB" w:rsidP="009357AB">
      <w:pPr>
        <w:rPr>
          <w:lang w:val="en-US"/>
        </w:rPr>
      </w:pPr>
    </w:p>
    <w:p w:rsidR="009357AB" w:rsidRPr="009357AB" w:rsidRDefault="009357AB" w:rsidP="009357AB">
      <w:pPr>
        <w:rPr>
          <w:lang w:val="en-US"/>
        </w:rPr>
      </w:pPr>
      <w:r>
        <w:rPr>
          <w:rStyle w:val="SC34062"/>
        </w:rPr>
        <w:t>Insert new</w:t>
      </w:r>
      <w:r>
        <w:rPr>
          <w:rStyle w:val="SC34062"/>
        </w:rPr>
        <w:t xml:space="preserve"> text after the NOTE below Figure 8-187 as follows:</w:t>
      </w:r>
    </w:p>
    <w:p w:rsidR="009357AB" w:rsidRDefault="009357AB" w:rsidP="009357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proofErr w:type="spellStart"/>
      <w:r>
        <w:rPr>
          <w:rFonts w:ascii="TimesNewRoman" w:hAnsi="TimesNewRoman" w:cs="TimesNewRoman"/>
          <w:sz w:val="20"/>
          <w:lang w:val="en-US"/>
        </w:rPr>
        <w:t>RegLoc</w:t>
      </w:r>
      <w:proofErr w:type="spellEnd"/>
      <w:r>
        <w:rPr>
          <w:rFonts w:ascii="TimesNewRoman" w:hAnsi="TimesNewRoman" w:cs="TimesNewRoman"/>
          <w:sz w:val="20"/>
          <w:lang w:val="en-US"/>
        </w:rPr>
        <w:t xml:space="preserve"> Agreement bit field is set to 1 to report that the </w:t>
      </w:r>
      <w:proofErr w:type="spellStart"/>
      <w:r>
        <w:rPr>
          <w:rFonts w:ascii="TimesNewRoman" w:hAnsi="TimesNewRoman" w:cs="TimesNewRoman"/>
          <w:sz w:val="20"/>
          <w:lang w:val="en-US"/>
        </w:rPr>
        <w:t>STA</w:t>
      </w:r>
      <w:proofErr w:type="spellEnd"/>
      <w:r>
        <w:rPr>
          <w:rFonts w:ascii="TimesNewRoman" w:hAnsi="TimesNewRoman" w:cs="TimesNewRoman"/>
          <w:sz w:val="20"/>
          <w:lang w:val="en-US"/>
        </w:rPr>
        <w:t xml:space="preserve"> is operating within a national policy area</w:t>
      </w:r>
    </w:p>
    <w:p w:rsidR="009357AB" w:rsidRDefault="009357AB" w:rsidP="009357A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or</w:t>
      </w:r>
      <w:proofErr w:type="gramEnd"/>
      <w:r>
        <w:rPr>
          <w:rFonts w:ascii="TimesNewRoman" w:hAnsi="TimesNewRoman" w:cs="TimesNewRoman"/>
          <w:sz w:val="20"/>
          <w:lang w:val="en-US"/>
        </w:rPr>
        <w:t xml:space="preserve"> an international agreement area near a national border (see 10.12.3 (Registered </w:t>
      </w:r>
      <w:proofErr w:type="spellStart"/>
      <w:r>
        <w:rPr>
          <w:rFonts w:ascii="TimesNewRoman" w:hAnsi="TimesNewRoman" w:cs="TimesNewRoman"/>
          <w:sz w:val="20"/>
          <w:lang w:val="en-US"/>
        </w:rPr>
        <w:t>STA</w:t>
      </w:r>
      <w:proofErr w:type="spellEnd"/>
      <w:r>
        <w:rPr>
          <w:rFonts w:ascii="TimesNewRoman" w:hAnsi="TimesNewRoman" w:cs="TimesNewRoman"/>
          <w:sz w:val="20"/>
          <w:lang w:val="en-US"/>
        </w:rPr>
        <w:t xml:space="preserve"> operation));</w:t>
      </w:r>
    </w:p>
    <w:p w:rsidR="009357AB" w:rsidRDefault="009357AB" w:rsidP="009357A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otherwise</w:t>
      </w:r>
      <w:proofErr w:type="gramEnd"/>
      <w:r>
        <w:rPr>
          <w:rFonts w:ascii="TimesNewRoman" w:hAnsi="TimesNewRoman" w:cs="TimesNewRoman"/>
          <w:sz w:val="20"/>
          <w:lang w:val="en-US"/>
        </w:rPr>
        <w:t>, it is 0.</w:t>
      </w:r>
    </w:p>
    <w:p w:rsidR="009357AB" w:rsidRDefault="009357AB" w:rsidP="009357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proofErr w:type="spellStart"/>
      <w:r>
        <w:rPr>
          <w:rFonts w:ascii="TimesNewRoman" w:hAnsi="TimesNewRoman" w:cs="TimesNewRoman"/>
          <w:sz w:val="20"/>
          <w:lang w:val="en-US"/>
        </w:rPr>
        <w:t>RegLoc</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DSE</w:t>
      </w:r>
      <w:proofErr w:type="spellEnd"/>
      <w:r>
        <w:rPr>
          <w:rFonts w:ascii="TimesNewRoman" w:hAnsi="TimesNewRoman" w:cs="TimesNewRoman"/>
          <w:sz w:val="20"/>
          <w:lang w:val="en-US"/>
        </w:rPr>
        <w:t xml:space="preserve"> bit field is set to 1 to report that the enabling </w:t>
      </w:r>
      <w:proofErr w:type="spellStart"/>
      <w:r>
        <w:rPr>
          <w:rFonts w:ascii="TimesNewRoman" w:hAnsi="TimesNewRoman" w:cs="TimesNewRoman"/>
          <w:sz w:val="20"/>
          <w:lang w:val="en-US"/>
        </w:rPr>
        <w:t>STA</w:t>
      </w:r>
      <w:proofErr w:type="spellEnd"/>
      <w:r>
        <w:rPr>
          <w:rFonts w:ascii="TimesNewRoman" w:hAnsi="TimesNewRoman" w:cs="TimesNewRoman"/>
          <w:sz w:val="20"/>
          <w:lang w:val="en-US"/>
        </w:rPr>
        <w:t xml:space="preserve"> is enabling the operation of </w:t>
      </w:r>
      <w:proofErr w:type="spellStart"/>
      <w:r>
        <w:rPr>
          <w:rFonts w:ascii="TimesNewRoman" w:hAnsi="TimesNewRoman" w:cs="TimesNewRoman"/>
          <w:sz w:val="20"/>
          <w:lang w:val="en-US"/>
        </w:rPr>
        <w:t>STAs</w:t>
      </w:r>
      <w:proofErr w:type="spellEnd"/>
      <w:r>
        <w:rPr>
          <w:rFonts w:ascii="TimesNewRoman" w:hAnsi="TimesNewRoman" w:cs="TimesNewRoman"/>
          <w:sz w:val="20"/>
          <w:lang w:val="en-US"/>
        </w:rPr>
        <w:t xml:space="preserve"> with</w:t>
      </w:r>
    </w:p>
    <w:p w:rsidR="009357AB" w:rsidRDefault="009357AB" w:rsidP="009357AB">
      <w:pPr>
        <w:autoSpaceDE w:val="0"/>
        <w:autoSpaceDN w:val="0"/>
        <w:adjustRightInd w:val="0"/>
        <w:rPr>
          <w:rFonts w:ascii="TimesNewRoman" w:hAnsi="TimesNewRoman" w:cs="TimesNewRoman"/>
          <w:sz w:val="20"/>
          <w:lang w:val="en-US"/>
        </w:rPr>
      </w:pPr>
      <w:proofErr w:type="spellStart"/>
      <w:r>
        <w:rPr>
          <w:rFonts w:ascii="TimesNewRoman" w:hAnsi="TimesNewRoman" w:cs="TimesNewRoman"/>
          <w:sz w:val="20"/>
          <w:lang w:val="en-US"/>
        </w:rPr>
        <w:t>DSE</w:t>
      </w:r>
      <w:proofErr w:type="spellEnd"/>
      <w:r>
        <w:rPr>
          <w:rFonts w:ascii="TimesNewRoman" w:hAnsi="TimesNewRoman" w:cs="TimesNewRoman"/>
          <w:sz w:val="20"/>
          <w:lang w:val="en-US"/>
        </w:rPr>
        <w:t>; otherwise, it is 0.</w:t>
      </w:r>
    </w:p>
    <w:p w:rsidR="009357AB" w:rsidRDefault="009357AB" w:rsidP="009357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Dependent </w:t>
      </w:r>
      <w:proofErr w:type="spellStart"/>
      <w:r>
        <w:rPr>
          <w:rFonts w:ascii="TimesNewRoman" w:hAnsi="TimesNewRoman" w:cs="TimesNewRoman"/>
          <w:sz w:val="20"/>
          <w:lang w:val="en-US"/>
        </w:rPr>
        <w:t>STA</w:t>
      </w:r>
      <w:proofErr w:type="spellEnd"/>
      <w:r>
        <w:rPr>
          <w:rFonts w:ascii="TimesNewRoman" w:hAnsi="TimesNewRoman" w:cs="TimesNewRoman"/>
          <w:sz w:val="20"/>
          <w:lang w:val="en-US"/>
        </w:rPr>
        <w:t xml:space="preserve"> bit field is set to 1 to report that the </w:t>
      </w:r>
      <w:proofErr w:type="spellStart"/>
      <w:r>
        <w:rPr>
          <w:rFonts w:ascii="TimesNewRoman" w:hAnsi="TimesNewRoman" w:cs="TimesNewRoman"/>
          <w:sz w:val="20"/>
          <w:lang w:val="en-US"/>
        </w:rPr>
        <w:t>STA</w:t>
      </w:r>
      <w:proofErr w:type="spellEnd"/>
      <w:r>
        <w:rPr>
          <w:rFonts w:ascii="TimesNewRoman" w:hAnsi="TimesNewRoman" w:cs="TimesNewRoman"/>
          <w:sz w:val="20"/>
          <w:lang w:val="en-US"/>
        </w:rPr>
        <w:t xml:space="preserve"> is operating with the enablement of the</w:t>
      </w:r>
    </w:p>
    <w:p w:rsidR="009357AB" w:rsidRPr="009357AB" w:rsidRDefault="009357AB" w:rsidP="009357AB">
      <w:pPr>
        <w:rPr>
          <w:lang w:val="en-US"/>
        </w:rPr>
      </w:pPr>
      <w:proofErr w:type="gramStart"/>
      <w:r>
        <w:rPr>
          <w:rFonts w:ascii="TimesNewRoman" w:hAnsi="TimesNewRoman" w:cs="TimesNewRoman"/>
          <w:sz w:val="20"/>
          <w:lang w:val="en-US"/>
        </w:rPr>
        <w:lastRenderedPageBreak/>
        <w:t>enabling</w:t>
      </w:r>
      <w:proofErr w:type="gramEnd"/>
      <w:r>
        <w:rPr>
          <w:rFonts w:ascii="TimesNewRoman" w:hAnsi="TimesNewRoman" w:cs="TimesNewRoman"/>
          <w:sz w:val="20"/>
          <w:lang w:val="en-US"/>
        </w:rPr>
        <w:t xml:space="preserve"> </w:t>
      </w:r>
      <w:proofErr w:type="spellStart"/>
      <w:r>
        <w:rPr>
          <w:rFonts w:ascii="TimesNewRoman" w:hAnsi="TimesNewRoman" w:cs="TimesNewRoman"/>
          <w:sz w:val="20"/>
          <w:lang w:val="en-US"/>
        </w:rPr>
        <w:t>STA</w:t>
      </w:r>
      <w:proofErr w:type="spellEnd"/>
      <w:r>
        <w:rPr>
          <w:rFonts w:ascii="TimesNewRoman" w:hAnsi="TimesNewRoman" w:cs="TimesNewRoman"/>
          <w:sz w:val="20"/>
          <w:lang w:val="en-US"/>
        </w:rPr>
        <w:t xml:space="preserve"> whose </w:t>
      </w:r>
      <w:proofErr w:type="spellStart"/>
      <w:r>
        <w:rPr>
          <w:rFonts w:ascii="TimesNewRoman" w:hAnsi="TimesNewRoman" w:cs="TimesNewRoman"/>
          <w:sz w:val="20"/>
          <w:lang w:val="en-US"/>
        </w:rPr>
        <w:t>LCI</w:t>
      </w:r>
      <w:proofErr w:type="spellEnd"/>
      <w:r>
        <w:rPr>
          <w:rFonts w:ascii="TimesNewRoman" w:hAnsi="TimesNewRoman" w:cs="TimesNewRoman"/>
          <w:sz w:val="20"/>
          <w:lang w:val="en-US"/>
        </w:rPr>
        <w:t xml:space="preserve"> is being reported; otherwise, it is 0.</w:t>
      </w:r>
    </w:p>
    <w:p w:rsidR="00921F63" w:rsidRDefault="00921F63" w:rsidP="00921F63">
      <w:r>
        <w:rPr>
          <w:rFonts w:ascii="Arial,Bold" w:hAnsi="Arial,Bold" w:cs="Arial,Bold"/>
          <w:b/>
          <w:bCs/>
          <w:sz w:val="20"/>
          <w:lang w:val="en-US"/>
        </w:rPr>
        <w:t>8.4.2.</w:t>
      </w:r>
      <w:r>
        <w:rPr>
          <w:rFonts w:ascii="Arial,Bold" w:hAnsi="Arial,Bold" w:cs="Arial,Bold"/>
          <w:b/>
          <w:bCs/>
          <w:sz w:val="20"/>
          <w:lang w:val="en-US"/>
        </w:rPr>
        <w:t xml:space="preserve">51 </w:t>
      </w:r>
      <w:proofErr w:type="spellStart"/>
      <w:r>
        <w:rPr>
          <w:rFonts w:ascii="Arial,Bold" w:hAnsi="Arial,Bold" w:cs="Arial,Bold"/>
          <w:b/>
          <w:bCs/>
          <w:sz w:val="20"/>
          <w:lang w:val="en-US"/>
        </w:rPr>
        <w:t>DSE</w:t>
      </w:r>
      <w:proofErr w:type="spellEnd"/>
      <w:r>
        <w:rPr>
          <w:rFonts w:ascii="Arial,Bold" w:hAnsi="Arial,Bold" w:cs="Arial,Bold"/>
          <w:b/>
          <w:bCs/>
          <w:sz w:val="20"/>
          <w:lang w:val="en-US"/>
        </w:rPr>
        <w:t xml:space="preserve"> Registered</w:t>
      </w:r>
      <w:r>
        <w:rPr>
          <w:rFonts w:ascii="Arial,Bold" w:hAnsi="Arial,Bold" w:cs="Arial,Bold"/>
          <w:b/>
          <w:bCs/>
          <w:sz w:val="20"/>
          <w:lang w:val="en-US"/>
        </w:rPr>
        <w:t xml:space="preserve"> Location </w:t>
      </w:r>
      <w:r>
        <w:rPr>
          <w:rFonts w:ascii="Arial,Bold" w:hAnsi="Arial,Bold" w:cs="Arial,Bold"/>
          <w:b/>
          <w:bCs/>
          <w:sz w:val="20"/>
          <w:lang w:val="en-US"/>
        </w:rPr>
        <w:t>element</w:t>
      </w:r>
      <w:r>
        <w:t xml:space="preserve"> </w:t>
      </w:r>
    </w:p>
    <w:p w:rsidR="00921F63" w:rsidRDefault="00921F63" w:rsidP="00921F63">
      <w:pPr>
        <w:pStyle w:val="SP365547"/>
        <w:spacing w:before="480" w:after="240"/>
        <w:rPr>
          <w:color w:val="000000"/>
        </w:rPr>
      </w:pPr>
      <w:proofErr w:type="spellStart"/>
      <w:r>
        <w:rPr>
          <w:b/>
          <w:i/>
        </w:rPr>
        <w:t>TGmc</w:t>
      </w:r>
      <w:proofErr w:type="spellEnd"/>
      <w:r>
        <w:rPr>
          <w:b/>
          <w:i/>
        </w:rPr>
        <w:t xml:space="preserve"> Editor: </w:t>
      </w:r>
    </w:p>
    <w:p w:rsidR="00921F63" w:rsidRDefault="00921F63" w:rsidP="00921F63">
      <w:pPr>
        <w:pStyle w:val="T"/>
        <w:rPr>
          <w:rStyle w:val="SC34062"/>
        </w:rPr>
      </w:pPr>
      <w:r>
        <w:rPr>
          <w:rStyle w:val="SC34062"/>
        </w:rPr>
        <w:t xml:space="preserve">Change </w:t>
      </w:r>
      <w:r w:rsidR="00733CC0">
        <w:rPr>
          <w:rStyle w:val="SC34062"/>
        </w:rPr>
        <w:t>4</w:t>
      </w:r>
      <w:r w:rsidR="00733CC0" w:rsidRPr="00733CC0">
        <w:rPr>
          <w:rStyle w:val="SC34062"/>
          <w:vertAlign w:val="superscript"/>
        </w:rPr>
        <w:t>th</w:t>
      </w:r>
      <w:r w:rsidR="00733CC0">
        <w:rPr>
          <w:rStyle w:val="SC34062"/>
        </w:rPr>
        <w:t>, 6th</w:t>
      </w:r>
      <w:r>
        <w:rPr>
          <w:rStyle w:val="SC34062"/>
        </w:rPr>
        <w:t xml:space="preserve"> </w:t>
      </w:r>
      <w:r w:rsidR="00733CC0">
        <w:rPr>
          <w:rStyle w:val="SC34062"/>
        </w:rPr>
        <w:t>and 8</w:t>
      </w:r>
      <w:r w:rsidR="00733CC0" w:rsidRPr="00733CC0">
        <w:rPr>
          <w:rStyle w:val="SC34062"/>
          <w:vertAlign w:val="superscript"/>
        </w:rPr>
        <w:t>th</w:t>
      </w:r>
      <w:r w:rsidR="00733CC0">
        <w:rPr>
          <w:rStyle w:val="SC34062"/>
        </w:rPr>
        <w:t xml:space="preserve"> </w:t>
      </w:r>
      <w:r>
        <w:rPr>
          <w:rStyle w:val="SC34062"/>
        </w:rPr>
        <w:t>sentence</w:t>
      </w:r>
      <w:r w:rsidR="00733CC0">
        <w:rPr>
          <w:rStyle w:val="SC34062"/>
        </w:rPr>
        <w:t>s</w:t>
      </w:r>
      <w:r>
        <w:rPr>
          <w:rStyle w:val="SC34062"/>
        </w:rPr>
        <w:t xml:space="preserve"> as follows:</w:t>
      </w:r>
    </w:p>
    <w:p w:rsidR="00921F63" w:rsidRDefault="00921F63" w:rsidP="00921F63">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structure and information fields are little-endian, per conventions defined in 8.2.2 (Conventions), and</w:t>
      </w:r>
    </w:p>
    <w:p w:rsidR="00921F63" w:rsidRDefault="00921F63" w:rsidP="00921F63">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are</w:t>
      </w:r>
      <w:proofErr w:type="gramEnd"/>
      <w:r>
        <w:rPr>
          <w:rFonts w:ascii="TimesNewRoman" w:hAnsi="TimesNewRoman" w:cs="TimesNewRoman"/>
          <w:sz w:val="20"/>
          <w:lang w:val="en-US"/>
        </w:rPr>
        <w:t xml:space="preserve"> based on the </w:t>
      </w:r>
      <w:proofErr w:type="spellStart"/>
      <w:r>
        <w:rPr>
          <w:rFonts w:ascii="TimesNewRoman" w:hAnsi="TimesNewRoman" w:cs="TimesNewRoman"/>
          <w:sz w:val="20"/>
          <w:lang w:val="en-US"/>
        </w:rPr>
        <w:t>LCI</w:t>
      </w:r>
      <w:proofErr w:type="spellEnd"/>
      <w:r>
        <w:rPr>
          <w:rFonts w:ascii="TimesNewRoman" w:hAnsi="TimesNewRoman" w:cs="TimesNewRoman"/>
          <w:sz w:val="20"/>
          <w:lang w:val="en-US"/>
        </w:rPr>
        <w:t xml:space="preserve"> format described in </w:t>
      </w:r>
      <w:proofErr w:type="spellStart"/>
      <w:r>
        <w:rPr>
          <w:rFonts w:ascii="TimesNewRoman" w:hAnsi="TimesNewRoman" w:cs="TimesNewRoman"/>
          <w:sz w:val="20"/>
          <w:lang w:val="en-US"/>
        </w:rPr>
        <w:t>IETF</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RFC</w:t>
      </w:r>
      <w:proofErr w:type="spellEnd"/>
      <w:r>
        <w:rPr>
          <w:rFonts w:ascii="TimesNewRoman" w:hAnsi="TimesNewRoman" w:cs="TimesNewRoman"/>
          <w:sz w:val="20"/>
          <w:lang w:val="en-US"/>
        </w:rPr>
        <w:t xml:space="preserve"> </w:t>
      </w:r>
      <w:r>
        <w:rPr>
          <w:rFonts w:ascii="TimesNewRoman" w:hAnsi="TimesNewRoman" w:cs="TimesNewRoman"/>
          <w:sz w:val="20"/>
          <w:u w:val="single"/>
          <w:lang w:val="en-US"/>
        </w:rPr>
        <w:t>6225</w:t>
      </w:r>
      <w:r w:rsidRPr="0077382A">
        <w:rPr>
          <w:rFonts w:ascii="TimesNewRoman" w:hAnsi="TimesNewRoman" w:cs="TimesNewRoman"/>
          <w:strike/>
          <w:sz w:val="20"/>
          <w:lang w:val="en-US"/>
        </w:rPr>
        <w:t>3825</w:t>
      </w:r>
      <w:r>
        <w:rPr>
          <w:rFonts w:ascii="TimesNewRoman" w:hAnsi="TimesNewRoman" w:cs="TimesNewRoman"/>
          <w:sz w:val="20"/>
          <w:lang w:val="en-US"/>
        </w:rPr>
        <w:t>.</w:t>
      </w:r>
    </w:p>
    <w:p w:rsidR="009357AB" w:rsidRDefault="009357AB" w:rsidP="0077382A"/>
    <w:p w:rsidR="00733CC0" w:rsidRDefault="00733CC0" w:rsidP="00733CC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definition of fields within the </w:t>
      </w:r>
      <w:proofErr w:type="spellStart"/>
      <w:r>
        <w:rPr>
          <w:rFonts w:ascii="TimesNewRoman" w:hAnsi="TimesNewRoman" w:cs="TimesNewRoman"/>
          <w:sz w:val="20"/>
          <w:lang w:val="en-US"/>
        </w:rPr>
        <w:t>DSE</w:t>
      </w:r>
      <w:proofErr w:type="spellEnd"/>
      <w:r>
        <w:rPr>
          <w:rFonts w:ascii="TimesNewRoman" w:hAnsi="TimesNewRoman" w:cs="TimesNewRoman"/>
          <w:sz w:val="20"/>
          <w:lang w:val="en-US"/>
        </w:rPr>
        <w:t xml:space="preserve"> Registered Location element body is as defined in Section 2.</w:t>
      </w:r>
      <w:r>
        <w:rPr>
          <w:rFonts w:ascii="TimesNewRoman" w:hAnsi="TimesNewRoman" w:cs="TimesNewRoman"/>
          <w:sz w:val="20"/>
          <w:u w:val="single"/>
          <w:lang w:val="en-US"/>
        </w:rPr>
        <w:t>2</w:t>
      </w:r>
      <w:r w:rsidRPr="00733CC0">
        <w:rPr>
          <w:rFonts w:ascii="TimesNewRoman" w:hAnsi="TimesNewRoman" w:cs="TimesNewRoman"/>
          <w:strike/>
          <w:sz w:val="20"/>
          <w:lang w:val="en-US"/>
        </w:rPr>
        <w:t>1</w:t>
      </w:r>
      <w:r>
        <w:rPr>
          <w:rFonts w:ascii="TimesNewRoman" w:hAnsi="TimesNewRoman" w:cs="TimesNewRoman"/>
          <w:sz w:val="20"/>
          <w:lang w:val="en-US"/>
        </w:rPr>
        <w:t xml:space="preserve"> of</w:t>
      </w:r>
    </w:p>
    <w:p w:rsidR="00733CC0" w:rsidRDefault="00733CC0" w:rsidP="00733CC0">
      <w:pPr>
        <w:rPr>
          <w:rFonts w:ascii="TimesNewRoman" w:hAnsi="TimesNewRoman" w:cs="TimesNewRoman"/>
          <w:sz w:val="20"/>
          <w:lang w:val="en-US"/>
        </w:rPr>
      </w:pPr>
      <w:proofErr w:type="spellStart"/>
      <w:r>
        <w:rPr>
          <w:rFonts w:ascii="TimesNewRoman" w:hAnsi="TimesNewRoman" w:cs="TimesNewRoman"/>
          <w:sz w:val="20"/>
          <w:lang w:val="en-US"/>
        </w:rPr>
        <w:t>IETF</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RFC</w:t>
      </w:r>
      <w:proofErr w:type="spellEnd"/>
      <w:r>
        <w:rPr>
          <w:rFonts w:ascii="TimesNewRoman" w:hAnsi="TimesNewRoman" w:cs="TimesNewRoman"/>
          <w:sz w:val="20"/>
          <w:lang w:val="en-US"/>
        </w:rPr>
        <w:t xml:space="preserve"> </w:t>
      </w:r>
      <w:r>
        <w:rPr>
          <w:rFonts w:ascii="TimesNewRoman" w:hAnsi="TimesNewRoman" w:cs="TimesNewRoman"/>
          <w:sz w:val="20"/>
          <w:u w:val="single"/>
          <w:lang w:val="en-US"/>
        </w:rPr>
        <w:t>6225</w:t>
      </w:r>
      <w:r w:rsidRPr="00733CC0">
        <w:rPr>
          <w:rFonts w:ascii="TimesNewRoman" w:hAnsi="TimesNewRoman" w:cs="TimesNewRoman"/>
          <w:strike/>
          <w:sz w:val="20"/>
          <w:lang w:val="en-US"/>
        </w:rPr>
        <w:t>3825</w:t>
      </w:r>
      <w:r>
        <w:rPr>
          <w:rFonts w:ascii="TimesNewRoman" w:hAnsi="TimesNewRoman" w:cs="TimesNewRoman"/>
          <w:sz w:val="20"/>
          <w:lang w:val="en-US"/>
        </w:rPr>
        <w:t xml:space="preserve"> (July </w:t>
      </w:r>
      <w:r>
        <w:rPr>
          <w:rFonts w:ascii="TimesNewRoman" w:hAnsi="TimesNewRoman" w:cs="TimesNewRoman"/>
          <w:sz w:val="20"/>
          <w:u w:val="single"/>
          <w:lang w:val="en-US"/>
        </w:rPr>
        <w:t>2011</w:t>
      </w:r>
      <w:r w:rsidRPr="00733CC0">
        <w:rPr>
          <w:rFonts w:ascii="TimesNewRoman" w:hAnsi="TimesNewRoman" w:cs="TimesNewRoman"/>
          <w:strike/>
          <w:sz w:val="20"/>
          <w:lang w:val="en-US"/>
        </w:rPr>
        <w:t>2004</w:t>
      </w:r>
      <w:r>
        <w:rPr>
          <w:rFonts w:ascii="TimesNewRoman" w:hAnsi="TimesNewRoman" w:cs="TimesNewRoman"/>
          <w:sz w:val="20"/>
          <w:lang w:val="en-US"/>
        </w:rPr>
        <w:t>) except as defined in this standard.</w:t>
      </w:r>
    </w:p>
    <w:p w:rsidR="00733CC0" w:rsidRDefault="00733CC0" w:rsidP="00733CC0">
      <w:pPr>
        <w:rPr>
          <w:rFonts w:ascii="TimesNewRoman" w:hAnsi="TimesNewRoman" w:cs="TimesNewRoman"/>
          <w:sz w:val="20"/>
          <w:lang w:val="en-US"/>
        </w:rPr>
      </w:pPr>
    </w:p>
    <w:p w:rsidR="00733CC0" w:rsidRDefault="00733CC0" w:rsidP="00733CC0">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Datum field is a 3-bit field</w:t>
      </w:r>
      <w:r w:rsidRPr="00733CC0">
        <w:rPr>
          <w:rFonts w:ascii="TimesNewRoman" w:hAnsi="TimesNewRoman" w:cs="TimesNewRoman"/>
          <w:strike/>
          <w:sz w:val="20"/>
          <w:lang w:val="en-US"/>
        </w:rPr>
        <w:t>, rather than the 8-bit field</w:t>
      </w:r>
      <w:r>
        <w:rPr>
          <w:rFonts w:ascii="TimesNewRoman" w:hAnsi="TimesNewRoman" w:cs="TimesNewRoman"/>
          <w:sz w:val="20"/>
          <w:lang w:val="en-US"/>
        </w:rPr>
        <w:t xml:space="preserve"> defined in </w:t>
      </w:r>
      <w:proofErr w:type="spellStart"/>
      <w:r>
        <w:rPr>
          <w:rFonts w:ascii="TimesNewRoman" w:hAnsi="TimesNewRoman" w:cs="TimesNewRoman"/>
          <w:sz w:val="20"/>
          <w:lang w:val="en-US"/>
        </w:rPr>
        <w:t>IETF</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RFC</w:t>
      </w:r>
      <w:proofErr w:type="spellEnd"/>
      <w:r>
        <w:rPr>
          <w:rFonts w:ascii="TimesNewRoman" w:hAnsi="TimesNewRoman" w:cs="TimesNewRoman"/>
          <w:sz w:val="20"/>
          <w:lang w:val="en-US"/>
        </w:rPr>
        <w:t xml:space="preserve"> </w:t>
      </w:r>
      <w:r>
        <w:rPr>
          <w:rFonts w:ascii="TimesNewRoman" w:hAnsi="TimesNewRoman" w:cs="TimesNewRoman"/>
          <w:sz w:val="20"/>
          <w:u w:val="single"/>
          <w:lang w:val="en-US"/>
        </w:rPr>
        <w:t>6225</w:t>
      </w:r>
      <w:r w:rsidRPr="00733CC0">
        <w:rPr>
          <w:rFonts w:ascii="TimesNewRoman" w:hAnsi="TimesNewRoman" w:cs="TimesNewRoman"/>
          <w:strike/>
          <w:sz w:val="20"/>
          <w:lang w:val="en-US"/>
        </w:rPr>
        <w:t>3825</w:t>
      </w:r>
      <w:r>
        <w:rPr>
          <w:rFonts w:ascii="TimesNewRoman" w:hAnsi="TimesNewRoman" w:cs="TimesNewRoman"/>
          <w:sz w:val="20"/>
          <w:lang w:val="en-US"/>
        </w:rPr>
        <w:t>, and the codes used are</w:t>
      </w:r>
    </w:p>
    <w:p w:rsidR="00733CC0" w:rsidRDefault="00733CC0" w:rsidP="00733CC0">
      <w:pPr>
        <w:rPr>
          <w:rFonts w:ascii="TimesNewRoman" w:hAnsi="TimesNewRoman" w:cs="TimesNewRoman"/>
          <w:sz w:val="20"/>
          <w:lang w:val="en-US"/>
        </w:rPr>
      </w:pPr>
      <w:proofErr w:type="gramStart"/>
      <w:r>
        <w:rPr>
          <w:rFonts w:ascii="TimesNewRoman" w:hAnsi="TimesNewRoman" w:cs="TimesNewRoman"/>
          <w:sz w:val="20"/>
          <w:lang w:val="en-US"/>
        </w:rPr>
        <w:t>as</w:t>
      </w:r>
      <w:proofErr w:type="gramEnd"/>
      <w:r>
        <w:rPr>
          <w:rFonts w:ascii="TimesNewRoman" w:hAnsi="TimesNewRoman" w:cs="TimesNewRoman"/>
          <w:sz w:val="20"/>
          <w:lang w:val="en-US"/>
        </w:rPr>
        <w:t xml:space="preserve"> defined in </w:t>
      </w:r>
      <w:proofErr w:type="spellStart"/>
      <w:r>
        <w:rPr>
          <w:rFonts w:ascii="TimesNewRoman" w:hAnsi="TimesNewRoman" w:cs="TimesNewRoman"/>
          <w:sz w:val="20"/>
          <w:lang w:val="en-US"/>
        </w:rPr>
        <w:t>IETF</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RFC</w:t>
      </w:r>
      <w:proofErr w:type="spellEnd"/>
      <w:r>
        <w:rPr>
          <w:rFonts w:ascii="TimesNewRoman" w:hAnsi="TimesNewRoman" w:cs="TimesNewRoman"/>
          <w:sz w:val="20"/>
          <w:lang w:val="en-US"/>
        </w:rPr>
        <w:t xml:space="preserve"> </w:t>
      </w:r>
      <w:r>
        <w:rPr>
          <w:rFonts w:ascii="TimesNewRoman" w:hAnsi="TimesNewRoman" w:cs="TimesNewRoman"/>
          <w:sz w:val="20"/>
          <w:u w:val="single"/>
          <w:lang w:val="en-US"/>
        </w:rPr>
        <w:t>6225</w:t>
      </w:r>
      <w:r w:rsidRPr="00733CC0">
        <w:rPr>
          <w:rFonts w:ascii="TimesNewRoman" w:hAnsi="TimesNewRoman" w:cs="TimesNewRoman"/>
          <w:strike/>
          <w:sz w:val="20"/>
          <w:lang w:val="en-US"/>
        </w:rPr>
        <w:t>3825</w:t>
      </w:r>
      <w:r>
        <w:rPr>
          <w:rFonts w:ascii="TimesNewRoman" w:hAnsi="TimesNewRoman" w:cs="TimesNewRoman"/>
          <w:sz w:val="20"/>
          <w:lang w:val="en-US"/>
        </w:rPr>
        <w:t>.</w:t>
      </w:r>
    </w:p>
    <w:p w:rsidR="00733CC0" w:rsidRDefault="00733CC0" w:rsidP="00733CC0">
      <w:pPr>
        <w:rPr>
          <w:rFonts w:ascii="TimesNewRoman" w:hAnsi="TimesNewRoman" w:cs="TimesNewRoman"/>
          <w:sz w:val="20"/>
          <w:lang w:val="en-US"/>
        </w:rPr>
      </w:pPr>
    </w:p>
    <w:p w:rsidR="00733CC0" w:rsidRDefault="00733CC0" w:rsidP="00733CC0">
      <w:pPr>
        <w:pStyle w:val="T"/>
        <w:rPr>
          <w:rStyle w:val="SC34062"/>
        </w:rPr>
      </w:pPr>
      <w:r>
        <w:rPr>
          <w:rStyle w:val="SC34062"/>
        </w:rPr>
        <w:t>Change first sentence of NOTE below Figure 8-</w:t>
      </w:r>
      <w:r>
        <w:rPr>
          <w:rStyle w:val="SC34062"/>
        </w:rPr>
        <w:t>275</w:t>
      </w:r>
      <w:r>
        <w:rPr>
          <w:rStyle w:val="SC34062"/>
        </w:rPr>
        <w:t xml:space="preserve"> as follows:</w:t>
      </w:r>
    </w:p>
    <w:p w:rsidR="00733CC0" w:rsidRDefault="00733CC0" w:rsidP="00733CC0">
      <w:pPr>
        <w:autoSpaceDE w:val="0"/>
        <w:autoSpaceDN w:val="0"/>
        <w:adjustRightInd w:val="0"/>
        <w:rPr>
          <w:rFonts w:ascii="TimesNewRoman" w:hAnsi="TimesNewRoman" w:cs="TimesNewRoman"/>
          <w:sz w:val="18"/>
          <w:szCs w:val="18"/>
          <w:lang w:val="en-US"/>
        </w:rPr>
      </w:pPr>
    </w:p>
    <w:p w:rsidR="00733CC0" w:rsidRDefault="00733CC0" w:rsidP="00733CC0">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w:t>
      </w:r>
      <w:proofErr w:type="gramStart"/>
      <w:r>
        <w:rPr>
          <w:rFonts w:ascii="TimesNewRoman" w:hAnsi="TimesNewRoman" w:cs="TimesNewRoman"/>
          <w:sz w:val="18"/>
          <w:szCs w:val="18"/>
          <w:lang w:val="en-US"/>
        </w:rPr>
        <w:t>An</w:t>
      </w:r>
      <w:proofErr w:type="gramEnd"/>
      <w:r>
        <w:rPr>
          <w:rFonts w:ascii="TimesNewRoman" w:hAnsi="TimesNewRoman" w:cs="TimesNewRoman"/>
          <w:sz w:val="18"/>
          <w:szCs w:val="18"/>
          <w:lang w:val="en-US"/>
        </w:rPr>
        <w:t xml:space="preserve"> example of fixed/fractional notation, using the longitude of the Sears Tower from p. </w:t>
      </w:r>
      <w:r>
        <w:rPr>
          <w:rFonts w:ascii="TimesNewRoman" w:hAnsi="TimesNewRoman" w:cs="TimesNewRoman"/>
          <w:sz w:val="18"/>
          <w:szCs w:val="18"/>
          <w:u w:val="single"/>
          <w:lang w:val="en-US"/>
        </w:rPr>
        <w:t>28</w:t>
      </w:r>
      <w:r w:rsidRPr="009357AB">
        <w:rPr>
          <w:rFonts w:ascii="TimesNewRoman" w:hAnsi="TimesNewRoman" w:cs="TimesNewRoman"/>
          <w:strike/>
          <w:sz w:val="18"/>
          <w:szCs w:val="18"/>
          <w:lang w:val="en-US"/>
        </w:rPr>
        <w:t>13</w:t>
      </w:r>
      <w:r>
        <w:rPr>
          <w:rFonts w:ascii="TimesNewRoman" w:hAnsi="TimesNewRoman" w:cs="TimesNewRoman"/>
          <w:sz w:val="18"/>
          <w:szCs w:val="18"/>
          <w:lang w:val="en-US"/>
        </w:rPr>
        <w:t xml:space="preserve"> of </w:t>
      </w:r>
      <w:proofErr w:type="spellStart"/>
      <w:r>
        <w:rPr>
          <w:rFonts w:ascii="TimesNewRoman" w:hAnsi="TimesNewRoman" w:cs="TimesNewRoman"/>
          <w:sz w:val="18"/>
          <w:szCs w:val="18"/>
          <w:lang w:val="en-US"/>
        </w:rPr>
        <w:t>IETF</w:t>
      </w:r>
      <w:proofErr w:type="spellEnd"/>
      <w:r>
        <w:rPr>
          <w:rFonts w:ascii="TimesNewRoman" w:hAnsi="TimesNewRoman" w:cs="TimesNewRoman"/>
          <w:sz w:val="18"/>
          <w:szCs w:val="18"/>
          <w:lang w:val="en-US"/>
        </w:rPr>
        <w:t xml:space="preserve"> </w:t>
      </w:r>
      <w:proofErr w:type="spellStart"/>
      <w:r>
        <w:rPr>
          <w:rFonts w:ascii="TimesNewRoman" w:hAnsi="TimesNewRoman" w:cs="TimesNewRoman"/>
          <w:sz w:val="18"/>
          <w:szCs w:val="18"/>
          <w:lang w:val="en-US"/>
        </w:rPr>
        <w:t>RFC</w:t>
      </w:r>
      <w:proofErr w:type="spellEnd"/>
      <w:r>
        <w:rPr>
          <w:rFonts w:ascii="TimesNewRoman" w:hAnsi="TimesNewRoman" w:cs="TimesNewRoman"/>
          <w:sz w:val="18"/>
          <w:szCs w:val="18"/>
          <w:lang w:val="en-US"/>
        </w:rPr>
        <w:t xml:space="preserve"> </w:t>
      </w:r>
      <w:r>
        <w:rPr>
          <w:rFonts w:ascii="TimesNewRoman" w:hAnsi="TimesNewRoman" w:cs="TimesNewRoman"/>
          <w:sz w:val="18"/>
          <w:szCs w:val="18"/>
          <w:u w:val="single"/>
          <w:lang w:val="en-US"/>
        </w:rPr>
        <w:t>6225</w:t>
      </w:r>
      <w:r w:rsidRPr="009357AB">
        <w:rPr>
          <w:rFonts w:ascii="TimesNewRoman" w:hAnsi="TimesNewRoman" w:cs="TimesNewRoman"/>
          <w:strike/>
          <w:sz w:val="18"/>
          <w:szCs w:val="18"/>
          <w:lang w:val="en-US"/>
        </w:rPr>
        <w:t>3825</w:t>
      </w:r>
    </w:p>
    <w:p w:rsidR="00733CC0" w:rsidRDefault="00733CC0" w:rsidP="00733CC0">
      <w:pPr>
        <w:rPr>
          <w:rFonts w:ascii="TimesNewRoman" w:hAnsi="TimesNewRoman" w:cs="TimesNewRoman"/>
          <w:sz w:val="18"/>
          <w:szCs w:val="18"/>
          <w:lang w:val="en-US"/>
        </w:rPr>
      </w:pPr>
      <w:r>
        <w:rPr>
          <w:rFonts w:ascii="TimesNewRoman" w:hAnsi="TimesNewRoman" w:cs="TimesNewRoman"/>
          <w:sz w:val="18"/>
          <w:szCs w:val="18"/>
          <w:lang w:val="en-US"/>
        </w:rPr>
        <w:t xml:space="preserve">(July </w:t>
      </w:r>
      <w:r>
        <w:rPr>
          <w:rFonts w:ascii="TimesNewRoman" w:hAnsi="TimesNewRoman" w:cs="TimesNewRoman"/>
          <w:sz w:val="18"/>
          <w:szCs w:val="18"/>
          <w:u w:val="single"/>
          <w:lang w:val="en-US"/>
        </w:rPr>
        <w:t>2011</w:t>
      </w:r>
      <w:r w:rsidRPr="009357AB">
        <w:rPr>
          <w:rFonts w:ascii="TimesNewRoman" w:hAnsi="TimesNewRoman" w:cs="TimesNewRoman"/>
          <w:strike/>
          <w:sz w:val="18"/>
          <w:szCs w:val="18"/>
          <w:lang w:val="en-US"/>
        </w:rPr>
        <w:t>2004</w:t>
      </w:r>
      <w:r>
        <w:rPr>
          <w:rFonts w:ascii="TimesNewRoman" w:hAnsi="TimesNewRoman" w:cs="TimesNewRoman"/>
          <w:sz w:val="18"/>
          <w:szCs w:val="18"/>
          <w:lang w:val="en-US"/>
        </w:rPr>
        <w:t>):</w:t>
      </w:r>
    </w:p>
    <w:p w:rsidR="00D910FB" w:rsidRDefault="00D910FB" w:rsidP="00733CC0"/>
    <w:p w:rsidR="00D910FB" w:rsidRDefault="00D910FB" w:rsidP="00D910FB">
      <w:r>
        <w:rPr>
          <w:rFonts w:ascii="Arial,Bold" w:hAnsi="Arial,Bold" w:cs="Arial,Bold"/>
          <w:b/>
          <w:bCs/>
          <w:sz w:val="20"/>
          <w:lang w:val="en-US"/>
        </w:rPr>
        <w:t>10.11.9.6</w:t>
      </w:r>
      <w:r>
        <w:rPr>
          <w:rFonts w:ascii="Arial,Bold" w:hAnsi="Arial,Bold" w:cs="Arial,Bold"/>
          <w:b/>
          <w:bCs/>
          <w:sz w:val="20"/>
          <w:lang w:val="en-US"/>
        </w:rPr>
        <w:t xml:space="preserve"> Location Configuration Information Report</w:t>
      </w:r>
    </w:p>
    <w:p w:rsidR="00D910FB" w:rsidRDefault="00D910FB" w:rsidP="00D910FB">
      <w:pPr>
        <w:pStyle w:val="SP365547"/>
        <w:spacing w:before="480" w:after="240"/>
        <w:rPr>
          <w:color w:val="000000"/>
        </w:rPr>
      </w:pPr>
      <w:proofErr w:type="spellStart"/>
      <w:r>
        <w:rPr>
          <w:b/>
          <w:i/>
        </w:rPr>
        <w:t>TGmc</w:t>
      </w:r>
      <w:proofErr w:type="spellEnd"/>
      <w:r>
        <w:rPr>
          <w:b/>
          <w:i/>
        </w:rPr>
        <w:t xml:space="preserve"> Editor: </w:t>
      </w:r>
    </w:p>
    <w:p w:rsidR="00D910FB" w:rsidRDefault="00D910FB" w:rsidP="00D910FB">
      <w:pPr>
        <w:pStyle w:val="T"/>
        <w:rPr>
          <w:rStyle w:val="SC34062"/>
        </w:rPr>
      </w:pPr>
      <w:r>
        <w:rPr>
          <w:rStyle w:val="SC34062"/>
        </w:rPr>
        <w:t xml:space="preserve">Change </w:t>
      </w:r>
      <w:r>
        <w:rPr>
          <w:rStyle w:val="SC34062"/>
        </w:rPr>
        <w:t>first sentence of NOTE 1</w:t>
      </w:r>
      <w:r>
        <w:rPr>
          <w:rStyle w:val="SC34062"/>
        </w:rPr>
        <w:t xml:space="preserve"> as follows:</w:t>
      </w:r>
    </w:p>
    <w:p w:rsidR="00D910FB" w:rsidRDefault="00D910FB" w:rsidP="00D910FB">
      <w:pPr>
        <w:autoSpaceDE w:val="0"/>
        <w:autoSpaceDN w:val="0"/>
        <w:adjustRightInd w:val="0"/>
        <w:rPr>
          <w:rFonts w:ascii="TimesNewRoman" w:hAnsi="TimesNewRoman" w:cs="TimesNewRoman"/>
          <w:color w:val="000000"/>
          <w:sz w:val="18"/>
          <w:szCs w:val="18"/>
          <w:lang w:val="en-US"/>
        </w:rPr>
      </w:pPr>
      <w:r>
        <w:rPr>
          <w:rFonts w:ascii="TimesNewRoman" w:hAnsi="TimesNewRoman" w:cs="TimesNewRoman"/>
          <w:color w:val="000000"/>
          <w:sz w:val="18"/>
          <w:szCs w:val="18"/>
          <w:lang w:val="en-US"/>
        </w:rPr>
        <w:t>NOTE 1</w:t>
      </w:r>
      <w:r>
        <w:rPr>
          <w:rFonts w:ascii="TimesNewRoman" w:hAnsi="TimesNewRoman" w:cs="TimesNewRoman"/>
          <w:color w:val="218B21"/>
          <w:sz w:val="18"/>
          <w:szCs w:val="18"/>
          <w:lang w:val="en-US"/>
        </w:rPr>
        <w:t>(#1101)</w:t>
      </w:r>
      <w:r>
        <w:rPr>
          <w:rFonts w:ascii="TimesNewRoman" w:hAnsi="TimesNewRoman" w:cs="TimesNewRoman"/>
          <w:color w:val="000000"/>
          <w:sz w:val="18"/>
          <w:szCs w:val="18"/>
          <w:lang w:val="en-US"/>
        </w:rPr>
        <w:t xml:space="preserve">—Section 2.1 of </w:t>
      </w:r>
      <w:proofErr w:type="spellStart"/>
      <w:r>
        <w:rPr>
          <w:rFonts w:ascii="TimesNewRoman" w:hAnsi="TimesNewRoman" w:cs="TimesNewRoman"/>
          <w:color w:val="000000"/>
          <w:sz w:val="18"/>
          <w:szCs w:val="18"/>
          <w:lang w:val="en-US"/>
        </w:rPr>
        <w:t>IETF</w:t>
      </w:r>
      <w:proofErr w:type="spellEnd"/>
      <w:r>
        <w:rPr>
          <w:rFonts w:ascii="TimesNewRoman" w:hAnsi="TimesNewRoman" w:cs="TimesNewRoman"/>
          <w:color w:val="000000"/>
          <w:sz w:val="18"/>
          <w:szCs w:val="18"/>
          <w:lang w:val="en-US"/>
        </w:rPr>
        <w:t xml:space="preserve"> </w:t>
      </w:r>
      <w:proofErr w:type="spellStart"/>
      <w:r>
        <w:rPr>
          <w:rFonts w:ascii="TimesNewRoman" w:hAnsi="TimesNewRoman" w:cs="TimesNewRoman"/>
          <w:color w:val="000000"/>
          <w:sz w:val="18"/>
          <w:szCs w:val="18"/>
          <w:lang w:val="en-US"/>
        </w:rPr>
        <w:t>RFC</w:t>
      </w:r>
      <w:proofErr w:type="spellEnd"/>
      <w:r>
        <w:rPr>
          <w:rFonts w:ascii="TimesNewRoman" w:hAnsi="TimesNewRoman" w:cs="TimesNewRoman"/>
          <w:color w:val="000000"/>
          <w:sz w:val="18"/>
          <w:szCs w:val="18"/>
          <w:lang w:val="en-US"/>
        </w:rPr>
        <w:t xml:space="preserve"> </w:t>
      </w:r>
      <w:r>
        <w:rPr>
          <w:rFonts w:ascii="TimesNewRoman" w:hAnsi="TimesNewRoman" w:cs="TimesNewRoman"/>
          <w:color w:val="000000"/>
          <w:sz w:val="18"/>
          <w:szCs w:val="18"/>
          <w:u w:val="single"/>
          <w:lang w:val="en-US"/>
        </w:rPr>
        <w:t>6225</w:t>
      </w:r>
      <w:r w:rsidRPr="00D910FB">
        <w:rPr>
          <w:rFonts w:ascii="TimesNewRoman" w:hAnsi="TimesNewRoman" w:cs="TimesNewRoman"/>
          <w:strike/>
          <w:color w:val="000000"/>
          <w:sz w:val="18"/>
          <w:szCs w:val="18"/>
          <w:lang w:val="en-US"/>
        </w:rPr>
        <w:t>3825</w:t>
      </w:r>
      <w:r>
        <w:rPr>
          <w:rFonts w:ascii="TimesNewRoman" w:hAnsi="TimesNewRoman" w:cs="TimesNewRoman"/>
          <w:color w:val="000000"/>
          <w:sz w:val="18"/>
          <w:szCs w:val="18"/>
          <w:lang w:val="en-US"/>
        </w:rPr>
        <w:t xml:space="preserve"> (July </w:t>
      </w:r>
      <w:r>
        <w:rPr>
          <w:rFonts w:ascii="TimesNewRoman" w:hAnsi="TimesNewRoman" w:cs="TimesNewRoman"/>
          <w:color w:val="000000"/>
          <w:sz w:val="18"/>
          <w:szCs w:val="18"/>
          <w:u w:val="single"/>
          <w:lang w:val="en-US"/>
        </w:rPr>
        <w:t>2011</w:t>
      </w:r>
      <w:r w:rsidRPr="00D910FB">
        <w:rPr>
          <w:rFonts w:ascii="TimesNewRoman" w:hAnsi="TimesNewRoman" w:cs="TimesNewRoman"/>
          <w:strike/>
          <w:color w:val="000000"/>
          <w:sz w:val="18"/>
          <w:szCs w:val="18"/>
          <w:lang w:val="en-US"/>
        </w:rPr>
        <w:t>2004</w:t>
      </w:r>
      <w:r>
        <w:rPr>
          <w:rFonts w:ascii="TimesNewRoman" w:hAnsi="TimesNewRoman" w:cs="TimesNewRoman"/>
          <w:color w:val="000000"/>
          <w:sz w:val="18"/>
          <w:szCs w:val="18"/>
          <w:lang w:val="en-US"/>
        </w:rPr>
        <w:t>) defines formats and information fields for reporting</w:t>
      </w:r>
    </w:p>
    <w:p w:rsidR="00A044B2" w:rsidRDefault="00D910FB" w:rsidP="00D910FB">
      <w:proofErr w:type="gramStart"/>
      <w:r>
        <w:rPr>
          <w:rFonts w:ascii="TimesNewRoman" w:hAnsi="TimesNewRoman" w:cs="TimesNewRoman"/>
          <w:color w:val="000000"/>
          <w:sz w:val="18"/>
          <w:szCs w:val="18"/>
          <w:lang w:val="en-US"/>
        </w:rPr>
        <w:t>physical</w:t>
      </w:r>
      <w:proofErr w:type="gramEnd"/>
      <w:r>
        <w:rPr>
          <w:rFonts w:ascii="TimesNewRoman" w:hAnsi="TimesNewRoman" w:cs="TimesNewRoman"/>
          <w:color w:val="000000"/>
          <w:sz w:val="18"/>
          <w:szCs w:val="18"/>
          <w:lang w:val="en-US"/>
        </w:rPr>
        <w:t xml:space="preserve"> location to sub-centimeter resolution.</w:t>
      </w:r>
      <w:r>
        <w:t xml:space="preserve"> </w:t>
      </w:r>
    </w:p>
    <w:p w:rsidR="00A044B2" w:rsidRDefault="00A044B2" w:rsidP="00D910FB"/>
    <w:p w:rsidR="00A044B2" w:rsidRDefault="00A044B2" w:rsidP="00A044B2">
      <w:pPr>
        <w:pStyle w:val="H4"/>
        <w:rPr>
          <w:rFonts w:eastAsia="MS Mincho"/>
          <w:bCs w:val="0"/>
          <w:w w:val="100"/>
          <w:lang w:eastAsia="ja-JP"/>
        </w:rPr>
      </w:pPr>
      <w:proofErr w:type="spellStart"/>
      <w:r>
        <w:rPr>
          <w:rFonts w:eastAsia="MS Mincho"/>
          <w:bCs w:val="0"/>
          <w:w w:val="100"/>
          <w:lang w:eastAsia="ja-JP"/>
        </w:rPr>
        <w:t>C.3</w:t>
      </w:r>
      <w:proofErr w:type="spellEnd"/>
      <w:r w:rsidRPr="00FB5428">
        <w:rPr>
          <w:rFonts w:eastAsia="MS Mincho"/>
          <w:bCs w:val="0"/>
          <w:w w:val="100"/>
          <w:lang w:eastAsia="ja-JP"/>
        </w:rPr>
        <w:t xml:space="preserve"> </w:t>
      </w:r>
      <w:proofErr w:type="spellStart"/>
      <w:r>
        <w:rPr>
          <w:rFonts w:eastAsia="MS Mincho"/>
          <w:bCs w:val="0"/>
          <w:w w:val="100"/>
          <w:lang w:eastAsia="ja-JP"/>
        </w:rPr>
        <w:t>MIB</w:t>
      </w:r>
      <w:proofErr w:type="spellEnd"/>
      <w:r>
        <w:rPr>
          <w:rFonts w:eastAsia="MS Mincho"/>
          <w:bCs w:val="0"/>
          <w:w w:val="100"/>
          <w:lang w:eastAsia="ja-JP"/>
        </w:rPr>
        <w:t xml:space="preserve"> detail</w:t>
      </w:r>
    </w:p>
    <w:p w:rsidR="00A044B2" w:rsidRDefault="00A044B2" w:rsidP="00A044B2">
      <w:pPr>
        <w:pStyle w:val="SP365547"/>
        <w:spacing w:before="480" w:after="240"/>
        <w:rPr>
          <w:color w:val="000000"/>
        </w:rPr>
      </w:pPr>
      <w:proofErr w:type="spellStart"/>
      <w:r>
        <w:rPr>
          <w:b/>
          <w:i/>
        </w:rPr>
        <w:t>TGmc</w:t>
      </w:r>
      <w:proofErr w:type="spellEnd"/>
      <w:r>
        <w:rPr>
          <w:b/>
          <w:i/>
        </w:rPr>
        <w:t xml:space="preserve"> Editor: </w:t>
      </w:r>
    </w:p>
    <w:p w:rsidR="00A044B2" w:rsidRDefault="00A044B2" w:rsidP="00A044B2">
      <w:pPr>
        <w:pStyle w:val="T"/>
        <w:rPr>
          <w:rStyle w:val="SC34062"/>
        </w:rPr>
      </w:pPr>
      <w:r>
        <w:rPr>
          <w:rStyle w:val="SC34062"/>
        </w:rPr>
        <w:t xml:space="preserve">Delete all </w:t>
      </w:r>
      <w:proofErr w:type="spellStart"/>
      <w:r>
        <w:rPr>
          <w:rStyle w:val="SC34062"/>
        </w:rPr>
        <w:t>occurrances</w:t>
      </w:r>
      <w:proofErr w:type="spellEnd"/>
      <w:r>
        <w:rPr>
          <w:rStyle w:val="SC34062"/>
        </w:rPr>
        <w:t xml:space="preserve"> of the following sentence in Description text:</w:t>
      </w:r>
    </w:p>
    <w:p w:rsidR="00A044B2" w:rsidRDefault="00A044B2" w:rsidP="00D910FB">
      <w:pPr>
        <w:rPr>
          <w:rFonts w:ascii="Courier" w:hAnsi="Courier" w:cs="Courier"/>
          <w:sz w:val="18"/>
          <w:szCs w:val="18"/>
          <w:lang w:val="en-US"/>
        </w:rPr>
      </w:pPr>
      <w:r>
        <w:rPr>
          <w:rFonts w:ascii="Courier" w:hAnsi="Courier" w:cs="Courier"/>
          <w:sz w:val="18"/>
          <w:szCs w:val="18"/>
          <w:lang w:val="en-US"/>
        </w:rPr>
        <w:t xml:space="preserve">This field is derived from </w:t>
      </w:r>
      <w:proofErr w:type="spellStart"/>
      <w:r>
        <w:rPr>
          <w:rFonts w:ascii="Courier" w:hAnsi="Courier" w:cs="Courier"/>
          <w:sz w:val="18"/>
          <w:szCs w:val="18"/>
          <w:lang w:val="en-US"/>
        </w:rPr>
        <w:t>IETF</w:t>
      </w:r>
      <w:proofErr w:type="spellEnd"/>
      <w:r>
        <w:rPr>
          <w:rFonts w:ascii="Courier" w:hAnsi="Courier" w:cs="Courier"/>
          <w:sz w:val="18"/>
          <w:szCs w:val="18"/>
          <w:lang w:val="en-US"/>
        </w:rPr>
        <w:t xml:space="preserve"> </w:t>
      </w:r>
      <w:proofErr w:type="spellStart"/>
      <w:r>
        <w:rPr>
          <w:rFonts w:ascii="Courier" w:hAnsi="Courier" w:cs="Courier"/>
          <w:sz w:val="18"/>
          <w:szCs w:val="18"/>
          <w:lang w:val="en-US"/>
        </w:rPr>
        <w:t>RFC</w:t>
      </w:r>
      <w:proofErr w:type="spellEnd"/>
      <w:r>
        <w:rPr>
          <w:rFonts w:ascii="Courier" w:hAnsi="Courier" w:cs="Courier"/>
          <w:sz w:val="18"/>
          <w:szCs w:val="18"/>
          <w:lang w:val="en-US"/>
        </w:rPr>
        <w:t xml:space="preserve"> 3825.</w:t>
      </w:r>
    </w:p>
    <w:p w:rsidR="00A044B2" w:rsidRDefault="00A044B2" w:rsidP="00D910FB">
      <w:pPr>
        <w:rPr>
          <w:rFonts w:ascii="Courier" w:hAnsi="Courier" w:cs="Courier"/>
          <w:sz w:val="18"/>
          <w:szCs w:val="18"/>
          <w:lang w:val="en-US"/>
        </w:rPr>
      </w:pPr>
    </w:p>
    <w:p w:rsidR="004E0067" w:rsidRDefault="004E0067" w:rsidP="004E0067">
      <w:pPr>
        <w:pStyle w:val="T"/>
        <w:rPr>
          <w:rStyle w:val="SC34062"/>
        </w:rPr>
      </w:pPr>
      <w:r>
        <w:rPr>
          <w:rStyle w:val="SC34062"/>
        </w:rPr>
        <w:t xml:space="preserve">Change two sentences in </w:t>
      </w:r>
      <w:proofErr w:type="spellStart"/>
      <w:r>
        <w:rPr>
          <w:rStyle w:val="SC34062"/>
        </w:rPr>
        <w:t>dot11</w:t>
      </w:r>
      <w:r>
        <w:rPr>
          <w:rStyle w:val="SC34062"/>
        </w:rPr>
        <w:t>LCIDSE</w:t>
      </w:r>
      <w:r>
        <w:rPr>
          <w:rStyle w:val="SC34062"/>
        </w:rPr>
        <w:t>Datum</w:t>
      </w:r>
      <w:proofErr w:type="spellEnd"/>
      <w:r>
        <w:rPr>
          <w:rStyle w:val="SC34062"/>
        </w:rPr>
        <w:t xml:space="preserve"> description as follows:</w:t>
      </w:r>
    </w:p>
    <w:p w:rsidR="004E0067" w:rsidRDefault="004E0067" w:rsidP="004E0067">
      <w:pPr>
        <w:autoSpaceDE w:val="0"/>
        <w:autoSpaceDN w:val="0"/>
        <w:adjustRightInd w:val="0"/>
        <w:rPr>
          <w:rFonts w:ascii="Courier" w:hAnsi="Courier" w:cs="Courier"/>
          <w:sz w:val="18"/>
          <w:szCs w:val="18"/>
          <w:lang w:val="en-US"/>
        </w:rPr>
      </w:pPr>
    </w:p>
    <w:p w:rsidR="004E0067" w:rsidRDefault="004E0067" w:rsidP="004E0067">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Datum is </w:t>
      </w:r>
      <w:proofErr w:type="gramStart"/>
      <w:r>
        <w:rPr>
          <w:rFonts w:ascii="Courier" w:hAnsi="Courier" w:cs="Courier"/>
          <w:sz w:val="18"/>
          <w:szCs w:val="18"/>
          <w:lang w:val="en-US"/>
        </w:rPr>
        <w:t>a</w:t>
      </w:r>
      <w:r w:rsidRPr="004E0067">
        <w:rPr>
          <w:rFonts w:ascii="Courier" w:hAnsi="Courier" w:cs="Courier"/>
          <w:strike/>
          <w:sz w:val="18"/>
          <w:szCs w:val="18"/>
          <w:lang w:val="en-US"/>
        </w:rPr>
        <w:t>n</w:t>
      </w:r>
      <w:proofErr w:type="gramEnd"/>
      <w:r>
        <w:rPr>
          <w:rFonts w:ascii="Courier" w:hAnsi="Courier" w:cs="Courier"/>
          <w:sz w:val="18"/>
          <w:szCs w:val="18"/>
          <w:lang w:val="en-US"/>
        </w:rPr>
        <w:t xml:space="preserve"> </w:t>
      </w:r>
      <w:r>
        <w:rPr>
          <w:rFonts w:ascii="Courier" w:hAnsi="Courier" w:cs="Courier"/>
          <w:sz w:val="18"/>
          <w:szCs w:val="18"/>
          <w:u w:val="single"/>
          <w:lang w:val="en-US"/>
        </w:rPr>
        <w:t>3</w:t>
      </w:r>
      <w:r w:rsidRPr="00A044B2">
        <w:rPr>
          <w:rFonts w:ascii="Courier" w:hAnsi="Courier" w:cs="Courier"/>
          <w:strike/>
          <w:sz w:val="18"/>
          <w:szCs w:val="18"/>
          <w:lang w:val="en-US"/>
        </w:rPr>
        <w:t>8</w:t>
      </w:r>
      <w:r>
        <w:rPr>
          <w:rFonts w:ascii="Courier" w:hAnsi="Courier" w:cs="Courier"/>
          <w:sz w:val="18"/>
          <w:szCs w:val="18"/>
          <w:lang w:val="en-US"/>
        </w:rPr>
        <w:t>-bit value encoding the horizontal and vertical references</w:t>
      </w:r>
    </w:p>
    <w:p w:rsidR="004E0067" w:rsidRDefault="004E0067" w:rsidP="004E0067">
      <w:pPr>
        <w:autoSpaceDE w:val="0"/>
        <w:autoSpaceDN w:val="0"/>
        <w:adjustRightInd w:val="0"/>
        <w:rPr>
          <w:rFonts w:ascii="Courier" w:hAnsi="Courier" w:cs="Courier"/>
          <w:sz w:val="18"/>
          <w:szCs w:val="18"/>
          <w:lang w:val="en-US"/>
        </w:rPr>
      </w:pPr>
      <w:proofErr w:type="gramStart"/>
      <w:r>
        <w:rPr>
          <w:rFonts w:ascii="Courier" w:hAnsi="Courier" w:cs="Courier"/>
          <w:sz w:val="18"/>
          <w:szCs w:val="18"/>
          <w:lang w:val="en-US"/>
        </w:rPr>
        <w:t>used</w:t>
      </w:r>
      <w:proofErr w:type="gramEnd"/>
      <w:r>
        <w:rPr>
          <w:rFonts w:ascii="Courier" w:hAnsi="Courier" w:cs="Courier"/>
          <w:sz w:val="18"/>
          <w:szCs w:val="18"/>
          <w:lang w:val="en-US"/>
        </w:rPr>
        <w:t xml:space="preserve"> for the coordinates given in this </w:t>
      </w:r>
      <w:proofErr w:type="spellStart"/>
      <w:r>
        <w:rPr>
          <w:rFonts w:ascii="Courier" w:hAnsi="Courier" w:cs="Courier"/>
          <w:sz w:val="18"/>
          <w:szCs w:val="18"/>
          <w:lang w:val="en-US"/>
        </w:rPr>
        <w:t>LCI</w:t>
      </w:r>
      <w:proofErr w:type="spellEnd"/>
      <w:r>
        <w:rPr>
          <w:rFonts w:ascii="Courier" w:hAnsi="Courier" w:cs="Courier"/>
          <w:sz w:val="18"/>
          <w:szCs w:val="18"/>
          <w:lang w:val="en-US"/>
        </w:rPr>
        <w:t xml:space="preserve">. </w:t>
      </w:r>
      <w:proofErr w:type="spellStart"/>
      <w:r>
        <w:rPr>
          <w:rFonts w:ascii="Courier" w:hAnsi="Courier" w:cs="Courier"/>
          <w:sz w:val="18"/>
          <w:szCs w:val="18"/>
          <w:lang w:val="en-US"/>
        </w:rPr>
        <w:t>IETF</w:t>
      </w:r>
      <w:proofErr w:type="spellEnd"/>
      <w:r>
        <w:rPr>
          <w:rFonts w:ascii="Courier" w:hAnsi="Courier" w:cs="Courier"/>
          <w:sz w:val="18"/>
          <w:szCs w:val="18"/>
          <w:lang w:val="en-US"/>
        </w:rPr>
        <w:t xml:space="preserve"> </w:t>
      </w:r>
      <w:proofErr w:type="spellStart"/>
      <w:r>
        <w:rPr>
          <w:rFonts w:ascii="Courier" w:hAnsi="Courier" w:cs="Courier"/>
          <w:sz w:val="18"/>
          <w:szCs w:val="18"/>
          <w:lang w:val="en-US"/>
        </w:rPr>
        <w:t>RFC</w:t>
      </w:r>
      <w:proofErr w:type="spellEnd"/>
      <w:r>
        <w:rPr>
          <w:rFonts w:ascii="Courier" w:hAnsi="Courier" w:cs="Courier"/>
          <w:sz w:val="18"/>
          <w:szCs w:val="18"/>
          <w:lang w:val="en-US"/>
        </w:rPr>
        <w:t xml:space="preserve"> </w:t>
      </w:r>
      <w:r>
        <w:rPr>
          <w:rFonts w:ascii="Courier" w:hAnsi="Courier" w:cs="Courier"/>
          <w:sz w:val="18"/>
          <w:szCs w:val="18"/>
          <w:u w:val="single"/>
          <w:lang w:val="en-US"/>
        </w:rPr>
        <w:t>6225</w:t>
      </w:r>
      <w:r w:rsidRPr="00A044B2">
        <w:rPr>
          <w:rFonts w:ascii="Courier" w:hAnsi="Courier" w:cs="Courier"/>
          <w:strike/>
          <w:sz w:val="18"/>
          <w:szCs w:val="18"/>
          <w:lang w:val="en-US"/>
        </w:rPr>
        <w:t>3825</w:t>
      </w:r>
      <w:r>
        <w:rPr>
          <w:rFonts w:ascii="Courier" w:hAnsi="Courier" w:cs="Courier"/>
          <w:sz w:val="18"/>
          <w:szCs w:val="18"/>
          <w:lang w:val="en-US"/>
        </w:rPr>
        <w:t xml:space="preserve"> defines the values</w:t>
      </w:r>
    </w:p>
    <w:p w:rsidR="00A044B2" w:rsidRDefault="004E0067" w:rsidP="004E0067">
      <w:pPr>
        <w:autoSpaceDE w:val="0"/>
        <w:autoSpaceDN w:val="0"/>
        <w:adjustRightInd w:val="0"/>
        <w:rPr>
          <w:rFonts w:ascii="Courier" w:hAnsi="Courier" w:cs="Courier"/>
          <w:sz w:val="18"/>
          <w:szCs w:val="18"/>
          <w:lang w:val="en-US"/>
        </w:rPr>
      </w:pPr>
      <w:proofErr w:type="gramStart"/>
      <w:r>
        <w:rPr>
          <w:rFonts w:ascii="Courier" w:hAnsi="Courier" w:cs="Courier"/>
          <w:sz w:val="18"/>
          <w:szCs w:val="18"/>
          <w:lang w:val="en-US"/>
        </w:rPr>
        <w:t>of</w:t>
      </w:r>
      <w:proofErr w:type="gramEnd"/>
      <w:r>
        <w:rPr>
          <w:rFonts w:ascii="Courier" w:hAnsi="Courier" w:cs="Courier"/>
          <w:sz w:val="18"/>
          <w:szCs w:val="18"/>
          <w:lang w:val="en-US"/>
        </w:rPr>
        <w:t xml:space="preserve"> Datum.</w:t>
      </w:r>
    </w:p>
    <w:p w:rsidR="00A044B2" w:rsidRDefault="00A044B2" w:rsidP="00A044B2">
      <w:pPr>
        <w:pStyle w:val="T"/>
        <w:rPr>
          <w:rStyle w:val="SC34062"/>
        </w:rPr>
      </w:pPr>
      <w:r>
        <w:rPr>
          <w:rStyle w:val="SC34062"/>
        </w:rPr>
        <w:t xml:space="preserve">Change </w:t>
      </w:r>
      <w:r>
        <w:rPr>
          <w:rStyle w:val="SC34062"/>
        </w:rPr>
        <w:t xml:space="preserve">two </w:t>
      </w:r>
      <w:r>
        <w:rPr>
          <w:rStyle w:val="SC34062"/>
        </w:rPr>
        <w:t>sentence</w:t>
      </w:r>
      <w:r>
        <w:rPr>
          <w:rStyle w:val="SC34062"/>
        </w:rPr>
        <w:t>s</w:t>
      </w:r>
      <w:r>
        <w:rPr>
          <w:rStyle w:val="SC34062"/>
        </w:rPr>
        <w:t xml:space="preserve"> in </w:t>
      </w:r>
      <w:proofErr w:type="spellStart"/>
      <w:r>
        <w:rPr>
          <w:rStyle w:val="SC34062"/>
        </w:rPr>
        <w:t>dot11</w:t>
      </w:r>
      <w:r>
        <w:rPr>
          <w:rStyle w:val="SC34062"/>
        </w:rPr>
        <w:t>AP</w:t>
      </w:r>
      <w:r>
        <w:rPr>
          <w:rStyle w:val="SC34062"/>
        </w:rPr>
        <w:t>LCIDatum</w:t>
      </w:r>
      <w:proofErr w:type="spellEnd"/>
      <w:r>
        <w:rPr>
          <w:rStyle w:val="SC34062"/>
        </w:rPr>
        <w:t xml:space="preserve"> description as follows:</w:t>
      </w:r>
    </w:p>
    <w:p w:rsidR="00A044B2" w:rsidRDefault="00A044B2" w:rsidP="00A044B2">
      <w:pPr>
        <w:autoSpaceDE w:val="0"/>
        <w:autoSpaceDN w:val="0"/>
        <w:adjustRightInd w:val="0"/>
        <w:rPr>
          <w:rFonts w:ascii="Courier" w:hAnsi="Courier" w:cs="Courier"/>
          <w:sz w:val="18"/>
          <w:szCs w:val="18"/>
          <w:lang w:val="en-US"/>
        </w:rPr>
      </w:pPr>
    </w:p>
    <w:p w:rsidR="00A044B2" w:rsidRDefault="00A044B2" w:rsidP="00A044B2">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Datum is </w:t>
      </w:r>
      <w:proofErr w:type="gramStart"/>
      <w:r>
        <w:rPr>
          <w:rFonts w:ascii="Courier" w:hAnsi="Courier" w:cs="Courier"/>
          <w:sz w:val="18"/>
          <w:szCs w:val="18"/>
          <w:lang w:val="en-US"/>
        </w:rPr>
        <w:t>a</w:t>
      </w:r>
      <w:r w:rsidRPr="004E0067">
        <w:rPr>
          <w:rFonts w:ascii="Courier" w:hAnsi="Courier" w:cs="Courier"/>
          <w:strike/>
          <w:sz w:val="18"/>
          <w:szCs w:val="18"/>
          <w:lang w:val="en-US"/>
        </w:rPr>
        <w:t>n</w:t>
      </w:r>
      <w:proofErr w:type="gramEnd"/>
      <w:r>
        <w:rPr>
          <w:rFonts w:ascii="Courier" w:hAnsi="Courier" w:cs="Courier"/>
          <w:sz w:val="18"/>
          <w:szCs w:val="18"/>
          <w:lang w:val="en-US"/>
        </w:rPr>
        <w:t xml:space="preserve"> </w:t>
      </w:r>
      <w:r>
        <w:rPr>
          <w:rFonts w:ascii="Courier" w:hAnsi="Courier" w:cs="Courier"/>
          <w:sz w:val="18"/>
          <w:szCs w:val="18"/>
          <w:u w:val="single"/>
          <w:lang w:val="en-US"/>
        </w:rPr>
        <w:t>3</w:t>
      </w:r>
      <w:r w:rsidRPr="00A044B2">
        <w:rPr>
          <w:rFonts w:ascii="Courier" w:hAnsi="Courier" w:cs="Courier"/>
          <w:strike/>
          <w:sz w:val="18"/>
          <w:szCs w:val="18"/>
          <w:lang w:val="en-US"/>
        </w:rPr>
        <w:t>8</w:t>
      </w:r>
      <w:r>
        <w:rPr>
          <w:rFonts w:ascii="Courier" w:hAnsi="Courier" w:cs="Courier"/>
          <w:sz w:val="18"/>
          <w:szCs w:val="18"/>
          <w:lang w:val="en-US"/>
        </w:rPr>
        <w:t>-bit value encoding the horizontal and vertical references</w:t>
      </w:r>
    </w:p>
    <w:p w:rsidR="00A044B2" w:rsidRDefault="00A044B2" w:rsidP="00A044B2">
      <w:pPr>
        <w:autoSpaceDE w:val="0"/>
        <w:autoSpaceDN w:val="0"/>
        <w:adjustRightInd w:val="0"/>
        <w:rPr>
          <w:rFonts w:ascii="Courier" w:hAnsi="Courier" w:cs="Courier"/>
          <w:sz w:val="18"/>
          <w:szCs w:val="18"/>
          <w:lang w:val="en-US"/>
        </w:rPr>
      </w:pPr>
      <w:proofErr w:type="gramStart"/>
      <w:r>
        <w:rPr>
          <w:rFonts w:ascii="Courier" w:hAnsi="Courier" w:cs="Courier"/>
          <w:sz w:val="18"/>
          <w:szCs w:val="18"/>
          <w:lang w:val="en-US"/>
        </w:rPr>
        <w:t>used</w:t>
      </w:r>
      <w:proofErr w:type="gramEnd"/>
      <w:r>
        <w:rPr>
          <w:rFonts w:ascii="Courier" w:hAnsi="Courier" w:cs="Courier"/>
          <w:sz w:val="18"/>
          <w:szCs w:val="18"/>
          <w:lang w:val="en-US"/>
        </w:rPr>
        <w:t xml:space="preserve"> for the coordinates given in this </w:t>
      </w:r>
      <w:proofErr w:type="spellStart"/>
      <w:r>
        <w:rPr>
          <w:rFonts w:ascii="Courier" w:hAnsi="Courier" w:cs="Courier"/>
          <w:sz w:val="18"/>
          <w:szCs w:val="18"/>
          <w:lang w:val="en-US"/>
        </w:rPr>
        <w:t>LCI</w:t>
      </w:r>
      <w:proofErr w:type="spellEnd"/>
      <w:r>
        <w:rPr>
          <w:rFonts w:ascii="Courier" w:hAnsi="Courier" w:cs="Courier"/>
          <w:sz w:val="18"/>
          <w:szCs w:val="18"/>
          <w:lang w:val="en-US"/>
        </w:rPr>
        <w:t xml:space="preserve">. </w:t>
      </w:r>
      <w:proofErr w:type="spellStart"/>
      <w:r>
        <w:rPr>
          <w:rFonts w:ascii="Courier" w:hAnsi="Courier" w:cs="Courier"/>
          <w:sz w:val="18"/>
          <w:szCs w:val="18"/>
          <w:lang w:val="en-US"/>
        </w:rPr>
        <w:t>IETF</w:t>
      </w:r>
      <w:proofErr w:type="spellEnd"/>
      <w:r>
        <w:rPr>
          <w:rFonts w:ascii="Courier" w:hAnsi="Courier" w:cs="Courier"/>
          <w:sz w:val="18"/>
          <w:szCs w:val="18"/>
          <w:lang w:val="en-US"/>
        </w:rPr>
        <w:t xml:space="preserve"> </w:t>
      </w:r>
      <w:proofErr w:type="spellStart"/>
      <w:r>
        <w:rPr>
          <w:rFonts w:ascii="Courier" w:hAnsi="Courier" w:cs="Courier"/>
          <w:sz w:val="18"/>
          <w:szCs w:val="18"/>
          <w:lang w:val="en-US"/>
        </w:rPr>
        <w:t>RFC</w:t>
      </w:r>
      <w:proofErr w:type="spellEnd"/>
      <w:r>
        <w:rPr>
          <w:rFonts w:ascii="Courier" w:hAnsi="Courier" w:cs="Courier"/>
          <w:sz w:val="18"/>
          <w:szCs w:val="18"/>
          <w:lang w:val="en-US"/>
        </w:rPr>
        <w:t xml:space="preserve"> </w:t>
      </w:r>
      <w:r>
        <w:rPr>
          <w:rFonts w:ascii="Courier" w:hAnsi="Courier" w:cs="Courier"/>
          <w:sz w:val="18"/>
          <w:szCs w:val="18"/>
          <w:u w:val="single"/>
          <w:lang w:val="en-US"/>
        </w:rPr>
        <w:t>6225</w:t>
      </w:r>
      <w:r w:rsidRPr="00A044B2">
        <w:rPr>
          <w:rFonts w:ascii="Courier" w:hAnsi="Courier" w:cs="Courier"/>
          <w:strike/>
          <w:sz w:val="18"/>
          <w:szCs w:val="18"/>
          <w:lang w:val="en-US"/>
        </w:rPr>
        <w:t>3825</w:t>
      </w:r>
      <w:r>
        <w:rPr>
          <w:rFonts w:ascii="Courier" w:hAnsi="Courier" w:cs="Courier"/>
          <w:sz w:val="18"/>
          <w:szCs w:val="18"/>
          <w:lang w:val="en-US"/>
        </w:rPr>
        <w:t xml:space="preserve"> defines the values</w:t>
      </w:r>
    </w:p>
    <w:p w:rsidR="00CA09B2" w:rsidRDefault="00A044B2" w:rsidP="00A044B2">
      <w:pPr>
        <w:autoSpaceDE w:val="0"/>
        <w:autoSpaceDN w:val="0"/>
        <w:adjustRightInd w:val="0"/>
        <w:rPr>
          <w:b/>
          <w:sz w:val="24"/>
        </w:rPr>
      </w:pPr>
      <w:proofErr w:type="gramStart"/>
      <w:r>
        <w:rPr>
          <w:rFonts w:ascii="Courier" w:hAnsi="Courier" w:cs="Courier"/>
          <w:sz w:val="18"/>
          <w:szCs w:val="18"/>
          <w:lang w:val="en-US"/>
        </w:rPr>
        <w:t>of</w:t>
      </w:r>
      <w:proofErr w:type="gramEnd"/>
      <w:r>
        <w:rPr>
          <w:rFonts w:ascii="Courier" w:hAnsi="Courier" w:cs="Courier"/>
          <w:sz w:val="18"/>
          <w:szCs w:val="18"/>
          <w:lang w:val="en-US"/>
        </w:rPr>
        <w:t xml:space="preserve"> Datum.</w:t>
      </w:r>
      <w:r w:rsidR="00CA09B2">
        <w:br w:type="page"/>
      </w:r>
      <w:r w:rsidR="00CA09B2">
        <w:rPr>
          <w:b/>
          <w:sz w:val="24"/>
        </w:rPr>
        <w:lastRenderedPageBreak/>
        <w:t>References:</w:t>
      </w:r>
    </w:p>
    <w:p w:rsidR="004A0B3C" w:rsidRPr="00783EEB" w:rsidRDefault="004A0B3C" w:rsidP="004A0B3C">
      <w:pPr>
        <w:rPr>
          <w:rFonts w:eastAsia="MS Mincho" w:hint="eastAsia"/>
          <w:lang w:eastAsia="ja-JP"/>
        </w:rPr>
      </w:pPr>
      <w:proofErr w:type="spellStart"/>
      <w:r w:rsidRPr="00783EEB">
        <w:rPr>
          <w:color w:val="000000"/>
          <w:sz w:val="20"/>
          <w:lang w:val="en-US"/>
        </w:rPr>
        <w:t>IETF</w:t>
      </w:r>
      <w:proofErr w:type="spellEnd"/>
      <w:r w:rsidRPr="00783EEB">
        <w:rPr>
          <w:color w:val="000000"/>
          <w:sz w:val="20"/>
          <w:lang w:val="en-US"/>
        </w:rPr>
        <w:t xml:space="preserve"> </w:t>
      </w:r>
      <w:proofErr w:type="spellStart"/>
      <w:r w:rsidRPr="00783EEB">
        <w:rPr>
          <w:color w:val="000000"/>
          <w:sz w:val="20"/>
          <w:lang w:val="en-US"/>
        </w:rPr>
        <w:t>RFC</w:t>
      </w:r>
      <w:proofErr w:type="spellEnd"/>
      <w:r w:rsidRPr="00783EEB">
        <w:rPr>
          <w:color w:val="000000"/>
          <w:sz w:val="20"/>
          <w:lang w:val="en-US"/>
        </w:rPr>
        <w:t xml:space="preserve"> 6225, Dynamic Host Configuration Protocol Options for Coordinate-Based Location Configura</w:t>
      </w:r>
      <w:r w:rsidRPr="00783EEB">
        <w:rPr>
          <w:color w:val="000000"/>
          <w:sz w:val="20"/>
          <w:lang w:val="en-US"/>
        </w:rPr>
        <w:softHyphen/>
        <w:t xml:space="preserve">tion Information, J. Polk, M. Linsner, M. Thomson, B. </w:t>
      </w:r>
      <w:proofErr w:type="spellStart"/>
      <w:r w:rsidRPr="00783EEB">
        <w:rPr>
          <w:color w:val="000000"/>
          <w:sz w:val="20"/>
          <w:lang w:val="en-US"/>
        </w:rPr>
        <w:t>Aboba</w:t>
      </w:r>
      <w:proofErr w:type="spellEnd"/>
      <w:r w:rsidRPr="00783EEB">
        <w:rPr>
          <w:color w:val="000000"/>
          <w:sz w:val="20"/>
          <w:lang w:val="en-US"/>
        </w:rPr>
        <w:t xml:space="preserve">, </w:t>
      </w:r>
      <w:proofErr w:type="gramStart"/>
      <w:r w:rsidRPr="00783EEB">
        <w:rPr>
          <w:color w:val="000000"/>
          <w:sz w:val="20"/>
          <w:lang w:val="en-US"/>
        </w:rPr>
        <w:t>July</w:t>
      </w:r>
      <w:proofErr w:type="gramEnd"/>
      <w:r w:rsidRPr="00783EEB">
        <w:rPr>
          <w:color w:val="000000"/>
          <w:sz w:val="20"/>
          <w:lang w:val="en-US"/>
        </w:rPr>
        <w:t xml:space="preserve"> 2011.</w:t>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9E" w:rsidRDefault="0023749E">
      <w:r>
        <w:separator/>
      </w:r>
    </w:p>
  </w:endnote>
  <w:endnote w:type="continuationSeparator" w:id="0">
    <w:p w:rsidR="0023749E" w:rsidRDefault="0023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
    <w:altName w:val="Cambri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9020B">
    <w:pPr>
      <w:pStyle w:val="Footer"/>
      <w:tabs>
        <w:tab w:val="clear" w:pos="6480"/>
        <w:tab w:val="center" w:pos="4680"/>
        <w:tab w:val="right" w:pos="9360"/>
      </w:tabs>
    </w:pPr>
    <w:fldSimple w:instr=" SUBJECT  \* MERGEFORMAT ">
      <w:r w:rsidR="009F2FBC">
        <w:t>Submission</w:t>
      </w:r>
    </w:fldSimple>
    <w:r>
      <w:tab/>
      <w:t xml:space="preserve">page </w:t>
    </w:r>
    <w:r>
      <w:fldChar w:fldCharType="begin"/>
    </w:r>
    <w:r>
      <w:instrText xml:space="preserve">page </w:instrText>
    </w:r>
    <w:r>
      <w:fldChar w:fldCharType="separate"/>
    </w:r>
    <w:r w:rsidR="004B0885">
      <w:rPr>
        <w:noProof/>
      </w:rPr>
      <w:t>3</w:t>
    </w:r>
    <w:r>
      <w:fldChar w:fldCharType="end"/>
    </w:r>
    <w:r>
      <w:tab/>
    </w:r>
    <w:fldSimple w:instr=" COMMENTS  \* MERGEFORMAT ">
      <w:r w:rsidR="00D326E4">
        <w:t>Peter Ecclesine</w:t>
      </w:r>
      <w:r w:rsidR="009F2FBC">
        <w:t xml:space="preserve">, </w:t>
      </w:r>
      <w:r w:rsidR="00D326E4">
        <w:t>Cisco Systems</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9E" w:rsidRDefault="0023749E">
      <w:r>
        <w:separator/>
      </w:r>
    </w:p>
  </w:footnote>
  <w:footnote w:type="continuationSeparator" w:id="0">
    <w:p w:rsidR="0023749E" w:rsidRDefault="00237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D326E4">
      <w:t>August</w:t>
    </w:r>
    <w:r w:rsidR="009F2FBC">
      <w:t xml:space="preserve"> </w:t>
    </w:r>
    <w:r w:rsidR="00D326E4">
      <w:t>2013</w:t>
    </w:r>
    <w:r>
      <w:fldChar w:fldCharType="end"/>
    </w:r>
    <w:r>
      <w:tab/>
    </w:r>
    <w:r>
      <w:tab/>
    </w:r>
    <w:r>
      <w:fldChar w:fldCharType="begin"/>
    </w:r>
    <w:r>
      <w:instrText xml:space="preserve"> TITLE  \* MERGEFORMAT </w:instrText>
    </w:r>
    <w:r>
      <w:fldChar w:fldCharType="separate"/>
    </w:r>
    <w:r w:rsidR="009F2FBC">
      <w:t>doc.: IEEE 802.11-</w:t>
    </w:r>
    <w:r w:rsidR="00D326E4">
      <w:t>13</w:t>
    </w:r>
    <w:r w:rsidR="009F2FBC">
      <w:t>/</w:t>
    </w:r>
    <w:proofErr w:type="spellStart"/>
    <w:r w:rsidR="00D326E4">
      <w:t>0968</w:t>
    </w:r>
    <w:r w:rsidR="009F2FBC">
      <w:t>r0</w:t>
    </w:r>
    <w:proofErr w:type="spellEnd"/>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966D1"/>
    <w:rsid w:val="001374E2"/>
    <w:rsid w:val="001B4AE4"/>
    <w:rsid w:val="001D723B"/>
    <w:rsid w:val="0023749E"/>
    <w:rsid w:val="002759AD"/>
    <w:rsid w:val="0029020B"/>
    <w:rsid w:val="002B1ED8"/>
    <w:rsid w:val="002D44BE"/>
    <w:rsid w:val="003D4CEB"/>
    <w:rsid w:val="00442037"/>
    <w:rsid w:val="004839F4"/>
    <w:rsid w:val="00486DB9"/>
    <w:rsid w:val="004A0B3C"/>
    <w:rsid w:val="004B064B"/>
    <w:rsid w:val="004B0885"/>
    <w:rsid w:val="004E0067"/>
    <w:rsid w:val="00526393"/>
    <w:rsid w:val="005D3E51"/>
    <w:rsid w:val="0062440B"/>
    <w:rsid w:val="00630D45"/>
    <w:rsid w:val="00637191"/>
    <w:rsid w:val="00645929"/>
    <w:rsid w:val="00683F74"/>
    <w:rsid w:val="006C0727"/>
    <w:rsid w:val="006E145F"/>
    <w:rsid w:val="00716542"/>
    <w:rsid w:val="00733CC0"/>
    <w:rsid w:val="00763D29"/>
    <w:rsid w:val="00770572"/>
    <w:rsid w:val="0077382A"/>
    <w:rsid w:val="00783EEB"/>
    <w:rsid w:val="00864EB8"/>
    <w:rsid w:val="00921F63"/>
    <w:rsid w:val="009357AB"/>
    <w:rsid w:val="009D63D5"/>
    <w:rsid w:val="009F2FBC"/>
    <w:rsid w:val="00A044B2"/>
    <w:rsid w:val="00A14D6B"/>
    <w:rsid w:val="00AA427C"/>
    <w:rsid w:val="00B4204B"/>
    <w:rsid w:val="00B4619B"/>
    <w:rsid w:val="00BE68C2"/>
    <w:rsid w:val="00C76505"/>
    <w:rsid w:val="00CA09B2"/>
    <w:rsid w:val="00D04FA5"/>
    <w:rsid w:val="00D326E4"/>
    <w:rsid w:val="00D910FB"/>
    <w:rsid w:val="00DC5A7B"/>
    <w:rsid w:val="00DE595E"/>
    <w:rsid w:val="00ED78A2"/>
    <w:rsid w:val="00FE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783E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IEEEStdsLevel1Header">
    <w:name w:val="IEEEStds Level 1 Header"/>
    <w:basedOn w:val="Normal"/>
    <w:next w:val="Normal"/>
    <w:link w:val="IEEEStdsLevel1HeaderCharChar"/>
    <w:uiPriority w:val="99"/>
    <w:rsid w:val="00783EEB"/>
    <w:pPr>
      <w:keepLines/>
      <w:numPr>
        <w:numId w:val="26"/>
      </w:numPr>
      <w:suppressAutoHyphens/>
      <w:spacing w:before="360" w:after="240"/>
      <w:outlineLvl w:val="0"/>
    </w:pPr>
    <w:rPr>
      <w:rFonts w:ascii="Arial" w:eastAsia="MS Mincho" w:hAnsi="Arial" w:cs="Arial"/>
      <w:b/>
      <w:bCs/>
      <w:noProof/>
      <w:sz w:val="24"/>
      <w:szCs w:val="24"/>
      <w:lang w:val="en-US"/>
    </w:rPr>
  </w:style>
  <w:style w:type="character" w:customStyle="1" w:styleId="IEEEStdsLevel1HeaderCharChar">
    <w:name w:val="IEEEStds Level 1 Header Char Char"/>
    <w:link w:val="IEEEStdsLevel1Header"/>
    <w:uiPriority w:val="99"/>
    <w:locked/>
    <w:rsid w:val="00783EEB"/>
    <w:rPr>
      <w:rFonts w:ascii="Arial" w:eastAsia="MS Mincho" w:hAnsi="Arial" w:cs="Arial"/>
      <w:b/>
      <w:bCs/>
      <w:noProof/>
      <w:sz w:val="24"/>
      <w:szCs w:val="24"/>
    </w:rPr>
  </w:style>
  <w:style w:type="paragraph" w:customStyle="1" w:styleId="H4">
    <w:name w:val="H4"/>
    <w:aliases w:val="1.1.1.1"/>
    <w:next w:val="T"/>
    <w:uiPriority w:val="99"/>
    <w:rsid w:val="00783E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ko-KR"/>
    </w:rPr>
  </w:style>
  <w:style w:type="paragraph" w:customStyle="1" w:styleId="SP3311307">
    <w:name w:val="SP.3.311307"/>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311352">
    <w:name w:val="SP.3.311352"/>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65547">
    <w:name w:val="SP.3.65547"/>
    <w:basedOn w:val="Normal"/>
    <w:next w:val="Normal"/>
    <w:uiPriority w:val="99"/>
    <w:rsid w:val="00783EEB"/>
    <w:pPr>
      <w:autoSpaceDE w:val="0"/>
      <w:autoSpaceDN w:val="0"/>
      <w:adjustRightInd w:val="0"/>
    </w:pPr>
    <w:rPr>
      <w:sz w:val="24"/>
      <w:szCs w:val="24"/>
      <w:lang w:val="en-US"/>
    </w:rPr>
  </w:style>
  <w:style w:type="paragraph" w:customStyle="1" w:styleId="SP365538">
    <w:name w:val="SP.3.65538"/>
    <w:basedOn w:val="Normal"/>
    <w:next w:val="Normal"/>
    <w:uiPriority w:val="99"/>
    <w:rsid w:val="00783EEB"/>
    <w:pPr>
      <w:autoSpaceDE w:val="0"/>
      <w:autoSpaceDN w:val="0"/>
      <w:adjustRightInd w:val="0"/>
    </w:pPr>
    <w:rPr>
      <w:sz w:val="24"/>
      <w:szCs w:val="24"/>
      <w:lang w:val="en-US"/>
    </w:rPr>
  </w:style>
  <w:style w:type="character" w:customStyle="1" w:styleId="SC34062">
    <w:name w:val="SC.3.4062"/>
    <w:uiPriority w:val="99"/>
    <w:rsid w:val="00783EEB"/>
    <w:rPr>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783E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IEEEStdsLevel1Header">
    <w:name w:val="IEEEStds Level 1 Header"/>
    <w:basedOn w:val="Normal"/>
    <w:next w:val="Normal"/>
    <w:link w:val="IEEEStdsLevel1HeaderCharChar"/>
    <w:uiPriority w:val="99"/>
    <w:rsid w:val="00783EEB"/>
    <w:pPr>
      <w:keepLines/>
      <w:numPr>
        <w:numId w:val="26"/>
      </w:numPr>
      <w:suppressAutoHyphens/>
      <w:spacing w:before="360" w:after="240"/>
      <w:outlineLvl w:val="0"/>
    </w:pPr>
    <w:rPr>
      <w:rFonts w:ascii="Arial" w:eastAsia="MS Mincho" w:hAnsi="Arial" w:cs="Arial"/>
      <w:b/>
      <w:bCs/>
      <w:noProof/>
      <w:sz w:val="24"/>
      <w:szCs w:val="24"/>
      <w:lang w:val="en-US"/>
    </w:rPr>
  </w:style>
  <w:style w:type="character" w:customStyle="1" w:styleId="IEEEStdsLevel1HeaderCharChar">
    <w:name w:val="IEEEStds Level 1 Header Char Char"/>
    <w:link w:val="IEEEStdsLevel1Header"/>
    <w:uiPriority w:val="99"/>
    <w:locked/>
    <w:rsid w:val="00783EEB"/>
    <w:rPr>
      <w:rFonts w:ascii="Arial" w:eastAsia="MS Mincho" w:hAnsi="Arial" w:cs="Arial"/>
      <w:b/>
      <w:bCs/>
      <w:noProof/>
      <w:sz w:val="24"/>
      <w:szCs w:val="24"/>
    </w:rPr>
  </w:style>
  <w:style w:type="paragraph" w:customStyle="1" w:styleId="H4">
    <w:name w:val="H4"/>
    <w:aliases w:val="1.1.1.1"/>
    <w:next w:val="T"/>
    <w:uiPriority w:val="99"/>
    <w:rsid w:val="00783E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ko-KR"/>
    </w:rPr>
  </w:style>
  <w:style w:type="paragraph" w:customStyle="1" w:styleId="SP3311307">
    <w:name w:val="SP.3.311307"/>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311352">
    <w:name w:val="SP.3.311352"/>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65547">
    <w:name w:val="SP.3.65547"/>
    <w:basedOn w:val="Normal"/>
    <w:next w:val="Normal"/>
    <w:uiPriority w:val="99"/>
    <w:rsid w:val="00783EEB"/>
    <w:pPr>
      <w:autoSpaceDE w:val="0"/>
      <w:autoSpaceDN w:val="0"/>
      <w:adjustRightInd w:val="0"/>
    </w:pPr>
    <w:rPr>
      <w:sz w:val="24"/>
      <w:szCs w:val="24"/>
      <w:lang w:val="en-US"/>
    </w:rPr>
  </w:style>
  <w:style w:type="paragraph" w:customStyle="1" w:styleId="SP365538">
    <w:name w:val="SP.3.65538"/>
    <w:basedOn w:val="Normal"/>
    <w:next w:val="Normal"/>
    <w:uiPriority w:val="99"/>
    <w:rsid w:val="00783EEB"/>
    <w:pPr>
      <w:autoSpaceDE w:val="0"/>
      <w:autoSpaceDN w:val="0"/>
      <w:adjustRightInd w:val="0"/>
    </w:pPr>
    <w:rPr>
      <w:sz w:val="24"/>
      <w:szCs w:val="24"/>
      <w:lang w:val="en-US"/>
    </w:rPr>
  </w:style>
  <w:style w:type="character" w:customStyle="1" w:styleId="SC34062">
    <w:name w:val="SC.3.4062"/>
    <w:uiPriority w:val="99"/>
    <w:rsid w:val="00783EEB"/>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241AF-E196-47D3-BFD4-A8F8BC9C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11-13-0968-00-000m-CIDs on RFC 3825</Template>
  <TotalTime>59</TotalTime>
  <Pages>5</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802.11-13/0968r0</dc:title>
  <dc:subject>Submission</dc:subject>
  <dc:creator>Peter Ecclesine</dc:creator>
  <cp:keywords>August 2013</cp:keywords>
  <dc:description>Peter Ecclesine, Cisco Systems</dc:description>
  <cp:lastModifiedBy>pecclesi</cp:lastModifiedBy>
  <cp:revision>10</cp:revision>
  <cp:lastPrinted>1601-01-01T00:00:00Z</cp:lastPrinted>
  <dcterms:created xsi:type="dcterms:W3CDTF">2013-08-15T22:09:00Z</dcterms:created>
  <dcterms:modified xsi:type="dcterms:W3CDTF">2013-08-15T23:11:00Z</dcterms:modified>
</cp:coreProperties>
</file>