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344" w:rsidRDefault="00D52344" w:rsidP="00D52344">
      <w:pPr>
        <w:pStyle w:val="T1"/>
        <w:pBdr>
          <w:bottom w:val="single" w:sz="6" w:space="0" w:color="auto"/>
        </w:pBdr>
        <w:spacing w:after="240"/>
      </w:pPr>
      <w:bookmarkStart w:id="0" w:name="RTF31313731333a2048342c312e"/>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9"/>
        <w:gridCol w:w="1134"/>
        <w:gridCol w:w="3119"/>
        <w:gridCol w:w="1701"/>
        <w:gridCol w:w="2213"/>
      </w:tblGrid>
      <w:tr w:rsidR="00D52344" w:rsidTr="00D52344">
        <w:trPr>
          <w:trHeight w:val="485"/>
          <w:jc w:val="center"/>
        </w:trPr>
        <w:tc>
          <w:tcPr>
            <w:tcW w:w="9576" w:type="dxa"/>
            <w:gridSpan w:val="5"/>
            <w:vAlign w:val="center"/>
          </w:tcPr>
          <w:p w:rsidR="00D52344" w:rsidRDefault="00786758" w:rsidP="00534EC8">
            <w:pPr>
              <w:pStyle w:val="T2"/>
            </w:pPr>
            <w:r>
              <w:t>Comment Resolution</w:t>
            </w:r>
            <w:r w:rsidR="00932BF5">
              <w:t xml:space="preserve"> </w:t>
            </w:r>
            <w:r>
              <w:t>for</w:t>
            </w:r>
            <w:r w:rsidR="00DA3D4D">
              <w:t xml:space="preserve"> </w:t>
            </w:r>
            <w:proofErr w:type="spellStart"/>
            <w:r>
              <w:t>Subc</w:t>
            </w:r>
            <w:r w:rsidR="00DA3D4D">
              <w:t>lause</w:t>
            </w:r>
            <w:r>
              <w:t>s</w:t>
            </w:r>
            <w:proofErr w:type="spellEnd"/>
            <w:r w:rsidR="00DA3D4D">
              <w:t xml:space="preserve"> </w:t>
            </w:r>
            <w:r w:rsidR="00654682">
              <w:t>8.4.2.170m</w:t>
            </w:r>
          </w:p>
        </w:tc>
      </w:tr>
      <w:tr w:rsidR="00D52344" w:rsidTr="00D52344">
        <w:trPr>
          <w:trHeight w:val="359"/>
          <w:jc w:val="center"/>
        </w:trPr>
        <w:tc>
          <w:tcPr>
            <w:tcW w:w="9576" w:type="dxa"/>
            <w:gridSpan w:val="5"/>
            <w:vAlign w:val="center"/>
          </w:tcPr>
          <w:p w:rsidR="00D52344" w:rsidRDefault="00D52344" w:rsidP="001605DF">
            <w:pPr>
              <w:pStyle w:val="T2"/>
              <w:ind w:left="0"/>
              <w:rPr>
                <w:sz w:val="20"/>
              </w:rPr>
            </w:pPr>
            <w:r>
              <w:rPr>
                <w:sz w:val="20"/>
              </w:rPr>
              <w:t>Date:</w:t>
            </w:r>
            <w:r>
              <w:rPr>
                <w:b w:val="0"/>
                <w:sz w:val="20"/>
              </w:rPr>
              <w:t xml:space="preserve"> 2013-</w:t>
            </w:r>
            <w:r w:rsidR="00786758">
              <w:rPr>
                <w:b w:val="0"/>
                <w:sz w:val="20"/>
              </w:rPr>
              <w:t>07</w:t>
            </w:r>
            <w:r w:rsidR="001605DF">
              <w:rPr>
                <w:b w:val="0"/>
                <w:sz w:val="20"/>
              </w:rPr>
              <w:t>-</w:t>
            </w:r>
            <w:r w:rsidR="00786758">
              <w:rPr>
                <w:b w:val="0"/>
                <w:sz w:val="20"/>
              </w:rPr>
              <w:t>06</w:t>
            </w:r>
          </w:p>
        </w:tc>
      </w:tr>
      <w:tr w:rsidR="00D52344" w:rsidTr="00D52344">
        <w:trPr>
          <w:cantSplit/>
          <w:jc w:val="center"/>
        </w:trPr>
        <w:tc>
          <w:tcPr>
            <w:tcW w:w="9576" w:type="dxa"/>
            <w:gridSpan w:val="5"/>
            <w:vAlign w:val="center"/>
          </w:tcPr>
          <w:p w:rsidR="00D52344" w:rsidRDefault="00D52344" w:rsidP="000418A7">
            <w:pPr>
              <w:pStyle w:val="T2"/>
              <w:spacing w:after="0"/>
              <w:ind w:left="0" w:right="0"/>
              <w:jc w:val="left"/>
              <w:rPr>
                <w:sz w:val="20"/>
              </w:rPr>
            </w:pPr>
            <w:r>
              <w:rPr>
                <w:sz w:val="20"/>
              </w:rPr>
              <w:t>Author(s):</w:t>
            </w:r>
          </w:p>
        </w:tc>
      </w:tr>
      <w:tr w:rsidR="00D52344" w:rsidTr="002E1041">
        <w:trPr>
          <w:jc w:val="center"/>
        </w:trPr>
        <w:tc>
          <w:tcPr>
            <w:tcW w:w="1409" w:type="dxa"/>
            <w:vAlign w:val="center"/>
          </w:tcPr>
          <w:p w:rsidR="00D52344" w:rsidRDefault="00D52344" w:rsidP="000418A7">
            <w:pPr>
              <w:pStyle w:val="T2"/>
              <w:spacing w:after="0"/>
              <w:ind w:left="0" w:right="0"/>
              <w:jc w:val="left"/>
              <w:rPr>
                <w:sz w:val="20"/>
              </w:rPr>
            </w:pPr>
            <w:r>
              <w:rPr>
                <w:sz w:val="20"/>
              </w:rPr>
              <w:t>Name</w:t>
            </w:r>
          </w:p>
        </w:tc>
        <w:tc>
          <w:tcPr>
            <w:tcW w:w="1134" w:type="dxa"/>
            <w:vAlign w:val="center"/>
          </w:tcPr>
          <w:p w:rsidR="00D52344" w:rsidRDefault="00D52344" w:rsidP="000418A7">
            <w:pPr>
              <w:pStyle w:val="T2"/>
              <w:spacing w:after="0"/>
              <w:ind w:left="0" w:right="0"/>
              <w:jc w:val="left"/>
              <w:rPr>
                <w:sz w:val="20"/>
              </w:rPr>
            </w:pPr>
            <w:r>
              <w:rPr>
                <w:sz w:val="20"/>
              </w:rPr>
              <w:t>Affiliation</w:t>
            </w:r>
          </w:p>
        </w:tc>
        <w:tc>
          <w:tcPr>
            <w:tcW w:w="3119" w:type="dxa"/>
            <w:vAlign w:val="center"/>
          </w:tcPr>
          <w:p w:rsidR="00D52344" w:rsidRDefault="00D52344" w:rsidP="000418A7">
            <w:pPr>
              <w:pStyle w:val="T2"/>
              <w:spacing w:after="0"/>
              <w:ind w:left="0" w:right="0"/>
              <w:jc w:val="left"/>
              <w:rPr>
                <w:sz w:val="20"/>
              </w:rPr>
            </w:pPr>
            <w:r>
              <w:rPr>
                <w:sz w:val="20"/>
              </w:rPr>
              <w:t>Address</w:t>
            </w:r>
          </w:p>
        </w:tc>
        <w:tc>
          <w:tcPr>
            <w:tcW w:w="1701" w:type="dxa"/>
            <w:vAlign w:val="center"/>
          </w:tcPr>
          <w:p w:rsidR="00D52344" w:rsidRDefault="00D52344" w:rsidP="000418A7">
            <w:pPr>
              <w:pStyle w:val="T2"/>
              <w:spacing w:after="0"/>
              <w:ind w:left="0" w:right="0"/>
              <w:jc w:val="left"/>
              <w:rPr>
                <w:sz w:val="20"/>
              </w:rPr>
            </w:pPr>
            <w:r>
              <w:rPr>
                <w:sz w:val="20"/>
              </w:rPr>
              <w:t>Phone</w:t>
            </w:r>
          </w:p>
        </w:tc>
        <w:tc>
          <w:tcPr>
            <w:tcW w:w="2213" w:type="dxa"/>
            <w:vAlign w:val="center"/>
          </w:tcPr>
          <w:p w:rsidR="00D52344" w:rsidRDefault="00D52344" w:rsidP="000418A7">
            <w:pPr>
              <w:pStyle w:val="T2"/>
              <w:spacing w:after="0"/>
              <w:ind w:left="0" w:right="0"/>
              <w:jc w:val="left"/>
              <w:rPr>
                <w:sz w:val="20"/>
              </w:rPr>
            </w:pPr>
            <w:r>
              <w:rPr>
                <w:sz w:val="20"/>
              </w:rPr>
              <w:t>email</w:t>
            </w:r>
          </w:p>
        </w:tc>
      </w:tr>
      <w:tr w:rsidR="00D52344" w:rsidTr="002E1041">
        <w:trPr>
          <w:jc w:val="center"/>
        </w:trPr>
        <w:tc>
          <w:tcPr>
            <w:tcW w:w="1409" w:type="dxa"/>
            <w:vAlign w:val="center"/>
          </w:tcPr>
          <w:p w:rsidR="00D52344" w:rsidRDefault="00D52344" w:rsidP="00BB1D10">
            <w:pPr>
              <w:pStyle w:val="T2"/>
              <w:spacing w:after="0"/>
              <w:ind w:left="0" w:right="0"/>
              <w:jc w:val="left"/>
              <w:rPr>
                <w:b w:val="0"/>
                <w:sz w:val="20"/>
              </w:rPr>
            </w:pPr>
            <w:r>
              <w:rPr>
                <w:b w:val="0"/>
                <w:sz w:val="20"/>
              </w:rPr>
              <w:t>Yuan Zhou</w:t>
            </w:r>
          </w:p>
        </w:tc>
        <w:tc>
          <w:tcPr>
            <w:tcW w:w="1134" w:type="dxa"/>
            <w:vAlign w:val="center"/>
          </w:tcPr>
          <w:p w:rsidR="00D52344" w:rsidRDefault="00D52344" w:rsidP="000418A7">
            <w:pPr>
              <w:pStyle w:val="T2"/>
              <w:spacing w:after="0"/>
              <w:ind w:left="0" w:right="0"/>
              <w:rPr>
                <w:b w:val="0"/>
                <w:sz w:val="20"/>
              </w:rPr>
            </w:pPr>
            <w:r>
              <w:rPr>
                <w:b w:val="0"/>
                <w:sz w:val="20"/>
              </w:rPr>
              <w:t>I2R</w:t>
            </w:r>
          </w:p>
        </w:tc>
        <w:tc>
          <w:tcPr>
            <w:tcW w:w="3119" w:type="dxa"/>
            <w:vAlign w:val="center"/>
          </w:tcPr>
          <w:p w:rsidR="00D52344" w:rsidRDefault="00D52344" w:rsidP="000418A7">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w:t>
            </w:r>
            <w:proofErr w:type="spellStart"/>
            <w:r>
              <w:rPr>
                <w:b w:val="0"/>
                <w:sz w:val="20"/>
              </w:rPr>
              <w:t>Connexis</w:t>
            </w:r>
            <w:proofErr w:type="spellEnd"/>
            <w:r>
              <w:rPr>
                <w:b w:val="0"/>
                <w:sz w:val="20"/>
              </w:rPr>
              <w:t xml:space="preserve"> South Tower, Singapore 138632</w:t>
            </w:r>
          </w:p>
        </w:tc>
        <w:tc>
          <w:tcPr>
            <w:tcW w:w="1701" w:type="dxa"/>
            <w:vAlign w:val="center"/>
          </w:tcPr>
          <w:p w:rsidR="00D52344" w:rsidRDefault="00D52344" w:rsidP="00D52344">
            <w:pPr>
              <w:pStyle w:val="T2"/>
              <w:spacing w:after="0"/>
              <w:ind w:left="0" w:right="0"/>
              <w:rPr>
                <w:b w:val="0"/>
                <w:sz w:val="20"/>
              </w:rPr>
            </w:pPr>
            <w:r>
              <w:rPr>
                <w:b w:val="0"/>
                <w:sz w:val="20"/>
              </w:rPr>
              <w:t>+65 6408 2472</w:t>
            </w:r>
          </w:p>
        </w:tc>
        <w:tc>
          <w:tcPr>
            <w:tcW w:w="2213" w:type="dxa"/>
            <w:vAlign w:val="center"/>
          </w:tcPr>
          <w:p w:rsidR="00D52344" w:rsidRDefault="00D52344" w:rsidP="00D52344">
            <w:pPr>
              <w:pStyle w:val="T2"/>
              <w:spacing w:after="0"/>
              <w:ind w:left="0" w:right="0"/>
              <w:jc w:val="left"/>
              <w:rPr>
                <w:b w:val="0"/>
                <w:sz w:val="16"/>
              </w:rPr>
            </w:pPr>
            <w:r>
              <w:rPr>
                <w:b w:val="0"/>
                <w:sz w:val="16"/>
              </w:rPr>
              <w:t>yzhou@i2r.a-star.edu.sg</w:t>
            </w:r>
          </w:p>
        </w:tc>
      </w:tr>
      <w:tr w:rsidR="00C76745" w:rsidTr="002E1041">
        <w:trPr>
          <w:jc w:val="center"/>
        </w:trPr>
        <w:tc>
          <w:tcPr>
            <w:tcW w:w="1409" w:type="dxa"/>
            <w:vAlign w:val="center"/>
          </w:tcPr>
          <w:p w:rsidR="00C76745" w:rsidRDefault="00C76745" w:rsidP="00BB1D10">
            <w:pPr>
              <w:pStyle w:val="T2"/>
              <w:spacing w:after="0"/>
              <w:ind w:left="0" w:right="0"/>
              <w:jc w:val="left"/>
              <w:rPr>
                <w:b w:val="0"/>
                <w:sz w:val="20"/>
              </w:rPr>
            </w:pPr>
            <w:proofErr w:type="spellStart"/>
            <w:r>
              <w:rPr>
                <w:b w:val="0"/>
                <w:sz w:val="20"/>
              </w:rPr>
              <w:t>Zander</w:t>
            </w:r>
            <w:proofErr w:type="spellEnd"/>
            <w:r>
              <w:rPr>
                <w:b w:val="0"/>
                <w:sz w:val="20"/>
              </w:rPr>
              <w:t xml:space="preserve"> Lei</w:t>
            </w:r>
          </w:p>
        </w:tc>
        <w:tc>
          <w:tcPr>
            <w:tcW w:w="1134" w:type="dxa"/>
            <w:vAlign w:val="center"/>
          </w:tcPr>
          <w:p w:rsidR="00C76745" w:rsidRDefault="00C76745" w:rsidP="000418A7">
            <w:pPr>
              <w:pStyle w:val="T2"/>
              <w:spacing w:after="0"/>
              <w:ind w:left="0" w:right="0"/>
              <w:rPr>
                <w:b w:val="0"/>
                <w:sz w:val="20"/>
              </w:rPr>
            </w:pPr>
            <w:r>
              <w:rPr>
                <w:b w:val="0"/>
                <w:sz w:val="20"/>
              </w:rPr>
              <w:t>I2R</w:t>
            </w:r>
          </w:p>
        </w:tc>
        <w:tc>
          <w:tcPr>
            <w:tcW w:w="3119" w:type="dxa"/>
            <w:vAlign w:val="center"/>
          </w:tcPr>
          <w:p w:rsidR="00C76745" w:rsidRDefault="00C76745" w:rsidP="003D7031">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w:t>
            </w:r>
            <w:proofErr w:type="spellStart"/>
            <w:r>
              <w:rPr>
                <w:b w:val="0"/>
                <w:sz w:val="20"/>
              </w:rPr>
              <w:t>Connexis</w:t>
            </w:r>
            <w:proofErr w:type="spellEnd"/>
            <w:r>
              <w:rPr>
                <w:b w:val="0"/>
                <w:sz w:val="20"/>
              </w:rPr>
              <w:t xml:space="preserve"> South Tower, Singapore 138632</w:t>
            </w:r>
          </w:p>
        </w:tc>
        <w:tc>
          <w:tcPr>
            <w:tcW w:w="1701" w:type="dxa"/>
            <w:vAlign w:val="center"/>
          </w:tcPr>
          <w:p w:rsidR="00C76745" w:rsidRDefault="00C76745" w:rsidP="000418A7">
            <w:pPr>
              <w:pStyle w:val="T2"/>
              <w:spacing w:after="0"/>
              <w:ind w:left="0" w:right="0"/>
              <w:rPr>
                <w:b w:val="0"/>
                <w:sz w:val="20"/>
              </w:rPr>
            </w:pPr>
          </w:p>
        </w:tc>
        <w:tc>
          <w:tcPr>
            <w:tcW w:w="2213" w:type="dxa"/>
            <w:vAlign w:val="center"/>
          </w:tcPr>
          <w:p w:rsidR="00C76745" w:rsidRDefault="00C76745" w:rsidP="000418A7">
            <w:pPr>
              <w:pStyle w:val="T2"/>
              <w:spacing w:after="0"/>
              <w:ind w:left="0" w:right="0"/>
              <w:rPr>
                <w:b w:val="0"/>
                <w:sz w:val="16"/>
              </w:rPr>
            </w:pPr>
          </w:p>
        </w:tc>
      </w:tr>
    </w:tbl>
    <w:p w:rsidR="00D52344" w:rsidRPr="007E5453" w:rsidRDefault="00D52344" w:rsidP="00D52344">
      <w:pPr>
        <w:pStyle w:val="T1"/>
        <w:spacing w:after="120"/>
        <w:rPr>
          <w:b w:val="0"/>
          <w:sz w:val="22"/>
        </w:rPr>
      </w:pPr>
    </w:p>
    <w:p w:rsidR="00D52344" w:rsidRDefault="00D52344" w:rsidP="00D52344">
      <w:pPr>
        <w:pStyle w:val="T1"/>
        <w:spacing w:after="120"/>
      </w:pPr>
      <w:r w:rsidRPr="00583049">
        <w:t>Abstract</w:t>
      </w:r>
    </w:p>
    <w:p w:rsidR="0058378B" w:rsidRDefault="0058378B" w:rsidP="00D52344">
      <w:pPr>
        <w:pStyle w:val="T1"/>
        <w:spacing w:after="120"/>
      </w:pPr>
    </w:p>
    <w:p w:rsidR="00C201BA" w:rsidRDefault="00D52344" w:rsidP="00333B16">
      <w:pPr>
        <w:pStyle w:val="T1"/>
        <w:spacing w:after="120"/>
        <w:jc w:val="left"/>
        <w:rPr>
          <w:b w:val="0"/>
          <w:sz w:val="22"/>
          <w:szCs w:val="22"/>
        </w:rPr>
      </w:pPr>
      <w:r w:rsidRPr="00583049">
        <w:rPr>
          <w:b w:val="0"/>
          <w:sz w:val="22"/>
          <w:szCs w:val="22"/>
        </w:rPr>
        <w:t xml:space="preserve">This </w:t>
      </w:r>
      <w:r>
        <w:rPr>
          <w:b w:val="0"/>
          <w:sz w:val="22"/>
          <w:szCs w:val="22"/>
        </w:rPr>
        <w:t xml:space="preserve">document provides </w:t>
      </w:r>
      <w:r w:rsidR="00333B16">
        <w:rPr>
          <w:b w:val="0"/>
          <w:sz w:val="22"/>
          <w:szCs w:val="22"/>
        </w:rPr>
        <w:t xml:space="preserve">resolutions for CID </w:t>
      </w:r>
      <w:r w:rsidR="00654682">
        <w:rPr>
          <w:b w:val="0"/>
          <w:sz w:val="22"/>
          <w:szCs w:val="22"/>
        </w:rPr>
        <w:t>552, 553</w:t>
      </w:r>
      <w:r w:rsidR="00786758">
        <w:rPr>
          <w:b w:val="0"/>
          <w:sz w:val="22"/>
          <w:szCs w:val="22"/>
        </w:rPr>
        <w:t>.</w:t>
      </w:r>
    </w:p>
    <w:p w:rsidR="00D52344" w:rsidRDefault="00C201BA" w:rsidP="00333B16">
      <w:pPr>
        <w:pStyle w:val="T1"/>
        <w:spacing w:after="120"/>
        <w:jc w:val="left"/>
        <w:rPr>
          <w:b w:val="0"/>
          <w:sz w:val="22"/>
          <w:szCs w:val="22"/>
        </w:rPr>
      </w:pPr>
      <w:r>
        <w:rPr>
          <w:b w:val="0"/>
          <w:sz w:val="22"/>
          <w:szCs w:val="22"/>
        </w:rPr>
        <w:t xml:space="preserve">The changes are in the following </w:t>
      </w:r>
      <w:proofErr w:type="spellStart"/>
      <w:r w:rsidR="0099062C">
        <w:rPr>
          <w:b w:val="0"/>
          <w:sz w:val="22"/>
          <w:szCs w:val="22"/>
        </w:rPr>
        <w:t>subclauses</w:t>
      </w:r>
      <w:proofErr w:type="spellEnd"/>
      <w:r w:rsidR="0099062C">
        <w:rPr>
          <w:b w:val="0"/>
          <w:sz w:val="22"/>
          <w:szCs w:val="22"/>
        </w:rPr>
        <w:t>: 8.4.2.170</w:t>
      </w:r>
      <w:r w:rsidR="00654682">
        <w:rPr>
          <w:b w:val="0"/>
          <w:sz w:val="22"/>
          <w:szCs w:val="22"/>
        </w:rPr>
        <w:t>m</w:t>
      </w:r>
    </w:p>
    <w:p w:rsidR="000B434A" w:rsidRDefault="000B434A">
      <w:pPr>
        <w:rPr>
          <w:rFonts w:ascii="Times New Roman" w:eastAsia="Times New Roman" w:hAnsi="Times New Roman" w:cs="Times New Roman"/>
          <w:lang w:val="en-GB" w:eastAsia="en-US"/>
        </w:rPr>
      </w:pPr>
      <w:r>
        <w:rPr>
          <w:b/>
        </w:rPr>
        <w:br w:type="page"/>
      </w:r>
    </w:p>
    <w:sdt>
      <w:sdtPr>
        <w:rPr>
          <w:rFonts w:ascii="Times New Roman" w:eastAsia="Times New Roman" w:hAnsi="Times New Roman" w:cs="Times New Roman"/>
          <w:b w:val="0"/>
          <w:bCs w:val="0"/>
          <w:color w:val="auto"/>
          <w:sz w:val="22"/>
          <w:szCs w:val="20"/>
          <w:lang w:val="en-GB" w:eastAsia="zh-CN"/>
        </w:rPr>
        <w:id w:val="-74676026"/>
        <w:docPartObj>
          <w:docPartGallery w:val="Table of Contents"/>
          <w:docPartUnique/>
        </w:docPartObj>
      </w:sdtPr>
      <w:sdtEndPr>
        <w:rPr>
          <w:rFonts w:asciiTheme="minorHAnsi" w:eastAsiaTheme="minorEastAsia" w:hAnsiTheme="minorHAnsi" w:cstheme="minorBidi"/>
          <w:szCs w:val="22"/>
          <w:lang w:val="en-SG"/>
        </w:rPr>
      </w:sdtEndPr>
      <w:sdtContent>
        <w:p w:rsidR="0024151E" w:rsidRDefault="0024151E" w:rsidP="0024151E">
          <w:pPr>
            <w:pStyle w:val="TOCHeading"/>
            <w:rPr>
              <w:rFonts w:ascii="Times New Roman" w:eastAsia="Times New Roman" w:hAnsi="Times New Roman" w:cs="Times New Roman"/>
              <w:b w:val="0"/>
              <w:bCs w:val="0"/>
              <w:color w:val="auto"/>
              <w:sz w:val="22"/>
              <w:szCs w:val="20"/>
              <w:lang w:val="en-GB"/>
            </w:rPr>
          </w:pPr>
        </w:p>
        <w:p w:rsidR="0024151E" w:rsidRDefault="0024151E" w:rsidP="0024151E">
          <w:pPr>
            <w:pStyle w:val="TOCHeading"/>
          </w:pPr>
          <w:r>
            <w:t>Table of Contents</w:t>
          </w:r>
        </w:p>
        <w:p w:rsidR="0024151E" w:rsidRDefault="008A40C5" w:rsidP="0024151E">
          <w:pPr>
            <w:pStyle w:val="TOC1"/>
            <w:tabs>
              <w:tab w:val="right" w:leader="dot" w:pos="9016"/>
            </w:tabs>
            <w:rPr>
              <w:rFonts w:asciiTheme="minorHAnsi" w:eastAsiaTheme="minorEastAsia" w:hAnsiTheme="minorHAnsi" w:cstheme="minorBidi"/>
              <w:noProof/>
              <w:szCs w:val="22"/>
              <w:lang w:val="en-SG" w:eastAsia="zh-CN"/>
            </w:rPr>
          </w:pPr>
          <w:r w:rsidRPr="008A40C5">
            <w:fldChar w:fldCharType="begin"/>
          </w:r>
          <w:r w:rsidR="0024151E">
            <w:instrText xml:space="preserve"> TOC \o "1-3" \h \z \u </w:instrText>
          </w:r>
          <w:r w:rsidRPr="008A40C5">
            <w:fldChar w:fldCharType="separate"/>
          </w:r>
          <w:hyperlink w:anchor="_Toc354045214" w:history="1">
            <w:r w:rsidR="0024151E" w:rsidRPr="000E5BC2">
              <w:rPr>
                <w:rStyle w:val="Hyperlink"/>
                <w:noProof/>
              </w:rPr>
              <w:t>0 Revision Notes</w:t>
            </w:r>
            <w:r w:rsidR="0024151E">
              <w:rPr>
                <w:noProof/>
                <w:webHidden/>
              </w:rPr>
              <w:tab/>
            </w:r>
            <w:r>
              <w:rPr>
                <w:noProof/>
                <w:webHidden/>
              </w:rPr>
              <w:fldChar w:fldCharType="begin"/>
            </w:r>
            <w:r w:rsidR="0024151E">
              <w:rPr>
                <w:noProof/>
                <w:webHidden/>
              </w:rPr>
              <w:instrText xml:space="preserve"> PAGEREF _Toc354045214 \h </w:instrText>
            </w:r>
            <w:r>
              <w:rPr>
                <w:noProof/>
                <w:webHidden/>
              </w:rPr>
            </w:r>
            <w:r>
              <w:rPr>
                <w:noProof/>
                <w:webHidden/>
              </w:rPr>
              <w:fldChar w:fldCharType="separate"/>
            </w:r>
            <w:r w:rsidR="0024151E">
              <w:rPr>
                <w:noProof/>
                <w:webHidden/>
              </w:rPr>
              <w:t>2</w:t>
            </w:r>
            <w:r>
              <w:rPr>
                <w:noProof/>
                <w:webHidden/>
              </w:rPr>
              <w:fldChar w:fldCharType="end"/>
            </w:r>
          </w:hyperlink>
        </w:p>
        <w:p w:rsidR="0024151E" w:rsidRDefault="008A40C5" w:rsidP="0024151E">
          <w:pPr>
            <w:pStyle w:val="TOC1"/>
            <w:tabs>
              <w:tab w:val="right" w:leader="dot" w:pos="9016"/>
            </w:tabs>
            <w:rPr>
              <w:rFonts w:asciiTheme="minorHAnsi" w:eastAsiaTheme="minorEastAsia" w:hAnsiTheme="minorHAnsi" w:cstheme="minorBidi"/>
              <w:noProof/>
              <w:szCs w:val="22"/>
              <w:lang w:val="en-SG" w:eastAsia="zh-CN"/>
            </w:rPr>
          </w:pPr>
          <w:hyperlink w:anchor="_Toc354045215" w:history="1">
            <w:r w:rsidR="0024151E" w:rsidRPr="000E5BC2">
              <w:rPr>
                <w:rStyle w:val="Hyperlink"/>
                <w:noProof/>
              </w:rPr>
              <w:t xml:space="preserve">1 Proposed </w:t>
            </w:r>
            <w:r w:rsidR="00425903">
              <w:rPr>
                <w:rStyle w:val="Hyperlink"/>
                <w:noProof/>
              </w:rPr>
              <w:t xml:space="preserve">Changes </w:t>
            </w:r>
            <w:r w:rsidR="0024151E">
              <w:rPr>
                <w:noProof/>
                <w:webHidden/>
              </w:rPr>
              <w:tab/>
            </w:r>
            <w:r>
              <w:rPr>
                <w:noProof/>
                <w:webHidden/>
              </w:rPr>
              <w:fldChar w:fldCharType="begin"/>
            </w:r>
            <w:r w:rsidR="0024151E">
              <w:rPr>
                <w:noProof/>
                <w:webHidden/>
              </w:rPr>
              <w:instrText xml:space="preserve"> PAGEREF _Toc354045215 \h </w:instrText>
            </w:r>
            <w:r>
              <w:rPr>
                <w:noProof/>
                <w:webHidden/>
              </w:rPr>
            </w:r>
            <w:r>
              <w:rPr>
                <w:noProof/>
                <w:webHidden/>
              </w:rPr>
              <w:fldChar w:fldCharType="separate"/>
            </w:r>
            <w:r w:rsidR="0024151E">
              <w:rPr>
                <w:noProof/>
                <w:webHidden/>
              </w:rPr>
              <w:t>3</w:t>
            </w:r>
            <w:r>
              <w:rPr>
                <w:noProof/>
                <w:webHidden/>
              </w:rPr>
              <w:fldChar w:fldCharType="end"/>
            </w:r>
          </w:hyperlink>
        </w:p>
        <w:p w:rsidR="0024151E" w:rsidRDefault="008A40C5" w:rsidP="0024151E">
          <w:r>
            <w:fldChar w:fldCharType="end"/>
          </w:r>
        </w:p>
      </w:sdtContent>
    </w:sdt>
    <w:p w:rsidR="00294357" w:rsidRDefault="00294357" w:rsidP="00294357">
      <w:pPr>
        <w:pStyle w:val="Heading1"/>
      </w:pPr>
      <w:bookmarkStart w:id="1" w:name="_Toc346617786"/>
      <w:bookmarkStart w:id="2" w:name="_Toc346618623"/>
      <w:bookmarkStart w:id="3" w:name="_Toc353870760"/>
      <w:r>
        <w:t>0 Revision Notes</w:t>
      </w:r>
      <w:bookmarkEnd w:id="1"/>
      <w:bookmarkEnd w:id="2"/>
      <w:bookmarkEnd w:id="3"/>
    </w:p>
    <w:p w:rsidR="00294357" w:rsidRPr="00341D64" w:rsidRDefault="00294357" w:rsidP="00294357"/>
    <w:p w:rsidR="00294357" w:rsidRPr="00294357" w:rsidRDefault="00294357" w:rsidP="00294357">
      <w:pPr>
        <w:rPr>
          <w:rFonts w:ascii="Times New Roman" w:hAnsi="Times New Roman" w:cs="Times New Roman"/>
        </w:rPr>
      </w:pPr>
      <w:r w:rsidRPr="00294357">
        <w:rPr>
          <w:rFonts w:ascii="Times New Roman" w:hAnsi="Times New Roman" w:cs="Times New Roman"/>
        </w:rPr>
        <w:t>R0:</w:t>
      </w:r>
      <w:r w:rsidRPr="00294357">
        <w:rPr>
          <w:rFonts w:ascii="Times New Roman" w:hAnsi="Times New Roman" w:cs="Times New Roman"/>
        </w:rPr>
        <w:tab/>
        <w:t>First draft</w:t>
      </w:r>
    </w:p>
    <w:tbl>
      <w:tblPr>
        <w:tblStyle w:val="TableGrid"/>
        <w:tblW w:w="10173" w:type="dxa"/>
        <w:tblLayout w:type="fixed"/>
        <w:tblLook w:val="04A0"/>
      </w:tblPr>
      <w:tblGrid>
        <w:gridCol w:w="517"/>
        <w:gridCol w:w="2852"/>
        <w:gridCol w:w="850"/>
        <w:gridCol w:w="709"/>
        <w:gridCol w:w="709"/>
        <w:gridCol w:w="2268"/>
        <w:gridCol w:w="2268"/>
      </w:tblGrid>
      <w:tr w:rsidR="008F41A5" w:rsidRPr="007A2A54" w:rsidTr="008F41A5">
        <w:trPr>
          <w:trHeight w:val="510"/>
        </w:trPr>
        <w:tc>
          <w:tcPr>
            <w:tcW w:w="517" w:type="dxa"/>
            <w:noWrap/>
            <w:hideMark/>
          </w:tcPr>
          <w:p w:rsidR="008F41A5" w:rsidRPr="007A2A54" w:rsidRDefault="008F41A5" w:rsidP="00D2548D">
            <w:pPr>
              <w:rPr>
                <w:b/>
                <w:sz w:val="18"/>
                <w:szCs w:val="18"/>
              </w:rPr>
            </w:pPr>
            <w:r w:rsidRPr="007A2A54">
              <w:rPr>
                <w:b/>
                <w:sz w:val="18"/>
                <w:szCs w:val="18"/>
              </w:rPr>
              <w:t>CID</w:t>
            </w:r>
          </w:p>
        </w:tc>
        <w:tc>
          <w:tcPr>
            <w:tcW w:w="2852" w:type="dxa"/>
            <w:hideMark/>
          </w:tcPr>
          <w:p w:rsidR="008F41A5" w:rsidRPr="007A2A54" w:rsidRDefault="008F41A5" w:rsidP="00D2548D">
            <w:pPr>
              <w:rPr>
                <w:b/>
                <w:sz w:val="18"/>
                <w:szCs w:val="18"/>
              </w:rPr>
            </w:pPr>
            <w:r w:rsidRPr="007A2A54">
              <w:rPr>
                <w:b/>
                <w:sz w:val="18"/>
                <w:szCs w:val="18"/>
              </w:rPr>
              <w:t>Comment</w:t>
            </w:r>
          </w:p>
        </w:tc>
        <w:tc>
          <w:tcPr>
            <w:tcW w:w="850" w:type="dxa"/>
            <w:hideMark/>
          </w:tcPr>
          <w:p w:rsidR="008F41A5" w:rsidRPr="007A2A54" w:rsidRDefault="008F41A5" w:rsidP="00D2548D">
            <w:pPr>
              <w:rPr>
                <w:b/>
                <w:sz w:val="18"/>
                <w:szCs w:val="18"/>
              </w:rPr>
            </w:pPr>
            <w:r w:rsidRPr="007A2A54">
              <w:rPr>
                <w:b/>
                <w:sz w:val="18"/>
                <w:szCs w:val="18"/>
              </w:rPr>
              <w:t>Page Number</w:t>
            </w:r>
          </w:p>
        </w:tc>
        <w:tc>
          <w:tcPr>
            <w:tcW w:w="709" w:type="dxa"/>
            <w:hideMark/>
          </w:tcPr>
          <w:p w:rsidR="008F41A5" w:rsidRPr="007A2A54" w:rsidRDefault="008F41A5" w:rsidP="00D2548D">
            <w:pPr>
              <w:rPr>
                <w:b/>
                <w:sz w:val="18"/>
                <w:szCs w:val="18"/>
              </w:rPr>
            </w:pPr>
            <w:proofErr w:type="spellStart"/>
            <w:r w:rsidRPr="007A2A54">
              <w:rPr>
                <w:b/>
                <w:sz w:val="18"/>
                <w:szCs w:val="18"/>
              </w:rPr>
              <w:t>Subclause</w:t>
            </w:r>
            <w:proofErr w:type="spellEnd"/>
          </w:p>
        </w:tc>
        <w:tc>
          <w:tcPr>
            <w:tcW w:w="709" w:type="dxa"/>
            <w:hideMark/>
          </w:tcPr>
          <w:p w:rsidR="008F41A5" w:rsidRPr="007A2A54" w:rsidRDefault="008F41A5" w:rsidP="00D2548D">
            <w:pPr>
              <w:rPr>
                <w:b/>
                <w:sz w:val="18"/>
                <w:szCs w:val="18"/>
              </w:rPr>
            </w:pPr>
            <w:r w:rsidRPr="007A2A54">
              <w:rPr>
                <w:b/>
                <w:sz w:val="18"/>
                <w:szCs w:val="18"/>
              </w:rPr>
              <w:t>Line Number</w:t>
            </w:r>
          </w:p>
        </w:tc>
        <w:tc>
          <w:tcPr>
            <w:tcW w:w="2268" w:type="dxa"/>
            <w:hideMark/>
          </w:tcPr>
          <w:p w:rsidR="008F41A5" w:rsidRPr="007A2A54" w:rsidRDefault="008F41A5" w:rsidP="00D2548D">
            <w:pPr>
              <w:rPr>
                <w:b/>
                <w:sz w:val="18"/>
                <w:szCs w:val="18"/>
              </w:rPr>
            </w:pPr>
            <w:r w:rsidRPr="007A2A54">
              <w:rPr>
                <w:b/>
                <w:sz w:val="18"/>
                <w:szCs w:val="18"/>
              </w:rPr>
              <w:t>Proposed Changes</w:t>
            </w:r>
          </w:p>
        </w:tc>
        <w:tc>
          <w:tcPr>
            <w:tcW w:w="2268" w:type="dxa"/>
          </w:tcPr>
          <w:p w:rsidR="008F41A5" w:rsidRPr="007A2A54" w:rsidRDefault="008F41A5" w:rsidP="00D2548D">
            <w:pPr>
              <w:rPr>
                <w:b/>
                <w:sz w:val="18"/>
                <w:szCs w:val="18"/>
              </w:rPr>
            </w:pPr>
            <w:r w:rsidRPr="007A2A54">
              <w:rPr>
                <w:b/>
                <w:sz w:val="18"/>
                <w:szCs w:val="18"/>
              </w:rPr>
              <w:t>Proposed Resolution</w:t>
            </w:r>
          </w:p>
        </w:tc>
      </w:tr>
      <w:tr w:rsidR="008F41A5" w:rsidRPr="00720457" w:rsidTr="008F41A5">
        <w:trPr>
          <w:trHeight w:val="1020"/>
        </w:trPr>
        <w:tc>
          <w:tcPr>
            <w:tcW w:w="517" w:type="dxa"/>
            <w:noWrap/>
            <w:hideMark/>
          </w:tcPr>
          <w:p w:rsidR="008F41A5" w:rsidRPr="00720457" w:rsidRDefault="00041A70" w:rsidP="000418A7">
            <w:pPr>
              <w:jc w:val="right"/>
              <w:rPr>
                <w:rFonts w:ascii="Arial" w:eastAsia="Times New Roman" w:hAnsi="Arial" w:cs="Arial"/>
                <w:sz w:val="18"/>
                <w:szCs w:val="20"/>
              </w:rPr>
            </w:pPr>
            <w:bookmarkStart w:id="4" w:name="RTF37393931393a2048342c312e"/>
            <w:bookmarkEnd w:id="0"/>
            <w:r>
              <w:rPr>
                <w:rFonts w:ascii="Arial" w:eastAsia="Times New Roman" w:hAnsi="Arial" w:cs="Arial"/>
                <w:sz w:val="18"/>
                <w:szCs w:val="20"/>
              </w:rPr>
              <w:t>552</w:t>
            </w:r>
          </w:p>
        </w:tc>
        <w:tc>
          <w:tcPr>
            <w:tcW w:w="2852" w:type="dxa"/>
            <w:hideMark/>
          </w:tcPr>
          <w:p w:rsidR="008F41A5" w:rsidRPr="00720457" w:rsidRDefault="00041A70" w:rsidP="000418A7">
            <w:pPr>
              <w:rPr>
                <w:rFonts w:ascii="Arial" w:eastAsia="Times New Roman" w:hAnsi="Arial" w:cs="Arial"/>
                <w:sz w:val="18"/>
                <w:szCs w:val="20"/>
              </w:rPr>
            </w:pPr>
            <w:r w:rsidRPr="00041A70">
              <w:rPr>
                <w:rFonts w:ascii="Arial" w:eastAsia="Times New Roman" w:hAnsi="Arial" w:cs="Arial"/>
                <w:sz w:val="18"/>
                <w:szCs w:val="20"/>
              </w:rPr>
              <w:t xml:space="preserve">In 2nd paragraph of </w:t>
            </w:r>
            <w:proofErr w:type="spellStart"/>
            <w:r w:rsidRPr="00041A70">
              <w:rPr>
                <w:rFonts w:ascii="Arial" w:eastAsia="Times New Roman" w:hAnsi="Arial" w:cs="Arial"/>
                <w:sz w:val="18"/>
                <w:szCs w:val="20"/>
              </w:rPr>
              <w:t>subclause</w:t>
            </w:r>
            <w:proofErr w:type="spellEnd"/>
            <w:r w:rsidRPr="00041A70">
              <w:rPr>
                <w:rFonts w:ascii="Arial" w:eastAsia="Times New Roman" w:hAnsi="Arial" w:cs="Arial"/>
                <w:sz w:val="18"/>
                <w:szCs w:val="20"/>
              </w:rPr>
              <w:t xml:space="preserve"> 8.4.2.170m, N is defined as the number of channels for which a channel activity schedule is being provided. But, N shall be number of schedules.</w:t>
            </w:r>
          </w:p>
        </w:tc>
        <w:tc>
          <w:tcPr>
            <w:tcW w:w="850" w:type="dxa"/>
            <w:hideMark/>
          </w:tcPr>
          <w:p w:rsidR="008F41A5" w:rsidRPr="00720457" w:rsidRDefault="00041A70" w:rsidP="000418A7">
            <w:pPr>
              <w:rPr>
                <w:rFonts w:ascii="Arial" w:eastAsia="Times New Roman" w:hAnsi="Arial" w:cs="Arial"/>
                <w:sz w:val="18"/>
                <w:szCs w:val="20"/>
              </w:rPr>
            </w:pPr>
            <w:r>
              <w:rPr>
                <w:rFonts w:ascii="Arial" w:eastAsia="Times New Roman" w:hAnsi="Arial" w:cs="Arial"/>
                <w:sz w:val="18"/>
                <w:szCs w:val="20"/>
              </w:rPr>
              <w:t>94</w:t>
            </w:r>
          </w:p>
        </w:tc>
        <w:tc>
          <w:tcPr>
            <w:tcW w:w="709" w:type="dxa"/>
            <w:hideMark/>
          </w:tcPr>
          <w:p w:rsidR="008F41A5" w:rsidRPr="00720457" w:rsidRDefault="008F41A5" w:rsidP="00041A70">
            <w:pPr>
              <w:rPr>
                <w:rFonts w:ascii="Arial" w:eastAsia="Times New Roman" w:hAnsi="Arial" w:cs="Arial"/>
                <w:sz w:val="18"/>
                <w:szCs w:val="20"/>
              </w:rPr>
            </w:pPr>
            <w:r w:rsidRPr="00720457">
              <w:rPr>
                <w:rFonts w:ascii="Arial" w:eastAsia="Times New Roman" w:hAnsi="Arial" w:cs="Arial"/>
                <w:sz w:val="18"/>
                <w:szCs w:val="20"/>
              </w:rPr>
              <w:t>8.4.2.170</w:t>
            </w:r>
            <w:r w:rsidR="00041A70">
              <w:rPr>
                <w:rFonts w:ascii="Arial" w:eastAsia="Times New Roman" w:hAnsi="Arial" w:cs="Arial"/>
                <w:sz w:val="18"/>
                <w:szCs w:val="20"/>
              </w:rPr>
              <w:t>m</w:t>
            </w:r>
          </w:p>
        </w:tc>
        <w:tc>
          <w:tcPr>
            <w:tcW w:w="709" w:type="dxa"/>
            <w:hideMark/>
          </w:tcPr>
          <w:p w:rsidR="008F41A5" w:rsidRPr="00720457" w:rsidRDefault="00041A70" w:rsidP="000418A7">
            <w:pPr>
              <w:rPr>
                <w:rFonts w:ascii="Arial" w:eastAsia="Times New Roman" w:hAnsi="Arial" w:cs="Arial"/>
                <w:sz w:val="18"/>
                <w:szCs w:val="20"/>
              </w:rPr>
            </w:pPr>
            <w:r>
              <w:rPr>
                <w:rFonts w:ascii="Arial" w:eastAsia="Times New Roman" w:hAnsi="Arial" w:cs="Arial"/>
                <w:sz w:val="18"/>
                <w:szCs w:val="20"/>
              </w:rPr>
              <w:t>37</w:t>
            </w:r>
          </w:p>
        </w:tc>
        <w:tc>
          <w:tcPr>
            <w:tcW w:w="2268" w:type="dxa"/>
            <w:hideMark/>
          </w:tcPr>
          <w:p w:rsidR="00041A70" w:rsidRPr="00041A70" w:rsidRDefault="00041A70" w:rsidP="00041A70">
            <w:pPr>
              <w:rPr>
                <w:rFonts w:ascii="Arial" w:hAnsi="Arial" w:cs="Arial"/>
                <w:sz w:val="20"/>
                <w:szCs w:val="20"/>
              </w:rPr>
            </w:pPr>
            <w:r w:rsidRPr="00041A70">
              <w:rPr>
                <w:rFonts w:ascii="Arial" w:hAnsi="Arial" w:cs="Arial"/>
                <w:sz w:val="20"/>
                <w:szCs w:val="20"/>
              </w:rPr>
              <w:t xml:space="preserve">Modify </w:t>
            </w:r>
            <w:proofErr w:type="gramStart"/>
            <w:r w:rsidRPr="00041A70">
              <w:rPr>
                <w:rFonts w:ascii="Arial" w:hAnsi="Arial" w:cs="Arial"/>
                <w:sz w:val="20"/>
                <w:szCs w:val="20"/>
              </w:rPr>
              <w:t>the  2nd</w:t>
            </w:r>
            <w:proofErr w:type="gramEnd"/>
            <w:r w:rsidRPr="00041A70">
              <w:rPr>
                <w:rFonts w:ascii="Arial" w:hAnsi="Arial" w:cs="Arial"/>
                <w:sz w:val="20"/>
                <w:szCs w:val="20"/>
              </w:rPr>
              <w:t xml:space="preserve"> paragraph of </w:t>
            </w:r>
            <w:proofErr w:type="spellStart"/>
            <w:r w:rsidRPr="00041A70">
              <w:rPr>
                <w:rFonts w:ascii="Arial" w:hAnsi="Arial" w:cs="Arial"/>
                <w:sz w:val="20"/>
                <w:szCs w:val="20"/>
              </w:rPr>
              <w:t>subclause</w:t>
            </w:r>
            <w:proofErr w:type="spellEnd"/>
            <w:r w:rsidRPr="00041A70">
              <w:rPr>
                <w:rFonts w:ascii="Arial" w:hAnsi="Arial" w:cs="Arial"/>
                <w:sz w:val="20"/>
                <w:szCs w:val="20"/>
              </w:rPr>
              <w:t xml:space="preserve"> 8.4.2.170m as following.</w:t>
            </w:r>
          </w:p>
          <w:p w:rsidR="00041A70" w:rsidRPr="00041A70" w:rsidRDefault="00041A70" w:rsidP="00041A70">
            <w:pPr>
              <w:rPr>
                <w:rFonts w:ascii="Arial" w:hAnsi="Arial" w:cs="Arial"/>
                <w:sz w:val="20"/>
                <w:szCs w:val="20"/>
              </w:rPr>
            </w:pPr>
            <w:r w:rsidRPr="00041A70">
              <w:rPr>
                <w:rFonts w:ascii="Arial" w:hAnsi="Arial" w:cs="Arial"/>
                <w:sz w:val="20"/>
                <w:szCs w:val="20"/>
              </w:rPr>
              <w:t>---</w:t>
            </w:r>
          </w:p>
          <w:p w:rsidR="008F41A5" w:rsidRPr="00617C57" w:rsidRDefault="00041A70" w:rsidP="00041A70">
            <w:pPr>
              <w:rPr>
                <w:rFonts w:ascii="Arial" w:hAnsi="Arial" w:cs="Arial"/>
                <w:sz w:val="20"/>
                <w:szCs w:val="20"/>
              </w:rPr>
            </w:pPr>
            <w:r w:rsidRPr="00041A70">
              <w:rPr>
                <w:rFonts w:ascii="Arial" w:hAnsi="Arial" w:cs="Arial"/>
                <w:sz w:val="20"/>
                <w:szCs w:val="20"/>
              </w:rPr>
              <w:t>N is the number of channel activity schedules being provided.</w:t>
            </w:r>
          </w:p>
        </w:tc>
        <w:tc>
          <w:tcPr>
            <w:tcW w:w="2268" w:type="dxa"/>
          </w:tcPr>
          <w:p w:rsidR="008F41A5" w:rsidRDefault="008A7C49" w:rsidP="008A7C49">
            <w:pPr>
              <w:rPr>
                <w:rFonts w:ascii="Arial" w:eastAsia="Times New Roman" w:hAnsi="Arial" w:cs="Arial"/>
                <w:b/>
                <w:color w:val="000000" w:themeColor="text1"/>
                <w:sz w:val="18"/>
                <w:szCs w:val="20"/>
              </w:rPr>
            </w:pPr>
            <w:r>
              <w:rPr>
                <w:rFonts w:ascii="Arial" w:eastAsia="Times New Roman" w:hAnsi="Arial" w:cs="Arial"/>
                <w:b/>
                <w:color w:val="000000" w:themeColor="text1"/>
                <w:sz w:val="18"/>
                <w:szCs w:val="20"/>
              </w:rPr>
              <w:t>Accepted</w:t>
            </w:r>
          </w:p>
          <w:p w:rsidR="008A7C49" w:rsidRDefault="008A7C49" w:rsidP="008A7C49">
            <w:pPr>
              <w:rPr>
                <w:rFonts w:ascii="Arial" w:eastAsia="Times New Roman" w:hAnsi="Arial" w:cs="Arial"/>
                <w:b/>
                <w:color w:val="000000" w:themeColor="text1"/>
                <w:sz w:val="18"/>
                <w:szCs w:val="20"/>
              </w:rPr>
            </w:pPr>
          </w:p>
          <w:p w:rsidR="008A7C49" w:rsidRPr="008A7C49" w:rsidRDefault="008A7C49" w:rsidP="008A7C49">
            <w:pPr>
              <w:rPr>
                <w:rFonts w:ascii="Arial" w:eastAsia="Times New Roman" w:hAnsi="Arial" w:cs="Arial"/>
                <w:b/>
                <w:color w:val="000000" w:themeColor="text1"/>
                <w:sz w:val="18"/>
                <w:szCs w:val="20"/>
              </w:rPr>
            </w:pPr>
          </w:p>
        </w:tc>
      </w:tr>
      <w:tr w:rsidR="00041A70" w:rsidRPr="00720457" w:rsidTr="008F41A5">
        <w:trPr>
          <w:trHeight w:val="1020"/>
        </w:trPr>
        <w:tc>
          <w:tcPr>
            <w:tcW w:w="517" w:type="dxa"/>
            <w:noWrap/>
            <w:hideMark/>
          </w:tcPr>
          <w:p w:rsidR="00041A70" w:rsidRDefault="00041A70" w:rsidP="000418A7">
            <w:pPr>
              <w:jc w:val="right"/>
              <w:rPr>
                <w:rFonts w:ascii="Arial" w:eastAsia="Times New Roman" w:hAnsi="Arial" w:cs="Arial"/>
                <w:sz w:val="18"/>
                <w:szCs w:val="20"/>
              </w:rPr>
            </w:pPr>
            <w:r>
              <w:rPr>
                <w:rFonts w:ascii="Arial" w:eastAsia="Times New Roman" w:hAnsi="Arial" w:cs="Arial"/>
                <w:sz w:val="18"/>
                <w:szCs w:val="20"/>
              </w:rPr>
              <w:t>553</w:t>
            </w:r>
          </w:p>
        </w:tc>
        <w:tc>
          <w:tcPr>
            <w:tcW w:w="2852" w:type="dxa"/>
            <w:hideMark/>
          </w:tcPr>
          <w:p w:rsidR="00041A70" w:rsidRPr="00041A70" w:rsidRDefault="00041A70" w:rsidP="00041A70">
            <w:pPr>
              <w:rPr>
                <w:rFonts w:ascii="Arial" w:eastAsia="Times New Roman" w:hAnsi="Arial" w:cs="Arial"/>
                <w:sz w:val="18"/>
                <w:szCs w:val="20"/>
              </w:rPr>
            </w:pPr>
            <w:r w:rsidRPr="00041A70">
              <w:rPr>
                <w:rFonts w:ascii="Arial" w:eastAsia="Times New Roman" w:hAnsi="Arial" w:cs="Arial"/>
                <w:sz w:val="18"/>
                <w:szCs w:val="20"/>
              </w:rPr>
              <w:t>In Channel Activity Schedule, allowed channels are specified by bitmap, and does not specify primary channel. If STAs select different (un-overlapped) channels, they cannot detect collision.</w:t>
            </w:r>
          </w:p>
          <w:p w:rsidR="00041A70" w:rsidRPr="00041A70" w:rsidRDefault="00041A70" w:rsidP="00041A70">
            <w:pPr>
              <w:rPr>
                <w:rFonts w:ascii="Arial" w:eastAsia="Times New Roman" w:hAnsi="Arial" w:cs="Arial"/>
                <w:sz w:val="18"/>
                <w:szCs w:val="20"/>
              </w:rPr>
            </w:pPr>
            <w:r w:rsidRPr="00041A70">
              <w:rPr>
                <w:rFonts w:ascii="Arial" w:eastAsia="Times New Roman" w:hAnsi="Arial" w:cs="Arial"/>
                <w:sz w:val="18"/>
                <w:szCs w:val="20"/>
              </w:rPr>
              <w:t>The Maximum Transmission Width field is only 2bit, is not enough.</w:t>
            </w:r>
          </w:p>
          <w:p w:rsidR="00041A70" w:rsidRPr="00041A70" w:rsidRDefault="00041A70" w:rsidP="00041A70">
            <w:pPr>
              <w:rPr>
                <w:rFonts w:ascii="Arial" w:eastAsia="Times New Roman" w:hAnsi="Arial" w:cs="Arial"/>
                <w:sz w:val="18"/>
                <w:szCs w:val="20"/>
              </w:rPr>
            </w:pPr>
            <w:r w:rsidRPr="00041A70">
              <w:rPr>
                <w:rFonts w:ascii="Arial" w:eastAsia="Times New Roman" w:hAnsi="Arial" w:cs="Arial"/>
                <w:sz w:val="18"/>
                <w:szCs w:val="20"/>
              </w:rPr>
              <w:t>Also, Channel Activity Schedule subfield does not specify the duration of schedule.</w:t>
            </w:r>
          </w:p>
        </w:tc>
        <w:tc>
          <w:tcPr>
            <w:tcW w:w="850" w:type="dxa"/>
            <w:hideMark/>
          </w:tcPr>
          <w:p w:rsidR="00041A70" w:rsidRDefault="00041A70" w:rsidP="000418A7">
            <w:pPr>
              <w:rPr>
                <w:rFonts w:ascii="Arial" w:eastAsia="Times New Roman" w:hAnsi="Arial" w:cs="Arial"/>
                <w:sz w:val="18"/>
                <w:szCs w:val="20"/>
              </w:rPr>
            </w:pPr>
            <w:r>
              <w:rPr>
                <w:rFonts w:ascii="Arial" w:eastAsia="Times New Roman" w:hAnsi="Arial" w:cs="Arial"/>
                <w:sz w:val="18"/>
                <w:szCs w:val="20"/>
              </w:rPr>
              <w:t>94</w:t>
            </w:r>
          </w:p>
        </w:tc>
        <w:tc>
          <w:tcPr>
            <w:tcW w:w="709" w:type="dxa"/>
            <w:hideMark/>
          </w:tcPr>
          <w:p w:rsidR="00041A70" w:rsidRPr="00720457" w:rsidRDefault="00041A70" w:rsidP="000418A7">
            <w:pPr>
              <w:rPr>
                <w:rFonts w:ascii="Arial" w:eastAsia="Times New Roman" w:hAnsi="Arial" w:cs="Arial"/>
                <w:sz w:val="18"/>
                <w:szCs w:val="20"/>
              </w:rPr>
            </w:pPr>
            <w:r>
              <w:rPr>
                <w:rFonts w:ascii="Arial" w:eastAsia="Times New Roman" w:hAnsi="Arial" w:cs="Arial"/>
                <w:sz w:val="18"/>
                <w:szCs w:val="20"/>
              </w:rPr>
              <w:t>8.4.2.170m</w:t>
            </w:r>
          </w:p>
        </w:tc>
        <w:tc>
          <w:tcPr>
            <w:tcW w:w="709" w:type="dxa"/>
            <w:hideMark/>
          </w:tcPr>
          <w:p w:rsidR="00041A70" w:rsidRDefault="00041A70" w:rsidP="000418A7">
            <w:pPr>
              <w:rPr>
                <w:rFonts w:ascii="Arial" w:eastAsia="Times New Roman" w:hAnsi="Arial" w:cs="Arial"/>
                <w:sz w:val="18"/>
                <w:szCs w:val="20"/>
              </w:rPr>
            </w:pPr>
            <w:r>
              <w:rPr>
                <w:rFonts w:ascii="Arial" w:eastAsia="Times New Roman" w:hAnsi="Arial" w:cs="Arial"/>
                <w:sz w:val="18"/>
                <w:szCs w:val="20"/>
              </w:rPr>
              <w:t>40</w:t>
            </w:r>
          </w:p>
        </w:tc>
        <w:tc>
          <w:tcPr>
            <w:tcW w:w="2268" w:type="dxa"/>
            <w:hideMark/>
          </w:tcPr>
          <w:p w:rsidR="00041A70" w:rsidRPr="00041A70" w:rsidRDefault="00041A70" w:rsidP="00041A70">
            <w:pPr>
              <w:rPr>
                <w:rFonts w:ascii="Arial" w:hAnsi="Arial" w:cs="Arial"/>
                <w:sz w:val="20"/>
                <w:szCs w:val="20"/>
              </w:rPr>
            </w:pPr>
            <w:r w:rsidRPr="00041A70">
              <w:rPr>
                <w:rFonts w:ascii="Arial" w:hAnsi="Arial" w:cs="Arial"/>
                <w:sz w:val="20"/>
                <w:szCs w:val="20"/>
              </w:rPr>
              <w:t>Revise Channel Activity Schedule field as following.</w:t>
            </w:r>
          </w:p>
          <w:p w:rsidR="00041A70" w:rsidRPr="00041A70" w:rsidRDefault="00041A70" w:rsidP="00041A70">
            <w:pPr>
              <w:rPr>
                <w:rFonts w:ascii="Arial" w:hAnsi="Arial" w:cs="Arial"/>
                <w:sz w:val="20"/>
                <w:szCs w:val="20"/>
              </w:rPr>
            </w:pPr>
            <w:r w:rsidRPr="00041A70">
              <w:rPr>
                <w:rFonts w:ascii="Arial" w:hAnsi="Arial" w:cs="Arial"/>
                <w:sz w:val="20"/>
                <w:szCs w:val="20"/>
              </w:rPr>
              <w:t>- Use (temporary) primary channel no and primary channel offset to specify allowed channel.</w:t>
            </w:r>
          </w:p>
          <w:p w:rsidR="00041A70" w:rsidRPr="00041A70" w:rsidRDefault="00041A70" w:rsidP="00041A70">
            <w:pPr>
              <w:rPr>
                <w:rFonts w:ascii="Arial" w:hAnsi="Arial" w:cs="Arial"/>
                <w:sz w:val="20"/>
                <w:szCs w:val="20"/>
              </w:rPr>
            </w:pPr>
            <w:r w:rsidRPr="00041A70">
              <w:rPr>
                <w:rFonts w:ascii="Arial" w:hAnsi="Arial" w:cs="Arial"/>
                <w:sz w:val="20"/>
                <w:szCs w:val="20"/>
              </w:rPr>
              <w:t>- Assign 3bits to the Maximum Transmission Width field</w:t>
            </w:r>
          </w:p>
          <w:p w:rsidR="00041A70" w:rsidRPr="00041A70" w:rsidRDefault="00041A70" w:rsidP="00041A70">
            <w:pPr>
              <w:rPr>
                <w:rFonts w:ascii="Arial" w:hAnsi="Arial" w:cs="Arial"/>
                <w:sz w:val="20"/>
                <w:szCs w:val="20"/>
              </w:rPr>
            </w:pPr>
            <w:r w:rsidRPr="00041A70">
              <w:rPr>
                <w:rFonts w:ascii="Arial" w:hAnsi="Arial" w:cs="Arial"/>
                <w:sz w:val="20"/>
                <w:szCs w:val="20"/>
              </w:rPr>
              <w:t>- Assign start time and duration</w:t>
            </w:r>
          </w:p>
        </w:tc>
        <w:tc>
          <w:tcPr>
            <w:tcW w:w="2268" w:type="dxa"/>
          </w:tcPr>
          <w:p w:rsidR="00E01E5A" w:rsidRDefault="003C520E" w:rsidP="000418A7">
            <w:pPr>
              <w:rPr>
                <w:rFonts w:ascii="Arial" w:eastAsia="Times New Roman" w:hAnsi="Arial" w:cs="Arial"/>
                <w:b/>
                <w:color w:val="000000" w:themeColor="text1"/>
                <w:sz w:val="18"/>
                <w:szCs w:val="20"/>
              </w:rPr>
            </w:pPr>
            <w:r>
              <w:rPr>
                <w:rFonts w:ascii="Arial" w:eastAsia="Times New Roman" w:hAnsi="Arial" w:cs="Arial"/>
                <w:b/>
                <w:color w:val="000000" w:themeColor="text1"/>
                <w:sz w:val="18"/>
                <w:szCs w:val="20"/>
              </w:rPr>
              <w:t>Revise</w:t>
            </w:r>
            <w:r w:rsidR="008A7C49">
              <w:rPr>
                <w:rFonts w:ascii="Arial" w:eastAsia="Times New Roman" w:hAnsi="Arial" w:cs="Arial"/>
                <w:b/>
                <w:color w:val="000000" w:themeColor="text1"/>
                <w:sz w:val="18"/>
                <w:szCs w:val="20"/>
              </w:rPr>
              <w:t>d</w:t>
            </w:r>
          </w:p>
          <w:p w:rsidR="008A7C49" w:rsidRPr="007B60B7" w:rsidRDefault="008A7C49" w:rsidP="000418A7">
            <w:pPr>
              <w:rPr>
                <w:rFonts w:ascii="Arial" w:eastAsia="Times New Roman" w:hAnsi="Arial" w:cs="Arial"/>
                <w:b/>
                <w:color w:val="000000" w:themeColor="text1"/>
                <w:sz w:val="18"/>
                <w:szCs w:val="20"/>
              </w:rPr>
            </w:pPr>
          </w:p>
          <w:p w:rsidR="00041A70" w:rsidRPr="007B60B7" w:rsidRDefault="00041A70" w:rsidP="000418A7">
            <w:pPr>
              <w:rPr>
                <w:rFonts w:ascii="Arial" w:eastAsia="Times New Roman" w:hAnsi="Arial" w:cs="Arial"/>
                <w:b/>
                <w:color w:val="000000" w:themeColor="text1"/>
                <w:sz w:val="18"/>
                <w:szCs w:val="20"/>
              </w:rPr>
            </w:pPr>
          </w:p>
        </w:tc>
      </w:tr>
    </w:tbl>
    <w:p w:rsidR="00617C57" w:rsidRDefault="00617C57">
      <w:pPr>
        <w:rPr>
          <w:rFonts w:ascii="Arial" w:hAnsi="Arial" w:cs="Arial"/>
          <w:b/>
          <w:bCs/>
          <w:color w:val="000000"/>
          <w:sz w:val="18"/>
          <w:szCs w:val="20"/>
          <w:lang w:val="en-US"/>
        </w:rPr>
      </w:pPr>
    </w:p>
    <w:p w:rsidR="00786758" w:rsidRDefault="00786758">
      <w:pPr>
        <w:rPr>
          <w:rFonts w:ascii="Arial" w:hAnsi="Arial" w:cs="Arial"/>
          <w:b/>
          <w:bCs/>
          <w:color w:val="000000"/>
          <w:sz w:val="18"/>
          <w:szCs w:val="20"/>
          <w:lang w:val="en-US"/>
        </w:rPr>
      </w:pPr>
    </w:p>
    <w:p w:rsidR="00617C57" w:rsidRDefault="00617C57">
      <w:pPr>
        <w:rPr>
          <w:rFonts w:ascii="Arial" w:hAnsi="Arial" w:cs="Arial"/>
          <w:b/>
          <w:bCs/>
          <w:color w:val="000000"/>
          <w:sz w:val="18"/>
          <w:szCs w:val="20"/>
          <w:lang w:val="en-US"/>
        </w:rPr>
      </w:pPr>
      <w:r>
        <w:rPr>
          <w:rFonts w:ascii="Arial" w:hAnsi="Arial" w:cs="Arial"/>
          <w:b/>
          <w:bCs/>
          <w:color w:val="000000"/>
          <w:sz w:val="18"/>
          <w:szCs w:val="20"/>
          <w:lang w:val="en-US"/>
        </w:rPr>
        <w:br w:type="page"/>
      </w:r>
    </w:p>
    <w:p w:rsidR="00720457" w:rsidRPr="00720457" w:rsidRDefault="00720457">
      <w:pPr>
        <w:rPr>
          <w:rFonts w:ascii="Arial" w:hAnsi="Arial" w:cs="Arial"/>
          <w:b/>
          <w:bCs/>
          <w:color w:val="000000"/>
          <w:sz w:val="18"/>
          <w:szCs w:val="20"/>
          <w:lang w:val="en-US"/>
        </w:rPr>
      </w:pPr>
    </w:p>
    <w:p w:rsidR="0024151E" w:rsidRDefault="0024151E" w:rsidP="00932BF5">
      <w:pPr>
        <w:pStyle w:val="Heading1"/>
      </w:pPr>
      <w:bookmarkStart w:id="5" w:name="_Toc354045215"/>
      <w:r>
        <w:t xml:space="preserve">Proposed </w:t>
      </w:r>
      <w:bookmarkEnd w:id="5"/>
      <w:r w:rsidR="00932BF5">
        <w:t>changes</w:t>
      </w:r>
    </w:p>
    <w:p w:rsidR="000418A7" w:rsidRPr="000418A7" w:rsidRDefault="000418A7" w:rsidP="000418A7">
      <w:pPr>
        <w:rPr>
          <w:lang w:val="en-GB" w:eastAsia="en-US"/>
        </w:rPr>
      </w:pPr>
    </w:p>
    <w:p w:rsidR="0024151E" w:rsidRPr="000040BE" w:rsidRDefault="00785C55" w:rsidP="00785C55">
      <w:pPr>
        <w:pStyle w:val="H4"/>
        <w:rPr>
          <w:rFonts w:ascii="Times New Roman" w:hAnsi="Times New Roman" w:cs="Times New Roman"/>
          <w:w w:val="100"/>
        </w:rPr>
      </w:pPr>
      <w:r w:rsidRPr="000040BE">
        <w:rPr>
          <w:rFonts w:ascii="Times New Roman" w:hAnsi="Times New Roman" w:cs="Times New Roman"/>
          <w:w w:val="100"/>
        </w:rPr>
        <w:t xml:space="preserve">8.4.2.170m </w:t>
      </w:r>
      <w:bookmarkEnd w:id="4"/>
      <w:proofErr w:type="spellStart"/>
      <w:r w:rsidRPr="000040BE">
        <w:rPr>
          <w:rFonts w:ascii="Times New Roman" w:hAnsi="Times New Roman" w:cs="Times New Roman"/>
          <w:w w:val="100"/>
        </w:rPr>
        <w:t>Subchannel</w:t>
      </w:r>
      <w:proofErr w:type="spellEnd"/>
      <w:r w:rsidRPr="000040BE">
        <w:rPr>
          <w:rFonts w:ascii="Times New Roman" w:hAnsi="Times New Roman" w:cs="Times New Roman"/>
          <w:w w:val="100"/>
        </w:rPr>
        <w:t xml:space="preserve"> Selective Transmission element</w:t>
      </w:r>
    </w:p>
    <w:p w:rsidR="0024151E" w:rsidRPr="000040BE" w:rsidRDefault="0024151E" w:rsidP="0024151E">
      <w:pPr>
        <w:pStyle w:val="H4"/>
        <w:rPr>
          <w:rFonts w:ascii="Times New Roman" w:hAnsi="Times New Roman" w:cs="Times New Roman"/>
          <w:w w:val="100"/>
          <w:sz w:val="22"/>
        </w:rPr>
      </w:pPr>
      <w:r w:rsidRPr="000040BE">
        <w:rPr>
          <w:i/>
          <w:w w:val="100"/>
          <w:sz w:val="22"/>
        </w:rPr>
        <w:t xml:space="preserve">CID </w:t>
      </w:r>
      <w:r w:rsidR="00785C55" w:rsidRPr="000040BE">
        <w:rPr>
          <w:i/>
          <w:w w:val="100"/>
          <w:sz w:val="22"/>
        </w:rPr>
        <w:t>552</w:t>
      </w:r>
      <w:r w:rsidRPr="000040BE">
        <w:rPr>
          <w:i/>
          <w:w w:val="100"/>
          <w:sz w:val="22"/>
        </w:rPr>
        <w:t>: The proposed resolution is to accept the comments</w:t>
      </w:r>
      <w:r w:rsidR="008A7C49">
        <w:rPr>
          <w:i/>
          <w:w w:val="100"/>
          <w:sz w:val="22"/>
        </w:rPr>
        <w:t xml:space="preserve"> and make the following modification to the text: </w:t>
      </w:r>
    </w:p>
    <w:p w:rsidR="0024151E" w:rsidRPr="000040BE" w:rsidRDefault="0024151E" w:rsidP="0024151E">
      <w:pPr>
        <w:pStyle w:val="T"/>
      </w:pPr>
    </w:p>
    <w:p w:rsidR="00720457" w:rsidRPr="000040BE" w:rsidRDefault="00720457" w:rsidP="003A7159">
      <w:pPr>
        <w:pStyle w:val="Body"/>
        <w:spacing w:before="0"/>
        <w:rPr>
          <w:b/>
          <w:i/>
          <w:w w:val="100"/>
          <w:sz w:val="22"/>
        </w:rPr>
      </w:pPr>
      <w:r w:rsidRPr="008A7C49">
        <w:rPr>
          <w:b/>
          <w:i/>
          <w:w w:val="100"/>
          <w:sz w:val="22"/>
          <w:highlight w:val="yellow"/>
        </w:rPr>
        <w:t xml:space="preserve">Modify the paragraph starting at Page </w:t>
      </w:r>
      <w:r w:rsidR="00785C55" w:rsidRPr="008A7C49">
        <w:rPr>
          <w:b/>
          <w:i/>
          <w:w w:val="100"/>
          <w:sz w:val="22"/>
          <w:highlight w:val="yellow"/>
        </w:rPr>
        <w:t xml:space="preserve">94 </w:t>
      </w:r>
      <w:r w:rsidRPr="008A7C49">
        <w:rPr>
          <w:b/>
          <w:i/>
          <w:w w:val="100"/>
          <w:sz w:val="22"/>
          <w:highlight w:val="yellow"/>
        </w:rPr>
        <w:t xml:space="preserve">Line </w:t>
      </w:r>
      <w:r w:rsidR="00785C55" w:rsidRPr="008A7C49">
        <w:rPr>
          <w:b/>
          <w:i/>
          <w:w w:val="100"/>
          <w:sz w:val="22"/>
          <w:highlight w:val="yellow"/>
        </w:rPr>
        <w:t>37</w:t>
      </w:r>
      <w:r w:rsidRPr="008A7C49">
        <w:rPr>
          <w:b/>
          <w:i/>
          <w:w w:val="100"/>
          <w:sz w:val="22"/>
          <w:highlight w:val="yellow"/>
        </w:rPr>
        <w:t xml:space="preserve"> as follows:</w:t>
      </w:r>
      <w:r w:rsidRPr="000040BE">
        <w:rPr>
          <w:b/>
          <w:i/>
          <w:w w:val="100"/>
          <w:sz w:val="22"/>
        </w:rPr>
        <w:t xml:space="preserve"> </w:t>
      </w:r>
    </w:p>
    <w:p w:rsidR="003D657E" w:rsidRPr="000040BE" w:rsidRDefault="003D657E" w:rsidP="003A7159">
      <w:pPr>
        <w:pStyle w:val="Body"/>
        <w:spacing w:before="0"/>
        <w:rPr>
          <w:b/>
          <w:i/>
          <w:w w:val="100"/>
        </w:rPr>
      </w:pPr>
    </w:p>
    <w:p w:rsidR="003A7159" w:rsidRPr="000040BE" w:rsidRDefault="003A7159" w:rsidP="003A7159">
      <w:pPr>
        <w:pStyle w:val="Body"/>
        <w:spacing w:before="0"/>
        <w:rPr>
          <w:b/>
          <w:i/>
          <w:w w:val="100"/>
        </w:rPr>
      </w:pPr>
    </w:p>
    <w:p w:rsidR="003D657E" w:rsidRPr="000040BE" w:rsidRDefault="00785C55" w:rsidP="003D657E">
      <w:pPr>
        <w:pStyle w:val="Body"/>
        <w:spacing w:before="0"/>
        <w:rPr>
          <w:rFonts w:ascii="TimesNewRomanPSMT" w:hAnsi="TimesNewRomanPSMT" w:cs="TimesNewRomanPSMT"/>
          <w:sz w:val="22"/>
        </w:rPr>
      </w:pPr>
      <w:r w:rsidRPr="000040BE">
        <w:rPr>
          <w:rFonts w:ascii="TimesNewRomanPSMT" w:hAnsi="TimesNewRomanPSMT" w:cs="TimesNewRomanPSMT"/>
          <w:sz w:val="22"/>
        </w:rPr>
        <w:t xml:space="preserve">N is the number of </w:t>
      </w:r>
      <w:r w:rsidRPr="00433F1B">
        <w:rPr>
          <w:rFonts w:ascii="TimesNewRomanPSMT" w:hAnsi="TimesNewRomanPSMT" w:cs="TimesNewRomanPSMT"/>
          <w:strike/>
          <w:color w:val="0000FF"/>
          <w:sz w:val="22"/>
        </w:rPr>
        <w:t>channels for which a channel activity schedule is</w:t>
      </w:r>
      <w:r w:rsidRPr="00433F1B">
        <w:rPr>
          <w:rFonts w:ascii="TimesNewRomanPSMT" w:hAnsi="TimesNewRomanPSMT" w:cs="TimesNewRomanPSMT"/>
          <w:color w:val="0000FF"/>
          <w:sz w:val="22"/>
        </w:rPr>
        <w:t xml:space="preserve"> </w:t>
      </w:r>
      <w:r w:rsidRPr="00433F1B">
        <w:rPr>
          <w:rFonts w:ascii="TimesNewRomanPSMT" w:hAnsi="TimesNewRomanPSMT" w:cs="TimesNewRomanPSMT"/>
          <w:color w:val="0000FF"/>
          <w:sz w:val="22"/>
          <w:u w:val="single"/>
        </w:rPr>
        <w:t>channel activity schedules</w:t>
      </w:r>
      <w:r w:rsidRPr="000040BE">
        <w:rPr>
          <w:rFonts w:ascii="TimesNewRomanPSMT" w:hAnsi="TimesNewRomanPSMT" w:cs="TimesNewRomanPSMT"/>
          <w:sz w:val="22"/>
        </w:rPr>
        <w:t xml:space="preserve"> being provided.</w:t>
      </w:r>
    </w:p>
    <w:p w:rsidR="003D657E" w:rsidRPr="000040BE" w:rsidRDefault="003D657E" w:rsidP="003D657E">
      <w:pPr>
        <w:pStyle w:val="Body"/>
        <w:spacing w:before="0"/>
        <w:rPr>
          <w:w w:val="100"/>
          <w:sz w:val="22"/>
        </w:rPr>
      </w:pPr>
    </w:p>
    <w:p w:rsidR="00785C55" w:rsidRPr="000040BE" w:rsidRDefault="00785C55" w:rsidP="003D657E">
      <w:pPr>
        <w:pStyle w:val="Body"/>
        <w:spacing w:before="0"/>
        <w:rPr>
          <w:w w:val="100"/>
        </w:rPr>
      </w:pPr>
    </w:p>
    <w:p w:rsidR="003C520E" w:rsidRPr="000040BE" w:rsidRDefault="00785C55" w:rsidP="003C520E">
      <w:pPr>
        <w:pStyle w:val="H4"/>
        <w:rPr>
          <w:i/>
          <w:w w:val="100"/>
          <w:sz w:val="22"/>
        </w:rPr>
      </w:pPr>
      <w:r w:rsidRPr="000040BE">
        <w:rPr>
          <w:i/>
          <w:w w:val="100"/>
          <w:sz w:val="22"/>
        </w:rPr>
        <w:t>CID 55</w:t>
      </w:r>
      <w:r w:rsidR="00AB4D9B">
        <w:rPr>
          <w:i/>
          <w:w w:val="100"/>
          <w:sz w:val="22"/>
        </w:rPr>
        <w:t>3</w:t>
      </w:r>
      <w:r w:rsidRPr="000040BE">
        <w:rPr>
          <w:i/>
          <w:w w:val="100"/>
          <w:sz w:val="22"/>
        </w:rPr>
        <w:t xml:space="preserve">: </w:t>
      </w:r>
      <w:r w:rsidR="003C520E" w:rsidRPr="000040BE">
        <w:rPr>
          <w:i/>
          <w:w w:val="100"/>
          <w:sz w:val="22"/>
        </w:rPr>
        <w:t xml:space="preserve">The proposed resolution is to </w:t>
      </w:r>
      <w:r w:rsidR="003C520E">
        <w:rPr>
          <w:i/>
          <w:w w:val="100"/>
          <w:sz w:val="22"/>
        </w:rPr>
        <w:t>revise</w:t>
      </w:r>
      <w:r w:rsidR="003C520E" w:rsidRPr="000040BE">
        <w:rPr>
          <w:i/>
          <w:w w:val="100"/>
          <w:sz w:val="22"/>
        </w:rPr>
        <w:t xml:space="preserve"> the </w:t>
      </w:r>
      <w:r w:rsidR="003C520E">
        <w:rPr>
          <w:i/>
          <w:w w:val="100"/>
          <w:sz w:val="22"/>
        </w:rPr>
        <w:t xml:space="preserve">text based on the </w:t>
      </w:r>
      <w:r w:rsidR="003C520E" w:rsidRPr="000040BE">
        <w:rPr>
          <w:i/>
          <w:w w:val="100"/>
          <w:sz w:val="22"/>
        </w:rPr>
        <w:t>comments</w:t>
      </w:r>
      <w:r w:rsidR="003C520E">
        <w:rPr>
          <w:i/>
          <w:w w:val="100"/>
          <w:sz w:val="22"/>
        </w:rPr>
        <w:t>.</w:t>
      </w:r>
    </w:p>
    <w:p w:rsidR="008A7C49" w:rsidRPr="008A7C49" w:rsidRDefault="008A7C49" w:rsidP="00785C55">
      <w:pPr>
        <w:rPr>
          <w:rFonts w:ascii="Arial" w:eastAsia="Times New Roman" w:hAnsi="Arial" w:cs="Arial"/>
          <w:b/>
          <w:i/>
          <w:color w:val="000000" w:themeColor="text1"/>
          <w:sz w:val="20"/>
          <w:szCs w:val="20"/>
        </w:rPr>
      </w:pPr>
      <w:r w:rsidRPr="008A7C49">
        <w:rPr>
          <w:rFonts w:ascii="Arial" w:eastAsia="Times New Roman" w:hAnsi="Arial" w:cs="Arial"/>
          <w:b/>
          <w:i/>
          <w:color w:val="000000" w:themeColor="text1"/>
          <w:sz w:val="20"/>
          <w:szCs w:val="20"/>
        </w:rPr>
        <w:t>Discussions:</w:t>
      </w:r>
    </w:p>
    <w:p w:rsidR="00785C55" w:rsidRPr="00FB0DE5" w:rsidRDefault="008A7C49" w:rsidP="00785C55">
      <w:pPr>
        <w:rPr>
          <w:rFonts w:ascii="Arial" w:eastAsia="Times New Roman" w:hAnsi="Arial" w:cs="Arial"/>
          <w:color w:val="000000" w:themeColor="text1"/>
          <w:sz w:val="20"/>
          <w:szCs w:val="20"/>
        </w:rPr>
      </w:pPr>
      <w:r w:rsidRPr="00FB0DE5">
        <w:rPr>
          <w:rFonts w:ascii="Arial" w:eastAsia="Times New Roman" w:hAnsi="Arial" w:cs="Arial"/>
          <w:color w:val="000000" w:themeColor="text1"/>
          <w:sz w:val="20"/>
          <w:szCs w:val="20"/>
        </w:rPr>
        <w:t>-</w:t>
      </w:r>
      <w:r w:rsidR="003C520E" w:rsidRPr="00FB0DE5">
        <w:rPr>
          <w:rFonts w:ascii="Arial" w:eastAsia="Times New Roman" w:hAnsi="Arial" w:cs="Arial"/>
          <w:color w:val="000000" w:themeColor="text1"/>
          <w:sz w:val="20"/>
          <w:szCs w:val="20"/>
        </w:rPr>
        <w:t xml:space="preserve"> </w:t>
      </w:r>
      <w:r w:rsidR="00785C55" w:rsidRPr="00FB0DE5">
        <w:rPr>
          <w:rFonts w:ascii="Arial" w:eastAsia="Times New Roman" w:hAnsi="Arial" w:cs="Arial"/>
          <w:color w:val="000000" w:themeColor="text1"/>
          <w:sz w:val="20"/>
          <w:szCs w:val="20"/>
        </w:rPr>
        <w:t xml:space="preserve">STAs are aware of primary channel. It is not necessary to indicate primary channel in SST element. </w:t>
      </w:r>
    </w:p>
    <w:p w:rsidR="00785C55" w:rsidRPr="00FB0DE5" w:rsidRDefault="00785C55" w:rsidP="00785C55">
      <w:pPr>
        <w:rPr>
          <w:rFonts w:ascii="Arial" w:eastAsia="Times New Roman" w:hAnsi="Arial" w:cs="Arial"/>
          <w:color w:val="000000" w:themeColor="text1"/>
          <w:sz w:val="20"/>
          <w:szCs w:val="20"/>
        </w:rPr>
      </w:pPr>
      <w:r w:rsidRPr="00FB0DE5">
        <w:rPr>
          <w:rFonts w:ascii="Arial" w:eastAsia="Times New Roman" w:hAnsi="Arial" w:cs="Arial"/>
          <w:color w:val="000000" w:themeColor="text1"/>
          <w:sz w:val="20"/>
          <w:szCs w:val="20"/>
        </w:rPr>
        <w:t xml:space="preserve">- 2 bits are sufficient to indicate Maximum transmission width of 2, 4, 8, and 16 </w:t>
      </w:r>
      <w:proofErr w:type="spellStart"/>
      <w:r w:rsidRPr="00FB0DE5">
        <w:rPr>
          <w:rFonts w:ascii="Arial" w:eastAsia="Times New Roman" w:hAnsi="Arial" w:cs="Arial"/>
          <w:color w:val="000000" w:themeColor="text1"/>
          <w:sz w:val="20"/>
          <w:szCs w:val="20"/>
        </w:rPr>
        <w:t>MHz.</w:t>
      </w:r>
      <w:proofErr w:type="spellEnd"/>
      <w:r w:rsidRPr="00FB0DE5">
        <w:rPr>
          <w:rFonts w:ascii="Arial" w:eastAsia="Times New Roman" w:hAnsi="Arial" w:cs="Arial"/>
          <w:color w:val="000000" w:themeColor="text1"/>
          <w:sz w:val="20"/>
          <w:szCs w:val="20"/>
        </w:rPr>
        <w:t xml:space="preserve"> </w:t>
      </w:r>
      <w:r w:rsidR="000040BE" w:rsidRPr="00FB0DE5">
        <w:rPr>
          <w:rFonts w:ascii="Arial" w:eastAsia="Times New Roman" w:hAnsi="Arial" w:cs="Arial"/>
          <w:color w:val="000000" w:themeColor="text1"/>
          <w:sz w:val="20"/>
          <w:szCs w:val="20"/>
        </w:rPr>
        <w:t xml:space="preserve">We just need to specify the mapping between the field value and bandwidth. </w:t>
      </w:r>
    </w:p>
    <w:p w:rsidR="002E12D1" w:rsidRDefault="002E12D1" w:rsidP="002E12D1">
      <w:pPr>
        <w:spacing w:after="0" w:line="240" w:lineRule="auto"/>
        <w:rPr>
          <w:rFonts w:ascii="Arial" w:hAnsi="Arial" w:cs="Arial"/>
          <w:color w:val="000000"/>
          <w:sz w:val="20"/>
          <w:szCs w:val="20"/>
          <w:lang w:val="en-US"/>
        </w:rPr>
      </w:pPr>
      <w:r>
        <w:rPr>
          <w:rFonts w:ascii="Arial" w:eastAsia="Times New Roman" w:hAnsi="Arial" w:cs="Arial"/>
          <w:color w:val="000000" w:themeColor="text1"/>
          <w:sz w:val="20"/>
          <w:szCs w:val="20"/>
        </w:rPr>
        <w:t xml:space="preserve">- </w:t>
      </w:r>
      <w:r>
        <w:rPr>
          <w:rFonts w:ascii="Arial" w:hAnsi="Arial" w:cs="Arial"/>
          <w:color w:val="000000"/>
          <w:sz w:val="20"/>
          <w:szCs w:val="20"/>
          <w:lang w:val="en-US"/>
        </w:rPr>
        <w:t xml:space="preserve">The SST defines channel activity within a beacon interval, as described in 9.32k. Hence it is not necessary to indicate the duration of SST. The Channel Activity Schedule subfield already contains the Activity Start Time to indicate start time. </w:t>
      </w:r>
    </w:p>
    <w:p w:rsidR="00785C55" w:rsidRPr="002E12D1" w:rsidRDefault="00785C55" w:rsidP="00785C55">
      <w:pPr>
        <w:pStyle w:val="T"/>
      </w:pPr>
    </w:p>
    <w:p w:rsidR="000040BE" w:rsidRPr="000040BE" w:rsidRDefault="000040BE" w:rsidP="000040BE">
      <w:pPr>
        <w:pStyle w:val="Body"/>
        <w:spacing w:before="0"/>
        <w:rPr>
          <w:b/>
          <w:i/>
          <w:w w:val="100"/>
          <w:sz w:val="22"/>
        </w:rPr>
      </w:pPr>
      <w:r w:rsidRPr="008A7C49">
        <w:rPr>
          <w:b/>
          <w:i/>
          <w:w w:val="100"/>
          <w:sz w:val="22"/>
          <w:highlight w:val="yellow"/>
        </w:rPr>
        <w:t>Modify the paragraph starting at Page 95 Line 13</w:t>
      </w:r>
      <w:r w:rsidR="00600C79">
        <w:rPr>
          <w:b/>
          <w:i/>
          <w:w w:val="100"/>
          <w:sz w:val="22"/>
          <w:highlight w:val="yellow"/>
        </w:rPr>
        <w:t xml:space="preserve"> </w:t>
      </w:r>
      <w:r w:rsidRPr="008A7C49">
        <w:rPr>
          <w:b/>
          <w:i/>
          <w:w w:val="100"/>
          <w:sz w:val="22"/>
          <w:highlight w:val="yellow"/>
        </w:rPr>
        <w:t>as follows:</w:t>
      </w:r>
      <w:r w:rsidRPr="000040BE">
        <w:rPr>
          <w:b/>
          <w:i/>
          <w:w w:val="100"/>
          <w:sz w:val="22"/>
        </w:rPr>
        <w:t xml:space="preserve"> </w:t>
      </w:r>
    </w:p>
    <w:p w:rsidR="008D183D" w:rsidRDefault="008D183D" w:rsidP="00BB1D10">
      <w:pPr>
        <w:pStyle w:val="Body"/>
        <w:spacing w:before="0"/>
        <w:rPr>
          <w:w w:val="100"/>
        </w:rPr>
      </w:pPr>
    </w:p>
    <w:p w:rsidR="000040BE" w:rsidRPr="000040BE" w:rsidRDefault="000040BE" w:rsidP="000040BE">
      <w:pPr>
        <w:autoSpaceDE w:val="0"/>
        <w:autoSpaceDN w:val="0"/>
        <w:adjustRightInd w:val="0"/>
        <w:spacing w:after="0" w:line="240" w:lineRule="auto"/>
        <w:rPr>
          <w:rFonts w:ascii="TimesNewRomanPSMT" w:hAnsi="TimesNewRomanPSMT" w:cs="TimesNewRomanPSMT"/>
          <w:szCs w:val="20"/>
        </w:rPr>
      </w:pPr>
      <w:r w:rsidRPr="000040BE">
        <w:rPr>
          <w:rFonts w:ascii="TimesNewRomanPSMT" w:hAnsi="TimesNewRomanPSMT" w:cs="TimesNewRomanPSMT"/>
          <w:szCs w:val="20"/>
        </w:rPr>
        <w:t>The Maximum Transmission Width field indicates the maximum permitted PPDU bandwidth for a</w:t>
      </w:r>
    </w:p>
    <w:p w:rsidR="004C642C" w:rsidRDefault="000040BE" w:rsidP="000040BE">
      <w:pPr>
        <w:rPr>
          <w:rFonts w:ascii="TimesNewRomanPSMT" w:hAnsi="TimesNewRomanPSMT" w:cs="TimesNewRomanPSMT"/>
          <w:color w:val="FF0000"/>
          <w:szCs w:val="20"/>
          <w:u w:val="single"/>
        </w:rPr>
      </w:pPr>
      <w:proofErr w:type="gramStart"/>
      <w:r w:rsidRPr="000040BE">
        <w:rPr>
          <w:rFonts w:ascii="TimesNewRomanPSMT" w:hAnsi="TimesNewRomanPSMT" w:cs="TimesNewRomanPSMT"/>
          <w:szCs w:val="20"/>
        </w:rPr>
        <w:t>transmission</w:t>
      </w:r>
      <w:proofErr w:type="gramEnd"/>
      <w:r w:rsidRPr="000040BE">
        <w:rPr>
          <w:rFonts w:ascii="TimesNewRomanPSMT" w:hAnsi="TimesNewRomanPSMT" w:cs="TimesNewRomanPSMT"/>
          <w:szCs w:val="20"/>
        </w:rPr>
        <w:t xml:space="preserve"> on the indicated channel. </w:t>
      </w:r>
      <w:r w:rsidRPr="000040BE">
        <w:rPr>
          <w:rFonts w:ascii="TimesNewRomanPSMT" w:hAnsi="TimesNewRomanPSMT" w:cs="TimesNewRomanPSMT"/>
          <w:color w:val="FF0000"/>
          <w:szCs w:val="20"/>
          <w:u w:val="single"/>
        </w:rPr>
        <w:t xml:space="preserve">The maximum permitted PPDU bandwidth </w:t>
      </w:r>
      <w:r w:rsidR="00AE6B87">
        <w:rPr>
          <w:rFonts w:ascii="TimesNewRomanPSMT" w:hAnsi="TimesNewRomanPSMT" w:cs="TimesNewRomanPSMT"/>
          <w:color w:val="FF0000"/>
          <w:szCs w:val="20"/>
          <w:u w:val="single"/>
        </w:rPr>
        <w:t xml:space="preserve">is </w:t>
      </w:r>
      <w:r w:rsidRPr="000040BE">
        <w:rPr>
          <w:rFonts w:ascii="TimesNewRomanPSMT" w:hAnsi="TimesNewRomanPSMT" w:cs="TimesNewRomanPSMT"/>
          <w:color w:val="FF0000"/>
          <w:szCs w:val="20"/>
          <w:u w:val="single"/>
        </w:rPr>
        <w:t>in MHz</w:t>
      </w:r>
      <w:r w:rsidR="00AE6B87">
        <w:rPr>
          <w:rFonts w:ascii="TimesNewRomanPSMT" w:hAnsi="TimesNewRomanPSMT" w:cs="TimesNewRomanPSMT"/>
          <w:color w:val="FF0000"/>
          <w:szCs w:val="20"/>
          <w:u w:val="single"/>
        </w:rPr>
        <w:t xml:space="preserve"> and</w:t>
      </w:r>
      <w:r w:rsidRPr="000040BE">
        <w:rPr>
          <w:rFonts w:ascii="TimesNewRomanPSMT" w:hAnsi="TimesNewRomanPSMT" w:cs="TimesNewRomanPSMT"/>
          <w:color w:val="FF0000"/>
          <w:szCs w:val="20"/>
          <w:u w:val="single"/>
        </w:rPr>
        <w:t xml:space="preserve"> is</w:t>
      </w:r>
      <w:r w:rsidR="00A77C4B">
        <w:rPr>
          <w:rFonts w:ascii="TimesNewRomanPSMT" w:hAnsi="TimesNewRomanPSMT" w:cs="TimesNewRomanPSMT"/>
          <w:color w:val="FF0000"/>
          <w:szCs w:val="20"/>
          <w:u w:val="single"/>
        </w:rPr>
        <w:t xml:space="preserve"> </w:t>
      </w:r>
      <w:r w:rsidR="00520D8C">
        <w:rPr>
          <w:rFonts w:ascii="TimesNewRomanPSMT" w:hAnsi="TimesNewRomanPSMT" w:cs="TimesNewRomanPSMT"/>
          <w:color w:val="FF0000"/>
          <w:szCs w:val="20"/>
          <w:u w:val="single"/>
        </w:rPr>
        <w:t>determined based on</w:t>
      </w:r>
      <w:r w:rsidR="00A77C4B">
        <w:rPr>
          <w:rFonts w:ascii="TimesNewRomanPSMT" w:hAnsi="TimesNewRomanPSMT" w:cs="TimesNewRomanPSMT"/>
          <w:color w:val="FF0000"/>
          <w:szCs w:val="20"/>
          <w:u w:val="single"/>
        </w:rPr>
        <w:t xml:space="preserve"> the Maximum Transmission Width </w:t>
      </w:r>
      <w:r w:rsidR="00520D8C">
        <w:rPr>
          <w:rFonts w:ascii="TimesNewRomanPSMT" w:hAnsi="TimesNewRomanPSMT" w:cs="TimesNewRomanPSMT"/>
          <w:color w:val="FF0000"/>
          <w:szCs w:val="20"/>
          <w:u w:val="single"/>
        </w:rPr>
        <w:t>sub</w:t>
      </w:r>
      <w:r w:rsidR="00A77C4B">
        <w:rPr>
          <w:rFonts w:ascii="TimesNewRomanPSMT" w:hAnsi="TimesNewRomanPSMT" w:cs="TimesNewRomanPSMT"/>
          <w:color w:val="FF0000"/>
          <w:szCs w:val="20"/>
          <w:u w:val="single"/>
        </w:rPr>
        <w:t xml:space="preserve">field as shown in Table </w:t>
      </w:r>
      <w:r w:rsidR="00520D8C">
        <w:rPr>
          <w:rFonts w:ascii="TimesNewRomanPSMT" w:hAnsi="TimesNewRomanPSMT" w:cs="TimesNewRomanPSMT"/>
          <w:color w:val="FF0000"/>
          <w:szCs w:val="20"/>
          <w:u w:val="single"/>
        </w:rPr>
        <w:t>8</w:t>
      </w:r>
      <w:r w:rsidR="00A77C4B">
        <w:rPr>
          <w:rFonts w:ascii="TimesNewRomanPSMT" w:hAnsi="TimesNewRomanPSMT" w:cs="TimesNewRomanPSMT"/>
          <w:color w:val="FF0000"/>
          <w:szCs w:val="20"/>
          <w:u w:val="single"/>
        </w:rPr>
        <w:t>-191e1.</w:t>
      </w:r>
    </w:p>
    <w:p w:rsidR="00A77C4B" w:rsidRPr="00A77C4B" w:rsidRDefault="00A77C4B" w:rsidP="00A77C4B">
      <w:pPr>
        <w:jc w:val="center"/>
        <w:rPr>
          <w:rFonts w:ascii="TimesNewRomanPSMT" w:hAnsi="TimesNewRomanPSMT" w:cs="TimesNewRomanPSMT"/>
          <w:color w:val="FF0000"/>
          <w:szCs w:val="20"/>
          <w:u w:val="single"/>
        </w:rPr>
      </w:pPr>
      <w:r w:rsidRPr="00A77C4B">
        <w:rPr>
          <w:rFonts w:ascii="Arial-BoldMT" w:hAnsi="Arial-BoldMT" w:cs="Arial-BoldMT"/>
          <w:b/>
          <w:bCs/>
          <w:color w:val="FF0000"/>
          <w:sz w:val="20"/>
          <w:szCs w:val="20"/>
          <w:u w:val="single"/>
        </w:rPr>
        <w:t xml:space="preserve">Table 8-191e1— </w:t>
      </w:r>
      <w:r>
        <w:rPr>
          <w:rFonts w:ascii="Arial-BoldMT" w:hAnsi="Arial-BoldMT" w:cs="Arial-BoldMT"/>
          <w:b/>
          <w:bCs/>
          <w:color w:val="FF0000"/>
          <w:sz w:val="20"/>
          <w:szCs w:val="20"/>
          <w:u w:val="single"/>
        </w:rPr>
        <w:t xml:space="preserve">Interpretation of </w:t>
      </w:r>
      <w:r w:rsidRPr="00A77C4B">
        <w:rPr>
          <w:rFonts w:ascii="Arial-BoldMT" w:hAnsi="Arial-BoldMT" w:cs="Arial-BoldMT"/>
          <w:b/>
          <w:bCs/>
          <w:color w:val="FF0000"/>
          <w:sz w:val="20"/>
          <w:szCs w:val="20"/>
          <w:u w:val="single"/>
        </w:rPr>
        <w:t xml:space="preserve">maximum permitted PPDU bandwidth </w:t>
      </w:r>
      <w:r>
        <w:rPr>
          <w:rFonts w:ascii="Arial-BoldMT" w:hAnsi="Arial-BoldMT" w:cs="Arial-BoldMT"/>
          <w:b/>
          <w:bCs/>
          <w:color w:val="FF0000"/>
          <w:sz w:val="20"/>
          <w:szCs w:val="20"/>
          <w:u w:val="single"/>
        </w:rPr>
        <w:t>subfield</w:t>
      </w: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tblPr>
      <w:tblGrid>
        <w:gridCol w:w="3080"/>
        <w:gridCol w:w="3081"/>
      </w:tblGrid>
      <w:tr w:rsidR="00A77C4B" w:rsidRPr="00A77C4B" w:rsidTr="00836325">
        <w:trPr>
          <w:jc w:val="center"/>
        </w:trPr>
        <w:tc>
          <w:tcPr>
            <w:tcW w:w="3080" w:type="dxa"/>
          </w:tcPr>
          <w:p w:rsidR="00A77C4B" w:rsidRPr="00520D8C" w:rsidRDefault="00A77C4B" w:rsidP="00836325">
            <w:pPr>
              <w:rPr>
                <w:rFonts w:ascii="Times New Roman" w:hAnsi="Times New Roman" w:cs="Times New Roman"/>
                <w:color w:val="FF0000"/>
                <w:w w:val="0"/>
                <w:szCs w:val="20"/>
                <w:u w:val="single"/>
              </w:rPr>
            </w:pPr>
            <w:r w:rsidRPr="00520D8C">
              <w:rPr>
                <w:rFonts w:ascii="Times New Roman" w:hAnsi="Times New Roman" w:cs="Times New Roman"/>
                <w:color w:val="FF0000"/>
                <w:w w:val="0"/>
                <w:szCs w:val="20"/>
                <w:u w:val="single"/>
              </w:rPr>
              <w:t>Maximum Transmission Width (Bit 1 Bit 0)</w:t>
            </w:r>
          </w:p>
        </w:tc>
        <w:tc>
          <w:tcPr>
            <w:tcW w:w="3081" w:type="dxa"/>
          </w:tcPr>
          <w:p w:rsidR="00A77C4B" w:rsidRPr="00520D8C" w:rsidRDefault="00A77C4B" w:rsidP="00836325">
            <w:pPr>
              <w:rPr>
                <w:rFonts w:ascii="Times New Roman" w:hAnsi="Times New Roman" w:cs="Times New Roman"/>
                <w:color w:val="FF0000"/>
                <w:w w:val="0"/>
                <w:szCs w:val="20"/>
                <w:u w:val="single"/>
              </w:rPr>
            </w:pPr>
            <w:r w:rsidRPr="00520D8C">
              <w:rPr>
                <w:rFonts w:ascii="Times New Roman" w:hAnsi="Times New Roman" w:cs="Times New Roman"/>
                <w:bCs/>
                <w:color w:val="FF0000"/>
                <w:sz w:val="20"/>
                <w:szCs w:val="20"/>
                <w:u w:val="single"/>
              </w:rPr>
              <w:t>Maximum permitted PPDU bandwidth (MHz)</w:t>
            </w:r>
          </w:p>
        </w:tc>
      </w:tr>
      <w:tr w:rsidR="00A77C4B" w:rsidRPr="00A77C4B" w:rsidTr="00836325">
        <w:trPr>
          <w:jc w:val="center"/>
        </w:trPr>
        <w:tc>
          <w:tcPr>
            <w:tcW w:w="3080" w:type="dxa"/>
          </w:tcPr>
          <w:p w:rsidR="00A77C4B" w:rsidRPr="00520D8C" w:rsidRDefault="00A77C4B" w:rsidP="00836325">
            <w:pPr>
              <w:rPr>
                <w:rFonts w:ascii="Times New Roman" w:hAnsi="Times New Roman" w:cs="Times New Roman"/>
                <w:color w:val="FF0000"/>
                <w:w w:val="0"/>
                <w:szCs w:val="20"/>
                <w:u w:val="single"/>
              </w:rPr>
            </w:pPr>
            <w:r w:rsidRPr="00520D8C">
              <w:rPr>
                <w:rFonts w:ascii="Times New Roman" w:hAnsi="Times New Roman" w:cs="Times New Roman"/>
                <w:color w:val="FF0000"/>
                <w:w w:val="0"/>
                <w:szCs w:val="20"/>
                <w:u w:val="single"/>
              </w:rPr>
              <w:t xml:space="preserve">0 </w:t>
            </w:r>
            <w:r w:rsidR="00520D8C">
              <w:rPr>
                <w:rFonts w:ascii="Times New Roman" w:hAnsi="Times New Roman" w:cs="Times New Roman"/>
                <w:color w:val="FF0000"/>
                <w:w w:val="0"/>
                <w:szCs w:val="20"/>
                <w:u w:val="single"/>
              </w:rPr>
              <w:t xml:space="preserve">   </w:t>
            </w:r>
            <w:proofErr w:type="spellStart"/>
            <w:r w:rsidRPr="00520D8C">
              <w:rPr>
                <w:rFonts w:ascii="Times New Roman" w:hAnsi="Times New Roman" w:cs="Times New Roman"/>
                <w:color w:val="FF0000"/>
                <w:w w:val="0"/>
                <w:szCs w:val="20"/>
                <w:u w:val="single"/>
              </w:rPr>
              <w:t>0</w:t>
            </w:r>
            <w:proofErr w:type="spellEnd"/>
            <w:r w:rsidRPr="00520D8C">
              <w:rPr>
                <w:rFonts w:ascii="Times New Roman" w:hAnsi="Times New Roman" w:cs="Times New Roman"/>
                <w:color w:val="FF0000"/>
                <w:w w:val="0"/>
                <w:szCs w:val="20"/>
                <w:u w:val="single"/>
              </w:rPr>
              <w:t xml:space="preserve"> </w:t>
            </w:r>
          </w:p>
        </w:tc>
        <w:tc>
          <w:tcPr>
            <w:tcW w:w="3081" w:type="dxa"/>
          </w:tcPr>
          <w:p w:rsidR="00A77C4B" w:rsidRPr="00520D8C" w:rsidRDefault="00A77C4B" w:rsidP="00836325">
            <w:pPr>
              <w:rPr>
                <w:rFonts w:ascii="Times New Roman" w:hAnsi="Times New Roman" w:cs="Times New Roman"/>
                <w:color w:val="FF0000"/>
                <w:w w:val="0"/>
                <w:szCs w:val="20"/>
                <w:u w:val="single"/>
              </w:rPr>
            </w:pPr>
            <w:r w:rsidRPr="00520D8C">
              <w:rPr>
                <w:rFonts w:ascii="Times New Roman" w:hAnsi="Times New Roman" w:cs="Times New Roman"/>
                <w:color w:val="FF0000"/>
                <w:w w:val="0"/>
                <w:szCs w:val="20"/>
                <w:u w:val="single"/>
              </w:rPr>
              <w:t>2</w:t>
            </w:r>
          </w:p>
        </w:tc>
      </w:tr>
      <w:tr w:rsidR="00A77C4B" w:rsidRPr="00A77C4B" w:rsidTr="00836325">
        <w:trPr>
          <w:jc w:val="center"/>
        </w:trPr>
        <w:tc>
          <w:tcPr>
            <w:tcW w:w="3080" w:type="dxa"/>
          </w:tcPr>
          <w:p w:rsidR="00A77C4B" w:rsidRPr="00520D8C" w:rsidRDefault="00A77C4B" w:rsidP="00836325">
            <w:pPr>
              <w:rPr>
                <w:rFonts w:ascii="Times New Roman" w:hAnsi="Times New Roman" w:cs="Times New Roman"/>
                <w:color w:val="FF0000"/>
                <w:w w:val="0"/>
                <w:szCs w:val="20"/>
                <w:u w:val="single"/>
              </w:rPr>
            </w:pPr>
            <w:r w:rsidRPr="00520D8C">
              <w:rPr>
                <w:rFonts w:ascii="Times New Roman" w:hAnsi="Times New Roman" w:cs="Times New Roman"/>
                <w:color w:val="FF0000"/>
                <w:w w:val="0"/>
                <w:szCs w:val="20"/>
                <w:u w:val="single"/>
              </w:rPr>
              <w:t>0</w:t>
            </w:r>
            <w:r w:rsidR="00520D8C">
              <w:rPr>
                <w:rFonts w:ascii="Times New Roman" w:hAnsi="Times New Roman" w:cs="Times New Roman"/>
                <w:color w:val="FF0000"/>
                <w:w w:val="0"/>
                <w:szCs w:val="20"/>
                <w:u w:val="single"/>
              </w:rPr>
              <w:t xml:space="preserve">   </w:t>
            </w:r>
            <w:r w:rsidRPr="00520D8C">
              <w:rPr>
                <w:rFonts w:ascii="Times New Roman" w:hAnsi="Times New Roman" w:cs="Times New Roman"/>
                <w:color w:val="FF0000"/>
                <w:w w:val="0"/>
                <w:szCs w:val="20"/>
                <w:u w:val="single"/>
              </w:rPr>
              <w:t xml:space="preserve"> 1</w:t>
            </w:r>
          </w:p>
        </w:tc>
        <w:tc>
          <w:tcPr>
            <w:tcW w:w="3081" w:type="dxa"/>
          </w:tcPr>
          <w:p w:rsidR="00A77C4B" w:rsidRPr="00520D8C" w:rsidRDefault="00A77C4B" w:rsidP="00836325">
            <w:pPr>
              <w:rPr>
                <w:rFonts w:ascii="Times New Roman" w:hAnsi="Times New Roman" w:cs="Times New Roman"/>
                <w:color w:val="FF0000"/>
                <w:w w:val="0"/>
                <w:szCs w:val="20"/>
                <w:u w:val="single"/>
              </w:rPr>
            </w:pPr>
            <w:r w:rsidRPr="00520D8C">
              <w:rPr>
                <w:rFonts w:ascii="Times New Roman" w:hAnsi="Times New Roman" w:cs="Times New Roman"/>
                <w:color w:val="FF0000"/>
                <w:w w:val="0"/>
                <w:szCs w:val="20"/>
                <w:u w:val="single"/>
              </w:rPr>
              <w:t>4</w:t>
            </w:r>
          </w:p>
        </w:tc>
      </w:tr>
      <w:tr w:rsidR="00A77C4B" w:rsidRPr="00A77C4B" w:rsidTr="00836325">
        <w:trPr>
          <w:jc w:val="center"/>
        </w:trPr>
        <w:tc>
          <w:tcPr>
            <w:tcW w:w="3080" w:type="dxa"/>
          </w:tcPr>
          <w:p w:rsidR="00A77C4B" w:rsidRPr="00520D8C" w:rsidRDefault="00A77C4B" w:rsidP="00836325">
            <w:pPr>
              <w:rPr>
                <w:rFonts w:ascii="Times New Roman" w:hAnsi="Times New Roman" w:cs="Times New Roman"/>
                <w:color w:val="FF0000"/>
                <w:w w:val="0"/>
                <w:szCs w:val="20"/>
                <w:u w:val="single"/>
              </w:rPr>
            </w:pPr>
            <w:r w:rsidRPr="00520D8C">
              <w:rPr>
                <w:rFonts w:ascii="Times New Roman" w:hAnsi="Times New Roman" w:cs="Times New Roman"/>
                <w:color w:val="FF0000"/>
                <w:w w:val="0"/>
                <w:szCs w:val="20"/>
                <w:u w:val="single"/>
              </w:rPr>
              <w:t xml:space="preserve">1 </w:t>
            </w:r>
            <w:r w:rsidR="00520D8C">
              <w:rPr>
                <w:rFonts w:ascii="Times New Roman" w:hAnsi="Times New Roman" w:cs="Times New Roman"/>
                <w:color w:val="FF0000"/>
                <w:w w:val="0"/>
                <w:szCs w:val="20"/>
                <w:u w:val="single"/>
              </w:rPr>
              <w:t xml:space="preserve">   </w:t>
            </w:r>
            <w:r w:rsidRPr="00520D8C">
              <w:rPr>
                <w:rFonts w:ascii="Times New Roman" w:hAnsi="Times New Roman" w:cs="Times New Roman"/>
                <w:color w:val="FF0000"/>
                <w:w w:val="0"/>
                <w:szCs w:val="20"/>
                <w:u w:val="single"/>
              </w:rPr>
              <w:t xml:space="preserve">0 </w:t>
            </w:r>
          </w:p>
        </w:tc>
        <w:tc>
          <w:tcPr>
            <w:tcW w:w="3081" w:type="dxa"/>
          </w:tcPr>
          <w:p w:rsidR="00A77C4B" w:rsidRPr="00520D8C" w:rsidRDefault="00A77C4B" w:rsidP="00836325">
            <w:pPr>
              <w:rPr>
                <w:rFonts w:ascii="Times New Roman" w:hAnsi="Times New Roman" w:cs="Times New Roman"/>
                <w:color w:val="FF0000"/>
                <w:w w:val="0"/>
                <w:szCs w:val="20"/>
                <w:u w:val="single"/>
              </w:rPr>
            </w:pPr>
            <w:r w:rsidRPr="00520D8C">
              <w:rPr>
                <w:rFonts w:ascii="Times New Roman" w:hAnsi="Times New Roman" w:cs="Times New Roman"/>
                <w:color w:val="FF0000"/>
                <w:w w:val="0"/>
                <w:szCs w:val="20"/>
                <w:u w:val="single"/>
              </w:rPr>
              <w:t>8</w:t>
            </w:r>
          </w:p>
        </w:tc>
      </w:tr>
      <w:tr w:rsidR="00A77C4B" w:rsidRPr="00A77C4B" w:rsidTr="00836325">
        <w:trPr>
          <w:jc w:val="center"/>
        </w:trPr>
        <w:tc>
          <w:tcPr>
            <w:tcW w:w="3080" w:type="dxa"/>
          </w:tcPr>
          <w:p w:rsidR="00A77C4B" w:rsidRPr="00520D8C" w:rsidRDefault="00A77C4B" w:rsidP="00836325">
            <w:pPr>
              <w:rPr>
                <w:rFonts w:ascii="Times New Roman" w:hAnsi="Times New Roman" w:cs="Times New Roman"/>
                <w:color w:val="FF0000"/>
                <w:w w:val="0"/>
                <w:szCs w:val="20"/>
                <w:u w:val="single"/>
              </w:rPr>
            </w:pPr>
            <w:r w:rsidRPr="00520D8C">
              <w:rPr>
                <w:rFonts w:ascii="Times New Roman" w:hAnsi="Times New Roman" w:cs="Times New Roman"/>
                <w:color w:val="FF0000"/>
                <w:w w:val="0"/>
                <w:szCs w:val="20"/>
                <w:u w:val="single"/>
              </w:rPr>
              <w:t xml:space="preserve">1 </w:t>
            </w:r>
            <w:r w:rsidR="00520D8C">
              <w:rPr>
                <w:rFonts w:ascii="Times New Roman" w:hAnsi="Times New Roman" w:cs="Times New Roman"/>
                <w:color w:val="FF0000"/>
                <w:w w:val="0"/>
                <w:szCs w:val="20"/>
                <w:u w:val="single"/>
              </w:rPr>
              <w:t xml:space="preserve">   </w:t>
            </w:r>
            <w:proofErr w:type="spellStart"/>
            <w:r w:rsidRPr="00520D8C">
              <w:rPr>
                <w:rFonts w:ascii="Times New Roman" w:hAnsi="Times New Roman" w:cs="Times New Roman"/>
                <w:color w:val="FF0000"/>
                <w:w w:val="0"/>
                <w:szCs w:val="20"/>
                <w:u w:val="single"/>
              </w:rPr>
              <w:t>1</w:t>
            </w:r>
            <w:proofErr w:type="spellEnd"/>
            <w:r w:rsidRPr="00520D8C">
              <w:rPr>
                <w:rFonts w:ascii="Times New Roman" w:hAnsi="Times New Roman" w:cs="Times New Roman"/>
                <w:color w:val="FF0000"/>
                <w:w w:val="0"/>
                <w:szCs w:val="20"/>
                <w:u w:val="single"/>
              </w:rPr>
              <w:t xml:space="preserve"> </w:t>
            </w:r>
          </w:p>
        </w:tc>
        <w:tc>
          <w:tcPr>
            <w:tcW w:w="3081" w:type="dxa"/>
          </w:tcPr>
          <w:p w:rsidR="00A77C4B" w:rsidRPr="00520D8C" w:rsidRDefault="00A77C4B" w:rsidP="00836325">
            <w:pPr>
              <w:rPr>
                <w:rFonts w:ascii="Times New Roman" w:hAnsi="Times New Roman" w:cs="Times New Roman"/>
                <w:color w:val="FF0000"/>
                <w:w w:val="0"/>
                <w:szCs w:val="20"/>
                <w:u w:val="single"/>
              </w:rPr>
            </w:pPr>
            <w:r w:rsidRPr="00520D8C">
              <w:rPr>
                <w:rFonts w:ascii="Times New Roman" w:hAnsi="Times New Roman" w:cs="Times New Roman"/>
                <w:color w:val="FF0000"/>
                <w:w w:val="0"/>
                <w:szCs w:val="20"/>
                <w:u w:val="single"/>
              </w:rPr>
              <w:t>16</w:t>
            </w:r>
          </w:p>
        </w:tc>
      </w:tr>
    </w:tbl>
    <w:p w:rsidR="00A77C4B" w:rsidRPr="000040BE" w:rsidRDefault="00A77C4B" w:rsidP="000040BE">
      <w:pPr>
        <w:rPr>
          <w:rFonts w:ascii="Times New Roman" w:hAnsi="Times New Roman" w:cs="Times New Roman"/>
          <w:color w:val="FF0000"/>
          <w:w w:val="0"/>
          <w:szCs w:val="20"/>
          <w:u w:val="single"/>
        </w:rPr>
      </w:pPr>
    </w:p>
    <w:sectPr w:rsidR="00A77C4B" w:rsidRPr="000040BE" w:rsidSect="00C64E1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972" w:rsidRDefault="00F94972" w:rsidP="00DA3D4D">
      <w:pPr>
        <w:spacing w:after="0" w:line="240" w:lineRule="auto"/>
      </w:pPr>
      <w:r>
        <w:separator/>
      </w:r>
    </w:p>
  </w:endnote>
  <w:endnote w:type="continuationSeparator" w:id="0">
    <w:p w:rsidR="00F94972" w:rsidRDefault="00F94972" w:rsidP="00DA3D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512792"/>
      <w:docPartObj>
        <w:docPartGallery w:val="Page Numbers (Bottom of Page)"/>
        <w:docPartUnique/>
      </w:docPartObj>
    </w:sdtPr>
    <w:sdtContent>
      <w:p w:rsidR="000418A7" w:rsidRDefault="008A40C5">
        <w:pPr>
          <w:pStyle w:val="Footer"/>
          <w:jc w:val="center"/>
        </w:pPr>
        <w:fldSimple w:instr=" PAGE   \* MERGEFORMAT ">
          <w:r w:rsidR="00A5075A">
            <w:rPr>
              <w:noProof/>
            </w:rPr>
            <w:t>3</w:t>
          </w:r>
        </w:fldSimple>
      </w:p>
    </w:sdtContent>
  </w:sdt>
  <w:p w:rsidR="000418A7" w:rsidRDefault="000418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972" w:rsidRDefault="00F94972" w:rsidP="00DA3D4D">
      <w:pPr>
        <w:spacing w:after="0" w:line="240" w:lineRule="auto"/>
      </w:pPr>
      <w:r>
        <w:separator/>
      </w:r>
    </w:p>
  </w:footnote>
  <w:footnote w:type="continuationSeparator" w:id="0">
    <w:p w:rsidR="00F94972" w:rsidRDefault="00F94972" w:rsidP="00DA3D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8A7" w:rsidRPr="00786758" w:rsidRDefault="008A40C5" w:rsidP="00786758">
    <w:pPr>
      <w:pStyle w:val="Header"/>
      <w:tabs>
        <w:tab w:val="center" w:pos="4680"/>
        <w:tab w:val="right" w:pos="9360"/>
      </w:tabs>
      <w:rPr>
        <w:rFonts w:ascii="Times New Roman" w:hAnsi="Times New Roman" w:cs="Times New Roman"/>
        <w:b/>
        <w:sz w:val="24"/>
      </w:rPr>
    </w:pPr>
    <w:fldSimple w:instr=" KEYWORDS   \* MERGEFORMAT ">
      <w:r w:rsidR="00580D32">
        <w:rPr>
          <w:rFonts w:ascii="Times New Roman" w:hAnsi="Times New Roman" w:cs="Times New Roman"/>
          <w:b/>
          <w:sz w:val="24"/>
        </w:rPr>
        <w:t>Ju</w:t>
      </w:r>
      <w:r w:rsidR="00786758">
        <w:rPr>
          <w:rFonts w:ascii="Times New Roman" w:hAnsi="Times New Roman" w:cs="Times New Roman"/>
          <w:b/>
          <w:sz w:val="24"/>
        </w:rPr>
        <w:t>ly</w:t>
      </w:r>
      <w:r w:rsidR="000418A7" w:rsidRPr="0024151E">
        <w:rPr>
          <w:rFonts w:ascii="Times New Roman" w:hAnsi="Times New Roman" w:cs="Times New Roman"/>
          <w:b/>
          <w:sz w:val="24"/>
        </w:rPr>
        <w:t xml:space="preserve"> 2013</w:t>
      </w:r>
    </w:fldSimple>
    <w:r w:rsidR="000418A7" w:rsidRPr="0024151E">
      <w:rPr>
        <w:rFonts w:ascii="Times New Roman" w:hAnsi="Times New Roman" w:cs="Times New Roman"/>
        <w:b/>
        <w:sz w:val="24"/>
      </w:rPr>
      <w:tab/>
      <w:t xml:space="preserve">           </w:t>
    </w:r>
    <w:r w:rsidR="000418A7">
      <w:rPr>
        <w:rFonts w:ascii="Times New Roman" w:hAnsi="Times New Roman" w:cs="Times New Roman"/>
        <w:b/>
        <w:sz w:val="24"/>
      </w:rPr>
      <w:t xml:space="preserve"> </w:t>
    </w:r>
    <w:r w:rsidR="000418A7" w:rsidRPr="0024151E">
      <w:rPr>
        <w:rFonts w:ascii="Times New Roman" w:hAnsi="Times New Roman" w:cs="Times New Roman"/>
        <w:b/>
        <w:sz w:val="24"/>
      </w:rPr>
      <w:t xml:space="preserve">    </w:t>
    </w:r>
    <w:r w:rsidR="00580D32">
      <w:rPr>
        <w:rFonts w:ascii="Times New Roman" w:hAnsi="Times New Roman" w:cs="Times New Roman"/>
        <w:b/>
        <w:sz w:val="24"/>
      </w:rPr>
      <w:tab/>
    </w:r>
    <w:r w:rsidR="000418A7" w:rsidRPr="0024151E">
      <w:rPr>
        <w:rFonts w:ascii="Times New Roman" w:hAnsi="Times New Roman" w:cs="Times New Roman"/>
        <w:b/>
        <w:sz w:val="24"/>
      </w:rPr>
      <w:t xml:space="preserve"> </w:t>
    </w:r>
    <w:fldSimple w:instr=" TITLE  \* MERGEFORMAT ">
      <w:r w:rsidR="00A5075A">
        <w:rPr>
          <w:rFonts w:ascii="Times New Roman" w:hAnsi="Times New Roman" w:cs="Times New Roman"/>
          <w:b/>
          <w:sz w:val="24"/>
        </w:rPr>
        <w:t>doc.: IEEE 802.11-13/0957</w:t>
      </w:r>
      <w:r w:rsidR="00786758" w:rsidRPr="00786758">
        <w:rPr>
          <w:rFonts w:ascii="Times New Roman" w:hAnsi="Times New Roman" w:cs="Times New Roman"/>
          <w:b/>
          <w:sz w:val="24"/>
        </w:rPr>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61891FA"/>
    <w:lvl w:ilvl="0">
      <w:numFmt w:val="bullet"/>
      <w:lvlText w:val="*"/>
      <w:lvlJc w:val="left"/>
    </w:lvl>
  </w:abstractNum>
  <w:abstractNum w:abstractNumId="1">
    <w:nsid w:val="030E6269"/>
    <w:multiLevelType w:val="hybridMultilevel"/>
    <w:tmpl w:val="A17EDD94"/>
    <w:lvl w:ilvl="0" w:tplc="830CE12A">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213479B3"/>
    <w:multiLevelType w:val="hybridMultilevel"/>
    <w:tmpl w:val="E85000FE"/>
    <w:lvl w:ilvl="0" w:tplc="46C2F296">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46DD407D"/>
    <w:multiLevelType w:val="hybridMultilevel"/>
    <w:tmpl w:val="B5BEAB52"/>
    <w:lvl w:ilvl="0" w:tplc="ABB011DE">
      <w:numFmt w:val="bullet"/>
      <w:lvlText w:val=""/>
      <w:lvlJc w:val="left"/>
      <w:pPr>
        <w:ind w:left="720" w:hanging="360"/>
      </w:pPr>
      <w:rPr>
        <w:rFonts w:ascii="Wingdings" w:eastAsia="Times New Roman" w:hAnsi="Wingdings"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8.4.2.170b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8-401ck—"/>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Figure 8-401cl—"/>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191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4.2.170c "/>
        <w:legacy w:legacy="1" w:legacySpace="0" w:legacyIndent="0"/>
        <w:lvlJc w:val="left"/>
        <w:pPr>
          <w:ind w:left="0" w:firstLine="0"/>
        </w:pPr>
        <w:rPr>
          <w:rFonts w:ascii="Times New Roman" w:hAnsi="Times New Roman" w:cs="Times New Roman" w:hint="default"/>
          <w:b/>
          <w:i w:val="0"/>
          <w:strike w:val="0"/>
          <w:color w:val="000000"/>
          <w:sz w:val="20"/>
          <w:u w:val="none"/>
        </w:rPr>
      </w:lvl>
    </w:lvlOverride>
  </w:num>
  <w:num w:numId="6">
    <w:abstractNumId w:val="0"/>
    <w:lvlOverride w:ilvl="0">
      <w:lvl w:ilvl="0">
        <w:start w:val="1"/>
        <w:numFmt w:val="bullet"/>
        <w:lvlText w:val="Figure 8-401cq—"/>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32j "/>
        <w:legacy w:legacy="1" w:legacySpace="0" w:legacyIndent="0"/>
        <w:lvlJc w:val="left"/>
        <w:pPr>
          <w:ind w:left="0" w:firstLine="0"/>
        </w:pPr>
        <w:rPr>
          <w:rFonts w:ascii="Times New Roman" w:hAnsi="Times New Roman" w:cs="Times New Roman" w:hint="default"/>
          <w:b/>
          <w:i w:val="0"/>
          <w:strike w:val="0"/>
          <w:color w:val="000000"/>
          <w:sz w:val="22"/>
          <w:u w:val="none"/>
        </w:rPr>
      </w:lvl>
    </w:lvlOverride>
  </w:num>
  <w:num w:numId="8">
    <w:abstractNumId w:val="0"/>
    <w:lvlOverride w:ilvl="0">
      <w:lvl w:ilvl="0">
        <w:start w:val="1"/>
        <w:numFmt w:val="bullet"/>
        <w:lvlText w:val="Figure 9-44c—"/>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useFELayout/>
  </w:compat>
  <w:rsids>
    <w:rsidRoot w:val="00872025"/>
    <w:rsid w:val="0000199E"/>
    <w:rsid w:val="00002568"/>
    <w:rsid w:val="000033E5"/>
    <w:rsid w:val="00003F2F"/>
    <w:rsid w:val="000040BE"/>
    <w:rsid w:val="00017A67"/>
    <w:rsid w:val="00024560"/>
    <w:rsid w:val="000262CC"/>
    <w:rsid w:val="000269A0"/>
    <w:rsid w:val="000339D4"/>
    <w:rsid w:val="00037677"/>
    <w:rsid w:val="000418A7"/>
    <w:rsid w:val="00041A70"/>
    <w:rsid w:val="0008436C"/>
    <w:rsid w:val="000B434A"/>
    <w:rsid w:val="000E0AFB"/>
    <w:rsid w:val="000E7B6B"/>
    <w:rsid w:val="000F0A36"/>
    <w:rsid w:val="001013B6"/>
    <w:rsid w:val="001107A4"/>
    <w:rsid w:val="001250D1"/>
    <w:rsid w:val="00141C16"/>
    <w:rsid w:val="001439C3"/>
    <w:rsid w:val="001605DF"/>
    <w:rsid w:val="00165CEC"/>
    <w:rsid w:val="00204DA7"/>
    <w:rsid w:val="00207AFC"/>
    <w:rsid w:val="0024151E"/>
    <w:rsid w:val="00253984"/>
    <w:rsid w:val="002637B1"/>
    <w:rsid w:val="0026525D"/>
    <w:rsid w:val="00277E86"/>
    <w:rsid w:val="00294357"/>
    <w:rsid w:val="002A479F"/>
    <w:rsid w:val="002E1041"/>
    <w:rsid w:val="002E12D1"/>
    <w:rsid w:val="002E53EE"/>
    <w:rsid w:val="00313624"/>
    <w:rsid w:val="00321097"/>
    <w:rsid w:val="00327F22"/>
    <w:rsid w:val="00333B16"/>
    <w:rsid w:val="00341B0F"/>
    <w:rsid w:val="00363481"/>
    <w:rsid w:val="00396F1B"/>
    <w:rsid w:val="003A1934"/>
    <w:rsid w:val="003A5648"/>
    <w:rsid w:val="003A7159"/>
    <w:rsid w:val="003C520E"/>
    <w:rsid w:val="003C6654"/>
    <w:rsid w:val="003D657E"/>
    <w:rsid w:val="003F2788"/>
    <w:rsid w:val="004153D5"/>
    <w:rsid w:val="00425903"/>
    <w:rsid w:val="00433F1B"/>
    <w:rsid w:val="004C642C"/>
    <w:rsid w:val="004D0377"/>
    <w:rsid w:val="005051E1"/>
    <w:rsid w:val="005058E2"/>
    <w:rsid w:val="00520D8C"/>
    <w:rsid w:val="00527BEB"/>
    <w:rsid w:val="00534EC8"/>
    <w:rsid w:val="00535CE9"/>
    <w:rsid w:val="00580D32"/>
    <w:rsid w:val="0058378B"/>
    <w:rsid w:val="005A6B08"/>
    <w:rsid w:val="005B59C1"/>
    <w:rsid w:val="005C54B0"/>
    <w:rsid w:val="005F240B"/>
    <w:rsid w:val="005F453B"/>
    <w:rsid w:val="00600C79"/>
    <w:rsid w:val="00617C57"/>
    <w:rsid w:val="0063728A"/>
    <w:rsid w:val="00654682"/>
    <w:rsid w:val="006669A6"/>
    <w:rsid w:val="00683F35"/>
    <w:rsid w:val="007003B0"/>
    <w:rsid w:val="00720457"/>
    <w:rsid w:val="00745308"/>
    <w:rsid w:val="00754983"/>
    <w:rsid w:val="00785C55"/>
    <w:rsid w:val="00786758"/>
    <w:rsid w:val="007B60B7"/>
    <w:rsid w:val="007D1192"/>
    <w:rsid w:val="008108BD"/>
    <w:rsid w:val="00841AA4"/>
    <w:rsid w:val="00872025"/>
    <w:rsid w:val="00886152"/>
    <w:rsid w:val="00887A2C"/>
    <w:rsid w:val="008A40C5"/>
    <w:rsid w:val="008A7C49"/>
    <w:rsid w:val="008D183D"/>
    <w:rsid w:val="008E7D31"/>
    <w:rsid w:val="008F41A5"/>
    <w:rsid w:val="009327CA"/>
    <w:rsid w:val="00932BF5"/>
    <w:rsid w:val="00946ADC"/>
    <w:rsid w:val="009565F8"/>
    <w:rsid w:val="00974303"/>
    <w:rsid w:val="00974741"/>
    <w:rsid w:val="0099062C"/>
    <w:rsid w:val="00994E1F"/>
    <w:rsid w:val="009A23C1"/>
    <w:rsid w:val="00A13AB5"/>
    <w:rsid w:val="00A33C30"/>
    <w:rsid w:val="00A5075A"/>
    <w:rsid w:val="00A775DF"/>
    <w:rsid w:val="00A77C4B"/>
    <w:rsid w:val="00AB426F"/>
    <w:rsid w:val="00AB4D9B"/>
    <w:rsid w:val="00AD5AED"/>
    <w:rsid w:val="00AE2859"/>
    <w:rsid w:val="00AE6B87"/>
    <w:rsid w:val="00AF0F91"/>
    <w:rsid w:val="00B157B8"/>
    <w:rsid w:val="00B20996"/>
    <w:rsid w:val="00B62207"/>
    <w:rsid w:val="00B76A1C"/>
    <w:rsid w:val="00BB1D10"/>
    <w:rsid w:val="00BE1766"/>
    <w:rsid w:val="00BE618E"/>
    <w:rsid w:val="00C16039"/>
    <w:rsid w:val="00C201BA"/>
    <w:rsid w:val="00C569E1"/>
    <w:rsid w:val="00C64E10"/>
    <w:rsid w:val="00C76745"/>
    <w:rsid w:val="00C81B53"/>
    <w:rsid w:val="00C8242B"/>
    <w:rsid w:val="00C87F42"/>
    <w:rsid w:val="00CB24C8"/>
    <w:rsid w:val="00CB7DFE"/>
    <w:rsid w:val="00CE2709"/>
    <w:rsid w:val="00CF3454"/>
    <w:rsid w:val="00D17517"/>
    <w:rsid w:val="00D21775"/>
    <w:rsid w:val="00D33C42"/>
    <w:rsid w:val="00D45BF7"/>
    <w:rsid w:val="00D52344"/>
    <w:rsid w:val="00DA08A7"/>
    <w:rsid w:val="00DA3D4D"/>
    <w:rsid w:val="00E01E5A"/>
    <w:rsid w:val="00E03978"/>
    <w:rsid w:val="00E62284"/>
    <w:rsid w:val="00E72715"/>
    <w:rsid w:val="00E814E6"/>
    <w:rsid w:val="00EC2AE1"/>
    <w:rsid w:val="00EC4E65"/>
    <w:rsid w:val="00EC55E6"/>
    <w:rsid w:val="00EE031B"/>
    <w:rsid w:val="00F17C0A"/>
    <w:rsid w:val="00F20481"/>
    <w:rsid w:val="00F552ED"/>
    <w:rsid w:val="00F82577"/>
    <w:rsid w:val="00F94972"/>
    <w:rsid w:val="00FB0DE5"/>
    <w:rsid w:val="00FB688A"/>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377"/>
  </w:style>
  <w:style w:type="paragraph" w:styleId="Heading1">
    <w:name w:val="heading 1"/>
    <w:basedOn w:val="Normal"/>
    <w:next w:val="Normal"/>
    <w:link w:val="Heading1Char"/>
    <w:qFormat/>
    <w:rsid w:val="00294357"/>
    <w:pPr>
      <w:keepNext/>
      <w:keepLines/>
      <w:spacing w:before="320" w:after="0" w:line="240" w:lineRule="auto"/>
      <w:outlineLvl w:val="0"/>
    </w:pPr>
    <w:rPr>
      <w:rFonts w:ascii="Arial" w:eastAsia="Times New Roman" w:hAnsi="Arial" w:cs="Times New Roman"/>
      <w:b/>
      <w:sz w:val="32"/>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rsid w:val="004D0377"/>
    <w:pPr>
      <w:autoSpaceDE w:val="0"/>
      <w:autoSpaceDN w:val="0"/>
      <w:adjustRightInd w:val="0"/>
      <w:spacing w:before="240" w:after="0" w:line="240" w:lineRule="atLeast"/>
      <w:jc w:val="both"/>
    </w:pPr>
    <w:rPr>
      <w:rFonts w:ascii="Times New Roman" w:hAnsi="Times New Roman" w:cs="Times New Roman"/>
      <w:color w:val="000000"/>
      <w:w w:val="0"/>
      <w:sz w:val="20"/>
      <w:szCs w:val="20"/>
      <w:lang w:val="en-US"/>
    </w:rPr>
  </w:style>
  <w:style w:type="paragraph" w:customStyle="1" w:styleId="Body">
    <w:name w:val="Body"/>
    <w:uiPriority w:val="99"/>
    <w:rsid w:val="004D0377"/>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lang w:val="en-US"/>
    </w:rPr>
  </w:style>
  <w:style w:type="paragraph" w:customStyle="1" w:styleId="CellBody">
    <w:name w:val="CellBody"/>
    <w:uiPriority w:val="99"/>
    <w:rsid w:val="004D0377"/>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val="en-US"/>
    </w:rPr>
  </w:style>
  <w:style w:type="paragraph" w:customStyle="1" w:styleId="FigTitle">
    <w:name w:val="FigTitle"/>
    <w:uiPriority w:val="99"/>
    <w:rsid w:val="004D0377"/>
    <w:pPr>
      <w:widowControl w:val="0"/>
      <w:autoSpaceDE w:val="0"/>
      <w:autoSpaceDN w:val="0"/>
      <w:adjustRightInd w:val="0"/>
      <w:spacing w:before="240" w:after="0" w:line="240" w:lineRule="atLeast"/>
      <w:jc w:val="center"/>
    </w:pPr>
    <w:rPr>
      <w:rFonts w:ascii="Arial" w:hAnsi="Arial" w:cs="Arial"/>
      <w:b/>
      <w:bCs/>
      <w:color w:val="000000"/>
      <w:w w:val="0"/>
      <w:sz w:val="20"/>
      <w:szCs w:val="20"/>
      <w:lang w:val="en-US"/>
    </w:rPr>
  </w:style>
  <w:style w:type="paragraph" w:customStyle="1" w:styleId="H4">
    <w:name w:val="H4"/>
    <w:aliases w:val="1.1.1.1"/>
    <w:next w:val="T"/>
    <w:uiPriority w:val="99"/>
    <w:rsid w:val="004D03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val="en-US"/>
    </w:rPr>
  </w:style>
  <w:style w:type="paragraph" w:customStyle="1" w:styleId="T">
    <w:name w:val="T"/>
    <w:aliases w:val="Text"/>
    <w:uiPriority w:val="99"/>
    <w:rsid w:val="004D03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color w:val="000000"/>
      <w:w w:val="0"/>
      <w:sz w:val="20"/>
      <w:szCs w:val="20"/>
      <w:lang w:val="en-US"/>
    </w:rPr>
  </w:style>
  <w:style w:type="paragraph" w:customStyle="1" w:styleId="TableTitle">
    <w:name w:val="TableTitle"/>
    <w:next w:val="Normal"/>
    <w:uiPriority w:val="99"/>
    <w:rsid w:val="004D0377"/>
    <w:pPr>
      <w:widowControl w:val="0"/>
      <w:autoSpaceDE w:val="0"/>
      <w:autoSpaceDN w:val="0"/>
      <w:adjustRightInd w:val="0"/>
      <w:spacing w:after="0" w:line="240" w:lineRule="atLeast"/>
      <w:jc w:val="center"/>
    </w:pPr>
    <w:rPr>
      <w:rFonts w:ascii="Arial" w:hAnsi="Arial" w:cs="Arial"/>
      <w:b/>
      <w:bCs/>
      <w:color w:val="000000"/>
      <w:w w:val="0"/>
      <w:sz w:val="20"/>
      <w:szCs w:val="20"/>
      <w:lang w:val="en-US"/>
    </w:rPr>
  </w:style>
  <w:style w:type="character" w:customStyle="1" w:styleId="editornote">
    <w:name w:val="editor_note"/>
    <w:uiPriority w:val="99"/>
    <w:rsid w:val="004D0377"/>
    <w:rPr>
      <w:rFonts w:ascii="Times New Roman" w:hAnsi="Times New Roman" w:cs="Times New Roman"/>
      <w:color w:val="FF0000"/>
      <w:spacing w:val="0"/>
      <w:w w:val="100"/>
      <w:sz w:val="20"/>
      <w:szCs w:val="20"/>
      <w:u w:val="none"/>
      <w:vertAlign w:val="baseline"/>
      <w:lang w:val="en-US"/>
    </w:rPr>
  </w:style>
  <w:style w:type="paragraph" w:styleId="BalloonText">
    <w:name w:val="Balloon Text"/>
    <w:basedOn w:val="Normal"/>
    <w:link w:val="BalloonTextChar"/>
    <w:uiPriority w:val="99"/>
    <w:semiHidden/>
    <w:unhideWhenUsed/>
    <w:rsid w:val="004D0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377"/>
    <w:rPr>
      <w:rFonts w:ascii="Tahoma" w:hAnsi="Tahoma" w:cs="Tahoma"/>
      <w:sz w:val="16"/>
      <w:szCs w:val="16"/>
    </w:rPr>
  </w:style>
  <w:style w:type="paragraph" w:customStyle="1" w:styleId="T1">
    <w:name w:val="T1"/>
    <w:basedOn w:val="Normal"/>
    <w:rsid w:val="00D52344"/>
    <w:pPr>
      <w:spacing w:after="0" w:line="240" w:lineRule="auto"/>
      <w:jc w:val="center"/>
    </w:pPr>
    <w:rPr>
      <w:rFonts w:ascii="Times New Roman" w:eastAsia="Times New Roman" w:hAnsi="Times New Roman" w:cs="Times New Roman"/>
      <w:b/>
      <w:sz w:val="28"/>
      <w:szCs w:val="20"/>
      <w:lang w:val="en-GB" w:eastAsia="en-US"/>
    </w:rPr>
  </w:style>
  <w:style w:type="paragraph" w:customStyle="1" w:styleId="T2">
    <w:name w:val="T2"/>
    <w:basedOn w:val="T1"/>
    <w:rsid w:val="00D52344"/>
    <w:pPr>
      <w:spacing w:after="240"/>
      <w:ind w:left="720" w:right="720"/>
    </w:pPr>
  </w:style>
  <w:style w:type="paragraph" w:customStyle="1" w:styleId="figuretext">
    <w:name w:val="figure text"/>
    <w:uiPriority w:val="99"/>
    <w:rsid w:val="00EC4E65"/>
    <w:pPr>
      <w:widowControl w:val="0"/>
      <w:suppressAutoHyphens/>
      <w:autoSpaceDE w:val="0"/>
      <w:autoSpaceDN w:val="0"/>
      <w:adjustRightInd w:val="0"/>
      <w:spacing w:after="0" w:line="160" w:lineRule="atLeast"/>
      <w:jc w:val="center"/>
    </w:pPr>
    <w:rPr>
      <w:rFonts w:ascii="Arial" w:hAnsi="Arial" w:cs="Arial"/>
      <w:color w:val="000000"/>
      <w:w w:val="0"/>
      <w:sz w:val="16"/>
      <w:szCs w:val="16"/>
      <w:lang w:val="en-US"/>
    </w:rPr>
  </w:style>
  <w:style w:type="paragraph" w:customStyle="1" w:styleId="H">
    <w:name w:val="H"/>
    <w:aliases w:val="HangingIndent"/>
    <w:uiPriority w:val="99"/>
    <w:rsid w:val="008108BD"/>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val="en-US"/>
    </w:rPr>
  </w:style>
  <w:style w:type="paragraph" w:customStyle="1" w:styleId="H2">
    <w:name w:val="H2"/>
    <w:aliases w:val="1.1"/>
    <w:next w:val="T"/>
    <w:uiPriority w:val="99"/>
    <w:rsid w:val="008108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val="en-US"/>
    </w:rPr>
  </w:style>
  <w:style w:type="table" w:styleId="TableGrid">
    <w:name w:val="Table Grid"/>
    <w:basedOn w:val="TableNormal"/>
    <w:uiPriority w:val="59"/>
    <w:rsid w:val="00720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DA3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D4D"/>
  </w:style>
  <w:style w:type="paragraph" w:styleId="Footer">
    <w:name w:val="footer"/>
    <w:basedOn w:val="Normal"/>
    <w:link w:val="FooterChar"/>
    <w:uiPriority w:val="99"/>
    <w:unhideWhenUsed/>
    <w:rsid w:val="00DA3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D4D"/>
  </w:style>
  <w:style w:type="character" w:customStyle="1" w:styleId="Heading1Char">
    <w:name w:val="Heading 1 Char"/>
    <w:basedOn w:val="DefaultParagraphFont"/>
    <w:link w:val="Heading1"/>
    <w:rsid w:val="00294357"/>
    <w:rPr>
      <w:rFonts w:ascii="Arial" w:eastAsia="Times New Roman" w:hAnsi="Arial" w:cs="Times New Roman"/>
      <w:b/>
      <w:sz w:val="32"/>
      <w:szCs w:val="20"/>
      <w:u w:val="single"/>
      <w:lang w:val="en-GB" w:eastAsia="en-US"/>
    </w:rPr>
  </w:style>
  <w:style w:type="character" w:styleId="Hyperlink">
    <w:name w:val="Hyperlink"/>
    <w:basedOn w:val="DefaultParagraphFont"/>
    <w:uiPriority w:val="99"/>
    <w:rsid w:val="00294357"/>
    <w:rPr>
      <w:color w:val="0000FF"/>
      <w:u w:val="single"/>
    </w:rPr>
  </w:style>
  <w:style w:type="paragraph" w:styleId="TOC1">
    <w:name w:val="toc 1"/>
    <w:basedOn w:val="Normal"/>
    <w:next w:val="Normal"/>
    <w:autoRedefine/>
    <w:uiPriority w:val="39"/>
    <w:qFormat/>
    <w:rsid w:val="00294357"/>
    <w:pPr>
      <w:spacing w:after="100" w:line="240" w:lineRule="auto"/>
    </w:pPr>
    <w:rPr>
      <w:rFonts w:ascii="Times New Roman" w:eastAsia="Times New Roman" w:hAnsi="Times New Roman" w:cs="Times New Roman"/>
      <w:szCs w:val="20"/>
      <w:lang w:val="en-GB" w:eastAsia="en-US"/>
    </w:rPr>
  </w:style>
  <w:style w:type="paragraph" w:styleId="TOCHeading">
    <w:name w:val="TOC Heading"/>
    <w:basedOn w:val="Heading1"/>
    <w:next w:val="Normal"/>
    <w:uiPriority w:val="39"/>
    <w:unhideWhenUsed/>
    <w:qFormat/>
    <w:rsid w:val="0029435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paragraph" w:styleId="ListParagraph">
    <w:name w:val="List Paragraph"/>
    <w:basedOn w:val="Normal"/>
    <w:uiPriority w:val="34"/>
    <w:qFormat/>
    <w:rsid w:val="008A7C49"/>
    <w:pPr>
      <w:ind w:left="720"/>
      <w:contextualSpacing/>
    </w:pPr>
  </w:style>
</w:styles>
</file>

<file path=word/webSettings.xml><?xml version="1.0" encoding="utf-8"?>
<w:webSettings xmlns:r="http://schemas.openxmlformats.org/officeDocument/2006/relationships" xmlns:w="http://schemas.openxmlformats.org/wordprocessingml/2006/main">
  <w:divs>
    <w:div w:id="473834421">
      <w:bodyDiv w:val="1"/>
      <w:marLeft w:val="0"/>
      <w:marRight w:val="0"/>
      <w:marTop w:val="0"/>
      <w:marBottom w:val="0"/>
      <w:divBdr>
        <w:top w:val="none" w:sz="0" w:space="0" w:color="auto"/>
        <w:left w:val="none" w:sz="0" w:space="0" w:color="auto"/>
        <w:bottom w:val="none" w:sz="0" w:space="0" w:color="auto"/>
        <w:right w:val="none" w:sz="0" w:space="0" w:color="auto"/>
      </w:divBdr>
    </w:div>
    <w:div w:id="139488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I2R</Company>
  <LinksUpToDate>false</LinksUpToDate>
  <CharactersWithSpaces>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ZhouYuan</dc:creator>
  <cp:lastModifiedBy>Zhou Yuan</cp:lastModifiedBy>
  <cp:revision>11</cp:revision>
  <dcterms:created xsi:type="dcterms:W3CDTF">2013-08-06T09:10:00Z</dcterms:created>
  <dcterms:modified xsi:type="dcterms:W3CDTF">2013-08-13T02:19:00Z</dcterms:modified>
</cp:coreProperties>
</file>