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312"/>
        <w:gridCol w:w="1568"/>
        <w:gridCol w:w="1890"/>
        <w:gridCol w:w="27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7F73">
            <w:pPr>
              <w:pStyle w:val="T2"/>
            </w:pPr>
            <w:r>
              <w:t>F</w:t>
            </w:r>
            <w:r w:rsidRPr="00FD7F73">
              <w:t>ast link adaptation contradiction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7F7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FD7F73">
              <w:rPr>
                <w:b w:val="0"/>
                <w:sz w:val="20"/>
              </w:rPr>
              <w:t>2013-08-11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A44E8">
        <w:trPr>
          <w:jc w:val="center"/>
        </w:trPr>
        <w:tc>
          <w:tcPr>
            <w:tcW w:w="20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11A21" w:rsidTr="008A44E8">
        <w:trPr>
          <w:jc w:val="center"/>
        </w:trPr>
        <w:tc>
          <w:tcPr>
            <w:tcW w:w="2088" w:type="dxa"/>
            <w:vAlign w:val="center"/>
          </w:tcPr>
          <w:p w:rsidR="00CA09B2" w:rsidRPr="00F11A21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Solomon Trainin</w:t>
            </w:r>
          </w:p>
        </w:tc>
        <w:tc>
          <w:tcPr>
            <w:tcW w:w="1312" w:type="dxa"/>
            <w:vAlign w:val="center"/>
          </w:tcPr>
          <w:p w:rsidR="00CA09B2" w:rsidRPr="00F11A21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568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Pr="00F11A21" w:rsidRDefault="00FA5F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+</w:t>
            </w:r>
            <w:r w:rsidR="006015E8" w:rsidRPr="00F11A21">
              <w:rPr>
                <w:b w:val="0"/>
                <w:sz w:val="20"/>
              </w:rPr>
              <w:t>972547885738</w:t>
            </w:r>
          </w:p>
        </w:tc>
        <w:tc>
          <w:tcPr>
            <w:tcW w:w="2718" w:type="dxa"/>
            <w:vAlign w:val="center"/>
          </w:tcPr>
          <w:p w:rsidR="006015E8" w:rsidRPr="00F11A21" w:rsidRDefault="001668B6" w:rsidP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6015E8" w:rsidRPr="00F11A21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8A44E8" w:rsidRPr="00F11A21" w:rsidTr="008A44E8">
        <w:trPr>
          <w:jc w:val="center"/>
        </w:trPr>
        <w:tc>
          <w:tcPr>
            <w:tcW w:w="2088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312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568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Pr="00161BB2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CA09B2" w:rsidRPr="00F11A21" w:rsidTr="008A44E8">
        <w:trPr>
          <w:jc w:val="center"/>
        </w:trPr>
        <w:tc>
          <w:tcPr>
            <w:tcW w:w="2088" w:type="dxa"/>
            <w:vAlign w:val="center"/>
          </w:tcPr>
          <w:p w:rsidR="00CA09B2" w:rsidRPr="008A44E8" w:rsidRDefault="008A44E8" w:rsidP="008A44E8">
            <w:pPr>
              <w:rPr>
                <w:color w:val="000000" w:themeColor="text1"/>
                <w:sz w:val="20"/>
              </w:rPr>
            </w:pPr>
            <w:r w:rsidRPr="008A44E8">
              <w:rPr>
                <w:color w:val="000000" w:themeColor="text1"/>
                <w:sz w:val="20"/>
              </w:rPr>
              <w:t>Adrian P STEPHENS</w:t>
            </w:r>
          </w:p>
        </w:tc>
        <w:tc>
          <w:tcPr>
            <w:tcW w:w="1312" w:type="dxa"/>
            <w:vAlign w:val="center"/>
          </w:tcPr>
          <w:p w:rsidR="00CA09B2" w:rsidRPr="00F11A21" w:rsidRDefault="00F11A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568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8A44E8" w:rsidRPr="00F11A21" w:rsidRDefault="008A44E8" w:rsidP="008A44E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Pr="00161BB2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</w:tbl>
    <w:p w:rsidR="00CA09B2" w:rsidRDefault="001668B6">
      <w:pPr>
        <w:pStyle w:val="T1"/>
        <w:spacing w:after="120"/>
        <w:rPr>
          <w:sz w:val="22"/>
        </w:rPr>
      </w:pPr>
      <w:r w:rsidRPr="001668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Pr="00FA5F81" w:rsidRDefault="006015E8">
                  <w:pPr>
                    <w:jc w:val="both"/>
                    <w:rPr>
                      <w:szCs w:val="22"/>
                    </w:rPr>
                  </w:pPr>
                  <w:r w:rsidRPr="00FA5F81">
                    <w:rPr>
                      <w:szCs w:val="22"/>
                    </w:rPr>
                    <w:t xml:space="preserve">There is </w:t>
                  </w:r>
                  <w:r w:rsidR="00345467">
                    <w:rPr>
                      <w:szCs w:val="22"/>
                    </w:rPr>
                    <w:t xml:space="preserve">a </w:t>
                  </w:r>
                  <w:r w:rsidRPr="00FA5F81">
                    <w:rPr>
                      <w:szCs w:val="22"/>
                    </w:rPr>
                    <w:t xml:space="preserve">contradiction in </w:t>
                  </w:r>
                  <w:proofErr w:type="spellStart"/>
                  <w:r w:rsidRPr="00FA5F81">
                    <w:rPr>
                      <w:szCs w:val="22"/>
                    </w:rPr>
                    <w:t>subcaluse</w:t>
                  </w:r>
                  <w:proofErr w:type="spellEnd"/>
                  <w:r w:rsidRPr="00FA5F81">
                    <w:rPr>
                      <w:szCs w:val="22"/>
                    </w:rPr>
                    <w:t xml:space="preserve"> </w:t>
                  </w:r>
                  <w:r w:rsidRPr="00FA5F81">
                    <w:rPr>
                      <w:szCs w:val="22"/>
                      <w:lang w:val="en-US" w:bidi="he-IL"/>
                    </w:rPr>
                    <w:t>9.</w:t>
                  </w:r>
                  <w:r w:rsidR="00345467" w:rsidRPr="00FA5F81">
                    <w:rPr>
                      <w:szCs w:val="22"/>
                      <w:lang w:val="en-US" w:bidi="he-IL"/>
                    </w:rPr>
                    <w:t>3</w:t>
                  </w:r>
                  <w:r w:rsidR="00345467">
                    <w:rPr>
                      <w:szCs w:val="22"/>
                      <w:lang w:val="en-US" w:bidi="he-IL"/>
                    </w:rPr>
                    <w:t>8</w:t>
                  </w:r>
                  <w:r w:rsidRPr="00FA5F81">
                    <w:rPr>
                      <w:szCs w:val="22"/>
                      <w:lang w:val="en-US" w:bidi="he-IL"/>
                    </w:rPr>
                    <w:t xml:space="preserve">.3 </w:t>
                  </w:r>
                  <w:r w:rsidR="00345467">
                    <w:rPr>
                      <w:szCs w:val="22"/>
                      <w:lang w:val="en-US" w:bidi="he-IL"/>
                    </w:rPr>
                    <w:t>(</w:t>
                  </w:r>
                  <w:r w:rsidRPr="00FA5F81">
                    <w:rPr>
                      <w:szCs w:val="22"/>
                      <w:lang w:val="en-US" w:bidi="he-IL"/>
                    </w:rPr>
                    <w:t>Fast link adaptation</w:t>
                  </w:r>
                  <w:r w:rsidR="00345467">
                    <w:rPr>
                      <w:szCs w:val="22"/>
                      <w:lang w:val="en-US" w:bidi="he-IL"/>
                    </w:rPr>
                    <w:t>)</w:t>
                  </w:r>
                  <w:r w:rsidRPr="00FA5F81">
                    <w:rPr>
                      <w:szCs w:val="22"/>
                      <w:lang w:val="en-US" w:bidi="he-IL"/>
                    </w:rPr>
                    <w:t xml:space="preserve"> </w:t>
                  </w:r>
                  <w:r w:rsidRPr="00FA5F81">
                    <w:rPr>
                      <w:szCs w:val="22"/>
                    </w:rPr>
                    <w:t xml:space="preserve">between </w:t>
                  </w:r>
                  <w:r w:rsidR="00345467">
                    <w:rPr>
                      <w:szCs w:val="22"/>
                    </w:rPr>
                    <w:t xml:space="preserve">the </w:t>
                  </w:r>
                  <w:r w:rsidRPr="00FA5F81">
                    <w:rPr>
                      <w:szCs w:val="22"/>
                    </w:rPr>
                    <w:t xml:space="preserve">definition of </w:t>
                  </w:r>
                  <w:r w:rsidR="00256940">
                    <w:rPr>
                      <w:szCs w:val="22"/>
                    </w:rPr>
                    <w:t xml:space="preserve">the </w:t>
                  </w:r>
                  <w:r w:rsidRPr="00FA5F81">
                    <w:rPr>
                      <w:szCs w:val="22"/>
                    </w:rPr>
                    <w:t xml:space="preserve">normative behaviour and </w:t>
                  </w:r>
                  <w:r w:rsidR="00345467">
                    <w:rPr>
                      <w:szCs w:val="22"/>
                    </w:rPr>
                    <w:t xml:space="preserve">the </w:t>
                  </w:r>
                  <w:r w:rsidRPr="00FA5F81">
                    <w:rPr>
                      <w:szCs w:val="22"/>
                    </w:rPr>
                    <w:t xml:space="preserve">relevant frame format. </w:t>
                  </w:r>
                  <w:r w:rsidR="00345467">
                    <w:rPr>
                      <w:szCs w:val="22"/>
                    </w:rPr>
                    <w:t>A s</w:t>
                  </w:r>
                  <w:r w:rsidR="00345467" w:rsidRPr="00FA5F81">
                    <w:rPr>
                      <w:szCs w:val="22"/>
                    </w:rPr>
                    <w:t xml:space="preserve">olution </w:t>
                  </w:r>
                  <w:r w:rsidRPr="00FA5F81">
                    <w:rPr>
                      <w:szCs w:val="22"/>
                    </w:rPr>
                    <w:t>to resolve the contradiction is proposed.</w:t>
                  </w:r>
                </w:p>
              </w:txbxContent>
            </v:textbox>
          </v:shape>
        </w:pict>
      </w:r>
    </w:p>
    <w:p w:rsidR="005E0FE8" w:rsidRPr="00C101AD" w:rsidRDefault="00CA09B2" w:rsidP="005E0FE8">
      <w:pPr>
        <w:rPr>
          <w:rFonts w:ascii="Arial" w:hAnsi="Arial"/>
          <w:b/>
          <w:sz w:val="24"/>
        </w:rPr>
      </w:pPr>
      <w:r>
        <w:br w:type="page"/>
      </w:r>
    </w:p>
    <w:p w:rsidR="005E0FE8" w:rsidRPr="00752381" w:rsidRDefault="007450F9" w:rsidP="004207FC">
      <w:pPr>
        <w:rPr>
          <w:i/>
          <w:iCs/>
          <w:szCs w:val="22"/>
        </w:rPr>
      </w:pPr>
      <w:bookmarkStart w:id="0" w:name="_GoBack"/>
      <w:bookmarkEnd w:id="0"/>
      <w:r w:rsidRPr="00C72381">
        <w:rPr>
          <w:i/>
          <w:iCs/>
          <w:szCs w:val="22"/>
          <w:lang w:val="en-US" w:bidi="he-IL"/>
        </w:rPr>
        <w:lastRenderedPageBreak/>
        <w:t xml:space="preserve">Discussion: subclause </w:t>
      </w:r>
      <w:r w:rsidRPr="00C72381">
        <w:rPr>
          <w:i/>
          <w:iCs/>
          <w:szCs w:val="22"/>
        </w:rPr>
        <w:t xml:space="preserve">9.38.3 (Fast link adaptation) specifies that Link Measurement frames are conveyed inside Action No Ack frames; from the other side, the definition of the Link Measurement frames is limited to the Action subtype only. The same contradiction happens in 9.38.1 in </w:t>
      </w:r>
      <w:proofErr w:type="spellStart"/>
      <w:r w:rsidRPr="00C72381">
        <w:rPr>
          <w:i/>
          <w:iCs/>
          <w:szCs w:val="22"/>
        </w:rPr>
        <w:t>realtion</w:t>
      </w:r>
      <w:proofErr w:type="spellEnd"/>
      <w:r w:rsidRPr="00C72381">
        <w:rPr>
          <w:i/>
          <w:iCs/>
          <w:szCs w:val="22"/>
        </w:rPr>
        <w:t xml:space="preserve"> to aggregation of Link Measurement frames in </w:t>
      </w:r>
      <w:proofErr w:type="gramStart"/>
      <w:r w:rsidRPr="00C72381">
        <w:rPr>
          <w:i/>
          <w:iCs/>
          <w:szCs w:val="22"/>
        </w:rPr>
        <w:t>a</w:t>
      </w:r>
      <w:proofErr w:type="gramEnd"/>
      <w:r w:rsidRPr="00C72381">
        <w:rPr>
          <w:i/>
          <w:iCs/>
          <w:szCs w:val="22"/>
        </w:rPr>
        <w:t xml:space="preserve"> A-MPDU. Propose to allow the use of Action No Ack subtype frames to convey Link Measurement frames in a DMG BSS. The following recommendation is done with respect to [1].</w:t>
      </w:r>
    </w:p>
    <w:p w:rsidR="005E0FE8" w:rsidRDefault="005E0FE8" w:rsidP="005E0FE8">
      <w:pPr>
        <w:rPr>
          <w:i/>
          <w:iCs/>
          <w:szCs w:val="22"/>
        </w:rPr>
      </w:pPr>
    </w:p>
    <w:p w:rsidR="00345467" w:rsidRDefault="00345467" w:rsidP="00345467">
      <w:pPr>
        <w:rPr>
          <w:rFonts w:ascii="Arial" w:hAnsi="Arial"/>
          <w:b/>
          <w:sz w:val="24"/>
        </w:rPr>
      </w:pPr>
      <w:r w:rsidRPr="00C101AD">
        <w:rPr>
          <w:rFonts w:ascii="Arial" w:hAnsi="Arial"/>
          <w:b/>
          <w:sz w:val="24"/>
        </w:rPr>
        <w:t>8.</w:t>
      </w:r>
      <w:r>
        <w:rPr>
          <w:rFonts w:ascii="Arial" w:hAnsi="Arial"/>
          <w:b/>
          <w:sz w:val="24"/>
        </w:rPr>
        <w:t>6</w:t>
      </w:r>
      <w:r w:rsidRPr="00C101AD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7.4 </w:t>
      </w:r>
      <w:r w:rsidRPr="00405165">
        <w:rPr>
          <w:rFonts w:ascii="Arial" w:hAnsi="Arial"/>
          <w:b/>
          <w:sz w:val="24"/>
        </w:rPr>
        <w:t>Link Measurement Request frame format</w:t>
      </w:r>
    </w:p>
    <w:p w:rsidR="00345467" w:rsidRDefault="00345467" w:rsidP="005E0FE8">
      <w:pPr>
        <w:rPr>
          <w:i/>
          <w:iCs/>
          <w:szCs w:val="22"/>
        </w:rPr>
      </w:pPr>
    </w:p>
    <w:p w:rsidR="005E0FE8" w:rsidRDefault="00405165" w:rsidP="00EF17CE">
      <w:pPr>
        <w:rPr>
          <w:i/>
          <w:iCs/>
          <w:szCs w:val="22"/>
        </w:rPr>
      </w:pPr>
      <w:r>
        <w:rPr>
          <w:i/>
          <w:iCs/>
          <w:szCs w:val="22"/>
        </w:rPr>
        <w:t>Change the first paragraph as follows</w:t>
      </w:r>
      <w:r w:rsidR="005E0FE8">
        <w:rPr>
          <w:i/>
          <w:iCs/>
          <w:szCs w:val="22"/>
        </w:rPr>
        <w:t xml:space="preserve">: </w:t>
      </w:r>
    </w:p>
    <w:p w:rsidR="00405165" w:rsidRDefault="00405165" w:rsidP="00EF17CE">
      <w:pPr>
        <w:rPr>
          <w:i/>
          <w:iCs/>
          <w:szCs w:val="22"/>
        </w:rPr>
      </w:pPr>
    </w:p>
    <w:p w:rsidR="000B7AFD" w:rsidRDefault="000B7AFD" w:rsidP="000B7AFD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The Link Measurement Request </w:t>
      </w:r>
      <w:r w:rsidRPr="00282FAC">
        <w:rPr>
          <w:color w:val="000000" w:themeColor="text1"/>
          <w:sz w:val="22"/>
          <w:szCs w:val="22"/>
          <w:lang w:val="en-GB"/>
        </w:rPr>
        <w:t xml:space="preserve">frame </w:t>
      </w:r>
      <w:r>
        <w:rPr>
          <w:strike/>
          <w:color w:val="FF0000"/>
          <w:sz w:val="22"/>
          <w:szCs w:val="22"/>
          <w:lang w:val="en-GB"/>
        </w:rPr>
        <w:t xml:space="preserve">uses the Action frame body format and </w:t>
      </w:r>
      <w:r>
        <w:rPr>
          <w:color w:val="000000"/>
          <w:sz w:val="22"/>
          <w:szCs w:val="22"/>
          <w:lang w:val="en-GB"/>
        </w:rPr>
        <w:t xml:space="preserve">is transmitted by a STA to request another STA to respond with a Link Measurement Report frame to enable measurement of link path loss and estimation of link margin. </w:t>
      </w:r>
      <w:r w:rsidRPr="000B7AFD">
        <w:rPr>
          <w:color w:val="000000" w:themeColor="text1"/>
          <w:sz w:val="22"/>
          <w:szCs w:val="22"/>
          <w:u w:val="single"/>
          <w:lang w:val="en-GB"/>
        </w:rPr>
        <w:t xml:space="preserve">In a non-DMG BSS, a Link Measurement Request frame is an Action frame and in a DMG </w:t>
      </w:r>
      <w:r>
        <w:rPr>
          <w:color w:val="000000"/>
          <w:sz w:val="22"/>
          <w:szCs w:val="22"/>
          <w:u w:val="single"/>
          <w:lang w:val="en-GB"/>
        </w:rPr>
        <w:t xml:space="preserve">BSS, a Link Measurement Request frame </w:t>
      </w:r>
      <w:r>
        <w:rPr>
          <w:color w:val="000000"/>
          <w:sz w:val="22"/>
          <w:szCs w:val="22"/>
          <w:u w:val="single"/>
        </w:rPr>
        <w:t xml:space="preserve">is an Action or an Action No Ack frame. </w:t>
      </w:r>
      <w:r>
        <w:rPr>
          <w:color w:val="000000"/>
          <w:sz w:val="22"/>
          <w:szCs w:val="22"/>
          <w:lang w:val="en-GB"/>
        </w:rPr>
        <w:t>The format of the Action field in the Link Measurement Request frame is shown in Figure 8-550 (Link Measurement Request frame Action field format).</w:t>
      </w:r>
    </w:p>
    <w:p w:rsidR="000B7AFD" w:rsidRPr="00405165" w:rsidRDefault="000B7AFD" w:rsidP="00405165">
      <w:pPr>
        <w:rPr>
          <w:rFonts w:asciiTheme="majorBidi" w:hAnsiTheme="majorBidi" w:cstheme="majorBidi"/>
          <w:szCs w:val="22"/>
        </w:rPr>
      </w:pPr>
    </w:p>
    <w:p w:rsidR="005E0FE8" w:rsidRDefault="005E0FE8" w:rsidP="005E0FE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5E0FE8" w:rsidRDefault="005E0FE8" w:rsidP="00FF603C">
      <w:pPr>
        <w:rPr>
          <w:rFonts w:ascii="Arial" w:hAnsi="Arial"/>
          <w:b/>
          <w:sz w:val="24"/>
        </w:rPr>
      </w:pPr>
      <w:r w:rsidRPr="00C101AD">
        <w:rPr>
          <w:rFonts w:ascii="Arial" w:hAnsi="Arial"/>
          <w:b/>
          <w:sz w:val="24"/>
        </w:rPr>
        <w:t>8.</w:t>
      </w:r>
      <w:r w:rsidR="00FF603C">
        <w:rPr>
          <w:rFonts w:ascii="Arial" w:hAnsi="Arial"/>
          <w:b/>
          <w:sz w:val="24"/>
        </w:rPr>
        <w:t>6</w:t>
      </w:r>
      <w:r w:rsidRPr="00C101AD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>7.5</w:t>
      </w:r>
      <w:r w:rsidR="00345467">
        <w:rPr>
          <w:rFonts w:ascii="Arial" w:hAnsi="Arial"/>
          <w:b/>
          <w:sz w:val="24"/>
        </w:rPr>
        <w:t xml:space="preserve"> </w:t>
      </w:r>
      <w:r w:rsidR="00345467" w:rsidRPr="00405165">
        <w:rPr>
          <w:rFonts w:ascii="Arial" w:hAnsi="Arial"/>
          <w:b/>
          <w:sz w:val="24"/>
        </w:rPr>
        <w:t>Link Measurement Report frame format</w:t>
      </w:r>
    </w:p>
    <w:p w:rsidR="005E0FE8" w:rsidRDefault="005E0FE8" w:rsidP="005E0FE8">
      <w:pPr>
        <w:rPr>
          <w:rFonts w:ascii="Arial" w:hAnsi="Arial"/>
          <w:b/>
          <w:sz w:val="24"/>
        </w:rPr>
      </w:pPr>
    </w:p>
    <w:p w:rsidR="005E0FE8" w:rsidRDefault="00405165" w:rsidP="00EF17CE">
      <w:pPr>
        <w:rPr>
          <w:i/>
          <w:iCs/>
          <w:szCs w:val="22"/>
        </w:rPr>
      </w:pPr>
      <w:r>
        <w:rPr>
          <w:i/>
          <w:iCs/>
          <w:szCs w:val="22"/>
        </w:rPr>
        <w:t xml:space="preserve">Change the </w:t>
      </w:r>
      <w:proofErr w:type="spellStart"/>
      <w:r>
        <w:rPr>
          <w:i/>
          <w:iCs/>
          <w:szCs w:val="22"/>
        </w:rPr>
        <w:t>firsr</w:t>
      </w:r>
      <w:proofErr w:type="spellEnd"/>
      <w:r>
        <w:rPr>
          <w:i/>
          <w:iCs/>
          <w:szCs w:val="22"/>
        </w:rPr>
        <w:t xml:space="preserve"> paragraph as follows:</w:t>
      </w:r>
    </w:p>
    <w:p w:rsidR="00405165" w:rsidRDefault="00405165" w:rsidP="00EF17CE">
      <w:pPr>
        <w:rPr>
          <w:i/>
          <w:iCs/>
          <w:szCs w:val="22"/>
        </w:rPr>
      </w:pPr>
    </w:p>
    <w:p w:rsidR="00405165" w:rsidRDefault="00405165" w:rsidP="00444F7D">
      <w:pPr>
        <w:rPr>
          <w:rFonts w:asciiTheme="majorBidi" w:hAnsiTheme="majorBidi" w:cstheme="majorBidi"/>
          <w:szCs w:val="22"/>
        </w:rPr>
      </w:pPr>
      <w:r w:rsidRPr="00405165">
        <w:rPr>
          <w:rFonts w:asciiTheme="majorBidi" w:hAnsiTheme="majorBidi" w:cstheme="majorBidi"/>
          <w:szCs w:val="22"/>
        </w:rPr>
        <w:t xml:space="preserve">The Link Measurement Report </w:t>
      </w:r>
      <w:r w:rsidRPr="00444F7D">
        <w:rPr>
          <w:rFonts w:asciiTheme="majorBidi" w:hAnsiTheme="majorBidi" w:cstheme="majorBidi"/>
          <w:color w:val="000000" w:themeColor="text1"/>
          <w:szCs w:val="22"/>
        </w:rPr>
        <w:t>frame</w:t>
      </w:r>
      <w:r w:rsidRPr="000B7AFD">
        <w:rPr>
          <w:rFonts w:asciiTheme="majorBidi" w:hAnsiTheme="majorBidi" w:cstheme="majorBidi"/>
          <w:strike/>
          <w:color w:val="FF0000"/>
          <w:szCs w:val="22"/>
        </w:rPr>
        <w:t xml:space="preserve"> uses the Action frame body format and</w:t>
      </w:r>
      <w:r w:rsidRPr="00405165">
        <w:rPr>
          <w:rFonts w:asciiTheme="majorBidi" w:hAnsiTheme="majorBidi" w:cstheme="majorBidi"/>
          <w:szCs w:val="22"/>
        </w:rPr>
        <w:t xml:space="preserve"> is transmitted by a STA in response to a Link Measurement Request frame. </w:t>
      </w:r>
      <w:r w:rsidR="00444F7D" w:rsidRPr="000B7AFD">
        <w:rPr>
          <w:color w:val="000000" w:themeColor="text1"/>
          <w:szCs w:val="22"/>
          <w:u w:val="single"/>
        </w:rPr>
        <w:t>In a non-DMG BSS, a Link Measurement Re</w:t>
      </w:r>
      <w:r w:rsidR="00444F7D">
        <w:rPr>
          <w:color w:val="000000" w:themeColor="text1"/>
          <w:szCs w:val="22"/>
          <w:u w:val="single"/>
        </w:rPr>
        <w:t>port</w:t>
      </w:r>
      <w:r w:rsidR="00444F7D" w:rsidRPr="000B7AFD">
        <w:rPr>
          <w:color w:val="000000" w:themeColor="text1"/>
          <w:szCs w:val="22"/>
          <w:u w:val="single"/>
        </w:rPr>
        <w:t xml:space="preserve"> frame is an Action frame and</w:t>
      </w:r>
      <w:r w:rsidR="00444F7D">
        <w:rPr>
          <w:rFonts w:asciiTheme="majorBidi" w:hAnsiTheme="majorBidi" w:cstheme="majorBidi"/>
          <w:szCs w:val="22"/>
          <w:u w:val="single"/>
        </w:rPr>
        <w:t xml:space="preserve"> i</w:t>
      </w:r>
      <w:r>
        <w:rPr>
          <w:rFonts w:asciiTheme="majorBidi" w:hAnsiTheme="majorBidi" w:cstheme="majorBidi"/>
          <w:szCs w:val="22"/>
          <w:u w:val="single"/>
        </w:rPr>
        <w:t>n a DMG BSS, a Link Measurement Report</w:t>
      </w:r>
      <w:r w:rsidRPr="00C036D3">
        <w:rPr>
          <w:rFonts w:asciiTheme="majorBidi" w:hAnsiTheme="majorBidi" w:cstheme="majorBidi"/>
          <w:szCs w:val="22"/>
          <w:u w:val="single"/>
        </w:rPr>
        <w:t xml:space="preserve"> frame </w:t>
      </w:r>
      <w:r w:rsidRPr="00C036D3">
        <w:rPr>
          <w:rFonts w:asciiTheme="majorBidi" w:hAnsiTheme="majorBidi" w:cstheme="majorBidi"/>
          <w:szCs w:val="22"/>
          <w:u w:val="single"/>
          <w:lang w:val="en-US" w:eastAsia="ko-KR" w:bidi="he-IL"/>
        </w:rPr>
        <w:t>is an Action or an Action No Ack frame.</w:t>
      </w:r>
      <w:r>
        <w:rPr>
          <w:rFonts w:asciiTheme="majorBidi" w:hAnsiTheme="majorBidi" w:cstheme="majorBidi"/>
          <w:szCs w:val="22"/>
          <w:u w:val="single"/>
          <w:lang w:val="en-US" w:eastAsia="ko-KR" w:bidi="he-IL"/>
        </w:rPr>
        <w:t xml:space="preserve"> </w:t>
      </w:r>
      <w:r w:rsidRPr="00405165">
        <w:rPr>
          <w:rFonts w:asciiTheme="majorBidi" w:hAnsiTheme="majorBidi" w:cstheme="majorBidi"/>
          <w:szCs w:val="22"/>
        </w:rPr>
        <w:t>The format of the Action field in the Link Measurement Report frame is shown in Figure 8-551 (Link Measurement Report frame Action field format).</w:t>
      </w:r>
    </w:p>
    <w:p w:rsidR="000B7AFD" w:rsidRPr="00405165" w:rsidRDefault="000B7AFD" w:rsidP="00405165">
      <w:pPr>
        <w:rPr>
          <w:rFonts w:asciiTheme="majorBidi" w:hAnsiTheme="majorBidi" w:cstheme="majorBidi"/>
          <w:szCs w:val="22"/>
        </w:rPr>
      </w:pP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3F7D88" w:rsidRPr="00FF603C" w:rsidRDefault="00FF603C" w:rsidP="00FF603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FF603C">
        <w:rPr>
          <w:rFonts w:asciiTheme="majorBidi" w:hAnsiTheme="majorBidi" w:cstheme="majorBidi"/>
          <w:szCs w:val="22"/>
          <w:lang w:val="en-US" w:bidi="he-IL"/>
        </w:rPr>
        <w:t>IEEE P802.11-REVmc/D1.5, June 2013</w:t>
      </w:r>
    </w:p>
    <w:sectPr w:rsidR="003F7D88" w:rsidRPr="00FF603C" w:rsidSect="007B4D7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9B" w:rsidRDefault="0073479B">
      <w:r>
        <w:separator/>
      </w:r>
    </w:p>
  </w:endnote>
  <w:endnote w:type="continuationSeparator" w:id="0">
    <w:p w:rsidR="0073479B" w:rsidRDefault="0073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668B6" w:rsidP="00EF27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491C">
        <w:t>Submission</w:t>
      </w:r>
    </w:fldSimple>
    <w:r w:rsidR="0029020B">
      <w:tab/>
      <w:t xml:space="preserve">page </w:t>
    </w:r>
    <w:r>
      <w:fldChar w:fldCharType="begin"/>
    </w:r>
    <w:r w:rsidR="005065A0">
      <w:instrText xml:space="preserve">page </w:instrText>
    </w:r>
    <w:r>
      <w:fldChar w:fldCharType="separate"/>
    </w:r>
    <w:r w:rsidR="006F1E69">
      <w:rPr>
        <w:noProof/>
      </w:rPr>
      <w:t>2</w:t>
    </w:r>
    <w:r>
      <w:rPr>
        <w:noProof/>
      </w:rPr>
      <w:fldChar w:fldCharType="end"/>
    </w:r>
    <w:r w:rsidR="0029020B">
      <w:tab/>
    </w:r>
    <w:fldSimple w:instr=" COMMENTS  \* MERGEFORMAT ">
      <w:r w:rsidR="00EF2784">
        <w:t>Solomon Trainin</w:t>
      </w:r>
      <w:r w:rsidR="00AC3C4C">
        <w:t xml:space="preserve"> et al</w:t>
      </w:r>
      <w:r w:rsidR="0071491C">
        <w:t xml:space="preserve">, </w:t>
      </w:r>
      <w:r w:rsidR="00EF2784">
        <w:t>Intel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9B" w:rsidRDefault="0073479B">
      <w:r>
        <w:separator/>
      </w:r>
    </w:p>
  </w:footnote>
  <w:footnote w:type="continuationSeparator" w:id="0">
    <w:p w:rsidR="0073479B" w:rsidRDefault="0073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668B6" w:rsidP="00835CE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F2784">
        <w:t>August 2013</w:t>
      </w:r>
    </w:fldSimple>
    <w:r w:rsidR="0029020B">
      <w:tab/>
    </w:r>
    <w:r w:rsidR="0029020B">
      <w:tab/>
    </w:r>
    <w:fldSimple w:instr=" TITLE  \* MERGEFORMAT ">
      <w:r w:rsidR="005960DB">
        <w:t>doc.: IEEE 802.11-13/0954</w:t>
      </w:r>
      <w:r w:rsidR="0071491C">
        <w:t>r</w:t>
      </w:r>
      <w:r w:rsidR="00835CE2">
        <w:t>1</w:t>
      </w:r>
    </w:fldSimple>
    <w:r w:rsidR="005960DB">
      <w:rPr>
        <w:rStyle w:val="highlight1"/>
        <w:rFonts w:ascii="Verdana" w:hAnsi="Verdana"/>
        <w:color w:val="000000"/>
      </w:rPr>
      <w:t xml:space="preserve"> </w:t>
    </w:r>
    <w:r w:rsidR="00455C98">
      <w:rPr>
        <w:rStyle w:val="highlight1"/>
        <w:rFonts w:ascii="Verdana" w:hAnsi="Verdana"/>
        <w:color w:va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DA3"/>
    <w:multiLevelType w:val="hybridMultilevel"/>
    <w:tmpl w:val="059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D7F73"/>
    <w:rsid w:val="00007BAD"/>
    <w:rsid w:val="0008587B"/>
    <w:rsid w:val="00095281"/>
    <w:rsid w:val="000B7AFD"/>
    <w:rsid w:val="001668B6"/>
    <w:rsid w:val="001C17BF"/>
    <w:rsid w:val="001D723B"/>
    <w:rsid w:val="00256940"/>
    <w:rsid w:val="00282FAC"/>
    <w:rsid w:val="0029020B"/>
    <w:rsid w:val="002D44BE"/>
    <w:rsid w:val="0031552B"/>
    <w:rsid w:val="00345467"/>
    <w:rsid w:val="003C342C"/>
    <w:rsid w:val="003C428B"/>
    <w:rsid w:val="003F7D88"/>
    <w:rsid w:val="00405165"/>
    <w:rsid w:val="004207FC"/>
    <w:rsid w:val="00442037"/>
    <w:rsid w:val="00444F7D"/>
    <w:rsid w:val="00455C98"/>
    <w:rsid w:val="004B064B"/>
    <w:rsid w:val="005065A0"/>
    <w:rsid w:val="005742BC"/>
    <w:rsid w:val="005960DB"/>
    <w:rsid w:val="005E0FE8"/>
    <w:rsid w:val="006015E8"/>
    <w:rsid w:val="0062440B"/>
    <w:rsid w:val="006729AD"/>
    <w:rsid w:val="006C0727"/>
    <w:rsid w:val="006E145F"/>
    <w:rsid w:val="006F1E69"/>
    <w:rsid w:val="0071491C"/>
    <w:rsid w:val="0072571B"/>
    <w:rsid w:val="0073479B"/>
    <w:rsid w:val="00735B13"/>
    <w:rsid w:val="007450F9"/>
    <w:rsid w:val="00770572"/>
    <w:rsid w:val="007B0894"/>
    <w:rsid w:val="007B4D75"/>
    <w:rsid w:val="00826224"/>
    <w:rsid w:val="00835CE2"/>
    <w:rsid w:val="008A44E8"/>
    <w:rsid w:val="009A04BB"/>
    <w:rsid w:val="009C10B9"/>
    <w:rsid w:val="009C23B7"/>
    <w:rsid w:val="009F2FBC"/>
    <w:rsid w:val="00AA427C"/>
    <w:rsid w:val="00AC3C4C"/>
    <w:rsid w:val="00AF329C"/>
    <w:rsid w:val="00AF7F61"/>
    <w:rsid w:val="00BE68C2"/>
    <w:rsid w:val="00C3506A"/>
    <w:rsid w:val="00C72381"/>
    <w:rsid w:val="00CA09B2"/>
    <w:rsid w:val="00CC5057"/>
    <w:rsid w:val="00DA63EC"/>
    <w:rsid w:val="00DC5A7B"/>
    <w:rsid w:val="00EC102D"/>
    <w:rsid w:val="00EF17CE"/>
    <w:rsid w:val="00EF2784"/>
    <w:rsid w:val="00F11A21"/>
    <w:rsid w:val="00F91483"/>
    <w:rsid w:val="00FA4364"/>
    <w:rsid w:val="00FA5F81"/>
    <w:rsid w:val="00FB6246"/>
    <w:rsid w:val="00FD7F73"/>
    <w:rsid w:val="00FF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D7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7B4D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B4D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B4D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D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B4D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B4D75"/>
    <w:pPr>
      <w:jc w:val="center"/>
    </w:pPr>
    <w:rPr>
      <w:b/>
      <w:sz w:val="28"/>
    </w:rPr>
  </w:style>
  <w:style w:type="paragraph" w:customStyle="1" w:styleId="T2">
    <w:name w:val="T2"/>
    <w:basedOn w:val="T1"/>
    <w:rsid w:val="007B4D75"/>
    <w:pPr>
      <w:spacing w:after="240"/>
      <w:ind w:left="720" w:right="720"/>
    </w:pPr>
  </w:style>
  <w:style w:type="paragraph" w:customStyle="1" w:styleId="T3">
    <w:name w:val="T3"/>
    <w:basedOn w:val="T1"/>
    <w:rsid w:val="007B4D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B4D75"/>
    <w:pPr>
      <w:ind w:left="720" w:hanging="720"/>
    </w:pPr>
  </w:style>
  <w:style w:type="character" w:styleId="Hyperlink">
    <w:name w:val="Hyperlink"/>
    <w:rsid w:val="007B4D75"/>
    <w:rPr>
      <w:color w:val="0000FF"/>
      <w:u w:val="single"/>
    </w:rPr>
  </w:style>
  <w:style w:type="character" w:customStyle="1" w:styleId="highlight1">
    <w:name w:val="highlight1"/>
    <w:basedOn w:val="DefaultParagraphFont"/>
    <w:rsid w:val="005960DB"/>
    <w:rPr>
      <w:b/>
      <w:bCs/>
    </w:rPr>
  </w:style>
  <w:style w:type="paragraph" w:styleId="ListParagraph">
    <w:name w:val="List Paragraph"/>
    <w:basedOn w:val="Normal"/>
    <w:uiPriority w:val="34"/>
    <w:qFormat/>
    <w:rsid w:val="00FF60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7FC"/>
    <w:rPr>
      <w:rFonts w:ascii="Tahoma" w:hAnsi="Tahoma" w:cs="Tahoma"/>
      <w:sz w:val="16"/>
      <w:szCs w:val="16"/>
      <w:lang w:val="en-GB" w:bidi="ar-SA"/>
    </w:rPr>
  </w:style>
  <w:style w:type="paragraph" w:styleId="NormalWeb">
    <w:name w:val="Normal (Web)"/>
    <w:basedOn w:val="Normal"/>
    <w:uiPriority w:val="99"/>
    <w:unhideWhenUsed/>
    <w:rsid w:val="000B7AFD"/>
    <w:pPr>
      <w:spacing w:before="100" w:beforeAutospacing="1" w:after="100" w:afterAutospacing="1"/>
    </w:pPr>
    <w:rPr>
      <w:rFonts w:eastAsiaTheme="minorHAnsi"/>
      <w:sz w:val="24"/>
      <w:szCs w:val="24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drian.P.Stephens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E021-69DB-484E-A716-3FFE5B20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template</Template>
  <TotalTime>26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802.11-13/0954r1</vt:lpstr>
    </vt:vector>
  </TitlesOfParts>
  <Company>Some 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802.11-13/0954r1</dc:title>
  <dc:subject>Submission</dc:subject>
  <dc:creator>Trainin, Solomon</dc:creator>
  <cp:keywords>August 2013</cp:keywords>
  <dc:description>Solomon Trainin,  Intel</dc:description>
  <cp:lastModifiedBy>Trainin, Solomon</cp:lastModifiedBy>
  <cp:revision>5</cp:revision>
  <cp:lastPrinted>2013-08-13T05:57:00Z</cp:lastPrinted>
  <dcterms:created xsi:type="dcterms:W3CDTF">2013-08-14T16:19:00Z</dcterms:created>
  <dcterms:modified xsi:type="dcterms:W3CDTF">2013-08-15T16:19:00Z</dcterms:modified>
</cp:coreProperties>
</file>