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345D08">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sidR="00345D08">
              <w:rPr>
                <w:rFonts w:hint="eastAsia"/>
                <w:lang w:val="en-US" w:eastAsia="zh-CN"/>
              </w:rPr>
              <w:t>MAC</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954526">
            <w:pPr>
              <w:pStyle w:val="T2"/>
              <w:spacing w:after="0"/>
              <w:ind w:left="0" w:right="0"/>
              <w:rPr>
                <w:b w:val="0"/>
                <w:sz w:val="20"/>
                <w:lang w:eastAsia="zh-CN"/>
              </w:rPr>
            </w:pPr>
            <w:r>
              <w:rPr>
                <w:rFonts w:hint="eastAsia"/>
                <w:b w:val="0"/>
                <w:sz w:val="20"/>
                <w:lang w:eastAsia="zh-CN"/>
              </w:rPr>
              <w:t>Bo Sun</w:t>
            </w:r>
          </w:p>
        </w:tc>
        <w:tc>
          <w:tcPr>
            <w:tcW w:w="1472" w:type="dxa"/>
            <w:vAlign w:val="center"/>
          </w:tcPr>
          <w:p w:rsidR="00CA09B2" w:rsidRDefault="00954526">
            <w:pPr>
              <w:pStyle w:val="T2"/>
              <w:spacing w:after="0"/>
              <w:ind w:left="0" w:right="0"/>
              <w:rPr>
                <w:b w:val="0"/>
                <w:sz w:val="20"/>
                <w:lang w:eastAsia="zh-CN"/>
              </w:rPr>
            </w:pPr>
            <w:r>
              <w:rPr>
                <w:rFonts w:hint="eastAsia"/>
                <w:b w:val="0"/>
                <w:sz w:val="20"/>
                <w:lang w:eastAsia="zh-CN"/>
              </w:rPr>
              <w:t>ZTE Corporation</w:t>
            </w:r>
          </w:p>
        </w:tc>
        <w:tc>
          <w:tcPr>
            <w:tcW w:w="2970" w:type="dxa"/>
            <w:vAlign w:val="center"/>
          </w:tcPr>
          <w:p w:rsidR="00CA09B2" w:rsidRDefault="00954526" w:rsidP="00954526">
            <w:pPr>
              <w:pStyle w:val="T2"/>
              <w:spacing w:after="0"/>
              <w:ind w:left="0" w:right="0"/>
              <w:rPr>
                <w:b w:val="0"/>
                <w:sz w:val="20"/>
              </w:rPr>
            </w:pPr>
            <w:r>
              <w:rPr>
                <w:rFonts w:hint="eastAsia"/>
                <w:b w:val="0"/>
                <w:sz w:val="20"/>
                <w:lang w:eastAsia="zh-CN"/>
              </w:rPr>
              <w:t xml:space="preserve">ZTE Building, No.9 </w:t>
            </w:r>
            <w:proofErr w:type="spellStart"/>
            <w:r>
              <w:rPr>
                <w:rFonts w:hint="eastAsia"/>
                <w:b w:val="0"/>
                <w:sz w:val="20"/>
                <w:lang w:eastAsia="zh-CN"/>
              </w:rPr>
              <w:t>Wuxingduan</w:t>
            </w:r>
            <w:proofErr w:type="spellEnd"/>
            <w:r>
              <w:rPr>
                <w:rFonts w:hint="eastAsia"/>
                <w:b w:val="0"/>
                <w:sz w:val="20"/>
                <w:lang w:eastAsia="zh-CN"/>
              </w:rPr>
              <w:t xml:space="preserve">, </w:t>
            </w:r>
            <w:proofErr w:type="spellStart"/>
            <w:r>
              <w:rPr>
                <w:rFonts w:hint="eastAsia"/>
                <w:b w:val="0"/>
                <w:sz w:val="20"/>
                <w:lang w:eastAsia="zh-CN"/>
              </w:rPr>
              <w:t>Xifeng</w:t>
            </w:r>
            <w:proofErr w:type="spellEnd"/>
            <w:r>
              <w:rPr>
                <w:rFonts w:hint="eastAsia"/>
                <w:b w:val="0"/>
                <w:sz w:val="20"/>
                <w:lang w:eastAsia="zh-CN"/>
              </w:rPr>
              <w:t xml:space="preserve"> Rd., Xi</w:t>
            </w:r>
            <w:r>
              <w:rPr>
                <w:b w:val="0"/>
                <w:sz w:val="20"/>
                <w:lang w:eastAsia="zh-CN"/>
              </w:rPr>
              <w:t>’</w:t>
            </w:r>
            <w:r>
              <w:rPr>
                <w:rFonts w:hint="eastAsia"/>
                <w:b w:val="0"/>
                <w:sz w:val="20"/>
                <w:lang w:eastAsia="zh-CN"/>
              </w:rPr>
              <w:t>an, China</w:t>
            </w:r>
          </w:p>
        </w:tc>
        <w:tc>
          <w:tcPr>
            <w:tcW w:w="1530" w:type="dxa"/>
            <w:vAlign w:val="center"/>
          </w:tcPr>
          <w:p w:rsidR="00CA09B2" w:rsidRDefault="00954526" w:rsidP="00954526">
            <w:pPr>
              <w:pStyle w:val="T2"/>
              <w:spacing w:after="0"/>
              <w:ind w:left="0" w:right="0"/>
              <w:rPr>
                <w:b w:val="0"/>
                <w:sz w:val="20"/>
              </w:rPr>
            </w:pPr>
            <w:r>
              <w:rPr>
                <w:rFonts w:hint="eastAsia"/>
                <w:b w:val="0"/>
                <w:sz w:val="20"/>
                <w:lang w:eastAsia="zh-CN"/>
              </w:rPr>
              <w:t>+86</w:t>
            </w:r>
            <w:r w:rsidR="003E1B51">
              <w:rPr>
                <w:b w:val="0"/>
                <w:sz w:val="20"/>
              </w:rPr>
              <w:t>-2</w:t>
            </w:r>
            <w:r>
              <w:rPr>
                <w:rFonts w:hint="eastAsia"/>
                <w:b w:val="0"/>
                <w:sz w:val="20"/>
                <w:lang w:eastAsia="zh-CN"/>
              </w:rPr>
              <w:t>9</w:t>
            </w:r>
            <w:r w:rsidR="003E1B51">
              <w:rPr>
                <w:b w:val="0"/>
                <w:sz w:val="20"/>
              </w:rPr>
              <w:t>-</w:t>
            </w:r>
            <w:r>
              <w:rPr>
                <w:rFonts w:hint="eastAsia"/>
                <w:b w:val="0"/>
                <w:sz w:val="20"/>
                <w:lang w:eastAsia="zh-CN"/>
              </w:rPr>
              <w:t>68700941</w:t>
            </w:r>
            <w:r w:rsidR="003E1B51">
              <w:rPr>
                <w:b w:val="0"/>
                <w:sz w:val="20"/>
              </w:rPr>
              <w:t>1837</w:t>
            </w:r>
          </w:p>
        </w:tc>
        <w:tc>
          <w:tcPr>
            <w:tcW w:w="2268" w:type="dxa"/>
            <w:vAlign w:val="center"/>
          </w:tcPr>
          <w:p w:rsidR="00CA09B2" w:rsidRDefault="00954526">
            <w:pPr>
              <w:pStyle w:val="T2"/>
              <w:spacing w:after="0"/>
              <w:ind w:left="0" w:right="0"/>
              <w:rPr>
                <w:b w:val="0"/>
                <w:sz w:val="16"/>
                <w:lang w:eastAsia="zh-CN"/>
              </w:rPr>
            </w:pPr>
            <w:r>
              <w:rPr>
                <w:b w:val="0"/>
                <w:sz w:val="16"/>
                <w:lang w:eastAsia="zh-CN"/>
              </w:rPr>
              <w:t>S</w:t>
            </w:r>
            <w:r>
              <w:rPr>
                <w:rFonts w:hint="eastAsia"/>
                <w:b w:val="0"/>
                <w:sz w:val="16"/>
                <w:lang w:eastAsia="zh-CN"/>
              </w:rPr>
              <w:t>un.bo1@zte.com.cn</w:t>
            </w:r>
          </w:p>
        </w:tc>
      </w:tr>
      <w:tr w:rsidR="003E1B51" w:rsidTr="003E1B51">
        <w:trPr>
          <w:jc w:val="center"/>
        </w:trPr>
        <w:tc>
          <w:tcPr>
            <w:tcW w:w="1336" w:type="dxa"/>
            <w:vAlign w:val="center"/>
          </w:tcPr>
          <w:p w:rsidR="003E1B51" w:rsidRDefault="00655285">
            <w:pPr>
              <w:pStyle w:val="T2"/>
              <w:spacing w:after="0"/>
              <w:ind w:left="0" w:right="0"/>
              <w:rPr>
                <w:b w:val="0"/>
                <w:sz w:val="20"/>
                <w:lang w:eastAsia="zh-CN"/>
              </w:rPr>
            </w:pPr>
            <w:proofErr w:type="spellStart"/>
            <w:r>
              <w:rPr>
                <w:rFonts w:hint="eastAsia"/>
                <w:b w:val="0"/>
                <w:sz w:val="20"/>
                <w:lang w:eastAsia="zh-CN"/>
              </w:rPr>
              <w:t>Amin</w:t>
            </w:r>
            <w:proofErr w:type="spellEnd"/>
            <w:r>
              <w:rPr>
                <w:rFonts w:hint="eastAsia"/>
                <w:b w:val="0"/>
                <w:sz w:val="20"/>
                <w:lang w:eastAsia="zh-CN"/>
              </w:rPr>
              <w:t xml:space="preserve"> </w:t>
            </w:r>
            <w:proofErr w:type="spellStart"/>
            <w:r>
              <w:rPr>
                <w:rFonts w:hint="eastAsia"/>
                <w:b w:val="0"/>
                <w:sz w:val="20"/>
                <w:lang w:eastAsia="zh-CN"/>
              </w:rPr>
              <w:t>Jafarian</w:t>
            </w:r>
            <w:proofErr w:type="spellEnd"/>
          </w:p>
        </w:tc>
        <w:tc>
          <w:tcPr>
            <w:tcW w:w="1472" w:type="dxa"/>
            <w:vAlign w:val="center"/>
          </w:tcPr>
          <w:p w:rsidR="003E1B51" w:rsidRDefault="00655285">
            <w:pPr>
              <w:pStyle w:val="T2"/>
              <w:spacing w:after="0"/>
              <w:ind w:left="0" w:right="0"/>
              <w:rPr>
                <w:b w:val="0"/>
                <w:sz w:val="20"/>
                <w:lang w:eastAsia="zh-CN"/>
              </w:rPr>
            </w:pPr>
            <w:r>
              <w:rPr>
                <w:rFonts w:hint="eastAsia"/>
                <w:b w:val="0"/>
                <w:sz w:val="20"/>
                <w:lang w:eastAsia="zh-CN"/>
              </w:rPr>
              <w:t>Qualcomm</w:t>
            </w:r>
          </w:p>
        </w:tc>
        <w:tc>
          <w:tcPr>
            <w:tcW w:w="2970" w:type="dxa"/>
            <w:vAlign w:val="center"/>
          </w:tcPr>
          <w:p w:rsidR="003E1B51" w:rsidRDefault="003E1B51">
            <w:pPr>
              <w:pStyle w:val="T2"/>
              <w:spacing w:after="0"/>
              <w:ind w:left="0" w:right="0"/>
              <w:rPr>
                <w:b w:val="0"/>
                <w:sz w:val="20"/>
              </w:rPr>
            </w:pPr>
          </w:p>
        </w:tc>
        <w:tc>
          <w:tcPr>
            <w:tcW w:w="1530" w:type="dxa"/>
            <w:vAlign w:val="center"/>
          </w:tcPr>
          <w:p w:rsidR="003E1B51" w:rsidRDefault="003E1B51">
            <w:pPr>
              <w:pStyle w:val="T2"/>
              <w:spacing w:after="0"/>
              <w:ind w:left="0" w:right="0"/>
              <w:rPr>
                <w:b w:val="0"/>
                <w:sz w:val="20"/>
              </w:rPr>
            </w:pPr>
          </w:p>
        </w:tc>
        <w:tc>
          <w:tcPr>
            <w:tcW w:w="2268" w:type="dxa"/>
            <w:vAlign w:val="center"/>
          </w:tcPr>
          <w:p w:rsidR="003E1B51" w:rsidRDefault="00655285">
            <w:pPr>
              <w:pStyle w:val="T2"/>
              <w:spacing w:after="0"/>
              <w:ind w:left="0" w:right="0"/>
              <w:rPr>
                <w:b w:val="0"/>
                <w:sz w:val="16"/>
                <w:lang w:eastAsia="zh-CN"/>
              </w:rPr>
            </w:pPr>
            <w:r>
              <w:rPr>
                <w:rFonts w:hint="eastAsia"/>
                <w:b w:val="0"/>
                <w:sz w:val="16"/>
                <w:lang w:eastAsia="zh-CN"/>
              </w:rPr>
              <w:t>jafarian@qti.qualcomm.com</w:t>
            </w: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4370BF">
        <w:rPr>
          <w:b/>
        </w:rPr>
        <w:t xml:space="preserve"> </w:t>
      </w:r>
      <w:r w:rsidR="00345D08">
        <w:rPr>
          <w:rFonts w:hint="eastAsia"/>
          <w:b/>
          <w:lang w:eastAsia="zh-CN"/>
        </w:rPr>
        <w:t xml:space="preserve">MAC </w:t>
      </w:r>
      <w:r w:rsidR="004370BF">
        <w:rPr>
          <w:b/>
        </w:rPr>
        <w:t xml:space="preserve">Comment Resolutions for Clauses </w:t>
      </w:r>
      <w:r w:rsidR="00345D08">
        <w:rPr>
          <w:rFonts w:hint="eastAsia"/>
          <w:b/>
          <w:lang w:eastAsia="zh-CN"/>
        </w:rPr>
        <w:t>9.32n.3.3</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70"/>
        <w:gridCol w:w="1080"/>
        <w:gridCol w:w="900"/>
        <w:gridCol w:w="2340"/>
        <w:gridCol w:w="2160"/>
        <w:gridCol w:w="2507"/>
      </w:tblGrid>
      <w:tr w:rsidR="001B00FF" w:rsidRPr="00423492" w:rsidTr="00954526">
        <w:tc>
          <w:tcPr>
            <w:tcW w:w="900" w:type="dxa"/>
          </w:tcPr>
          <w:p w:rsidR="001B00FF" w:rsidRDefault="004672CA" w:rsidP="00816A16">
            <w:pPr>
              <w:rPr>
                <w:szCs w:val="22"/>
                <w:lang w:eastAsia="zh-CN"/>
              </w:rPr>
            </w:pPr>
            <w:r>
              <w:rPr>
                <w:rFonts w:hint="eastAsia"/>
                <w:szCs w:val="22"/>
                <w:lang w:eastAsia="zh-CN"/>
              </w:rPr>
              <w:t>164</w:t>
            </w:r>
          </w:p>
        </w:tc>
        <w:tc>
          <w:tcPr>
            <w:tcW w:w="1170" w:type="dxa"/>
          </w:tcPr>
          <w:p w:rsidR="001B00FF" w:rsidRPr="001B00FF" w:rsidRDefault="004672CA" w:rsidP="00635664">
            <w:pPr>
              <w:rPr>
                <w:rFonts w:ascii="Arial" w:hAnsi="Arial" w:cs="Arial"/>
                <w:sz w:val="20"/>
                <w:lang w:eastAsia="zh-CN"/>
              </w:rPr>
            </w:pPr>
            <w:r>
              <w:rPr>
                <w:rFonts w:ascii="Arial" w:hAnsi="Arial" w:cs="Arial" w:hint="eastAsia"/>
                <w:sz w:val="20"/>
                <w:lang w:eastAsia="zh-CN"/>
              </w:rPr>
              <w:t>Bo Sun</w:t>
            </w:r>
          </w:p>
        </w:tc>
        <w:tc>
          <w:tcPr>
            <w:tcW w:w="1080" w:type="dxa"/>
          </w:tcPr>
          <w:p w:rsidR="001B00FF" w:rsidRDefault="004672CA" w:rsidP="00954526">
            <w:pPr>
              <w:rPr>
                <w:szCs w:val="22"/>
                <w:lang w:eastAsia="zh-CN"/>
              </w:rPr>
            </w:pPr>
            <w:r>
              <w:rPr>
                <w:rFonts w:hint="eastAsia"/>
                <w:szCs w:val="22"/>
                <w:lang w:eastAsia="zh-CN"/>
              </w:rPr>
              <w:t>9.32n.3.3</w:t>
            </w:r>
          </w:p>
        </w:tc>
        <w:tc>
          <w:tcPr>
            <w:tcW w:w="900" w:type="dxa"/>
          </w:tcPr>
          <w:p w:rsidR="001B00FF" w:rsidRDefault="004672CA" w:rsidP="00B847FE">
            <w:pPr>
              <w:rPr>
                <w:szCs w:val="22"/>
                <w:lang w:eastAsia="zh-CN"/>
              </w:rPr>
            </w:pPr>
            <w:r>
              <w:rPr>
                <w:rFonts w:hint="eastAsia"/>
                <w:szCs w:val="22"/>
                <w:lang w:eastAsia="zh-CN"/>
              </w:rPr>
              <w:t>162.6</w:t>
            </w:r>
          </w:p>
        </w:tc>
        <w:tc>
          <w:tcPr>
            <w:tcW w:w="2340" w:type="dxa"/>
          </w:tcPr>
          <w:p w:rsidR="001B00FF" w:rsidRPr="001B00FF" w:rsidRDefault="004672CA" w:rsidP="00635664">
            <w:pPr>
              <w:rPr>
                <w:rFonts w:ascii="Arial" w:hAnsi="Arial" w:cs="Arial"/>
                <w:sz w:val="20"/>
              </w:rPr>
            </w:pPr>
            <w:r w:rsidRPr="004672CA">
              <w:rPr>
                <w:rFonts w:ascii="Arial" w:hAnsi="Arial" w:cs="Arial"/>
                <w:sz w:val="20"/>
              </w:rPr>
              <w:t>Detailed Relay flow control mechanism has been accepted in spec framework. The corresponding text should be provided to the spec draft.</w:t>
            </w:r>
          </w:p>
        </w:tc>
        <w:tc>
          <w:tcPr>
            <w:tcW w:w="2160" w:type="dxa"/>
          </w:tcPr>
          <w:p w:rsidR="001B00FF" w:rsidRPr="001B00FF" w:rsidRDefault="004672CA" w:rsidP="00954526">
            <w:pPr>
              <w:rPr>
                <w:rFonts w:ascii="Arial" w:hAnsi="Arial" w:cs="Arial"/>
                <w:sz w:val="20"/>
              </w:rPr>
            </w:pPr>
            <w:r w:rsidRPr="004672CA">
              <w:rPr>
                <w:rFonts w:ascii="Arial" w:hAnsi="Arial" w:cs="Arial"/>
                <w:sz w:val="20"/>
              </w:rPr>
              <w:t>Add specified text for Relay flow control, in accordance with current spec framework.</w:t>
            </w:r>
          </w:p>
        </w:tc>
        <w:tc>
          <w:tcPr>
            <w:tcW w:w="2507" w:type="dxa"/>
          </w:tcPr>
          <w:p w:rsidR="001B00FF" w:rsidRPr="004672CA" w:rsidRDefault="00954526" w:rsidP="004672CA">
            <w:pPr>
              <w:rPr>
                <w:rFonts w:asciiTheme="minorHAnsi" w:hAnsiTheme="minorHAnsi" w:cstheme="minorHAnsi"/>
                <w:b/>
                <w:szCs w:val="22"/>
                <w:lang w:eastAsia="zh-CN"/>
              </w:rPr>
            </w:pPr>
            <w:r w:rsidRPr="004672CA">
              <w:rPr>
                <w:rFonts w:asciiTheme="minorHAnsi" w:hAnsiTheme="minorHAnsi" w:cstheme="minorHAnsi"/>
                <w:b/>
                <w:szCs w:val="22"/>
                <w:lang w:eastAsia="zh-CN"/>
              </w:rPr>
              <w:t>Revise</w:t>
            </w:r>
          </w:p>
          <w:p w:rsidR="004672CA" w:rsidRPr="004672CA" w:rsidRDefault="008E361A" w:rsidP="008E361A">
            <w:pPr>
              <w:rPr>
                <w:rFonts w:asciiTheme="minorHAnsi" w:hAnsiTheme="minorHAnsi" w:cstheme="minorHAnsi"/>
                <w:b/>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p>
        </w:tc>
      </w:tr>
      <w:tr w:rsidR="00C87A3E" w:rsidRPr="00423492" w:rsidTr="00954526">
        <w:tc>
          <w:tcPr>
            <w:tcW w:w="900" w:type="dxa"/>
          </w:tcPr>
          <w:p w:rsidR="00C87A3E" w:rsidRPr="00423492" w:rsidRDefault="004672CA" w:rsidP="004672CA">
            <w:pPr>
              <w:rPr>
                <w:szCs w:val="22"/>
                <w:lang w:eastAsia="zh-CN"/>
              </w:rPr>
            </w:pPr>
            <w:r>
              <w:rPr>
                <w:rFonts w:hint="eastAsia"/>
                <w:szCs w:val="22"/>
                <w:lang w:eastAsia="zh-CN"/>
              </w:rPr>
              <w:t>986</w:t>
            </w:r>
          </w:p>
        </w:tc>
        <w:tc>
          <w:tcPr>
            <w:tcW w:w="1170" w:type="dxa"/>
          </w:tcPr>
          <w:p w:rsidR="00C87A3E" w:rsidRPr="00423492" w:rsidRDefault="004672CA" w:rsidP="00954526">
            <w:pPr>
              <w:rPr>
                <w:rFonts w:ascii="Arial" w:hAnsi="Arial" w:cs="Arial"/>
                <w:sz w:val="20"/>
                <w:lang w:eastAsia="zh-CN"/>
              </w:rPr>
            </w:pPr>
            <w:r>
              <w:rPr>
                <w:rFonts w:ascii="Arial" w:hAnsi="Arial" w:cs="Arial" w:hint="eastAsia"/>
                <w:sz w:val="20"/>
                <w:lang w:eastAsia="zh-CN"/>
              </w:rPr>
              <w:t>Zhongding Lei</w:t>
            </w:r>
          </w:p>
        </w:tc>
        <w:tc>
          <w:tcPr>
            <w:tcW w:w="1080" w:type="dxa"/>
          </w:tcPr>
          <w:p w:rsidR="00C87A3E" w:rsidRPr="00423492" w:rsidRDefault="004672CA" w:rsidP="00954526">
            <w:pPr>
              <w:rPr>
                <w:szCs w:val="22"/>
                <w:lang w:eastAsia="zh-CN"/>
              </w:rPr>
            </w:pPr>
            <w:r>
              <w:rPr>
                <w:rFonts w:hint="eastAsia"/>
                <w:szCs w:val="22"/>
                <w:lang w:eastAsia="zh-CN"/>
              </w:rPr>
              <w:t>9.32n.3.3</w:t>
            </w:r>
          </w:p>
        </w:tc>
        <w:tc>
          <w:tcPr>
            <w:tcW w:w="900" w:type="dxa"/>
          </w:tcPr>
          <w:p w:rsidR="00C87A3E" w:rsidRPr="00423492" w:rsidRDefault="004672CA" w:rsidP="00B847FE">
            <w:pPr>
              <w:rPr>
                <w:szCs w:val="22"/>
                <w:lang w:eastAsia="zh-CN"/>
              </w:rPr>
            </w:pPr>
            <w:r>
              <w:rPr>
                <w:rFonts w:hint="eastAsia"/>
                <w:szCs w:val="22"/>
                <w:lang w:eastAsia="zh-CN"/>
              </w:rPr>
              <w:t>162.6</w:t>
            </w:r>
          </w:p>
        </w:tc>
        <w:tc>
          <w:tcPr>
            <w:tcW w:w="2340" w:type="dxa"/>
          </w:tcPr>
          <w:p w:rsidR="00C87A3E" w:rsidRPr="00423492" w:rsidRDefault="004672CA" w:rsidP="00635664">
            <w:pPr>
              <w:rPr>
                <w:rFonts w:ascii="Arial" w:hAnsi="Arial" w:cs="Arial"/>
                <w:sz w:val="20"/>
              </w:rPr>
            </w:pPr>
            <w:proofErr w:type="spellStart"/>
            <w:r w:rsidRPr="004672CA">
              <w:rPr>
                <w:rFonts w:ascii="Arial" w:hAnsi="Arial" w:cs="Arial"/>
                <w:sz w:val="20"/>
              </w:rPr>
              <w:t>Signaling</w:t>
            </w:r>
            <w:proofErr w:type="spellEnd"/>
            <w:r w:rsidRPr="004672CA">
              <w:rPr>
                <w:rFonts w:ascii="Arial" w:hAnsi="Arial" w:cs="Arial"/>
                <w:sz w:val="20"/>
              </w:rPr>
              <w:t xml:space="preserve"> for flow control is TBD.</w:t>
            </w:r>
          </w:p>
        </w:tc>
        <w:tc>
          <w:tcPr>
            <w:tcW w:w="2160" w:type="dxa"/>
          </w:tcPr>
          <w:p w:rsidR="00C87A3E" w:rsidRPr="00423492" w:rsidRDefault="004672CA" w:rsidP="00635664">
            <w:pPr>
              <w:rPr>
                <w:rFonts w:ascii="Arial" w:hAnsi="Arial" w:cs="Arial"/>
                <w:sz w:val="20"/>
              </w:rPr>
            </w:pPr>
            <w:r w:rsidRPr="004672CA">
              <w:rPr>
                <w:rFonts w:ascii="Arial" w:hAnsi="Arial" w:cs="Arial"/>
                <w:sz w:val="20"/>
              </w:rPr>
              <w:t xml:space="preserve">need to define </w:t>
            </w:r>
            <w:proofErr w:type="spellStart"/>
            <w:r w:rsidRPr="004672CA">
              <w:rPr>
                <w:rFonts w:ascii="Arial" w:hAnsi="Arial" w:cs="Arial"/>
                <w:sz w:val="20"/>
              </w:rPr>
              <w:t>signaling</w:t>
            </w:r>
            <w:proofErr w:type="spellEnd"/>
            <w:r w:rsidRPr="004672CA">
              <w:rPr>
                <w:rFonts w:ascii="Arial" w:hAnsi="Arial" w:cs="Arial"/>
                <w:sz w:val="20"/>
              </w:rPr>
              <w:t xml:space="preserve"> for relay suspension/resumption</w:t>
            </w:r>
          </w:p>
        </w:tc>
        <w:tc>
          <w:tcPr>
            <w:tcW w:w="2507" w:type="dxa"/>
          </w:tcPr>
          <w:p w:rsidR="00A30EAA" w:rsidRPr="004672CA" w:rsidRDefault="004672CA" w:rsidP="008815D9">
            <w:pPr>
              <w:rPr>
                <w:rFonts w:ascii="Calibri" w:hAnsi="Calibri"/>
                <w:b/>
                <w:color w:val="000000"/>
                <w:lang w:eastAsia="zh-CN" w:bidi="he-IL"/>
              </w:rPr>
            </w:pPr>
            <w:r w:rsidRPr="004672CA">
              <w:rPr>
                <w:rFonts w:ascii="Calibri" w:hAnsi="Calibri" w:hint="eastAsia"/>
                <w:b/>
                <w:color w:val="000000"/>
                <w:lang w:eastAsia="zh-CN" w:bidi="he-IL"/>
              </w:rPr>
              <w:t>Revise</w:t>
            </w:r>
          </w:p>
          <w:p w:rsidR="004672CA" w:rsidRPr="00423492" w:rsidRDefault="008E361A" w:rsidP="00F95510">
            <w:pPr>
              <w:rPr>
                <w:szCs w:val="22"/>
                <w:highlight w:val="cyan"/>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p>
        </w:tc>
      </w:tr>
      <w:tr w:rsidR="000C059F" w:rsidRPr="00423492" w:rsidTr="00954526">
        <w:tc>
          <w:tcPr>
            <w:tcW w:w="900" w:type="dxa"/>
          </w:tcPr>
          <w:p w:rsidR="000C059F" w:rsidRDefault="000C059F" w:rsidP="000C059F">
            <w:pPr>
              <w:rPr>
                <w:szCs w:val="22"/>
              </w:rPr>
            </w:pPr>
            <w:r>
              <w:rPr>
                <w:szCs w:val="22"/>
              </w:rPr>
              <w:t>844</w:t>
            </w:r>
          </w:p>
        </w:tc>
        <w:tc>
          <w:tcPr>
            <w:tcW w:w="1170" w:type="dxa"/>
          </w:tcPr>
          <w:p w:rsidR="000C059F" w:rsidRPr="001B00FF" w:rsidRDefault="000C059F" w:rsidP="000C059F">
            <w:pPr>
              <w:rPr>
                <w:rFonts w:ascii="Arial" w:hAnsi="Arial" w:cs="Arial"/>
                <w:sz w:val="20"/>
              </w:rPr>
            </w:pPr>
            <w:r>
              <w:rPr>
                <w:rFonts w:ascii="Arial" w:hAnsi="Arial" w:cs="Arial"/>
                <w:sz w:val="20"/>
              </w:rPr>
              <w:t>Simone Merlin</w:t>
            </w:r>
          </w:p>
        </w:tc>
        <w:tc>
          <w:tcPr>
            <w:tcW w:w="1080" w:type="dxa"/>
          </w:tcPr>
          <w:p w:rsidR="000C059F" w:rsidRDefault="000C059F" w:rsidP="000C059F">
            <w:pPr>
              <w:rPr>
                <w:szCs w:val="22"/>
              </w:rPr>
            </w:pPr>
          </w:p>
        </w:tc>
        <w:tc>
          <w:tcPr>
            <w:tcW w:w="900" w:type="dxa"/>
          </w:tcPr>
          <w:p w:rsidR="000C059F" w:rsidRDefault="000C059F" w:rsidP="000C059F">
            <w:pPr>
              <w:rPr>
                <w:szCs w:val="22"/>
              </w:rPr>
            </w:pPr>
            <w:r>
              <w:rPr>
                <w:szCs w:val="22"/>
              </w:rPr>
              <w:t>56.56</w:t>
            </w:r>
          </w:p>
        </w:tc>
        <w:tc>
          <w:tcPr>
            <w:tcW w:w="2340" w:type="dxa"/>
          </w:tcPr>
          <w:p w:rsidR="000C059F" w:rsidRPr="001B00FF" w:rsidRDefault="000C059F" w:rsidP="000C059F">
            <w:pPr>
              <w:rPr>
                <w:rFonts w:ascii="Arial" w:hAnsi="Arial" w:cs="Arial"/>
                <w:sz w:val="20"/>
              </w:rPr>
            </w:pPr>
            <w:r>
              <w:rPr>
                <w:rFonts w:ascii="Arial" w:hAnsi="Arial" w:cs="Arial"/>
                <w:sz w:val="20"/>
              </w:rPr>
              <w:t>Flow control procedure can be useful also for non relays</w:t>
            </w:r>
          </w:p>
        </w:tc>
        <w:tc>
          <w:tcPr>
            <w:tcW w:w="2160" w:type="dxa"/>
          </w:tcPr>
          <w:p w:rsidR="000C059F" w:rsidRPr="001B00FF" w:rsidRDefault="000C059F" w:rsidP="000C059F">
            <w:pPr>
              <w:rPr>
                <w:rFonts w:ascii="Arial" w:hAnsi="Arial" w:cs="Arial"/>
                <w:sz w:val="20"/>
              </w:rPr>
            </w:pPr>
            <w:r>
              <w:rPr>
                <w:rFonts w:ascii="Arial" w:hAnsi="Arial" w:cs="Arial"/>
                <w:sz w:val="20"/>
              </w:rPr>
              <w:t xml:space="preserve">Extend use an </w:t>
            </w:r>
            <w:proofErr w:type="gramStart"/>
            <w:r>
              <w:rPr>
                <w:rFonts w:ascii="Arial" w:hAnsi="Arial" w:cs="Arial"/>
                <w:sz w:val="20"/>
              </w:rPr>
              <w:t>in  comment</w:t>
            </w:r>
            <w:proofErr w:type="gramEnd"/>
            <w:r>
              <w:rPr>
                <w:rFonts w:ascii="Arial" w:hAnsi="Arial" w:cs="Arial"/>
                <w:sz w:val="20"/>
              </w:rPr>
              <w:t>.</w:t>
            </w:r>
          </w:p>
        </w:tc>
        <w:tc>
          <w:tcPr>
            <w:tcW w:w="2507" w:type="dxa"/>
          </w:tcPr>
          <w:p w:rsidR="000C059F" w:rsidRPr="004672CA" w:rsidRDefault="000C059F" w:rsidP="000C059F">
            <w:pPr>
              <w:rPr>
                <w:rFonts w:ascii="Calibri" w:hAnsi="Calibri"/>
                <w:b/>
                <w:color w:val="000000"/>
                <w:lang w:eastAsia="zh-CN" w:bidi="he-IL"/>
              </w:rPr>
            </w:pPr>
            <w:r w:rsidRPr="004672CA">
              <w:rPr>
                <w:rFonts w:ascii="Calibri" w:hAnsi="Calibri" w:hint="eastAsia"/>
                <w:b/>
                <w:color w:val="000000"/>
                <w:lang w:eastAsia="zh-CN" w:bidi="he-IL"/>
              </w:rPr>
              <w:t>Revise</w:t>
            </w:r>
          </w:p>
          <w:p w:rsidR="000C059F" w:rsidRPr="00015C81" w:rsidRDefault="000C059F" w:rsidP="000C059F">
            <w:pPr>
              <w:rPr>
                <w:sz w:val="20"/>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p>
        </w:tc>
      </w:tr>
    </w:tbl>
    <w:p w:rsidR="00C87A3E" w:rsidRDefault="00C87A3E" w:rsidP="00C87A3E">
      <w:pPr>
        <w:autoSpaceDE w:val="0"/>
        <w:autoSpaceDN w:val="0"/>
        <w:adjustRightInd w:val="0"/>
        <w:rPr>
          <w:sz w:val="24"/>
          <w:szCs w:val="24"/>
          <w:highlight w:val="yellow"/>
        </w:rPr>
      </w:pPr>
    </w:p>
    <w:p w:rsidR="00C87A3E" w:rsidRDefault="004672CA" w:rsidP="00C87A3E">
      <w:pPr>
        <w:autoSpaceDE w:val="0"/>
        <w:autoSpaceDN w:val="0"/>
        <w:adjustRightInd w:val="0"/>
        <w:rPr>
          <w:sz w:val="24"/>
          <w:szCs w:val="24"/>
          <w:lang w:eastAsia="zh-CN"/>
        </w:rPr>
      </w:pPr>
      <w:r w:rsidRPr="00063D2F">
        <w:rPr>
          <w:rFonts w:hint="eastAsia"/>
          <w:b/>
          <w:sz w:val="24"/>
          <w:szCs w:val="24"/>
          <w:u w:val="single"/>
          <w:lang w:eastAsia="zh-CN"/>
        </w:rPr>
        <w:t>Discussion:</w:t>
      </w:r>
      <w:r>
        <w:rPr>
          <w:rFonts w:hint="eastAsia"/>
          <w:sz w:val="24"/>
          <w:szCs w:val="24"/>
          <w:lang w:eastAsia="zh-CN"/>
        </w:rPr>
        <w:t xml:space="preserve"> In May meeting, </w:t>
      </w:r>
      <w:r>
        <w:rPr>
          <w:sz w:val="24"/>
          <w:szCs w:val="24"/>
          <w:lang w:eastAsia="zh-CN"/>
        </w:rPr>
        <w:t>the</w:t>
      </w:r>
      <w:r>
        <w:rPr>
          <w:rFonts w:hint="eastAsia"/>
          <w:sz w:val="24"/>
          <w:szCs w:val="24"/>
          <w:lang w:eastAsia="zh-CN"/>
        </w:rPr>
        <w:t xml:space="preserve"> </w:t>
      </w:r>
      <w:r w:rsidR="00B52899">
        <w:rPr>
          <w:rFonts w:hint="eastAsia"/>
          <w:sz w:val="24"/>
          <w:szCs w:val="24"/>
          <w:lang w:eastAsia="zh-CN"/>
        </w:rPr>
        <w:t xml:space="preserve">Relay </w:t>
      </w:r>
      <w:r>
        <w:rPr>
          <w:rFonts w:hint="eastAsia"/>
          <w:sz w:val="24"/>
          <w:szCs w:val="24"/>
          <w:lang w:eastAsia="zh-CN"/>
        </w:rPr>
        <w:t xml:space="preserve">flow control mechanism has been proposed and accepted in the spec framework. </w:t>
      </w:r>
      <w:r w:rsidR="00B52899">
        <w:rPr>
          <w:rFonts w:hint="eastAsia"/>
          <w:sz w:val="24"/>
          <w:szCs w:val="24"/>
          <w:lang w:eastAsia="zh-CN"/>
        </w:rPr>
        <w:t>And during the discussion, the group agreed not to limit the flow control action only for Relay implementation.</w:t>
      </w:r>
    </w:p>
    <w:p w:rsidR="004672CA" w:rsidRDefault="004672CA" w:rsidP="00C87A3E">
      <w:pPr>
        <w:autoSpaceDE w:val="0"/>
        <w:autoSpaceDN w:val="0"/>
        <w:adjustRightInd w:val="0"/>
        <w:rPr>
          <w:sz w:val="24"/>
          <w:szCs w:val="24"/>
          <w:lang w:eastAsia="zh-CN"/>
        </w:rPr>
      </w:pPr>
    </w:p>
    <w:p w:rsidR="004672CA" w:rsidRPr="006275E1" w:rsidRDefault="004672CA" w:rsidP="00C87A3E">
      <w:pPr>
        <w:autoSpaceDE w:val="0"/>
        <w:autoSpaceDN w:val="0"/>
        <w:adjustRightInd w:val="0"/>
        <w:rPr>
          <w:sz w:val="24"/>
          <w:szCs w:val="24"/>
          <w:lang w:eastAsia="zh-CN"/>
        </w:rPr>
      </w:pPr>
    </w:p>
    <w:p w:rsidR="00063D2F" w:rsidRPr="000E094C" w:rsidRDefault="00063D2F" w:rsidP="00063D2F">
      <w:pPr>
        <w:rPr>
          <w:b/>
          <w:sz w:val="20"/>
        </w:rPr>
      </w:pPr>
      <w:r w:rsidRPr="00CF55B3">
        <w:rPr>
          <w:b/>
          <w:sz w:val="20"/>
          <w:highlight w:val="yellow"/>
        </w:rPr>
        <w:t xml:space="preserve">Instruction to Editor: </w:t>
      </w:r>
      <w:r>
        <w:rPr>
          <w:b/>
          <w:i/>
          <w:sz w:val="20"/>
          <w:highlight w:val="yellow"/>
        </w:rPr>
        <w:t xml:space="preserve">Please add the following new </w:t>
      </w:r>
      <w:proofErr w:type="spellStart"/>
      <w:r w:rsidRPr="00CF55B3">
        <w:rPr>
          <w:b/>
          <w:i/>
          <w:sz w:val="20"/>
          <w:highlight w:val="yellow"/>
        </w:rPr>
        <w:t>subclause</w:t>
      </w:r>
      <w:proofErr w:type="spellEnd"/>
      <w:r w:rsidRPr="00CF55B3">
        <w:rPr>
          <w:b/>
          <w:i/>
          <w:sz w:val="20"/>
          <w:highlight w:val="yellow"/>
        </w:rPr>
        <w:t xml:space="preserve"> </w:t>
      </w:r>
      <w:r>
        <w:rPr>
          <w:b/>
          <w:i/>
          <w:sz w:val="20"/>
          <w:highlight w:val="yellow"/>
        </w:rPr>
        <w:t xml:space="preserve">in </w:t>
      </w:r>
      <w:proofErr w:type="spellStart"/>
      <w:r>
        <w:rPr>
          <w:b/>
          <w:i/>
          <w:sz w:val="20"/>
          <w:highlight w:val="yellow"/>
        </w:rPr>
        <w:t>TGah</w:t>
      </w:r>
      <w:proofErr w:type="spellEnd"/>
      <w:r>
        <w:rPr>
          <w:b/>
          <w:i/>
          <w:sz w:val="20"/>
          <w:highlight w:val="yellow"/>
        </w:rPr>
        <w:t xml:space="preserve"> Draft D0.1</w:t>
      </w:r>
      <w:r w:rsidRPr="00CF55B3">
        <w:rPr>
          <w:b/>
          <w:i/>
          <w:sz w:val="20"/>
          <w:highlight w:val="yellow"/>
        </w:rPr>
        <w:t>.</w:t>
      </w:r>
    </w:p>
    <w:p w:rsidR="00063D2F" w:rsidRPr="0004420A" w:rsidRDefault="00063D2F" w:rsidP="00063D2F">
      <w:pPr>
        <w:pStyle w:val="2"/>
        <w:rPr>
          <w:sz w:val="24"/>
          <w:u w:val="none"/>
        </w:rPr>
      </w:pPr>
      <w:r w:rsidRPr="0004420A">
        <w:rPr>
          <w:sz w:val="24"/>
          <w:u w:val="none"/>
        </w:rPr>
        <w:t>4.11a.3 Relay flow control</w:t>
      </w:r>
    </w:p>
    <w:p w:rsidR="00063D2F" w:rsidRDefault="00063D2F" w:rsidP="00063D2F"/>
    <w:p w:rsidR="00063D2F" w:rsidRDefault="00063D2F" w:rsidP="00BC057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sz w:val="20"/>
          <w:lang w:val="en-US"/>
        </w:rPr>
        <w:t>The Relay transfers frame</w:t>
      </w:r>
      <w:r w:rsidR="00E73E5B">
        <w:rPr>
          <w:rFonts w:ascii="TimesNewRomanPSMT" w:hAnsi="TimesNewRomanPSMT" w:cs="TimesNewRomanPSMT"/>
          <w:sz w:val="20"/>
          <w:lang w:val="en-US"/>
        </w:rPr>
        <w:t xml:space="preserve">s received from non-AP STAs to </w:t>
      </w:r>
      <w:r w:rsidR="00BC057D">
        <w:rPr>
          <w:rFonts w:ascii="TimesNewRomanPSMT" w:hAnsi="TimesNewRomanPSMT" w:cs="TimesNewRomanPSMT"/>
          <w:sz w:val="20"/>
          <w:lang w:val="en-US"/>
        </w:rPr>
        <w:t xml:space="preserve">the </w:t>
      </w:r>
      <w:r>
        <w:rPr>
          <w:rFonts w:ascii="TimesNewRomanPSMT" w:hAnsi="TimesNewRomanPSMT" w:cs="TimesNewRomanPSMT"/>
          <w:sz w:val="20"/>
          <w:lang w:val="en-US"/>
        </w:rPr>
        <w:t>AP</w:t>
      </w:r>
      <w:r w:rsidR="00BC057D">
        <w:rPr>
          <w:rFonts w:ascii="TimesNewRomanPSMT" w:hAnsi="TimesNewRomanPSMT" w:cs="TimesNewRomanPSMT"/>
          <w:sz w:val="20"/>
          <w:lang w:val="en-US"/>
        </w:rPr>
        <w:t xml:space="preserve"> it is associated to</w:t>
      </w:r>
      <w:r>
        <w:rPr>
          <w:rFonts w:ascii="TimesNewRomanPSMT" w:hAnsi="TimesNewRomanPSMT" w:cs="TimesNewRomanPSMT"/>
          <w:sz w:val="20"/>
          <w:lang w:val="en-US"/>
        </w:rPr>
        <w:t xml:space="preserve"> either immediately or after some delay. Immediate transfers can take place at the discretion of the Relay, but can become delayed due to channel conditions or Relay buffer conditions. </w:t>
      </w:r>
      <w:r>
        <w:rPr>
          <w:rFonts w:ascii="TimesNewRomanPSMT" w:hAnsi="TimesNewRomanPSMT" w:cs="TimesNewRomanPSMT"/>
          <w:color w:val="000000"/>
          <w:sz w:val="20"/>
          <w:lang w:val="en-US"/>
        </w:rPr>
        <w:t>If previous transfers encounter failures, for example, then frames can fill the Relay’s buffers. To avoid a buffer overflow condition, a Relay</w:t>
      </w:r>
      <w:r w:rsidR="006505FB">
        <w:rPr>
          <w:rFonts w:ascii="TimesNewRomanPSMT" w:hAnsi="TimesNewRomanPSMT" w:cs="TimesNewRomanPSMT"/>
          <w:color w:val="000000"/>
          <w:sz w:val="20"/>
          <w:lang w:val="en-US"/>
        </w:rPr>
        <w:t>/AP</w:t>
      </w:r>
      <w:r>
        <w:rPr>
          <w:rFonts w:ascii="TimesNewRomanPSMT" w:hAnsi="TimesNewRomanPSMT" w:cs="TimesNewRomanPSMT"/>
          <w:color w:val="000000"/>
          <w:sz w:val="20"/>
          <w:lang w:val="en-US"/>
        </w:rPr>
        <w:t xml:space="preserve"> can use flow control signaling to request to non-AP STAs to stop sending frames to </w:t>
      </w:r>
      <w:r w:rsidR="006505FB">
        <w:rPr>
          <w:rFonts w:ascii="TimesNewRomanPSMT" w:hAnsi="TimesNewRomanPSMT" w:cs="TimesNewRomanPSMT"/>
          <w:color w:val="000000"/>
          <w:sz w:val="20"/>
          <w:lang w:val="en-US"/>
        </w:rPr>
        <w:t>it</w:t>
      </w:r>
      <w:r>
        <w:rPr>
          <w:rFonts w:ascii="TimesNewRomanPSMT" w:hAnsi="TimesNewRomanPSMT" w:cs="TimesNewRomanPSMT"/>
          <w:color w:val="000000"/>
          <w:sz w:val="20"/>
          <w:lang w:val="en-US"/>
        </w:rPr>
        <w:t xml:space="preserve"> until adequate buffer space is available.</w:t>
      </w:r>
    </w:p>
    <w:p w:rsidR="00063D2F" w:rsidRDefault="00063D2F" w:rsidP="00063D2F">
      <w:pPr>
        <w:rPr>
          <w:lang w:eastAsia="zh-CN"/>
        </w:rPr>
      </w:pPr>
    </w:p>
    <w:p w:rsidR="003F5983" w:rsidRDefault="003F5983" w:rsidP="00063D2F">
      <w:pPr>
        <w:rPr>
          <w:lang w:eastAsia="zh-CN"/>
        </w:rPr>
      </w:pPr>
    </w:p>
    <w:p w:rsidR="003F5983" w:rsidRDefault="003F5983" w:rsidP="00063D2F">
      <w:pPr>
        <w:rPr>
          <w:lang w:eastAsia="zh-CN"/>
        </w:rPr>
      </w:pPr>
    </w:p>
    <w:p w:rsidR="003F5983" w:rsidRPr="000E094C" w:rsidRDefault="003F5983" w:rsidP="003F5983">
      <w:pPr>
        <w:rPr>
          <w:b/>
          <w:sz w:val="20"/>
        </w:rPr>
      </w:pPr>
      <w:r w:rsidRPr="00CF55B3">
        <w:rPr>
          <w:b/>
          <w:sz w:val="20"/>
          <w:highlight w:val="yellow"/>
        </w:rPr>
        <w:t xml:space="preserve">Instruction to Editor: </w:t>
      </w:r>
      <w:r>
        <w:rPr>
          <w:b/>
          <w:i/>
          <w:sz w:val="20"/>
          <w:highlight w:val="yellow"/>
        </w:rPr>
        <w:t xml:space="preserve">Please add the following </w:t>
      </w:r>
      <w:r>
        <w:rPr>
          <w:rFonts w:hint="eastAsia"/>
          <w:b/>
          <w:i/>
          <w:sz w:val="20"/>
          <w:highlight w:val="yellow"/>
          <w:lang w:eastAsia="zh-CN"/>
        </w:rPr>
        <w:t xml:space="preserve">content to Table 8-38 (Category values) in </w:t>
      </w:r>
      <w:proofErr w:type="spellStart"/>
      <w:r>
        <w:rPr>
          <w:rFonts w:hint="eastAsia"/>
          <w:b/>
          <w:i/>
          <w:sz w:val="20"/>
          <w:highlight w:val="yellow"/>
          <w:lang w:eastAsia="zh-CN"/>
        </w:rPr>
        <w:t>subclause</w:t>
      </w:r>
      <w:proofErr w:type="spellEnd"/>
      <w:r>
        <w:rPr>
          <w:rFonts w:hint="eastAsia"/>
          <w:b/>
          <w:i/>
          <w:sz w:val="20"/>
          <w:highlight w:val="yellow"/>
          <w:lang w:eastAsia="zh-CN"/>
        </w:rPr>
        <w:t xml:space="preserve"> 8.4.11 Action field</w:t>
      </w:r>
      <w:r w:rsidRPr="00CF55B3">
        <w:rPr>
          <w:b/>
          <w:i/>
          <w:sz w:val="20"/>
          <w:highlight w:val="yellow"/>
        </w:rPr>
        <w:t>.</w:t>
      </w:r>
    </w:p>
    <w:p w:rsidR="003F5983" w:rsidRDefault="003F5983" w:rsidP="00063D2F">
      <w:pPr>
        <w:rPr>
          <w:lang w:eastAsia="zh-CN"/>
        </w:rPr>
      </w:pPr>
    </w:p>
    <w:p w:rsidR="003F5983" w:rsidRDefault="003F5983" w:rsidP="003F5983">
      <w:pPr>
        <w:pStyle w:val="3"/>
        <w:rPr>
          <w:sz w:val="22"/>
          <w:lang w:val="en-US" w:eastAsia="zh-CN"/>
        </w:rPr>
      </w:pPr>
      <w:r w:rsidRPr="003F5983">
        <w:rPr>
          <w:rFonts w:hint="eastAsia"/>
          <w:sz w:val="22"/>
          <w:lang w:val="en-US"/>
        </w:rPr>
        <w:t>8.4.1.11 Action field</w:t>
      </w:r>
    </w:p>
    <w:p w:rsidR="003F5983" w:rsidRDefault="003F5983" w:rsidP="003F5983">
      <w:pPr>
        <w:rPr>
          <w:lang w:val="en-US" w:eastAsia="zh-CN"/>
        </w:rPr>
      </w:pPr>
    </w:p>
    <w:p w:rsidR="003F5983" w:rsidRPr="00D02EB8" w:rsidRDefault="003F5983" w:rsidP="00D02EB8">
      <w:pPr>
        <w:spacing w:line="360" w:lineRule="auto"/>
        <w:jc w:val="center"/>
        <w:rPr>
          <w:b/>
          <w:lang w:val="en-US" w:eastAsia="zh-CN"/>
        </w:rPr>
      </w:pPr>
      <w:r w:rsidRPr="00D02EB8">
        <w:rPr>
          <w:rFonts w:hint="eastAsia"/>
          <w:b/>
          <w:lang w:val="en-US" w:eastAsia="zh-CN"/>
        </w:rPr>
        <w:t>Table 8-38</w:t>
      </w:r>
      <w:r w:rsidRPr="00D02EB8">
        <w:rPr>
          <w:b/>
          <w:lang w:val="en-US" w:eastAsia="zh-CN"/>
        </w:rPr>
        <w:t>—</w:t>
      </w:r>
      <w:r w:rsidRPr="00D02EB8">
        <w:rPr>
          <w:rFonts w:hint="eastAsia"/>
          <w:b/>
          <w:lang w:val="en-US" w:eastAsia="zh-CN"/>
        </w:rPr>
        <w:t>Category values</w:t>
      </w:r>
    </w:p>
    <w:tbl>
      <w:tblPr>
        <w:tblStyle w:val="ab"/>
        <w:tblW w:w="0" w:type="auto"/>
        <w:jc w:val="center"/>
        <w:tblInd w:w="1155" w:type="dxa"/>
        <w:tblLook w:val="04A0"/>
      </w:tblPr>
      <w:tblGrid>
        <w:gridCol w:w="1091"/>
        <w:gridCol w:w="1559"/>
        <w:gridCol w:w="1701"/>
        <w:gridCol w:w="1559"/>
        <w:gridCol w:w="2511"/>
      </w:tblGrid>
      <w:tr w:rsidR="00D02EB8" w:rsidTr="00D02EB8">
        <w:trPr>
          <w:jc w:val="center"/>
        </w:trPr>
        <w:tc>
          <w:tcPr>
            <w:tcW w:w="1091" w:type="dxa"/>
          </w:tcPr>
          <w:p w:rsidR="00D02EB8" w:rsidRDefault="00D02EB8" w:rsidP="00D02EB8">
            <w:pPr>
              <w:jc w:val="center"/>
              <w:rPr>
                <w:lang w:val="en-US" w:eastAsia="zh-CN"/>
              </w:rPr>
            </w:pPr>
            <w:r>
              <w:rPr>
                <w:rFonts w:hint="eastAsia"/>
                <w:lang w:val="en-US" w:eastAsia="zh-CN"/>
              </w:rPr>
              <w:t>Code</w:t>
            </w:r>
          </w:p>
        </w:tc>
        <w:tc>
          <w:tcPr>
            <w:tcW w:w="1559" w:type="dxa"/>
          </w:tcPr>
          <w:p w:rsidR="00D02EB8" w:rsidRDefault="00D02EB8" w:rsidP="00D02EB8">
            <w:pPr>
              <w:jc w:val="center"/>
              <w:rPr>
                <w:lang w:val="en-US" w:eastAsia="zh-CN"/>
              </w:rPr>
            </w:pPr>
            <w:r>
              <w:rPr>
                <w:rFonts w:hint="eastAsia"/>
                <w:lang w:val="en-US" w:eastAsia="zh-CN"/>
              </w:rPr>
              <w:t>Meaning</w:t>
            </w:r>
          </w:p>
        </w:tc>
        <w:tc>
          <w:tcPr>
            <w:tcW w:w="1701" w:type="dxa"/>
          </w:tcPr>
          <w:p w:rsidR="00D02EB8" w:rsidRDefault="00D02EB8" w:rsidP="00D02EB8">
            <w:pPr>
              <w:jc w:val="center"/>
              <w:rPr>
                <w:lang w:val="en-US" w:eastAsia="zh-CN"/>
              </w:rPr>
            </w:pPr>
            <w:r>
              <w:rPr>
                <w:rFonts w:hint="eastAsia"/>
                <w:lang w:val="en-US" w:eastAsia="zh-CN"/>
              </w:rPr>
              <w:t xml:space="preserve">See </w:t>
            </w:r>
            <w:proofErr w:type="spellStart"/>
            <w:r>
              <w:rPr>
                <w:rFonts w:hint="eastAsia"/>
                <w:lang w:val="en-US" w:eastAsia="zh-CN"/>
              </w:rPr>
              <w:t>subclause</w:t>
            </w:r>
            <w:proofErr w:type="spellEnd"/>
          </w:p>
        </w:tc>
        <w:tc>
          <w:tcPr>
            <w:tcW w:w="1559" w:type="dxa"/>
          </w:tcPr>
          <w:p w:rsidR="00D02EB8" w:rsidRDefault="00D02EB8" w:rsidP="00D02EB8">
            <w:pPr>
              <w:jc w:val="center"/>
              <w:rPr>
                <w:lang w:val="en-US" w:eastAsia="zh-CN"/>
              </w:rPr>
            </w:pPr>
            <w:r>
              <w:rPr>
                <w:rFonts w:hint="eastAsia"/>
                <w:lang w:val="en-US" w:eastAsia="zh-CN"/>
              </w:rPr>
              <w:t>Robust</w:t>
            </w:r>
          </w:p>
        </w:tc>
        <w:tc>
          <w:tcPr>
            <w:tcW w:w="2511" w:type="dxa"/>
          </w:tcPr>
          <w:p w:rsidR="00D02EB8" w:rsidRDefault="00D02EB8" w:rsidP="00D02EB8">
            <w:pPr>
              <w:jc w:val="center"/>
              <w:rPr>
                <w:lang w:val="en-US" w:eastAsia="zh-CN"/>
              </w:rPr>
            </w:pPr>
            <w:r>
              <w:rPr>
                <w:rFonts w:hint="eastAsia"/>
                <w:lang w:val="en-US" w:eastAsia="zh-CN"/>
              </w:rPr>
              <w:t>Group addressed privacy</w:t>
            </w:r>
          </w:p>
        </w:tc>
      </w:tr>
      <w:tr w:rsidR="00D02EB8" w:rsidTr="00D02EB8">
        <w:trPr>
          <w:jc w:val="center"/>
        </w:trPr>
        <w:tc>
          <w:tcPr>
            <w:tcW w:w="1091" w:type="dxa"/>
          </w:tcPr>
          <w:p w:rsidR="00D02EB8" w:rsidRDefault="00D02EB8" w:rsidP="00D02EB8">
            <w:pPr>
              <w:jc w:val="center"/>
              <w:rPr>
                <w:lang w:val="en-US" w:eastAsia="zh-CN"/>
              </w:rPr>
            </w:pPr>
            <w:r>
              <w:rPr>
                <w:rFonts w:hint="eastAsia"/>
                <w:lang w:val="en-US" w:eastAsia="zh-CN"/>
              </w:rPr>
              <w:t>&lt;ANA&gt;</w:t>
            </w:r>
          </w:p>
        </w:tc>
        <w:tc>
          <w:tcPr>
            <w:tcW w:w="1559" w:type="dxa"/>
          </w:tcPr>
          <w:p w:rsidR="00D02EB8" w:rsidRDefault="00D02EB8" w:rsidP="00D02EB8">
            <w:pPr>
              <w:jc w:val="center"/>
              <w:rPr>
                <w:lang w:val="en-US" w:eastAsia="zh-CN"/>
              </w:rPr>
            </w:pPr>
            <w:r>
              <w:rPr>
                <w:rFonts w:hint="eastAsia"/>
                <w:lang w:val="en-US" w:eastAsia="zh-CN"/>
              </w:rPr>
              <w:t>Flow control</w:t>
            </w:r>
          </w:p>
        </w:tc>
        <w:tc>
          <w:tcPr>
            <w:tcW w:w="1701" w:type="dxa"/>
          </w:tcPr>
          <w:p w:rsidR="00D02EB8" w:rsidRDefault="00D02EB8" w:rsidP="00D02EB8">
            <w:pPr>
              <w:jc w:val="center"/>
              <w:rPr>
                <w:lang w:val="en-US" w:eastAsia="zh-CN"/>
              </w:rPr>
            </w:pPr>
            <w:r>
              <w:rPr>
                <w:rFonts w:hint="eastAsia"/>
                <w:lang w:val="en-US" w:eastAsia="zh-CN"/>
              </w:rPr>
              <w:t>8.5.23c</w:t>
            </w:r>
          </w:p>
        </w:tc>
        <w:tc>
          <w:tcPr>
            <w:tcW w:w="1559" w:type="dxa"/>
          </w:tcPr>
          <w:p w:rsidR="00D02EB8" w:rsidRDefault="00D02EB8" w:rsidP="00D02EB8">
            <w:pPr>
              <w:jc w:val="center"/>
              <w:rPr>
                <w:lang w:val="en-US" w:eastAsia="zh-CN"/>
              </w:rPr>
            </w:pPr>
            <w:r>
              <w:rPr>
                <w:rFonts w:hint="eastAsia"/>
                <w:lang w:val="en-US" w:eastAsia="zh-CN"/>
              </w:rPr>
              <w:t>Yes</w:t>
            </w:r>
          </w:p>
        </w:tc>
        <w:tc>
          <w:tcPr>
            <w:tcW w:w="2511" w:type="dxa"/>
          </w:tcPr>
          <w:p w:rsidR="00D02EB8" w:rsidRDefault="00D02EB8" w:rsidP="00D02EB8">
            <w:pPr>
              <w:jc w:val="center"/>
              <w:rPr>
                <w:lang w:val="en-US" w:eastAsia="zh-CN"/>
              </w:rPr>
            </w:pPr>
            <w:r>
              <w:rPr>
                <w:rFonts w:hint="eastAsia"/>
                <w:lang w:val="en-US" w:eastAsia="zh-CN"/>
              </w:rPr>
              <w:t>No</w:t>
            </w:r>
          </w:p>
        </w:tc>
      </w:tr>
    </w:tbl>
    <w:p w:rsidR="003F5983" w:rsidRPr="003F5983" w:rsidRDefault="003F5983" w:rsidP="003F5983">
      <w:pPr>
        <w:rPr>
          <w:lang w:val="en-US" w:eastAsia="zh-CN"/>
        </w:rPr>
      </w:pPr>
    </w:p>
    <w:p w:rsidR="00972411" w:rsidRDefault="00972411" w:rsidP="00063D2F">
      <w:pPr>
        <w:rPr>
          <w:lang w:eastAsia="zh-CN"/>
        </w:rPr>
      </w:pPr>
    </w:p>
    <w:p w:rsidR="00972411" w:rsidRPr="000E094C" w:rsidRDefault="00972411" w:rsidP="00972411">
      <w:pPr>
        <w:rPr>
          <w:b/>
          <w:sz w:val="20"/>
        </w:rPr>
      </w:pPr>
      <w:r w:rsidRPr="00CF55B3">
        <w:rPr>
          <w:b/>
          <w:sz w:val="20"/>
          <w:highlight w:val="yellow"/>
        </w:rPr>
        <w:t xml:space="preserve">Instruction to Editor: </w:t>
      </w:r>
      <w:r>
        <w:rPr>
          <w:b/>
          <w:i/>
          <w:sz w:val="20"/>
          <w:highlight w:val="yellow"/>
        </w:rPr>
        <w:t xml:space="preserve">Please add the following new </w:t>
      </w:r>
      <w:proofErr w:type="spellStart"/>
      <w:r w:rsidRPr="00CF55B3">
        <w:rPr>
          <w:b/>
          <w:i/>
          <w:sz w:val="20"/>
          <w:highlight w:val="yellow"/>
        </w:rPr>
        <w:t>subclause</w:t>
      </w:r>
      <w:proofErr w:type="spellEnd"/>
      <w:r w:rsidRPr="00CF55B3">
        <w:rPr>
          <w:b/>
          <w:i/>
          <w:sz w:val="20"/>
          <w:highlight w:val="yellow"/>
        </w:rPr>
        <w:t xml:space="preserve"> </w:t>
      </w:r>
      <w:r>
        <w:rPr>
          <w:b/>
          <w:i/>
          <w:sz w:val="20"/>
          <w:highlight w:val="yellow"/>
        </w:rPr>
        <w:t xml:space="preserve">in </w:t>
      </w:r>
      <w:proofErr w:type="spellStart"/>
      <w:r>
        <w:rPr>
          <w:b/>
          <w:i/>
          <w:sz w:val="20"/>
          <w:highlight w:val="yellow"/>
        </w:rPr>
        <w:t>TGah</w:t>
      </w:r>
      <w:proofErr w:type="spellEnd"/>
      <w:r>
        <w:rPr>
          <w:b/>
          <w:i/>
          <w:sz w:val="20"/>
          <w:highlight w:val="yellow"/>
        </w:rPr>
        <w:t xml:space="preserve"> Draft D0.1</w:t>
      </w:r>
      <w:r w:rsidRPr="00CF55B3">
        <w:rPr>
          <w:b/>
          <w:i/>
          <w:sz w:val="20"/>
          <w:highlight w:val="yellow"/>
        </w:rPr>
        <w:t>.</w:t>
      </w:r>
    </w:p>
    <w:p w:rsidR="00972411" w:rsidRDefault="00972411" w:rsidP="00972411">
      <w:pPr>
        <w:pStyle w:val="3"/>
        <w:rPr>
          <w:sz w:val="22"/>
          <w:lang w:val="en-US"/>
        </w:rPr>
      </w:pPr>
      <w:r>
        <w:rPr>
          <w:sz w:val="22"/>
          <w:lang w:val="en-US"/>
        </w:rPr>
        <w:t>8.4.1.46f</w:t>
      </w:r>
      <w:r w:rsidRPr="00CB6FB7">
        <w:rPr>
          <w:sz w:val="22"/>
          <w:lang w:val="en-US"/>
        </w:rPr>
        <w:t xml:space="preserve"> </w:t>
      </w:r>
      <w:r>
        <w:rPr>
          <w:sz w:val="22"/>
          <w:lang w:val="en-US"/>
        </w:rPr>
        <w:t>Suspend Duration field</w:t>
      </w:r>
      <w:r w:rsidRPr="00CB6FB7">
        <w:rPr>
          <w:sz w:val="22"/>
          <w:lang w:val="en-US"/>
        </w:rPr>
        <w:br/>
      </w:r>
    </w:p>
    <w:p w:rsidR="00972411" w:rsidRDefault="00972411" w:rsidP="0097241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format of the Suspend Duration field is shown in Figure 8-999a (Suspend Duration field format).</w:t>
      </w:r>
    </w:p>
    <w:p w:rsidR="00972411" w:rsidRPr="00A90A0B" w:rsidRDefault="00972411" w:rsidP="00972411">
      <w:pPr>
        <w:rPr>
          <w:lang w:val="en-US"/>
        </w:rPr>
      </w:pPr>
    </w:p>
    <w:p w:rsidR="00972411" w:rsidRDefault="00972411" w:rsidP="00972411">
      <w:pPr>
        <w:jc w:val="center"/>
        <w:rPr>
          <w:rFonts w:ascii="Arial-BoldMT" w:hAnsi="Arial-BoldMT" w:cs="Arial-BoldMT"/>
          <w:b/>
          <w:bCs/>
          <w:sz w:val="20"/>
          <w:lang w:val="en-US"/>
        </w:rPr>
      </w:pPr>
      <w:r>
        <w:rPr>
          <w:rFonts w:ascii="Arial-BoldMT" w:hAnsi="Arial-BoldMT" w:cs="Arial-BoldMT"/>
          <w:b/>
          <w:bCs/>
          <w:sz w:val="20"/>
          <w:lang w:val="en-US"/>
        </w:rPr>
        <w:lastRenderedPageBreak/>
        <w:t>Table 8-999a—Suspend Duration field format</w:t>
      </w:r>
    </w:p>
    <w:tbl>
      <w:tblPr>
        <w:tblStyle w:val="ab"/>
        <w:tblW w:w="0" w:type="auto"/>
        <w:jc w:val="center"/>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57"/>
        <w:gridCol w:w="3656"/>
      </w:tblGrid>
      <w:tr w:rsidR="00972411" w:rsidTr="000C059F">
        <w:trPr>
          <w:jc w:val="center"/>
        </w:trPr>
        <w:tc>
          <w:tcPr>
            <w:tcW w:w="1857" w:type="dxa"/>
            <w:tcBorders>
              <w:top w:val="nil"/>
              <w:left w:val="nil"/>
              <w:bottom w:val="nil"/>
              <w:right w:val="single" w:sz="12" w:space="0" w:color="auto"/>
            </w:tcBorders>
          </w:tcPr>
          <w:p w:rsidR="00972411" w:rsidRPr="00396C0B" w:rsidRDefault="00972411" w:rsidP="000C059F"/>
        </w:tc>
        <w:tc>
          <w:tcPr>
            <w:tcW w:w="3656" w:type="dxa"/>
            <w:tcBorders>
              <w:top w:val="single" w:sz="12" w:space="0" w:color="auto"/>
              <w:left w:val="single" w:sz="12" w:space="0" w:color="auto"/>
              <w:bottom w:val="single" w:sz="4" w:space="0" w:color="auto"/>
              <w:right w:val="single" w:sz="12" w:space="0" w:color="auto"/>
            </w:tcBorders>
          </w:tcPr>
          <w:p w:rsidR="00972411" w:rsidRPr="00396C0B" w:rsidRDefault="00972411" w:rsidP="000C059F">
            <w:pPr>
              <w:jc w:val="center"/>
            </w:pPr>
            <w:r>
              <w:t>Suspend Duration Time</w:t>
            </w:r>
          </w:p>
        </w:tc>
      </w:tr>
      <w:tr w:rsidR="00972411" w:rsidTr="000C059F">
        <w:trPr>
          <w:jc w:val="center"/>
        </w:trPr>
        <w:tc>
          <w:tcPr>
            <w:tcW w:w="1857" w:type="dxa"/>
            <w:tcBorders>
              <w:top w:val="nil"/>
              <w:left w:val="nil"/>
              <w:bottom w:val="nil"/>
              <w:right w:val="single" w:sz="12" w:space="0" w:color="auto"/>
            </w:tcBorders>
          </w:tcPr>
          <w:p w:rsidR="00972411" w:rsidRPr="00396C0B" w:rsidRDefault="00972411" w:rsidP="000C059F">
            <w:pPr>
              <w:jc w:val="center"/>
            </w:pPr>
            <w:r>
              <w:t>Octets:</w:t>
            </w:r>
          </w:p>
        </w:tc>
        <w:tc>
          <w:tcPr>
            <w:tcW w:w="3656" w:type="dxa"/>
            <w:tcBorders>
              <w:top w:val="single" w:sz="4" w:space="0" w:color="auto"/>
              <w:left w:val="single" w:sz="12" w:space="0" w:color="auto"/>
              <w:bottom w:val="single" w:sz="12" w:space="0" w:color="auto"/>
              <w:right w:val="single" w:sz="12" w:space="0" w:color="auto"/>
            </w:tcBorders>
          </w:tcPr>
          <w:p w:rsidR="00972411" w:rsidRPr="00396C0B" w:rsidRDefault="00972411" w:rsidP="000C059F">
            <w:pPr>
              <w:jc w:val="center"/>
            </w:pPr>
            <w:r>
              <w:t>2</w:t>
            </w:r>
          </w:p>
        </w:tc>
      </w:tr>
    </w:tbl>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Suspend Duration Time field contains a 16-bit unsigned integer that specifies the amount of time in </w:t>
      </w:r>
      <w:proofErr w:type="spellStart"/>
      <w:r>
        <w:rPr>
          <w:rFonts w:ascii="TimesNewRoman" w:hAnsi="TimesNewRoman" w:cs="TimesNewRoman"/>
          <w:sz w:val="20"/>
          <w:lang w:val="en-US"/>
        </w:rPr>
        <w:t>usec</w:t>
      </w:r>
      <w:proofErr w:type="spellEnd"/>
      <w:r>
        <w:rPr>
          <w:rFonts w:ascii="TimesNewRoman" w:hAnsi="TimesNewRoman" w:cs="TimesNewRoman"/>
          <w:sz w:val="20"/>
          <w:lang w:val="en-US"/>
        </w:rPr>
        <w:t xml:space="preserve"> that a recipient STA waits before it is permitted to transmit a frame to the STA that transmitted the Suspend Duration Time field.</w:t>
      </w:r>
    </w:p>
    <w:p w:rsidR="00972411" w:rsidRDefault="00972411" w:rsidP="00972411">
      <w:pPr>
        <w:autoSpaceDE w:val="0"/>
        <w:autoSpaceDN w:val="0"/>
        <w:adjustRightInd w:val="0"/>
        <w:rPr>
          <w:rFonts w:ascii="TimesNewRoman" w:hAnsi="TimesNewRoman" w:cs="TimesNewRoman"/>
          <w:sz w:val="20"/>
          <w:lang w:val="en-US"/>
        </w:rPr>
      </w:pPr>
    </w:p>
    <w:p w:rsidR="00972411" w:rsidRPr="00972411" w:rsidRDefault="00972411" w:rsidP="00063D2F">
      <w:pPr>
        <w:rPr>
          <w:lang w:val="en-US" w:eastAsia="zh-CN"/>
        </w:rPr>
      </w:pPr>
    </w:p>
    <w:p w:rsidR="00341F66" w:rsidRDefault="00341F66" w:rsidP="002D72F5">
      <w:pPr>
        <w:autoSpaceDE w:val="0"/>
        <w:autoSpaceDN w:val="0"/>
        <w:adjustRightInd w:val="0"/>
        <w:rPr>
          <w:sz w:val="24"/>
          <w:szCs w:val="22"/>
          <w:lang w:eastAsia="zh-CN"/>
        </w:rPr>
      </w:pPr>
    </w:p>
    <w:p w:rsidR="00972411" w:rsidRPr="00650000" w:rsidRDefault="00972411" w:rsidP="00972411">
      <w:pPr>
        <w:rPr>
          <w:b/>
          <w:i/>
          <w:sz w:val="20"/>
        </w:rPr>
      </w:pPr>
      <w:r w:rsidRPr="00CF55B3">
        <w:rPr>
          <w:b/>
          <w:sz w:val="20"/>
          <w:highlight w:val="yellow"/>
        </w:rPr>
        <w:t xml:space="preserve">Instruction to Editor: </w:t>
      </w:r>
      <w:r w:rsidRPr="00CF55B3">
        <w:rPr>
          <w:b/>
          <w:i/>
          <w:sz w:val="20"/>
          <w:highlight w:val="yellow"/>
        </w:rPr>
        <w:t xml:space="preserve">Please </w:t>
      </w:r>
      <w:r w:rsidR="00230835">
        <w:rPr>
          <w:rFonts w:hint="eastAsia"/>
          <w:b/>
          <w:i/>
          <w:sz w:val="20"/>
          <w:highlight w:val="yellow"/>
          <w:lang w:eastAsia="zh-CN"/>
        </w:rPr>
        <w:t xml:space="preserve">insert </w:t>
      </w:r>
      <w:r w:rsidR="006367EA">
        <w:rPr>
          <w:rFonts w:hint="eastAsia"/>
          <w:b/>
          <w:i/>
          <w:sz w:val="20"/>
          <w:highlight w:val="yellow"/>
          <w:lang w:eastAsia="zh-CN"/>
        </w:rPr>
        <w:t>below new</w:t>
      </w:r>
      <w:r w:rsidR="00230835">
        <w:rPr>
          <w:rFonts w:hint="eastAsia"/>
          <w:b/>
          <w:i/>
          <w:sz w:val="20"/>
          <w:highlight w:val="yellow"/>
          <w:lang w:eastAsia="zh-CN"/>
        </w:rPr>
        <w:t xml:space="preserve"> </w:t>
      </w:r>
      <w:proofErr w:type="spellStart"/>
      <w:r w:rsidR="00230835">
        <w:rPr>
          <w:rFonts w:hint="eastAsia"/>
          <w:b/>
          <w:i/>
          <w:sz w:val="20"/>
          <w:highlight w:val="yellow"/>
          <w:lang w:eastAsia="zh-CN"/>
        </w:rPr>
        <w:t>s</w:t>
      </w:r>
      <w:r>
        <w:rPr>
          <w:b/>
          <w:i/>
          <w:sz w:val="20"/>
          <w:highlight w:val="yellow"/>
        </w:rPr>
        <w:t>ubclause</w:t>
      </w:r>
      <w:proofErr w:type="spellEnd"/>
      <w:r>
        <w:rPr>
          <w:b/>
          <w:i/>
          <w:sz w:val="20"/>
          <w:highlight w:val="yellow"/>
        </w:rPr>
        <w:t xml:space="preserve"> 8.5.23</w:t>
      </w:r>
      <w:r w:rsidR="00230835">
        <w:rPr>
          <w:rFonts w:hint="eastAsia"/>
          <w:b/>
          <w:i/>
          <w:sz w:val="20"/>
          <w:highlight w:val="yellow"/>
          <w:lang w:eastAsia="zh-CN"/>
        </w:rPr>
        <w:t>c</w:t>
      </w:r>
      <w:r>
        <w:rPr>
          <w:b/>
          <w:i/>
          <w:sz w:val="20"/>
          <w:highlight w:val="yellow"/>
        </w:rPr>
        <w:t xml:space="preserve"> </w:t>
      </w:r>
      <w:r w:rsidR="00230835">
        <w:rPr>
          <w:rFonts w:hint="eastAsia"/>
          <w:b/>
          <w:i/>
          <w:sz w:val="20"/>
          <w:highlight w:val="yellow"/>
          <w:lang w:eastAsia="zh-CN"/>
        </w:rPr>
        <w:t xml:space="preserve">into </w:t>
      </w:r>
      <w:proofErr w:type="spellStart"/>
      <w:r>
        <w:rPr>
          <w:b/>
          <w:i/>
          <w:sz w:val="20"/>
          <w:highlight w:val="yellow"/>
        </w:rPr>
        <w:t>TGah</w:t>
      </w:r>
      <w:proofErr w:type="spellEnd"/>
      <w:r>
        <w:rPr>
          <w:b/>
          <w:i/>
          <w:sz w:val="20"/>
          <w:highlight w:val="yellow"/>
        </w:rPr>
        <w:t xml:space="preserve"> Draft D0.1</w:t>
      </w:r>
      <w:r w:rsidRPr="00CF55B3">
        <w:rPr>
          <w:b/>
          <w:i/>
          <w:sz w:val="20"/>
          <w:highlight w:val="yellow"/>
        </w:rPr>
        <w:t>.</w:t>
      </w:r>
    </w:p>
    <w:p w:rsidR="00972411" w:rsidRPr="00CB6FB7" w:rsidRDefault="00972411" w:rsidP="00972411">
      <w:pPr>
        <w:pStyle w:val="2"/>
        <w:rPr>
          <w:sz w:val="24"/>
          <w:u w:val="none"/>
        </w:rPr>
      </w:pPr>
      <w:r w:rsidRPr="00CB6FB7">
        <w:rPr>
          <w:sz w:val="24"/>
          <w:u w:val="none"/>
        </w:rPr>
        <w:t>8.5.23</w:t>
      </w:r>
      <w:r w:rsidR="0043419A">
        <w:rPr>
          <w:rFonts w:hint="eastAsia"/>
          <w:sz w:val="24"/>
          <w:u w:val="none"/>
          <w:lang w:eastAsia="zh-CN"/>
        </w:rPr>
        <w:t>c</w:t>
      </w:r>
      <w:r w:rsidRPr="00CB6FB7">
        <w:rPr>
          <w:sz w:val="24"/>
          <w:u w:val="none"/>
        </w:rPr>
        <w:t xml:space="preserve"> </w:t>
      </w:r>
      <w:r w:rsidR="00B4408F" w:rsidRPr="006367EA">
        <w:rPr>
          <w:rFonts w:hint="eastAsia"/>
          <w:sz w:val="24"/>
          <w:u w:val="none"/>
          <w:lang w:eastAsia="zh-CN"/>
        </w:rPr>
        <w:t>Flow Control</w:t>
      </w:r>
      <w:r w:rsidR="00B4408F">
        <w:rPr>
          <w:rFonts w:hint="eastAsia"/>
          <w:sz w:val="24"/>
          <w:u w:val="none"/>
          <w:lang w:eastAsia="zh-CN"/>
        </w:rPr>
        <w:t xml:space="preserve"> </w:t>
      </w:r>
      <w:r w:rsidRPr="00CB6FB7">
        <w:rPr>
          <w:sz w:val="24"/>
          <w:u w:val="none"/>
        </w:rPr>
        <w:t>Action frame details</w:t>
      </w:r>
    </w:p>
    <w:p w:rsidR="00972411" w:rsidRPr="00CB6FB7" w:rsidRDefault="00972411" w:rsidP="00972411">
      <w:pPr>
        <w:pStyle w:val="3"/>
        <w:rPr>
          <w:sz w:val="22"/>
        </w:rPr>
      </w:pPr>
      <w:r w:rsidRPr="00CB6FB7">
        <w:rPr>
          <w:sz w:val="22"/>
          <w:lang w:val="en-US"/>
        </w:rPr>
        <w:t>8.5.23</w:t>
      </w:r>
      <w:r w:rsidR="0043419A">
        <w:rPr>
          <w:rFonts w:hint="eastAsia"/>
          <w:sz w:val="22"/>
          <w:lang w:val="en-US" w:eastAsia="zh-CN"/>
        </w:rPr>
        <w:t>c</w:t>
      </w:r>
      <w:r w:rsidRPr="00CB6FB7">
        <w:rPr>
          <w:sz w:val="22"/>
          <w:lang w:val="en-US"/>
        </w:rPr>
        <w:t xml:space="preserve">.1 </w:t>
      </w:r>
      <w:r w:rsidR="00020BF5" w:rsidRPr="006367EA">
        <w:rPr>
          <w:rFonts w:hint="eastAsia"/>
          <w:sz w:val="22"/>
          <w:lang w:val="en-US" w:eastAsia="zh-CN"/>
        </w:rPr>
        <w:t xml:space="preserve">Flow Control </w:t>
      </w:r>
      <w:r w:rsidR="00B4408F">
        <w:rPr>
          <w:rFonts w:hint="eastAsia"/>
          <w:sz w:val="22"/>
          <w:lang w:val="en-US" w:eastAsia="zh-CN"/>
        </w:rPr>
        <w:t xml:space="preserve">Action </w:t>
      </w:r>
      <w:r w:rsidRPr="00CB6FB7">
        <w:rPr>
          <w:sz w:val="22"/>
          <w:lang w:val="en-US"/>
        </w:rPr>
        <w:t>field</w:t>
      </w:r>
    </w:p>
    <w:p w:rsidR="00972411" w:rsidRDefault="00972411" w:rsidP="00972411">
      <w:pPr>
        <w:rPr>
          <w:rFonts w:ascii="TimesNewRomanPSMT" w:hAnsi="TimesNewRomanPSMT" w:cs="TimesNewRomanPSMT"/>
          <w:sz w:val="20"/>
          <w:lang w:val="en-US"/>
        </w:rPr>
      </w:pPr>
    </w:p>
    <w:p w:rsidR="00972411" w:rsidRDefault="006367EA" w:rsidP="00972411">
      <w:pPr>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The </w:t>
      </w:r>
      <w:r>
        <w:rPr>
          <w:rFonts w:ascii="TimesNewRomanPSMT" w:hAnsi="TimesNewRomanPSMT" w:cs="TimesNewRomanPSMT" w:hint="eastAsia"/>
          <w:sz w:val="20"/>
          <w:lang w:val="en-US" w:eastAsia="zh-CN"/>
        </w:rPr>
        <w:t>Flow Control</w:t>
      </w:r>
      <w:r>
        <w:rPr>
          <w:rFonts w:ascii="TimesNewRomanPSMT" w:hAnsi="TimesNewRomanPSMT" w:cs="TimesNewRomanPSMT"/>
          <w:sz w:val="20"/>
          <w:lang w:val="en-US" w:eastAsia="zh-CN"/>
        </w:rPr>
        <w:t xml:space="preserve"> Action field values are specified in Table 8-295a</w:t>
      </w:r>
      <w:r>
        <w:rPr>
          <w:rFonts w:ascii="TimesNewRomanPSMT" w:hAnsi="TimesNewRomanPSMT" w:cs="TimesNewRomanPSMT" w:hint="eastAsia"/>
          <w:sz w:val="20"/>
          <w:lang w:val="en-US" w:eastAsia="zh-CN"/>
        </w:rPr>
        <w:t>x</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Flow Control </w:t>
      </w:r>
      <w:r>
        <w:rPr>
          <w:rFonts w:ascii="TimesNewRomanPSMT" w:hAnsi="TimesNewRomanPSMT" w:cs="TimesNewRomanPSMT"/>
          <w:sz w:val="20"/>
          <w:lang w:val="en-US" w:eastAsia="zh-CN"/>
        </w:rPr>
        <w:t>Action field values).</w:t>
      </w:r>
    </w:p>
    <w:p w:rsidR="006367EA" w:rsidRDefault="006367EA" w:rsidP="00972411"/>
    <w:p w:rsidR="00972411" w:rsidRDefault="00972411" w:rsidP="00972411">
      <w:pPr>
        <w:jc w:val="center"/>
      </w:pPr>
      <w:r>
        <w:rPr>
          <w:rFonts w:ascii="Arial-BoldMT" w:hAnsi="Arial-BoldMT" w:cs="Arial-BoldMT"/>
          <w:b/>
          <w:bCs/>
          <w:sz w:val="20"/>
          <w:lang w:val="en-US"/>
        </w:rPr>
        <w:t>Table 8-295a</w:t>
      </w:r>
      <w:r w:rsidR="006367EA">
        <w:rPr>
          <w:rFonts w:ascii="Arial-BoldMT" w:hAnsi="Arial-BoldMT" w:cs="Arial-BoldMT" w:hint="eastAsia"/>
          <w:b/>
          <w:bCs/>
          <w:sz w:val="20"/>
          <w:lang w:val="en-US" w:eastAsia="zh-CN"/>
        </w:rPr>
        <w:t>x</w:t>
      </w:r>
      <w:r>
        <w:rPr>
          <w:rFonts w:ascii="Arial-BoldMT" w:hAnsi="Arial-BoldMT" w:cs="Arial-BoldMT"/>
          <w:b/>
          <w:bCs/>
          <w:sz w:val="20"/>
          <w:lang w:val="en-US"/>
        </w:rPr>
        <w:t>—</w:t>
      </w:r>
      <w:r w:rsidR="00020BF5" w:rsidRPr="006367EA">
        <w:rPr>
          <w:rFonts w:ascii="Arial-BoldMT" w:hAnsi="Arial-BoldMT" w:cs="Arial-BoldMT" w:hint="eastAsia"/>
          <w:b/>
          <w:bCs/>
          <w:sz w:val="20"/>
          <w:lang w:val="en-US" w:eastAsia="zh-CN"/>
        </w:rPr>
        <w:t>Flow Control</w:t>
      </w:r>
      <w:r w:rsidR="00020BF5" w:rsidRPr="00B4408F">
        <w:rPr>
          <w:rFonts w:ascii="Arial-BoldMT" w:hAnsi="Arial-BoldMT" w:cs="Arial-BoldMT" w:hint="eastAsia"/>
          <w:b/>
          <w:bCs/>
          <w:sz w:val="20"/>
          <w:lang w:val="en-US" w:eastAsia="zh-CN"/>
        </w:rPr>
        <w:t xml:space="preserve"> </w:t>
      </w:r>
      <w:r w:rsidR="00B4408F" w:rsidRPr="00B4408F">
        <w:rPr>
          <w:rFonts w:ascii="Arial-BoldMT" w:hAnsi="Arial-BoldMT" w:cs="Arial-BoldMT" w:hint="eastAsia"/>
          <w:b/>
          <w:bCs/>
          <w:sz w:val="20"/>
          <w:lang w:val="en-US" w:eastAsia="zh-CN"/>
        </w:rPr>
        <w:t>Action</w:t>
      </w:r>
      <w:r w:rsidR="00020BF5">
        <w:rPr>
          <w:rFonts w:ascii="Arial-BoldMT" w:hAnsi="Arial-BoldMT" w:cs="Arial-BoldMT" w:hint="eastAsia"/>
          <w:b/>
          <w:bCs/>
          <w:sz w:val="20"/>
          <w:lang w:val="en-US" w:eastAsia="zh-CN"/>
        </w:rPr>
        <w:t xml:space="preserve"> </w:t>
      </w:r>
      <w:r>
        <w:rPr>
          <w:rFonts w:ascii="Arial-BoldMT" w:hAnsi="Arial-BoldMT" w:cs="Arial-BoldMT"/>
          <w:b/>
          <w:bCs/>
          <w:sz w:val="20"/>
          <w:lang w:val="en-US"/>
        </w:rPr>
        <w:t>field values</w:t>
      </w:r>
    </w:p>
    <w:tbl>
      <w:tblPr>
        <w:tblStyle w:val="ab"/>
        <w:tblW w:w="0" w:type="auto"/>
        <w:jc w:val="center"/>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30"/>
        <w:gridCol w:w="3960"/>
      </w:tblGrid>
      <w:tr w:rsidR="00972411" w:rsidTr="000C059F">
        <w:trPr>
          <w:jc w:val="center"/>
        </w:trPr>
        <w:tc>
          <w:tcPr>
            <w:tcW w:w="2430" w:type="dxa"/>
            <w:tcBorders>
              <w:top w:val="single" w:sz="12" w:space="0" w:color="auto"/>
              <w:bottom w:val="single" w:sz="12" w:space="0" w:color="auto"/>
              <w:right w:val="single" w:sz="6" w:space="0" w:color="auto"/>
            </w:tcBorders>
          </w:tcPr>
          <w:p w:rsidR="00972411" w:rsidRPr="006367EA" w:rsidRDefault="00B4408F" w:rsidP="00B4408F">
            <w:pPr>
              <w:jc w:val="center"/>
            </w:pPr>
            <w:r w:rsidRPr="006367EA">
              <w:rPr>
                <w:rFonts w:hint="eastAsia"/>
                <w:lang w:eastAsia="zh-CN"/>
              </w:rPr>
              <w:t xml:space="preserve">Flow Control </w:t>
            </w:r>
            <w:r w:rsidR="00972411" w:rsidRPr="006367EA">
              <w:t>Action field value</w:t>
            </w:r>
          </w:p>
        </w:tc>
        <w:tc>
          <w:tcPr>
            <w:tcW w:w="3960" w:type="dxa"/>
            <w:tcBorders>
              <w:top w:val="single" w:sz="12" w:space="0" w:color="auto"/>
              <w:left w:val="single" w:sz="6" w:space="0" w:color="auto"/>
              <w:bottom w:val="single" w:sz="12" w:space="0" w:color="auto"/>
            </w:tcBorders>
          </w:tcPr>
          <w:p w:rsidR="00972411" w:rsidRPr="006367EA" w:rsidRDefault="00972411" w:rsidP="000C059F">
            <w:pPr>
              <w:jc w:val="center"/>
            </w:pPr>
            <w:r w:rsidRPr="006367EA">
              <w:t>Description</w:t>
            </w:r>
          </w:p>
        </w:tc>
      </w:tr>
      <w:tr w:rsidR="00972411" w:rsidTr="000C059F">
        <w:trPr>
          <w:jc w:val="center"/>
        </w:trPr>
        <w:tc>
          <w:tcPr>
            <w:tcW w:w="2430" w:type="dxa"/>
            <w:tcBorders>
              <w:top w:val="single" w:sz="12" w:space="0" w:color="auto"/>
            </w:tcBorders>
          </w:tcPr>
          <w:p w:rsidR="00972411" w:rsidRPr="006367EA" w:rsidRDefault="0043419A" w:rsidP="000C059F">
            <w:pPr>
              <w:jc w:val="center"/>
              <w:rPr>
                <w:lang w:eastAsia="zh-CN"/>
              </w:rPr>
            </w:pPr>
            <w:r w:rsidRPr="006367EA">
              <w:rPr>
                <w:rFonts w:hint="eastAsia"/>
                <w:lang w:eastAsia="zh-CN"/>
              </w:rPr>
              <w:t>0</w:t>
            </w:r>
          </w:p>
        </w:tc>
        <w:tc>
          <w:tcPr>
            <w:tcW w:w="3960" w:type="dxa"/>
            <w:tcBorders>
              <w:top w:val="single" w:sz="12" w:space="0" w:color="auto"/>
            </w:tcBorders>
          </w:tcPr>
          <w:p w:rsidR="00972411" w:rsidRPr="006367EA" w:rsidRDefault="0043419A" w:rsidP="000C059F">
            <w:pPr>
              <w:jc w:val="center"/>
              <w:rPr>
                <w:lang w:eastAsia="zh-CN"/>
              </w:rPr>
            </w:pPr>
            <w:r w:rsidRPr="006367EA">
              <w:rPr>
                <w:rFonts w:hint="eastAsia"/>
                <w:lang w:eastAsia="zh-CN"/>
              </w:rPr>
              <w:t>Flow Suspend</w:t>
            </w:r>
          </w:p>
        </w:tc>
      </w:tr>
      <w:tr w:rsidR="00972411" w:rsidTr="000C059F">
        <w:trPr>
          <w:jc w:val="center"/>
        </w:trPr>
        <w:tc>
          <w:tcPr>
            <w:tcW w:w="2430" w:type="dxa"/>
          </w:tcPr>
          <w:p w:rsidR="00972411" w:rsidRPr="006367EA" w:rsidRDefault="00972411" w:rsidP="000C059F">
            <w:pPr>
              <w:jc w:val="center"/>
            </w:pPr>
            <w:r w:rsidRPr="006367EA">
              <w:t>1</w:t>
            </w:r>
          </w:p>
        </w:tc>
        <w:tc>
          <w:tcPr>
            <w:tcW w:w="3960" w:type="dxa"/>
          </w:tcPr>
          <w:p w:rsidR="00972411" w:rsidRPr="006367EA" w:rsidRDefault="00972411" w:rsidP="0043419A">
            <w:pPr>
              <w:jc w:val="center"/>
            </w:pPr>
            <w:r w:rsidRPr="006367EA">
              <w:t xml:space="preserve">Flow </w:t>
            </w:r>
            <w:r w:rsidR="0043419A" w:rsidRPr="006367EA">
              <w:rPr>
                <w:rFonts w:hint="eastAsia"/>
                <w:lang w:eastAsia="zh-CN"/>
              </w:rPr>
              <w:t>Resume</w:t>
            </w:r>
          </w:p>
        </w:tc>
      </w:tr>
      <w:tr w:rsidR="00972411" w:rsidTr="000C059F">
        <w:trPr>
          <w:jc w:val="center"/>
        </w:trPr>
        <w:tc>
          <w:tcPr>
            <w:tcW w:w="2430" w:type="dxa"/>
          </w:tcPr>
          <w:p w:rsidR="00972411" w:rsidRPr="006367EA" w:rsidRDefault="0043419A" w:rsidP="0043419A">
            <w:pPr>
              <w:jc w:val="center"/>
            </w:pPr>
            <w:r w:rsidRPr="006367EA">
              <w:rPr>
                <w:rFonts w:hint="eastAsia"/>
                <w:lang w:eastAsia="zh-CN"/>
              </w:rPr>
              <w:t>2</w:t>
            </w:r>
            <w:r w:rsidR="00972411" w:rsidRPr="006367EA">
              <w:t>-255</w:t>
            </w:r>
          </w:p>
        </w:tc>
        <w:tc>
          <w:tcPr>
            <w:tcW w:w="3960" w:type="dxa"/>
            <w:tcBorders>
              <w:bottom w:val="single" w:sz="12" w:space="0" w:color="auto"/>
            </w:tcBorders>
          </w:tcPr>
          <w:p w:rsidR="00972411" w:rsidRPr="006367EA" w:rsidRDefault="00972411" w:rsidP="000C059F">
            <w:pPr>
              <w:jc w:val="center"/>
            </w:pPr>
            <w:r w:rsidRPr="006367EA">
              <w:t>Reserved</w:t>
            </w:r>
          </w:p>
        </w:tc>
      </w:tr>
    </w:tbl>
    <w:p w:rsidR="00972411" w:rsidRDefault="00972411" w:rsidP="00972411">
      <w:pPr>
        <w:jc w:val="center"/>
      </w:pPr>
    </w:p>
    <w:p w:rsidR="00972411" w:rsidRDefault="00972411" w:rsidP="00972411"/>
    <w:p w:rsidR="00972411" w:rsidRDefault="00972411" w:rsidP="00972411"/>
    <w:p w:rsidR="00972411" w:rsidRPr="00CB6FB7" w:rsidRDefault="00972411" w:rsidP="004D2FD1">
      <w:pPr>
        <w:pStyle w:val="3"/>
        <w:rPr>
          <w:sz w:val="22"/>
          <w:lang w:val="en-US"/>
        </w:rPr>
      </w:pPr>
      <w:r w:rsidRPr="00CB6FB7">
        <w:rPr>
          <w:sz w:val="22"/>
          <w:lang w:val="en-US"/>
        </w:rPr>
        <w:t>8.5.23</w:t>
      </w:r>
      <w:r w:rsidR="006367EA">
        <w:rPr>
          <w:rFonts w:hint="eastAsia"/>
          <w:sz w:val="22"/>
          <w:lang w:val="en-US" w:eastAsia="zh-CN"/>
        </w:rPr>
        <w:t>c</w:t>
      </w:r>
      <w:r w:rsidRPr="00CB6FB7">
        <w:rPr>
          <w:sz w:val="22"/>
          <w:lang w:val="en-US"/>
        </w:rPr>
        <w:t>.</w:t>
      </w:r>
      <w:r w:rsidR="006367EA">
        <w:rPr>
          <w:rFonts w:hint="eastAsia"/>
          <w:sz w:val="22"/>
          <w:lang w:val="en-US" w:eastAsia="zh-CN"/>
        </w:rPr>
        <w:t>2</w:t>
      </w:r>
      <w:r w:rsidRPr="00CB6FB7">
        <w:rPr>
          <w:sz w:val="22"/>
          <w:lang w:val="en-US"/>
        </w:rPr>
        <w:t xml:space="preserve"> Flow Suspend frame format</w:t>
      </w:r>
    </w:p>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4D2FD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Flow Suspend frame is used by</w:t>
      </w:r>
      <w:r w:rsidR="00217E7A">
        <w:rPr>
          <w:rFonts w:ascii="TimesNewRomanPSMT" w:hAnsi="TimesNewRomanPSMT" w:cs="TimesNewRomanPSMT" w:hint="eastAsia"/>
          <w:sz w:val="20"/>
          <w:lang w:val="en-US" w:eastAsia="zh-CN"/>
        </w:rPr>
        <w:t xml:space="preserve"> an</w:t>
      </w:r>
      <w:r>
        <w:rPr>
          <w:rFonts w:ascii="TimesNewRomanPSMT" w:hAnsi="TimesNewRomanPSMT" w:cs="TimesNewRomanPSMT"/>
          <w:sz w:val="20"/>
          <w:lang w:val="en-US"/>
        </w:rPr>
        <w:t xml:space="preserve"> </w:t>
      </w:r>
      <w:r w:rsidR="006505FB">
        <w:rPr>
          <w:rFonts w:ascii="TimesNewRomanPSMT" w:hAnsi="TimesNewRomanPSMT" w:cs="TimesNewRomanPSMT"/>
          <w:sz w:val="20"/>
          <w:lang w:val="en-US"/>
        </w:rPr>
        <w:t>AP</w:t>
      </w:r>
      <w:r>
        <w:rPr>
          <w:rFonts w:ascii="TimesNewRomanPSMT" w:hAnsi="TimesNewRomanPSMT" w:cs="TimesNewRomanPSMT"/>
          <w:sz w:val="20"/>
          <w:lang w:val="en-US"/>
        </w:rPr>
        <w:t xml:space="preserve"> to suspend </w:t>
      </w:r>
      <w:r w:rsidR="00FF11C7">
        <w:rPr>
          <w:rFonts w:ascii="TimesNewRomanPSMT" w:hAnsi="TimesNewRomanPSMT" w:cs="TimesNewRomanPSMT"/>
          <w:sz w:val="20"/>
          <w:lang w:val="en-US"/>
        </w:rPr>
        <w:t xml:space="preserve">incoming </w:t>
      </w:r>
      <w:r>
        <w:rPr>
          <w:rFonts w:ascii="TimesNewRomanPSMT" w:hAnsi="TimesNewRomanPSMT" w:cs="TimesNewRomanPSMT"/>
          <w:sz w:val="20"/>
          <w:lang w:val="en-US"/>
        </w:rPr>
        <w:t>transmissions for an amount of time indicated in the Suspend Duration field. The format of the Flow Suspend frame Action field is shown in Table 8-295ax (Flow Suspend frame Action field format).</w:t>
      </w:r>
    </w:p>
    <w:p w:rsidR="00972411" w:rsidRDefault="00972411" w:rsidP="00972411">
      <w:pPr>
        <w:rPr>
          <w:lang w:val="en-US"/>
        </w:rPr>
      </w:pPr>
    </w:p>
    <w:p w:rsidR="00972411" w:rsidRDefault="00972411" w:rsidP="004D2FD1">
      <w:pPr>
        <w:jc w:val="center"/>
        <w:rPr>
          <w:rFonts w:ascii="Arial-BoldMT" w:hAnsi="Arial-BoldMT" w:cs="Arial-BoldMT"/>
          <w:b/>
          <w:bCs/>
          <w:sz w:val="20"/>
          <w:lang w:val="en-US"/>
        </w:rPr>
      </w:pPr>
      <w:r>
        <w:rPr>
          <w:rFonts w:ascii="Arial-BoldMT" w:hAnsi="Arial-BoldMT" w:cs="Arial-BoldMT"/>
          <w:b/>
          <w:bCs/>
          <w:sz w:val="20"/>
          <w:lang w:val="en-US"/>
        </w:rPr>
        <w:t>Table 8-295a</w:t>
      </w:r>
      <w:r w:rsidR="006367EA">
        <w:rPr>
          <w:rFonts w:ascii="Arial-BoldMT" w:hAnsi="Arial-BoldMT" w:cs="Arial-BoldMT" w:hint="eastAsia"/>
          <w:b/>
          <w:bCs/>
          <w:sz w:val="20"/>
          <w:lang w:val="en-US" w:eastAsia="zh-CN"/>
        </w:rPr>
        <w:t>y</w:t>
      </w:r>
      <w:r>
        <w:rPr>
          <w:rFonts w:ascii="Arial-BoldMT" w:hAnsi="Arial-BoldMT" w:cs="Arial-BoldMT"/>
          <w:b/>
          <w:bCs/>
          <w:sz w:val="20"/>
          <w:lang w:val="en-US"/>
        </w:rPr>
        <w:t>—Flow Suspend frame Action field format</w:t>
      </w:r>
    </w:p>
    <w:tbl>
      <w:tblPr>
        <w:tblStyle w:val="ab"/>
        <w:tblW w:w="0" w:type="auto"/>
        <w:jc w:val="center"/>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30"/>
        <w:gridCol w:w="3960"/>
      </w:tblGrid>
      <w:tr w:rsidR="00972411" w:rsidTr="000C059F">
        <w:trPr>
          <w:jc w:val="center"/>
        </w:trPr>
        <w:tc>
          <w:tcPr>
            <w:tcW w:w="2430" w:type="dxa"/>
            <w:tcBorders>
              <w:top w:val="single" w:sz="12" w:space="0" w:color="auto"/>
              <w:bottom w:val="single" w:sz="12" w:space="0" w:color="auto"/>
              <w:right w:val="single" w:sz="6" w:space="0" w:color="auto"/>
            </w:tcBorders>
          </w:tcPr>
          <w:p w:rsidR="00972411" w:rsidRPr="00396C0B" w:rsidRDefault="00972411" w:rsidP="000C059F">
            <w:pPr>
              <w:jc w:val="center"/>
            </w:pPr>
            <w:r>
              <w:t>Order</w:t>
            </w:r>
          </w:p>
        </w:tc>
        <w:tc>
          <w:tcPr>
            <w:tcW w:w="3960" w:type="dxa"/>
            <w:tcBorders>
              <w:top w:val="single" w:sz="12" w:space="0" w:color="auto"/>
              <w:left w:val="single" w:sz="6" w:space="0" w:color="auto"/>
              <w:bottom w:val="single" w:sz="12" w:space="0" w:color="auto"/>
            </w:tcBorders>
          </w:tcPr>
          <w:p w:rsidR="00972411" w:rsidRPr="00396C0B" w:rsidRDefault="00972411" w:rsidP="000C059F">
            <w:pPr>
              <w:jc w:val="center"/>
            </w:pPr>
            <w:r>
              <w:t>Information</w:t>
            </w:r>
          </w:p>
        </w:tc>
      </w:tr>
      <w:tr w:rsidR="00972411" w:rsidTr="000C059F">
        <w:trPr>
          <w:jc w:val="center"/>
        </w:trPr>
        <w:tc>
          <w:tcPr>
            <w:tcW w:w="2430" w:type="dxa"/>
            <w:tcBorders>
              <w:top w:val="single" w:sz="12" w:space="0" w:color="auto"/>
            </w:tcBorders>
          </w:tcPr>
          <w:p w:rsidR="00972411" w:rsidRPr="00396C0B" w:rsidRDefault="00972411" w:rsidP="000C059F">
            <w:pPr>
              <w:jc w:val="center"/>
            </w:pPr>
            <w:r>
              <w:t>1</w:t>
            </w:r>
          </w:p>
        </w:tc>
        <w:tc>
          <w:tcPr>
            <w:tcW w:w="3960" w:type="dxa"/>
            <w:tcBorders>
              <w:top w:val="single" w:sz="12" w:space="0" w:color="auto"/>
            </w:tcBorders>
          </w:tcPr>
          <w:p w:rsidR="00972411" w:rsidRPr="00396C0B" w:rsidRDefault="00972411" w:rsidP="000C059F">
            <w:pPr>
              <w:jc w:val="center"/>
            </w:pPr>
            <w:r>
              <w:t>Category</w:t>
            </w:r>
          </w:p>
        </w:tc>
      </w:tr>
      <w:tr w:rsidR="00972411" w:rsidTr="000C059F">
        <w:trPr>
          <w:jc w:val="center"/>
        </w:trPr>
        <w:tc>
          <w:tcPr>
            <w:tcW w:w="2430" w:type="dxa"/>
          </w:tcPr>
          <w:p w:rsidR="00972411" w:rsidRPr="00396C0B" w:rsidRDefault="00972411" w:rsidP="000C059F">
            <w:pPr>
              <w:jc w:val="center"/>
            </w:pPr>
            <w:r>
              <w:t>2</w:t>
            </w:r>
          </w:p>
        </w:tc>
        <w:tc>
          <w:tcPr>
            <w:tcW w:w="3960" w:type="dxa"/>
          </w:tcPr>
          <w:p w:rsidR="00972411" w:rsidRPr="00396C0B" w:rsidRDefault="00020BF5" w:rsidP="00B4408F">
            <w:pPr>
              <w:jc w:val="center"/>
              <w:rPr>
                <w:lang w:eastAsia="zh-CN"/>
              </w:rPr>
            </w:pPr>
            <w:r>
              <w:rPr>
                <w:rFonts w:hint="eastAsia"/>
                <w:lang w:eastAsia="zh-CN"/>
              </w:rPr>
              <w:t xml:space="preserve">Flow Control </w:t>
            </w:r>
            <w:r w:rsidR="00B4408F">
              <w:rPr>
                <w:rFonts w:hint="eastAsia"/>
                <w:lang w:eastAsia="zh-CN"/>
              </w:rPr>
              <w:t>Action</w:t>
            </w:r>
          </w:p>
        </w:tc>
      </w:tr>
      <w:tr w:rsidR="00972411" w:rsidTr="000C059F">
        <w:trPr>
          <w:jc w:val="center"/>
        </w:trPr>
        <w:tc>
          <w:tcPr>
            <w:tcW w:w="2430" w:type="dxa"/>
          </w:tcPr>
          <w:p w:rsidR="00972411" w:rsidRPr="004B130B" w:rsidRDefault="00972411" w:rsidP="000C059F">
            <w:pPr>
              <w:jc w:val="center"/>
            </w:pPr>
            <w:r w:rsidRPr="004B130B">
              <w:t>3</w:t>
            </w:r>
          </w:p>
        </w:tc>
        <w:tc>
          <w:tcPr>
            <w:tcW w:w="3960" w:type="dxa"/>
            <w:tcBorders>
              <w:bottom w:val="single" w:sz="12" w:space="0" w:color="auto"/>
            </w:tcBorders>
          </w:tcPr>
          <w:p w:rsidR="00972411" w:rsidRPr="00396C0B" w:rsidRDefault="00972411" w:rsidP="000C059F">
            <w:pPr>
              <w:jc w:val="center"/>
            </w:pPr>
            <w:r>
              <w:t>Suspend Duration</w:t>
            </w:r>
          </w:p>
        </w:tc>
      </w:tr>
    </w:tbl>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Category field is 1 octet and is set to the value in Table 8-3</w:t>
      </w:r>
      <w:r w:rsidR="003F5983">
        <w:rPr>
          <w:rFonts w:ascii="TimesNewRomanPSMT" w:hAnsi="TimesNewRomanPSMT" w:cs="TimesNewRomanPSMT" w:hint="eastAsia"/>
          <w:sz w:val="20"/>
          <w:lang w:val="en-US" w:eastAsia="zh-CN"/>
        </w:rPr>
        <w:t>8</w:t>
      </w:r>
      <w:r>
        <w:rPr>
          <w:rFonts w:ascii="TimesNewRomanPSMT" w:hAnsi="TimesNewRomanPSMT" w:cs="TimesNewRomanPSMT"/>
          <w:sz w:val="20"/>
          <w:lang w:val="en-US"/>
        </w:rPr>
        <w:t xml:space="preserve"> (Category values) for category </w:t>
      </w:r>
      <w:r w:rsidR="0023265D">
        <w:rPr>
          <w:rFonts w:ascii="TimesNewRomanPSMT" w:hAnsi="TimesNewRomanPSMT" w:cs="TimesNewRomanPSMT" w:hint="eastAsia"/>
          <w:sz w:val="20"/>
          <w:lang w:val="en-US" w:eastAsia="zh-CN"/>
        </w:rPr>
        <w:t xml:space="preserve">Flow Control </w:t>
      </w:r>
      <w:r>
        <w:rPr>
          <w:rFonts w:ascii="TimesNewRomanPSMT" w:hAnsi="TimesNewRomanPSMT" w:cs="TimesNewRomanPSMT"/>
          <w:sz w:val="20"/>
          <w:lang w:val="en-US"/>
        </w:rPr>
        <w:t>Action.</w:t>
      </w:r>
    </w:p>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r w:rsidR="00020BF5">
        <w:rPr>
          <w:rFonts w:ascii="TimesNewRomanPSMT" w:hAnsi="TimesNewRomanPSMT" w:cs="TimesNewRomanPSMT" w:hint="eastAsia"/>
          <w:sz w:val="20"/>
          <w:lang w:val="en-US" w:eastAsia="zh-CN"/>
        </w:rPr>
        <w:t xml:space="preserve">Flow Control </w:t>
      </w:r>
      <w:r w:rsidR="00B4408F">
        <w:rPr>
          <w:rFonts w:ascii="TimesNewRomanPSMT" w:hAnsi="TimesNewRomanPSMT" w:cs="TimesNewRomanPSMT" w:hint="eastAsia"/>
          <w:sz w:val="20"/>
          <w:lang w:val="en-US" w:eastAsia="zh-CN"/>
        </w:rPr>
        <w:t>Action</w:t>
      </w:r>
      <w:r>
        <w:rPr>
          <w:rFonts w:ascii="TimesNewRomanPSMT" w:hAnsi="TimesNewRomanPSMT" w:cs="TimesNewRomanPSMT"/>
          <w:sz w:val="20"/>
          <w:lang w:val="en-US"/>
        </w:rPr>
        <w:t xml:space="preserve"> field is set to the value in Table 8-295a</w:t>
      </w:r>
      <w:r w:rsidR="006367EA">
        <w:rPr>
          <w:rFonts w:ascii="TimesNewRomanPSMT" w:hAnsi="TimesNewRomanPSMT" w:cs="TimesNewRomanPSMT" w:hint="eastAsia"/>
          <w:sz w:val="20"/>
          <w:lang w:val="en-US" w:eastAsia="zh-CN"/>
        </w:rPr>
        <w:t>x</w:t>
      </w:r>
      <w:r>
        <w:rPr>
          <w:rFonts w:ascii="TimesNewRomanPSMT" w:hAnsi="TimesNewRomanPSMT" w:cs="TimesNewRomanPSMT"/>
          <w:sz w:val="20"/>
          <w:lang w:val="en-US"/>
        </w:rPr>
        <w:t xml:space="preserve"> (</w:t>
      </w:r>
      <w:r w:rsidR="00020BF5">
        <w:rPr>
          <w:rFonts w:ascii="TimesNewRomanPSMT" w:hAnsi="TimesNewRomanPSMT" w:cs="TimesNewRomanPSMT" w:hint="eastAsia"/>
          <w:sz w:val="20"/>
          <w:lang w:val="en-US" w:eastAsia="zh-CN"/>
        </w:rPr>
        <w:t xml:space="preserve">Flow Control </w:t>
      </w:r>
      <w:r w:rsidR="00B4408F">
        <w:rPr>
          <w:rFonts w:ascii="TimesNewRomanPSMT" w:hAnsi="TimesNewRomanPSMT" w:cs="TimesNewRomanPSMT" w:hint="eastAsia"/>
          <w:sz w:val="20"/>
          <w:lang w:val="en-US" w:eastAsia="zh-CN"/>
        </w:rPr>
        <w:t>Action</w:t>
      </w:r>
      <w:r>
        <w:rPr>
          <w:rFonts w:ascii="TimesNewRomanPSMT" w:hAnsi="TimesNewRomanPSMT" w:cs="TimesNewRomanPSMT"/>
          <w:sz w:val="20"/>
          <w:lang w:val="en-US"/>
        </w:rPr>
        <w:t xml:space="preserve"> field values) representing Flow Suspend.</w:t>
      </w:r>
    </w:p>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Suspend Duration field denotes the amount of time that STAs shall not transmit data frames to the STA addressed in the TA. </w:t>
      </w:r>
    </w:p>
    <w:p w:rsidR="00972411" w:rsidRDefault="00972411" w:rsidP="00972411">
      <w:pPr>
        <w:autoSpaceDE w:val="0"/>
        <w:autoSpaceDN w:val="0"/>
        <w:adjustRightInd w:val="0"/>
        <w:rPr>
          <w:rFonts w:ascii="TimesNewRomanPSMT" w:hAnsi="TimesNewRomanPSMT" w:cs="TimesNewRomanPSMT"/>
          <w:sz w:val="20"/>
          <w:lang w:val="en-US"/>
        </w:rPr>
      </w:pPr>
    </w:p>
    <w:p w:rsidR="00972411" w:rsidRPr="00CB6FB7" w:rsidRDefault="00972411" w:rsidP="004D2FD1">
      <w:pPr>
        <w:pStyle w:val="3"/>
        <w:rPr>
          <w:sz w:val="22"/>
          <w:lang w:val="en-US"/>
        </w:rPr>
      </w:pPr>
      <w:r w:rsidRPr="00CB6FB7">
        <w:rPr>
          <w:sz w:val="22"/>
          <w:lang w:val="en-US"/>
        </w:rPr>
        <w:lastRenderedPageBreak/>
        <w:t>8.5.23</w:t>
      </w:r>
      <w:r w:rsidR="006367EA">
        <w:rPr>
          <w:rFonts w:hint="eastAsia"/>
          <w:sz w:val="22"/>
          <w:lang w:val="en-US" w:eastAsia="zh-CN"/>
        </w:rPr>
        <w:t>c</w:t>
      </w:r>
      <w:r w:rsidRPr="00CB6FB7">
        <w:rPr>
          <w:sz w:val="22"/>
          <w:lang w:val="en-US"/>
        </w:rPr>
        <w:t>.</w:t>
      </w:r>
      <w:r w:rsidR="006367EA">
        <w:rPr>
          <w:rFonts w:hint="eastAsia"/>
          <w:sz w:val="22"/>
          <w:lang w:val="en-US" w:eastAsia="zh-CN"/>
        </w:rPr>
        <w:t>3</w:t>
      </w:r>
      <w:r w:rsidRPr="00CB6FB7">
        <w:rPr>
          <w:sz w:val="22"/>
          <w:lang w:val="en-US"/>
        </w:rPr>
        <w:t xml:space="preserve"> Flow Resume frame format</w:t>
      </w:r>
      <w:r w:rsidRPr="00CB6FB7">
        <w:rPr>
          <w:sz w:val="22"/>
          <w:lang w:val="en-US"/>
        </w:rPr>
        <w:br/>
      </w:r>
    </w:p>
    <w:p w:rsidR="00972411" w:rsidRDefault="00972411" w:rsidP="004D2FD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Flow Resume frame is used by </w:t>
      </w:r>
      <w:r w:rsidR="00217E7A">
        <w:rPr>
          <w:rFonts w:ascii="TimesNewRomanPSMT" w:hAnsi="TimesNewRomanPSMT" w:cs="TimesNewRomanPSMT" w:hint="eastAsia"/>
          <w:sz w:val="20"/>
          <w:lang w:val="en-US" w:eastAsia="zh-CN"/>
        </w:rPr>
        <w:t>an</w:t>
      </w:r>
      <w:r w:rsidR="004D2FD1">
        <w:rPr>
          <w:rFonts w:ascii="TimesNewRomanPSMT" w:hAnsi="TimesNewRomanPSMT" w:cs="TimesNewRomanPSMT"/>
          <w:sz w:val="20"/>
          <w:lang w:val="en-US"/>
        </w:rPr>
        <w:t xml:space="preserve"> AP</w:t>
      </w:r>
      <w:r>
        <w:rPr>
          <w:rFonts w:ascii="TimesNewRomanPSMT" w:hAnsi="TimesNewRomanPSMT" w:cs="TimesNewRomanPSMT"/>
          <w:sz w:val="20"/>
          <w:lang w:val="en-US"/>
        </w:rPr>
        <w:t xml:space="preserve"> to cancel any existing flow suspend time, and resume normal procedure for data frame transmissions to the STA addressed in the TA. The format of the Flow Resume frame Action field is shown in Table 8-295ax (Flow Resume frame Action field format).</w:t>
      </w:r>
    </w:p>
    <w:p w:rsidR="00972411" w:rsidRPr="00A90A0B" w:rsidRDefault="00972411" w:rsidP="00972411">
      <w:pPr>
        <w:rPr>
          <w:lang w:val="en-US"/>
        </w:rPr>
      </w:pPr>
    </w:p>
    <w:p w:rsidR="00972411" w:rsidRDefault="00972411" w:rsidP="00972411">
      <w:pPr>
        <w:jc w:val="center"/>
        <w:rPr>
          <w:rFonts w:ascii="Arial-BoldMT" w:hAnsi="Arial-BoldMT" w:cs="Arial-BoldMT"/>
          <w:b/>
          <w:bCs/>
          <w:sz w:val="20"/>
          <w:lang w:val="en-US"/>
        </w:rPr>
      </w:pPr>
      <w:r>
        <w:rPr>
          <w:rFonts w:ascii="Arial-BoldMT" w:hAnsi="Arial-BoldMT" w:cs="Arial-BoldMT"/>
          <w:b/>
          <w:bCs/>
          <w:sz w:val="20"/>
          <w:lang w:val="en-US"/>
        </w:rPr>
        <w:t>Table 8-295a</w:t>
      </w:r>
      <w:r w:rsidR="006367EA">
        <w:rPr>
          <w:rFonts w:ascii="Arial-BoldMT" w:hAnsi="Arial-BoldMT" w:cs="Arial-BoldMT" w:hint="eastAsia"/>
          <w:b/>
          <w:bCs/>
          <w:sz w:val="20"/>
          <w:lang w:val="en-US" w:eastAsia="zh-CN"/>
        </w:rPr>
        <w:t>z</w:t>
      </w:r>
      <w:r>
        <w:rPr>
          <w:rFonts w:ascii="Arial-BoldMT" w:hAnsi="Arial-BoldMT" w:cs="Arial-BoldMT"/>
          <w:b/>
          <w:bCs/>
          <w:sz w:val="20"/>
          <w:lang w:val="en-US"/>
        </w:rPr>
        <w:t>— Flow Suspend frame Action field format</w:t>
      </w:r>
    </w:p>
    <w:tbl>
      <w:tblPr>
        <w:tblStyle w:val="ab"/>
        <w:tblW w:w="0" w:type="auto"/>
        <w:jc w:val="center"/>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30"/>
        <w:gridCol w:w="3960"/>
      </w:tblGrid>
      <w:tr w:rsidR="00972411" w:rsidTr="000C059F">
        <w:trPr>
          <w:jc w:val="center"/>
        </w:trPr>
        <w:tc>
          <w:tcPr>
            <w:tcW w:w="2430" w:type="dxa"/>
            <w:tcBorders>
              <w:top w:val="single" w:sz="12" w:space="0" w:color="auto"/>
              <w:bottom w:val="single" w:sz="12" w:space="0" w:color="auto"/>
              <w:right w:val="single" w:sz="6" w:space="0" w:color="auto"/>
            </w:tcBorders>
          </w:tcPr>
          <w:p w:rsidR="00972411" w:rsidRPr="00396C0B" w:rsidRDefault="00972411" w:rsidP="000C059F">
            <w:pPr>
              <w:jc w:val="center"/>
            </w:pPr>
            <w:r>
              <w:t>Order</w:t>
            </w:r>
          </w:p>
        </w:tc>
        <w:tc>
          <w:tcPr>
            <w:tcW w:w="3960" w:type="dxa"/>
            <w:tcBorders>
              <w:top w:val="single" w:sz="12" w:space="0" w:color="auto"/>
              <w:left w:val="single" w:sz="6" w:space="0" w:color="auto"/>
              <w:bottom w:val="single" w:sz="12" w:space="0" w:color="auto"/>
            </w:tcBorders>
          </w:tcPr>
          <w:p w:rsidR="00972411" w:rsidRPr="00396C0B" w:rsidRDefault="00972411" w:rsidP="000C059F">
            <w:pPr>
              <w:jc w:val="center"/>
            </w:pPr>
            <w:r>
              <w:t>Information</w:t>
            </w:r>
          </w:p>
        </w:tc>
      </w:tr>
      <w:tr w:rsidR="00972411" w:rsidTr="000C059F">
        <w:trPr>
          <w:jc w:val="center"/>
        </w:trPr>
        <w:tc>
          <w:tcPr>
            <w:tcW w:w="2430" w:type="dxa"/>
            <w:tcBorders>
              <w:top w:val="single" w:sz="12" w:space="0" w:color="auto"/>
            </w:tcBorders>
          </w:tcPr>
          <w:p w:rsidR="00972411" w:rsidRPr="00396C0B" w:rsidRDefault="00972411" w:rsidP="000C059F">
            <w:pPr>
              <w:jc w:val="center"/>
            </w:pPr>
            <w:r>
              <w:t>1</w:t>
            </w:r>
          </w:p>
        </w:tc>
        <w:tc>
          <w:tcPr>
            <w:tcW w:w="3960" w:type="dxa"/>
            <w:tcBorders>
              <w:top w:val="single" w:sz="12" w:space="0" w:color="auto"/>
            </w:tcBorders>
          </w:tcPr>
          <w:p w:rsidR="00972411" w:rsidRPr="00396C0B" w:rsidRDefault="00972411" w:rsidP="000C059F">
            <w:pPr>
              <w:jc w:val="center"/>
            </w:pPr>
            <w:r>
              <w:t>Category</w:t>
            </w:r>
          </w:p>
        </w:tc>
      </w:tr>
      <w:tr w:rsidR="00972411" w:rsidTr="000C059F">
        <w:trPr>
          <w:jc w:val="center"/>
        </w:trPr>
        <w:tc>
          <w:tcPr>
            <w:tcW w:w="2430" w:type="dxa"/>
          </w:tcPr>
          <w:p w:rsidR="00972411" w:rsidRPr="004B130B" w:rsidRDefault="00972411" w:rsidP="000C059F">
            <w:pPr>
              <w:jc w:val="center"/>
            </w:pPr>
            <w:r>
              <w:t>2</w:t>
            </w:r>
          </w:p>
        </w:tc>
        <w:tc>
          <w:tcPr>
            <w:tcW w:w="3960" w:type="dxa"/>
            <w:tcBorders>
              <w:bottom w:val="single" w:sz="12" w:space="0" w:color="auto"/>
            </w:tcBorders>
          </w:tcPr>
          <w:p w:rsidR="00972411" w:rsidRPr="00396C0B" w:rsidRDefault="00020BF5" w:rsidP="00B4408F">
            <w:pPr>
              <w:jc w:val="center"/>
            </w:pPr>
            <w:r>
              <w:rPr>
                <w:rFonts w:hint="eastAsia"/>
                <w:lang w:eastAsia="zh-CN"/>
              </w:rPr>
              <w:t xml:space="preserve">Flow Control </w:t>
            </w:r>
            <w:r w:rsidR="00B4408F">
              <w:rPr>
                <w:rFonts w:hint="eastAsia"/>
                <w:lang w:eastAsia="zh-CN"/>
              </w:rPr>
              <w:t>Action</w:t>
            </w:r>
          </w:p>
        </w:tc>
      </w:tr>
    </w:tbl>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p>
    <w:p w:rsidR="00972411" w:rsidRDefault="00972411" w:rsidP="0097241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Category field is 1 octet and is set to the value in Table 8-3</w:t>
      </w:r>
      <w:r w:rsidR="003F5983">
        <w:rPr>
          <w:rFonts w:ascii="TimesNewRomanPSMT" w:hAnsi="TimesNewRomanPSMT" w:cs="TimesNewRomanPSMT" w:hint="eastAsia"/>
          <w:sz w:val="20"/>
          <w:lang w:val="en-US" w:eastAsia="zh-CN"/>
        </w:rPr>
        <w:t>8</w:t>
      </w:r>
      <w:r>
        <w:rPr>
          <w:rFonts w:ascii="TimesNewRomanPSMT" w:hAnsi="TimesNewRomanPSMT" w:cs="TimesNewRomanPSMT"/>
          <w:sz w:val="20"/>
          <w:lang w:val="en-US"/>
        </w:rPr>
        <w:t xml:space="preserve"> (Category values) for category </w:t>
      </w:r>
      <w:r w:rsidR="0023265D">
        <w:rPr>
          <w:rFonts w:ascii="TimesNewRomanPSMT" w:hAnsi="TimesNewRomanPSMT" w:cs="TimesNewRomanPSMT" w:hint="eastAsia"/>
          <w:sz w:val="20"/>
          <w:lang w:val="en-US" w:eastAsia="zh-CN"/>
        </w:rPr>
        <w:t>Flow Control</w:t>
      </w:r>
      <w:r>
        <w:rPr>
          <w:rFonts w:ascii="TimesNewRomanPSMT" w:hAnsi="TimesNewRomanPSMT" w:cs="TimesNewRomanPSMT"/>
          <w:sz w:val="20"/>
          <w:lang w:val="en-US"/>
        </w:rPr>
        <w:t xml:space="preserve"> Action.</w:t>
      </w:r>
    </w:p>
    <w:p w:rsidR="00972411" w:rsidRDefault="00972411" w:rsidP="00972411">
      <w:pPr>
        <w:autoSpaceDE w:val="0"/>
        <w:autoSpaceDN w:val="0"/>
        <w:adjustRightInd w:val="0"/>
        <w:rPr>
          <w:rFonts w:ascii="TimesNewRomanPSMT" w:hAnsi="TimesNewRomanPSMT" w:cs="TimesNewRomanPSMT"/>
          <w:sz w:val="20"/>
          <w:lang w:val="en-US"/>
        </w:rPr>
      </w:pPr>
    </w:p>
    <w:p w:rsidR="00972411" w:rsidRDefault="00020BF5" w:rsidP="00972411">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Th</w:t>
      </w:r>
      <w:proofErr w:type="spellEnd"/>
      <w:r>
        <w:rPr>
          <w:rFonts w:ascii="TimesNewRomanPSMT" w:hAnsi="TimesNewRomanPSMT" w:cs="TimesNewRomanPSMT"/>
          <w:sz w:val="20"/>
          <w:lang w:val="en-US"/>
        </w:rPr>
        <w:t xml:space="preserve"> </w:t>
      </w:r>
      <w:r>
        <w:rPr>
          <w:rFonts w:ascii="TimesNewRomanPSMT" w:hAnsi="TimesNewRomanPSMT" w:cs="TimesNewRomanPSMT" w:hint="eastAsia"/>
          <w:sz w:val="20"/>
          <w:lang w:val="en-US" w:eastAsia="zh-CN"/>
        </w:rPr>
        <w:t xml:space="preserve">Flow Control </w:t>
      </w:r>
      <w:r w:rsidR="00B4408F">
        <w:rPr>
          <w:rFonts w:ascii="TimesNewRomanPSMT" w:hAnsi="TimesNewRomanPSMT" w:cs="TimesNewRomanPSMT" w:hint="eastAsia"/>
          <w:sz w:val="20"/>
          <w:lang w:val="en-US" w:eastAsia="zh-CN"/>
        </w:rPr>
        <w:t>Action</w:t>
      </w:r>
      <w:r w:rsidR="00972411">
        <w:rPr>
          <w:rFonts w:ascii="TimesNewRomanPSMT" w:hAnsi="TimesNewRomanPSMT" w:cs="TimesNewRomanPSMT"/>
          <w:sz w:val="20"/>
          <w:lang w:val="en-US"/>
        </w:rPr>
        <w:t xml:space="preserve"> field is set to the value in Table 8-295a</w:t>
      </w:r>
      <w:r w:rsidR="006367EA">
        <w:rPr>
          <w:rFonts w:ascii="TimesNewRomanPSMT" w:hAnsi="TimesNewRomanPSMT" w:cs="TimesNewRomanPSMT" w:hint="eastAsia"/>
          <w:sz w:val="20"/>
          <w:lang w:val="en-US" w:eastAsia="zh-CN"/>
        </w:rPr>
        <w:t>x</w:t>
      </w:r>
      <w:r w:rsidR="00972411">
        <w:rPr>
          <w:rFonts w:ascii="TimesNewRomanPSMT" w:hAnsi="TimesNewRomanPSMT" w:cs="TimesNewRomanPSMT"/>
          <w:sz w:val="20"/>
          <w:lang w:val="en-US"/>
        </w:rPr>
        <w:t xml:space="preserve"> (</w:t>
      </w:r>
      <w:r>
        <w:rPr>
          <w:rFonts w:ascii="TimesNewRomanPSMT" w:hAnsi="TimesNewRomanPSMT" w:cs="TimesNewRomanPSMT" w:hint="eastAsia"/>
          <w:sz w:val="20"/>
          <w:lang w:val="en-US" w:eastAsia="zh-CN"/>
        </w:rPr>
        <w:t xml:space="preserve">Flow Control </w:t>
      </w:r>
      <w:r w:rsidR="00B4408F">
        <w:rPr>
          <w:rFonts w:ascii="TimesNewRomanPSMT" w:hAnsi="TimesNewRomanPSMT" w:cs="TimesNewRomanPSMT" w:hint="eastAsia"/>
          <w:sz w:val="20"/>
          <w:lang w:val="en-US" w:eastAsia="zh-CN"/>
        </w:rPr>
        <w:t>Action</w:t>
      </w:r>
      <w:r w:rsidR="00972411">
        <w:rPr>
          <w:rFonts w:ascii="TimesNewRomanPSMT" w:hAnsi="TimesNewRomanPSMT" w:cs="TimesNewRomanPSMT"/>
          <w:sz w:val="20"/>
          <w:lang w:val="en-US"/>
        </w:rPr>
        <w:t xml:space="preserve"> field values) representing Flow Resume.</w:t>
      </w:r>
    </w:p>
    <w:p w:rsidR="00972411" w:rsidRDefault="00972411" w:rsidP="00972411">
      <w:pPr>
        <w:rPr>
          <w:lang w:val="en-US"/>
        </w:rPr>
      </w:pPr>
    </w:p>
    <w:p w:rsidR="00972411" w:rsidRDefault="00972411" w:rsidP="00972411">
      <w:pPr>
        <w:autoSpaceDE w:val="0"/>
        <w:autoSpaceDN w:val="0"/>
        <w:adjustRightInd w:val="0"/>
        <w:rPr>
          <w:rFonts w:ascii="TimesNewRoman" w:hAnsi="TimesNewRoman" w:cs="TimesNewRoman"/>
          <w:sz w:val="20"/>
          <w:lang w:val="en-US"/>
        </w:rPr>
      </w:pPr>
    </w:p>
    <w:p w:rsidR="00972411" w:rsidRPr="00972411" w:rsidRDefault="00972411" w:rsidP="002D72F5">
      <w:pPr>
        <w:autoSpaceDE w:val="0"/>
        <w:autoSpaceDN w:val="0"/>
        <w:adjustRightInd w:val="0"/>
        <w:rPr>
          <w:sz w:val="24"/>
          <w:szCs w:val="22"/>
          <w:lang w:val="en-US" w:eastAsia="zh-CN"/>
        </w:rPr>
      </w:pPr>
    </w:p>
    <w:p w:rsidR="00972411" w:rsidRPr="00063D2F" w:rsidRDefault="00972411" w:rsidP="002D72F5">
      <w:pPr>
        <w:autoSpaceDE w:val="0"/>
        <w:autoSpaceDN w:val="0"/>
        <w:adjustRightInd w:val="0"/>
        <w:rPr>
          <w:sz w:val="24"/>
          <w:szCs w:val="22"/>
          <w:lang w:eastAsia="zh-CN"/>
        </w:rPr>
      </w:pPr>
    </w:p>
    <w:p w:rsidR="00063D2F" w:rsidRPr="000E094C" w:rsidRDefault="00063D2F" w:rsidP="00063D2F">
      <w:pPr>
        <w:rPr>
          <w:b/>
          <w:sz w:val="20"/>
        </w:rPr>
      </w:pPr>
      <w:r w:rsidRPr="00CF55B3">
        <w:rPr>
          <w:b/>
          <w:sz w:val="20"/>
          <w:highlight w:val="yellow"/>
        </w:rPr>
        <w:t xml:space="preserve">Instruction to Editor: </w:t>
      </w:r>
      <w:r w:rsidRPr="00CF55B3">
        <w:rPr>
          <w:b/>
          <w:i/>
          <w:sz w:val="20"/>
          <w:highlight w:val="yellow"/>
        </w:rPr>
        <w:t xml:space="preserve">Please </w:t>
      </w:r>
      <w:r>
        <w:rPr>
          <w:b/>
          <w:i/>
          <w:sz w:val="20"/>
          <w:highlight w:val="yellow"/>
        </w:rPr>
        <w:t>make the</w:t>
      </w:r>
      <w:r w:rsidRPr="00CF55B3">
        <w:rPr>
          <w:b/>
          <w:i/>
          <w:sz w:val="20"/>
          <w:highlight w:val="yellow"/>
        </w:rPr>
        <w:t xml:space="preserve"> following </w:t>
      </w:r>
      <w:r>
        <w:rPr>
          <w:b/>
          <w:i/>
          <w:sz w:val="20"/>
          <w:highlight w:val="yellow"/>
        </w:rPr>
        <w:t>changes</w:t>
      </w:r>
      <w:r w:rsidRPr="00CF55B3">
        <w:rPr>
          <w:b/>
          <w:i/>
          <w:sz w:val="20"/>
          <w:highlight w:val="yellow"/>
        </w:rPr>
        <w:t xml:space="preserve"> </w:t>
      </w:r>
      <w:r>
        <w:rPr>
          <w:b/>
          <w:i/>
          <w:sz w:val="20"/>
          <w:highlight w:val="yellow"/>
        </w:rPr>
        <w:t xml:space="preserve">in </w:t>
      </w:r>
      <w:proofErr w:type="spellStart"/>
      <w:r>
        <w:rPr>
          <w:b/>
          <w:i/>
          <w:sz w:val="20"/>
          <w:highlight w:val="yellow"/>
        </w:rPr>
        <w:t>subclause</w:t>
      </w:r>
      <w:proofErr w:type="spellEnd"/>
      <w:r>
        <w:rPr>
          <w:b/>
          <w:i/>
          <w:sz w:val="20"/>
          <w:highlight w:val="yellow"/>
        </w:rPr>
        <w:t xml:space="preserve"> 9.32n.3.3 of </w:t>
      </w:r>
      <w:proofErr w:type="spellStart"/>
      <w:r>
        <w:rPr>
          <w:b/>
          <w:i/>
          <w:sz w:val="20"/>
          <w:highlight w:val="yellow"/>
        </w:rPr>
        <w:t>TGah</w:t>
      </w:r>
      <w:proofErr w:type="spellEnd"/>
      <w:r>
        <w:rPr>
          <w:b/>
          <w:i/>
          <w:sz w:val="20"/>
          <w:highlight w:val="yellow"/>
        </w:rPr>
        <w:t xml:space="preserve"> Draft D0.1</w:t>
      </w:r>
      <w:r w:rsidRPr="00CF55B3">
        <w:rPr>
          <w:b/>
          <w:i/>
          <w:sz w:val="20"/>
          <w:highlight w:val="yellow"/>
        </w:rPr>
        <w:t>.</w:t>
      </w:r>
    </w:p>
    <w:p w:rsidR="00063D2F" w:rsidRPr="00CB6FB7" w:rsidRDefault="00063D2F" w:rsidP="00063D2F">
      <w:pPr>
        <w:pStyle w:val="3"/>
      </w:pPr>
      <w:r w:rsidRPr="00CB6FB7">
        <w:rPr>
          <w:lang w:val="en-US"/>
        </w:rPr>
        <w:t>9.32n.3.3 Flow control</w:t>
      </w:r>
    </w:p>
    <w:p w:rsidR="00063D2F" w:rsidRDefault="00063D2F" w:rsidP="00063D2F">
      <w:pPr>
        <w:rPr>
          <w:sz w:val="20"/>
        </w:rPr>
      </w:pPr>
    </w:p>
    <w:p w:rsidR="00063D2F" w:rsidRPr="006535CB" w:rsidRDefault="00063D2F" w:rsidP="00063D2F">
      <w:pPr>
        <w:autoSpaceDE w:val="0"/>
        <w:autoSpaceDN w:val="0"/>
        <w:adjustRightInd w:val="0"/>
        <w:rPr>
          <w:rFonts w:ascii="TimesNewRomanPSMT" w:hAnsi="TimesNewRomanPSMT" w:cs="TimesNewRomanPSMT"/>
          <w:strike/>
          <w:sz w:val="20"/>
          <w:lang w:val="en-US"/>
        </w:rPr>
      </w:pPr>
      <w:r w:rsidRPr="006535CB">
        <w:rPr>
          <w:rFonts w:ascii="TimesNewRomanPSMT" w:hAnsi="TimesNewRomanPSMT" w:cs="TimesNewRomanPSMT"/>
          <w:strike/>
          <w:sz w:val="20"/>
          <w:lang w:val="en-US"/>
        </w:rPr>
        <w:t>A Relay STA may serve as a relay to more than one non-AP STAs at any one time. Depending on channel conditions, a relay STA might not be able to access the channel due to medium busy condition and/or frames that are transmitted unsuccessfully.</w:t>
      </w:r>
    </w:p>
    <w:p w:rsidR="00063D2F" w:rsidRPr="006535CB" w:rsidRDefault="00063D2F" w:rsidP="00063D2F">
      <w:pPr>
        <w:rPr>
          <w:strike/>
        </w:rPr>
      </w:pPr>
    </w:p>
    <w:p w:rsidR="00063D2F" w:rsidRPr="006535CB" w:rsidRDefault="00063D2F" w:rsidP="00063D2F">
      <w:pPr>
        <w:autoSpaceDE w:val="0"/>
        <w:autoSpaceDN w:val="0"/>
        <w:adjustRightInd w:val="0"/>
        <w:rPr>
          <w:rFonts w:ascii="TimesNewRomanPSMT" w:hAnsi="TimesNewRomanPSMT" w:cs="TimesNewRomanPSMT"/>
          <w:strike/>
          <w:color w:val="000000"/>
          <w:sz w:val="20"/>
          <w:lang w:val="en-US"/>
        </w:rPr>
      </w:pPr>
      <w:r w:rsidRPr="006535CB">
        <w:rPr>
          <w:rFonts w:ascii="TimesNewRomanPSMT" w:hAnsi="TimesNewRomanPSMT" w:cs="TimesNewRomanPSMT"/>
          <w:strike/>
          <w:color w:val="000000"/>
          <w:sz w:val="20"/>
          <w:lang w:val="en-US"/>
        </w:rPr>
        <w:t>As a result, frames can become buffered at the relay STA. To avoid a buffer overflow condition, a relay STA may signal to non-AP STAs to stop sending frames addressed to the relay STA until adequate space exists in its buffer to accept additional frames.</w:t>
      </w:r>
    </w:p>
    <w:p w:rsidR="00063D2F" w:rsidRPr="006535CB" w:rsidRDefault="00063D2F" w:rsidP="00063D2F">
      <w:pPr>
        <w:autoSpaceDE w:val="0"/>
        <w:autoSpaceDN w:val="0"/>
        <w:adjustRightInd w:val="0"/>
        <w:rPr>
          <w:rFonts w:ascii="TimesNewRomanPSMT" w:hAnsi="TimesNewRomanPSMT" w:cs="TimesNewRomanPSMT"/>
          <w:strike/>
          <w:color w:val="000000"/>
          <w:sz w:val="20"/>
          <w:lang w:val="en-US"/>
        </w:rPr>
      </w:pPr>
    </w:p>
    <w:p w:rsidR="00063D2F" w:rsidRPr="006535CB" w:rsidRDefault="00063D2F" w:rsidP="00063D2F">
      <w:pPr>
        <w:rPr>
          <w:rFonts w:ascii="TimesNewRomanPSMT" w:hAnsi="TimesNewRomanPSMT" w:cs="TimesNewRomanPSMT"/>
          <w:strike/>
          <w:color w:val="FF0000"/>
          <w:sz w:val="20"/>
          <w:lang w:val="en-US"/>
        </w:rPr>
      </w:pPr>
      <w:r w:rsidRPr="006535CB">
        <w:rPr>
          <w:rFonts w:ascii="TimesNewRomanPSMT" w:hAnsi="TimesNewRomanPSMT" w:cs="TimesNewRomanPSMT"/>
          <w:strike/>
          <w:color w:val="FF0000"/>
          <w:sz w:val="20"/>
          <w:lang w:val="en-US"/>
        </w:rPr>
        <w:t>Signaling for flow control is TBD.</w:t>
      </w:r>
    </w:p>
    <w:p w:rsidR="00063D2F" w:rsidRDefault="00063D2F" w:rsidP="00063D2F">
      <w:pPr>
        <w:autoSpaceDE w:val="0"/>
        <w:autoSpaceDN w:val="0"/>
        <w:adjustRightInd w:val="0"/>
        <w:rPr>
          <w:sz w:val="20"/>
          <w:lang w:val="en-US"/>
        </w:rPr>
      </w:pPr>
    </w:p>
    <w:p w:rsidR="00063D2F" w:rsidRPr="00516220" w:rsidRDefault="00063D2F" w:rsidP="00FB6E0A">
      <w:pPr>
        <w:autoSpaceDE w:val="0"/>
        <w:autoSpaceDN w:val="0"/>
        <w:adjustRightInd w:val="0"/>
        <w:rPr>
          <w:sz w:val="20"/>
          <w:u w:val="single"/>
          <w:lang w:val="en-US"/>
        </w:rPr>
      </w:pPr>
      <w:r w:rsidRPr="00516220">
        <w:rPr>
          <w:sz w:val="20"/>
          <w:u w:val="single"/>
          <w:lang w:val="en-US"/>
        </w:rPr>
        <w:t>A</w:t>
      </w:r>
      <w:r w:rsidR="00FB6E0A">
        <w:rPr>
          <w:sz w:val="20"/>
          <w:u w:val="single"/>
          <w:lang w:val="en-US"/>
        </w:rPr>
        <w:t>n AP</w:t>
      </w:r>
      <w:r w:rsidRPr="00516220">
        <w:rPr>
          <w:sz w:val="20"/>
          <w:u w:val="single"/>
          <w:lang w:val="en-US"/>
        </w:rPr>
        <w:t xml:space="preserve"> may send a Flow Suspend action frame with a unicast or broadcast address in the RA field, </w:t>
      </w:r>
      <w:r>
        <w:rPr>
          <w:sz w:val="20"/>
          <w:u w:val="single"/>
          <w:lang w:val="en-US"/>
        </w:rPr>
        <w:t>a BAT</w:t>
      </w:r>
      <w:r w:rsidR="00796E70">
        <w:rPr>
          <w:rFonts w:hint="eastAsia"/>
          <w:sz w:val="20"/>
          <w:u w:val="single"/>
          <w:lang w:val="en-US" w:eastAsia="zh-CN"/>
        </w:rPr>
        <w:t xml:space="preserve"> frame or</w:t>
      </w:r>
      <w:r>
        <w:rPr>
          <w:sz w:val="20"/>
          <w:u w:val="single"/>
          <w:lang w:val="en-US"/>
        </w:rPr>
        <w:t xml:space="preserve"> </w:t>
      </w:r>
      <w:r w:rsidR="00BF50AF">
        <w:rPr>
          <w:rFonts w:hint="eastAsia"/>
          <w:sz w:val="20"/>
          <w:u w:val="single"/>
          <w:lang w:val="en-US" w:eastAsia="zh-CN"/>
        </w:rPr>
        <w:t xml:space="preserve">a </w:t>
      </w:r>
      <w:r>
        <w:rPr>
          <w:sz w:val="20"/>
          <w:u w:val="single"/>
          <w:lang w:val="en-US"/>
        </w:rPr>
        <w:t>TACK frame</w:t>
      </w:r>
      <w:r w:rsidR="00BF50AF">
        <w:rPr>
          <w:rFonts w:hint="eastAsia"/>
          <w:sz w:val="20"/>
          <w:u w:val="single"/>
          <w:lang w:val="en-US" w:eastAsia="zh-CN"/>
        </w:rPr>
        <w:t xml:space="preserve"> or a</w:t>
      </w:r>
      <w:r w:rsidR="00796E70">
        <w:rPr>
          <w:rFonts w:hint="eastAsia"/>
          <w:sz w:val="20"/>
          <w:u w:val="single"/>
          <w:lang w:val="en-US" w:eastAsia="zh-CN"/>
        </w:rPr>
        <w:t>n</w:t>
      </w:r>
      <w:r w:rsidR="00BF50AF">
        <w:rPr>
          <w:rFonts w:hint="eastAsia"/>
          <w:sz w:val="20"/>
          <w:u w:val="single"/>
          <w:lang w:val="en-US" w:eastAsia="zh-CN"/>
        </w:rPr>
        <w:t xml:space="preserve"> STACK frame</w:t>
      </w:r>
      <w:r w:rsidRPr="00516220">
        <w:rPr>
          <w:sz w:val="20"/>
          <w:u w:val="single"/>
          <w:lang w:val="en-US"/>
        </w:rPr>
        <w:t xml:space="preserve"> with the </w:t>
      </w:r>
      <w:r w:rsidR="00BF50AF">
        <w:rPr>
          <w:rFonts w:hint="eastAsia"/>
          <w:sz w:val="20"/>
          <w:u w:val="single"/>
          <w:lang w:val="en-US" w:eastAsia="zh-CN"/>
        </w:rPr>
        <w:t xml:space="preserve">Flow Control </w:t>
      </w:r>
      <w:r w:rsidR="009E083F">
        <w:rPr>
          <w:rFonts w:hint="eastAsia"/>
          <w:sz w:val="20"/>
          <w:u w:val="single"/>
          <w:lang w:val="en-US" w:eastAsia="zh-CN"/>
        </w:rPr>
        <w:t>bit</w:t>
      </w:r>
      <w:r w:rsidR="00BF50AF">
        <w:rPr>
          <w:rFonts w:hint="eastAsia"/>
          <w:sz w:val="20"/>
          <w:u w:val="single"/>
          <w:lang w:val="en-US" w:eastAsia="zh-CN"/>
        </w:rPr>
        <w:t xml:space="preserve"> in the Frame Control </w:t>
      </w:r>
      <w:r w:rsidR="009E083F">
        <w:rPr>
          <w:rFonts w:hint="eastAsia"/>
          <w:sz w:val="20"/>
          <w:u w:val="single"/>
          <w:lang w:val="en-US" w:eastAsia="zh-CN"/>
        </w:rPr>
        <w:t>f</w:t>
      </w:r>
      <w:r w:rsidR="00BF50AF">
        <w:rPr>
          <w:rFonts w:hint="eastAsia"/>
          <w:sz w:val="20"/>
          <w:u w:val="single"/>
          <w:lang w:val="en-US" w:eastAsia="zh-CN"/>
        </w:rPr>
        <w:t xml:space="preserve">ield </w:t>
      </w:r>
      <w:r w:rsidRPr="00516220">
        <w:rPr>
          <w:sz w:val="20"/>
          <w:u w:val="single"/>
          <w:lang w:val="en-US"/>
        </w:rPr>
        <w:t xml:space="preserve">set to 1 to </w:t>
      </w:r>
      <w:r>
        <w:rPr>
          <w:sz w:val="20"/>
          <w:u w:val="single"/>
          <w:lang w:val="en-US"/>
        </w:rPr>
        <w:t>request</w:t>
      </w:r>
      <w:r w:rsidRPr="00516220">
        <w:rPr>
          <w:sz w:val="20"/>
          <w:u w:val="single"/>
          <w:lang w:val="en-US"/>
        </w:rPr>
        <w:t xml:space="preserve"> STAs </w:t>
      </w:r>
      <w:r>
        <w:rPr>
          <w:sz w:val="20"/>
          <w:u w:val="single"/>
          <w:lang w:val="en-US"/>
        </w:rPr>
        <w:t xml:space="preserve">that receive the frame </w:t>
      </w:r>
      <w:r w:rsidR="00FF11C7">
        <w:rPr>
          <w:sz w:val="20"/>
          <w:u w:val="single"/>
          <w:lang w:val="en-US"/>
        </w:rPr>
        <w:t xml:space="preserve">to stop </w:t>
      </w:r>
      <w:r w:rsidRPr="00516220">
        <w:rPr>
          <w:sz w:val="20"/>
          <w:u w:val="single"/>
          <w:lang w:val="en-US"/>
        </w:rPr>
        <w:t xml:space="preserve">transmitting any data frames to the </w:t>
      </w:r>
      <w:r w:rsidR="00FB6E0A">
        <w:rPr>
          <w:sz w:val="20"/>
          <w:u w:val="single"/>
          <w:lang w:val="en-US"/>
        </w:rPr>
        <w:t>AP</w:t>
      </w:r>
      <w:r w:rsidRPr="00516220">
        <w:rPr>
          <w:sz w:val="20"/>
          <w:u w:val="single"/>
          <w:lang w:val="en-US"/>
        </w:rPr>
        <w:t xml:space="preserve">. The Suspend Duration </w:t>
      </w:r>
      <w:r>
        <w:rPr>
          <w:sz w:val="20"/>
          <w:u w:val="single"/>
          <w:lang w:val="en-US"/>
        </w:rPr>
        <w:t>field</w:t>
      </w:r>
      <w:r w:rsidRPr="00516220">
        <w:rPr>
          <w:sz w:val="20"/>
          <w:u w:val="single"/>
          <w:lang w:val="en-US"/>
        </w:rPr>
        <w:t xml:space="preserve"> indicates the length of time STAs are </w:t>
      </w:r>
      <w:r>
        <w:rPr>
          <w:sz w:val="20"/>
          <w:u w:val="single"/>
          <w:lang w:val="en-US"/>
        </w:rPr>
        <w:t xml:space="preserve">not permitted to </w:t>
      </w:r>
      <w:r w:rsidRPr="00516220">
        <w:rPr>
          <w:sz w:val="20"/>
          <w:u w:val="single"/>
          <w:lang w:val="en-US"/>
        </w:rPr>
        <w:t xml:space="preserve">transmit </w:t>
      </w:r>
      <w:r>
        <w:rPr>
          <w:sz w:val="20"/>
          <w:u w:val="single"/>
          <w:lang w:val="en-US"/>
        </w:rPr>
        <w:t>D</w:t>
      </w:r>
      <w:r w:rsidRPr="00516220">
        <w:rPr>
          <w:sz w:val="20"/>
          <w:u w:val="single"/>
          <w:lang w:val="en-US"/>
        </w:rPr>
        <w:t xml:space="preserve">ata frames to the STA addressed in the TA field. </w:t>
      </w:r>
    </w:p>
    <w:p w:rsidR="00063D2F" w:rsidRPr="00516220" w:rsidRDefault="00063D2F" w:rsidP="00063D2F">
      <w:pPr>
        <w:autoSpaceDE w:val="0"/>
        <w:autoSpaceDN w:val="0"/>
        <w:adjustRightInd w:val="0"/>
        <w:rPr>
          <w:sz w:val="20"/>
          <w:u w:val="single"/>
          <w:lang w:val="en-US"/>
        </w:rPr>
      </w:pPr>
    </w:p>
    <w:p w:rsidR="00063D2F" w:rsidRPr="00516220" w:rsidRDefault="00063D2F" w:rsidP="00063D2F">
      <w:pPr>
        <w:autoSpaceDE w:val="0"/>
        <w:autoSpaceDN w:val="0"/>
        <w:adjustRightInd w:val="0"/>
        <w:rPr>
          <w:sz w:val="20"/>
          <w:u w:val="single"/>
          <w:lang w:val="en-US"/>
        </w:rPr>
      </w:pPr>
      <w:r w:rsidRPr="00516220">
        <w:rPr>
          <w:sz w:val="20"/>
          <w:u w:val="single"/>
          <w:lang w:val="en-US"/>
        </w:rPr>
        <w:t xml:space="preserve">A STA that receives a Flow Suspend action frame with a matching BSSID, </w:t>
      </w:r>
      <w:r>
        <w:rPr>
          <w:sz w:val="20"/>
          <w:u w:val="single"/>
          <w:lang w:val="en-US"/>
        </w:rPr>
        <w:t>a BAT</w:t>
      </w:r>
      <w:r w:rsidR="009E083F">
        <w:rPr>
          <w:rFonts w:hint="eastAsia"/>
          <w:sz w:val="20"/>
          <w:u w:val="single"/>
          <w:lang w:val="en-US" w:eastAsia="zh-CN"/>
        </w:rPr>
        <w:t xml:space="preserve"> frame</w:t>
      </w:r>
      <w:r w:rsidR="00796E70">
        <w:rPr>
          <w:rFonts w:hint="eastAsia"/>
          <w:sz w:val="20"/>
          <w:u w:val="single"/>
          <w:lang w:val="en-US" w:eastAsia="zh-CN"/>
        </w:rPr>
        <w:t xml:space="preserve"> or</w:t>
      </w:r>
      <w:r w:rsidR="009E083F">
        <w:rPr>
          <w:rFonts w:hint="eastAsia"/>
          <w:sz w:val="20"/>
          <w:u w:val="single"/>
          <w:lang w:val="en-US" w:eastAsia="zh-CN"/>
        </w:rPr>
        <w:t xml:space="preserve"> a</w:t>
      </w:r>
      <w:r>
        <w:rPr>
          <w:sz w:val="20"/>
          <w:u w:val="single"/>
          <w:lang w:val="en-US"/>
        </w:rPr>
        <w:t xml:space="preserve"> TACK frame</w:t>
      </w:r>
      <w:r w:rsidRPr="00516220">
        <w:rPr>
          <w:sz w:val="20"/>
          <w:u w:val="single"/>
          <w:lang w:val="en-US"/>
        </w:rPr>
        <w:t xml:space="preserve"> </w:t>
      </w:r>
      <w:r w:rsidR="009E083F">
        <w:rPr>
          <w:rFonts w:hint="eastAsia"/>
          <w:sz w:val="20"/>
          <w:u w:val="single"/>
          <w:lang w:val="en-US" w:eastAsia="zh-CN"/>
        </w:rPr>
        <w:t>or a</w:t>
      </w:r>
      <w:r w:rsidR="00796E70">
        <w:rPr>
          <w:rFonts w:hint="eastAsia"/>
          <w:sz w:val="20"/>
          <w:u w:val="single"/>
          <w:lang w:val="en-US" w:eastAsia="zh-CN"/>
        </w:rPr>
        <w:t>n</w:t>
      </w:r>
      <w:r w:rsidR="009E083F">
        <w:rPr>
          <w:rFonts w:hint="eastAsia"/>
          <w:sz w:val="20"/>
          <w:u w:val="single"/>
          <w:lang w:val="en-US" w:eastAsia="zh-CN"/>
        </w:rPr>
        <w:t xml:space="preserve"> STACK frame </w:t>
      </w:r>
      <w:r w:rsidRPr="00516220">
        <w:rPr>
          <w:sz w:val="20"/>
          <w:u w:val="single"/>
          <w:lang w:val="en-US"/>
        </w:rPr>
        <w:t xml:space="preserve">with the </w:t>
      </w:r>
      <w:r w:rsidR="009E083F">
        <w:rPr>
          <w:rFonts w:hint="eastAsia"/>
          <w:sz w:val="20"/>
          <w:u w:val="single"/>
          <w:lang w:val="en-US" w:eastAsia="zh-CN"/>
        </w:rPr>
        <w:t>Flow Control bit of the Frame Control field</w:t>
      </w:r>
      <w:r>
        <w:rPr>
          <w:sz w:val="20"/>
          <w:u w:val="single"/>
          <w:lang w:val="en-US"/>
        </w:rPr>
        <w:t xml:space="preserve"> set to 1</w:t>
      </w:r>
      <w:r w:rsidRPr="00516220">
        <w:rPr>
          <w:sz w:val="20"/>
          <w:u w:val="single"/>
          <w:lang w:val="en-US"/>
        </w:rPr>
        <w:t xml:space="preserve"> shall not transmit any data frames to the </w:t>
      </w:r>
      <w:r w:rsidR="00FB6E0A">
        <w:rPr>
          <w:sz w:val="20"/>
          <w:u w:val="single"/>
          <w:lang w:val="en-US"/>
        </w:rPr>
        <w:t xml:space="preserve">AP </w:t>
      </w:r>
      <w:r w:rsidRPr="00516220">
        <w:rPr>
          <w:sz w:val="20"/>
          <w:u w:val="single"/>
          <w:lang w:val="en-US"/>
        </w:rPr>
        <w:t>for the amount of time indicated in the Suspend Duration field.</w:t>
      </w:r>
    </w:p>
    <w:p w:rsidR="00063D2F" w:rsidRPr="00516220" w:rsidRDefault="00063D2F" w:rsidP="00063D2F">
      <w:pPr>
        <w:autoSpaceDE w:val="0"/>
        <w:autoSpaceDN w:val="0"/>
        <w:adjustRightInd w:val="0"/>
        <w:rPr>
          <w:sz w:val="20"/>
          <w:u w:val="single"/>
          <w:lang w:val="en-US"/>
        </w:rPr>
      </w:pPr>
    </w:p>
    <w:p w:rsidR="00063D2F" w:rsidRPr="00516220" w:rsidRDefault="00063D2F" w:rsidP="00063D2F">
      <w:pPr>
        <w:autoSpaceDE w:val="0"/>
        <w:autoSpaceDN w:val="0"/>
        <w:adjustRightInd w:val="0"/>
        <w:rPr>
          <w:sz w:val="20"/>
          <w:u w:val="single"/>
          <w:lang w:val="en-US"/>
        </w:rPr>
      </w:pPr>
      <w:r w:rsidRPr="00516220">
        <w:rPr>
          <w:sz w:val="20"/>
          <w:u w:val="single"/>
          <w:lang w:val="en-US"/>
        </w:rPr>
        <w:t xml:space="preserve">A STA may resume regular channel access procedure </w:t>
      </w:r>
      <w:r w:rsidR="00FF11C7">
        <w:rPr>
          <w:sz w:val="20"/>
          <w:u w:val="single"/>
          <w:lang w:val="en-US"/>
        </w:rPr>
        <w:t xml:space="preserve">to transmit </w:t>
      </w:r>
      <w:r w:rsidRPr="00516220">
        <w:rPr>
          <w:sz w:val="20"/>
          <w:u w:val="single"/>
          <w:lang w:val="en-US"/>
        </w:rPr>
        <w:t>data frame</w:t>
      </w:r>
      <w:r w:rsidR="00FF11C7">
        <w:rPr>
          <w:sz w:val="20"/>
          <w:u w:val="single"/>
          <w:lang w:val="en-US"/>
        </w:rPr>
        <w:t xml:space="preserve">s addressed to the </w:t>
      </w:r>
      <w:r w:rsidR="00FB6E0A">
        <w:rPr>
          <w:sz w:val="20"/>
          <w:u w:val="single"/>
          <w:lang w:val="en-US"/>
        </w:rPr>
        <w:t>AP</w:t>
      </w:r>
      <w:r w:rsidRPr="00516220">
        <w:rPr>
          <w:sz w:val="20"/>
          <w:u w:val="single"/>
          <w:lang w:val="en-US"/>
        </w:rPr>
        <w:t xml:space="preserve"> after the expiration of the </w:t>
      </w:r>
      <w:r>
        <w:rPr>
          <w:sz w:val="20"/>
          <w:u w:val="single"/>
          <w:lang w:val="en-US"/>
        </w:rPr>
        <w:t xml:space="preserve">time indicated in the </w:t>
      </w:r>
      <w:r w:rsidRPr="00516220">
        <w:rPr>
          <w:sz w:val="20"/>
          <w:u w:val="single"/>
          <w:lang w:val="en-US"/>
        </w:rPr>
        <w:t xml:space="preserve">Suspend Duration </w:t>
      </w:r>
      <w:r>
        <w:rPr>
          <w:sz w:val="20"/>
          <w:u w:val="single"/>
          <w:lang w:val="en-US"/>
        </w:rPr>
        <w:t>field</w:t>
      </w:r>
      <w:r w:rsidRPr="00516220">
        <w:rPr>
          <w:sz w:val="20"/>
          <w:u w:val="single"/>
          <w:lang w:val="en-US"/>
        </w:rPr>
        <w:t xml:space="preserve">. </w:t>
      </w:r>
    </w:p>
    <w:p w:rsidR="00063D2F" w:rsidRPr="00516220" w:rsidRDefault="00063D2F" w:rsidP="00063D2F">
      <w:pPr>
        <w:autoSpaceDE w:val="0"/>
        <w:autoSpaceDN w:val="0"/>
        <w:adjustRightInd w:val="0"/>
        <w:rPr>
          <w:rFonts w:ascii="TimesNewRomanPSMT" w:hAnsi="TimesNewRomanPSMT" w:cs="TimesNewRomanPSMT"/>
          <w:sz w:val="20"/>
          <w:u w:val="single"/>
          <w:lang w:val="en-US"/>
        </w:rPr>
      </w:pPr>
    </w:p>
    <w:p w:rsidR="00063D2F" w:rsidRPr="00516220" w:rsidRDefault="00063D2F" w:rsidP="00FB6E0A">
      <w:pPr>
        <w:autoSpaceDE w:val="0"/>
        <w:autoSpaceDN w:val="0"/>
        <w:adjustRightInd w:val="0"/>
        <w:rPr>
          <w:rFonts w:ascii="TimesNewRomanPSMT" w:hAnsi="TimesNewRomanPSMT" w:cs="TimesNewRomanPSMT"/>
          <w:sz w:val="20"/>
          <w:u w:val="single"/>
          <w:lang w:val="en-US"/>
        </w:rPr>
      </w:pPr>
      <w:r w:rsidRPr="00516220">
        <w:rPr>
          <w:sz w:val="20"/>
          <w:u w:val="single"/>
          <w:lang w:val="en-US"/>
        </w:rPr>
        <w:t>A</w:t>
      </w:r>
      <w:r w:rsidR="00FB6E0A">
        <w:rPr>
          <w:sz w:val="20"/>
          <w:u w:val="single"/>
          <w:lang w:val="en-US"/>
        </w:rPr>
        <w:t>n AP</w:t>
      </w:r>
      <w:r w:rsidRPr="00516220">
        <w:rPr>
          <w:sz w:val="20"/>
          <w:u w:val="single"/>
          <w:lang w:val="en-US"/>
        </w:rPr>
        <w:t xml:space="preserve"> may send a </w:t>
      </w:r>
      <w:r w:rsidR="00A1389A">
        <w:rPr>
          <w:sz w:val="20"/>
          <w:u w:val="single"/>
          <w:lang w:val="en-US"/>
        </w:rPr>
        <w:t xml:space="preserve">Flow </w:t>
      </w:r>
      <w:r w:rsidRPr="00516220">
        <w:rPr>
          <w:sz w:val="20"/>
          <w:u w:val="single"/>
          <w:lang w:val="en-US"/>
        </w:rPr>
        <w:t xml:space="preserve">Resume action frame with a unicast or broadcast address in the RA field </w:t>
      </w:r>
      <w:r w:rsidRPr="00516220">
        <w:rPr>
          <w:rFonts w:ascii="TimesNewRomanPSMT" w:hAnsi="TimesNewRomanPSMT" w:cs="TimesNewRomanPSMT"/>
          <w:sz w:val="20"/>
          <w:u w:val="single"/>
          <w:lang w:val="en-US"/>
        </w:rPr>
        <w:t xml:space="preserve">to cancel </w:t>
      </w:r>
      <w:r>
        <w:rPr>
          <w:rFonts w:ascii="TimesNewRomanPSMT" w:hAnsi="TimesNewRomanPSMT" w:cs="TimesNewRomanPSMT"/>
          <w:sz w:val="20"/>
          <w:u w:val="single"/>
          <w:lang w:val="en-US"/>
        </w:rPr>
        <w:t>outstanding</w:t>
      </w:r>
      <w:r w:rsidRPr="00516220">
        <w:rPr>
          <w:rFonts w:ascii="TimesNewRomanPSMT" w:hAnsi="TimesNewRomanPSMT" w:cs="TimesNewRomanPSMT"/>
          <w:sz w:val="20"/>
          <w:u w:val="single"/>
          <w:lang w:val="en-US"/>
        </w:rPr>
        <w:t xml:space="preserve"> Suspend Duration time for the STA addressed in the TA field</w:t>
      </w:r>
      <w:r w:rsidR="00A1389A">
        <w:rPr>
          <w:rFonts w:ascii="TimesNewRomanPSMT" w:hAnsi="TimesNewRomanPSMT" w:cs="TimesNewRomanPSMT"/>
          <w:sz w:val="20"/>
          <w:u w:val="single"/>
          <w:lang w:val="en-US"/>
        </w:rPr>
        <w:t xml:space="preserve"> of the Flow Resume action frame</w:t>
      </w:r>
      <w:r w:rsidRPr="00516220">
        <w:rPr>
          <w:rFonts w:ascii="TimesNewRomanPSMT" w:hAnsi="TimesNewRomanPSMT" w:cs="TimesNewRomanPSMT"/>
          <w:sz w:val="20"/>
          <w:u w:val="single"/>
          <w:lang w:val="en-US"/>
        </w:rPr>
        <w:t xml:space="preserve">. </w:t>
      </w:r>
    </w:p>
    <w:p w:rsidR="00063D2F" w:rsidRPr="00516220" w:rsidRDefault="00063D2F" w:rsidP="00063D2F">
      <w:pPr>
        <w:autoSpaceDE w:val="0"/>
        <w:autoSpaceDN w:val="0"/>
        <w:adjustRightInd w:val="0"/>
        <w:rPr>
          <w:rFonts w:ascii="TimesNewRomanPSMT" w:hAnsi="TimesNewRomanPSMT" w:cs="TimesNewRomanPSMT"/>
          <w:sz w:val="20"/>
          <w:u w:val="single"/>
          <w:lang w:val="en-US"/>
        </w:rPr>
      </w:pPr>
    </w:p>
    <w:p w:rsidR="00063D2F" w:rsidRPr="00516220" w:rsidRDefault="00063D2F" w:rsidP="00FB6E0A">
      <w:pPr>
        <w:autoSpaceDE w:val="0"/>
        <w:autoSpaceDN w:val="0"/>
        <w:adjustRightInd w:val="0"/>
        <w:rPr>
          <w:rFonts w:ascii="TimesNewRomanPSMT" w:hAnsi="TimesNewRomanPSMT" w:cs="TimesNewRomanPSMT"/>
          <w:sz w:val="20"/>
          <w:u w:val="single"/>
          <w:lang w:val="en-US"/>
        </w:rPr>
      </w:pPr>
      <w:r w:rsidRPr="00516220">
        <w:rPr>
          <w:rFonts w:ascii="TimesNewRomanPSMT" w:hAnsi="TimesNewRomanPSMT" w:cs="TimesNewRomanPSMT"/>
          <w:sz w:val="20"/>
          <w:u w:val="single"/>
          <w:lang w:val="en-US"/>
        </w:rPr>
        <w:t xml:space="preserve">A STA that receives a Flow Resume action frame with a matching BSSID shall cancel any </w:t>
      </w:r>
      <w:r w:rsidR="00A1389A">
        <w:rPr>
          <w:rFonts w:ascii="TimesNewRomanPSMT" w:hAnsi="TimesNewRomanPSMT" w:cs="TimesNewRomanPSMT"/>
          <w:sz w:val="20"/>
          <w:u w:val="single"/>
          <w:lang w:val="en-US"/>
        </w:rPr>
        <w:t xml:space="preserve">remaining </w:t>
      </w:r>
      <w:r w:rsidRPr="00516220">
        <w:rPr>
          <w:rFonts w:ascii="TimesNewRomanPSMT" w:hAnsi="TimesNewRomanPSMT" w:cs="TimesNewRomanPSMT"/>
          <w:sz w:val="20"/>
          <w:u w:val="single"/>
          <w:lang w:val="en-US"/>
        </w:rPr>
        <w:t xml:space="preserve">Suspend Duration time, and </w:t>
      </w:r>
      <w:r>
        <w:rPr>
          <w:rFonts w:ascii="TimesNewRomanPSMT" w:hAnsi="TimesNewRomanPSMT" w:cs="TimesNewRomanPSMT"/>
          <w:sz w:val="20"/>
          <w:u w:val="single"/>
          <w:lang w:val="en-US"/>
        </w:rPr>
        <w:t xml:space="preserve">may </w:t>
      </w:r>
      <w:r w:rsidRPr="00516220">
        <w:rPr>
          <w:rFonts w:ascii="TimesNewRomanPSMT" w:hAnsi="TimesNewRomanPSMT" w:cs="TimesNewRomanPSMT"/>
          <w:sz w:val="20"/>
          <w:u w:val="single"/>
          <w:lang w:val="en-US"/>
        </w:rPr>
        <w:t xml:space="preserve">resume regular channel access </w:t>
      </w:r>
      <w:r w:rsidR="00A1389A">
        <w:rPr>
          <w:rFonts w:ascii="TimesNewRomanPSMT" w:hAnsi="TimesNewRomanPSMT" w:cs="TimesNewRomanPSMT"/>
          <w:sz w:val="20"/>
          <w:u w:val="single"/>
          <w:lang w:val="en-US"/>
        </w:rPr>
        <w:t>to transmit</w:t>
      </w:r>
      <w:r w:rsidRPr="00516220">
        <w:rPr>
          <w:rFonts w:ascii="TimesNewRomanPSMT" w:hAnsi="TimesNewRomanPSMT" w:cs="TimesNewRomanPSMT"/>
          <w:sz w:val="20"/>
          <w:u w:val="single"/>
          <w:lang w:val="en-US"/>
        </w:rPr>
        <w:t xml:space="preserve"> data frame</w:t>
      </w:r>
      <w:r w:rsidR="00A1389A">
        <w:rPr>
          <w:rFonts w:ascii="TimesNewRomanPSMT" w:hAnsi="TimesNewRomanPSMT" w:cs="TimesNewRomanPSMT"/>
          <w:sz w:val="20"/>
          <w:u w:val="single"/>
          <w:lang w:val="en-US"/>
        </w:rPr>
        <w:t>s</w:t>
      </w:r>
      <w:r w:rsidRPr="00516220">
        <w:rPr>
          <w:rFonts w:ascii="TimesNewRomanPSMT" w:hAnsi="TimesNewRomanPSMT" w:cs="TimesNewRomanPSMT"/>
          <w:sz w:val="20"/>
          <w:u w:val="single"/>
          <w:lang w:val="en-US"/>
        </w:rPr>
        <w:t xml:space="preserve"> </w:t>
      </w:r>
      <w:r w:rsidR="00FB6E0A">
        <w:rPr>
          <w:rFonts w:ascii="TimesNewRomanPSMT" w:hAnsi="TimesNewRomanPSMT" w:cs="TimesNewRomanPSMT"/>
          <w:sz w:val="20"/>
          <w:u w:val="single"/>
          <w:lang w:val="en-US"/>
        </w:rPr>
        <w:t xml:space="preserve">to </w:t>
      </w:r>
      <w:r w:rsidRPr="00516220">
        <w:rPr>
          <w:rFonts w:ascii="TimesNewRomanPSMT" w:hAnsi="TimesNewRomanPSMT" w:cs="TimesNewRomanPSMT"/>
          <w:sz w:val="20"/>
          <w:u w:val="single"/>
          <w:lang w:val="en-US"/>
        </w:rPr>
        <w:t xml:space="preserve">the </w:t>
      </w:r>
      <w:r w:rsidR="00FB6E0A">
        <w:rPr>
          <w:rFonts w:ascii="TimesNewRomanPSMT" w:hAnsi="TimesNewRomanPSMT" w:cs="TimesNewRomanPSMT"/>
          <w:sz w:val="20"/>
          <w:u w:val="single"/>
          <w:lang w:val="en-US"/>
        </w:rPr>
        <w:t xml:space="preserve">AP </w:t>
      </w:r>
      <w:r w:rsidR="00A1389A">
        <w:rPr>
          <w:rFonts w:ascii="TimesNewRomanPSMT" w:hAnsi="TimesNewRomanPSMT" w:cs="TimesNewRomanPSMT"/>
          <w:sz w:val="20"/>
          <w:u w:val="single"/>
          <w:lang w:val="en-US"/>
        </w:rPr>
        <w:t xml:space="preserve">which address matches the address </w:t>
      </w:r>
      <w:r w:rsidRPr="00516220">
        <w:rPr>
          <w:rFonts w:ascii="TimesNewRomanPSMT" w:hAnsi="TimesNewRomanPSMT" w:cs="TimesNewRomanPSMT"/>
          <w:sz w:val="20"/>
          <w:u w:val="single"/>
          <w:lang w:val="en-US"/>
        </w:rPr>
        <w:t>in the TA field</w:t>
      </w:r>
      <w:r w:rsidR="00A1389A">
        <w:rPr>
          <w:rFonts w:ascii="TimesNewRomanPSMT" w:hAnsi="TimesNewRomanPSMT" w:cs="TimesNewRomanPSMT"/>
          <w:sz w:val="20"/>
          <w:u w:val="single"/>
          <w:lang w:val="en-US"/>
        </w:rPr>
        <w:t xml:space="preserve"> of the Flow Resume action frame</w:t>
      </w:r>
      <w:r w:rsidRPr="00516220">
        <w:rPr>
          <w:rFonts w:ascii="TimesNewRomanPSMT" w:hAnsi="TimesNewRomanPSMT" w:cs="TimesNewRomanPSMT"/>
          <w:sz w:val="20"/>
          <w:u w:val="single"/>
          <w:lang w:val="en-US"/>
        </w:rPr>
        <w:t>.</w:t>
      </w:r>
    </w:p>
    <w:p w:rsidR="00F95F31" w:rsidRPr="00063D2F" w:rsidRDefault="00F95F31" w:rsidP="00B847FE">
      <w:pPr>
        <w:autoSpaceDE w:val="0"/>
        <w:autoSpaceDN w:val="0"/>
        <w:adjustRightInd w:val="0"/>
        <w:rPr>
          <w:rFonts w:ascii="TimesNewRomanPSMT" w:hAnsi="TimesNewRomanPSMT" w:cs="TimesNewRomanPSMT"/>
          <w:szCs w:val="22"/>
          <w:lang w:val="en-US" w:eastAsia="zh-CN"/>
        </w:rPr>
      </w:pPr>
    </w:p>
    <w:sectPr w:rsidR="00F95F31" w:rsidRPr="00063D2F" w:rsidSect="009C655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F5" w:rsidRDefault="00E659F5">
      <w:r>
        <w:separator/>
      </w:r>
    </w:p>
  </w:endnote>
  <w:endnote w:type="continuationSeparator" w:id="0">
    <w:p w:rsidR="00E659F5" w:rsidRDefault="00E65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9F" w:rsidRPr="00EF1A28" w:rsidRDefault="00A8692E">
    <w:pPr>
      <w:pStyle w:val="a3"/>
      <w:tabs>
        <w:tab w:val="clear" w:pos="6480"/>
        <w:tab w:val="center" w:pos="4680"/>
        <w:tab w:val="right" w:pos="9360"/>
      </w:tabs>
      <w:rPr>
        <w:lang w:val="fr-FR"/>
      </w:rPr>
    </w:pPr>
    <w:r>
      <w:fldChar w:fldCharType="begin"/>
    </w:r>
    <w:r w:rsidR="000C059F" w:rsidRPr="00EF1A28">
      <w:rPr>
        <w:lang w:val="fr-FR"/>
      </w:rPr>
      <w:instrText xml:space="preserve"> SUBJECT  \* MERGEFORMAT </w:instrText>
    </w:r>
    <w:r>
      <w:fldChar w:fldCharType="separate"/>
    </w:r>
    <w:r w:rsidR="000C059F" w:rsidRPr="00EF1A28">
      <w:rPr>
        <w:lang w:val="fr-FR"/>
      </w:rPr>
      <w:t>Submission</w:t>
    </w:r>
    <w:r>
      <w:fldChar w:fldCharType="end"/>
    </w:r>
    <w:r w:rsidR="000C059F" w:rsidRPr="00EF1A28">
      <w:rPr>
        <w:lang w:val="fr-FR"/>
      </w:rPr>
      <w:tab/>
      <w:t xml:space="preserve">page </w:t>
    </w:r>
    <w:r>
      <w:fldChar w:fldCharType="begin"/>
    </w:r>
    <w:r w:rsidR="000C059F" w:rsidRPr="00EF1A28">
      <w:rPr>
        <w:lang w:val="fr-FR"/>
      </w:rPr>
      <w:instrText xml:space="preserve">page </w:instrText>
    </w:r>
    <w:r>
      <w:fldChar w:fldCharType="separate"/>
    </w:r>
    <w:r w:rsidR="00E73E5B">
      <w:rPr>
        <w:noProof/>
        <w:lang w:val="fr-FR"/>
      </w:rPr>
      <w:t>2</w:t>
    </w:r>
    <w:r>
      <w:fldChar w:fldCharType="end"/>
    </w:r>
    <w:r w:rsidR="000C059F" w:rsidRPr="00EF1A28">
      <w:rPr>
        <w:lang w:val="fr-FR"/>
      </w:rPr>
      <w:tab/>
    </w:r>
    <w:r w:rsidR="000C059F">
      <w:rPr>
        <w:rFonts w:hint="eastAsia"/>
        <w:lang w:val="fr-FR" w:eastAsia="zh-CN"/>
      </w:rPr>
      <w:t>Bo Sun, ZTE Corp</w:t>
    </w:r>
    <w:r w:rsidR="000C059F" w:rsidRPr="00EF1A28">
      <w:rPr>
        <w:lang w:val="fr-FR"/>
      </w:rPr>
      <w:t>.</w:t>
    </w:r>
  </w:p>
  <w:p w:rsidR="000C059F" w:rsidRPr="00EF1A28" w:rsidRDefault="000C059F">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F5" w:rsidRDefault="00E659F5">
      <w:r>
        <w:separator/>
      </w:r>
    </w:p>
  </w:footnote>
  <w:footnote w:type="continuationSeparator" w:id="0">
    <w:p w:rsidR="00E659F5" w:rsidRDefault="00E65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9F" w:rsidRDefault="00A8692E">
    <w:pPr>
      <w:pStyle w:val="a4"/>
      <w:tabs>
        <w:tab w:val="clear" w:pos="6480"/>
        <w:tab w:val="center" w:pos="4680"/>
        <w:tab w:val="right" w:pos="9360"/>
      </w:tabs>
    </w:pPr>
    <w:fldSimple w:instr=" KEYWORDS  \* MERGEFORMAT ">
      <w:r w:rsidR="000C059F">
        <w:t>July. 2013</w:t>
      </w:r>
    </w:fldSimple>
    <w:r w:rsidR="000C059F">
      <w:tab/>
    </w:r>
    <w:r w:rsidR="000C059F">
      <w:tab/>
    </w:r>
    <w:fldSimple w:instr=" TITLE  \* MERGEFORMAT ">
      <w:r w:rsidR="000C059F">
        <w:t>doc.: IEEE 802.11-13/0</w:t>
      </w:r>
      <w:r w:rsidR="000C059F">
        <w:rPr>
          <w:rFonts w:hint="eastAsia"/>
          <w:lang w:eastAsia="zh-CN"/>
        </w:rPr>
        <w:t>835</w:t>
      </w:r>
      <w:r w:rsidR="000C059F">
        <w:t>r</w:t>
      </w:r>
    </w:fldSimple>
    <w:r w:rsidR="000C059F">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7"/>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8"/>
  </w:num>
  <w:num w:numId="21">
    <w:abstractNumId w:val="4"/>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9635A1"/>
    <w:rsid w:val="00002F21"/>
    <w:rsid w:val="0001410C"/>
    <w:rsid w:val="00015C81"/>
    <w:rsid w:val="00020396"/>
    <w:rsid w:val="0002065E"/>
    <w:rsid w:val="00020BF5"/>
    <w:rsid w:val="00021C32"/>
    <w:rsid w:val="00021ECB"/>
    <w:rsid w:val="00042DDD"/>
    <w:rsid w:val="00060D60"/>
    <w:rsid w:val="000626F6"/>
    <w:rsid w:val="00063D2F"/>
    <w:rsid w:val="00065759"/>
    <w:rsid w:val="00091025"/>
    <w:rsid w:val="00091A5E"/>
    <w:rsid w:val="00094FE5"/>
    <w:rsid w:val="00097601"/>
    <w:rsid w:val="000A0DA9"/>
    <w:rsid w:val="000A1F51"/>
    <w:rsid w:val="000B0960"/>
    <w:rsid w:val="000B6DEA"/>
    <w:rsid w:val="000C059F"/>
    <w:rsid w:val="000C49BC"/>
    <w:rsid w:val="000C5AFE"/>
    <w:rsid w:val="000D6387"/>
    <w:rsid w:val="000F0756"/>
    <w:rsid w:val="00103B57"/>
    <w:rsid w:val="0010550A"/>
    <w:rsid w:val="00110BC2"/>
    <w:rsid w:val="00111AB6"/>
    <w:rsid w:val="001147BE"/>
    <w:rsid w:val="0012117F"/>
    <w:rsid w:val="00121AD8"/>
    <w:rsid w:val="001247AD"/>
    <w:rsid w:val="00124E95"/>
    <w:rsid w:val="00136A39"/>
    <w:rsid w:val="001402E0"/>
    <w:rsid w:val="001442B2"/>
    <w:rsid w:val="0015137E"/>
    <w:rsid w:val="00156BAA"/>
    <w:rsid w:val="00163ABC"/>
    <w:rsid w:val="00173E54"/>
    <w:rsid w:val="0017724D"/>
    <w:rsid w:val="0018245A"/>
    <w:rsid w:val="0018746C"/>
    <w:rsid w:val="001905BE"/>
    <w:rsid w:val="0019117B"/>
    <w:rsid w:val="001B00FF"/>
    <w:rsid w:val="001B4C37"/>
    <w:rsid w:val="001B57A4"/>
    <w:rsid w:val="001B5995"/>
    <w:rsid w:val="001B710A"/>
    <w:rsid w:val="001D3C02"/>
    <w:rsid w:val="001D723B"/>
    <w:rsid w:val="001E7FB4"/>
    <w:rsid w:val="001F2C2B"/>
    <w:rsid w:val="002006C3"/>
    <w:rsid w:val="00200CC8"/>
    <w:rsid w:val="00201928"/>
    <w:rsid w:val="002052F2"/>
    <w:rsid w:val="00210203"/>
    <w:rsid w:val="00212B47"/>
    <w:rsid w:val="00217E7A"/>
    <w:rsid w:val="00220F43"/>
    <w:rsid w:val="00230835"/>
    <w:rsid w:val="0023265D"/>
    <w:rsid w:val="00233A1D"/>
    <w:rsid w:val="00234D45"/>
    <w:rsid w:val="00236C2C"/>
    <w:rsid w:val="002403F4"/>
    <w:rsid w:val="002467BF"/>
    <w:rsid w:val="002709F7"/>
    <w:rsid w:val="0029020B"/>
    <w:rsid w:val="0029543E"/>
    <w:rsid w:val="002C0D04"/>
    <w:rsid w:val="002C1038"/>
    <w:rsid w:val="002C18A1"/>
    <w:rsid w:val="002D0395"/>
    <w:rsid w:val="002D10AB"/>
    <w:rsid w:val="002D1B35"/>
    <w:rsid w:val="002D3F37"/>
    <w:rsid w:val="002D44BE"/>
    <w:rsid w:val="002D72F5"/>
    <w:rsid w:val="002E198D"/>
    <w:rsid w:val="002F3CF6"/>
    <w:rsid w:val="00313607"/>
    <w:rsid w:val="00316B18"/>
    <w:rsid w:val="0032003C"/>
    <w:rsid w:val="0032152F"/>
    <w:rsid w:val="00321C48"/>
    <w:rsid w:val="00325D3E"/>
    <w:rsid w:val="0033121C"/>
    <w:rsid w:val="00341F66"/>
    <w:rsid w:val="00345D08"/>
    <w:rsid w:val="00370E0C"/>
    <w:rsid w:val="00376AC5"/>
    <w:rsid w:val="00394D75"/>
    <w:rsid w:val="003B51F5"/>
    <w:rsid w:val="003B5D5B"/>
    <w:rsid w:val="003C13F4"/>
    <w:rsid w:val="003D0CC9"/>
    <w:rsid w:val="003D3D88"/>
    <w:rsid w:val="003E1B51"/>
    <w:rsid w:val="003F3E68"/>
    <w:rsid w:val="003F5983"/>
    <w:rsid w:val="004066BE"/>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64BEE"/>
    <w:rsid w:val="00464F31"/>
    <w:rsid w:val="004672CA"/>
    <w:rsid w:val="00475EA4"/>
    <w:rsid w:val="00476675"/>
    <w:rsid w:val="00493654"/>
    <w:rsid w:val="00494037"/>
    <w:rsid w:val="00496FF1"/>
    <w:rsid w:val="004A5F28"/>
    <w:rsid w:val="004B0D8D"/>
    <w:rsid w:val="004B541E"/>
    <w:rsid w:val="004B72C1"/>
    <w:rsid w:val="004B7BD0"/>
    <w:rsid w:val="004D2FD1"/>
    <w:rsid w:val="004D4EC0"/>
    <w:rsid w:val="004E04C4"/>
    <w:rsid w:val="004F0F68"/>
    <w:rsid w:val="004F2C3A"/>
    <w:rsid w:val="004F46D8"/>
    <w:rsid w:val="00504BCE"/>
    <w:rsid w:val="00507A83"/>
    <w:rsid w:val="00516DAE"/>
    <w:rsid w:val="0054522A"/>
    <w:rsid w:val="005463C6"/>
    <w:rsid w:val="00551896"/>
    <w:rsid w:val="00560D1C"/>
    <w:rsid w:val="00567E8B"/>
    <w:rsid w:val="00593706"/>
    <w:rsid w:val="00597587"/>
    <w:rsid w:val="005A116C"/>
    <w:rsid w:val="005A2A88"/>
    <w:rsid w:val="005A5B37"/>
    <w:rsid w:val="005A7C7C"/>
    <w:rsid w:val="005B3E8D"/>
    <w:rsid w:val="005B77B0"/>
    <w:rsid w:val="005C1616"/>
    <w:rsid w:val="005C37F7"/>
    <w:rsid w:val="005D2157"/>
    <w:rsid w:val="005D46C0"/>
    <w:rsid w:val="005D47ED"/>
    <w:rsid w:val="005D7433"/>
    <w:rsid w:val="005F0466"/>
    <w:rsid w:val="005F05D5"/>
    <w:rsid w:val="005F1A72"/>
    <w:rsid w:val="005F499A"/>
    <w:rsid w:val="005F6A70"/>
    <w:rsid w:val="006020A2"/>
    <w:rsid w:val="00603DED"/>
    <w:rsid w:val="006132A2"/>
    <w:rsid w:val="00623146"/>
    <w:rsid w:val="0062440B"/>
    <w:rsid w:val="006275E1"/>
    <w:rsid w:val="00627CEC"/>
    <w:rsid w:val="00632B7A"/>
    <w:rsid w:val="00635664"/>
    <w:rsid w:val="006367EA"/>
    <w:rsid w:val="00643C98"/>
    <w:rsid w:val="006505FB"/>
    <w:rsid w:val="006530B6"/>
    <w:rsid w:val="00655285"/>
    <w:rsid w:val="006567DD"/>
    <w:rsid w:val="006647F1"/>
    <w:rsid w:val="00664EDE"/>
    <w:rsid w:val="00670C28"/>
    <w:rsid w:val="00680BCD"/>
    <w:rsid w:val="006843DA"/>
    <w:rsid w:val="00686E5E"/>
    <w:rsid w:val="006905B9"/>
    <w:rsid w:val="00692927"/>
    <w:rsid w:val="0069697C"/>
    <w:rsid w:val="006B2FB0"/>
    <w:rsid w:val="006C0727"/>
    <w:rsid w:val="006C11BE"/>
    <w:rsid w:val="006D7077"/>
    <w:rsid w:val="006E145F"/>
    <w:rsid w:val="006F14AB"/>
    <w:rsid w:val="006F4B4D"/>
    <w:rsid w:val="007072CB"/>
    <w:rsid w:val="00713757"/>
    <w:rsid w:val="00725532"/>
    <w:rsid w:val="007331FD"/>
    <w:rsid w:val="007345FF"/>
    <w:rsid w:val="00735D75"/>
    <w:rsid w:val="00736A9E"/>
    <w:rsid w:val="007434C6"/>
    <w:rsid w:val="00745789"/>
    <w:rsid w:val="00752C21"/>
    <w:rsid w:val="007531BB"/>
    <w:rsid w:val="00764C97"/>
    <w:rsid w:val="0076647B"/>
    <w:rsid w:val="00770572"/>
    <w:rsid w:val="00771400"/>
    <w:rsid w:val="007836A6"/>
    <w:rsid w:val="00793534"/>
    <w:rsid w:val="007950DE"/>
    <w:rsid w:val="00796E70"/>
    <w:rsid w:val="007A360C"/>
    <w:rsid w:val="007A431E"/>
    <w:rsid w:val="007B3E47"/>
    <w:rsid w:val="007C1CBD"/>
    <w:rsid w:val="007C510F"/>
    <w:rsid w:val="007D0167"/>
    <w:rsid w:val="007E3186"/>
    <w:rsid w:val="007E49F5"/>
    <w:rsid w:val="007E6656"/>
    <w:rsid w:val="007F37E3"/>
    <w:rsid w:val="007F41F4"/>
    <w:rsid w:val="007F4D8A"/>
    <w:rsid w:val="008019C6"/>
    <w:rsid w:val="008033D0"/>
    <w:rsid w:val="0080646F"/>
    <w:rsid w:val="00807A34"/>
    <w:rsid w:val="00815F65"/>
    <w:rsid w:val="00816A16"/>
    <w:rsid w:val="0081728C"/>
    <w:rsid w:val="00820DD5"/>
    <w:rsid w:val="0082212D"/>
    <w:rsid w:val="008261DE"/>
    <w:rsid w:val="00831CD6"/>
    <w:rsid w:val="008374B4"/>
    <w:rsid w:val="008405A9"/>
    <w:rsid w:val="00850558"/>
    <w:rsid w:val="00856084"/>
    <w:rsid w:val="00861211"/>
    <w:rsid w:val="0087214F"/>
    <w:rsid w:val="008815D9"/>
    <w:rsid w:val="0089195C"/>
    <w:rsid w:val="00892AA6"/>
    <w:rsid w:val="008944EA"/>
    <w:rsid w:val="008A2DC0"/>
    <w:rsid w:val="008A6EA9"/>
    <w:rsid w:val="008B2FAC"/>
    <w:rsid w:val="008D1B22"/>
    <w:rsid w:val="008E3083"/>
    <w:rsid w:val="008E361A"/>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54526"/>
    <w:rsid w:val="00961442"/>
    <w:rsid w:val="009635A1"/>
    <w:rsid w:val="00964AC7"/>
    <w:rsid w:val="0096566E"/>
    <w:rsid w:val="009706C7"/>
    <w:rsid w:val="009715D6"/>
    <w:rsid w:val="009723E9"/>
    <w:rsid w:val="00972411"/>
    <w:rsid w:val="00996FA9"/>
    <w:rsid w:val="009A29A2"/>
    <w:rsid w:val="009A3049"/>
    <w:rsid w:val="009B4CBF"/>
    <w:rsid w:val="009C6557"/>
    <w:rsid w:val="009E0688"/>
    <w:rsid w:val="009E083F"/>
    <w:rsid w:val="009E09D4"/>
    <w:rsid w:val="009E1AB0"/>
    <w:rsid w:val="009E72A0"/>
    <w:rsid w:val="009F02FF"/>
    <w:rsid w:val="009F1B4F"/>
    <w:rsid w:val="009F74F2"/>
    <w:rsid w:val="009F772A"/>
    <w:rsid w:val="00A00FF6"/>
    <w:rsid w:val="00A1389A"/>
    <w:rsid w:val="00A30EAA"/>
    <w:rsid w:val="00A330E5"/>
    <w:rsid w:val="00A40052"/>
    <w:rsid w:val="00A549F9"/>
    <w:rsid w:val="00A577EF"/>
    <w:rsid w:val="00A647B2"/>
    <w:rsid w:val="00A67B0C"/>
    <w:rsid w:val="00A76584"/>
    <w:rsid w:val="00A80FE7"/>
    <w:rsid w:val="00A82F2E"/>
    <w:rsid w:val="00A8692E"/>
    <w:rsid w:val="00A929BA"/>
    <w:rsid w:val="00AA0AE5"/>
    <w:rsid w:val="00AA427C"/>
    <w:rsid w:val="00AB00B7"/>
    <w:rsid w:val="00AC3267"/>
    <w:rsid w:val="00AC3681"/>
    <w:rsid w:val="00AD02E4"/>
    <w:rsid w:val="00AD0934"/>
    <w:rsid w:val="00AE64B1"/>
    <w:rsid w:val="00AE777A"/>
    <w:rsid w:val="00AF488E"/>
    <w:rsid w:val="00AF56A8"/>
    <w:rsid w:val="00B10135"/>
    <w:rsid w:val="00B13E45"/>
    <w:rsid w:val="00B17A75"/>
    <w:rsid w:val="00B330E2"/>
    <w:rsid w:val="00B42FD9"/>
    <w:rsid w:val="00B4408F"/>
    <w:rsid w:val="00B44899"/>
    <w:rsid w:val="00B52899"/>
    <w:rsid w:val="00B54BD6"/>
    <w:rsid w:val="00B66569"/>
    <w:rsid w:val="00B670F3"/>
    <w:rsid w:val="00B80916"/>
    <w:rsid w:val="00B847FE"/>
    <w:rsid w:val="00BC057D"/>
    <w:rsid w:val="00BD2BDF"/>
    <w:rsid w:val="00BD7100"/>
    <w:rsid w:val="00BE6041"/>
    <w:rsid w:val="00BE68C2"/>
    <w:rsid w:val="00BF50AF"/>
    <w:rsid w:val="00C303DF"/>
    <w:rsid w:val="00C46DC4"/>
    <w:rsid w:val="00C6065B"/>
    <w:rsid w:val="00C71561"/>
    <w:rsid w:val="00C72C2D"/>
    <w:rsid w:val="00C800E5"/>
    <w:rsid w:val="00C83392"/>
    <w:rsid w:val="00C8534A"/>
    <w:rsid w:val="00C87A3E"/>
    <w:rsid w:val="00C91CB9"/>
    <w:rsid w:val="00C97FD3"/>
    <w:rsid w:val="00CA09B2"/>
    <w:rsid w:val="00CA6BA5"/>
    <w:rsid w:val="00CB4D6C"/>
    <w:rsid w:val="00CC3C5A"/>
    <w:rsid w:val="00CC436C"/>
    <w:rsid w:val="00CC4909"/>
    <w:rsid w:val="00CF2869"/>
    <w:rsid w:val="00CF2F18"/>
    <w:rsid w:val="00CF3DB8"/>
    <w:rsid w:val="00D024DE"/>
    <w:rsid w:val="00D02DA9"/>
    <w:rsid w:val="00D02EB8"/>
    <w:rsid w:val="00D04564"/>
    <w:rsid w:val="00D260F4"/>
    <w:rsid w:val="00D42A0E"/>
    <w:rsid w:val="00D50A31"/>
    <w:rsid w:val="00D56C6D"/>
    <w:rsid w:val="00D575AC"/>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21E"/>
    <w:rsid w:val="00DC2DF7"/>
    <w:rsid w:val="00DC5A7B"/>
    <w:rsid w:val="00DE0293"/>
    <w:rsid w:val="00DE141C"/>
    <w:rsid w:val="00DE6392"/>
    <w:rsid w:val="00DE75BF"/>
    <w:rsid w:val="00DF06BA"/>
    <w:rsid w:val="00DF3CA1"/>
    <w:rsid w:val="00DF4C37"/>
    <w:rsid w:val="00E02E4E"/>
    <w:rsid w:val="00E05816"/>
    <w:rsid w:val="00E139BE"/>
    <w:rsid w:val="00E21247"/>
    <w:rsid w:val="00E26145"/>
    <w:rsid w:val="00E2748B"/>
    <w:rsid w:val="00E27630"/>
    <w:rsid w:val="00E3344A"/>
    <w:rsid w:val="00E34A2F"/>
    <w:rsid w:val="00E414F5"/>
    <w:rsid w:val="00E50069"/>
    <w:rsid w:val="00E659F5"/>
    <w:rsid w:val="00E73CBF"/>
    <w:rsid w:val="00E73E5B"/>
    <w:rsid w:val="00E80CA5"/>
    <w:rsid w:val="00E8104F"/>
    <w:rsid w:val="00E968FE"/>
    <w:rsid w:val="00EA0BD6"/>
    <w:rsid w:val="00EA4F6A"/>
    <w:rsid w:val="00EA6C57"/>
    <w:rsid w:val="00EB4269"/>
    <w:rsid w:val="00EC6BF3"/>
    <w:rsid w:val="00ED507A"/>
    <w:rsid w:val="00ED7EAD"/>
    <w:rsid w:val="00EF1A28"/>
    <w:rsid w:val="00F035AD"/>
    <w:rsid w:val="00F05025"/>
    <w:rsid w:val="00F06A39"/>
    <w:rsid w:val="00F07142"/>
    <w:rsid w:val="00F114D1"/>
    <w:rsid w:val="00F12D48"/>
    <w:rsid w:val="00F25DE6"/>
    <w:rsid w:val="00F4495D"/>
    <w:rsid w:val="00F50147"/>
    <w:rsid w:val="00F6028D"/>
    <w:rsid w:val="00F656A7"/>
    <w:rsid w:val="00F7015E"/>
    <w:rsid w:val="00F82557"/>
    <w:rsid w:val="00F91EBF"/>
    <w:rsid w:val="00F92C90"/>
    <w:rsid w:val="00F935E9"/>
    <w:rsid w:val="00F95510"/>
    <w:rsid w:val="00F9595F"/>
    <w:rsid w:val="00F95F31"/>
    <w:rsid w:val="00F96ABC"/>
    <w:rsid w:val="00FA09C2"/>
    <w:rsid w:val="00FB4C35"/>
    <w:rsid w:val="00FB67AC"/>
    <w:rsid w:val="00FB6E0A"/>
    <w:rsid w:val="00FC08AE"/>
    <w:rsid w:val="00FC3A31"/>
    <w:rsid w:val="00FC43FF"/>
    <w:rsid w:val="00FC4A21"/>
    <w:rsid w:val="00FC68D8"/>
    <w:rsid w:val="00FC6CF9"/>
    <w:rsid w:val="00FD2C6E"/>
    <w:rsid w:val="00FD662B"/>
    <w:rsid w:val="00FF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批注文字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批注主题 Char"/>
    <w:basedOn w:val="Char"/>
    <w:link w:val="ae"/>
    <w:rsid w:val="00FF11C7"/>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824</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ZTE</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123123</cp:lastModifiedBy>
  <cp:revision>19</cp:revision>
  <cp:lastPrinted>2013-07-13T05:11:00Z</cp:lastPrinted>
  <dcterms:created xsi:type="dcterms:W3CDTF">2013-07-14T23:57:00Z</dcterms:created>
  <dcterms:modified xsi:type="dcterms:W3CDTF">2013-07-16T09:54:00Z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-904033381</vt:i4>
  </property>
  <property fmtid="{D5CDD505-2E9C-101B-9397-08002B2CF9AE}" pid="3" name="_NewReviewCycle">
    <vt:lpwstr/>
  </property>
  <property fmtid="{D5CDD505-2E9C-101B-9397-08002B2CF9AE}" pid="4" name="_EmailSubject">
    <vt:lpwstr>Pre-IEEE Meeting Immediate Action Required</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