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RTF31313731333a2048342c312e"/>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786758" w:rsidP="00D8332E">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8</w:t>
            </w:r>
            <w:r>
              <w:t>.4.2.</w:t>
            </w:r>
            <w:r w:rsidR="00D8332E">
              <w:t>170b</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D5304A">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D8332E">
        <w:rPr>
          <w:b w:val="0"/>
          <w:sz w:val="22"/>
          <w:szCs w:val="22"/>
        </w:rPr>
        <w:t>473</w:t>
      </w:r>
      <w:r w:rsidR="00E71082">
        <w:rPr>
          <w:b w:val="0"/>
          <w:sz w:val="22"/>
          <w:szCs w:val="22"/>
        </w:rPr>
        <w:t>,</w:t>
      </w:r>
      <w:r w:rsidR="00D8332E">
        <w:rPr>
          <w:b w:val="0"/>
          <w:sz w:val="22"/>
          <w:szCs w:val="22"/>
        </w:rPr>
        <w:t xml:space="preserve"> 474</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E71082">
        <w:rPr>
          <w:b w:val="0"/>
          <w:sz w:val="22"/>
          <w:szCs w:val="22"/>
        </w:rPr>
        <w:t>subclause</w:t>
      </w:r>
      <w:proofErr w:type="spellEnd"/>
      <w:r w:rsidR="0099062C">
        <w:rPr>
          <w:b w:val="0"/>
          <w:sz w:val="22"/>
          <w:szCs w:val="22"/>
        </w:rPr>
        <w:t>: 8.4.2.170</w:t>
      </w:r>
      <w:r w:rsidR="00D8332E">
        <w:rPr>
          <w:b w:val="0"/>
          <w:sz w:val="22"/>
          <w:szCs w:val="22"/>
        </w:rPr>
        <w:t>b</w:t>
      </w:r>
      <w:r w:rsidR="00786758">
        <w:rPr>
          <w:b w:val="0"/>
          <w:sz w:val="22"/>
          <w:szCs w:val="22"/>
        </w:rPr>
        <w:t>.</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670763" w:rsidP="0024151E">
          <w:pPr>
            <w:pStyle w:val="TOC1"/>
            <w:tabs>
              <w:tab w:val="right" w:leader="dot" w:pos="9016"/>
            </w:tabs>
            <w:rPr>
              <w:rFonts w:asciiTheme="minorHAnsi" w:eastAsiaTheme="minorEastAsia" w:hAnsiTheme="minorHAnsi" w:cstheme="minorBidi"/>
              <w:noProof/>
              <w:szCs w:val="22"/>
              <w:lang w:val="en-SG" w:eastAsia="zh-CN"/>
            </w:rPr>
          </w:pPr>
          <w:r w:rsidRPr="00670763">
            <w:fldChar w:fldCharType="begin"/>
          </w:r>
          <w:r w:rsidR="0024151E">
            <w:instrText xml:space="preserve"> TOC \o "1-3" \h \z \u </w:instrText>
          </w:r>
          <w:r w:rsidRPr="00670763">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670763"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670763" w:rsidP="0024151E">
          <w:r>
            <w:fldChar w:fldCharType="end"/>
          </w:r>
        </w:p>
      </w:sdtContent>
    </w:sdt>
    <w:p w:rsidR="00294357" w:rsidRDefault="00294357" w:rsidP="00294357">
      <w:pPr>
        <w:pStyle w:val="Heading1"/>
      </w:pPr>
      <w:bookmarkStart w:id="1" w:name="_Toc346617786"/>
      <w:bookmarkStart w:id="2" w:name="_Toc346618623"/>
      <w:bookmarkStart w:id="3" w:name="_Toc353870760"/>
      <w:r>
        <w:t>0 Revision Notes</w:t>
      </w:r>
      <w:bookmarkEnd w:id="1"/>
      <w:bookmarkEnd w:id="2"/>
      <w:bookmarkEnd w:id="3"/>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992"/>
        <w:gridCol w:w="1418"/>
        <w:gridCol w:w="1276"/>
        <w:gridCol w:w="2268"/>
      </w:tblGrid>
      <w:tr w:rsidR="008F41A5" w:rsidRPr="007A2A54" w:rsidTr="00D8332E">
        <w:trPr>
          <w:trHeight w:val="510"/>
        </w:trPr>
        <w:tc>
          <w:tcPr>
            <w:tcW w:w="517" w:type="dxa"/>
            <w:noWrap/>
            <w:hideMark/>
          </w:tcPr>
          <w:p w:rsidR="008F41A5" w:rsidRPr="007A2A54" w:rsidRDefault="008F41A5" w:rsidP="00D5304A">
            <w:pPr>
              <w:rPr>
                <w:b/>
                <w:sz w:val="18"/>
                <w:szCs w:val="18"/>
              </w:rPr>
            </w:pPr>
            <w:r w:rsidRPr="007A2A54">
              <w:rPr>
                <w:b/>
                <w:sz w:val="18"/>
                <w:szCs w:val="18"/>
              </w:rPr>
              <w:t>CID</w:t>
            </w:r>
          </w:p>
        </w:tc>
        <w:tc>
          <w:tcPr>
            <w:tcW w:w="2852" w:type="dxa"/>
            <w:hideMark/>
          </w:tcPr>
          <w:p w:rsidR="008F41A5" w:rsidRPr="007A2A54" w:rsidRDefault="008F41A5" w:rsidP="00D5304A">
            <w:pPr>
              <w:rPr>
                <w:b/>
                <w:sz w:val="18"/>
                <w:szCs w:val="18"/>
              </w:rPr>
            </w:pPr>
            <w:r w:rsidRPr="007A2A54">
              <w:rPr>
                <w:b/>
                <w:sz w:val="18"/>
                <w:szCs w:val="18"/>
              </w:rPr>
              <w:t>Comment</w:t>
            </w:r>
          </w:p>
        </w:tc>
        <w:tc>
          <w:tcPr>
            <w:tcW w:w="850" w:type="dxa"/>
            <w:hideMark/>
          </w:tcPr>
          <w:p w:rsidR="008F41A5" w:rsidRPr="007A2A54" w:rsidRDefault="008F41A5" w:rsidP="00D5304A">
            <w:pPr>
              <w:rPr>
                <w:b/>
                <w:sz w:val="18"/>
                <w:szCs w:val="18"/>
              </w:rPr>
            </w:pPr>
            <w:r w:rsidRPr="007A2A54">
              <w:rPr>
                <w:b/>
                <w:sz w:val="18"/>
                <w:szCs w:val="18"/>
              </w:rPr>
              <w:t>Page Number</w:t>
            </w:r>
          </w:p>
        </w:tc>
        <w:tc>
          <w:tcPr>
            <w:tcW w:w="992" w:type="dxa"/>
            <w:hideMark/>
          </w:tcPr>
          <w:p w:rsidR="008F41A5" w:rsidRPr="007A2A54" w:rsidRDefault="008F41A5" w:rsidP="00D5304A">
            <w:pPr>
              <w:rPr>
                <w:b/>
                <w:sz w:val="18"/>
                <w:szCs w:val="18"/>
              </w:rPr>
            </w:pPr>
            <w:proofErr w:type="spellStart"/>
            <w:r w:rsidRPr="007A2A54">
              <w:rPr>
                <w:b/>
                <w:sz w:val="18"/>
                <w:szCs w:val="18"/>
              </w:rPr>
              <w:t>Subclause</w:t>
            </w:r>
            <w:proofErr w:type="spellEnd"/>
          </w:p>
        </w:tc>
        <w:tc>
          <w:tcPr>
            <w:tcW w:w="1418" w:type="dxa"/>
            <w:hideMark/>
          </w:tcPr>
          <w:p w:rsidR="008F41A5" w:rsidRPr="007A2A54" w:rsidRDefault="008F41A5" w:rsidP="00D5304A">
            <w:pPr>
              <w:rPr>
                <w:b/>
                <w:sz w:val="18"/>
                <w:szCs w:val="18"/>
              </w:rPr>
            </w:pPr>
            <w:r w:rsidRPr="007A2A54">
              <w:rPr>
                <w:b/>
                <w:sz w:val="18"/>
                <w:szCs w:val="18"/>
              </w:rPr>
              <w:t>Line Number</w:t>
            </w:r>
          </w:p>
        </w:tc>
        <w:tc>
          <w:tcPr>
            <w:tcW w:w="1276" w:type="dxa"/>
            <w:hideMark/>
          </w:tcPr>
          <w:p w:rsidR="008F41A5" w:rsidRPr="007A2A54" w:rsidRDefault="008F41A5" w:rsidP="00D5304A">
            <w:pPr>
              <w:rPr>
                <w:b/>
                <w:sz w:val="18"/>
                <w:szCs w:val="18"/>
              </w:rPr>
            </w:pPr>
            <w:r w:rsidRPr="007A2A54">
              <w:rPr>
                <w:b/>
                <w:sz w:val="18"/>
                <w:szCs w:val="18"/>
              </w:rPr>
              <w:t>Proposed Changes</w:t>
            </w:r>
          </w:p>
        </w:tc>
        <w:tc>
          <w:tcPr>
            <w:tcW w:w="2268" w:type="dxa"/>
          </w:tcPr>
          <w:p w:rsidR="008F41A5" w:rsidRPr="00355E16" w:rsidRDefault="008F41A5" w:rsidP="00D5304A">
            <w:pPr>
              <w:rPr>
                <w:b/>
                <w:sz w:val="18"/>
                <w:szCs w:val="18"/>
              </w:rPr>
            </w:pPr>
            <w:r w:rsidRPr="00355E16">
              <w:rPr>
                <w:b/>
                <w:sz w:val="18"/>
                <w:szCs w:val="18"/>
              </w:rPr>
              <w:t>Resolution</w:t>
            </w:r>
          </w:p>
        </w:tc>
      </w:tr>
      <w:tr w:rsidR="008F41A5" w:rsidRPr="00720457" w:rsidTr="00D8332E">
        <w:trPr>
          <w:trHeight w:val="1020"/>
        </w:trPr>
        <w:tc>
          <w:tcPr>
            <w:tcW w:w="517" w:type="dxa"/>
            <w:noWrap/>
            <w:hideMark/>
          </w:tcPr>
          <w:p w:rsidR="008F41A5" w:rsidRPr="00720457" w:rsidRDefault="00D8332E" w:rsidP="000418A7">
            <w:pPr>
              <w:jc w:val="right"/>
              <w:rPr>
                <w:rFonts w:ascii="Arial" w:eastAsia="Times New Roman" w:hAnsi="Arial" w:cs="Arial"/>
                <w:sz w:val="18"/>
                <w:szCs w:val="20"/>
              </w:rPr>
            </w:pPr>
            <w:bookmarkStart w:id="4" w:name="RTF37393931393a2048342c312e"/>
            <w:bookmarkEnd w:id="0"/>
            <w:r>
              <w:rPr>
                <w:rFonts w:ascii="Arial" w:eastAsia="Times New Roman" w:hAnsi="Arial" w:cs="Arial"/>
                <w:sz w:val="18"/>
                <w:szCs w:val="20"/>
              </w:rPr>
              <w:t>473</w:t>
            </w:r>
          </w:p>
        </w:tc>
        <w:tc>
          <w:tcPr>
            <w:tcW w:w="2852" w:type="dxa"/>
            <w:hideMark/>
          </w:tcPr>
          <w:p w:rsidR="00D8332E" w:rsidRDefault="00D8332E" w:rsidP="00D8332E">
            <w:pPr>
              <w:rPr>
                <w:rFonts w:ascii="Arial" w:hAnsi="Arial" w:cs="Arial"/>
                <w:sz w:val="20"/>
                <w:szCs w:val="20"/>
              </w:rPr>
            </w:pPr>
            <w:r>
              <w:rPr>
                <w:rFonts w:ascii="Arial" w:hAnsi="Arial" w:cs="Arial"/>
                <w:sz w:val="20"/>
                <w:szCs w:val="20"/>
              </w:rPr>
              <w:t xml:space="preserve">In the following sentence "The Same Group Indication bit shall be set to 0 in the first RAW Assignment." the word "shall be" should be replaced with "is" since clause 8 does not define a normative </w:t>
            </w:r>
            <w:proofErr w:type="spellStart"/>
            <w:r>
              <w:rPr>
                <w:rFonts w:ascii="Arial" w:hAnsi="Arial" w:cs="Arial"/>
                <w:sz w:val="20"/>
                <w:szCs w:val="20"/>
              </w:rPr>
              <w:t>behavior</w:t>
            </w:r>
            <w:proofErr w:type="spellEnd"/>
            <w:r>
              <w:rPr>
                <w:rFonts w:ascii="Arial" w:hAnsi="Arial" w:cs="Arial"/>
                <w:sz w:val="20"/>
                <w:szCs w:val="20"/>
              </w:rPr>
              <w:t xml:space="preserve"> of a STA.</w:t>
            </w:r>
          </w:p>
          <w:p w:rsidR="008F41A5" w:rsidRPr="00720457" w:rsidRDefault="008F41A5" w:rsidP="000418A7">
            <w:pPr>
              <w:rPr>
                <w:rFonts w:ascii="Arial" w:eastAsia="Times New Roman" w:hAnsi="Arial" w:cs="Arial"/>
                <w:sz w:val="18"/>
                <w:szCs w:val="20"/>
              </w:rPr>
            </w:pPr>
          </w:p>
        </w:tc>
        <w:tc>
          <w:tcPr>
            <w:tcW w:w="850" w:type="dxa"/>
            <w:hideMark/>
          </w:tcPr>
          <w:p w:rsidR="008F41A5" w:rsidRPr="00D8332E" w:rsidRDefault="00D8332E" w:rsidP="00D8332E">
            <w:pPr>
              <w:rPr>
                <w:rFonts w:ascii="Arial" w:eastAsia="Times New Roman" w:hAnsi="Arial" w:cs="Arial"/>
                <w:sz w:val="18"/>
                <w:szCs w:val="20"/>
              </w:rPr>
            </w:pPr>
            <w:r>
              <w:rPr>
                <w:rFonts w:ascii="Arial" w:eastAsia="Times New Roman" w:hAnsi="Arial" w:cs="Arial"/>
                <w:sz w:val="18"/>
                <w:szCs w:val="20"/>
              </w:rPr>
              <w:t>78</w:t>
            </w:r>
          </w:p>
        </w:tc>
        <w:tc>
          <w:tcPr>
            <w:tcW w:w="992" w:type="dxa"/>
            <w:hideMark/>
          </w:tcPr>
          <w:p w:rsidR="008F41A5" w:rsidRPr="00720457" w:rsidRDefault="008F41A5" w:rsidP="000418A7">
            <w:pPr>
              <w:rPr>
                <w:rFonts w:ascii="Arial" w:eastAsia="Times New Roman" w:hAnsi="Arial" w:cs="Arial"/>
                <w:sz w:val="18"/>
                <w:szCs w:val="20"/>
              </w:rPr>
            </w:pPr>
            <w:r w:rsidRPr="00720457">
              <w:rPr>
                <w:rFonts w:ascii="Arial" w:eastAsia="Times New Roman" w:hAnsi="Arial" w:cs="Arial"/>
                <w:sz w:val="18"/>
                <w:szCs w:val="20"/>
              </w:rPr>
              <w:t>8.4.2.170</w:t>
            </w:r>
            <w:r w:rsidR="00D8332E">
              <w:rPr>
                <w:rFonts w:ascii="Arial" w:eastAsia="Times New Roman" w:hAnsi="Arial" w:cs="Arial"/>
                <w:sz w:val="18"/>
                <w:szCs w:val="20"/>
              </w:rPr>
              <w:t>b</w:t>
            </w:r>
          </w:p>
        </w:tc>
        <w:tc>
          <w:tcPr>
            <w:tcW w:w="1418" w:type="dxa"/>
            <w:hideMark/>
          </w:tcPr>
          <w:p w:rsidR="008F41A5" w:rsidRPr="00720457" w:rsidRDefault="00D8332E" w:rsidP="000418A7">
            <w:pPr>
              <w:rPr>
                <w:rFonts w:ascii="Arial" w:eastAsia="Times New Roman" w:hAnsi="Arial" w:cs="Arial"/>
                <w:sz w:val="18"/>
                <w:szCs w:val="20"/>
              </w:rPr>
            </w:pPr>
            <w:r>
              <w:rPr>
                <w:rFonts w:ascii="Arial" w:eastAsia="Times New Roman" w:hAnsi="Arial" w:cs="Arial"/>
                <w:sz w:val="18"/>
                <w:szCs w:val="20"/>
              </w:rPr>
              <w:t>7</w:t>
            </w:r>
          </w:p>
        </w:tc>
        <w:tc>
          <w:tcPr>
            <w:tcW w:w="1276" w:type="dxa"/>
            <w:hideMark/>
          </w:tcPr>
          <w:p w:rsidR="00D8332E" w:rsidRDefault="00D8332E" w:rsidP="00D8332E">
            <w:pPr>
              <w:rPr>
                <w:rFonts w:ascii="Arial" w:hAnsi="Arial" w:cs="Arial"/>
                <w:sz w:val="20"/>
                <w:szCs w:val="20"/>
              </w:rPr>
            </w:pPr>
            <w:r>
              <w:rPr>
                <w:rFonts w:ascii="Arial" w:hAnsi="Arial" w:cs="Arial"/>
                <w:sz w:val="20"/>
                <w:szCs w:val="20"/>
              </w:rPr>
              <w:t>As suggested in the comment.</w:t>
            </w:r>
          </w:p>
          <w:p w:rsidR="008F41A5" w:rsidRPr="00617C57" w:rsidRDefault="008F41A5" w:rsidP="000418A7">
            <w:pPr>
              <w:rPr>
                <w:rFonts w:ascii="Arial" w:hAnsi="Arial" w:cs="Arial"/>
                <w:sz w:val="20"/>
                <w:szCs w:val="20"/>
              </w:rPr>
            </w:pPr>
          </w:p>
        </w:tc>
        <w:tc>
          <w:tcPr>
            <w:tcW w:w="2268" w:type="dxa"/>
          </w:tcPr>
          <w:p w:rsidR="00D5304A" w:rsidRDefault="00D7642C" w:rsidP="00D7642C">
            <w:pPr>
              <w:rPr>
                <w:rFonts w:ascii="Arial" w:eastAsia="Times New Roman" w:hAnsi="Arial" w:cs="Arial"/>
                <w:color w:val="000000" w:themeColor="text1"/>
                <w:sz w:val="18"/>
                <w:szCs w:val="20"/>
              </w:rPr>
            </w:pPr>
            <w:r w:rsidRPr="004A34C5">
              <w:rPr>
                <w:rFonts w:ascii="Arial" w:eastAsia="Times New Roman" w:hAnsi="Arial" w:cs="Arial"/>
                <w:b/>
                <w:color w:val="000000" w:themeColor="text1"/>
                <w:sz w:val="18"/>
                <w:szCs w:val="20"/>
              </w:rPr>
              <w:t>Revise</w:t>
            </w:r>
            <w:r w:rsidR="004A34C5">
              <w:rPr>
                <w:rFonts w:ascii="Arial" w:eastAsia="Times New Roman" w:hAnsi="Arial" w:cs="Arial"/>
                <w:color w:val="000000" w:themeColor="text1"/>
                <w:sz w:val="18"/>
                <w:szCs w:val="20"/>
              </w:rPr>
              <w:t>.</w:t>
            </w:r>
          </w:p>
          <w:p w:rsidR="00355E16" w:rsidRPr="00355E16" w:rsidRDefault="00355E16" w:rsidP="00D7642C">
            <w:pPr>
              <w:rPr>
                <w:rFonts w:ascii="Arial" w:eastAsia="Times New Roman" w:hAnsi="Arial" w:cs="Arial"/>
                <w:color w:val="000000" w:themeColor="text1"/>
                <w:sz w:val="18"/>
                <w:szCs w:val="20"/>
              </w:rPr>
            </w:pPr>
          </w:p>
          <w:p w:rsidR="008F41A5" w:rsidRDefault="00D5304A" w:rsidP="00C53EA3">
            <w:pPr>
              <w:rPr>
                <w:rFonts w:ascii="Arial" w:eastAsia="Times New Roman" w:hAnsi="Arial" w:cs="Arial"/>
                <w:color w:val="000000" w:themeColor="text1"/>
                <w:sz w:val="18"/>
                <w:szCs w:val="20"/>
              </w:rPr>
            </w:pPr>
            <w:r w:rsidRPr="00355E16">
              <w:rPr>
                <w:rFonts w:ascii="Arial" w:eastAsia="Times New Roman" w:hAnsi="Arial" w:cs="Arial"/>
                <w:color w:val="000000" w:themeColor="text1"/>
                <w:sz w:val="18"/>
                <w:szCs w:val="20"/>
              </w:rPr>
              <w:t xml:space="preserve">The commented sentence </w:t>
            </w:r>
            <w:r w:rsidR="00C53EA3" w:rsidRPr="00355E16">
              <w:rPr>
                <w:rFonts w:ascii="Arial" w:eastAsia="Times New Roman" w:hAnsi="Arial" w:cs="Arial"/>
                <w:color w:val="000000" w:themeColor="text1"/>
                <w:sz w:val="18"/>
                <w:szCs w:val="20"/>
              </w:rPr>
              <w:t>will be</w:t>
            </w:r>
            <w:r w:rsidRPr="00355E16">
              <w:rPr>
                <w:rFonts w:ascii="Arial" w:eastAsia="Times New Roman" w:hAnsi="Arial" w:cs="Arial"/>
                <w:color w:val="000000" w:themeColor="text1"/>
                <w:sz w:val="18"/>
                <w:szCs w:val="20"/>
              </w:rPr>
              <w:t xml:space="preserve"> removed based on CID224 or updated SFD</w:t>
            </w:r>
            <w:r w:rsidR="00D7642C" w:rsidRPr="00355E16">
              <w:rPr>
                <w:rFonts w:ascii="Arial" w:eastAsia="Times New Roman" w:hAnsi="Arial" w:cs="Arial"/>
                <w:color w:val="000000" w:themeColor="text1"/>
                <w:sz w:val="18"/>
                <w:szCs w:val="20"/>
              </w:rPr>
              <w:t>: “In RAW 1 Assignment, Same Group Indication (1) indicates that the RAW Group information of the RAW 1 Assignment is decided based on the information of STAs included in TIM Bitmaps”</w:t>
            </w:r>
            <w:r w:rsidR="00E33088" w:rsidRPr="00355E16">
              <w:rPr>
                <w:rFonts w:ascii="Arial" w:eastAsia="Times New Roman" w:hAnsi="Arial" w:cs="Arial"/>
                <w:color w:val="000000" w:themeColor="text1"/>
                <w:sz w:val="18"/>
                <w:szCs w:val="20"/>
              </w:rPr>
              <w:t>.</w:t>
            </w:r>
          </w:p>
          <w:p w:rsidR="004A34C5" w:rsidRDefault="004A34C5" w:rsidP="00C53EA3">
            <w:pPr>
              <w:rPr>
                <w:rFonts w:ascii="Arial" w:eastAsia="Times New Roman" w:hAnsi="Arial" w:cs="Arial"/>
                <w:color w:val="000000" w:themeColor="text1"/>
                <w:sz w:val="18"/>
                <w:szCs w:val="20"/>
              </w:rPr>
            </w:pPr>
          </w:p>
          <w:p w:rsidR="004A34C5" w:rsidRPr="004A34C5" w:rsidRDefault="004A34C5" w:rsidP="004A34C5">
            <w:pPr>
              <w:rPr>
                <w:rFonts w:ascii="Arial" w:eastAsia="Times New Roman" w:hAnsi="Arial" w:cs="Arial"/>
                <w:color w:val="000000" w:themeColor="text1"/>
                <w:sz w:val="18"/>
                <w:szCs w:val="20"/>
              </w:rPr>
            </w:pPr>
            <w:r>
              <w:rPr>
                <w:rFonts w:ascii="Arial" w:hAnsi="Arial" w:cs="Arial"/>
                <w:color w:val="000000" w:themeColor="text1"/>
                <w:sz w:val="18"/>
              </w:rPr>
              <w:t>-</w:t>
            </w:r>
            <w:r w:rsidRPr="004A34C5">
              <w:rPr>
                <w:rFonts w:ascii="Arial" w:hAnsi="Arial" w:cs="Arial"/>
                <w:color w:val="000000" w:themeColor="text1"/>
                <w:sz w:val="18"/>
              </w:rPr>
              <w:t>See IEEE 802.11-13/0834</w:t>
            </w:r>
            <w:r>
              <w:rPr>
                <w:rFonts w:ascii="Arial" w:hAnsi="Arial" w:cs="Arial"/>
                <w:color w:val="000000" w:themeColor="text1"/>
                <w:sz w:val="18"/>
              </w:rPr>
              <w:t>r1.</w:t>
            </w:r>
          </w:p>
        </w:tc>
      </w:tr>
      <w:tr w:rsidR="00D8332E" w:rsidRPr="00720457" w:rsidTr="00D8332E">
        <w:trPr>
          <w:trHeight w:val="1020"/>
        </w:trPr>
        <w:tc>
          <w:tcPr>
            <w:tcW w:w="517" w:type="dxa"/>
            <w:noWrap/>
            <w:hideMark/>
          </w:tcPr>
          <w:p w:rsidR="00D8332E" w:rsidRDefault="00D8332E" w:rsidP="000418A7">
            <w:pPr>
              <w:jc w:val="right"/>
              <w:rPr>
                <w:rFonts w:ascii="Arial" w:eastAsia="Times New Roman" w:hAnsi="Arial" w:cs="Arial"/>
                <w:sz w:val="18"/>
                <w:szCs w:val="20"/>
              </w:rPr>
            </w:pPr>
            <w:r>
              <w:rPr>
                <w:rFonts w:ascii="Arial" w:eastAsia="Times New Roman" w:hAnsi="Arial" w:cs="Arial"/>
                <w:sz w:val="18"/>
                <w:szCs w:val="20"/>
              </w:rPr>
              <w:t>474</w:t>
            </w:r>
          </w:p>
        </w:tc>
        <w:tc>
          <w:tcPr>
            <w:tcW w:w="2852" w:type="dxa"/>
            <w:hideMark/>
          </w:tcPr>
          <w:p w:rsidR="00D8332E" w:rsidRPr="00617C57" w:rsidRDefault="00D8332E" w:rsidP="000418A7">
            <w:pPr>
              <w:rPr>
                <w:rFonts w:ascii="Arial" w:eastAsia="Times New Roman" w:hAnsi="Arial" w:cs="Arial"/>
                <w:sz w:val="18"/>
                <w:szCs w:val="20"/>
              </w:rPr>
            </w:pPr>
            <w:r w:rsidRPr="00D8332E">
              <w:rPr>
                <w:rFonts w:ascii="Arial" w:eastAsia="Times New Roman" w:hAnsi="Arial" w:cs="Arial"/>
                <w:sz w:val="18"/>
                <w:szCs w:val="20"/>
              </w:rPr>
              <w:t>The following sentence "The Same Group Indication bit is defined similarly for PRAW." is ambiguous. What does it mean by similarly?</w:t>
            </w:r>
          </w:p>
        </w:tc>
        <w:tc>
          <w:tcPr>
            <w:tcW w:w="850" w:type="dxa"/>
            <w:hideMark/>
          </w:tcPr>
          <w:p w:rsidR="00D8332E" w:rsidRDefault="00D8332E" w:rsidP="000418A7">
            <w:pPr>
              <w:rPr>
                <w:rFonts w:ascii="Arial" w:eastAsia="Times New Roman" w:hAnsi="Arial" w:cs="Arial"/>
                <w:sz w:val="18"/>
                <w:szCs w:val="20"/>
              </w:rPr>
            </w:pPr>
            <w:r>
              <w:rPr>
                <w:rFonts w:ascii="Arial" w:eastAsia="Times New Roman" w:hAnsi="Arial" w:cs="Arial"/>
                <w:sz w:val="18"/>
                <w:szCs w:val="20"/>
              </w:rPr>
              <w:t>78</w:t>
            </w:r>
          </w:p>
        </w:tc>
        <w:tc>
          <w:tcPr>
            <w:tcW w:w="992" w:type="dxa"/>
            <w:hideMark/>
          </w:tcPr>
          <w:p w:rsidR="00D8332E" w:rsidRPr="00720457" w:rsidRDefault="00D8332E" w:rsidP="000418A7">
            <w:pPr>
              <w:rPr>
                <w:rFonts w:ascii="Arial" w:eastAsia="Times New Roman" w:hAnsi="Arial" w:cs="Arial"/>
                <w:sz w:val="18"/>
                <w:szCs w:val="20"/>
              </w:rPr>
            </w:pPr>
            <w:r w:rsidRPr="00720457">
              <w:rPr>
                <w:rFonts w:ascii="Arial" w:eastAsia="Times New Roman" w:hAnsi="Arial" w:cs="Arial"/>
                <w:sz w:val="18"/>
                <w:szCs w:val="20"/>
              </w:rPr>
              <w:t>8.4.2.170</w:t>
            </w:r>
            <w:r>
              <w:rPr>
                <w:rFonts w:ascii="Arial" w:eastAsia="Times New Roman" w:hAnsi="Arial" w:cs="Arial"/>
                <w:sz w:val="18"/>
                <w:szCs w:val="20"/>
              </w:rPr>
              <w:t>b</w:t>
            </w:r>
          </w:p>
        </w:tc>
        <w:tc>
          <w:tcPr>
            <w:tcW w:w="1418" w:type="dxa"/>
            <w:hideMark/>
          </w:tcPr>
          <w:p w:rsidR="00D8332E" w:rsidRDefault="00D8332E" w:rsidP="000418A7">
            <w:pPr>
              <w:rPr>
                <w:rFonts w:ascii="Arial" w:eastAsia="Times New Roman" w:hAnsi="Arial" w:cs="Arial"/>
                <w:sz w:val="18"/>
                <w:szCs w:val="20"/>
              </w:rPr>
            </w:pPr>
            <w:r>
              <w:rPr>
                <w:rFonts w:ascii="Arial" w:eastAsia="Times New Roman" w:hAnsi="Arial" w:cs="Arial"/>
                <w:sz w:val="18"/>
                <w:szCs w:val="20"/>
              </w:rPr>
              <w:t>8</w:t>
            </w:r>
          </w:p>
        </w:tc>
        <w:tc>
          <w:tcPr>
            <w:tcW w:w="1276" w:type="dxa"/>
            <w:hideMark/>
          </w:tcPr>
          <w:p w:rsidR="00D8332E" w:rsidRDefault="00D8332E" w:rsidP="00D8332E">
            <w:pPr>
              <w:rPr>
                <w:rFonts w:ascii="Arial" w:hAnsi="Arial" w:cs="Arial"/>
                <w:sz w:val="20"/>
                <w:szCs w:val="20"/>
              </w:rPr>
            </w:pPr>
            <w:r>
              <w:rPr>
                <w:rFonts w:ascii="Arial" w:hAnsi="Arial" w:cs="Arial"/>
                <w:sz w:val="20"/>
                <w:szCs w:val="20"/>
              </w:rPr>
              <w:t>Rephrase the sentence as follows: "The Same Group Indication bit is set to 0 for PRAW."</w:t>
            </w:r>
          </w:p>
          <w:p w:rsidR="00D8332E" w:rsidRDefault="00D8332E" w:rsidP="000418A7">
            <w:pPr>
              <w:rPr>
                <w:rFonts w:ascii="Arial" w:hAnsi="Arial" w:cs="Arial"/>
                <w:sz w:val="20"/>
                <w:szCs w:val="20"/>
              </w:rPr>
            </w:pPr>
          </w:p>
        </w:tc>
        <w:tc>
          <w:tcPr>
            <w:tcW w:w="2268" w:type="dxa"/>
          </w:tcPr>
          <w:p w:rsidR="000B2587" w:rsidRPr="00355E16" w:rsidRDefault="000B2587" w:rsidP="000418A7">
            <w:pPr>
              <w:rPr>
                <w:rFonts w:ascii="Arial" w:eastAsia="Times New Roman" w:hAnsi="Arial" w:cs="Arial"/>
                <w:color w:val="000000" w:themeColor="text1"/>
                <w:sz w:val="18"/>
                <w:szCs w:val="20"/>
              </w:rPr>
            </w:pPr>
          </w:p>
          <w:p w:rsidR="00D8332E" w:rsidRDefault="004A34C5" w:rsidP="000418A7">
            <w:pPr>
              <w:rPr>
                <w:rFonts w:ascii="Arial" w:eastAsia="Times New Roman" w:hAnsi="Arial" w:cs="Arial"/>
                <w:color w:val="000000" w:themeColor="text1"/>
                <w:sz w:val="18"/>
                <w:szCs w:val="20"/>
              </w:rPr>
            </w:pPr>
            <w:r w:rsidRPr="004A34C5">
              <w:rPr>
                <w:rFonts w:ascii="Arial" w:eastAsia="Times New Roman" w:hAnsi="Arial" w:cs="Arial"/>
                <w:b/>
                <w:color w:val="000000" w:themeColor="text1"/>
                <w:sz w:val="18"/>
                <w:szCs w:val="20"/>
              </w:rPr>
              <w:t>Revise</w:t>
            </w:r>
            <w:r>
              <w:rPr>
                <w:rFonts w:ascii="Arial" w:eastAsia="Times New Roman" w:hAnsi="Arial" w:cs="Arial"/>
                <w:color w:val="000000" w:themeColor="text1"/>
                <w:sz w:val="18"/>
                <w:szCs w:val="20"/>
              </w:rPr>
              <w:t>.</w:t>
            </w:r>
            <w:r w:rsidR="00C53EA3" w:rsidRPr="00355E16">
              <w:rPr>
                <w:rFonts w:ascii="Arial" w:eastAsia="Times New Roman" w:hAnsi="Arial" w:cs="Arial"/>
                <w:color w:val="000000" w:themeColor="text1"/>
                <w:sz w:val="18"/>
                <w:szCs w:val="20"/>
              </w:rPr>
              <w:t xml:space="preserve"> </w:t>
            </w:r>
          </w:p>
          <w:p w:rsidR="004A34C5" w:rsidRDefault="004A34C5" w:rsidP="004A34C5">
            <w:pPr>
              <w:rPr>
                <w:rFonts w:ascii="Arial" w:hAnsi="Arial" w:cs="Arial"/>
                <w:color w:val="000000" w:themeColor="text1"/>
                <w:sz w:val="18"/>
              </w:rPr>
            </w:pPr>
          </w:p>
          <w:p w:rsidR="004A34C5" w:rsidRPr="004A34C5" w:rsidRDefault="004A34C5" w:rsidP="004A34C5">
            <w:pPr>
              <w:rPr>
                <w:rFonts w:ascii="Arial" w:eastAsia="Times New Roman" w:hAnsi="Arial" w:cs="Arial"/>
                <w:color w:val="000000" w:themeColor="text1"/>
                <w:sz w:val="18"/>
                <w:szCs w:val="20"/>
              </w:rPr>
            </w:pPr>
            <w:r>
              <w:rPr>
                <w:rFonts w:ascii="Arial" w:hAnsi="Arial" w:cs="Arial"/>
                <w:color w:val="000000" w:themeColor="text1"/>
                <w:sz w:val="18"/>
              </w:rPr>
              <w:t xml:space="preserve">- </w:t>
            </w:r>
            <w:r w:rsidRPr="004A34C5">
              <w:rPr>
                <w:rFonts w:ascii="Arial" w:hAnsi="Arial" w:cs="Arial"/>
                <w:color w:val="000000" w:themeColor="text1"/>
                <w:sz w:val="18"/>
              </w:rPr>
              <w:t>See IEEE 802.11-13/0834r1.</w:t>
            </w: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617C57" w:rsidRDefault="00617C57">
      <w:pPr>
        <w:rPr>
          <w:rFonts w:ascii="Arial" w:hAnsi="Arial" w:cs="Arial"/>
          <w:b/>
          <w:bCs/>
          <w:color w:val="000000"/>
          <w:sz w:val="18"/>
          <w:szCs w:val="20"/>
          <w:lang w:val="en-US"/>
        </w:rPr>
      </w:pPr>
      <w:r>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5" w:name="_Toc354045215"/>
      <w:r>
        <w:t xml:space="preserve">Proposed </w:t>
      </w:r>
      <w:bookmarkEnd w:id="5"/>
      <w:r w:rsidR="00932BF5">
        <w:t>changes</w:t>
      </w:r>
    </w:p>
    <w:p w:rsidR="000418A7" w:rsidRPr="000418A7" w:rsidRDefault="000418A7" w:rsidP="000418A7">
      <w:pPr>
        <w:rPr>
          <w:lang w:val="en-GB" w:eastAsia="en-US"/>
        </w:rPr>
      </w:pPr>
    </w:p>
    <w:p w:rsidR="00D7642C" w:rsidRPr="00D7642C" w:rsidRDefault="00E71082" w:rsidP="0024151E">
      <w:pPr>
        <w:pStyle w:val="H4"/>
        <w:rPr>
          <w:rFonts w:ascii="Times New Roman" w:hAnsi="Times New Roman" w:cs="Times New Roman"/>
          <w:w w:val="100"/>
        </w:rPr>
      </w:pPr>
      <w:r>
        <w:rPr>
          <w:rFonts w:ascii="Times New Roman" w:hAnsi="Times New Roman" w:cs="Times New Roman"/>
          <w:w w:val="100"/>
        </w:rPr>
        <w:t>8.4.2.170b RPS</w:t>
      </w:r>
      <w:r w:rsidR="00EC4E65" w:rsidRPr="00AD5AED">
        <w:rPr>
          <w:rFonts w:ascii="Times New Roman" w:hAnsi="Times New Roman" w:cs="Times New Roman"/>
          <w:w w:val="100"/>
        </w:rPr>
        <w:t xml:space="preserve"> element</w:t>
      </w:r>
      <w:bookmarkEnd w:id="4"/>
    </w:p>
    <w:p w:rsidR="0024151E" w:rsidRPr="0024151E" w:rsidRDefault="006623C4" w:rsidP="0024151E">
      <w:pPr>
        <w:pStyle w:val="H4"/>
        <w:rPr>
          <w:rFonts w:ascii="Times New Roman" w:hAnsi="Times New Roman" w:cs="Times New Roman"/>
          <w:w w:val="100"/>
        </w:rPr>
      </w:pPr>
      <w:r>
        <w:rPr>
          <w:i/>
          <w:w w:val="100"/>
        </w:rPr>
        <w:t xml:space="preserve">Revised for </w:t>
      </w:r>
      <w:r w:rsidR="0024151E" w:rsidRPr="0024151E">
        <w:rPr>
          <w:i/>
          <w:w w:val="100"/>
        </w:rPr>
        <w:t xml:space="preserve">CID </w:t>
      </w:r>
      <w:r w:rsidR="00D7642C">
        <w:rPr>
          <w:i/>
          <w:w w:val="100"/>
        </w:rPr>
        <w:t>473</w:t>
      </w:r>
      <w:r w:rsidR="008B2F39">
        <w:rPr>
          <w:i/>
          <w:w w:val="100"/>
        </w:rPr>
        <w:t xml:space="preserve"> </w:t>
      </w:r>
      <w:r w:rsidR="00E71082">
        <w:rPr>
          <w:i/>
          <w:w w:val="100"/>
        </w:rPr>
        <w:t xml:space="preserve">as the following: </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E71082">
        <w:rPr>
          <w:b/>
          <w:i/>
          <w:w w:val="100"/>
        </w:rPr>
        <w:t>78</w:t>
      </w:r>
      <w:r w:rsidRPr="003D657E">
        <w:rPr>
          <w:b/>
          <w:i/>
          <w:w w:val="100"/>
        </w:rPr>
        <w:t xml:space="preserve"> Line </w:t>
      </w:r>
      <w:r w:rsidR="00E71082">
        <w:rPr>
          <w:b/>
          <w:i/>
          <w:w w:val="100"/>
        </w:rPr>
        <w:t>1</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Default="00E71082" w:rsidP="00BD1B4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0"/>
          <w:szCs w:val="20"/>
        </w:rPr>
        <w:t>The Same Group Indication is of length 1 bit and it indicates whether the RAW Group defined in the current</w:t>
      </w:r>
      <w:r w:rsidR="00EC4FD7">
        <w:rPr>
          <w:rFonts w:ascii="TimesNewRomanPSMT" w:hAnsi="TimesNewRomanPSMT" w:cs="TimesNewRomanPSMT"/>
          <w:sz w:val="20"/>
          <w:szCs w:val="20"/>
        </w:rPr>
        <w:t xml:space="preserve"> </w:t>
      </w:r>
      <w:r>
        <w:rPr>
          <w:rFonts w:ascii="TimesNewRomanPSMT" w:hAnsi="TimesNewRomanPSMT" w:cs="TimesNewRomanPSMT"/>
          <w:sz w:val="20"/>
          <w:szCs w:val="20"/>
        </w:rPr>
        <w:t xml:space="preserve">RAW Assignment is the same RAW Group </w:t>
      </w:r>
      <w:r w:rsidRPr="00667E69">
        <w:rPr>
          <w:rFonts w:ascii="TimesNewRomanPSMT" w:hAnsi="TimesNewRomanPSMT" w:cs="TimesNewRomanPSMT"/>
          <w:color w:val="000000" w:themeColor="text1"/>
          <w:sz w:val="20"/>
          <w:szCs w:val="20"/>
        </w:rPr>
        <w:t>that</w:t>
      </w:r>
      <w:r>
        <w:rPr>
          <w:rFonts w:ascii="TimesNewRomanPSMT" w:hAnsi="TimesNewRomanPSMT" w:cs="TimesNewRomanPSMT"/>
          <w:sz w:val="20"/>
          <w:szCs w:val="20"/>
        </w:rPr>
        <w:t xml:space="preserve"> defined in the previous RAW Assignment. When the Same Group Indication bit is set to 1, the RAW Group defined in the current RAW Assignment is the same as the</w:t>
      </w:r>
      <w:r w:rsidR="00DE427F">
        <w:rPr>
          <w:rFonts w:ascii="TimesNewRomanPSMT" w:hAnsi="TimesNewRomanPSMT" w:cs="TimesNewRomanPSMT"/>
          <w:sz w:val="20"/>
          <w:szCs w:val="20"/>
        </w:rPr>
        <w:t xml:space="preserve"> </w:t>
      </w:r>
      <w:r>
        <w:rPr>
          <w:rFonts w:ascii="TimesNewRomanPSMT" w:hAnsi="TimesNewRomanPSMT" w:cs="TimesNewRomanPSMT"/>
          <w:sz w:val="20"/>
          <w:szCs w:val="20"/>
        </w:rPr>
        <w:t>RAW Group defined in the previous RAW Assignment. When the Same Group Indication bit is set to 0, the</w:t>
      </w:r>
      <w:r w:rsidR="00DE427F">
        <w:rPr>
          <w:rFonts w:ascii="TimesNewRomanPSMT" w:hAnsi="TimesNewRomanPSMT" w:cs="TimesNewRomanPSMT"/>
          <w:sz w:val="20"/>
          <w:szCs w:val="20"/>
        </w:rPr>
        <w:t xml:space="preserve"> </w:t>
      </w:r>
      <w:r>
        <w:rPr>
          <w:rFonts w:ascii="TimesNewRomanPSMT" w:hAnsi="TimesNewRomanPSMT" w:cs="TimesNewRomanPSMT"/>
          <w:sz w:val="20"/>
          <w:szCs w:val="20"/>
        </w:rPr>
        <w:t xml:space="preserve">RAW Group defined in the current RAW Assignment is different from the RAW Group defined in the previous RAW Assignment. </w:t>
      </w:r>
      <w:r w:rsidRPr="00D7642C">
        <w:rPr>
          <w:rFonts w:ascii="TimesNewRomanPSMT" w:hAnsi="TimesNewRomanPSMT" w:cs="TimesNewRomanPSMT"/>
          <w:strike/>
          <w:color w:val="0000CC"/>
          <w:sz w:val="20"/>
          <w:szCs w:val="20"/>
        </w:rPr>
        <w:t xml:space="preserve">The Same Group Indication bit shall be set to 0 in the first RAW </w:t>
      </w:r>
      <w:r w:rsidRPr="00372C64">
        <w:rPr>
          <w:rFonts w:ascii="TimesNewRomanPSMT" w:hAnsi="TimesNewRomanPSMT" w:cs="TimesNewRomanPSMT"/>
          <w:strike/>
          <w:color w:val="0000CC"/>
          <w:sz w:val="20"/>
          <w:szCs w:val="20"/>
        </w:rPr>
        <w:t>Assignment</w:t>
      </w:r>
      <w:r w:rsidRPr="00372C64">
        <w:rPr>
          <w:rFonts w:ascii="Times New Roman" w:hAnsi="Times New Roman" w:cs="Times New Roman"/>
          <w:strike/>
          <w:color w:val="0000CC"/>
          <w:sz w:val="20"/>
          <w:szCs w:val="20"/>
        </w:rPr>
        <w:t>.</w:t>
      </w:r>
      <w:r w:rsidR="00D7642C" w:rsidRPr="00372C64">
        <w:rPr>
          <w:rFonts w:ascii="Times New Roman" w:hAnsi="Times New Roman" w:cs="Times New Roman"/>
          <w:strike/>
          <w:color w:val="0000CC"/>
          <w:sz w:val="20"/>
          <w:szCs w:val="20"/>
        </w:rPr>
        <w:t xml:space="preserve"> </w:t>
      </w:r>
      <w:r w:rsidRPr="008B2F39">
        <w:rPr>
          <w:rFonts w:ascii="Times New Roman" w:hAnsi="Times New Roman" w:cs="Times New Roman"/>
          <w:color w:val="000000" w:themeColor="text1"/>
          <w:sz w:val="20"/>
          <w:szCs w:val="20"/>
        </w:rPr>
        <w:t>T</w:t>
      </w:r>
      <w:r w:rsidRPr="008B2F39">
        <w:rPr>
          <w:rFonts w:ascii="TimesNewRomanPSMT" w:hAnsi="TimesNewRomanPSMT" w:cs="TimesNewRomanPSMT"/>
          <w:color w:val="000000" w:themeColor="text1"/>
          <w:sz w:val="20"/>
          <w:szCs w:val="20"/>
        </w:rPr>
        <w:t>he Same Group Indication bit is defined similarly for PRAW.</w:t>
      </w:r>
      <w:r w:rsidR="00BD1B4C" w:rsidRPr="008B2F39">
        <w:rPr>
          <w:rFonts w:ascii="TimesNewRomanPSMT" w:hAnsi="TimesNewRomanPSMT" w:cs="TimesNewRomanPSMT"/>
          <w:color w:val="000000" w:themeColor="text1"/>
          <w:sz w:val="20"/>
          <w:szCs w:val="20"/>
        </w:rPr>
        <w:t xml:space="preserve"> </w:t>
      </w:r>
    </w:p>
    <w:p w:rsidR="008B2F39" w:rsidRDefault="008B2F39" w:rsidP="008B2F39">
      <w:pPr>
        <w:pStyle w:val="H4"/>
        <w:rPr>
          <w:i/>
          <w:w w:val="100"/>
        </w:rPr>
      </w:pPr>
    </w:p>
    <w:p w:rsidR="008B2F39" w:rsidRDefault="008B2F39" w:rsidP="008B2F39">
      <w:pPr>
        <w:pStyle w:val="H4"/>
        <w:rPr>
          <w:i/>
          <w:w w:val="100"/>
        </w:rPr>
      </w:pPr>
      <w:r>
        <w:rPr>
          <w:i/>
          <w:w w:val="100"/>
        </w:rPr>
        <w:t xml:space="preserve">Revised for </w:t>
      </w:r>
      <w:r w:rsidRPr="0024151E">
        <w:rPr>
          <w:i/>
          <w:w w:val="100"/>
        </w:rPr>
        <w:t xml:space="preserve">CID </w:t>
      </w:r>
      <w:r>
        <w:rPr>
          <w:i/>
          <w:w w:val="100"/>
        </w:rPr>
        <w:t xml:space="preserve">474 as the following: </w:t>
      </w:r>
    </w:p>
    <w:p w:rsidR="008B2F39" w:rsidRPr="003D657E" w:rsidRDefault="008B2F39" w:rsidP="008B2F39">
      <w:pPr>
        <w:pStyle w:val="Body"/>
        <w:spacing w:before="0"/>
        <w:rPr>
          <w:b/>
          <w:i/>
          <w:w w:val="100"/>
        </w:rPr>
      </w:pPr>
      <w:r w:rsidRPr="003D657E">
        <w:rPr>
          <w:b/>
          <w:i/>
          <w:w w:val="100"/>
        </w:rPr>
        <w:t xml:space="preserve">Modify the paragraph starting at Page </w:t>
      </w:r>
      <w:r>
        <w:rPr>
          <w:b/>
          <w:i/>
          <w:w w:val="100"/>
        </w:rPr>
        <w:t>78</w:t>
      </w:r>
      <w:r w:rsidRPr="003D657E">
        <w:rPr>
          <w:b/>
          <w:i/>
          <w:w w:val="100"/>
        </w:rPr>
        <w:t xml:space="preserve"> Line </w:t>
      </w:r>
      <w:r>
        <w:rPr>
          <w:b/>
          <w:i/>
          <w:w w:val="100"/>
        </w:rPr>
        <w:t>1</w:t>
      </w:r>
      <w:r w:rsidRPr="003D657E">
        <w:rPr>
          <w:b/>
          <w:i/>
          <w:w w:val="100"/>
        </w:rPr>
        <w:t xml:space="preserve"> as follows: </w:t>
      </w:r>
    </w:p>
    <w:p w:rsidR="008B2F39" w:rsidRPr="003D657E" w:rsidRDefault="008B2F39" w:rsidP="008B2F39">
      <w:pPr>
        <w:pStyle w:val="Body"/>
        <w:spacing w:before="0"/>
        <w:rPr>
          <w:b/>
          <w:i/>
          <w:w w:val="100"/>
        </w:rPr>
      </w:pPr>
    </w:p>
    <w:p w:rsidR="009C5235" w:rsidRDefault="009C5235" w:rsidP="009C5235">
      <w:pPr>
        <w:autoSpaceDE w:val="0"/>
        <w:autoSpaceDN w:val="0"/>
        <w:adjustRightInd w:val="0"/>
        <w:spacing w:after="0" w:line="240" w:lineRule="auto"/>
        <w:rPr>
          <w:rFonts w:ascii="TimesNewRomanPSMT" w:hAnsi="TimesNewRomanPSMT" w:cs="TimesNewRomanPSMT"/>
          <w:strike/>
          <w:color w:val="0000CC"/>
          <w:sz w:val="20"/>
          <w:szCs w:val="20"/>
        </w:rPr>
      </w:pPr>
      <w:r w:rsidRPr="009C5235">
        <w:rPr>
          <w:rFonts w:ascii="TimesNewRomanPSMT" w:hAnsi="TimesNewRomanPSMT" w:cs="TimesNewRomanPSMT"/>
          <w:color w:val="000000" w:themeColor="text1"/>
          <w:sz w:val="20"/>
          <w:szCs w:val="20"/>
        </w:rPr>
        <w:t>The Same Group Indication is of length 1 bit and it indicates whether the RAW Group defined in the current RAW Assignment is the same RAW Group that defined in the previous RAW Assignment. When the Same Group Indication bit is set to 1, the RAW Group defined in the current RAW Assignment is the same as the RAW Group defined in the previous RAW Assignment. When the Same Group Indication bit is set to 0, the RAW Group defined in the current RAW Assignment is different from the RAW Group defined in the previous RAW Assignment. The Same Group Indication bit shall be set to 0 in the first RAW Assignment</w:t>
      </w:r>
      <w:r w:rsidRPr="009C5235">
        <w:rPr>
          <w:rFonts w:ascii="Times New Roman" w:hAnsi="Times New Roman" w:cs="Times New Roman"/>
          <w:color w:val="000000" w:themeColor="text1"/>
          <w:sz w:val="20"/>
          <w:szCs w:val="20"/>
        </w:rPr>
        <w:t xml:space="preserve">. </w:t>
      </w:r>
      <w:r w:rsidRPr="009C5235">
        <w:rPr>
          <w:rFonts w:ascii="Times New Roman" w:hAnsi="Times New Roman" w:cs="Times New Roman"/>
          <w:strike/>
          <w:color w:val="0000CC"/>
          <w:sz w:val="20"/>
          <w:szCs w:val="20"/>
        </w:rPr>
        <w:t>T</w:t>
      </w:r>
      <w:r w:rsidRPr="009C5235">
        <w:rPr>
          <w:rFonts w:ascii="TimesNewRomanPSMT" w:hAnsi="TimesNewRomanPSMT" w:cs="TimesNewRomanPSMT"/>
          <w:strike/>
          <w:color w:val="0000CC"/>
          <w:sz w:val="20"/>
          <w:szCs w:val="20"/>
        </w:rPr>
        <w:t xml:space="preserve">he Same Group Indication bit is defined similarly for PRAW. </w:t>
      </w:r>
    </w:p>
    <w:p w:rsidR="009C5235" w:rsidRDefault="009C5235" w:rsidP="009C5235">
      <w:pPr>
        <w:autoSpaceDE w:val="0"/>
        <w:autoSpaceDN w:val="0"/>
        <w:adjustRightInd w:val="0"/>
        <w:spacing w:after="0" w:line="240" w:lineRule="auto"/>
        <w:rPr>
          <w:rFonts w:ascii="TimesNewRomanPSMT" w:hAnsi="TimesNewRomanPSMT" w:cs="TimesNewRomanPSMT"/>
          <w:strike/>
          <w:color w:val="0000CC"/>
          <w:sz w:val="20"/>
          <w:szCs w:val="20"/>
        </w:rPr>
      </w:pPr>
    </w:p>
    <w:p w:rsidR="009C5235" w:rsidRPr="00E964AA" w:rsidRDefault="009C5235" w:rsidP="009C5235">
      <w:pPr>
        <w:autoSpaceDE w:val="0"/>
        <w:autoSpaceDN w:val="0"/>
        <w:adjustRightInd w:val="0"/>
        <w:rPr>
          <w:rFonts w:ascii="TimesNewRomanPSMT" w:eastAsiaTheme="minorHAnsi" w:hAnsi="TimesNewRomanPSMT" w:cs="TimesNewRomanPSMT"/>
          <w:b/>
          <w:i/>
          <w:sz w:val="20"/>
        </w:rPr>
      </w:pPr>
      <w:r>
        <w:rPr>
          <w:rFonts w:ascii="TimesNewRomanPSMT" w:eastAsiaTheme="minorHAnsi" w:hAnsi="TimesNewRomanPSMT" w:cs="TimesNewRomanPSMT"/>
          <w:b/>
          <w:i/>
          <w:sz w:val="20"/>
        </w:rPr>
        <w:t>Modify the paragraph in P80/L46</w:t>
      </w:r>
      <w:r w:rsidRPr="00E964AA">
        <w:rPr>
          <w:rFonts w:ascii="TimesNewRomanPSMT" w:eastAsiaTheme="minorHAnsi" w:hAnsi="TimesNewRomanPSMT" w:cs="TimesNewRomanPSMT"/>
          <w:b/>
          <w:i/>
          <w:sz w:val="20"/>
        </w:rPr>
        <w:t xml:space="preserve"> as follows:</w:t>
      </w:r>
      <w:r>
        <w:rPr>
          <w:rFonts w:ascii="TimesNewRomanPSMT" w:eastAsiaTheme="minorHAnsi" w:hAnsi="TimesNewRomanPSMT" w:cs="TimesNewRomanPSMT"/>
          <w:b/>
          <w:i/>
          <w:sz w:val="20"/>
        </w:rPr>
        <w:t xml:space="preserve"> </w:t>
      </w:r>
    </w:p>
    <w:p w:rsidR="009C5235" w:rsidRPr="00F50CF9" w:rsidRDefault="009C5235" w:rsidP="009C5235">
      <w:pPr>
        <w:autoSpaceDE w:val="0"/>
        <w:autoSpaceDN w:val="0"/>
        <w:adjustRightInd w:val="0"/>
        <w:jc w:val="both"/>
        <w:rPr>
          <w:rFonts w:ascii="Times New Roman" w:eastAsiaTheme="minorHAnsi" w:hAnsi="Times New Roman" w:cs="Times New Roman"/>
          <w:color w:val="FF0000"/>
          <w:sz w:val="20"/>
          <w:u w:val="single"/>
        </w:rPr>
      </w:pPr>
      <w:r>
        <w:rPr>
          <w:rFonts w:ascii="TimesNewRomanPSMT" w:eastAsiaTheme="minorHAnsi" w:hAnsi="TimesNewRomanPSMT" w:cs="TimesNewRomanPSMT"/>
          <w:sz w:val="20"/>
        </w:rPr>
        <w:t xml:space="preserve">If the PRAW </w:t>
      </w:r>
      <w:proofErr w:type="spellStart"/>
      <w:r>
        <w:rPr>
          <w:rFonts w:ascii="TimesNewRomanPSMT" w:eastAsiaTheme="minorHAnsi" w:hAnsi="TimesNewRomanPSMT" w:cs="TimesNewRomanPSMT"/>
          <w:sz w:val="20"/>
        </w:rPr>
        <w:t>Indicat</w:t>
      </w:r>
      <w:r w:rsidRPr="00745DA2">
        <w:rPr>
          <w:rFonts w:ascii="TimesNewRomanPSMT" w:eastAsiaTheme="minorHAnsi" w:hAnsi="TimesNewRomanPSMT" w:cs="TimesNewRomanPSMT"/>
          <w:strike/>
          <w:sz w:val="20"/>
        </w:rPr>
        <w:t>or</w:t>
      </w:r>
      <w:r>
        <w:rPr>
          <w:rFonts w:ascii="TimesNewRomanPSMT" w:eastAsiaTheme="minorHAnsi" w:hAnsi="TimesNewRomanPSMT" w:cs="TimesNewRomanPSMT"/>
          <w:color w:val="FF0000"/>
          <w:sz w:val="20"/>
          <w:u w:val="single"/>
        </w:rPr>
        <w:t>ion</w:t>
      </w:r>
      <w:proofErr w:type="spellEnd"/>
      <w:r>
        <w:rPr>
          <w:rFonts w:ascii="TimesNewRomanPSMT" w:eastAsiaTheme="minorHAnsi" w:hAnsi="TimesNewRomanPSMT" w:cs="TimesNewRomanPSMT"/>
          <w:sz w:val="20"/>
        </w:rPr>
        <w:t xml:space="preserve"> bit is set to 1, the RAW N Assignment field contains Same Group Indication, PRAW Group (conditionally present), PRAW Start Time, PRAW Duration, PRAW Periodicity, PRAW Start Offset, and Channel Indication sub-subfields. The PRAW Group, PRAW Start Time, and PRAW Duration are defined similarly as RAW Group, RAW Start Time, and RAW Duration, </w:t>
      </w:r>
      <w:r w:rsidRPr="00F50CF9">
        <w:rPr>
          <w:rFonts w:ascii="Times New Roman" w:eastAsiaTheme="minorHAnsi" w:hAnsi="Times New Roman" w:cs="Times New Roman"/>
          <w:sz w:val="20"/>
        </w:rPr>
        <w:t xml:space="preserve">respectively. </w:t>
      </w:r>
      <w:r w:rsidRPr="00F50CF9">
        <w:rPr>
          <w:rFonts w:ascii="Times New Roman" w:eastAsiaTheme="minorHAnsi" w:hAnsi="Times New Roman" w:cs="Times New Roman"/>
          <w:color w:val="FF0000"/>
          <w:sz w:val="20"/>
          <w:u w:val="single"/>
        </w:rPr>
        <w:t xml:space="preserve">If </w:t>
      </w:r>
      <w:r w:rsidRPr="00F50CF9">
        <w:rPr>
          <w:rFonts w:ascii="Times New Roman" w:hAnsi="Times New Roman" w:cs="Times New Roman"/>
          <w:bCs/>
          <w:color w:val="FF0000"/>
          <w:sz w:val="20"/>
          <w:u w:val="single"/>
          <w:lang w:eastAsia="ko-KR"/>
        </w:rPr>
        <w:t xml:space="preserve">the Same Group Indication bit is set to 1, the </w:t>
      </w:r>
      <w:r w:rsidRPr="00F50CF9">
        <w:rPr>
          <w:rFonts w:ascii="Times New Roman" w:hAnsi="Times New Roman" w:cs="Times New Roman"/>
          <w:color w:val="FF0000"/>
          <w:sz w:val="20"/>
          <w:u w:val="single"/>
        </w:rPr>
        <w:t xml:space="preserve">PRAW Group defined in the current RAW Assignment is the same as the PRAW Group defined in the previous RAW Assignment. </w:t>
      </w:r>
    </w:p>
    <w:p w:rsidR="009C5235" w:rsidRPr="009C5235" w:rsidRDefault="009C5235" w:rsidP="009C5235">
      <w:pPr>
        <w:autoSpaceDE w:val="0"/>
        <w:autoSpaceDN w:val="0"/>
        <w:adjustRightInd w:val="0"/>
        <w:spacing w:after="0" w:line="240" w:lineRule="auto"/>
        <w:rPr>
          <w:rFonts w:ascii="TimesNewRomanPSMT" w:hAnsi="TimesNewRomanPSMT" w:cs="TimesNewRomanPSMT"/>
          <w:strike/>
          <w:color w:val="0000CC"/>
        </w:rPr>
      </w:pPr>
    </w:p>
    <w:p w:rsidR="008B2F39" w:rsidRPr="008B2F39" w:rsidRDefault="008B2F39" w:rsidP="008B2F39">
      <w:pPr>
        <w:pStyle w:val="T"/>
        <w:rPr>
          <w:lang w:val="en-SG"/>
        </w:rPr>
      </w:pPr>
    </w:p>
    <w:p w:rsidR="003D657E" w:rsidRDefault="003D657E" w:rsidP="00355A0F">
      <w:pPr>
        <w:pStyle w:val="T"/>
        <w:jc w:val="left"/>
        <w:rPr>
          <w:w w:val="100"/>
        </w:rPr>
      </w:pPr>
    </w:p>
    <w:sectPr w:rsidR="003D657E"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D61" w:rsidRDefault="000B5D61" w:rsidP="00DA3D4D">
      <w:pPr>
        <w:spacing w:after="0" w:line="240" w:lineRule="auto"/>
      </w:pPr>
      <w:r>
        <w:separator/>
      </w:r>
    </w:p>
  </w:endnote>
  <w:endnote w:type="continuationSeparator" w:id="0">
    <w:p w:rsidR="000B5D61" w:rsidRDefault="000B5D61"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355A0F" w:rsidRDefault="00670763">
        <w:pPr>
          <w:pStyle w:val="Footer"/>
          <w:jc w:val="center"/>
        </w:pPr>
        <w:fldSimple w:instr=" PAGE   \* MERGEFORMAT ">
          <w:r w:rsidR="00F50CF9">
            <w:rPr>
              <w:noProof/>
            </w:rPr>
            <w:t>3</w:t>
          </w:r>
        </w:fldSimple>
      </w:p>
    </w:sdtContent>
  </w:sdt>
  <w:p w:rsidR="00355A0F" w:rsidRDefault="00355A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D61" w:rsidRDefault="000B5D61" w:rsidP="00DA3D4D">
      <w:pPr>
        <w:spacing w:after="0" w:line="240" w:lineRule="auto"/>
      </w:pPr>
      <w:r>
        <w:separator/>
      </w:r>
    </w:p>
  </w:footnote>
  <w:footnote w:type="continuationSeparator" w:id="0">
    <w:p w:rsidR="000B5D61" w:rsidRDefault="000B5D61"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0F" w:rsidRPr="00786758" w:rsidRDefault="00670763" w:rsidP="00786758">
    <w:pPr>
      <w:pStyle w:val="Header"/>
      <w:tabs>
        <w:tab w:val="center" w:pos="4680"/>
        <w:tab w:val="right" w:pos="9360"/>
      </w:tabs>
      <w:rPr>
        <w:rFonts w:ascii="Times New Roman" w:hAnsi="Times New Roman" w:cs="Times New Roman"/>
        <w:b/>
        <w:sz w:val="24"/>
      </w:rPr>
    </w:pPr>
    <w:fldSimple w:instr=" KEYWORDS   \* MERGEFORMAT ">
      <w:r w:rsidR="00355A0F">
        <w:rPr>
          <w:rFonts w:ascii="Times New Roman" w:hAnsi="Times New Roman" w:cs="Times New Roman"/>
          <w:b/>
          <w:sz w:val="24"/>
        </w:rPr>
        <w:t>July</w:t>
      </w:r>
      <w:r w:rsidR="00355A0F" w:rsidRPr="0024151E">
        <w:rPr>
          <w:rFonts w:ascii="Times New Roman" w:hAnsi="Times New Roman" w:cs="Times New Roman"/>
          <w:b/>
          <w:sz w:val="24"/>
        </w:rPr>
        <w:t xml:space="preserve"> 2013</w:t>
      </w:r>
    </w:fldSimple>
    <w:r w:rsidR="00355A0F" w:rsidRPr="0024151E">
      <w:rPr>
        <w:rFonts w:ascii="Times New Roman" w:hAnsi="Times New Roman" w:cs="Times New Roman"/>
        <w:b/>
        <w:sz w:val="24"/>
      </w:rPr>
      <w:tab/>
      <w:t xml:space="preserve">           </w:t>
    </w:r>
    <w:r w:rsidR="00355A0F">
      <w:rPr>
        <w:rFonts w:ascii="Times New Roman" w:hAnsi="Times New Roman" w:cs="Times New Roman"/>
        <w:b/>
        <w:sz w:val="24"/>
      </w:rPr>
      <w:t xml:space="preserve"> </w:t>
    </w:r>
    <w:r w:rsidR="00355A0F" w:rsidRPr="0024151E">
      <w:rPr>
        <w:rFonts w:ascii="Times New Roman" w:hAnsi="Times New Roman" w:cs="Times New Roman"/>
        <w:b/>
        <w:sz w:val="24"/>
      </w:rPr>
      <w:t xml:space="preserve">    </w:t>
    </w:r>
    <w:r w:rsidR="00355A0F">
      <w:rPr>
        <w:rFonts w:ascii="Times New Roman" w:hAnsi="Times New Roman" w:cs="Times New Roman"/>
        <w:b/>
        <w:sz w:val="24"/>
      </w:rPr>
      <w:tab/>
    </w:r>
    <w:r w:rsidR="00355A0F" w:rsidRPr="0024151E">
      <w:rPr>
        <w:rFonts w:ascii="Times New Roman" w:hAnsi="Times New Roman" w:cs="Times New Roman"/>
        <w:b/>
        <w:sz w:val="24"/>
      </w:rPr>
      <w:t xml:space="preserve"> </w:t>
    </w:r>
    <w:fldSimple w:instr=" TITLE  \* MERGEFORMAT ">
      <w:r w:rsidR="00355A0F">
        <w:rPr>
          <w:rFonts w:ascii="Times New Roman" w:hAnsi="Times New Roman" w:cs="Times New Roman"/>
          <w:b/>
          <w:sz w:val="24"/>
        </w:rPr>
        <w:t>doc.: IEEE 802.11-13/0834</w:t>
      </w:r>
      <w:r w:rsidR="00355A0F" w:rsidRPr="00786758">
        <w:rPr>
          <w:rFonts w:ascii="Times New Roman" w:hAnsi="Times New Roman" w:cs="Times New Roman"/>
          <w:b/>
          <w:sz w:val="24"/>
        </w:rPr>
        <w:t>r</w:t>
      </w:r>
      <w:r w:rsidR="00114432">
        <w:rPr>
          <w:rFonts w:ascii="Times New Roman" w:hAnsi="Times New Roman" w:cs="Times New Roman"/>
          <w:b/>
          <w:sz w:val="24"/>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3176432C"/>
    <w:multiLevelType w:val="hybridMultilevel"/>
    <w:tmpl w:val="9FEE136C"/>
    <w:lvl w:ilvl="0" w:tplc="E828F44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DF70E5"/>
    <w:multiLevelType w:val="hybridMultilevel"/>
    <w:tmpl w:val="2F869752"/>
    <w:lvl w:ilvl="0" w:tplc="980A260E">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7F732C8E"/>
    <w:multiLevelType w:val="hybridMultilevel"/>
    <w:tmpl w:val="BD1C94D0"/>
    <w:lvl w:ilvl="0" w:tplc="8D56B420">
      <w:start w:val="8"/>
      <w:numFmt w:val="bullet"/>
      <w:lvlText w:val="-"/>
      <w:lvlJc w:val="left"/>
      <w:pPr>
        <w:ind w:left="720" w:hanging="360"/>
      </w:pPr>
      <w:rPr>
        <w:rFonts w:ascii="Arial" w:eastAsia="Times New Roman"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2568"/>
    <w:rsid w:val="000033E5"/>
    <w:rsid w:val="00017A67"/>
    <w:rsid w:val="00024560"/>
    <w:rsid w:val="000262CC"/>
    <w:rsid w:val="000339D4"/>
    <w:rsid w:val="00037677"/>
    <w:rsid w:val="000418A7"/>
    <w:rsid w:val="00053875"/>
    <w:rsid w:val="0008436C"/>
    <w:rsid w:val="000B2587"/>
    <w:rsid w:val="000B434A"/>
    <w:rsid w:val="000B5D61"/>
    <w:rsid w:val="000E0AFB"/>
    <w:rsid w:val="000E7B6B"/>
    <w:rsid w:val="000F02BF"/>
    <w:rsid w:val="000F0A36"/>
    <w:rsid w:val="001013B6"/>
    <w:rsid w:val="001107A4"/>
    <w:rsid w:val="00114432"/>
    <w:rsid w:val="00115F8A"/>
    <w:rsid w:val="001212C0"/>
    <w:rsid w:val="001250D1"/>
    <w:rsid w:val="001439C3"/>
    <w:rsid w:val="00154CC3"/>
    <w:rsid w:val="001605DF"/>
    <w:rsid w:val="00173542"/>
    <w:rsid w:val="001A7ACC"/>
    <w:rsid w:val="00204DA7"/>
    <w:rsid w:val="0021701A"/>
    <w:rsid w:val="002236AF"/>
    <w:rsid w:val="0024151E"/>
    <w:rsid w:val="002637B1"/>
    <w:rsid w:val="0026525D"/>
    <w:rsid w:val="00277E86"/>
    <w:rsid w:val="00294357"/>
    <w:rsid w:val="002A0E08"/>
    <w:rsid w:val="002A479F"/>
    <w:rsid w:val="002E0FEF"/>
    <w:rsid w:val="002E1041"/>
    <w:rsid w:val="00313624"/>
    <w:rsid w:val="00327F22"/>
    <w:rsid w:val="00333B16"/>
    <w:rsid w:val="00341B0F"/>
    <w:rsid w:val="00355A0F"/>
    <w:rsid w:val="00355E16"/>
    <w:rsid w:val="00363481"/>
    <w:rsid w:val="00372C64"/>
    <w:rsid w:val="00396F1B"/>
    <w:rsid w:val="003A1934"/>
    <w:rsid w:val="003A5648"/>
    <w:rsid w:val="003A7159"/>
    <w:rsid w:val="003C6654"/>
    <w:rsid w:val="003D657E"/>
    <w:rsid w:val="003F2788"/>
    <w:rsid w:val="004153D5"/>
    <w:rsid w:val="00425903"/>
    <w:rsid w:val="00451AF6"/>
    <w:rsid w:val="004A34C5"/>
    <w:rsid w:val="004A6D98"/>
    <w:rsid w:val="004C416E"/>
    <w:rsid w:val="004C642C"/>
    <w:rsid w:val="004D0377"/>
    <w:rsid w:val="005051E1"/>
    <w:rsid w:val="005058E2"/>
    <w:rsid w:val="00527BEB"/>
    <w:rsid w:val="00535CE9"/>
    <w:rsid w:val="00554AD4"/>
    <w:rsid w:val="00580D32"/>
    <w:rsid w:val="0058378B"/>
    <w:rsid w:val="005A2905"/>
    <w:rsid w:val="005A6B08"/>
    <w:rsid w:val="005B59C1"/>
    <w:rsid w:val="005C27E2"/>
    <w:rsid w:val="005C54B0"/>
    <w:rsid w:val="005E3055"/>
    <w:rsid w:val="005E5F5D"/>
    <w:rsid w:val="005F240B"/>
    <w:rsid w:val="005F453B"/>
    <w:rsid w:val="00617C57"/>
    <w:rsid w:val="006623C4"/>
    <w:rsid w:val="00667E69"/>
    <w:rsid w:val="00670763"/>
    <w:rsid w:val="00683F35"/>
    <w:rsid w:val="007003B0"/>
    <w:rsid w:val="00720457"/>
    <w:rsid w:val="00745308"/>
    <w:rsid w:val="00766BB1"/>
    <w:rsid w:val="00786758"/>
    <w:rsid w:val="007D1192"/>
    <w:rsid w:val="007F04FB"/>
    <w:rsid w:val="007F435B"/>
    <w:rsid w:val="008108BD"/>
    <w:rsid w:val="00872025"/>
    <w:rsid w:val="00887A2C"/>
    <w:rsid w:val="008B2F39"/>
    <w:rsid w:val="008D183D"/>
    <w:rsid w:val="008E7D31"/>
    <w:rsid w:val="008F41A5"/>
    <w:rsid w:val="009327CA"/>
    <w:rsid w:val="00932BF5"/>
    <w:rsid w:val="00946ADC"/>
    <w:rsid w:val="009565F8"/>
    <w:rsid w:val="00974303"/>
    <w:rsid w:val="00974741"/>
    <w:rsid w:val="0099062C"/>
    <w:rsid w:val="00994E1F"/>
    <w:rsid w:val="009A23C1"/>
    <w:rsid w:val="009C5235"/>
    <w:rsid w:val="00A13AB5"/>
    <w:rsid w:val="00A23BCF"/>
    <w:rsid w:val="00A33FFD"/>
    <w:rsid w:val="00A775DF"/>
    <w:rsid w:val="00AB426F"/>
    <w:rsid w:val="00AD4F4B"/>
    <w:rsid w:val="00AD5AED"/>
    <w:rsid w:val="00AE2859"/>
    <w:rsid w:val="00AE3C97"/>
    <w:rsid w:val="00AF0F91"/>
    <w:rsid w:val="00B157B8"/>
    <w:rsid w:val="00B16707"/>
    <w:rsid w:val="00B20996"/>
    <w:rsid w:val="00B37A13"/>
    <w:rsid w:val="00B62207"/>
    <w:rsid w:val="00B76A1C"/>
    <w:rsid w:val="00BB1D10"/>
    <w:rsid w:val="00BD1B4C"/>
    <w:rsid w:val="00BE1766"/>
    <w:rsid w:val="00BE618E"/>
    <w:rsid w:val="00C15B21"/>
    <w:rsid w:val="00C16039"/>
    <w:rsid w:val="00C201BA"/>
    <w:rsid w:val="00C53EA3"/>
    <w:rsid w:val="00C569E1"/>
    <w:rsid w:val="00C64E10"/>
    <w:rsid w:val="00C76745"/>
    <w:rsid w:val="00C81B53"/>
    <w:rsid w:val="00C9016C"/>
    <w:rsid w:val="00CB24C8"/>
    <w:rsid w:val="00CB7DFE"/>
    <w:rsid w:val="00CC2EC8"/>
    <w:rsid w:val="00D054E4"/>
    <w:rsid w:val="00D21775"/>
    <w:rsid w:val="00D45BF7"/>
    <w:rsid w:val="00D52344"/>
    <w:rsid w:val="00D5304A"/>
    <w:rsid w:val="00D7642C"/>
    <w:rsid w:val="00D76F06"/>
    <w:rsid w:val="00D8332E"/>
    <w:rsid w:val="00DA3D4D"/>
    <w:rsid w:val="00DE427F"/>
    <w:rsid w:val="00E03978"/>
    <w:rsid w:val="00E113EF"/>
    <w:rsid w:val="00E33088"/>
    <w:rsid w:val="00E62284"/>
    <w:rsid w:val="00E71082"/>
    <w:rsid w:val="00E72715"/>
    <w:rsid w:val="00E74EBF"/>
    <w:rsid w:val="00E814E6"/>
    <w:rsid w:val="00EC2AE1"/>
    <w:rsid w:val="00EC4E65"/>
    <w:rsid w:val="00EC4FD7"/>
    <w:rsid w:val="00EE031B"/>
    <w:rsid w:val="00EE0B89"/>
    <w:rsid w:val="00EF607C"/>
    <w:rsid w:val="00F17C0A"/>
    <w:rsid w:val="00F20481"/>
    <w:rsid w:val="00F20530"/>
    <w:rsid w:val="00F50CF9"/>
    <w:rsid w:val="00F552ED"/>
    <w:rsid w:val="00F638AC"/>
    <w:rsid w:val="00F82577"/>
    <w:rsid w:val="00F84A01"/>
    <w:rsid w:val="00FA26F8"/>
    <w:rsid w:val="00FB688A"/>
    <w:rsid w:val="00FE6BF9"/>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D7642C"/>
    <w:pPr>
      <w:spacing w:after="0" w:line="240" w:lineRule="auto"/>
      <w:ind w:left="720"/>
      <w:contextualSpacing/>
    </w:pPr>
    <w:rPr>
      <w:rFonts w:ascii="Times New Roman" w:eastAsia="Times New Roman" w:hAnsi="Times New Roman" w:cs="Times New Roman"/>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 w:type="paragraph" w:styleId="ListParagraph">
    <w:name w:val="List Paragraph"/>
    <w:basedOn w:val="Normal"/>
    <w:uiPriority w:val="34"/>
    <w:qFormat/>
    <w:rsid w:val="00D7642C"/>
    <w:pPr>
      <w:spacing w:after="0" w:line="240" w:lineRule="auto"/>
      <w:ind w:left="720"/>
      <w:contextualSpacing/>
    </w:pPr>
    <w:rPr>
      <w:rFonts w:ascii="Times New Roman" w:eastAsia="Times New Roman" w:hAnsi="Times New Roman" w:cs="Times New Roman"/>
      <w:szCs w:val="20"/>
      <w:lang w:val="en-GB" w:eastAsia="en-US"/>
    </w:rPr>
  </w:style>
</w:styles>
</file>

<file path=word/webSettings.xml><?xml version="1.0" encoding="utf-8"?>
<w:webSettings xmlns:r="http://schemas.openxmlformats.org/officeDocument/2006/relationships" xmlns:w="http://schemas.openxmlformats.org/wordprocessingml/2006/main">
  <w:divs>
    <w:div w:id="458181377">
      <w:bodyDiv w:val="1"/>
      <w:marLeft w:val="0"/>
      <w:marRight w:val="0"/>
      <w:marTop w:val="0"/>
      <w:marBottom w:val="0"/>
      <w:divBdr>
        <w:top w:val="none" w:sz="0" w:space="0" w:color="auto"/>
        <w:left w:val="none" w:sz="0" w:space="0" w:color="auto"/>
        <w:bottom w:val="none" w:sz="0" w:space="0" w:color="auto"/>
        <w:right w:val="none" w:sz="0" w:space="0" w:color="auto"/>
      </w:divBdr>
    </w:div>
    <w:div w:id="1209142538">
      <w:bodyDiv w:val="1"/>
      <w:marLeft w:val="0"/>
      <w:marRight w:val="0"/>
      <w:marTop w:val="0"/>
      <w:marBottom w:val="0"/>
      <w:divBdr>
        <w:top w:val="none" w:sz="0" w:space="0" w:color="auto"/>
        <w:left w:val="none" w:sz="0" w:space="0" w:color="auto"/>
        <w:bottom w:val="none" w:sz="0" w:space="0" w:color="auto"/>
        <w:right w:val="none" w:sz="0" w:space="0" w:color="auto"/>
      </w:divBdr>
    </w:div>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 w:id="1608006260">
      <w:bodyDiv w:val="1"/>
      <w:marLeft w:val="0"/>
      <w:marRight w:val="0"/>
      <w:marTop w:val="0"/>
      <w:marBottom w:val="0"/>
      <w:divBdr>
        <w:top w:val="none" w:sz="0" w:space="0" w:color="auto"/>
        <w:left w:val="none" w:sz="0" w:space="0" w:color="auto"/>
        <w:bottom w:val="none" w:sz="0" w:space="0" w:color="auto"/>
        <w:right w:val="none" w:sz="0" w:space="0" w:color="auto"/>
      </w:divBdr>
    </w:div>
    <w:div w:id="164797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28</cp:revision>
  <dcterms:created xsi:type="dcterms:W3CDTF">2013-07-10T06:41:00Z</dcterms:created>
  <dcterms:modified xsi:type="dcterms:W3CDTF">2013-07-17T13:13:00Z</dcterms:modified>
</cp:coreProperties>
</file>