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F04CA4">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F04CA4" w:rsidP="00D81C92">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F04CA4">
              <w:rPr>
                <w:b w:val="0"/>
                <w:sz w:val="20"/>
              </w:rPr>
              <w:t>MM</w:t>
            </w:r>
            <w:r w:rsidR="00F035DB">
              <w:rPr>
                <w:b w:val="0"/>
                <w:sz w:val="20"/>
              </w:rPr>
              <w:t>-</w:t>
            </w:r>
            <w:r w:rsidR="00F04CA4">
              <w:rPr>
                <w:b w:val="0"/>
                <w:sz w:val="20"/>
              </w:rPr>
              <w:t>DD</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E12D90">
        <w:trPr>
          <w:trHeight w:val="269"/>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B35E8B" w:rsidRDefault="00B35E8B" w:rsidP="00B35E8B">
            <w:pPr>
              <w:pStyle w:val="T2"/>
              <w:spacing w:after="0"/>
              <w:ind w:left="0" w:right="0"/>
              <w:rPr>
                <w:b w:val="0"/>
                <w:sz w:val="20"/>
              </w:rPr>
            </w:pPr>
            <w:r>
              <w:rPr>
                <w:b w:val="0"/>
                <w:sz w:val="20"/>
              </w:rPr>
              <w:t>1 Fusionopolis Way, #21-01 Connexis (South Tower)</w:t>
            </w:r>
          </w:p>
          <w:p w:rsidR="00CA09B2" w:rsidRDefault="00B35E8B" w:rsidP="00B35E8B">
            <w:pPr>
              <w:pStyle w:val="T2"/>
              <w:spacing w:after="0"/>
              <w:ind w:left="0" w:right="0"/>
              <w:rPr>
                <w:b w:val="0"/>
                <w:sz w:val="20"/>
              </w:rPr>
            </w:pPr>
            <w:r>
              <w:rPr>
                <w:b w:val="0"/>
                <w:sz w:val="20"/>
              </w:rPr>
              <w:t>Singapore 138632</w:t>
            </w:r>
          </w:p>
        </w:tc>
        <w:tc>
          <w:tcPr>
            <w:tcW w:w="1400" w:type="dxa"/>
            <w:vAlign w:val="center"/>
          </w:tcPr>
          <w:p w:rsidR="00CA09B2" w:rsidRDefault="00B35E8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E12D90">
        <w:trPr>
          <w:trHeight w:val="377"/>
          <w:jc w:val="center"/>
        </w:trPr>
        <w:tc>
          <w:tcPr>
            <w:tcW w:w="2052" w:type="dxa"/>
            <w:vAlign w:val="center"/>
          </w:tcPr>
          <w:p w:rsidR="00CA09B2" w:rsidRPr="00742559" w:rsidRDefault="007D77DB" w:rsidP="00F04CA4">
            <w:pPr>
              <w:pStyle w:val="T2"/>
              <w:spacing w:after="0"/>
              <w:ind w:left="0" w:right="0"/>
              <w:rPr>
                <w:b w:val="0"/>
                <w:sz w:val="20"/>
              </w:rPr>
            </w:pPr>
            <w:proofErr w:type="spellStart"/>
            <w:r>
              <w:rPr>
                <w:b w:val="0"/>
                <w:sz w:val="20"/>
              </w:rPr>
              <w:t>Z</w:t>
            </w:r>
            <w:r w:rsidR="00E21F9A">
              <w:rPr>
                <w:b w:val="0"/>
                <w:sz w:val="20"/>
              </w:rPr>
              <w:t>ander</w:t>
            </w:r>
            <w:proofErr w:type="spellEnd"/>
            <w:r>
              <w:rPr>
                <w:b w:val="0"/>
                <w:sz w:val="20"/>
              </w:rPr>
              <w:t xml:space="preserve"> </w:t>
            </w:r>
            <w:r>
              <w:rPr>
                <w:rFonts w:hint="eastAsia"/>
                <w:b w:val="0"/>
                <w:sz w:val="20"/>
              </w:rPr>
              <w:t>L</w:t>
            </w:r>
            <w:r w:rsidRPr="00F04CA4">
              <w:rPr>
                <w:b w:val="0"/>
                <w:sz w:val="20"/>
              </w:rPr>
              <w:t>EI</w:t>
            </w:r>
          </w:p>
        </w:tc>
        <w:tc>
          <w:tcPr>
            <w:tcW w:w="1456" w:type="dxa"/>
            <w:vAlign w:val="center"/>
          </w:tcPr>
          <w:p w:rsidR="00CA09B2" w:rsidRDefault="00742559">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Pr="00E12D90" w:rsidRDefault="00F04CA4" w:rsidP="00D802CB">
            <w:pPr>
              <w:pStyle w:val="Heading3"/>
              <w:spacing w:before="0" w:after="0"/>
              <w:rPr>
                <w:rFonts w:ascii="Times New Roman" w:hAnsi="Times New Roman"/>
                <w:b w:val="0"/>
                <w:sz w:val="16"/>
              </w:rPr>
            </w:pPr>
            <w:r w:rsidRPr="00E12D90">
              <w:rPr>
                <w:rFonts w:ascii="Times New Roman" w:hAnsi="Times New Roman"/>
                <w:b w:val="0"/>
                <w:sz w:val="16"/>
              </w:rPr>
              <w:t>leizd@i2r.a-star.edu.sg</w:t>
            </w: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bl>
    <w:p w:rsidR="007C67E6" w:rsidRDefault="007C67E6">
      <w:pPr>
        <w:pStyle w:val="T1"/>
        <w:spacing w:after="120"/>
        <w:rPr>
          <w:sz w:val="22"/>
        </w:rPr>
      </w:pPr>
    </w:p>
    <w:p w:rsidR="007D68BA" w:rsidRDefault="00B8538D"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3A0DE2" w:rsidRDefault="003A0DE2">
                  <w:pPr>
                    <w:pStyle w:val="T1"/>
                    <w:spacing w:after="120"/>
                  </w:pPr>
                  <w:r>
                    <w:t>Abstract</w:t>
                  </w:r>
                </w:p>
                <w:p w:rsidR="003A0DE2" w:rsidRDefault="003A0DE2" w:rsidP="00EA6B47">
                  <w:pPr>
                    <w:jc w:val="both"/>
                  </w:pPr>
                  <w:r>
                    <w:t xml:space="preserve">This document provides resolutions for CID </w:t>
                  </w:r>
                  <w:r w:rsidR="00E1791E">
                    <w:t>176, 177, 178, 179, 180, 181</w:t>
                  </w:r>
                  <w:r w:rsidR="00880766">
                    <w:t>, 776</w:t>
                  </w:r>
                  <w:r>
                    <w:t xml:space="preserve">. </w:t>
                  </w:r>
                </w:p>
                <w:p w:rsidR="003A0DE2" w:rsidRPr="00A54A72" w:rsidRDefault="003A0DE2" w:rsidP="00EA6B47">
                  <w:pPr>
                    <w:jc w:val="both"/>
                    <w:rPr>
                      <w:szCs w:val="22"/>
                    </w:rPr>
                  </w:pPr>
                </w:p>
                <w:p w:rsidR="003A0DE2" w:rsidRPr="00A54A72" w:rsidRDefault="003A0DE2" w:rsidP="00EA6B47">
                  <w:pPr>
                    <w:jc w:val="both"/>
                    <w:rPr>
                      <w:szCs w:val="22"/>
                    </w:rPr>
                  </w:pPr>
                  <w:r w:rsidRPr="00A54A72">
                    <w:rPr>
                      <w:szCs w:val="22"/>
                    </w:rPr>
                    <w:t>The changes a</w:t>
                  </w:r>
                  <w:r w:rsidR="00841F6B">
                    <w:rPr>
                      <w:szCs w:val="22"/>
                    </w:rPr>
                    <w:t xml:space="preserve">re in </w:t>
                  </w:r>
                  <w:r w:rsidR="0035568D">
                    <w:rPr>
                      <w:szCs w:val="22"/>
                    </w:rPr>
                    <w:t xml:space="preserve">the following subclauses: </w:t>
                  </w:r>
                  <w:r w:rsidR="00E1791E">
                    <w:rPr>
                      <w:szCs w:val="22"/>
                    </w:rPr>
                    <w:t>8.2.4.1.7.4</w:t>
                  </w:r>
                  <w:r w:rsidRPr="00A54A72">
                    <w:rPr>
                      <w:szCs w:val="22"/>
                    </w:rPr>
                    <w:t>.</w:t>
                  </w:r>
                </w:p>
                <w:p w:rsidR="003A0DE2" w:rsidRDefault="003A0DE2" w:rsidP="00A8394A">
                  <w:pPr>
                    <w:jc w:val="both"/>
                  </w:pPr>
                </w:p>
                <w:p w:rsidR="003A0DE2" w:rsidRDefault="003A0DE2"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B8538D">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B8538D">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21"/>
        <w:gridCol w:w="894"/>
        <w:gridCol w:w="1216"/>
        <w:gridCol w:w="1548"/>
        <w:gridCol w:w="2476"/>
        <w:gridCol w:w="1327"/>
      </w:tblGrid>
      <w:tr w:rsidR="00BD215A" w:rsidRPr="00930F36" w:rsidTr="00BD215A">
        <w:trPr>
          <w:trHeight w:val="510"/>
          <w:jc w:val="center"/>
        </w:trPr>
        <w:tc>
          <w:tcPr>
            <w:tcW w:w="866"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21"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894" w:type="dxa"/>
            <w:shd w:val="clear" w:color="000000" w:fill="808080"/>
          </w:tcPr>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p>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216" w:type="dxa"/>
            <w:shd w:val="clear" w:color="000000" w:fill="808080"/>
            <w:vAlign w:val="bottom"/>
          </w:tcPr>
          <w:p w:rsidR="00BD215A" w:rsidRDefault="00BD215A" w:rsidP="00BD215A">
            <w:pPr>
              <w:rPr>
                <w:rFonts w:ascii="Arial" w:eastAsia="Gulim" w:hAnsi="Arial" w:cs="Arial"/>
                <w:b/>
                <w:bCs/>
                <w:color w:val="FFFFFF"/>
                <w:sz w:val="20"/>
                <w:lang w:val="en-US" w:eastAsia="ko-KR"/>
              </w:rPr>
            </w:pPr>
            <w:r>
              <w:rPr>
                <w:rFonts w:ascii="Arial" w:eastAsia="Gulim" w:hAnsi="Arial" w:cs="Arial"/>
                <w:b/>
                <w:bCs/>
                <w:color w:val="FFFFFF"/>
                <w:sz w:val="20"/>
                <w:lang w:val="en-US" w:eastAsia="ko-KR"/>
              </w:rPr>
              <w:t>Category</w:t>
            </w:r>
          </w:p>
        </w:tc>
        <w:tc>
          <w:tcPr>
            <w:tcW w:w="1548" w:type="dxa"/>
            <w:shd w:val="clear" w:color="000000" w:fill="808080"/>
            <w:vAlign w:val="bottom"/>
            <w:hideMark/>
          </w:tcPr>
          <w:p w:rsidR="00BD215A" w:rsidRPr="00930F36"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476" w:type="dxa"/>
            <w:shd w:val="clear" w:color="000000" w:fill="808080"/>
            <w:vAlign w:val="bottom"/>
            <w:hideMark/>
          </w:tcPr>
          <w:p w:rsidR="00BD215A" w:rsidRPr="00786EDE" w:rsidRDefault="00BD215A" w:rsidP="00733382">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327" w:type="dxa"/>
            <w:shd w:val="clear" w:color="000000" w:fill="808080"/>
          </w:tcPr>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p>
          <w:p w:rsidR="00BD215A" w:rsidRDefault="00BD215A" w:rsidP="00733382">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Remark</w:t>
            </w:r>
          </w:p>
        </w:tc>
      </w:tr>
      <w:tr w:rsidR="00BD215A" w:rsidRPr="00930F36" w:rsidTr="00BD215A">
        <w:trPr>
          <w:trHeight w:val="1530"/>
          <w:jc w:val="center"/>
        </w:trPr>
        <w:tc>
          <w:tcPr>
            <w:tcW w:w="866" w:type="dxa"/>
            <w:shd w:val="clear" w:color="auto" w:fill="auto"/>
            <w:noWrap/>
            <w:hideMark/>
          </w:tcPr>
          <w:p w:rsidR="00BD215A" w:rsidRPr="00930F36" w:rsidRDefault="00BD215A" w:rsidP="00733382">
            <w:pPr>
              <w:rPr>
                <w:rFonts w:ascii="Arial" w:eastAsia="Gulim" w:hAnsi="Arial" w:cs="Arial"/>
                <w:sz w:val="20"/>
                <w:lang w:val="en-US" w:eastAsia="ko-KR"/>
              </w:rPr>
            </w:pPr>
            <w:r>
              <w:rPr>
                <w:rFonts w:ascii="Arial" w:eastAsia="Gulim" w:hAnsi="Arial" w:cs="Arial"/>
                <w:sz w:val="20"/>
                <w:lang w:val="en-US" w:eastAsia="ko-KR"/>
              </w:rPr>
              <w:t>176</w:t>
            </w:r>
          </w:p>
        </w:tc>
        <w:tc>
          <w:tcPr>
            <w:tcW w:w="921" w:type="dxa"/>
            <w:shd w:val="clear" w:color="auto" w:fill="auto"/>
            <w:hideMark/>
          </w:tcPr>
          <w:p w:rsidR="00BD215A" w:rsidRPr="00930F36" w:rsidRDefault="00BD215A" w:rsidP="00733382">
            <w:pPr>
              <w:rPr>
                <w:rFonts w:ascii="Arial" w:eastAsia="Gulim" w:hAnsi="Arial" w:cs="Arial"/>
                <w:sz w:val="20"/>
                <w:lang w:val="en-US" w:eastAsia="ko-KR"/>
              </w:rPr>
            </w:pPr>
            <w:r>
              <w:rPr>
                <w:rFonts w:ascii="Arial" w:eastAsia="Gulim" w:hAnsi="Arial" w:cs="Arial"/>
                <w:sz w:val="20"/>
                <w:lang w:val="en-US" w:eastAsia="ko-KR"/>
              </w:rPr>
              <w:t>64</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39</w:t>
            </w: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Default="00BD215A" w:rsidP="00733382">
            <w:pPr>
              <w:rPr>
                <w:rFonts w:ascii="Arial" w:eastAsia="Gulim" w:hAnsi="Arial" w:cs="Arial"/>
                <w:sz w:val="20"/>
                <w:lang w:val="en-US" w:eastAsia="ko-KR"/>
              </w:rPr>
            </w:pPr>
          </w:p>
          <w:p w:rsidR="00BD215A" w:rsidRPr="00930F36" w:rsidRDefault="00BD215A" w:rsidP="00733382">
            <w:pPr>
              <w:rPr>
                <w:rFonts w:ascii="Arial" w:eastAsia="Gulim" w:hAnsi="Arial" w:cs="Arial"/>
                <w:sz w:val="20"/>
                <w:lang w:val="en-US" w:eastAsia="ko-KR"/>
              </w:rPr>
            </w:pP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hideMark/>
          </w:tcPr>
          <w:p w:rsidR="00BD215A" w:rsidRPr="0035568D"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 xml:space="preserve">Paged AID has been defined in 3.1 </w:t>
            </w:r>
            <w:proofErr w:type="gramStart"/>
            <w:r w:rsidRPr="00E1791E">
              <w:rPr>
                <w:rFonts w:ascii="Arial" w:eastAsia="Gulim" w:hAnsi="Arial" w:cs="Arial"/>
                <w:sz w:val="16"/>
                <w:szCs w:val="16"/>
                <w:lang w:val="en-US" w:eastAsia="ko-KR"/>
              </w:rPr>
              <w:t>line</w:t>
            </w:r>
            <w:proofErr w:type="gramEnd"/>
            <w:r w:rsidRPr="00E1791E">
              <w:rPr>
                <w:rFonts w:ascii="Arial" w:eastAsia="Gulim" w:hAnsi="Arial" w:cs="Arial"/>
                <w:sz w:val="16"/>
                <w:szCs w:val="16"/>
                <w:lang w:val="en-US" w:eastAsia="ko-KR"/>
              </w:rPr>
              <w:t xml:space="preserve"> 9, the defin</w:t>
            </w:r>
            <w:r>
              <w:rPr>
                <w:rFonts w:ascii="Arial" w:eastAsia="Gulim" w:hAnsi="Arial" w:cs="Arial"/>
                <w:sz w:val="16"/>
                <w:szCs w:val="16"/>
                <w:lang w:val="en-US" w:eastAsia="ko-KR"/>
              </w:rPr>
              <w:t>i</w:t>
            </w:r>
            <w:r w:rsidRPr="00E1791E">
              <w:rPr>
                <w:rFonts w:ascii="Arial" w:eastAsia="Gulim" w:hAnsi="Arial" w:cs="Arial"/>
                <w:sz w:val="16"/>
                <w:szCs w:val="16"/>
                <w:lang w:val="en-US" w:eastAsia="ko-KR"/>
              </w:rPr>
              <w:t>tion of page AID in this subclause is unnecessary.</w:t>
            </w:r>
          </w:p>
        </w:tc>
        <w:tc>
          <w:tcPr>
            <w:tcW w:w="2476" w:type="dxa"/>
            <w:shd w:val="clear" w:color="auto" w:fill="auto"/>
            <w:hideMark/>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Remove the page ID definition in the paragraph as highlighted.</w:t>
            </w:r>
          </w:p>
          <w:p w:rsidR="00BD215A" w:rsidRPr="00E1791E" w:rsidRDefault="00BD215A" w:rsidP="00E1791E">
            <w:pPr>
              <w:rPr>
                <w:rFonts w:ascii="Arial" w:eastAsia="Gulim" w:hAnsi="Arial" w:cs="Arial"/>
                <w:sz w:val="16"/>
                <w:szCs w:val="16"/>
                <w:lang w:val="en-US" w:eastAsia="ko-KR"/>
              </w:rPr>
            </w:pPr>
          </w:p>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The Encoded Block Information field consists of the Encoding Word Length (EWL) subfield, Length</w:t>
            </w:r>
          </w:p>
          <w:p w:rsidR="00BD215A" w:rsidRPr="00962BE9" w:rsidRDefault="00BD215A" w:rsidP="00E1791E">
            <w:pPr>
              <w:rPr>
                <w:rFonts w:ascii="Arial" w:eastAsia="Gulim" w:hAnsi="Arial" w:cs="Arial"/>
                <w:sz w:val="16"/>
                <w:szCs w:val="16"/>
                <w:lang w:val="en-US" w:eastAsia="ko-KR"/>
              </w:rPr>
            </w:pPr>
            <w:proofErr w:type="gramStart"/>
            <w:r w:rsidRPr="00E1791E">
              <w:rPr>
                <w:rFonts w:ascii="Arial" w:eastAsia="Gulim" w:hAnsi="Arial" w:cs="Arial"/>
                <w:sz w:val="16"/>
                <w:szCs w:val="16"/>
                <w:lang w:val="en-US" w:eastAsia="ko-KR"/>
              </w:rPr>
              <w:t>subfiel</w:t>
            </w:r>
            <w:r>
              <w:rPr>
                <w:rFonts w:ascii="Arial" w:eastAsia="Gulim" w:hAnsi="Arial" w:cs="Arial"/>
                <w:sz w:val="16"/>
                <w:szCs w:val="16"/>
                <w:lang w:val="en-US" w:eastAsia="ko-KR"/>
              </w:rPr>
              <w:t>d</w:t>
            </w:r>
            <w:proofErr w:type="gramEnd"/>
            <w:r>
              <w:rPr>
                <w:rFonts w:ascii="Arial" w:eastAsia="Gulim" w:hAnsi="Arial" w:cs="Arial"/>
                <w:sz w:val="16"/>
                <w:szCs w:val="16"/>
                <w:lang w:val="en-US" w:eastAsia="ko-KR"/>
              </w:rPr>
              <w:t>, n AID Differential Values (∆</w:t>
            </w:r>
            <w:r w:rsidRPr="00E1791E">
              <w:rPr>
                <w:rFonts w:ascii="Arial" w:eastAsia="Gulim" w:hAnsi="Arial" w:cs="Arial"/>
                <w:sz w:val="16"/>
                <w:szCs w:val="16"/>
                <w:lang w:val="en-US" w:eastAsia="ko-KR"/>
              </w:rPr>
              <w:t>AID) subfields and padding subfield, where n is the number of paged AIDs encoded in the ADE block. The paged AIDs refer to those AIDs with their corresponding bits being set to '1' if encoded by partial virtual bitmap. The format of the Encoded Block Information field is shown in Figure 8-87q (Encoded Block Information (ADE Block)).</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p>
          <w:p w:rsidR="005E3B46" w:rsidRPr="00930F3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809"/>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177</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14</w:t>
            </w: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There is a typo in the formula to calculate the Block Offset value</w:t>
            </w:r>
          </w:p>
        </w:tc>
        <w:tc>
          <w:tcPr>
            <w:tcW w:w="2476"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Change " floor(AID1 modulo 2048) x 64" to " floor(AID1 modulo 2048) / 64"</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07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178</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50</w:t>
            </w:r>
          </w:p>
        </w:tc>
        <w:tc>
          <w:tcPr>
            <w:tcW w:w="1216" w:type="dxa"/>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Change "inverse bit" to "Inverse Bit Subfield"</w:t>
            </w:r>
          </w:p>
        </w:tc>
        <w:tc>
          <w:tcPr>
            <w:tcW w:w="2476" w:type="dxa"/>
            <w:shd w:val="clear" w:color="auto" w:fill="auto"/>
          </w:tcPr>
          <w:p w:rsidR="00BD215A" w:rsidRPr="00E1791E"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Change subcla</w:t>
            </w:r>
            <w:r w:rsidRPr="00E1791E">
              <w:rPr>
                <w:rFonts w:ascii="Arial" w:eastAsia="Gulim" w:hAnsi="Arial" w:cs="Arial"/>
                <w:sz w:val="16"/>
                <w:szCs w:val="16"/>
                <w:lang w:val="en-US" w:eastAsia="ko-KR"/>
              </w:rPr>
              <w:t>u</w:t>
            </w:r>
            <w:r>
              <w:rPr>
                <w:rFonts w:ascii="Arial" w:eastAsia="Gulim" w:hAnsi="Arial" w:cs="Arial"/>
                <w:sz w:val="16"/>
                <w:szCs w:val="16"/>
                <w:lang w:val="en-US" w:eastAsia="ko-KR"/>
              </w:rPr>
              <w:t>s</w:t>
            </w:r>
            <w:r w:rsidRPr="00E1791E">
              <w:rPr>
                <w:rFonts w:ascii="Arial" w:eastAsia="Gulim" w:hAnsi="Arial" w:cs="Arial"/>
                <w:sz w:val="16"/>
                <w:szCs w:val="16"/>
                <w:lang w:val="en-US" w:eastAsia="ko-KR"/>
              </w:rPr>
              <w:t>e from</w:t>
            </w:r>
          </w:p>
          <w:p w:rsidR="00BD215A" w:rsidRPr="00E1791E" w:rsidRDefault="00BD215A" w:rsidP="00E1791E">
            <w:pPr>
              <w:rPr>
                <w:rFonts w:ascii="Arial" w:eastAsia="Gulim" w:hAnsi="Arial" w:cs="Arial"/>
                <w:sz w:val="16"/>
                <w:szCs w:val="16"/>
                <w:lang w:val="en-US" w:eastAsia="ko-KR"/>
              </w:rPr>
            </w:pPr>
            <w:r w:rsidRPr="00E1791E">
              <w:rPr>
                <w:rFonts w:ascii="Arial" w:eastAsia="Gulim" w:hAnsi="Arial" w:cs="Arial"/>
                <w:sz w:val="16"/>
                <w:szCs w:val="16"/>
                <w:lang w:val="en-US" w:eastAsia="ko-KR"/>
              </w:rPr>
              <w:t xml:space="preserve">"When decoding, if </w:t>
            </w:r>
            <w:r w:rsidRPr="00752A12">
              <w:rPr>
                <w:rFonts w:ascii="Arial" w:eastAsia="Gulim" w:hAnsi="Arial" w:cs="Arial"/>
                <w:strike/>
                <w:color w:val="FF0000"/>
                <w:sz w:val="16"/>
                <w:szCs w:val="16"/>
                <w:lang w:val="en-US" w:eastAsia="ko-KR"/>
              </w:rPr>
              <w:t>inverse bit</w:t>
            </w:r>
            <w:r>
              <w:rPr>
                <w:rFonts w:ascii="Arial" w:eastAsia="Gulim" w:hAnsi="Arial" w:cs="Arial"/>
                <w:sz w:val="16"/>
                <w:szCs w:val="16"/>
                <w:lang w:val="en-US" w:eastAsia="ko-KR"/>
              </w:rPr>
              <w:t xml:space="preserve"> </w:t>
            </w:r>
            <w:r w:rsidRPr="00752A12">
              <w:rPr>
                <w:rFonts w:ascii="Arial" w:eastAsia="Gulim" w:hAnsi="Arial" w:cs="Arial"/>
                <w:sz w:val="16"/>
                <w:szCs w:val="16"/>
                <w:u w:val="single"/>
                <w:lang w:val="en-US" w:eastAsia="ko-KR"/>
              </w:rPr>
              <w:t>Inverse Bitmap Field</w:t>
            </w:r>
            <w:r w:rsidRPr="00E1791E">
              <w:rPr>
                <w:rFonts w:ascii="Arial" w:eastAsia="Gulim" w:hAnsi="Arial" w:cs="Arial"/>
                <w:sz w:val="16"/>
                <w:szCs w:val="16"/>
                <w:lang w:val="en-US" w:eastAsia="ko-KR"/>
              </w:rPr>
              <w:t xml:space="preserve"> is 1, EWL and Length subfield are zeros, all AIDs in the ADE blocks are paged."</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98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179</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54</w:t>
            </w:r>
          </w:p>
        </w:tc>
        <w:tc>
          <w:tcPr>
            <w:tcW w:w="1216" w:type="dxa"/>
          </w:tcPr>
          <w:p w:rsidR="00BD215A" w:rsidRPr="00752A12" w:rsidRDefault="00BD215A" w:rsidP="00E1791E">
            <w:pPr>
              <w:rPr>
                <w:rFonts w:ascii="Arial" w:eastAsia="Gulim" w:hAnsi="Arial" w:cs="Arial"/>
                <w:sz w:val="16"/>
                <w:szCs w:val="16"/>
                <w:lang w:val="en-US" w:eastAsia="ko-KR"/>
              </w:rPr>
            </w:pPr>
            <w:r>
              <w:rPr>
                <w:rFonts w:ascii="Arial" w:eastAsia="Gulim" w:hAnsi="Arial" w:cs="Arial"/>
                <w:sz w:val="16"/>
                <w:szCs w:val="16"/>
                <w:lang w:val="en-US" w:eastAsia="ko-KR"/>
              </w:rPr>
              <w:t>Editorial</w:t>
            </w:r>
          </w:p>
        </w:tc>
        <w:tc>
          <w:tcPr>
            <w:tcW w:w="1548" w:type="dxa"/>
            <w:shd w:val="clear" w:color="auto" w:fill="auto"/>
          </w:tcPr>
          <w:p w:rsidR="00BD215A" w:rsidRPr="00E1791E"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Change "inverse bit" to "Inverse Bit Subfield"</w:t>
            </w:r>
          </w:p>
        </w:tc>
        <w:tc>
          <w:tcPr>
            <w:tcW w:w="2476" w:type="dxa"/>
            <w:shd w:val="clear" w:color="auto" w:fill="auto"/>
          </w:tcPr>
          <w:p w:rsidR="00BD215A"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If </w:t>
            </w:r>
            <w:r w:rsidRPr="00752A12">
              <w:rPr>
                <w:rFonts w:ascii="Arial" w:eastAsia="Gulim" w:hAnsi="Arial" w:cs="Arial"/>
                <w:strike/>
                <w:color w:val="FF0000"/>
                <w:sz w:val="16"/>
                <w:szCs w:val="16"/>
                <w:lang w:val="en-US" w:eastAsia="ko-KR"/>
              </w:rPr>
              <w:t xml:space="preserve">inverse </w:t>
            </w:r>
            <w:proofErr w:type="spellStart"/>
            <w:r w:rsidRPr="00752A12">
              <w:rPr>
                <w:rFonts w:ascii="Arial" w:eastAsia="Gulim" w:hAnsi="Arial" w:cs="Arial"/>
                <w:strike/>
                <w:color w:val="FF0000"/>
                <w:sz w:val="16"/>
                <w:szCs w:val="16"/>
                <w:lang w:val="en-US" w:eastAsia="ko-KR"/>
              </w:rPr>
              <w:t>bit</w:t>
            </w:r>
            <w:r w:rsidRPr="00752A12">
              <w:rPr>
                <w:rFonts w:ascii="Arial" w:eastAsia="Gulim" w:hAnsi="Arial" w:cs="Arial"/>
                <w:sz w:val="16"/>
                <w:szCs w:val="16"/>
                <w:u w:val="single"/>
                <w:lang w:val="en-US" w:eastAsia="ko-KR"/>
              </w:rPr>
              <w:t>Inverse</w:t>
            </w:r>
            <w:proofErr w:type="spellEnd"/>
            <w:r w:rsidRPr="00752A12">
              <w:rPr>
                <w:rFonts w:ascii="Arial" w:eastAsia="Gulim" w:hAnsi="Arial" w:cs="Arial"/>
                <w:sz w:val="16"/>
                <w:szCs w:val="16"/>
                <w:u w:val="single"/>
                <w:lang w:val="en-US" w:eastAsia="ko-KR"/>
              </w:rPr>
              <w:t xml:space="preserve"> Bitmap </w:t>
            </w:r>
            <w:r w:rsidRPr="00752A12">
              <w:rPr>
                <w:rFonts w:ascii="Arial" w:eastAsia="Gulim" w:hAnsi="Arial" w:cs="Arial"/>
                <w:sz w:val="16"/>
                <w:szCs w:val="16"/>
                <w:lang w:val="en-US" w:eastAsia="ko-KR"/>
              </w:rPr>
              <w:t xml:space="preserve">Field is 1, EWL is 7 and Length subfield is 1, all AIDs except one in the ADE blocks </w:t>
            </w:r>
            <w:r>
              <w:rPr>
                <w:rFonts w:ascii="Arial" w:eastAsia="Gulim" w:hAnsi="Arial" w:cs="Arial"/>
                <w:sz w:val="16"/>
                <w:szCs w:val="16"/>
                <w:lang w:val="en-US" w:eastAsia="ko-KR"/>
              </w:rPr>
              <w:t>are paged. The unpaged AID is ∆AID1 + Block Offset x</w:t>
            </w:r>
            <w:r w:rsidRPr="00752A12">
              <w:rPr>
                <w:rFonts w:ascii="Arial" w:eastAsia="Gulim" w:hAnsi="Arial" w:cs="Arial"/>
                <w:sz w:val="16"/>
                <w:szCs w:val="16"/>
                <w:lang w:val="en-US" w:eastAsia="ko-KR"/>
              </w:rPr>
              <w:t xml:space="preserve"> 64.</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07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lastRenderedPageBreak/>
              <w:t>180</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55</w:t>
            </w:r>
          </w:p>
        </w:tc>
        <w:tc>
          <w:tcPr>
            <w:tcW w:w="1216" w:type="dxa"/>
          </w:tcPr>
          <w:p w:rsidR="00BD215A" w:rsidRDefault="00BD215A" w:rsidP="00752A12">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752A12">
            <w:pPr>
              <w:rPr>
                <w:rFonts w:ascii="Arial" w:hAnsi="Arial" w:cs="Arial"/>
                <w:sz w:val="20"/>
              </w:rPr>
            </w:pPr>
            <w:r>
              <w:rPr>
                <w:rFonts w:ascii="Arial" w:hAnsi="Arial" w:cs="Arial"/>
                <w:sz w:val="20"/>
              </w:rPr>
              <w:t>Page offset is missed in the calculation of the unpaged AID.</w:t>
            </w:r>
          </w:p>
          <w:p w:rsidR="00BD215A" w:rsidRPr="00752A12" w:rsidRDefault="00BD215A" w:rsidP="00E1791E">
            <w:pPr>
              <w:rPr>
                <w:rFonts w:ascii="Arial" w:eastAsia="Gulim" w:hAnsi="Arial" w:cs="Arial"/>
                <w:sz w:val="16"/>
                <w:szCs w:val="16"/>
                <w:lang w:eastAsia="ko-KR"/>
              </w:rPr>
            </w:pPr>
          </w:p>
        </w:tc>
        <w:tc>
          <w:tcPr>
            <w:tcW w:w="2476" w:type="dxa"/>
            <w:shd w:val="clear" w:color="auto" w:fill="auto"/>
          </w:tcPr>
          <w:p w:rsidR="00BD215A" w:rsidRPr="00752A12" w:rsidRDefault="00BD215A" w:rsidP="00E1791E">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If </w:t>
            </w:r>
            <w:r w:rsidRPr="00752A12">
              <w:rPr>
                <w:rFonts w:ascii="Arial" w:eastAsia="Gulim" w:hAnsi="Arial" w:cs="Arial"/>
                <w:strike/>
                <w:color w:val="FF0000"/>
                <w:sz w:val="16"/>
                <w:szCs w:val="16"/>
                <w:lang w:val="en-US" w:eastAsia="ko-KR"/>
              </w:rPr>
              <w:t xml:space="preserve">inverse </w:t>
            </w:r>
            <w:proofErr w:type="spellStart"/>
            <w:r w:rsidRPr="00752A12">
              <w:rPr>
                <w:rFonts w:ascii="Arial" w:eastAsia="Gulim" w:hAnsi="Arial" w:cs="Arial"/>
                <w:strike/>
                <w:color w:val="FF0000"/>
                <w:sz w:val="16"/>
                <w:szCs w:val="16"/>
                <w:lang w:val="en-US" w:eastAsia="ko-KR"/>
              </w:rPr>
              <w:t>bit</w:t>
            </w:r>
            <w:r w:rsidRPr="00752A12">
              <w:rPr>
                <w:rFonts w:ascii="Arial" w:eastAsia="Gulim" w:hAnsi="Arial" w:cs="Arial"/>
                <w:sz w:val="16"/>
                <w:szCs w:val="16"/>
                <w:u w:val="single"/>
                <w:lang w:val="en-US" w:eastAsia="ko-KR"/>
              </w:rPr>
              <w:t>Inverse</w:t>
            </w:r>
            <w:proofErr w:type="spellEnd"/>
            <w:r w:rsidRPr="00752A12">
              <w:rPr>
                <w:rFonts w:ascii="Arial" w:eastAsia="Gulim" w:hAnsi="Arial" w:cs="Arial"/>
                <w:sz w:val="16"/>
                <w:szCs w:val="16"/>
                <w:u w:val="single"/>
                <w:lang w:val="en-US" w:eastAsia="ko-KR"/>
              </w:rPr>
              <w:t xml:space="preserve"> Bitmap </w:t>
            </w:r>
            <w:r w:rsidRPr="00752A12">
              <w:rPr>
                <w:rFonts w:ascii="Arial" w:eastAsia="Gulim" w:hAnsi="Arial" w:cs="Arial"/>
                <w:sz w:val="16"/>
                <w:szCs w:val="16"/>
                <w:lang w:val="en-US" w:eastAsia="ko-KR"/>
              </w:rPr>
              <w:t xml:space="preserve">Field is 1, EWL is 7 and Length subfield is 1, all AIDs except one in the ADE blocks </w:t>
            </w:r>
            <w:r>
              <w:rPr>
                <w:rFonts w:ascii="Arial" w:eastAsia="Gulim" w:hAnsi="Arial" w:cs="Arial"/>
                <w:sz w:val="16"/>
                <w:szCs w:val="16"/>
                <w:lang w:val="en-US" w:eastAsia="ko-KR"/>
              </w:rPr>
              <w:t xml:space="preserve">are paged. The unpaged AID is ∆AID1 + </w:t>
            </w:r>
            <w:r w:rsidRPr="00752A12">
              <w:rPr>
                <w:rFonts w:ascii="Arial" w:eastAsia="Gulim" w:hAnsi="Arial" w:cs="Arial"/>
                <w:sz w:val="16"/>
                <w:szCs w:val="16"/>
                <w:u w:val="single"/>
                <w:lang w:val="en-US" w:eastAsia="ko-KR"/>
              </w:rPr>
              <w:t>PageIndex x 2048</w:t>
            </w:r>
            <w:r>
              <w:rPr>
                <w:rFonts w:ascii="Arial" w:eastAsia="Gulim" w:hAnsi="Arial" w:cs="Arial"/>
                <w:sz w:val="16"/>
                <w:szCs w:val="16"/>
                <w:lang w:val="en-US" w:eastAsia="ko-KR"/>
              </w:rPr>
              <w:t xml:space="preserve"> + Block Offset x</w:t>
            </w:r>
            <w:r w:rsidRPr="00752A12">
              <w:rPr>
                <w:rFonts w:ascii="Arial" w:eastAsia="Gulim" w:hAnsi="Arial" w:cs="Arial"/>
                <w:sz w:val="16"/>
                <w:szCs w:val="16"/>
                <w:lang w:val="en-US" w:eastAsia="ko-KR"/>
              </w:rPr>
              <w:t xml:space="preserve"> 64.</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53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181</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66</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16</w:t>
            </w:r>
          </w:p>
        </w:tc>
        <w:tc>
          <w:tcPr>
            <w:tcW w:w="1216" w:type="dxa"/>
          </w:tcPr>
          <w:p w:rsidR="00BD215A" w:rsidRDefault="00BD215A" w:rsidP="00752A12">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752A12">
            <w:pPr>
              <w:rPr>
                <w:rFonts w:ascii="Arial" w:hAnsi="Arial" w:cs="Arial"/>
                <w:sz w:val="20"/>
              </w:rPr>
            </w:pPr>
            <w:r>
              <w:rPr>
                <w:rFonts w:ascii="Arial" w:hAnsi="Arial" w:cs="Arial"/>
                <w:sz w:val="20"/>
              </w:rPr>
              <w:t>Page offset is missed in the calculation of the range of AIDs.</w:t>
            </w:r>
          </w:p>
          <w:p w:rsidR="00BD215A" w:rsidRPr="00752A12" w:rsidRDefault="00BD215A" w:rsidP="00E1791E">
            <w:pPr>
              <w:rPr>
                <w:rFonts w:ascii="Arial" w:eastAsia="Gulim" w:hAnsi="Arial" w:cs="Arial"/>
                <w:sz w:val="16"/>
                <w:szCs w:val="16"/>
                <w:lang w:eastAsia="ko-KR"/>
              </w:rPr>
            </w:pPr>
          </w:p>
        </w:tc>
        <w:tc>
          <w:tcPr>
            <w:tcW w:w="2476" w:type="dxa"/>
            <w:shd w:val="clear" w:color="auto" w:fill="auto"/>
          </w:tcPr>
          <w:p w:rsidR="00BD215A" w:rsidRPr="00752A12" w:rsidRDefault="00BD215A" w:rsidP="00752A12">
            <w:pPr>
              <w:rPr>
                <w:rFonts w:ascii="Arial" w:eastAsia="Gulim" w:hAnsi="Arial" w:cs="Arial"/>
                <w:sz w:val="16"/>
                <w:szCs w:val="16"/>
                <w:lang w:val="en-US" w:eastAsia="ko-KR"/>
              </w:rPr>
            </w:pPr>
            <w:r>
              <w:rPr>
                <w:rFonts w:ascii="Arial" w:eastAsia="Gulim" w:hAnsi="Arial" w:cs="Arial"/>
                <w:sz w:val="16"/>
                <w:szCs w:val="16"/>
                <w:lang w:val="en-US" w:eastAsia="ko-KR"/>
              </w:rPr>
              <w:t>Change the subc</w:t>
            </w:r>
            <w:r w:rsidRPr="00752A12">
              <w:rPr>
                <w:rFonts w:ascii="Arial" w:eastAsia="Gulim" w:hAnsi="Arial" w:cs="Arial"/>
                <w:sz w:val="16"/>
                <w:szCs w:val="16"/>
                <w:lang w:val="en-US" w:eastAsia="ko-KR"/>
              </w:rPr>
              <w:t>l</w:t>
            </w:r>
            <w:r>
              <w:rPr>
                <w:rFonts w:ascii="Arial" w:eastAsia="Gulim" w:hAnsi="Arial" w:cs="Arial"/>
                <w:sz w:val="16"/>
                <w:szCs w:val="16"/>
                <w:lang w:val="en-US" w:eastAsia="ko-KR"/>
              </w:rPr>
              <w:t>a</w:t>
            </w:r>
            <w:r w:rsidRPr="00752A12">
              <w:rPr>
                <w:rFonts w:ascii="Arial" w:eastAsia="Gulim" w:hAnsi="Arial" w:cs="Arial"/>
                <w:sz w:val="16"/>
                <w:szCs w:val="16"/>
                <w:lang w:val="en-US" w:eastAsia="ko-KR"/>
              </w:rPr>
              <w:t>use as follows:</w:t>
            </w:r>
          </w:p>
          <w:p w:rsidR="00BD215A" w:rsidRPr="00752A12" w:rsidRDefault="00BD215A" w:rsidP="00752A12">
            <w:pPr>
              <w:rPr>
                <w:rFonts w:ascii="Arial" w:eastAsia="Gulim" w:hAnsi="Arial" w:cs="Arial"/>
                <w:sz w:val="16"/>
                <w:szCs w:val="16"/>
                <w:lang w:val="en-US" w:eastAsia="ko-KR"/>
              </w:rPr>
            </w:pPr>
          </w:p>
          <w:p w:rsidR="00BD215A" w:rsidRPr="00752A12" w:rsidRDefault="00BD215A" w:rsidP="00752A12">
            <w:pPr>
              <w:rPr>
                <w:rFonts w:ascii="Arial" w:eastAsia="Gulim" w:hAnsi="Arial" w:cs="Arial"/>
                <w:sz w:val="16"/>
                <w:szCs w:val="16"/>
                <w:lang w:val="en-US" w:eastAsia="ko-KR"/>
              </w:rPr>
            </w:pPr>
            <w:r w:rsidRPr="00752A12">
              <w:rPr>
                <w:rFonts w:ascii="Arial" w:eastAsia="Gulim" w:hAnsi="Arial" w:cs="Arial"/>
                <w:sz w:val="16"/>
                <w:szCs w:val="16"/>
                <w:lang w:val="en-US" w:eastAsia="ko-KR"/>
              </w:rPr>
              <w:t xml:space="preserve"> "Then the AIDs encoded by this ADE block </w:t>
            </w:r>
            <w:r>
              <w:rPr>
                <w:rFonts w:ascii="Arial" w:eastAsia="Gulim" w:hAnsi="Arial" w:cs="Arial"/>
                <w:sz w:val="16"/>
                <w:szCs w:val="16"/>
                <w:lang w:val="en-US" w:eastAsia="ko-KR"/>
              </w:rPr>
              <w:t xml:space="preserve">is [PageIndex x 2048 + Offset1 x 64, PageIndex x 2048 + Offset2 x </w:t>
            </w:r>
            <w:r w:rsidRPr="00752A12">
              <w:rPr>
                <w:rFonts w:ascii="Arial" w:eastAsia="Gulim" w:hAnsi="Arial" w:cs="Arial"/>
                <w:sz w:val="16"/>
                <w:szCs w:val="16"/>
                <w:lang w:val="en-US" w:eastAsia="ko-KR"/>
              </w:rPr>
              <w:t>6</w:t>
            </w:r>
            <w:r>
              <w:rPr>
                <w:rFonts w:ascii="Arial" w:eastAsia="Gulim" w:hAnsi="Arial" w:cs="Arial"/>
                <w:sz w:val="16"/>
                <w:szCs w:val="16"/>
                <w:lang w:val="en-US" w:eastAsia="ko-KR"/>
              </w:rPr>
              <w:t xml:space="preserve">4), PageIndex x 2048 + Offset1x </w:t>
            </w:r>
            <w:r w:rsidRPr="00752A12">
              <w:rPr>
                <w:rFonts w:ascii="Arial" w:eastAsia="Gulim" w:hAnsi="Arial" w:cs="Arial"/>
                <w:sz w:val="16"/>
                <w:szCs w:val="16"/>
                <w:lang w:val="en-US" w:eastAsia="ko-KR"/>
              </w:rPr>
              <w:t>64 is included and PageIndex x 2048 + Offset2 x 64 is excluded."</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r w:rsidR="00BD215A" w:rsidRPr="00930F36" w:rsidTr="00BD215A">
        <w:trPr>
          <w:trHeight w:val="1530"/>
          <w:jc w:val="center"/>
        </w:trPr>
        <w:tc>
          <w:tcPr>
            <w:tcW w:w="866" w:type="dxa"/>
            <w:shd w:val="clear" w:color="auto" w:fill="auto"/>
            <w:noWrap/>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776</w:t>
            </w:r>
          </w:p>
        </w:tc>
        <w:tc>
          <w:tcPr>
            <w:tcW w:w="921" w:type="dxa"/>
            <w:shd w:val="clear" w:color="auto" w:fill="auto"/>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65</w:t>
            </w:r>
          </w:p>
        </w:tc>
        <w:tc>
          <w:tcPr>
            <w:tcW w:w="894" w:type="dxa"/>
          </w:tcPr>
          <w:p w:rsidR="00BD215A" w:rsidRDefault="00BD215A" w:rsidP="00733382">
            <w:pPr>
              <w:rPr>
                <w:rFonts w:ascii="Arial" w:eastAsia="Gulim" w:hAnsi="Arial" w:cs="Arial"/>
                <w:sz w:val="20"/>
                <w:lang w:val="en-US" w:eastAsia="ko-KR"/>
              </w:rPr>
            </w:pPr>
            <w:r>
              <w:rPr>
                <w:rFonts w:ascii="Arial" w:eastAsia="Gulim" w:hAnsi="Arial" w:cs="Arial"/>
                <w:sz w:val="20"/>
                <w:lang w:val="en-US" w:eastAsia="ko-KR"/>
              </w:rPr>
              <w:t>8</w:t>
            </w:r>
          </w:p>
        </w:tc>
        <w:tc>
          <w:tcPr>
            <w:tcW w:w="1216" w:type="dxa"/>
          </w:tcPr>
          <w:p w:rsidR="00BD215A" w:rsidRDefault="00BD215A" w:rsidP="00880766">
            <w:pPr>
              <w:rPr>
                <w:rFonts w:ascii="Arial" w:hAnsi="Arial" w:cs="Arial"/>
                <w:sz w:val="20"/>
              </w:rPr>
            </w:pPr>
            <w:r>
              <w:rPr>
                <w:rFonts w:ascii="Arial" w:eastAsia="Gulim" w:hAnsi="Arial" w:cs="Arial"/>
                <w:sz w:val="16"/>
                <w:szCs w:val="16"/>
                <w:lang w:val="en-US" w:eastAsia="ko-KR"/>
              </w:rPr>
              <w:t>Editorial</w:t>
            </w:r>
          </w:p>
        </w:tc>
        <w:tc>
          <w:tcPr>
            <w:tcW w:w="1548" w:type="dxa"/>
            <w:shd w:val="clear" w:color="auto" w:fill="auto"/>
          </w:tcPr>
          <w:p w:rsidR="00BD215A" w:rsidRDefault="00BD215A" w:rsidP="00880766">
            <w:pPr>
              <w:rPr>
                <w:rFonts w:ascii="Arial" w:hAnsi="Arial" w:cs="Arial"/>
                <w:sz w:val="20"/>
              </w:rPr>
            </w:pPr>
            <w:r>
              <w:rPr>
                <w:rFonts w:ascii="Arial" w:hAnsi="Arial" w:cs="Arial"/>
                <w:sz w:val="20"/>
              </w:rPr>
              <w:t>Bit length of ∆AID is not necessarily "8" as in Figure 8-87q.</w:t>
            </w:r>
          </w:p>
          <w:p w:rsidR="00BD215A" w:rsidRDefault="00BD215A" w:rsidP="00752A12">
            <w:pPr>
              <w:rPr>
                <w:rFonts w:ascii="Arial" w:hAnsi="Arial" w:cs="Arial"/>
                <w:sz w:val="20"/>
              </w:rPr>
            </w:pPr>
          </w:p>
        </w:tc>
        <w:tc>
          <w:tcPr>
            <w:tcW w:w="2476" w:type="dxa"/>
            <w:shd w:val="clear" w:color="auto" w:fill="auto"/>
          </w:tcPr>
          <w:p w:rsidR="00BD215A" w:rsidRPr="00880766" w:rsidRDefault="00BD215A" w:rsidP="00752A12">
            <w:pPr>
              <w:rPr>
                <w:rFonts w:ascii="Arial" w:eastAsia="Gulim" w:hAnsi="Arial" w:cs="Arial"/>
                <w:sz w:val="16"/>
                <w:szCs w:val="16"/>
                <w:lang w:eastAsia="ko-KR"/>
              </w:rPr>
            </w:pPr>
            <w:r w:rsidRPr="00880766">
              <w:rPr>
                <w:rFonts w:ascii="Arial" w:eastAsia="Gulim" w:hAnsi="Arial" w:cs="Arial"/>
                <w:sz w:val="16"/>
                <w:szCs w:val="16"/>
                <w:lang w:eastAsia="ko-KR"/>
              </w:rPr>
              <w:t>Change "8" to "1~8".</w:t>
            </w:r>
          </w:p>
        </w:tc>
        <w:tc>
          <w:tcPr>
            <w:tcW w:w="1327" w:type="dxa"/>
          </w:tcPr>
          <w:p w:rsidR="00BD215A" w:rsidRDefault="00BD215A" w:rsidP="00733382">
            <w:pPr>
              <w:rPr>
                <w:rFonts w:ascii="Arial" w:eastAsia="Gulim" w:hAnsi="Arial" w:cs="Arial"/>
                <w:color w:val="FF0000"/>
                <w:sz w:val="20"/>
                <w:lang w:val="en-US" w:eastAsia="ko-KR"/>
              </w:rPr>
            </w:pPr>
            <w:r>
              <w:rPr>
                <w:rFonts w:ascii="Arial" w:eastAsia="Gulim" w:hAnsi="Arial" w:cs="Arial"/>
                <w:color w:val="FF0000"/>
                <w:sz w:val="20"/>
                <w:lang w:val="en-US" w:eastAsia="ko-KR"/>
              </w:rPr>
              <w:t>Accepted</w:t>
            </w:r>
          </w:p>
          <w:p w:rsidR="005E3B46" w:rsidRDefault="005E3B46" w:rsidP="00733382">
            <w:pPr>
              <w:rPr>
                <w:rFonts w:ascii="Arial" w:eastAsia="Gulim" w:hAnsi="Arial" w:cs="Arial"/>
                <w:color w:val="FF0000"/>
                <w:sz w:val="20"/>
                <w:lang w:val="en-US" w:eastAsia="ko-KR"/>
              </w:rPr>
            </w:pPr>
            <w:r w:rsidRPr="007C00DB">
              <w:rPr>
                <w:rFonts w:ascii="Arial" w:hAnsi="Arial" w:cs="Arial"/>
                <w:sz w:val="20"/>
                <w:lang w:val="en-US" w:eastAsia="ko-KR"/>
              </w:rPr>
              <w:t xml:space="preserve">– see document </w:t>
            </w:r>
            <w:r w:rsidR="00A85CBE">
              <w:rPr>
                <w:rFonts w:ascii="Arial" w:hAnsi="Arial" w:cs="Arial"/>
                <w:sz w:val="20"/>
                <w:lang w:val="en-US" w:eastAsia="ko-KR"/>
              </w:rPr>
              <w:t>IEEE 802.11-13/0830</w:t>
            </w:r>
            <w:r>
              <w:rPr>
                <w:rFonts w:ascii="Arial" w:hAnsi="Arial" w:cs="Arial"/>
                <w:sz w:val="20"/>
                <w:lang w:val="en-US" w:eastAsia="ko-KR"/>
              </w:rPr>
              <w:t>r0 f</w:t>
            </w:r>
            <w:r w:rsidRPr="007C00DB">
              <w:rPr>
                <w:rFonts w:ascii="Arial" w:hAnsi="Arial" w:cs="Arial"/>
                <w:sz w:val="20"/>
                <w:lang w:val="en-US" w:eastAsia="ko-KR"/>
              </w:rPr>
              <w:t>or the resolution</w:t>
            </w:r>
          </w:p>
        </w:tc>
      </w:tr>
    </w:tbl>
    <w:p w:rsidR="00DA3B31" w:rsidRPr="002100CE" w:rsidRDefault="002100CE" w:rsidP="00DA3B31">
      <w:pPr>
        <w:pStyle w:val="T"/>
        <w:rPr>
          <w:rFonts w:eastAsiaTheme="minorEastAsia"/>
          <w:b/>
          <w:i/>
          <w:w w:val="100"/>
        </w:rPr>
      </w:pPr>
      <w:r w:rsidRPr="002100CE">
        <w:rPr>
          <w:rFonts w:eastAsiaTheme="minorEastAsia"/>
          <w:b/>
          <w:w w:val="100"/>
        </w:rPr>
        <w:t>Discussion:</w:t>
      </w:r>
      <w:r w:rsidRPr="002100CE">
        <w:rPr>
          <w:rFonts w:eastAsiaTheme="minorEastAsia"/>
          <w:b/>
          <w:i/>
          <w:w w:val="100"/>
        </w:rPr>
        <w:t xml:space="preserve"> </w:t>
      </w:r>
      <w:r w:rsidRPr="002100CE">
        <w:rPr>
          <w:rFonts w:eastAsiaTheme="minorEastAsia"/>
          <w:i/>
          <w:w w:val="100"/>
        </w:rPr>
        <w:t>None</w:t>
      </w:r>
    </w:p>
    <w:p w:rsidR="00DA3B31" w:rsidRDefault="00DA3B31" w:rsidP="00DA3B31">
      <w:pPr>
        <w:rPr>
          <w:lang w:val="en-US"/>
        </w:rPr>
      </w:pPr>
    </w:p>
    <w:p w:rsidR="002100CE" w:rsidRDefault="002100CE" w:rsidP="00DA3B31">
      <w:pPr>
        <w:rPr>
          <w:b/>
          <w:i/>
          <w:lang w:val="en-US"/>
        </w:rPr>
      </w:pPr>
    </w:p>
    <w:p w:rsidR="00DA3B31" w:rsidRPr="004761C9" w:rsidRDefault="00DA3B31" w:rsidP="00DA3B31">
      <w:pPr>
        <w:rPr>
          <w:b/>
          <w:i/>
          <w:lang w:val="en-US"/>
        </w:rPr>
      </w:pPr>
      <w:r w:rsidRPr="004761C9">
        <w:rPr>
          <w:b/>
          <w:i/>
          <w:lang w:val="en-US"/>
        </w:rPr>
        <w:t>Proposed changes:</w:t>
      </w:r>
    </w:p>
    <w:p w:rsidR="00E50BB5" w:rsidRDefault="00E50BB5" w:rsidP="00DA3B31">
      <w:pPr>
        <w:autoSpaceDE w:val="0"/>
        <w:autoSpaceDN w:val="0"/>
        <w:adjustRightInd w:val="0"/>
        <w:rPr>
          <w:b/>
          <w:i/>
          <w:lang w:val="en-US"/>
        </w:rPr>
      </w:pPr>
    </w:p>
    <w:p w:rsidR="0035568D" w:rsidRDefault="00E1791E" w:rsidP="00DA3B31">
      <w:pPr>
        <w:autoSpaceDE w:val="0"/>
        <w:autoSpaceDN w:val="0"/>
        <w:adjustRightInd w:val="0"/>
        <w:rPr>
          <w:b/>
          <w:lang w:val="en-US"/>
        </w:rPr>
      </w:pPr>
      <w:r>
        <w:rPr>
          <w:b/>
          <w:lang w:val="en-US"/>
        </w:rPr>
        <w:t>8.2.4.7.1.4 TIM Compression</w:t>
      </w:r>
    </w:p>
    <w:p w:rsidR="0035568D" w:rsidRDefault="0035568D" w:rsidP="00DA3B31">
      <w:pPr>
        <w:autoSpaceDE w:val="0"/>
        <w:autoSpaceDN w:val="0"/>
        <w:adjustRightInd w:val="0"/>
        <w:rPr>
          <w:b/>
          <w:lang w:val="en-US"/>
        </w:rPr>
      </w:pPr>
    </w:p>
    <w:p w:rsidR="002100CE" w:rsidRDefault="002100CE" w:rsidP="002100CE">
      <w:pPr>
        <w:autoSpaceDE w:val="0"/>
        <w:autoSpaceDN w:val="0"/>
        <w:adjustRightInd w:val="0"/>
        <w:rPr>
          <w:b/>
          <w:i/>
          <w:sz w:val="20"/>
        </w:rPr>
      </w:pPr>
      <w:r w:rsidRPr="0086550E">
        <w:rPr>
          <w:b/>
          <w:sz w:val="20"/>
          <w:highlight w:val="yellow"/>
        </w:rPr>
        <w:t>Instruction to Editor</w:t>
      </w:r>
      <w:r w:rsidRPr="0086550E">
        <w:rPr>
          <w:b/>
          <w:i/>
          <w:sz w:val="20"/>
          <w:highlight w:val="yellow"/>
        </w:rPr>
        <w:t xml:space="preserve">:  </w:t>
      </w:r>
      <w:r w:rsidRPr="00DC59F2">
        <w:rPr>
          <w:b/>
          <w:i/>
          <w:sz w:val="20"/>
          <w:highlight w:val="yellow"/>
        </w:rPr>
        <w:t xml:space="preserve">Please modify the following paragraph of sub-clause </w:t>
      </w:r>
      <w:r>
        <w:rPr>
          <w:b/>
          <w:i/>
          <w:sz w:val="20"/>
          <w:highlight w:val="yellow"/>
        </w:rPr>
        <w:t>8.2.4.7.1.4</w:t>
      </w:r>
      <w:r w:rsidRPr="00DC59F2">
        <w:rPr>
          <w:b/>
          <w:i/>
          <w:highlight w:val="yellow"/>
          <w:lang w:val="en-US"/>
        </w:rPr>
        <w:t xml:space="preserve"> </w:t>
      </w:r>
      <w:r w:rsidRPr="00DC59F2">
        <w:rPr>
          <w:b/>
          <w:i/>
          <w:sz w:val="20"/>
          <w:highlight w:val="yellow"/>
        </w:rPr>
        <w:t>as follows</w:t>
      </w:r>
      <w:r w:rsidRPr="00631171">
        <w:rPr>
          <w:b/>
          <w:i/>
          <w:sz w:val="20"/>
          <w:highlight w:val="yellow"/>
        </w:rPr>
        <w:t>:</w:t>
      </w:r>
    </w:p>
    <w:p w:rsidR="002100CE" w:rsidRPr="002100CE" w:rsidRDefault="002100CE" w:rsidP="00DA3B31">
      <w:pPr>
        <w:autoSpaceDE w:val="0"/>
        <w:autoSpaceDN w:val="0"/>
        <w:adjustRightInd w:val="0"/>
        <w:rPr>
          <w:b/>
        </w:rPr>
      </w:pPr>
    </w:p>
    <w:p w:rsidR="00E50BB5" w:rsidRPr="00C778D9" w:rsidRDefault="00E50BB5" w:rsidP="00E50BB5">
      <w:pPr>
        <w:rPr>
          <w:b/>
          <w:sz w:val="20"/>
          <w:lang w:val="en-US" w:eastAsia="zh-CN"/>
        </w:rPr>
      </w:pPr>
      <w:r w:rsidRPr="00C778D9">
        <w:rPr>
          <w:b/>
          <w:sz w:val="20"/>
          <w:highlight w:val="yellow"/>
          <w:lang w:val="en-US" w:eastAsia="zh-CN"/>
        </w:rPr>
        <w:t>[CID 176]</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sz w:val="20"/>
          <w:lang w:val="en-US" w:eastAsia="ko-KR"/>
        </w:rPr>
      </w:pPr>
      <w:r w:rsidRPr="00C778D9">
        <w:rPr>
          <w:sz w:val="20"/>
          <w:lang w:val="en-US" w:eastAsia="ko-KR"/>
        </w:rPr>
        <w:t xml:space="preserve">The Encoded Block Information field consists of the Encoding Word Length (EWL) subfield, Length subfield, </w:t>
      </w:r>
      <w:r w:rsidRPr="00C778D9">
        <w:rPr>
          <w:i/>
          <w:iCs/>
          <w:sz w:val="20"/>
          <w:lang w:val="en-US" w:eastAsia="ko-KR"/>
        </w:rPr>
        <w:t xml:space="preserve">n </w:t>
      </w:r>
      <w:r w:rsidRPr="00C778D9">
        <w:rPr>
          <w:sz w:val="20"/>
          <w:lang w:val="en-US" w:eastAsia="ko-KR"/>
        </w:rPr>
        <w:t>AID Differential Values (</w:t>
      </w:r>
      <w:r w:rsidRPr="00C778D9">
        <w:rPr>
          <w:i/>
          <w:iCs/>
          <w:sz w:val="20"/>
          <w:lang w:val="en-US" w:eastAsia="ko-KR"/>
        </w:rPr>
        <w:t>Δ</w:t>
      </w:r>
      <w:r w:rsidRPr="00C778D9">
        <w:rPr>
          <w:sz w:val="20"/>
          <w:lang w:val="en-US" w:eastAsia="ko-KR"/>
        </w:rPr>
        <w:t xml:space="preserve">AID) subfields and padding subfield, where </w:t>
      </w:r>
      <w:r w:rsidRPr="00C778D9">
        <w:rPr>
          <w:i/>
          <w:iCs/>
          <w:sz w:val="20"/>
          <w:lang w:val="en-US" w:eastAsia="ko-KR"/>
        </w:rPr>
        <w:t xml:space="preserve">n </w:t>
      </w:r>
      <w:r w:rsidRPr="00C778D9">
        <w:rPr>
          <w:sz w:val="20"/>
          <w:lang w:val="en-US" w:eastAsia="ko-KR"/>
        </w:rPr>
        <w:t xml:space="preserve">is the number of paged AIDs encoded in the ADE block. </w:t>
      </w:r>
      <w:r w:rsidRPr="00C778D9">
        <w:rPr>
          <w:strike/>
          <w:color w:val="FF0000"/>
          <w:sz w:val="20"/>
          <w:lang w:val="en-US" w:eastAsia="ko-KR"/>
        </w:rPr>
        <w:t>The paged AIDs refer to those AIDs with their corresponding bits being set to ‘1’ if encoded by partial virtual bitmap.</w:t>
      </w:r>
      <w:r w:rsidRPr="00C778D9">
        <w:rPr>
          <w:sz w:val="20"/>
          <w:lang w:val="en-US" w:eastAsia="ko-KR"/>
        </w:rPr>
        <w:t xml:space="preserve"> The format of the Encoded Block Information field is shown in Figure 8-87q (Encoded Block Information (ADE Block)).</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b/>
          <w:sz w:val="20"/>
          <w:lang w:val="en-US" w:eastAsia="ko-KR"/>
        </w:rPr>
      </w:pPr>
      <w:r w:rsidRPr="00C778D9">
        <w:rPr>
          <w:b/>
          <w:sz w:val="20"/>
          <w:highlight w:val="yellow"/>
          <w:lang w:val="en-US" w:eastAsia="ko-KR"/>
        </w:rPr>
        <w:t>[CID 177]</w:t>
      </w:r>
    </w:p>
    <w:p w:rsidR="00E50BB5" w:rsidRDefault="00E50BB5" w:rsidP="00E50BB5">
      <w:pPr>
        <w:autoSpaceDE w:val="0"/>
        <w:autoSpaceDN w:val="0"/>
        <w:adjustRightInd w:val="0"/>
        <w:rPr>
          <w:rFonts w:ascii="TimesNewRomanPSMT" w:hAnsi="TimesNewRomanPSMT" w:cs="TimesNewRomanPSMT"/>
          <w:sz w:val="20"/>
          <w:lang w:val="en-US" w:eastAsia="ko-KR"/>
        </w:rPr>
      </w:pPr>
    </w:p>
    <w:p w:rsidR="00E50BB5" w:rsidRPr="00C778D9" w:rsidRDefault="00E50BB5" w:rsidP="00E50BB5">
      <w:pPr>
        <w:autoSpaceDE w:val="0"/>
        <w:autoSpaceDN w:val="0"/>
        <w:adjustRightInd w:val="0"/>
        <w:rPr>
          <w:sz w:val="20"/>
          <w:lang w:val="en-US" w:eastAsia="ko-KR"/>
        </w:rPr>
      </w:pPr>
      <w:r w:rsidRPr="00C778D9">
        <w:rPr>
          <w:sz w:val="20"/>
          <w:lang w:val="en-US" w:eastAsia="ko-KR"/>
        </w:rPr>
        <w:t>To encode a list of paged AIDs, denoted as AID1, AID2 … AIDn, an AP can derive the offset value in the</w:t>
      </w:r>
      <w:r w:rsidR="00C778D9" w:rsidRPr="00C778D9">
        <w:rPr>
          <w:sz w:val="20"/>
          <w:lang w:val="en-US" w:eastAsia="ko-KR"/>
        </w:rPr>
        <w:t xml:space="preserve"> </w:t>
      </w:r>
      <w:r w:rsidRPr="00C778D9">
        <w:rPr>
          <w:sz w:val="20"/>
          <w:lang w:val="en-US" w:eastAsia="ko-KR"/>
        </w:rPr>
        <w:t xml:space="preserve">Block Offset field (8.4.2.7.1) for the current ADE block by </w:t>
      </w:r>
      <m:oMath>
        <m:d>
          <m:dPr>
            <m:begChr m:val="⌊"/>
            <m:endChr m:val="⌋"/>
            <m:ctrlPr>
              <w:rPr>
                <w:rFonts w:ascii="Cambria Math" w:hAnsi="Cambria Math"/>
                <w:i/>
                <w:strike/>
                <w:color w:val="FF0000"/>
                <w:sz w:val="20"/>
                <w:lang w:val="en-US" w:eastAsia="ko-KR"/>
              </w:rPr>
            </m:ctrlPr>
          </m:dPr>
          <m:e>
            <m:r>
              <w:rPr>
                <w:rFonts w:ascii="Cambria Math"/>
                <w:strike/>
                <w:color w:val="FF0000"/>
                <w:sz w:val="20"/>
                <w:lang w:val="en-US" w:eastAsia="ko-KR"/>
              </w:rPr>
              <m:t>(</m:t>
            </m:r>
            <m:r>
              <w:rPr>
                <w:rFonts w:ascii="Cambria Math" w:hAnsi="Cambria Math"/>
                <w:strike/>
                <w:color w:val="FF0000"/>
                <w:sz w:val="20"/>
                <w:lang w:val="en-US" w:eastAsia="ko-KR"/>
              </w:rPr>
              <m:t>AID</m:t>
            </m:r>
            <m:r>
              <w:rPr>
                <w:rFonts w:ascii="Cambria Math"/>
                <w:strike/>
                <w:color w:val="FF0000"/>
                <w:sz w:val="20"/>
                <w:lang w:val="en-US" w:eastAsia="ko-KR"/>
              </w:rPr>
              <m:t xml:space="preserve">1 </m:t>
            </m:r>
            <m:r>
              <w:rPr>
                <w:rFonts w:ascii="Cambria Math" w:hAnsi="Cambria Math"/>
                <w:strike/>
                <w:color w:val="FF0000"/>
                <w:sz w:val="20"/>
                <w:lang w:val="en-US" w:eastAsia="ko-KR"/>
              </w:rPr>
              <m:t>modulo</m:t>
            </m:r>
            <m:r>
              <w:rPr>
                <w:rFonts w:ascii="Cambria Math"/>
                <w:strike/>
                <w:color w:val="FF0000"/>
                <w:sz w:val="20"/>
                <w:lang w:val="en-US" w:eastAsia="ko-KR"/>
              </w:rPr>
              <m:t xml:space="preserve"> 2048)</m:t>
            </m:r>
          </m:e>
        </m:d>
        <m:r>
          <w:rPr>
            <w:rFonts w:ascii="Cambria Math"/>
            <w:strike/>
            <w:color w:val="FF0000"/>
            <w:sz w:val="20"/>
            <w:lang w:val="en-US" w:eastAsia="ko-KR"/>
          </w:rPr>
          <m:t>×</m:t>
        </m:r>
        <m:r>
          <w:rPr>
            <w:rFonts w:ascii="Cambria Math"/>
            <w:strike/>
            <w:color w:val="FF0000"/>
            <w:sz w:val="20"/>
            <w:lang w:val="en-US" w:eastAsia="ko-KR"/>
          </w:rPr>
          <m:t>64</m:t>
        </m:r>
      </m:oMath>
      <w:r w:rsidRPr="00C778D9">
        <w:rPr>
          <w:sz w:val="20"/>
          <w:lang w:val="en-US" w:eastAsia="ko-KR"/>
        </w:rPr>
        <w:t xml:space="preserve"> </w:t>
      </w:r>
      <m:oMath>
        <m:d>
          <m:dPr>
            <m:begChr m:val="⌊"/>
            <m:endChr m:val="⌋"/>
            <m:ctrlPr>
              <w:rPr>
                <w:rFonts w:ascii="Cambria Math" w:hAnsi="Cambria Math"/>
                <w:i/>
                <w:sz w:val="20"/>
                <w:u w:val="single"/>
                <w:lang w:val="en-US" w:eastAsia="ko-KR"/>
              </w:rPr>
            </m:ctrlPr>
          </m:dPr>
          <m:e>
            <m:r>
              <w:rPr>
                <w:rFonts w:ascii="Cambria Math"/>
                <w:sz w:val="20"/>
                <w:u w:val="single"/>
                <w:lang w:val="en-US" w:eastAsia="ko-KR"/>
              </w:rPr>
              <m:t>(</m:t>
            </m:r>
            <m:r>
              <w:rPr>
                <w:rFonts w:ascii="Cambria Math" w:hAnsi="Cambria Math"/>
                <w:sz w:val="20"/>
                <w:u w:val="single"/>
                <w:lang w:val="en-US" w:eastAsia="ko-KR"/>
              </w:rPr>
              <m:t>AID</m:t>
            </m:r>
            <m:r>
              <w:rPr>
                <w:rFonts w:ascii="Cambria Math"/>
                <w:sz w:val="20"/>
                <w:u w:val="single"/>
                <w:lang w:val="en-US" w:eastAsia="ko-KR"/>
              </w:rPr>
              <m:t xml:space="preserve">1 </m:t>
            </m:r>
            <m:r>
              <w:rPr>
                <w:rFonts w:ascii="Cambria Math" w:hAnsi="Cambria Math"/>
                <w:sz w:val="20"/>
                <w:u w:val="single"/>
                <w:lang w:val="en-US" w:eastAsia="ko-KR"/>
              </w:rPr>
              <m:t>modulo</m:t>
            </m:r>
            <m:r>
              <w:rPr>
                <w:rFonts w:ascii="Cambria Math"/>
                <w:sz w:val="20"/>
                <w:u w:val="single"/>
                <w:lang w:val="en-US" w:eastAsia="ko-KR"/>
              </w:rPr>
              <m:t xml:space="preserve"> 2048)/64</m:t>
            </m:r>
          </m:e>
        </m:d>
      </m:oMath>
      <w:r w:rsidR="005C04EF" w:rsidRPr="00C778D9">
        <w:rPr>
          <w:sz w:val="20"/>
          <w:u w:val="single"/>
          <w:lang w:val="en-US" w:eastAsia="ko-KR"/>
        </w:rPr>
        <w:t xml:space="preserve">, </w:t>
      </w:r>
      <w:r w:rsidRPr="00C778D9">
        <w:rPr>
          <w:sz w:val="20"/>
          <w:lang w:val="en-US" w:eastAsia="ko-KR"/>
        </w:rPr>
        <w:t xml:space="preserve">where </w:t>
      </w:r>
      <m:oMath>
        <m:d>
          <m:dPr>
            <m:begChr m:val="⌊"/>
            <m:endChr m:val="⌋"/>
            <m:ctrlPr>
              <w:rPr>
                <w:rFonts w:ascii="Cambria Math" w:hAnsi="Cambria Math"/>
                <w:i/>
                <w:sz w:val="20"/>
                <w:lang w:val="en-US" w:eastAsia="ko-KR"/>
              </w:rPr>
            </m:ctrlPr>
          </m:dPr>
          <m:e>
            <m:r>
              <w:rPr>
                <w:rFonts w:ascii="Cambria Math" w:hAnsi="Cambria Math"/>
                <w:sz w:val="20"/>
                <w:lang w:val="en-US" w:eastAsia="ko-KR"/>
              </w:rPr>
              <m:t>x</m:t>
            </m:r>
          </m:e>
        </m:d>
      </m:oMath>
      <w:r w:rsidR="005C04EF" w:rsidRPr="00C778D9">
        <w:rPr>
          <w:sz w:val="20"/>
          <w:lang w:val="en-US" w:eastAsia="ko-KR"/>
        </w:rPr>
        <w:t xml:space="preserve"> </w:t>
      </w:r>
      <w:r w:rsidRPr="00C778D9">
        <w:rPr>
          <w:sz w:val="20"/>
          <w:lang w:val="en-US" w:eastAsia="ko-KR"/>
        </w:rPr>
        <w:t xml:space="preserve">refers to the largest integer that is not larger than </w:t>
      </w:r>
      <w:r w:rsidRPr="00C778D9">
        <w:rPr>
          <w:i/>
          <w:iCs/>
          <w:sz w:val="20"/>
          <w:lang w:val="en-US" w:eastAsia="ko-KR"/>
        </w:rPr>
        <w:t>x</w:t>
      </w:r>
      <w:r w:rsidRPr="00C778D9">
        <w:rPr>
          <w:sz w:val="20"/>
          <w:lang w:val="en-US" w:eastAsia="ko-KR"/>
        </w:rPr>
        <w:t>.</w:t>
      </w:r>
    </w:p>
    <w:p w:rsidR="005C04EF" w:rsidRDefault="005C04EF" w:rsidP="00E50BB5">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178]</w:t>
      </w:r>
    </w:p>
    <w:p w:rsidR="005C04EF" w:rsidRDefault="005C04EF" w:rsidP="00E50BB5">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 xml:space="preserve">When decoding, if </w:t>
      </w:r>
      <w:r w:rsidRPr="00C778D9">
        <w:rPr>
          <w:strike/>
          <w:color w:val="FF0000"/>
          <w:sz w:val="20"/>
          <w:lang w:val="en-US" w:eastAsia="ko-KR"/>
        </w:rPr>
        <w:t xml:space="preserve">inverse </w:t>
      </w:r>
      <w:proofErr w:type="spellStart"/>
      <w:r w:rsidRPr="00C778D9">
        <w:rPr>
          <w:strike/>
          <w:color w:val="FF0000"/>
          <w:sz w:val="20"/>
          <w:lang w:val="en-US" w:eastAsia="ko-KR"/>
        </w:rPr>
        <w:t>bit</w:t>
      </w:r>
      <w:r w:rsidRPr="00C778D9">
        <w:rPr>
          <w:sz w:val="20"/>
          <w:u w:val="single"/>
          <w:lang w:val="en-US" w:eastAsia="ko-KR"/>
        </w:rPr>
        <w:t>Inverse</w:t>
      </w:r>
      <w:proofErr w:type="spellEnd"/>
      <w:r w:rsidRPr="00C778D9">
        <w:rPr>
          <w:sz w:val="20"/>
          <w:u w:val="single"/>
          <w:lang w:val="en-US" w:eastAsia="ko-KR"/>
        </w:rPr>
        <w:t xml:space="preserve"> Bitmap subfield</w:t>
      </w:r>
      <w:r w:rsidRPr="00C778D9">
        <w:rPr>
          <w:sz w:val="20"/>
          <w:lang w:val="en-US" w:eastAsia="ko-KR"/>
        </w:rPr>
        <w:t xml:space="preserve"> is 1, EWL and Length subfield are zeros, all AIDs in the ADE blocks are paged.</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179, 180]</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lastRenderedPageBreak/>
        <w:t xml:space="preserve">If </w:t>
      </w:r>
      <w:r w:rsidRPr="00C778D9">
        <w:rPr>
          <w:strike/>
          <w:color w:val="FF0000"/>
          <w:sz w:val="20"/>
          <w:lang w:val="en-US" w:eastAsia="ko-KR"/>
        </w:rPr>
        <w:t xml:space="preserve">inverse </w:t>
      </w:r>
      <w:proofErr w:type="spellStart"/>
      <w:r w:rsidRPr="00C778D9">
        <w:rPr>
          <w:strike/>
          <w:color w:val="FF0000"/>
          <w:sz w:val="20"/>
          <w:lang w:val="en-US" w:eastAsia="ko-KR"/>
        </w:rPr>
        <w:t>bit</w:t>
      </w:r>
      <w:r w:rsidRPr="00C778D9">
        <w:rPr>
          <w:sz w:val="20"/>
          <w:u w:val="single"/>
          <w:lang w:val="en-US" w:eastAsia="ko-KR"/>
        </w:rPr>
        <w:t>Inverse</w:t>
      </w:r>
      <w:proofErr w:type="spellEnd"/>
      <w:r w:rsidRPr="00C778D9">
        <w:rPr>
          <w:sz w:val="20"/>
          <w:u w:val="single"/>
          <w:lang w:val="en-US" w:eastAsia="ko-KR"/>
        </w:rPr>
        <w:t xml:space="preserve"> Bitmap subfield</w:t>
      </w:r>
      <w:r w:rsidRPr="00C778D9">
        <w:rPr>
          <w:sz w:val="20"/>
          <w:lang w:val="en-US" w:eastAsia="ko-KR"/>
        </w:rPr>
        <w:t xml:space="preserve"> is 1, EWL is 7 and Length subfield is 1, all AIDs except one in the ADE blocks are paged. The unpaged AID is ΔAID1 + Block Offset × 64 + </w:t>
      </w:r>
      <w:r w:rsidRPr="00C778D9">
        <w:rPr>
          <w:color w:val="000000" w:themeColor="text1"/>
          <w:sz w:val="20"/>
          <w:u w:val="single"/>
          <w:lang w:val="en-US" w:eastAsia="ko-KR"/>
        </w:rPr>
        <w:t>PageIndex x 2048</w:t>
      </w:r>
      <w:r w:rsidRPr="00C778D9">
        <w:rPr>
          <w:sz w:val="20"/>
          <w:lang w:val="en-US" w:eastAsia="ko-KR"/>
        </w:rPr>
        <w:t>.</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b/>
          <w:sz w:val="20"/>
          <w:lang w:val="en-US" w:eastAsia="ko-KR"/>
        </w:rPr>
      </w:pPr>
      <w:r w:rsidRPr="00C778D9">
        <w:rPr>
          <w:b/>
          <w:sz w:val="20"/>
          <w:highlight w:val="yellow"/>
          <w:lang w:val="en-US" w:eastAsia="ko-KR"/>
        </w:rPr>
        <w:t>[CID 181]</w:t>
      </w:r>
    </w:p>
    <w:p w:rsidR="005C04EF" w:rsidRDefault="005C04EF" w:rsidP="005C04EF">
      <w:pPr>
        <w:autoSpaceDE w:val="0"/>
        <w:autoSpaceDN w:val="0"/>
        <w:adjustRightInd w:val="0"/>
        <w:rPr>
          <w:rFonts w:ascii="TimesNewRomanPSMT" w:hAnsi="TimesNewRomanPSMT" w:cs="TimesNewRomanPSMT"/>
          <w:sz w:val="20"/>
          <w:lang w:val="en-US" w:eastAsia="ko-KR"/>
        </w:rPr>
      </w:pPr>
    </w:p>
    <w:p w:rsidR="005C04EF" w:rsidRPr="00C778D9" w:rsidRDefault="005C04EF" w:rsidP="005C04EF">
      <w:pPr>
        <w:autoSpaceDE w:val="0"/>
        <w:autoSpaceDN w:val="0"/>
        <w:adjustRightInd w:val="0"/>
        <w:rPr>
          <w:sz w:val="20"/>
          <w:lang w:val="en-US" w:eastAsia="ko-KR"/>
        </w:rPr>
      </w:pPr>
      <w:r w:rsidRPr="00C778D9">
        <w:rPr>
          <w:sz w:val="20"/>
          <w:lang w:val="en-US" w:eastAsia="ko-KR"/>
        </w:rPr>
        <w:t>If an ADE block is not the last encoded block in the TIM IE, the decoder can derive the number of AIDs encoded by this ADE block based on the block offset values in the current and the immediate next encoded blocks. For example, the offset values in the current ADE block and the next encoded block are Offset1 and Offset2. Then the AIDs encoded by this ADE block is [</w:t>
      </w:r>
      <w:r w:rsidRPr="00C778D9">
        <w:rPr>
          <w:color w:val="000000" w:themeColor="text1"/>
          <w:sz w:val="20"/>
          <w:u w:val="single"/>
          <w:lang w:val="en-US" w:eastAsia="ko-KR"/>
        </w:rPr>
        <w:t xml:space="preserve">PageIndex x 2048 + </w:t>
      </w:r>
      <w:r w:rsidRPr="00C778D9">
        <w:rPr>
          <w:sz w:val="20"/>
          <w:lang w:val="en-US" w:eastAsia="ko-KR"/>
        </w:rPr>
        <w:t>Offset1</w:t>
      </w:r>
      <w:r w:rsidRPr="00C778D9">
        <w:rPr>
          <w:sz w:val="24"/>
          <w:szCs w:val="24"/>
          <w:lang w:val="en-US" w:eastAsia="ko-KR"/>
        </w:rPr>
        <w:t>×</w:t>
      </w:r>
      <w:r w:rsidRPr="00C778D9">
        <w:rPr>
          <w:sz w:val="20"/>
          <w:lang w:val="en-US" w:eastAsia="ko-KR"/>
        </w:rPr>
        <w:t xml:space="preserve">64, </w:t>
      </w:r>
      <w:r w:rsidRPr="00C778D9">
        <w:rPr>
          <w:color w:val="000000" w:themeColor="text1"/>
          <w:sz w:val="20"/>
          <w:u w:val="single"/>
          <w:lang w:val="en-US" w:eastAsia="ko-KR"/>
        </w:rPr>
        <w:t xml:space="preserve">PageIndex x 2048 + </w:t>
      </w:r>
      <w:r w:rsidRPr="00C778D9">
        <w:rPr>
          <w:sz w:val="20"/>
          <w:lang w:val="en-US" w:eastAsia="ko-KR"/>
        </w:rPr>
        <w:t>Offset2</w:t>
      </w:r>
      <w:r w:rsidRPr="00C778D9">
        <w:rPr>
          <w:sz w:val="24"/>
          <w:szCs w:val="24"/>
          <w:lang w:val="en-US" w:eastAsia="ko-KR"/>
        </w:rPr>
        <w:t>×</w:t>
      </w:r>
      <w:r w:rsidRPr="00C778D9">
        <w:rPr>
          <w:sz w:val="20"/>
          <w:lang w:val="en-US" w:eastAsia="ko-KR"/>
        </w:rPr>
        <w:t xml:space="preserve">64), </w:t>
      </w:r>
      <w:r w:rsidR="0090663B" w:rsidRPr="00C778D9">
        <w:rPr>
          <w:color w:val="000000" w:themeColor="text1"/>
          <w:sz w:val="20"/>
          <w:u w:val="single"/>
          <w:lang w:val="en-US" w:eastAsia="ko-KR"/>
        </w:rPr>
        <w:t xml:space="preserve">PageIndex x 2048 + </w:t>
      </w:r>
      <w:r w:rsidRPr="00C778D9">
        <w:rPr>
          <w:sz w:val="20"/>
          <w:lang w:val="en-US" w:eastAsia="ko-KR"/>
        </w:rPr>
        <w:t>Offset1</w:t>
      </w:r>
      <w:r w:rsidRPr="00C778D9">
        <w:rPr>
          <w:sz w:val="24"/>
          <w:szCs w:val="24"/>
          <w:lang w:val="en-US" w:eastAsia="ko-KR"/>
        </w:rPr>
        <w:t>×</w:t>
      </w:r>
      <w:r w:rsidRPr="00C778D9">
        <w:rPr>
          <w:sz w:val="20"/>
          <w:lang w:val="en-US" w:eastAsia="ko-KR"/>
        </w:rPr>
        <w:t xml:space="preserve">64 is included and </w:t>
      </w:r>
      <w:r w:rsidR="0090663B" w:rsidRPr="00C778D9">
        <w:rPr>
          <w:color w:val="000000" w:themeColor="text1"/>
          <w:sz w:val="20"/>
          <w:u w:val="single"/>
          <w:lang w:val="en-US" w:eastAsia="ko-KR"/>
        </w:rPr>
        <w:t xml:space="preserve">PageIndex x 2048 + </w:t>
      </w:r>
      <w:r w:rsidRPr="00C778D9">
        <w:rPr>
          <w:sz w:val="20"/>
          <w:lang w:val="en-US" w:eastAsia="ko-KR"/>
        </w:rPr>
        <w:t>Offset2</w:t>
      </w:r>
      <w:r w:rsidR="0090663B" w:rsidRPr="00C778D9">
        <w:rPr>
          <w:sz w:val="20"/>
          <w:u w:val="single"/>
          <w:lang w:val="en-US" w:eastAsia="ko-KR"/>
        </w:rPr>
        <w:t xml:space="preserve"> x 64</w:t>
      </w:r>
      <w:r w:rsidRPr="00C778D9">
        <w:rPr>
          <w:sz w:val="20"/>
          <w:lang w:val="en-US" w:eastAsia="ko-KR"/>
        </w:rPr>
        <w:t xml:space="preserve"> is excluded.</w:t>
      </w:r>
    </w:p>
    <w:p w:rsidR="00880766" w:rsidRDefault="00880766" w:rsidP="005C04EF">
      <w:pPr>
        <w:autoSpaceDE w:val="0"/>
        <w:autoSpaceDN w:val="0"/>
        <w:adjustRightInd w:val="0"/>
        <w:rPr>
          <w:rFonts w:ascii="TimesNewRomanPSMT" w:hAnsi="TimesNewRomanPSMT" w:cs="TimesNewRomanPSMT"/>
          <w:sz w:val="20"/>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2100CE" w:rsidRDefault="002100CE" w:rsidP="005C04EF">
      <w:pPr>
        <w:autoSpaceDE w:val="0"/>
        <w:autoSpaceDN w:val="0"/>
        <w:adjustRightInd w:val="0"/>
        <w:rPr>
          <w:sz w:val="20"/>
          <w:highlight w:val="yellow"/>
          <w:lang w:val="en-US" w:eastAsia="ko-KR"/>
        </w:rPr>
      </w:pPr>
    </w:p>
    <w:p w:rsidR="00880766" w:rsidRPr="00C778D9" w:rsidRDefault="00880766" w:rsidP="005C04EF">
      <w:pPr>
        <w:autoSpaceDE w:val="0"/>
        <w:autoSpaceDN w:val="0"/>
        <w:adjustRightInd w:val="0"/>
        <w:rPr>
          <w:sz w:val="20"/>
          <w:lang w:val="en-US" w:eastAsia="ko-KR"/>
        </w:rPr>
      </w:pPr>
      <w:r w:rsidRPr="00C778D9">
        <w:rPr>
          <w:sz w:val="20"/>
          <w:highlight w:val="yellow"/>
          <w:lang w:val="en-US" w:eastAsia="ko-KR"/>
        </w:rPr>
        <w:t>[CID 776]</w:t>
      </w:r>
    </w:p>
    <w:tbl>
      <w:tblPr>
        <w:tblW w:w="0" w:type="auto"/>
        <w:jc w:val="center"/>
        <w:tblLayout w:type="fixed"/>
        <w:tblCellMar>
          <w:top w:w="120" w:type="dxa"/>
          <w:left w:w="120" w:type="dxa"/>
          <w:bottom w:w="80" w:type="dxa"/>
          <w:right w:w="120" w:type="dxa"/>
        </w:tblCellMar>
        <w:tblLook w:val="0000"/>
      </w:tblPr>
      <w:tblGrid>
        <w:gridCol w:w="740"/>
        <w:gridCol w:w="720"/>
        <w:gridCol w:w="1020"/>
        <w:gridCol w:w="1020"/>
        <w:gridCol w:w="400"/>
        <w:gridCol w:w="1020"/>
        <w:gridCol w:w="1020"/>
      </w:tblGrid>
      <w:tr w:rsidR="005E3D82" w:rsidTr="00D31468">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rsidR="005E3D82" w:rsidRDefault="005E3D82" w:rsidP="000E7218">
            <w:pPr>
              <w:pStyle w:val="figuretext"/>
              <w:jc w:val="left"/>
            </w:pPr>
          </w:p>
        </w:tc>
        <w:tc>
          <w:tcPr>
            <w:tcW w:w="7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40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nil"/>
              <w:left w:val="nil"/>
              <w:bottom w:val="single" w:sz="16" w:space="0" w:color="000000"/>
              <w:right w:val="nil"/>
            </w:tcBorders>
            <w:tcMar>
              <w:top w:w="160" w:type="dxa"/>
              <w:left w:w="120" w:type="dxa"/>
              <w:bottom w:w="120" w:type="dxa"/>
              <w:right w:w="120" w:type="dxa"/>
            </w:tcMar>
            <w:vAlign w:val="center"/>
          </w:tcPr>
          <w:p w:rsidR="005E3D82" w:rsidRDefault="005E3D82" w:rsidP="00D31468">
            <w:pPr>
              <w:pStyle w:val="figuretext"/>
            </w:pPr>
          </w:p>
        </w:tc>
      </w:tr>
      <w:tr w:rsidR="005E3D82" w:rsidTr="00D31468">
        <w:trPr>
          <w:trHeight w:val="420"/>
          <w:jc w:val="center"/>
        </w:trPr>
        <w:tc>
          <w:tcPr>
            <w:tcW w:w="740" w:type="dxa"/>
            <w:tcBorders>
              <w:top w:val="nil"/>
              <w:left w:val="nil"/>
              <w:bottom w:val="nil"/>
              <w:right w:val="single" w:sz="16" w:space="0" w:color="000000"/>
            </w:tcBorders>
            <w:tcMar>
              <w:top w:w="160" w:type="dxa"/>
              <w:left w:w="120" w:type="dxa"/>
              <w:bottom w:w="120" w:type="dxa"/>
              <w:right w:w="120" w:type="dxa"/>
            </w:tcMar>
            <w:vAlign w:val="center"/>
          </w:tcPr>
          <w:p w:rsidR="005E3D82" w:rsidRDefault="005E3D82" w:rsidP="00D31468">
            <w:pPr>
              <w:pStyle w:val="figuretext"/>
            </w:pPr>
          </w:p>
        </w:tc>
        <w:tc>
          <w:tcPr>
            <w:tcW w:w="720" w:type="dxa"/>
            <w:tcBorders>
              <w:top w:val="single" w:sz="16" w:space="0" w:color="000000"/>
              <w:left w:val="single" w:sz="16"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EWL</w:t>
            </w:r>
          </w:p>
        </w:tc>
        <w:tc>
          <w:tcPr>
            <w:tcW w:w="102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Length</w:t>
            </w:r>
          </w:p>
        </w:tc>
        <w:tc>
          <w:tcPr>
            <w:tcW w:w="102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i/>
                <w:iCs/>
                <w:w w:val="100"/>
              </w:rPr>
              <w:t>∆</w:t>
            </w:r>
            <w:r>
              <w:rPr>
                <w:w w:val="100"/>
              </w:rPr>
              <w:t>AID1</w:t>
            </w:r>
          </w:p>
        </w:tc>
        <w:tc>
          <w:tcPr>
            <w:tcW w:w="400" w:type="dxa"/>
            <w:tcBorders>
              <w:top w:val="single" w:sz="16" w:space="0" w:color="000000"/>
              <w:left w:val="single" w:sz="10" w:space="0" w:color="000000"/>
              <w:bottom w:val="single" w:sz="16" w:space="0" w:color="000000"/>
              <w:right w:val="single" w:sz="10" w:space="0" w:color="000000"/>
            </w:tcBorders>
            <w:tcMar>
              <w:top w:w="160" w:type="dxa"/>
              <w:left w:w="120" w:type="dxa"/>
              <w:bottom w:w="120" w:type="dxa"/>
              <w:right w:w="120" w:type="dxa"/>
            </w:tcMar>
            <w:vAlign w:val="center"/>
          </w:tcPr>
          <w:p w:rsidR="005E3D82" w:rsidRDefault="005E3D82" w:rsidP="00D31468">
            <w:pPr>
              <w:pStyle w:val="figuretext"/>
            </w:pPr>
            <w:r>
              <w:rPr>
                <w:w w:val="100"/>
              </w:rPr>
              <w:t>…</w:t>
            </w:r>
          </w:p>
        </w:tc>
        <w:tc>
          <w:tcPr>
            <w:tcW w:w="1020" w:type="dxa"/>
            <w:tcBorders>
              <w:top w:val="single" w:sz="16" w:space="0" w:color="000000"/>
              <w:left w:val="single" w:sz="10" w:space="0" w:color="000000"/>
              <w:bottom w:val="single" w:sz="16" w:space="0" w:color="000000"/>
              <w:right w:val="single" w:sz="16" w:space="0" w:color="000000"/>
            </w:tcBorders>
            <w:tcMar>
              <w:top w:w="160" w:type="dxa"/>
              <w:left w:w="120" w:type="dxa"/>
              <w:bottom w:w="120" w:type="dxa"/>
              <w:right w:w="120" w:type="dxa"/>
            </w:tcMar>
            <w:vAlign w:val="center"/>
          </w:tcPr>
          <w:p w:rsidR="005E3D82" w:rsidRDefault="005E3D82" w:rsidP="00D31468">
            <w:pPr>
              <w:pStyle w:val="figuretext"/>
            </w:pPr>
            <w:r>
              <w:rPr>
                <w:i/>
                <w:iCs/>
                <w:w w:val="100"/>
              </w:rPr>
              <w:t>∆</w:t>
            </w:r>
            <w:r>
              <w:rPr>
                <w:w w:val="100"/>
              </w:rPr>
              <w:t>AIDn</w:t>
            </w:r>
          </w:p>
        </w:tc>
        <w:tc>
          <w:tcPr>
            <w:tcW w:w="1020" w:type="dxa"/>
            <w:tcBorders>
              <w:top w:val="single" w:sz="16" w:space="0" w:color="000000"/>
              <w:left w:val="single" w:sz="10" w:space="0" w:color="000000"/>
              <w:bottom w:val="single" w:sz="16" w:space="0" w:color="000000"/>
              <w:right w:val="single" w:sz="16" w:space="0" w:color="000000"/>
            </w:tcBorders>
            <w:tcMar>
              <w:top w:w="160" w:type="dxa"/>
              <w:left w:w="120" w:type="dxa"/>
              <w:bottom w:w="120" w:type="dxa"/>
              <w:right w:w="120" w:type="dxa"/>
            </w:tcMar>
            <w:vAlign w:val="center"/>
          </w:tcPr>
          <w:p w:rsidR="005E3D82" w:rsidRDefault="005E3D82" w:rsidP="00D31468">
            <w:pPr>
              <w:pStyle w:val="figuretext"/>
            </w:pPr>
            <w:r>
              <w:rPr>
                <w:w w:val="100"/>
              </w:rPr>
              <w:t>Padding</w:t>
            </w:r>
          </w:p>
        </w:tc>
      </w:tr>
      <w:tr w:rsidR="005E3D82" w:rsidTr="00D31468">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Bits:</w:t>
            </w:r>
          </w:p>
        </w:tc>
        <w:tc>
          <w:tcPr>
            <w:tcW w:w="7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3</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5</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sidRPr="005E3D82">
              <w:rPr>
                <w:w w:val="100"/>
                <w:u w:val="single"/>
              </w:rPr>
              <w:t>1-</w:t>
            </w:r>
            <w:r>
              <w:rPr>
                <w:w w:val="100"/>
              </w:rPr>
              <w:t>8</w:t>
            </w:r>
          </w:p>
        </w:tc>
        <w:tc>
          <w:tcPr>
            <w:tcW w:w="40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sidRPr="005E3D82">
              <w:rPr>
                <w:w w:val="100"/>
                <w:u w:val="single"/>
              </w:rPr>
              <w:t>1-</w:t>
            </w:r>
            <w:r>
              <w:rPr>
                <w:w w:val="100"/>
              </w:rPr>
              <w:t>8</w:t>
            </w:r>
          </w:p>
        </w:tc>
        <w:tc>
          <w:tcPr>
            <w:tcW w:w="1020" w:type="dxa"/>
            <w:tcBorders>
              <w:top w:val="single" w:sz="16" w:space="0" w:color="000000"/>
              <w:left w:val="nil"/>
              <w:bottom w:val="nil"/>
              <w:right w:val="nil"/>
            </w:tcBorders>
            <w:tcMar>
              <w:top w:w="160" w:type="dxa"/>
              <w:left w:w="120" w:type="dxa"/>
              <w:bottom w:w="120" w:type="dxa"/>
              <w:right w:w="120" w:type="dxa"/>
            </w:tcMar>
            <w:vAlign w:val="center"/>
          </w:tcPr>
          <w:p w:rsidR="005E3D82" w:rsidRDefault="005E3D82" w:rsidP="00D31468">
            <w:pPr>
              <w:pStyle w:val="figuretext"/>
            </w:pPr>
            <w:r>
              <w:rPr>
                <w:w w:val="100"/>
              </w:rPr>
              <w:t>0-7</w:t>
            </w:r>
          </w:p>
        </w:tc>
      </w:tr>
      <w:tr w:rsidR="005E3D82" w:rsidTr="00D31468">
        <w:trPr>
          <w:jc w:val="center"/>
        </w:trPr>
        <w:tc>
          <w:tcPr>
            <w:tcW w:w="5940" w:type="dxa"/>
            <w:gridSpan w:val="7"/>
            <w:tcBorders>
              <w:top w:val="nil"/>
              <w:left w:val="nil"/>
              <w:bottom w:val="nil"/>
              <w:right w:val="nil"/>
            </w:tcBorders>
            <w:tcMar>
              <w:top w:w="120" w:type="dxa"/>
              <w:left w:w="120" w:type="dxa"/>
              <w:bottom w:w="80" w:type="dxa"/>
              <w:right w:w="120" w:type="dxa"/>
            </w:tcMar>
            <w:vAlign w:val="center"/>
          </w:tcPr>
          <w:p w:rsidR="005E3D82" w:rsidRPr="005E3D82" w:rsidRDefault="005E3D82" w:rsidP="005E3D82">
            <w:pPr>
              <w:pStyle w:val="FigTitle"/>
              <w:numPr>
                <w:ilvl w:val="0"/>
                <w:numId w:val="35"/>
              </w:numPr>
            </w:pPr>
            <w:r w:rsidRPr="005E3D82">
              <w:rPr>
                <w:rFonts w:ascii="Times New Roman" w:hAnsi="Times New Roman" w:cs="Times New Roman"/>
              </w:rPr>
              <w:t>Encoded Block Information (ADE mode</w:t>
            </w:r>
            <w:r w:rsidRPr="005E3D82">
              <w:rPr>
                <w:w w:val="100"/>
              </w:rPr>
              <w:t>)</w:t>
            </w:r>
          </w:p>
        </w:tc>
      </w:tr>
    </w:tbl>
    <w:p w:rsidR="00880766" w:rsidRPr="005E3D82" w:rsidRDefault="00880766" w:rsidP="005C04EF">
      <w:pPr>
        <w:autoSpaceDE w:val="0"/>
        <w:autoSpaceDN w:val="0"/>
        <w:adjustRightInd w:val="0"/>
        <w:rPr>
          <w:rFonts w:ascii="TimesNewRomanPSMT" w:hAnsi="TimesNewRomanPSMT" w:cs="TimesNewRomanPSMT"/>
          <w:sz w:val="20"/>
          <w:lang w:eastAsia="ko-KR"/>
        </w:rPr>
      </w:pPr>
    </w:p>
    <w:sectPr w:rsidR="00880766" w:rsidRPr="005E3D8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DA0" w:rsidRDefault="00613DA0">
      <w:r>
        <w:separator/>
      </w:r>
    </w:p>
  </w:endnote>
  <w:endnote w:type="continuationSeparator" w:id="0">
    <w:p w:rsidR="00613DA0" w:rsidRDefault="00613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2443B3">
    <w:pPr>
      <w:pStyle w:val="Footer"/>
      <w:tabs>
        <w:tab w:val="clear" w:pos="6480"/>
        <w:tab w:val="center" w:pos="4680"/>
        <w:tab w:val="right" w:pos="9360"/>
      </w:tabs>
    </w:pPr>
    <w:r>
      <w:t>Submission</w:t>
    </w:r>
    <w:r w:rsidR="003A0DE2">
      <w:tab/>
      <w:t xml:space="preserve">page </w:t>
    </w:r>
    <w:r w:rsidR="00B8538D">
      <w:fldChar w:fldCharType="begin"/>
    </w:r>
    <w:r w:rsidR="003A0DE2">
      <w:instrText xml:space="preserve">page </w:instrText>
    </w:r>
    <w:r w:rsidR="00B8538D">
      <w:fldChar w:fldCharType="separate"/>
    </w:r>
    <w:r w:rsidR="005D7E53">
      <w:rPr>
        <w:noProof/>
      </w:rPr>
      <w:t>2</w:t>
    </w:r>
    <w:r w:rsidR="00B8538D">
      <w:rPr>
        <w:noProof/>
      </w:rPr>
      <w:fldChar w:fldCharType="end"/>
    </w:r>
    <w:r w:rsidR="003A0DE2">
      <w:tab/>
    </w:r>
    <w:r w:rsidR="00841F6B">
      <w:t>Haiguang WANG</w:t>
    </w:r>
    <w:r w:rsidR="003A0DE2">
      <w:t>,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DA0" w:rsidRDefault="00613DA0">
      <w:r>
        <w:separator/>
      </w:r>
    </w:p>
  </w:footnote>
  <w:footnote w:type="continuationSeparator" w:id="0">
    <w:p w:rsidR="00613DA0" w:rsidRDefault="00613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B8538D">
    <w:pPr>
      <w:pStyle w:val="Header"/>
      <w:tabs>
        <w:tab w:val="clear" w:pos="6480"/>
        <w:tab w:val="center" w:pos="4680"/>
        <w:tab w:val="right" w:pos="9360"/>
      </w:tabs>
    </w:pPr>
    <w:fldSimple w:instr=" KEYWORDS   \* MERGEFORMAT ">
      <w:r w:rsidR="00841F6B">
        <w:t>July</w:t>
      </w:r>
      <w:r w:rsidR="003A0DE2">
        <w:t xml:space="preserve"> 2013</w:t>
      </w:r>
    </w:fldSimple>
    <w:r w:rsidR="003A0DE2">
      <w:tab/>
    </w:r>
    <w:r w:rsidR="003A0DE2">
      <w:tab/>
    </w:r>
    <w:fldSimple w:instr=" TITLE  \* MERGEFORMAT ">
      <w:r w:rsidR="005D7E53">
        <w:t>doc.: IEEE 802.11-13/0830</w:t>
      </w:r>
      <w:r w:rsidR="003A0DE2">
        <w:t>r</w:t>
      </w:r>
      <w:r w:rsidR="005340D7">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0"/>
    <w:lvlOverride w:ilvl="0">
      <w:lvl w:ilvl="0">
        <w:start w:val="1"/>
        <w:numFmt w:val="bullet"/>
        <w:lvlText w:val="Figure 8-87q—"/>
        <w:legacy w:legacy="1" w:legacySpace="0" w:legacyIndent="0"/>
        <w:lvlJc w:val="center"/>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1986" fill="f" fillcolor="white" stroke="f">
      <v:fill color="white" on="f"/>
      <v:stroke on="f"/>
    </o:shapedefaults>
  </w:hdrShapeDefaults>
  <w:footnotePr>
    <w:footnote w:id="-1"/>
    <w:footnote w:id="0"/>
  </w:footnotePr>
  <w:endnotePr>
    <w:endnote w:id="-1"/>
    <w:endnote w:id="0"/>
  </w:endnotePr>
  <w:compat/>
  <w:rsids>
    <w:rsidRoot w:val="001A2B00"/>
    <w:rsid w:val="0000176C"/>
    <w:rsid w:val="00003C79"/>
    <w:rsid w:val="00003FB6"/>
    <w:rsid w:val="0000440D"/>
    <w:rsid w:val="000052F4"/>
    <w:rsid w:val="00005D18"/>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4C55"/>
    <w:rsid w:val="000D6B79"/>
    <w:rsid w:val="000D700E"/>
    <w:rsid w:val="000E0363"/>
    <w:rsid w:val="000E0565"/>
    <w:rsid w:val="000E1CD6"/>
    <w:rsid w:val="000E7218"/>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ADE"/>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24D1"/>
    <w:rsid w:val="00184686"/>
    <w:rsid w:val="00186079"/>
    <w:rsid w:val="001864D6"/>
    <w:rsid w:val="001869C3"/>
    <w:rsid w:val="00186A42"/>
    <w:rsid w:val="00187728"/>
    <w:rsid w:val="001929F8"/>
    <w:rsid w:val="00193996"/>
    <w:rsid w:val="0019539D"/>
    <w:rsid w:val="001960F0"/>
    <w:rsid w:val="0019723E"/>
    <w:rsid w:val="00197E80"/>
    <w:rsid w:val="001A2B00"/>
    <w:rsid w:val="001A76D7"/>
    <w:rsid w:val="001B0701"/>
    <w:rsid w:val="001B217E"/>
    <w:rsid w:val="001B7E23"/>
    <w:rsid w:val="001B7E5E"/>
    <w:rsid w:val="001C01C5"/>
    <w:rsid w:val="001C07E1"/>
    <w:rsid w:val="001C1549"/>
    <w:rsid w:val="001C2469"/>
    <w:rsid w:val="001C4655"/>
    <w:rsid w:val="001C502E"/>
    <w:rsid w:val="001C69B3"/>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1F7D1C"/>
    <w:rsid w:val="00201C00"/>
    <w:rsid w:val="0020243E"/>
    <w:rsid w:val="0020365E"/>
    <w:rsid w:val="00205851"/>
    <w:rsid w:val="00205B3D"/>
    <w:rsid w:val="00205F37"/>
    <w:rsid w:val="00206B03"/>
    <w:rsid w:val="00207381"/>
    <w:rsid w:val="002100CE"/>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515B"/>
    <w:rsid w:val="0023709A"/>
    <w:rsid w:val="00241575"/>
    <w:rsid w:val="00241FE0"/>
    <w:rsid w:val="00242C64"/>
    <w:rsid w:val="00243211"/>
    <w:rsid w:val="002433D3"/>
    <w:rsid w:val="00243CCB"/>
    <w:rsid w:val="002443B3"/>
    <w:rsid w:val="002449DC"/>
    <w:rsid w:val="002463B9"/>
    <w:rsid w:val="002508D0"/>
    <w:rsid w:val="002509B6"/>
    <w:rsid w:val="0025161D"/>
    <w:rsid w:val="002531E3"/>
    <w:rsid w:val="0025351E"/>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6C6"/>
    <w:rsid w:val="00292E13"/>
    <w:rsid w:val="002963C1"/>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300062"/>
    <w:rsid w:val="00310F6B"/>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68D"/>
    <w:rsid w:val="003557F9"/>
    <w:rsid w:val="00356451"/>
    <w:rsid w:val="00360C64"/>
    <w:rsid w:val="003612E8"/>
    <w:rsid w:val="003654DC"/>
    <w:rsid w:val="003670E3"/>
    <w:rsid w:val="003716E8"/>
    <w:rsid w:val="00371E91"/>
    <w:rsid w:val="00373EFE"/>
    <w:rsid w:val="00374CB8"/>
    <w:rsid w:val="003808A4"/>
    <w:rsid w:val="00383D44"/>
    <w:rsid w:val="0038437F"/>
    <w:rsid w:val="0038460A"/>
    <w:rsid w:val="00385664"/>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2DF5"/>
    <w:rsid w:val="00433F0A"/>
    <w:rsid w:val="00437639"/>
    <w:rsid w:val="00437B91"/>
    <w:rsid w:val="00442037"/>
    <w:rsid w:val="004427B8"/>
    <w:rsid w:val="004442B0"/>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B1610"/>
    <w:rsid w:val="004B1779"/>
    <w:rsid w:val="004B2E04"/>
    <w:rsid w:val="004B32BF"/>
    <w:rsid w:val="004B6197"/>
    <w:rsid w:val="004B6905"/>
    <w:rsid w:val="004C09D2"/>
    <w:rsid w:val="004C1633"/>
    <w:rsid w:val="004C2840"/>
    <w:rsid w:val="004C4756"/>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41309"/>
    <w:rsid w:val="00541F5A"/>
    <w:rsid w:val="00546740"/>
    <w:rsid w:val="00546DDC"/>
    <w:rsid w:val="0055121D"/>
    <w:rsid w:val="00552C8A"/>
    <w:rsid w:val="00555509"/>
    <w:rsid w:val="00555978"/>
    <w:rsid w:val="00555F70"/>
    <w:rsid w:val="005573FD"/>
    <w:rsid w:val="005576B9"/>
    <w:rsid w:val="0056340F"/>
    <w:rsid w:val="0057373C"/>
    <w:rsid w:val="0057495D"/>
    <w:rsid w:val="005769D8"/>
    <w:rsid w:val="0057718D"/>
    <w:rsid w:val="00577F01"/>
    <w:rsid w:val="00577F8E"/>
    <w:rsid w:val="00582938"/>
    <w:rsid w:val="00585AE8"/>
    <w:rsid w:val="005860EB"/>
    <w:rsid w:val="0059108E"/>
    <w:rsid w:val="005915A7"/>
    <w:rsid w:val="00595E7A"/>
    <w:rsid w:val="00595FB0"/>
    <w:rsid w:val="005962C0"/>
    <w:rsid w:val="005A20B2"/>
    <w:rsid w:val="005A232A"/>
    <w:rsid w:val="005A24F5"/>
    <w:rsid w:val="005A6385"/>
    <w:rsid w:val="005A77B0"/>
    <w:rsid w:val="005A7862"/>
    <w:rsid w:val="005B240E"/>
    <w:rsid w:val="005B4278"/>
    <w:rsid w:val="005B4C8F"/>
    <w:rsid w:val="005B5CB7"/>
    <w:rsid w:val="005B5E9F"/>
    <w:rsid w:val="005B607D"/>
    <w:rsid w:val="005C04EF"/>
    <w:rsid w:val="005C07AF"/>
    <w:rsid w:val="005C1214"/>
    <w:rsid w:val="005C1C6F"/>
    <w:rsid w:val="005C3B64"/>
    <w:rsid w:val="005C4004"/>
    <w:rsid w:val="005C6D15"/>
    <w:rsid w:val="005D2810"/>
    <w:rsid w:val="005D31FF"/>
    <w:rsid w:val="005D4745"/>
    <w:rsid w:val="005D5116"/>
    <w:rsid w:val="005D7E53"/>
    <w:rsid w:val="005E325A"/>
    <w:rsid w:val="005E3477"/>
    <w:rsid w:val="005E38B7"/>
    <w:rsid w:val="005E3A8F"/>
    <w:rsid w:val="005E3B46"/>
    <w:rsid w:val="005E3D82"/>
    <w:rsid w:val="005E47CE"/>
    <w:rsid w:val="005E6539"/>
    <w:rsid w:val="005E7709"/>
    <w:rsid w:val="005F497C"/>
    <w:rsid w:val="005F5BA7"/>
    <w:rsid w:val="005F617C"/>
    <w:rsid w:val="005F6434"/>
    <w:rsid w:val="005F6D40"/>
    <w:rsid w:val="00613DA0"/>
    <w:rsid w:val="006147B8"/>
    <w:rsid w:val="00615166"/>
    <w:rsid w:val="006158D3"/>
    <w:rsid w:val="006171D0"/>
    <w:rsid w:val="006176F4"/>
    <w:rsid w:val="00623338"/>
    <w:rsid w:val="0062440B"/>
    <w:rsid w:val="00624981"/>
    <w:rsid w:val="00627BDC"/>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D4C"/>
    <w:rsid w:val="006704D0"/>
    <w:rsid w:val="00670FAA"/>
    <w:rsid w:val="00676CBC"/>
    <w:rsid w:val="006800A4"/>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165"/>
    <w:rsid w:val="00734B40"/>
    <w:rsid w:val="00735274"/>
    <w:rsid w:val="00735B7B"/>
    <w:rsid w:val="00736058"/>
    <w:rsid w:val="00736064"/>
    <w:rsid w:val="00741507"/>
    <w:rsid w:val="00742559"/>
    <w:rsid w:val="007449C2"/>
    <w:rsid w:val="00745712"/>
    <w:rsid w:val="007459C4"/>
    <w:rsid w:val="00746E26"/>
    <w:rsid w:val="00747768"/>
    <w:rsid w:val="00750BD5"/>
    <w:rsid w:val="0075144C"/>
    <w:rsid w:val="00751913"/>
    <w:rsid w:val="00752A12"/>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5845"/>
    <w:rsid w:val="007C67E6"/>
    <w:rsid w:val="007D3375"/>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8CE"/>
    <w:rsid w:val="0083652E"/>
    <w:rsid w:val="00836DFA"/>
    <w:rsid w:val="008377AA"/>
    <w:rsid w:val="00841F6B"/>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0766"/>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36D4"/>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4203"/>
    <w:rsid w:val="009013E9"/>
    <w:rsid w:val="0090663B"/>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DA9"/>
    <w:rsid w:val="00951E20"/>
    <w:rsid w:val="00954111"/>
    <w:rsid w:val="0095729F"/>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A5B"/>
    <w:rsid w:val="00994F11"/>
    <w:rsid w:val="00995250"/>
    <w:rsid w:val="00997B7E"/>
    <w:rsid w:val="009A140C"/>
    <w:rsid w:val="009A28D1"/>
    <w:rsid w:val="009A33AD"/>
    <w:rsid w:val="009A6707"/>
    <w:rsid w:val="009B0E74"/>
    <w:rsid w:val="009B2AC1"/>
    <w:rsid w:val="009B34AE"/>
    <w:rsid w:val="009B63FD"/>
    <w:rsid w:val="009B6F9B"/>
    <w:rsid w:val="009C0362"/>
    <w:rsid w:val="009C53A9"/>
    <w:rsid w:val="009C6A33"/>
    <w:rsid w:val="009C7C8E"/>
    <w:rsid w:val="009D0C3F"/>
    <w:rsid w:val="009D31AF"/>
    <w:rsid w:val="009D5A16"/>
    <w:rsid w:val="009E1890"/>
    <w:rsid w:val="009E1CB0"/>
    <w:rsid w:val="009E3D08"/>
    <w:rsid w:val="009E3D2C"/>
    <w:rsid w:val="009E439C"/>
    <w:rsid w:val="009E4713"/>
    <w:rsid w:val="009E7BB2"/>
    <w:rsid w:val="009F03EE"/>
    <w:rsid w:val="009F06C3"/>
    <w:rsid w:val="009F2DE7"/>
    <w:rsid w:val="009F3959"/>
    <w:rsid w:val="009F3B5D"/>
    <w:rsid w:val="009F50D8"/>
    <w:rsid w:val="009F6766"/>
    <w:rsid w:val="00A0000C"/>
    <w:rsid w:val="00A0102F"/>
    <w:rsid w:val="00A03075"/>
    <w:rsid w:val="00A04AA4"/>
    <w:rsid w:val="00A077F7"/>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722D"/>
    <w:rsid w:val="00A57CFD"/>
    <w:rsid w:val="00A640BF"/>
    <w:rsid w:val="00A65117"/>
    <w:rsid w:val="00A67057"/>
    <w:rsid w:val="00A67239"/>
    <w:rsid w:val="00A720B5"/>
    <w:rsid w:val="00A73387"/>
    <w:rsid w:val="00A73DBE"/>
    <w:rsid w:val="00A778A6"/>
    <w:rsid w:val="00A80AAB"/>
    <w:rsid w:val="00A8394A"/>
    <w:rsid w:val="00A85CBE"/>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21EF9"/>
    <w:rsid w:val="00B24F89"/>
    <w:rsid w:val="00B2634D"/>
    <w:rsid w:val="00B301B8"/>
    <w:rsid w:val="00B332CF"/>
    <w:rsid w:val="00B3332B"/>
    <w:rsid w:val="00B34F6C"/>
    <w:rsid w:val="00B35E8B"/>
    <w:rsid w:val="00B37336"/>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68BF"/>
    <w:rsid w:val="00B77569"/>
    <w:rsid w:val="00B80909"/>
    <w:rsid w:val="00B814F6"/>
    <w:rsid w:val="00B823A1"/>
    <w:rsid w:val="00B82817"/>
    <w:rsid w:val="00B82B62"/>
    <w:rsid w:val="00B82C30"/>
    <w:rsid w:val="00B836D5"/>
    <w:rsid w:val="00B846CB"/>
    <w:rsid w:val="00B8538D"/>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4524"/>
    <w:rsid w:val="00BC4ACF"/>
    <w:rsid w:val="00BC73E0"/>
    <w:rsid w:val="00BD215A"/>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778D9"/>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4DB8"/>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F3E"/>
    <w:rsid w:val="00D4523F"/>
    <w:rsid w:val="00D45E71"/>
    <w:rsid w:val="00D539A3"/>
    <w:rsid w:val="00D540EC"/>
    <w:rsid w:val="00D55EA5"/>
    <w:rsid w:val="00D56626"/>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2CB"/>
    <w:rsid w:val="00D80DEC"/>
    <w:rsid w:val="00D8186E"/>
    <w:rsid w:val="00D81C92"/>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B06DD"/>
    <w:rsid w:val="00DB0AA9"/>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E7C66"/>
    <w:rsid w:val="00DF0E76"/>
    <w:rsid w:val="00DF1F1E"/>
    <w:rsid w:val="00DF2DF3"/>
    <w:rsid w:val="00DF35BD"/>
    <w:rsid w:val="00DF3C20"/>
    <w:rsid w:val="00E05260"/>
    <w:rsid w:val="00E05914"/>
    <w:rsid w:val="00E05931"/>
    <w:rsid w:val="00E05DDB"/>
    <w:rsid w:val="00E12C2F"/>
    <w:rsid w:val="00E12D90"/>
    <w:rsid w:val="00E144C6"/>
    <w:rsid w:val="00E16095"/>
    <w:rsid w:val="00E173BB"/>
    <w:rsid w:val="00E1791E"/>
    <w:rsid w:val="00E217C3"/>
    <w:rsid w:val="00E21F9A"/>
    <w:rsid w:val="00E22478"/>
    <w:rsid w:val="00E22CA1"/>
    <w:rsid w:val="00E31592"/>
    <w:rsid w:val="00E31CCC"/>
    <w:rsid w:val="00E339C1"/>
    <w:rsid w:val="00E340D3"/>
    <w:rsid w:val="00E35E7C"/>
    <w:rsid w:val="00E366FB"/>
    <w:rsid w:val="00E36FF4"/>
    <w:rsid w:val="00E37DBE"/>
    <w:rsid w:val="00E407BA"/>
    <w:rsid w:val="00E418B3"/>
    <w:rsid w:val="00E435A2"/>
    <w:rsid w:val="00E45A26"/>
    <w:rsid w:val="00E5014D"/>
    <w:rsid w:val="00E50BB5"/>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A0AFF"/>
    <w:rsid w:val="00EA4FE0"/>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1818"/>
    <w:rsid w:val="00F035DB"/>
    <w:rsid w:val="00F04210"/>
    <w:rsid w:val="00F043A9"/>
    <w:rsid w:val="00F04CA4"/>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3F"/>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FEB"/>
    <w:rsid w:val="00F72C54"/>
    <w:rsid w:val="00F736C0"/>
    <w:rsid w:val="00F7439D"/>
    <w:rsid w:val="00F743E3"/>
    <w:rsid w:val="00F75BC3"/>
    <w:rsid w:val="00F817E6"/>
    <w:rsid w:val="00F82A01"/>
    <w:rsid w:val="00F84F10"/>
    <w:rsid w:val="00F856F1"/>
    <w:rsid w:val="00F860CA"/>
    <w:rsid w:val="00F92B52"/>
    <w:rsid w:val="00F979CF"/>
    <w:rsid w:val="00FA17F4"/>
    <w:rsid w:val="00FA302A"/>
    <w:rsid w:val="00FC286E"/>
    <w:rsid w:val="00FC575B"/>
    <w:rsid w:val="00FD023F"/>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figuretext">
    <w:name w:val="figure text"/>
    <w:uiPriority w:val="99"/>
    <w:rsid w:val="005E3D8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012324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64442894">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44617">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4573390">
      <w:bodyDiv w:val="1"/>
      <w:marLeft w:val="0"/>
      <w:marRight w:val="0"/>
      <w:marTop w:val="0"/>
      <w:marBottom w:val="0"/>
      <w:divBdr>
        <w:top w:val="none" w:sz="0" w:space="0" w:color="auto"/>
        <w:left w:val="none" w:sz="0" w:space="0" w:color="auto"/>
        <w:bottom w:val="none" w:sz="0" w:space="0" w:color="auto"/>
        <w:right w:val="none" w:sz="0" w:space="0" w:color="auto"/>
      </w:divBdr>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C302-5896-4169-B363-64A4CB52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Extend 20130412r0</dc:title>
  <dc:subject>9.32g.3 Rescheduling of wake/doze cycle of non-TIM STAs</dc:subject>
  <dc:creator>skzheng@i2r.a-star.edu.sg</dc:creator>
  <cp:keywords>April 2013</cp:keywords>
  <cp:lastModifiedBy>I2R staff</cp:lastModifiedBy>
  <cp:revision>4</cp:revision>
  <cp:lastPrinted>2011-04-08T18:44:00Z</cp:lastPrinted>
  <dcterms:created xsi:type="dcterms:W3CDTF">2013-07-15T08:44:00Z</dcterms:created>
  <dcterms:modified xsi:type="dcterms:W3CDTF">2013-07-15T08:52:00Z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