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4403A7" w:rsidRDefault="004370BF" w:rsidP="00CC3232">
            <w:pPr>
              <w:pStyle w:val="T2"/>
              <w:rPr>
                <w:lang w:val="en-US"/>
              </w:rPr>
            </w:pPr>
            <w:proofErr w:type="spellStart"/>
            <w:r>
              <w:rPr>
                <w:lang w:val="en-US"/>
              </w:rPr>
              <w:t>TGah</w:t>
            </w:r>
            <w:proofErr w:type="spellEnd"/>
            <w:r>
              <w:rPr>
                <w:lang w:val="en-US"/>
              </w:rPr>
              <w:t xml:space="preserve"> </w:t>
            </w:r>
            <w:r w:rsidR="004403A7" w:rsidRPr="004403A7">
              <w:rPr>
                <w:lang w:val="en-US"/>
              </w:rPr>
              <w:t>D</w:t>
            </w:r>
            <w:r>
              <w:rPr>
                <w:lang w:val="en-US"/>
              </w:rPr>
              <w:t>0</w:t>
            </w:r>
            <w:r w:rsidR="004403A7" w:rsidRPr="004403A7">
              <w:rPr>
                <w:lang w:val="en-US"/>
              </w:rPr>
              <w:t>.</w:t>
            </w:r>
            <w:r>
              <w:rPr>
                <w:lang w:val="en-US"/>
              </w:rPr>
              <w:t>1</w:t>
            </w:r>
            <w:r w:rsidR="004403A7" w:rsidRPr="004403A7">
              <w:rPr>
                <w:lang w:val="en-US"/>
              </w:rPr>
              <w:t xml:space="preserve"> </w:t>
            </w:r>
            <w:r w:rsidR="00CC3232">
              <w:rPr>
                <w:lang w:val="en-US"/>
              </w:rPr>
              <w:t>Comment Collections 9</w:t>
            </w:r>
            <w:r w:rsidR="004403A7" w:rsidRPr="004403A7">
              <w:rPr>
                <w:lang w:val="en-US"/>
              </w:rPr>
              <w:t xml:space="preserve"> Resolutions on </w:t>
            </w:r>
            <w:r w:rsidR="00CC3232">
              <w:rPr>
                <w:lang w:val="en-US"/>
              </w:rPr>
              <w:t>24.3.8 Sections</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B847FE">
              <w:rPr>
                <w:b w:val="0"/>
                <w:sz w:val="20"/>
              </w:rPr>
              <w:t xml:space="preserve">  2013</w:t>
            </w:r>
            <w:r w:rsidR="009635A1">
              <w:rPr>
                <w:b w:val="0"/>
                <w:sz w:val="20"/>
              </w:rPr>
              <w:t>-</w:t>
            </w:r>
            <w:r w:rsidR="004370BF">
              <w:rPr>
                <w:b w:val="0"/>
                <w:sz w:val="20"/>
              </w:rPr>
              <w:t>07</w:t>
            </w:r>
            <w:r>
              <w:rPr>
                <w:b w:val="0"/>
                <w:sz w:val="20"/>
              </w:rPr>
              <w:t>-</w:t>
            </w:r>
            <w:r w:rsidR="00B847FE">
              <w:rPr>
                <w:b w:val="0"/>
                <w:sz w:val="20"/>
              </w:rPr>
              <w:t>1</w:t>
            </w:r>
            <w:r w:rsidR="003A7201">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CC3232">
            <w:pPr>
              <w:pStyle w:val="T2"/>
              <w:spacing w:after="0"/>
              <w:ind w:left="0" w:right="0"/>
              <w:rPr>
                <w:b w:val="0"/>
                <w:sz w:val="20"/>
              </w:rPr>
            </w:pPr>
            <w:r>
              <w:rPr>
                <w:b w:val="0"/>
                <w:sz w:val="20"/>
              </w:rPr>
              <w:t>Eugene Baik</w:t>
            </w:r>
          </w:p>
        </w:tc>
        <w:tc>
          <w:tcPr>
            <w:tcW w:w="1472" w:type="dxa"/>
            <w:vAlign w:val="center"/>
          </w:tcPr>
          <w:p w:rsidR="00CA09B2" w:rsidRDefault="00CC3232">
            <w:pPr>
              <w:pStyle w:val="T2"/>
              <w:spacing w:after="0"/>
              <w:ind w:left="0" w:right="0"/>
              <w:rPr>
                <w:b w:val="0"/>
                <w:sz w:val="20"/>
              </w:rPr>
            </w:pPr>
            <w:r>
              <w:rPr>
                <w:b w:val="0"/>
                <w:sz w:val="20"/>
              </w:rPr>
              <w:t>Qualcomm Technologies, Inc.</w:t>
            </w:r>
            <w:r w:rsidR="003E1B51">
              <w:rPr>
                <w:b w:val="0"/>
                <w:sz w:val="20"/>
              </w:rPr>
              <w:t xml:space="preserve"> </w:t>
            </w:r>
          </w:p>
        </w:tc>
        <w:tc>
          <w:tcPr>
            <w:tcW w:w="2970" w:type="dxa"/>
            <w:vAlign w:val="center"/>
          </w:tcPr>
          <w:p w:rsidR="00CA09B2" w:rsidRDefault="00CC3232">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San Diego, CA 92122</w:t>
            </w:r>
          </w:p>
        </w:tc>
        <w:tc>
          <w:tcPr>
            <w:tcW w:w="1530" w:type="dxa"/>
            <w:vAlign w:val="center"/>
          </w:tcPr>
          <w:p w:rsidR="00CA09B2" w:rsidRDefault="004D5214" w:rsidP="00CC3232">
            <w:pPr>
              <w:pStyle w:val="T2"/>
              <w:spacing w:after="0"/>
              <w:ind w:left="0" w:right="0"/>
              <w:rPr>
                <w:b w:val="0"/>
                <w:sz w:val="20"/>
              </w:rPr>
            </w:pPr>
            <w:r>
              <w:rPr>
                <w:b w:val="0"/>
                <w:sz w:val="20"/>
              </w:rPr>
              <w:t>858</w:t>
            </w:r>
            <w:r w:rsidR="003E1B51">
              <w:rPr>
                <w:b w:val="0"/>
                <w:sz w:val="20"/>
              </w:rPr>
              <w:t>-</w:t>
            </w:r>
            <w:r w:rsidR="00CC3232">
              <w:rPr>
                <w:b w:val="0"/>
                <w:sz w:val="20"/>
              </w:rPr>
              <w:t>658</w:t>
            </w:r>
            <w:r w:rsidR="003E1B51">
              <w:rPr>
                <w:b w:val="0"/>
                <w:sz w:val="20"/>
              </w:rPr>
              <w:t>-</w:t>
            </w:r>
            <w:r w:rsidR="00CC3232">
              <w:rPr>
                <w:b w:val="0"/>
                <w:sz w:val="20"/>
              </w:rPr>
              <w:t>2568</w:t>
            </w:r>
          </w:p>
        </w:tc>
        <w:tc>
          <w:tcPr>
            <w:tcW w:w="2268" w:type="dxa"/>
            <w:vAlign w:val="center"/>
          </w:tcPr>
          <w:p w:rsidR="00CA09B2" w:rsidRDefault="00CC3232">
            <w:pPr>
              <w:pStyle w:val="T2"/>
              <w:spacing w:after="0"/>
              <w:ind w:left="0" w:right="0"/>
              <w:rPr>
                <w:b w:val="0"/>
                <w:sz w:val="16"/>
              </w:rPr>
            </w:pPr>
            <w:r>
              <w:rPr>
                <w:b w:val="0"/>
                <w:sz w:val="16"/>
              </w:rPr>
              <w:t>eugeneb@qti.qualcomm.com</w:t>
            </w:r>
          </w:p>
        </w:tc>
      </w:tr>
    </w:tbl>
    <w:p w:rsidR="004D62B4" w:rsidRDefault="004D62B4" w:rsidP="004370BF"/>
    <w:p w:rsidR="004370BF" w:rsidRDefault="00EA4F6A" w:rsidP="004370BF">
      <w:r>
        <w:t xml:space="preserve">Abstract: </w:t>
      </w:r>
      <w:r w:rsidR="00CC3232">
        <w:t xml:space="preserve">This document contains proposed resolutions for the following CIDs from </w:t>
      </w:r>
      <w:proofErr w:type="spellStart"/>
      <w:r w:rsidR="00CC3232">
        <w:t>TGah</w:t>
      </w:r>
      <w:proofErr w:type="spellEnd"/>
      <w:r w:rsidR="00CC3232">
        <w:t xml:space="preserve"> D0.1 Comment Collection 9:</w:t>
      </w:r>
    </w:p>
    <w:p w:rsidR="00CC3232" w:rsidRPr="004370BF" w:rsidRDefault="00CC3232" w:rsidP="003A7201">
      <w:pPr>
        <w:numPr>
          <w:ilvl w:val="0"/>
          <w:numId w:val="1"/>
        </w:numPr>
        <w:rPr>
          <w:b/>
          <w:i/>
        </w:rPr>
      </w:pPr>
      <w:r>
        <w:rPr>
          <w:b/>
          <w:i/>
        </w:rPr>
        <w:t xml:space="preserve">Clause 24.3.8: </w:t>
      </w:r>
      <w:r>
        <w:rPr>
          <w:rFonts w:ascii="Calibri" w:hAnsi="Calibri"/>
          <w:color w:val="FF0000"/>
          <w:szCs w:val="22"/>
        </w:rPr>
        <w:t>145, 190, 270, 271, 272, 273, 298, 299</w:t>
      </w:r>
      <w:r w:rsidR="00547B30">
        <w:rPr>
          <w:rFonts w:ascii="Calibri" w:hAnsi="Calibri"/>
          <w:color w:val="FF0000"/>
          <w:szCs w:val="22"/>
        </w:rPr>
        <w:t>, 872, 873, 880</w:t>
      </w:r>
    </w:p>
    <w:p w:rsidR="00C87A3E" w:rsidRPr="00B847FE" w:rsidRDefault="00C87A3E" w:rsidP="004066BE">
      <w:pPr>
        <w:pStyle w:val="Heading5"/>
        <w:rPr>
          <w:b w:val="0"/>
        </w:rPr>
      </w:pPr>
    </w:p>
    <w:p w:rsidR="00C87A3E" w:rsidRDefault="00C87A3E" w:rsidP="004066BE">
      <w:pPr>
        <w:pStyle w:val="Heading5"/>
        <w:rPr>
          <w:b w:val="0"/>
        </w:rPr>
      </w:pPr>
    </w:p>
    <w:p w:rsidR="00C87A3E" w:rsidRPr="00816A16" w:rsidRDefault="00CA09B2" w:rsidP="00816A16">
      <w:pPr>
        <w:pStyle w:val="Heading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CC3232">
        <w:rPr>
          <w:sz w:val="24"/>
          <w:szCs w:val="24"/>
        </w:rPr>
        <w:t>for Clause 24.3.8</w:t>
      </w:r>
      <w:r w:rsidR="00816A16">
        <w:rPr>
          <w:sz w:val="24"/>
          <w:szCs w:val="24"/>
        </w:rPr>
        <w:t xml:space="preserve"> </w:t>
      </w:r>
      <w:bookmarkStart w:id="0" w:name="_GoBack"/>
      <w:bookmarkEnd w:id="0"/>
    </w:p>
    <w:p w:rsidR="00C87A3E" w:rsidRDefault="00C87A3E" w:rsidP="00C87A3E">
      <w:pPr>
        <w:autoSpaceDE w:val="0"/>
        <w:autoSpaceDN w:val="0"/>
        <w:adjustRightInd w:val="0"/>
        <w:rPr>
          <w:szCs w:val="22"/>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990"/>
        <w:gridCol w:w="1350"/>
        <w:gridCol w:w="720"/>
        <w:gridCol w:w="720"/>
        <w:gridCol w:w="1980"/>
        <w:gridCol w:w="1890"/>
        <w:gridCol w:w="1530"/>
      </w:tblGrid>
      <w:tr w:rsidR="00BE52CC" w:rsidRPr="00423492" w:rsidTr="000919DF">
        <w:tc>
          <w:tcPr>
            <w:tcW w:w="630" w:type="dxa"/>
          </w:tcPr>
          <w:p w:rsidR="00BE52CC" w:rsidRPr="00A13026" w:rsidRDefault="00BE52CC" w:rsidP="00816A16">
            <w:pPr>
              <w:rPr>
                <w:rFonts w:ascii="Calibri" w:hAnsi="Calibri"/>
                <w:szCs w:val="22"/>
              </w:rPr>
            </w:pPr>
            <w:r w:rsidRPr="00A13026">
              <w:rPr>
                <w:rFonts w:ascii="Calibri" w:hAnsi="Calibri"/>
                <w:szCs w:val="22"/>
              </w:rPr>
              <w:t>CID</w:t>
            </w:r>
          </w:p>
        </w:tc>
        <w:tc>
          <w:tcPr>
            <w:tcW w:w="990" w:type="dxa"/>
          </w:tcPr>
          <w:p w:rsidR="00BE52CC" w:rsidRPr="00A13026" w:rsidRDefault="00BE52CC" w:rsidP="00635664">
            <w:pPr>
              <w:rPr>
                <w:rFonts w:ascii="Calibri" w:hAnsi="Calibri" w:cs="Arial"/>
                <w:szCs w:val="22"/>
              </w:rPr>
            </w:pPr>
            <w:r w:rsidRPr="00A13026">
              <w:rPr>
                <w:rFonts w:ascii="Calibri" w:hAnsi="Calibri" w:cs="Arial"/>
                <w:szCs w:val="22"/>
              </w:rPr>
              <w:t>Commenter</w:t>
            </w:r>
          </w:p>
        </w:tc>
        <w:tc>
          <w:tcPr>
            <w:tcW w:w="1350" w:type="dxa"/>
          </w:tcPr>
          <w:p w:rsidR="00BE52CC" w:rsidRPr="00A13026" w:rsidRDefault="00BE52CC" w:rsidP="00635664">
            <w:pPr>
              <w:rPr>
                <w:rFonts w:ascii="Calibri" w:hAnsi="Calibri"/>
                <w:szCs w:val="22"/>
              </w:rPr>
            </w:pPr>
            <w:r w:rsidRPr="00A13026">
              <w:rPr>
                <w:rFonts w:ascii="Calibri" w:hAnsi="Calibri"/>
                <w:szCs w:val="22"/>
              </w:rPr>
              <w:t>Section</w:t>
            </w:r>
          </w:p>
        </w:tc>
        <w:tc>
          <w:tcPr>
            <w:tcW w:w="720" w:type="dxa"/>
          </w:tcPr>
          <w:p w:rsidR="00BE52CC" w:rsidRPr="00A13026" w:rsidRDefault="00BE52CC" w:rsidP="00BE52CC">
            <w:pPr>
              <w:rPr>
                <w:rFonts w:ascii="Calibri" w:hAnsi="Calibri"/>
                <w:szCs w:val="22"/>
              </w:rPr>
            </w:pPr>
            <w:r w:rsidRPr="00A13026">
              <w:rPr>
                <w:rFonts w:ascii="Calibri" w:hAnsi="Calibri"/>
                <w:szCs w:val="22"/>
              </w:rPr>
              <w:t>Page</w:t>
            </w:r>
          </w:p>
        </w:tc>
        <w:tc>
          <w:tcPr>
            <w:tcW w:w="720" w:type="dxa"/>
          </w:tcPr>
          <w:p w:rsidR="00BE52CC" w:rsidRPr="00A13026" w:rsidRDefault="00BE52CC" w:rsidP="00635664">
            <w:pPr>
              <w:rPr>
                <w:rFonts w:ascii="Calibri" w:hAnsi="Calibri" w:cs="Arial"/>
                <w:szCs w:val="22"/>
              </w:rPr>
            </w:pPr>
            <w:r w:rsidRPr="00A13026">
              <w:rPr>
                <w:rFonts w:ascii="Calibri" w:hAnsi="Calibri" w:cs="Arial"/>
                <w:szCs w:val="22"/>
              </w:rPr>
              <w:t>Line</w:t>
            </w:r>
          </w:p>
        </w:tc>
        <w:tc>
          <w:tcPr>
            <w:tcW w:w="1980" w:type="dxa"/>
          </w:tcPr>
          <w:p w:rsidR="00BE52CC" w:rsidRPr="00A13026" w:rsidRDefault="00BE52CC" w:rsidP="00635664">
            <w:pPr>
              <w:rPr>
                <w:rFonts w:ascii="Calibri" w:hAnsi="Calibri" w:cs="Arial"/>
                <w:szCs w:val="22"/>
              </w:rPr>
            </w:pPr>
            <w:r w:rsidRPr="00A13026">
              <w:rPr>
                <w:rFonts w:ascii="Calibri" w:hAnsi="Calibri" w:cs="Arial"/>
                <w:szCs w:val="22"/>
              </w:rPr>
              <w:t>Comment</w:t>
            </w:r>
          </w:p>
        </w:tc>
        <w:tc>
          <w:tcPr>
            <w:tcW w:w="1890" w:type="dxa"/>
          </w:tcPr>
          <w:p w:rsidR="00BE52CC" w:rsidRPr="00A13026" w:rsidRDefault="00BE52CC" w:rsidP="00635664">
            <w:pPr>
              <w:rPr>
                <w:rFonts w:ascii="Calibri" w:hAnsi="Calibri" w:cs="Arial"/>
                <w:szCs w:val="22"/>
              </w:rPr>
            </w:pPr>
            <w:r w:rsidRPr="00A13026">
              <w:rPr>
                <w:rFonts w:ascii="Calibri" w:hAnsi="Calibri" w:cs="Arial"/>
                <w:szCs w:val="22"/>
              </w:rPr>
              <w:t>Proposed Change</w:t>
            </w:r>
          </w:p>
        </w:tc>
        <w:tc>
          <w:tcPr>
            <w:tcW w:w="1530" w:type="dxa"/>
          </w:tcPr>
          <w:p w:rsidR="00BE52CC" w:rsidRPr="00A13026" w:rsidRDefault="00BE52CC" w:rsidP="00DE141C">
            <w:pPr>
              <w:rPr>
                <w:rFonts w:ascii="Calibri" w:hAnsi="Calibri"/>
                <w:b/>
                <w:szCs w:val="22"/>
                <w:highlight w:val="red"/>
              </w:rPr>
            </w:pPr>
            <w:r w:rsidRPr="00A13026">
              <w:rPr>
                <w:rFonts w:ascii="Calibri" w:hAnsi="Calibri" w:cs="Arial"/>
                <w:szCs w:val="22"/>
              </w:rPr>
              <w:t>Resolution</w:t>
            </w:r>
          </w:p>
        </w:tc>
      </w:tr>
      <w:tr w:rsidR="000919DF" w:rsidRPr="00423492" w:rsidTr="000919DF">
        <w:tc>
          <w:tcPr>
            <w:tcW w:w="630" w:type="dxa"/>
          </w:tcPr>
          <w:p w:rsidR="000919DF" w:rsidRPr="00A13026" w:rsidRDefault="000919DF" w:rsidP="00816A16">
            <w:pPr>
              <w:rPr>
                <w:rFonts w:ascii="Calibri" w:hAnsi="Calibri" w:cs="Arial"/>
                <w:szCs w:val="22"/>
              </w:rPr>
            </w:pPr>
            <w:r w:rsidRPr="00A13026">
              <w:rPr>
                <w:rFonts w:ascii="Calibri" w:hAnsi="Calibri" w:cs="Arial"/>
                <w:szCs w:val="22"/>
              </w:rPr>
              <w:t>270</w:t>
            </w:r>
          </w:p>
        </w:tc>
        <w:tc>
          <w:tcPr>
            <w:tcW w:w="990" w:type="dxa"/>
          </w:tcPr>
          <w:p w:rsidR="000919DF" w:rsidRPr="00A13026" w:rsidRDefault="000919DF" w:rsidP="00635664">
            <w:pPr>
              <w:rPr>
                <w:rFonts w:ascii="Calibri" w:hAnsi="Calibri" w:cs="Arial"/>
                <w:szCs w:val="22"/>
              </w:rPr>
            </w:pPr>
            <w:r w:rsidRPr="00A13026">
              <w:rPr>
                <w:rFonts w:ascii="Calibri" w:hAnsi="Calibri" w:cs="Arial"/>
                <w:szCs w:val="22"/>
              </w:rPr>
              <w:t>Kenichi Mori</w:t>
            </w:r>
          </w:p>
        </w:tc>
        <w:tc>
          <w:tcPr>
            <w:tcW w:w="1350" w:type="dxa"/>
          </w:tcPr>
          <w:p w:rsidR="000919DF" w:rsidRPr="00A13026" w:rsidRDefault="000919DF">
            <w:pPr>
              <w:rPr>
                <w:rFonts w:ascii="Calibri" w:hAnsi="Calibri" w:cs="Arial"/>
                <w:szCs w:val="22"/>
              </w:rPr>
            </w:pPr>
            <w:r w:rsidRPr="00A13026">
              <w:rPr>
                <w:rFonts w:ascii="Calibri" w:hAnsi="Calibri" w:cs="Arial"/>
                <w:szCs w:val="22"/>
              </w:rPr>
              <w:t>24.3.8.2.2.1.2</w:t>
            </w:r>
          </w:p>
        </w:tc>
        <w:tc>
          <w:tcPr>
            <w:tcW w:w="720" w:type="dxa"/>
          </w:tcPr>
          <w:p w:rsidR="000919DF" w:rsidRPr="00A13026" w:rsidRDefault="000919DF">
            <w:pPr>
              <w:rPr>
                <w:rFonts w:ascii="Calibri" w:hAnsi="Calibri" w:cs="Arial"/>
                <w:szCs w:val="22"/>
              </w:rPr>
            </w:pPr>
            <w:r w:rsidRPr="00A13026">
              <w:rPr>
                <w:rFonts w:ascii="Calibri" w:hAnsi="Calibri" w:cs="Arial"/>
                <w:szCs w:val="22"/>
              </w:rPr>
              <w:t>239</w:t>
            </w:r>
          </w:p>
        </w:tc>
        <w:tc>
          <w:tcPr>
            <w:tcW w:w="720" w:type="dxa"/>
          </w:tcPr>
          <w:p w:rsidR="000919DF" w:rsidRPr="00A13026" w:rsidRDefault="000919DF">
            <w:pPr>
              <w:rPr>
                <w:rFonts w:ascii="Calibri" w:hAnsi="Calibri" w:cs="Arial"/>
                <w:szCs w:val="22"/>
              </w:rPr>
            </w:pPr>
            <w:r w:rsidRPr="00A13026">
              <w:rPr>
                <w:rFonts w:ascii="Calibri" w:hAnsi="Calibri" w:cs="Arial"/>
                <w:szCs w:val="22"/>
              </w:rPr>
              <w:t>16</w:t>
            </w:r>
          </w:p>
        </w:tc>
        <w:tc>
          <w:tcPr>
            <w:tcW w:w="1980" w:type="dxa"/>
          </w:tcPr>
          <w:p w:rsidR="000919DF" w:rsidRPr="00A13026" w:rsidRDefault="000919DF">
            <w:pPr>
              <w:rPr>
                <w:rFonts w:ascii="Calibri" w:hAnsi="Calibri" w:cs="Arial"/>
                <w:szCs w:val="22"/>
              </w:rPr>
            </w:pPr>
            <w:r w:rsidRPr="00A13026">
              <w:rPr>
                <w:rFonts w:ascii="Calibri" w:hAnsi="Calibri" w:cs="Arial"/>
                <w:szCs w:val="22"/>
              </w:rPr>
              <w:t>Maybe, section 24.3.8.2.2.1.2 is typo because this section indicates itself.</w:t>
            </w:r>
          </w:p>
        </w:tc>
        <w:tc>
          <w:tcPr>
            <w:tcW w:w="1890" w:type="dxa"/>
          </w:tcPr>
          <w:p w:rsidR="000919DF" w:rsidRPr="00A13026" w:rsidRDefault="000919DF">
            <w:pPr>
              <w:rPr>
                <w:rFonts w:ascii="Calibri" w:hAnsi="Calibri" w:cs="Arial"/>
                <w:szCs w:val="22"/>
              </w:rPr>
            </w:pPr>
            <w:r w:rsidRPr="00A13026">
              <w:rPr>
                <w:rFonts w:ascii="Calibri" w:hAnsi="Calibri" w:cs="Arial"/>
                <w:szCs w:val="22"/>
              </w:rPr>
              <w:t>Maybe, correct section is "24.3.8.2.1.2".</w:t>
            </w:r>
          </w:p>
        </w:tc>
        <w:tc>
          <w:tcPr>
            <w:tcW w:w="1530" w:type="dxa"/>
          </w:tcPr>
          <w:p w:rsidR="000919DF" w:rsidRPr="00A13026" w:rsidRDefault="004D62B4" w:rsidP="008815D9">
            <w:pPr>
              <w:rPr>
                <w:rFonts w:ascii="Calibri" w:hAnsi="Calibri"/>
                <w:szCs w:val="22"/>
                <w:highlight w:val="cyan"/>
              </w:rPr>
            </w:pPr>
            <w:r w:rsidRPr="00A13026">
              <w:rPr>
                <w:rFonts w:ascii="Calibri" w:hAnsi="Calibri" w:cs="Arial"/>
                <w:szCs w:val="22"/>
              </w:rPr>
              <w:t>Accepted</w:t>
            </w:r>
          </w:p>
        </w:tc>
      </w:tr>
      <w:tr w:rsidR="000919DF" w:rsidRPr="00423492" w:rsidTr="000919DF">
        <w:tc>
          <w:tcPr>
            <w:tcW w:w="630" w:type="dxa"/>
          </w:tcPr>
          <w:p w:rsidR="000919DF" w:rsidRPr="00A13026" w:rsidRDefault="000919DF" w:rsidP="00816A16">
            <w:pPr>
              <w:rPr>
                <w:rFonts w:ascii="Calibri" w:hAnsi="Calibri"/>
                <w:szCs w:val="22"/>
              </w:rPr>
            </w:pPr>
            <w:r w:rsidRPr="00A13026">
              <w:rPr>
                <w:rFonts w:ascii="Calibri" w:hAnsi="Calibri"/>
                <w:szCs w:val="22"/>
              </w:rPr>
              <w:t>271</w:t>
            </w:r>
          </w:p>
        </w:tc>
        <w:tc>
          <w:tcPr>
            <w:tcW w:w="990" w:type="dxa"/>
          </w:tcPr>
          <w:p w:rsidR="000919DF" w:rsidRPr="00A13026" w:rsidRDefault="000919DF" w:rsidP="00635664">
            <w:pPr>
              <w:rPr>
                <w:rFonts w:ascii="Calibri" w:hAnsi="Calibri" w:cs="Arial"/>
                <w:szCs w:val="22"/>
              </w:rPr>
            </w:pPr>
            <w:r w:rsidRPr="00A13026">
              <w:rPr>
                <w:rFonts w:ascii="Calibri" w:hAnsi="Calibri" w:cs="Arial"/>
                <w:szCs w:val="22"/>
              </w:rPr>
              <w:t>Kenichi Mori</w:t>
            </w:r>
          </w:p>
        </w:tc>
        <w:tc>
          <w:tcPr>
            <w:tcW w:w="1350" w:type="dxa"/>
          </w:tcPr>
          <w:p w:rsidR="000919DF" w:rsidRPr="00A13026" w:rsidRDefault="000919DF">
            <w:pPr>
              <w:rPr>
                <w:rFonts w:ascii="Calibri" w:hAnsi="Calibri" w:cs="Arial"/>
                <w:szCs w:val="22"/>
              </w:rPr>
            </w:pPr>
            <w:r w:rsidRPr="00A13026">
              <w:rPr>
                <w:rFonts w:ascii="Calibri" w:hAnsi="Calibri" w:cs="Arial"/>
                <w:szCs w:val="22"/>
              </w:rPr>
              <w:t>24.3.8.3.2</w:t>
            </w:r>
          </w:p>
        </w:tc>
        <w:tc>
          <w:tcPr>
            <w:tcW w:w="720" w:type="dxa"/>
          </w:tcPr>
          <w:p w:rsidR="000919DF" w:rsidRPr="00A13026" w:rsidRDefault="000919DF">
            <w:pPr>
              <w:rPr>
                <w:rFonts w:ascii="Calibri" w:hAnsi="Calibri" w:cs="Arial"/>
                <w:szCs w:val="22"/>
              </w:rPr>
            </w:pPr>
            <w:r w:rsidRPr="00A13026">
              <w:rPr>
                <w:rFonts w:ascii="Calibri" w:hAnsi="Calibri" w:cs="Arial"/>
                <w:szCs w:val="22"/>
              </w:rPr>
              <w:t>253</w:t>
            </w:r>
          </w:p>
        </w:tc>
        <w:tc>
          <w:tcPr>
            <w:tcW w:w="720" w:type="dxa"/>
          </w:tcPr>
          <w:p w:rsidR="000919DF" w:rsidRPr="00A13026" w:rsidRDefault="000919DF">
            <w:pPr>
              <w:rPr>
                <w:rFonts w:ascii="Calibri" w:hAnsi="Calibri" w:cs="Arial"/>
                <w:szCs w:val="22"/>
              </w:rPr>
            </w:pPr>
            <w:r w:rsidRPr="00A13026">
              <w:rPr>
                <w:rFonts w:ascii="Calibri" w:hAnsi="Calibri" w:cs="Arial"/>
                <w:szCs w:val="22"/>
              </w:rPr>
              <w:t>52</w:t>
            </w:r>
          </w:p>
        </w:tc>
        <w:tc>
          <w:tcPr>
            <w:tcW w:w="1980" w:type="dxa"/>
          </w:tcPr>
          <w:p w:rsidR="000919DF" w:rsidRPr="00A13026" w:rsidRDefault="000919DF">
            <w:pPr>
              <w:rPr>
                <w:rFonts w:ascii="Calibri" w:hAnsi="Calibri" w:cs="Arial"/>
                <w:szCs w:val="22"/>
              </w:rPr>
            </w:pPr>
            <w:r w:rsidRPr="00A13026">
              <w:rPr>
                <w:rFonts w:ascii="Calibri" w:hAnsi="Calibri" w:cs="Arial"/>
                <w:szCs w:val="22"/>
              </w:rPr>
              <w:t>The section 3.2.1.2 of the SFD indicates "[0.5, -1, 1, -1, -1, -0.5]x(1+j)x</w:t>
            </w:r>
            <w:r w:rsidRPr="000919DF">
              <w:rPr>
                <w:rFonts w:ascii="Arial" w:hAnsi="Arial" w:cs="Arial"/>
                <w:szCs w:val="22"/>
              </w:rPr>
              <w:t>╬</w:t>
            </w:r>
            <w:r w:rsidRPr="000919DF">
              <w:rPr>
                <w:rFonts w:ascii="Calibri" w:hAnsi="Calibri" w:cs="Calibri"/>
                <w:szCs w:val="22"/>
              </w:rPr>
              <w:t>│</w:t>
            </w:r>
            <w:r w:rsidRPr="00A13026">
              <w:rPr>
                <w:rFonts w:ascii="Calibri" w:hAnsi="Calibri" w:cs="Arial"/>
                <w:szCs w:val="22"/>
              </w:rPr>
              <w:t xml:space="preserve">where </w:t>
            </w:r>
            <w:r w:rsidRPr="000919DF">
              <w:rPr>
                <w:rFonts w:ascii="Arial" w:hAnsi="Arial" w:cs="Arial"/>
                <w:szCs w:val="22"/>
              </w:rPr>
              <w:t>╬</w:t>
            </w:r>
            <w:r w:rsidRPr="000919DF">
              <w:rPr>
                <w:rFonts w:ascii="Calibri" w:hAnsi="Calibri" w:cs="Calibri"/>
                <w:szCs w:val="22"/>
              </w:rPr>
              <w:t>│</w:t>
            </w:r>
            <w:r w:rsidRPr="00A13026">
              <w:rPr>
                <w:rFonts w:ascii="Calibri" w:hAnsi="Calibri" w:cs="Arial"/>
                <w:szCs w:val="22"/>
              </w:rPr>
              <w:t xml:space="preserve"> is a normalization factor</w:t>
            </w:r>
            <w:r w:rsidRPr="00A13026">
              <w:rPr>
                <w:rFonts w:ascii="Calibri" w:hAnsi="Calibri" w:cs="Arial"/>
                <w:szCs w:val="22"/>
              </w:rPr>
              <w:br/>
              <w:t xml:space="preserve">-  </w:t>
            </w:r>
            <w:r w:rsidRPr="000919DF">
              <w:rPr>
                <w:rFonts w:ascii="Arial" w:hAnsi="Arial" w:cs="Arial"/>
                <w:szCs w:val="22"/>
              </w:rPr>
              <w:t>╬</w:t>
            </w:r>
            <w:r w:rsidRPr="000919DF">
              <w:rPr>
                <w:rFonts w:ascii="Calibri" w:hAnsi="Calibri" w:cs="Calibri"/>
                <w:szCs w:val="22"/>
              </w:rPr>
              <w:t>│</w:t>
            </w:r>
            <w:r w:rsidRPr="00A13026">
              <w:rPr>
                <w:rFonts w:ascii="Calibri" w:hAnsi="Calibri" w:cs="Arial"/>
                <w:szCs w:val="22"/>
              </w:rPr>
              <w:t xml:space="preserve">  = 2.4 for MCS0 rep2, 1.7 otherwise" but this explanation is different. Should be revised as the SFD.</w:t>
            </w:r>
          </w:p>
        </w:tc>
        <w:tc>
          <w:tcPr>
            <w:tcW w:w="1890" w:type="dxa"/>
          </w:tcPr>
          <w:p w:rsidR="000919DF" w:rsidRPr="00A13026" w:rsidRDefault="000919DF">
            <w:pPr>
              <w:rPr>
                <w:rFonts w:ascii="Calibri" w:hAnsi="Calibri" w:cs="Arial"/>
                <w:szCs w:val="22"/>
              </w:rPr>
            </w:pPr>
            <w:r w:rsidRPr="00A13026">
              <w:rPr>
                <w:rFonts w:ascii="Calibri" w:hAnsi="Calibri" w:cs="Arial"/>
                <w:szCs w:val="22"/>
              </w:rPr>
              <w:t xml:space="preserve">[0.5, -1, 1, -1, -1, -0.5]x(1+j)x </w:t>
            </w:r>
            <w:r w:rsidRPr="000919DF">
              <w:rPr>
                <w:rFonts w:ascii="Arial" w:hAnsi="Arial" w:cs="Arial"/>
                <w:szCs w:val="22"/>
              </w:rPr>
              <w:t>╬</w:t>
            </w:r>
            <w:r w:rsidRPr="000919DF">
              <w:rPr>
                <w:rFonts w:ascii="Calibri" w:hAnsi="Calibri" w:cs="Calibri"/>
                <w:szCs w:val="22"/>
              </w:rPr>
              <w:t>│</w:t>
            </w:r>
            <w:r w:rsidRPr="00A13026">
              <w:rPr>
                <w:rFonts w:ascii="Calibri" w:hAnsi="Calibri" w:cs="Arial"/>
                <w:szCs w:val="22"/>
              </w:rPr>
              <w:t xml:space="preserve">    where   </w:t>
            </w:r>
            <w:r w:rsidRPr="000919DF">
              <w:rPr>
                <w:rFonts w:ascii="Arial" w:hAnsi="Arial" w:cs="Arial"/>
                <w:szCs w:val="22"/>
              </w:rPr>
              <w:t>╬</w:t>
            </w:r>
            <w:r w:rsidRPr="000919DF">
              <w:rPr>
                <w:rFonts w:ascii="Calibri" w:hAnsi="Calibri" w:cs="Calibri"/>
                <w:szCs w:val="22"/>
              </w:rPr>
              <w:t>│</w:t>
            </w:r>
            <w:r w:rsidRPr="00A13026">
              <w:rPr>
                <w:rFonts w:ascii="Calibri" w:hAnsi="Calibri" w:cs="Arial"/>
                <w:szCs w:val="22"/>
              </w:rPr>
              <w:t xml:space="preserve">  is a normalization factor,</w:t>
            </w:r>
            <w:r w:rsidRPr="00A13026">
              <w:rPr>
                <w:rFonts w:ascii="Calibri" w:hAnsi="Calibri" w:cs="Arial"/>
                <w:szCs w:val="22"/>
              </w:rPr>
              <w:br/>
            </w:r>
            <w:r w:rsidRPr="000919DF">
              <w:rPr>
                <w:rFonts w:ascii="Arial" w:hAnsi="Arial" w:cs="Arial"/>
                <w:szCs w:val="22"/>
              </w:rPr>
              <w:t>╬</w:t>
            </w:r>
            <w:r w:rsidRPr="000919DF">
              <w:rPr>
                <w:rFonts w:ascii="Calibri" w:hAnsi="Calibri" w:cs="Calibri"/>
                <w:szCs w:val="22"/>
              </w:rPr>
              <w:t>│</w:t>
            </w:r>
            <w:r w:rsidRPr="00A13026">
              <w:rPr>
                <w:rFonts w:ascii="Calibri" w:hAnsi="Calibri" w:cs="Arial"/>
                <w:szCs w:val="22"/>
              </w:rPr>
              <w:t xml:space="preserve"> = 2.4 for MCS0 rep2, 1.7 otherwise.</w:t>
            </w:r>
          </w:p>
        </w:tc>
        <w:tc>
          <w:tcPr>
            <w:tcW w:w="1530" w:type="dxa"/>
          </w:tcPr>
          <w:p w:rsidR="000919DF" w:rsidRPr="00A13026" w:rsidRDefault="009D744F" w:rsidP="009D744F">
            <w:pPr>
              <w:rPr>
                <w:rFonts w:ascii="Calibri" w:hAnsi="Calibri"/>
                <w:szCs w:val="22"/>
              </w:rPr>
            </w:pPr>
            <w:r>
              <w:rPr>
                <w:rFonts w:ascii="Calibri" w:hAnsi="Calibri"/>
                <w:szCs w:val="22"/>
              </w:rPr>
              <w:t>Rejected. The existing notation is equivalent and more accurate in context of the overall STF equation, in that the sum power of the populated tones is 6 (and equal to the number of populated tones)</w:t>
            </w:r>
          </w:p>
        </w:tc>
      </w:tr>
      <w:tr w:rsidR="000919DF" w:rsidRPr="00423492" w:rsidTr="000919DF">
        <w:tc>
          <w:tcPr>
            <w:tcW w:w="630" w:type="dxa"/>
          </w:tcPr>
          <w:p w:rsidR="000919DF" w:rsidRPr="00A13026" w:rsidRDefault="000919DF" w:rsidP="00816A16">
            <w:pPr>
              <w:rPr>
                <w:rFonts w:ascii="Calibri" w:hAnsi="Calibri"/>
                <w:szCs w:val="22"/>
              </w:rPr>
            </w:pPr>
            <w:r w:rsidRPr="00A13026">
              <w:rPr>
                <w:rFonts w:ascii="Calibri" w:hAnsi="Calibri"/>
                <w:szCs w:val="22"/>
              </w:rPr>
              <w:t>272</w:t>
            </w:r>
          </w:p>
        </w:tc>
        <w:tc>
          <w:tcPr>
            <w:tcW w:w="990" w:type="dxa"/>
          </w:tcPr>
          <w:p w:rsidR="000919DF" w:rsidRPr="00A13026" w:rsidRDefault="000919DF" w:rsidP="00635664">
            <w:pPr>
              <w:rPr>
                <w:rFonts w:ascii="Calibri" w:hAnsi="Calibri" w:cs="Arial"/>
                <w:szCs w:val="22"/>
              </w:rPr>
            </w:pPr>
            <w:r w:rsidRPr="00A13026">
              <w:rPr>
                <w:rFonts w:ascii="Calibri" w:hAnsi="Calibri" w:cs="Arial"/>
                <w:szCs w:val="22"/>
              </w:rPr>
              <w:t>Kenichi Mori</w:t>
            </w:r>
          </w:p>
        </w:tc>
        <w:tc>
          <w:tcPr>
            <w:tcW w:w="1350" w:type="dxa"/>
          </w:tcPr>
          <w:p w:rsidR="000919DF" w:rsidRPr="00A13026" w:rsidRDefault="000919DF">
            <w:pPr>
              <w:rPr>
                <w:rFonts w:ascii="Calibri" w:hAnsi="Calibri" w:cs="Arial"/>
                <w:szCs w:val="22"/>
              </w:rPr>
            </w:pPr>
            <w:r w:rsidRPr="00A13026">
              <w:rPr>
                <w:rFonts w:ascii="Calibri" w:hAnsi="Calibri" w:cs="Arial"/>
                <w:szCs w:val="22"/>
              </w:rPr>
              <w:t>24.3.8.3.2</w:t>
            </w:r>
          </w:p>
        </w:tc>
        <w:tc>
          <w:tcPr>
            <w:tcW w:w="720" w:type="dxa"/>
          </w:tcPr>
          <w:p w:rsidR="000919DF" w:rsidRPr="00A13026" w:rsidRDefault="000919DF">
            <w:pPr>
              <w:rPr>
                <w:rFonts w:ascii="Calibri" w:hAnsi="Calibri" w:cs="Arial"/>
                <w:szCs w:val="22"/>
              </w:rPr>
            </w:pPr>
            <w:r w:rsidRPr="00A13026">
              <w:rPr>
                <w:rFonts w:ascii="Calibri" w:hAnsi="Calibri" w:cs="Arial"/>
                <w:szCs w:val="22"/>
              </w:rPr>
              <w:t>253</w:t>
            </w:r>
          </w:p>
        </w:tc>
        <w:tc>
          <w:tcPr>
            <w:tcW w:w="720" w:type="dxa"/>
          </w:tcPr>
          <w:p w:rsidR="000919DF" w:rsidRPr="00A13026" w:rsidRDefault="000919DF">
            <w:pPr>
              <w:rPr>
                <w:rFonts w:ascii="Calibri" w:hAnsi="Calibri" w:cs="Arial"/>
                <w:szCs w:val="22"/>
              </w:rPr>
            </w:pPr>
            <w:r w:rsidRPr="00A13026">
              <w:rPr>
                <w:rFonts w:ascii="Calibri" w:hAnsi="Calibri" w:cs="Arial"/>
                <w:szCs w:val="22"/>
              </w:rPr>
              <w:t>52</w:t>
            </w:r>
          </w:p>
        </w:tc>
        <w:tc>
          <w:tcPr>
            <w:tcW w:w="1980" w:type="dxa"/>
          </w:tcPr>
          <w:p w:rsidR="000919DF" w:rsidRPr="00A13026" w:rsidRDefault="000919DF">
            <w:pPr>
              <w:rPr>
                <w:rFonts w:ascii="Calibri" w:hAnsi="Calibri" w:cs="Arial"/>
                <w:szCs w:val="22"/>
              </w:rPr>
            </w:pPr>
            <w:r w:rsidRPr="00A13026">
              <w:rPr>
                <w:rFonts w:ascii="Calibri" w:hAnsi="Calibri" w:cs="Arial"/>
                <w:szCs w:val="22"/>
              </w:rPr>
              <w:t>k=[[-12:4:-4:4:4:12] seems to be wrong because duplicated tone numbers are written in this vector and it is different value from the section 3.2.1.2 of the SFD.</w:t>
            </w:r>
          </w:p>
        </w:tc>
        <w:tc>
          <w:tcPr>
            <w:tcW w:w="1890" w:type="dxa"/>
          </w:tcPr>
          <w:p w:rsidR="000919DF" w:rsidRPr="00A13026" w:rsidRDefault="000919DF">
            <w:pPr>
              <w:rPr>
                <w:rFonts w:ascii="Calibri" w:hAnsi="Calibri" w:cs="Arial"/>
                <w:szCs w:val="22"/>
              </w:rPr>
            </w:pPr>
            <w:r w:rsidRPr="00A13026">
              <w:rPr>
                <w:rFonts w:ascii="Calibri" w:hAnsi="Calibri" w:cs="Arial"/>
                <w:szCs w:val="22"/>
              </w:rPr>
              <w:t>Correct vector is k=[-12  -8 -4  4 8 12].</w:t>
            </w:r>
          </w:p>
        </w:tc>
        <w:tc>
          <w:tcPr>
            <w:tcW w:w="1530" w:type="dxa"/>
          </w:tcPr>
          <w:p w:rsidR="000919DF" w:rsidRPr="00A13026" w:rsidRDefault="008B2FE1" w:rsidP="0080646F">
            <w:pPr>
              <w:rPr>
                <w:rFonts w:ascii="Calibri" w:hAnsi="Calibri"/>
                <w:szCs w:val="22"/>
              </w:rPr>
            </w:pPr>
            <w:r w:rsidRPr="00A13026">
              <w:rPr>
                <w:rFonts w:ascii="Calibri" w:hAnsi="Calibri"/>
                <w:szCs w:val="22"/>
              </w:rPr>
              <w:t>Accepted, original text notation is technically correct, but proposed change is easier to read</w:t>
            </w:r>
          </w:p>
        </w:tc>
      </w:tr>
      <w:tr w:rsidR="000919DF" w:rsidRPr="00423492" w:rsidTr="000919DF">
        <w:tc>
          <w:tcPr>
            <w:tcW w:w="630" w:type="dxa"/>
          </w:tcPr>
          <w:p w:rsidR="000919DF" w:rsidRPr="00A13026" w:rsidRDefault="000919DF" w:rsidP="00816A16">
            <w:pPr>
              <w:rPr>
                <w:rFonts w:ascii="Calibri" w:hAnsi="Calibri"/>
                <w:szCs w:val="22"/>
              </w:rPr>
            </w:pPr>
            <w:r w:rsidRPr="00A13026">
              <w:rPr>
                <w:rFonts w:ascii="Calibri" w:hAnsi="Calibri"/>
                <w:szCs w:val="22"/>
              </w:rPr>
              <w:t>273</w:t>
            </w:r>
          </w:p>
        </w:tc>
        <w:tc>
          <w:tcPr>
            <w:tcW w:w="990" w:type="dxa"/>
          </w:tcPr>
          <w:p w:rsidR="000919DF" w:rsidRPr="00A13026" w:rsidRDefault="000919DF" w:rsidP="00635664">
            <w:pPr>
              <w:rPr>
                <w:rFonts w:ascii="Calibri" w:hAnsi="Calibri" w:cs="Arial"/>
                <w:szCs w:val="22"/>
              </w:rPr>
            </w:pPr>
            <w:r w:rsidRPr="00A13026">
              <w:rPr>
                <w:rFonts w:ascii="Calibri" w:hAnsi="Calibri" w:cs="Arial"/>
                <w:szCs w:val="22"/>
              </w:rPr>
              <w:t>Kenichi Mori</w:t>
            </w:r>
          </w:p>
        </w:tc>
        <w:tc>
          <w:tcPr>
            <w:tcW w:w="1350" w:type="dxa"/>
          </w:tcPr>
          <w:p w:rsidR="000919DF" w:rsidRPr="00A13026" w:rsidRDefault="000919DF">
            <w:pPr>
              <w:rPr>
                <w:rFonts w:ascii="Calibri" w:hAnsi="Calibri" w:cs="Arial"/>
                <w:szCs w:val="22"/>
              </w:rPr>
            </w:pPr>
            <w:r w:rsidRPr="00A13026">
              <w:rPr>
                <w:rFonts w:ascii="Calibri" w:hAnsi="Calibri" w:cs="Arial"/>
                <w:szCs w:val="22"/>
              </w:rPr>
              <w:t>24.3.8.3.3</w:t>
            </w:r>
          </w:p>
        </w:tc>
        <w:tc>
          <w:tcPr>
            <w:tcW w:w="720" w:type="dxa"/>
          </w:tcPr>
          <w:p w:rsidR="000919DF" w:rsidRPr="00A13026" w:rsidRDefault="000919DF">
            <w:pPr>
              <w:rPr>
                <w:rFonts w:ascii="Calibri" w:hAnsi="Calibri" w:cs="Arial"/>
                <w:szCs w:val="22"/>
              </w:rPr>
            </w:pPr>
            <w:r w:rsidRPr="00A13026">
              <w:rPr>
                <w:rFonts w:ascii="Calibri" w:hAnsi="Calibri" w:cs="Arial"/>
                <w:szCs w:val="22"/>
              </w:rPr>
              <w:t>254</w:t>
            </w:r>
          </w:p>
        </w:tc>
        <w:tc>
          <w:tcPr>
            <w:tcW w:w="720" w:type="dxa"/>
          </w:tcPr>
          <w:p w:rsidR="000919DF" w:rsidRPr="00A13026" w:rsidRDefault="000919DF">
            <w:pPr>
              <w:rPr>
                <w:rFonts w:ascii="Calibri" w:hAnsi="Calibri" w:cs="Arial"/>
                <w:szCs w:val="22"/>
              </w:rPr>
            </w:pPr>
            <w:r w:rsidRPr="00A13026">
              <w:rPr>
                <w:rFonts w:ascii="Calibri" w:hAnsi="Calibri" w:cs="Arial"/>
                <w:szCs w:val="22"/>
              </w:rPr>
              <w:t>12</w:t>
            </w:r>
          </w:p>
        </w:tc>
        <w:tc>
          <w:tcPr>
            <w:tcW w:w="1980" w:type="dxa"/>
          </w:tcPr>
          <w:p w:rsidR="000919DF" w:rsidRPr="00A13026" w:rsidRDefault="000919DF">
            <w:pPr>
              <w:rPr>
                <w:rFonts w:ascii="Calibri" w:hAnsi="Calibri" w:cs="Arial"/>
                <w:szCs w:val="22"/>
              </w:rPr>
            </w:pPr>
            <w:r w:rsidRPr="00A13026">
              <w:rPr>
                <w:rFonts w:ascii="Calibri" w:hAnsi="Calibri" w:cs="Arial"/>
                <w:szCs w:val="22"/>
              </w:rPr>
              <w:t>The sentence "The generation of the time domain D-LTF symbols...."should be removed because D-LTF is prepared for S1G greater than or equal to 2MHz long format and this section is for 1MHz PHY.</w:t>
            </w:r>
          </w:p>
        </w:tc>
        <w:tc>
          <w:tcPr>
            <w:tcW w:w="1890" w:type="dxa"/>
          </w:tcPr>
          <w:p w:rsidR="000919DF" w:rsidRPr="00A13026" w:rsidRDefault="000919DF">
            <w:pPr>
              <w:rPr>
                <w:rFonts w:ascii="Calibri" w:hAnsi="Calibri" w:cs="Arial"/>
                <w:szCs w:val="22"/>
              </w:rPr>
            </w:pPr>
            <w:r w:rsidRPr="00A13026">
              <w:rPr>
                <w:rFonts w:ascii="Calibri" w:hAnsi="Calibri" w:cs="Arial"/>
                <w:szCs w:val="22"/>
              </w:rPr>
              <w:t>The sentence should be removed.</w:t>
            </w:r>
          </w:p>
        </w:tc>
        <w:tc>
          <w:tcPr>
            <w:tcW w:w="1530" w:type="dxa"/>
          </w:tcPr>
          <w:p w:rsidR="000919DF" w:rsidRPr="00A13026" w:rsidRDefault="00717C3D" w:rsidP="00FA09C2">
            <w:pPr>
              <w:rPr>
                <w:rFonts w:ascii="Calibri" w:hAnsi="Calibri"/>
                <w:szCs w:val="22"/>
              </w:rPr>
            </w:pPr>
            <w:r w:rsidRPr="00A13026">
              <w:rPr>
                <w:rFonts w:ascii="Calibri" w:hAnsi="Calibri"/>
                <w:szCs w:val="22"/>
              </w:rPr>
              <w:t>Counter,</w:t>
            </w:r>
          </w:p>
          <w:p w:rsidR="00717C3D" w:rsidRPr="00A13026" w:rsidRDefault="00717C3D" w:rsidP="00FA09C2">
            <w:pPr>
              <w:rPr>
                <w:rFonts w:ascii="Calibri" w:hAnsi="Calibri"/>
                <w:b/>
                <w:szCs w:val="22"/>
              </w:rPr>
            </w:pPr>
            <w:r w:rsidRPr="00A13026">
              <w:rPr>
                <w:rFonts w:ascii="Calibri" w:hAnsi="Calibri"/>
                <w:szCs w:val="22"/>
              </w:rPr>
              <w:t xml:space="preserve">The text should be fixed to say “generation of time domain LTF symbols” because D-LTF is only for 2MHz Long preambles. Referenced figure is still the right </w:t>
            </w:r>
            <w:proofErr w:type="spellStart"/>
            <w:r w:rsidRPr="00A13026">
              <w:rPr>
                <w:rFonts w:ascii="Calibri" w:hAnsi="Calibri"/>
                <w:szCs w:val="22"/>
              </w:rPr>
              <w:t>Tx</w:t>
            </w:r>
            <w:proofErr w:type="spellEnd"/>
            <w:r w:rsidRPr="00A13026">
              <w:rPr>
                <w:rFonts w:ascii="Calibri" w:hAnsi="Calibri"/>
                <w:szCs w:val="22"/>
              </w:rPr>
              <w:t xml:space="preserve"> </w:t>
            </w:r>
            <w:r w:rsidRPr="00A13026">
              <w:rPr>
                <w:rFonts w:ascii="Calibri" w:hAnsi="Calibri"/>
                <w:szCs w:val="22"/>
              </w:rPr>
              <w:lastRenderedPageBreak/>
              <w:t>flow.</w:t>
            </w:r>
          </w:p>
        </w:tc>
      </w:tr>
      <w:tr w:rsidR="000919DF" w:rsidRPr="00423492" w:rsidTr="000919DF">
        <w:tc>
          <w:tcPr>
            <w:tcW w:w="630" w:type="dxa"/>
          </w:tcPr>
          <w:p w:rsidR="000919DF" w:rsidRPr="00A13026" w:rsidRDefault="000919DF" w:rsidP="00816A16">
            <w:pPr>
              <w:rPr>
                <w:rFonts w:ascii="Calibri" w:hAnsi="Calibri"/>
                <w:szCs w:val="22"/>
              </w:rPr>
            </w:pPr>
            <w:r w:rsidRPr="00A13026">
              <w:rPr>
                <w:rFonts w:ascii="Calibri" w:hAnsi="Calibri"/>
                <w:szCs w:val="22"/>
              </w:rPr>
              <w:lastRenderedPageBreak/>
              <w:t>298</w:t>
            </w:r>
          </w:p>
        </w:tc>
        <w:tc>
          <w:tcPr>
            <w:tcW w:w="990" w:type="dxa"/>
          </w:tcPr>
          <w:p w:rsidR="000919DF" w:rsidRDefault="000919DF">
            <w:pPr>
              <w:rPr>
                <w:rFonts w:ascii="Arial" w:hAnsi="Arial" w:cs="Arial"/>
                <w:sz w:val="20"/>
              </w:rPr>
            </w:pPr>
            <w:r>
              <w:rPr>
                <w:rFonts w:ascii="Arial" w:hAnsi="Arial" w:cs="Arial"/>
                <w:sz w:val="20"/>
              </w:rPr>
              <w:t xml:space="preserve">Li Chia </w:t>
            </w:r>
            <w:proofErr w:type="spellStart"/>
            <w:r>
              <w:rPr>
                <w:rFonts w:ascii="Arial" w:hAnsi="Arial" w:cs="Arial"/>
                <w:sz w:val="20"/>
              </w:rPr>
              <w:t>Choo</w:t>
            </w:r>
            <w:proofErr w:type="spellEnd"/>
          </w:p>
        </w:tc>
        <w:tc>
          <w:tcPr>
            <w:tcW w:w="1350" w:type="dxa"/>
          </w:tcPr>
          <w:p w:rsidR="000919DF" w:rsidRDefault="000919DF">
            <w:pPr>
              <w:rPr>
                <w:rFonts w:ascii="Arial" w:hAnsi="Arial" w:cs="Arial"/>
                <w:sz w:val="20"/>
              </w:rPr>
            </w:pPr>
            <w:r>
              <w:rPr>
                <w:rFonts w:ascii="Arial" w:hAnsi="Arial" w:cs="Arial"/>
                <w:sz w:val="20"/>
              </w:rPr>
              <w:t>24.3.8.2.2.2.4</w:t>
            </w:r>
          </w:p>
        </w:tc>
        <w:tc>
          <w:tcPr>
            <w:tcW w:w="720" w:type="dxa"/>
          </w:tcPr>
          <w:p w:rsidR="000919DF" w:rsidRDefault="000919DF">
            <w:pPr>
              <w:rPr>
                <w:rFonts w:ascii="Arial" w:hAnsi="Arial" w:cs="Arial"/>
                <w:sz w:val="20"/>
              </w:rPr>
            </w:pPr>
            <w:r>
              <w:rPr>
                <w:rFonts w:ascii="Arial" w:hAnsi="Arial" w:cs="Arial"/>
                <w:sz w:val="20"/>
              </w:rPr>
              <w:t>250</w:t>
            </w:r>
          </w:p>
        </w:tc>
        <w:tc>
          <w:tcPr>
            <w:tcW w:w="720" w:type="dxa"/>
          </w:tcPr>
          <w:p w:rsidR="000919DF" w:rsidRDefault="000919DF">
            <w:pPr>
              <w:rPr>
                <w:rFonts w:ascii="Arial" w:hAnsi="Arial" w:cs="Arial"/>
                <w:sz w:val="20"/>
              </w:rPr>
            </w:pPr>
            <w:r>
              <w:rPr>
                <w:rFonts w:ascii="Arial" w:hAnsi="Arial" w:cs="Arial"/>
                <w:sz w:val="20"/>
              </w:rPr>
              <w:t>40</w:t>
            </w:r>
          </w:p>
        </w:tc>
        <w:tc>
          <w:tcPr>
            <w:tcW w:w="1980" w:type="dxa"/>
          </w:tcPr>
          <w:p w:rsidR="000919DF" w:rsidRDefault="000919DF">
            <w:pPr>
              <w:rPr>
                <w:rFonts w:ascii="Arial" w:hAnsi="Arial" w:cs="Arial"/>
                <w:sz w:val="20"/>
              </w:rPr>
            </w:pPr>
            <w:r>
              <w:rPr>
                <w:rFonts w:ascii="Arial" w:hAnsi="Arial" w:cs="Arial"/>
                <w:sz w:val="20"/>
              </w:rPr>
              <w:t xml:space="preserve">Typographical error in the description of the 4 MHz </w:t>
            </w:r>
            <w:proofErr w:type="spellStart"/>
            <w:r>
              <w:rPr>
                <w:rFonts w:ascii="Arial" w:hAnsi="Arial" w:cs="Arial"/>
                <w:sz w:val="20"/>
              </w:rPr>
              <w:t>verwsion</w:t>
            </w:r>
            <w:proofErr w:type="spellEnd"/>
            <w:r>
              <w:rPr>
                <w:rFonts w:ascii="Arial" w:hAnsi="Arial" w:cs="Arial"/>
                <w:sz w:val="20"/>
              </w:rPr>
              <w:t xml:space="preserve"> of the parameter D(u)k,2 in 24.3.8.2.2.2.4 SIG-B definition</w:t>
            </w:r>
          </w:p>
        </w:tc>
        <w:tc>
          <w:tcPr>
            <w:tcW w:w="1890" w:type="dxa"/>
          </w:tcPr>
          <w:p w:rsidR="000919DF" w:rsidRDefault="000919DF">
            <w:pPr>
              <w:rPr>
                <w:rFonts w:ascii="Arial" w:hAnsi="Arial" w:cs="Arial"/>
                <w:sz w:val="20"/>
              </w:rPr>
            </w:pPr>
            <w:r>
              <w:rPr>
                <w:rFonts w:ascii="Arial" w:hAnsi="Arial" w:cs="Arial"/>
                <w:sz w:val="20"/>
              </w:rPr>
              <w:t>Change line 40 to: "For a 4 MHz transmission,".</w:t>
            </w:r>
          </w:p>
        </w:tc>
        <w:tc>
          <w:tcPr>
            <w:tcW w:w="1530" w:type="dxa"/>
          </w:tcPr>
          <w:p w:rsidR="000919DF" w:rsidRPr="00A13026" w:rsidRDefault="00433DF1" w:rsidP="00DE141C">
            <w:pPr>
              <w:rPr>
                <w:rFonts w:ascii="Calibri" w:hAnsi="Calibri"/>
                <w:szCs w:val="22"/>
              </w:rPr>
            </w:pPr>
            <w:r w:rsidRPr="00A13026">
              <w:rPr>
                <w:rFonts w:ascii="Calibri" w:hAnsi="Calibri"/>
                <w:szCs w:val="22"/>
              </w:rPr>
              <w:t>Accepted</w:t>
            </w:r>
          </w:p>
        </w:tc>
      </w:tr>
      <w:tr w:rsidR="000919DF" w:rsidRPr="00423492" w:rsidTr="000919DF">
        <w:trPr>
          <w:trHeight w:val="2627"/>
        </w:trPr>
        <w:tc>
          <w:tcPr>
            <w:tcW w:w="630" w:type="dxa"/>
          </w:tcPr>
          <w:p w:rsidR="000919DF" w:rsidRPr="00A13026" w:rsidRDefault="000919DF" w:rsidP="00816A16">
            <w:pPr>
              <w:rPr>
                <w:rFonts w:ascii="Calibri" w:hAnsi="Calibri"/>
                <w:szCs w:val="22"/>
              </w:rPr>
            </w:pPr>
            <w:r w:rsidRPr="00A13026">
              <w:rPr>
                <w:rFonts w:ascii="Calibri" w:hAnsi="Calibri"/>
                <w:szCs w:val="22"/>
              </w:rPr>
              <w:t>299</w:t>
            </w:r>
          </w:p>
        </w:tc>
        <w:tc>
          <w:tcPr>
            <w:tcW w:w="990" w:type="dxa"/>
          </w:tcPr>
          <w:p w:rsidR="000919DF" w:rsidRDefault="000919DF">
            <w:pPr>
              <w:rPr>
                <w:rFonts w:ascii="Arial" w:hAnsi="Arial" w:cs="Arial"/>
                <w:sz w:val="20"/>
              </w:rPr>
            </w:pPr>
            <w:r>
              <w:rPr>
                <w:rFonts w:ascii="Arial" w:hAnsi="Arial" w:cs="Arial"/>
                <w:sz w:val="20"/>
              </w:rPr>
              <w:t xml:space="preserve">Li Chia </w:t>
            </w:r>
            <w:proofErr w:type="spellStart"/>
            <w:r>
              <w:rPr>
                <w:rFonts w:ascii="Arial" w:hAnsi="Arial" w:cs="Arial"/>
                <w:sz w:val="20"/>
              </w:rPr>
              <w:t>Choo</w:t>
            </w:r>
            <w:proofErr w:type="spellEnd"/>
          </w:p>
        </w:tc>
        <w:tc>
          <w:tcPr>
            <w:tcW w:w="1350" w:type="dxa"/>
          </w:tcPr>
          <w:p w:rsidR="000919DF" w:rsidRDefault="000919DF">
            <w:pPr>
              <w:rPr>
                <w:rFonts w:ascii="Arial" w:hAnsi="Arial" w:cs="Arial"/>
                <w:sz w:val="20"/>
              </w:rPr>
            </w:pPr>
            <w:r>
              <w:rPr>
                <w:rFonts w:ascii="Arial" w:hAnsi="Arial" w:cs="Arial"/>
                <w:sz w:val="20"/>
              </w:rPr>
              <w:t>24.3.8.3.4</w:t>
            </w:r>
          </w:p>
        </w:tc>
        <w:tc>
          <w:tcPr>
            <w:tcW w:w="720" w:type="dxa"/>
          </w:tcPr>
          <w:p w:rsidR="000919DF" w:rsidRDefault="000919DF">
            <w:pPr>
              <w:rPr>
                <w:rFonts w:ascii="Arial" w:hAnsi="Arial" w:cs="Arial"/>
                <w:sz w:val="20"/>
              </w:rPr>
            </w:pPr>
            <w:r>
              <w:rPr>
                <w:rFonts w:ascii="Arial" w:hAnsi="Arial" w:cs="Arial"/>
                <w:sz w:val="20"/>
              </w:rPr>
              <w:t>255</w:t>
            </w:r>
          </w:p>
        </w:tc>
        <w:tc>
          <w:tcPr>
            <w:tcW w:w="720" w:type="dxa"/>
          </w:tcPr>
          <w:p w:rsidR="000919DF" w:rsidRDefault="000919DF">
            <w:pPr>
              <w:rPr>
                <w:rFonts w:ascii="Arial" w:hAnsi="Arial" w:cs="Arial"/>
                <w:sz w:val="20"/>
              </w:rPr>
            </w:pPr>
            <w:r>
              <w:rPr>
                <w:rFonts w:ascii="Arial" w:hAnsi="Arial" w:cs="Arial"/>
                <w:sz w:val="20"/>
              </w:rPr>
              <w:t>46</w:t>
            </w:r>
          </w:p>
        </w:tc>
        <w:tc>
          <w:tcPr>
            <w:tcW w:w="1980" w:type="dxa"/>
          </w:tcPr>
          <w:p w:rsidR="000919DF" w:rsidRDefault="000919DF">
            <w:pPr>
              <w:rPr>
                <w:rFonts w:ascii="Arial" w:hAnsi="Arial" w:cs="Arial"/>
                <w:sz w:val="20"/>
              </w:rPr>
            </w:pPr>
            <w:r>
              <w:rPr>
                <w:rFonts w:ascii="Arial" w:hAnsi="Arial" w:cs="Arial"/>
                <w:sz w:val="20"/>
              </w:rPr>
              <w:t xml:space="preserve">The figure reference to the 6 symbol </w:t>
            </w:r>
            <w:proofErr w:type="spellStart"/>
            <w:r>
              <w:rPr>
                <w:rFonts w:ascii="Arial" w:hAnsi="Arial" w:cs="Arial"/>
                <w:sz w:val="20"/>
              </w:rPr>
              <w:t>SIGfield</w:t>
            </w:r>
            <w:proofErr w:type="spellEnd"/>
            <w:r>
              <w:rPr>
                <w:rFonts w:ascii="Arial" w:hAnsi="Arial" w:cs="Arial"/>
                <w:sz w:val="20"/>
              </w:rPr>
              <w:t xml:space="preserve"> is missing in 24.3.8.3.4 SIG definition.</w:t>
            </w:r>
          </w:p>
        </w:tc>
        <w:tc>
          <w:tcPr>
            <w:tcW w:w="1890" w:type="dxa"/>
          </w:tcPr>
          <w:p w:rsidR="000919DF" w:rsidRDefault="000919DF">
            <w:pPr>
              <w:rPr>
                <w:rFonts w:ascii="Arial" w:hAnsi="Arial" w:cs="Arial"/>
                <w:sz w:val="20"/>
              </w:rPr>
            </w:pPr>
            <w:r>
              <w:rPr>
                <w:rFonts w:ascii="Arial" w:hAnsi="Arial" w:cs="Arial"/>
                <w:sz w:val="20"/>
              </w:rPr>
              <w:t>Change line 46 to "The structure of the 6 symbol SIG field (which carries 6 information bits per symbol) is shown in Table 24-18 (Structure of the 6 symbol SIG field of S1G 1MHz PPDU). Note that"</w:t>
            </w:r>
          </w:p>
        </w:tc>
        <w:tc>
          <w:tcPr>
            <w:tcW w:w="1530" w:type="dxa"/>
          </w:tcPr>
          <w:p w:rsidR="000919DF" w:rsidRPr="00A13026" w:rsidRDefault="00433DF1" w:rsidP="00DE141C">
            <w:pPr>
              <w:rPr>
                <w:rFonts w:ascii="Calibri" w:hAnsi="Calibri"/>
                <w:szCs w:val="22"/>
              </w:rPr>
            </w:pPr>
            <w:r w:rsidRPr="00A13026">
              <w:rPr>
                <w:rFonts w:ascii="Calibri" w:hAnsi="Calibri"/>
                <w:szCs w:val="22"/>
              </w:rPr>
              <w:t>Accepted</w:t>
            </w:r>
          </w:p>
        </w:tc>
      </w:tr>
      <w:tr w:rsidR="000919DF" w:rsidRPr="00423492" w:rsidTr="000919DF">
        <w:tc>
          <w:tcPr>
            <w:tcW w:w="630" w:type="dxa"/>
          </w:tcPr>
          <w:p w:rsidR="000919DF" w:rsidRPr="00A13026" w:rsidRDefault="000919DF" w:rsidP="00816A16">
            <w:pPr>
              <w:rPr>
                <w:rFonts w:ascii="Calibri" w:hAnsi="Calibri"/>
                <w:szCs w:val="22"/>
              </w:rPr>
            </w:pPr>
            <w:r w:rsidRPr="00A13026">
              <w:rPr>
                <w:rFonts w:ascii="Calibri" w:hAnsi="Calibri"/>
                <w:szCs w:val="22"/>
              </w:rPr>
              <w:t>145</w:t>
            </w:r>
          </w:p>
        </w:tc>
        <w:tc>
          <w:tcPr>
            <w:tcW w:w="990" w:type="dxa"/>
          </w:tcPr>
          <w:p w:rsidR="000919DF" w:rsidRDefault="000919DF" w:rsidP="00A67603">
            <w:pPr>
              <w:rPr>
                <w:rFonts w:ascii="Arial" w:hAnsi="Arial" w:cs="Arial"/>
                <w:sz w:val="20"/>
              </w:rPr>
            </w:pPr>
            <w:r>
              <w:rPr>
                <w:rFonts w:ascii="Arial" w:hAnsi="Arial" w:cs="Arial"/>
                <w:sz w:val="20"/>
              </w:rPr>
              <w:t>Bo Sun</w:t>
            </w:r>
          </w:p>
        </w:tc>
        <w:tc>
          <w:tcPr>
            <w:tcW w:w="1350" w:type="dxa"/>
          </w:tcPr>
          <w:p w:rsidR="000919DF" w:rsidRDefault="000919DF">
            <w:pPr>
              <w:rPr>
                <w:rFonts w:ascii="Arial" w:hAnsi="Arial" w:cs="Arial"/>
                <w:sz w:val="20"/>
              </w:rPr>
            </w:pPr>
            <w:r>
              <w:rPr>
                <w:rFonts w:ascii="Arial" w:hAnsi="Arial" w:cs="Arial"/>
                <w:sz w:val="20"/>
              </w:rPr>
              <w:t>24.3.8.2.2.1.4</w:t>
            </w:r>
          </w:p>
        </w:tc>
        <w:tc>
          <w:tcPr>
            <w:tcW w:w="720" w:type="dxa"/>
          </w:tcPr>
          <w:p w:rsidR="000919DF" w:rsidRDefault="000919DF">
            <w:pPr>
              <w:rPr>
                <w:rFonts w:ascii="Arial" w:hAnsi="Arial" w:cs="Arial"/>
                <w:sz w:val="20"/>
              </w:rPr>
            </w:pPr>
            <w:r>
              <w:rPr>
                <w:rFonts w:ascii="Arial" w:hAnsi="Arial" w:cs="Arial"/>
                <w:sz w:val="20"/>
              </w:rPr>
              <w:t>240</w:t>
            </w:r>
          </w:p>
        </w:tc>
        <w:tc>
          <w:tcPr>
            <w:tcW w:w="720" w:type="dxa"/>
          </w:tcPr>
          <w:p w:rsidR="000919DF" w:rsidRDefault="000919DF">
            <w:pPr>
              <w:rPr>
                <w:rFonts w:ascii="Arial" w:hAnsi="Arial" w:cs="Arial"/>
                <w:sz w:val="20"/>
              </w:rPr>
            </w:pPr>
            <w:r>
              <w:rPr>
                <w:rFonts w:ascii="Arial" w:hAnsi="Arial" w:cs="Arial"/>
                <w:sz w:val="20"/>
              </w:rPr>
              <w:t>45</w:t>
            </w:r>
          </w:p>
        </w:tc>
        <w:tc>
          <w:tcPr>
            <w:tcW w:w="1980" w:type="dxa"/>
          </w:tcPr>
          <w:p w:rsidR="000919DF" w:rsidRDefault="000919DF">
            <w:pPr>
              <w:rPr>
                <w:rFonts w:ascii="Arial" w:hAnsi="Arial" w:cs="Arial"/>
                <w:sz w:val="20"/>
              </w:rPr>
            </w:pPr>
            <w:r>
              <w:rPr>
                <w:rFonts w:ascii="Arial" w:hAnsi="Arial" w:cs="Arial"/>
                <w:sz w:val="20"/>
              </w:rPr>
              <w:t xml:space="preserve">the B13 in Figure 24-31 should be </w:t>
            </w:r>
            <w:proofErr w:type="spellStart"/>
            <w:r>
              <w:rPr>
                <w:rFonts w:ascii="Arial" w:hAnsi="Arial" w:cs="Arial"/>
                <w:sz w:val="20"/>
              </w:rPr>
              <w:t>doppler</w:t>
            </w:r>
            <w:proofErr w:type="spellEnd"/>
            <w:r>
              <w:rPr>
                <w:rFonts w:ascii="Arial" w:hAnsi="Arial" w:cs="Arial"/>
                <w:sz w:val="20"/>
              </w:rPr>
              <w:t xml:space="preserve"> field</w:t>
            </w:r>
          </w:p>
        </w:tc>
        <w:tc>
          <w:tcPr>
            <w:tcW w:w="1890" w:type="dxa"/>
          </w:tcPr>
          <w:p w:rsidR="000919DF" w:rsidRPr="00A13026" w:rsidRDefault="000919DF">
            <w:pPr>
              <w:rPr>
                <w:rFonts w:ascii="Calibri" w:hAnsi="Calibri" w:cs="Arial"/>
                <w:szCs w:val="22"/>
              </w:rPr>
            </w:pPr>
            <w:r w:rsidRPr="00A13026">
              <w:rPr>
                <w:rFonts w:ascii="Calibri" w:hAnsi="Calibri" w:cs="Arial"/>
                <w:szCs w:val="22"/>
              </w:rPr>
              <w:t>modify it</w:t>
            </w:r>
          </w:p>
        </w:tc>
        <w:tc>
          <w:tcPr>
            <w:tcW w:w="1530" w:type="dxa"/>
          </w:tcPr>
          <w:p w:rsidR="000919DF" w:rsidRPr="00A13026" w:rsidRDefault="00433DF1" w:rsidP="00DE141C">
            <w:pPr>
              <w:rPr>
                <w:rFonts w:ascii="Calibri" w:hAnsi="Calibri"/>
                <w:szCs w:val="22"/>
              </w:rPr>
            </w:pPr>
            <w:r w:rsidRPr="00A13026">
              <w:rPr>
                <w:rFonts w:ascii="Calibri" w:hAnsi="Calibri"/>
                <w:szCs w:val="22"/>
              </w:rPr>
              <w:t>Accepted</w:t>
            </w:r>
          </w:p>
        </w:tc>
      </w:tr>
      <w:tr w:rsidR="00A67603" w:rsidRPr="00423492" w:rsidTr="000919DF">
        <w:tc>
          <w:tcPr>
            <w:tcW w:w="630" w:type="dxa"/>
          </w:tcPr>
          <w:p w:rsidR="00A67603" w:rsidRDefault="00A67603">
            <w:pPr>
              <w:jc w:val="right"/>
              <w:rPr>
                <w:rFonts w:ascii="Arial" w:hAnsi="Arial" w:cs="Arial"/>
                <w:sz w:val="20"/>
              </w:rPr>
            </w:pPr>
            <w:r>
              <w:rPr>
                <w:rFonts w:ascii="Arial" w:hAnsi="Arial" w:cs="Arial"/>
                <w:sz w:val="20"/>
              </w:rPr>
              <w:t>872</w:t>
            </w:r>
          </w:p>
        </w:tc>
        <w:tc>
          <w:tcPr>
            <w:tcW w:w="990" w:type="dxa"/>
          </w:tcPr>
          <w:p w:rsidR="00A67603" w:rsidRDefault="00A67603">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1350" w:type="dxa"/>
          </w:tcPr>
          <w:p w:rsidR="00A67603" w:rsidRDefault="00A67603">
            <w:pPr>
              <w:rPr>
                <w:rFonts w:ascii="Arial" w:hAnsi="Arial" w:cs="Arial"/>
                <w:sz w:val="20"/>
              </w:rPr>
            </w:pPr>
            <w:r>
              <w:rPr>
                <w:rFonts w:ascii="Arial" w:hAnsi="Arial" w:cs="Arial"/>
                <w:sz w:val="20"/>
              </w:rPr>
              <w:t>24.3.8.2.1.4</w:t>
            </w:r>
          </w:p>
        </w:tc>
        <w:tc>
          <w:tcPr>
            <w:tcW w:w="720" w:type="dxa"/>
          </w:tcPr>
          <w:p w:rsidR="00A67603" w:rsidRDefault="00A67603">
            <w:pPr>
              <w:rPr>
                <w:rFonts w:ascii="Arial" w:hAnsi="Arial" w:cs="Arial"/>
                <w:sz w:val="20"/>
              </w:rPr>
            </w:pPr>
            <w:r>
              <w:rPr>
                <w:rFonts w:ascii="Arial" w:hAnsi="Arial" w:cs="Arial"/>
                <w:sz w:val="20"/>
              </w:rPr>
              <w:t>234</w:t>
            </w:r>
          </w:p>
        </w:tc>
        <w:tc>
          <w:tcPr>
            <w:tcW w:w="720" w:type="dxa"/>
          </w:tcPr>
          <w:p w:rsidR="00A67603" w:rsidRDefault="00A67603">
            <w:pPr>
              <w:rPr>
                <w:rFonts w:ascii="Arial" w:hAnsi="Arial" w:cs="Arial"/>
                <w:sz w:val="20"/>
              </w:rPr>
            </w:pPr>
            <w:r>
              <w:rPr>
                <w:rFonts w:ascii="Arial" w:hAnsi="Arial" w:cs="Arial"/>
                <w:sz w:val="20"/>
              </w:rPr>
              <w:t>22</w:t>
            </w:r>
          </w:p>
        </w:tc>
        <w:tc>
          <w:tcPr>
            <w:tcW w:w="1980" w:type="dxa"/>
          </w:tcPr>
          <w:p w:rsidR="00A67603" w:rsidRDefault="00A67603">
            <w:pPr>
              <w:rPr>
                <w:rFonts w:ascii="Arial" w:hAnsi="Arial" w:cs="Arial"/>
                <w:sz w:val="20"/>
              </w:rPr>
            </w:pPr>
            <w:r>
              <w:rPr>
                <w:rFonts w:ascii="Arial" w:hAnsi="Arial" w:cs="Arial"/>
                <w:sz w:val="20"/>
              </w:rPr>
              <w:t>NDP Indication field in the SIG field of short preamble is not aligned with the SIG field format of NDP MAC frame (Figure 24-39).</w:t>
            </w:r>
            <w:r>
              <w:rPr>
                <w:rFonts w:ascii="Arial" w:hAnsi="Arial" w:cs="Arial"/>
                <w:sz w:val="20"/>
              </w:rPr>
              <w:br/>
              <w:t>Change the position of NDP Indication field with the Doppler field.</w:t>
            </w:r>
          </w:p>
        </w:tc>
        <w:tc>
          <w:tcPr>
            <w:tcW w:w="1890" w:type="dxa"/>
          </w:tcPr>
          <w:p w:rsidR="00A67603" w:rsidRDefault="00A67603">
            <w:pPr>
              <w:rPr>
                <w:rFonts w:ascii="Arial" w:hAnsi="Arial" w:cs="Arial"/>
                <w:sz w:val="20"/>
              </w:rPr>
            </w:pPr>
            <w:r>
              <w:rPr>
                <w:rFonts w:ascii="Arial" w:hAnsi="Arial" w:cs="Arial"/>
                <w:sz w:val="20"/>
              </w:rPr>
              <w:t>Change the position of NDP Indication field with the Doppler field.</w:t>
            </w:r>
          </w:p>
        </w:tc>
        <w:tc>
          <w:tcPr>
            <w:tcW w:w="1530" w:type="dxa"/>
          </w:tcPr>
          <w:p w:rsidR="00A67603" w:rsidRPr="00A13026" w:rsidRDefault="00012518" w:rsidP="00DE141C">
            <w:pPr>
              <w:rPr>
                <w:rFonts w:ascii="Calibri" w:hAnsi="Calibri"/>
                <w:szCs w:val="22"/>
              </w:rPr>
            </w:pPr>
            <w:r w:rsidRPr="00A13026">
              <w:rPr>
                <w:rFonts w:ascii="Calibri" w:hAnsi="Calibri"/>
                <w:szCs w:val="22"/>
              </w:rPr>
              <w:t>Tentatively reject, since it is not in SFD yet?</w:t>
            </w:r>
            <w:r w:rsidR="00FF237E">
              <w:rPr>
                <w:rFonts w:ascii="Calibri" w:hAnsi="Calibri"/>
                <w:szCs w:val="22"/>
              </w:rPr>
              <w:t xml:space="preserve"> Doppler always in B13 of 2MHz Long/Short SIG.</w:t>
            </w:r>
          </w:p>
        </w:tc>
      </w:tr>
      <w:tr w:rsidR="00A67603" w:rsidRPr="00423492" w:rsidTr="000919DF">
        <w:tc>
          <w:tcPr>
            <w:tcW w:w="630" w:type="dxa"/>
          </w:tcPr>
          <w:p w:rsidR="00A67603" w:rsidRDefault="00A67603">
            <w:pPr>
              <w:jc w:val="right"/>
              <w:rPr>
                <w:rFonts w:ascii="Arial" w:hAnsi="Arial" w:cs="Arial"/>
                <w:sz w:val="20"/>
              </w:rPr>
            </w:pPr>
            <w:r>
              <w:rPr>
                <w:rFonts w:ascii="Arial" w:hAnsi="Arial" w:cs="Arial"/>
                <w:sz w:val="20"/>
              </w:rPr>
              <w:t>873</w:t>
            </w:r>
          </w:p>
        </w:tc>
        <w:tc>
          <w:tcPr>
            <w:tcW w:w="990" w:type="dxa"/>
          </w:tcPr>
          <w:p w:rsidR="00A67603" w:rsidRDefault="00A67603">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1350" w:type="dxa"/>
          </w:tcPr>
          <w:p w:rsidR="00A67603" w:rsidRDefault="00A67603">
            <w:pPr>
              <w:rPr>
                <w:rFonts w:ascii="Arial" w:hAnsi="Arial" w:cs="Arial"/>
                <w:sz w:val="20"/>
              </w:rPr>
            </w:pPr>
            <w:r>
              <w:rPr>
                <w:rFonts w:ascii="Arial" w:hAnsi="Arial" w:cs="Arial"/>
                <w:sz w:val="20"/>
              </w:rPr>
              <w:t>24.3.8.3.4</w:t>
            </w:r>
          </w:p>
        </w:tc>
        <w:tc>
          <w:tcPr>
            <w:tcW w:w="720" w:type="dxa"/>
          </w:tcPr>
          <w:p w:rsidR="00A67603" w:rsidRDefault="00A67603">
            <w:pPr>
              <w:rPr>
                <w:rFonts w:ascii="Arial" w:hAnsi="Arial" w:cs="Arial"/>
                <w:sz w:val="20"/>
              </w:rPr>
            </w:pPr>
            <w:r>
              <w:rPr>
                <w:rFonts w:ascii="Arial" w:hAnsi="Arial" w:cs="Arial"/>
                <w:sz w:val="20"/>
              </w:rPr>
              <w:t>257</w:t>
            </w:r>
          </w:p>
        </w:tc>
        <w:tc>
          <w:tcPr>
            <w:tcW w:w="720" w:type="dxa"/>
          </w:tcPr>
          <w:p w:rsidR="00A67603" w:rsidRDefault="00A67603">
            <w:pPr>
              <w:rPr>
                <w:rFonts w:ascii="Arial" w:hAnsi="Arial" w:cs="Arial"/>
                <w:sz w:val="20"/>
              </w:rPr>
            </w:pPr>
            <w:r>
              <w:rPr>
                <w:rFonts w:ascii="Arial" w:hAnsi="Arial" w:cs="Arial"/>
                <w:sz w:val="20"/>
              </w:rPr>
              <w:t>3</w:t>
            </w:r>
          </w:p>
        </w:tc>
        <w:tc>
          <w:tcPr>
            <w:tcW w:w="1980" w:type="dxa"/>
          </w:tcPr>
          <w:p w:rsidR="00A67603" w:rsidRDefault="00A67603">
            <w:pPr>
              <w:rPr>
                <w:rFonts w:ascii="Arial" w:hAnsi="Arial" w:cs="Arial"/>
                <w:sz w:val="20"/>
              </w:rPr>
            </w:pPr>
            <w:r>
              <w:rPr>
                <w:rFonts w:ascii="Arial" w:hAnsi="Arial" w:cs="Arial"/>
                <w:sz w:val="20"/>
              </w:rPr>
              <w:t xml:space="preserve">NDP Indication field in the SIG field of </w:t>
            </w:r>
            <w:proofErr w:type="spellStart"/>
            <w:r>
              <w:rPr>
                <w:rFonts w:ascii="Arial" w:hAnsi="Arial" w:cs="Arial"/>
                <w:sz w:val="20"/>
              </w:rPr>
              <w:t>of</w:t>
            </w:r>
            <w:proofErr w:type="spellEnd"/>
            <w:r>
              <w:rPr>
                <w:rFonts w:ascii="Arial" w:hAnsi="Arial" w:cs="Arial"/>
                <w:sz w:val="20"/>
              </w:rPr>
              <w:t xml:space="preserve"> 1MHz PPDU is not aligned with the SIG field format of NDP MAC frame (Figure 24-38).</w:t>
            </w:r>
            <w:r>
              <w:rPr>
                <w:rFonts w:ascii="Arial" w:hAnsi="Arial" w:cs="Arial"/>
                <w:sz w:val="20"/>
              </w:rPr>
              <w:br/>
              <w:t>Change the position of NDP Indication field with the Doppler field.</w:t>
            </w:r>
          </w:p>
        </w:tc>
        <w:tc>
          <w:tcPr>
            <w:tcW w:w="1890" w:type="dxa"/>
          </w:tcPr>
          <w:p w:rsidR="00A67603" w:rsidRDefault="00A67603">
            <w:pPr>
              <w:rPr>
                <w:rFonts w:ascii="Arial" w:hAnsi="Arial" w:cs="Arial"/>
                <w:sz w:val="20"/>
              </w:rPr>
            </w:pPr>
            <w:r>
              <w:rPr>
                <w:rFonts w:ascii="Arial" w:hAnsi="Arial" w:cs="Arial"/>
                <w:sz w:val="20"/>
              </w:rPr>
              <w:t>Change the position of NDP Indication field with the Doppler field.</w:t>
            </w:r>
          </w:p>
        </w:tc>
        <w:tc>
          <w:tcPr>
            <w:tcW w:w="1530" w:type="dxa"/>
          </w:tcPr>
          <w:p w:rsidR="00A67603" w:rsidRPr="00A13026" w:rsidRDefault="00012518" w:rsidP="00DE141C">
            <w:pPr>
              <w:rPr>
                <w:rFonts w:ascii="Calibri" w:hAnsi="Calibri"/>
                <w:szCs w:val="22"/>
              </w:rPr>
            </w:pPr>
            <w:r w:rsidRPr="00012518">
              <w:rPr>
                <w:rFonts w:ascii="Calibri" w:hAnsi="Calibri"/>
                <w:szCs w:val="22"/>
              </w:rPr>
              <w:t>Tentatively reject, since it is not in SFD yet?</w:t>
            </w:r>
            <w:r w:rsidR="00FF237E">
              <w:rPr>
                <w:rFonts w:ascii="Calibri" w:hAnsi="Calibri"/>
                <w:szCs w:val="22"/>
              </w:rPr>
              <w:t xml:space="preserve"> Doppler always in B13 of 2MHz Long/Short SIG.</w:t>
            </w:r>
          </w:p>
        </w:tc>
      </w:tr>
      <w:tr w:rsidR="00A67603" w:rsidRPr="00423492" w:rsidTr="000919DF">
        <w:tc>
          <w:tcPr>
            <w:tcW w:w="630" w:type="dxa"/>
          </w:tcPr>
          <w:p w:rsidR="00A67603" w:rsidRDefault="00A67603">
            <w:pPr>
              <w:jc w:val="right"/>
              <w:rPr>
                <w:rFonts w:ascii="Arial" w:hAnsi="Arial" w:cs="Arial"/>
                <w:sz w:val="20"/>
              </w:rPr>
            </w:pPr>
            <w:r>
              <w:rPr>
                <w:rFonts w:ascii="Arial" w:hAnsi="Arial" w:cs="Arial"/>
                <w:sz w:val="20"/>
              </w:rPr>
              <w:t>880</w:t>
            </w:r>
          </w:p>
        </w:tc>
        <w:tc>
          <w:tcPr>
            <w:tcW w:w="990" w:type="dxa"/>
          </w:tcPr>
          <w:p w:rsidR="00A67603" w:rsidRDefault="00A67603">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1350" w:type="dxa"/>
          </w:tcPr>
          <w:p w:rsidR="00A67603" w:rsidRDefault="00A67603">
            <w:pPr>
              <w:rPr>
                <w:rFonts w:ascii="Arial" w:hAnsi="Arial" w:cs="Arial"/>
                <w:sz w:val="20"/>
              </w:rPr>
            </w:pPr>
            <w:r>
              <w:rPr>
                <w:rFonts w:ascii="Arial" w:hAnsi="Arial" w:cs="Arial"/>
                <w:sz w:val="20"/>
              </w:rPr>
              <w:t>24.3.8.2.2.2.4</w:t>
            </w:r>
          </w:p>
        </w:tc>
        <w:tc>
          <w:tcPr>
            <w:tcW w:w="720" w:type="dxa"/>
          </w:tcPr>
          <w:p w:rsidR="00A67603" w:rsidRDefault="00A67603">
            <w:pPr>
              <w:rPr>
                <w:rFonts w:ascii="Arial" w:hAnsi="Arial" w:cs="Arial"/>
                <w:sz w:val="20"/>
              </w:rPr>
            </w:pPr>
            <w:r>
              <w:rPr>
                <w:rFonts w:ascii="Arial" w:hAnsi="Arial" w:cs="Arial"/>
                <w:sz w:val="20"/>
              </w:rPr>
              <w:t>249</w:t>
            </w:r>
          </w:p>
        </w:tc>
        <w:tc>
          <w:tcPr>
            <w:tcW w:w="720" w:type="dxa"/>
          </w:tcPr>
          <w:p w:rsidR="00A67603" w:rsidRDefault="00A67603">
            <w:pPr>
              <w:rPr>
                <w:rFonts w:ascii="Arial" w:hAnsi="Arial" w:cs="Arial"/>
                <w:sz w:val="20"/>
              </w:rPr>
            </w:pPr>
            <w:r>
              <w:rPr>
                <w:rFonts w:ascii="Arial" w:hAnsi="Arial" w:cs="Arial"/>
                <w:sz w:val="20"/>
              </w:rPr>
              <w:t>3</w:t>
            </w:r>
          </w:p>
        </w:tc>
        <w:tc>
          <w:tcPr>
            <w:tcW w:w="1980" w:type="dxa"/>
          </w:tcPr>
          <w:p w:rsidR="00A67603" w:rsidRDefault="00A67603">
            <w:pPr>
              <w:rPr>
                <w:rFonts w:ascii="Arial" w:hAnsi="Arial" w:cs="Arial"/>
                <w:sz w:val="20"/>
              </w:rPr>
            </w:pPr>
            <w:r>
              <w:rPr>
                <w:rFonts w:ascii="Arial" w:hAnsi="Arial" w:cs="Arial"/>
                <w:sz w:val="20"/>
              </w:rPr>
              <w:t>Bit allocation of fields in the SIG-B is not correct.</w:t>
            </w:r>
            <w:r>
              <w:rPr>
                <w:rFonts w:ascii="Arial" w:hAnsi="Arial" w:cs="Arial"/>
                <w:sz w:val="20"/>
              </w:rPr>
              <w:br/>
              <w:t>For example, Tail bits shall be located in B20-B25.</w:t>
            </w:r>
          </w:p>
        </w:tc>
        <w:tc>
          <w:tcPr>
            <w:tcW w:w="1890" w:type="dxa"/>
          </w:tcPr>
          <w:p w:rsidR="00A67603" w:rsidRDefault="00A67603">
            <w:pPr>
              <w:rPr>
                <w:rFonts w:ascii="Arial" w:hAnsi="Arial" w:cs="Arial"/>
                <w:sz w:val="20"/>
              </w:rPr>
            </w:pPr>
            <w:r>
              <w:rPr>
                <w:rFonts w:ascii="Arial" w:hAnsi="Arial" w:cs="Arial"/>
                <w:sz w:val="20"/>
              </w:rPr>
              <w:t>Fix the bit allocation of the SIG-B. Assign the comment to me.</w:t>
            </w:r>
          </w:p>
        </w:tc>
        <w:tc>
          <w:tcPr>
            <w:tcW w:w="1530" w:type="dxa"/>
          </w:tcPr>
          <w:p w:rsidR="00A67603" w:rsidRPr="00A13026" w:rsidRDefault="001A4958" w:rsidP="00DE141C">
            <w:pPr>
              <w:rPr>
                <w:rFonts w:ascii="Calibri" w:hAnsi="Calibri"/>
                <w:szCs w:val="22"/>
              </w:rPr>
            </w:pPr>
            <w:r>
              <w:rPr>
                <w:rFonts w:ascii="Calibri" w:hAnsi="Calibri"/>
                <w:szCs w:val="22"/>
              </w:rPr>
              <w:t>Accepted</w:t>
            </w:r>
          </w:p>
        </w:tc>
      </w:tr>
    </w:tbl>
    <w:p w:rsidR="00C87A3E" w:rsidRDefault="00C87A3E" w:rsidP="00C87A3E">
      <w:pPr>
        <w:autoSpaceDE w:val="0"/>
        <w:autoSpaceDN w:val="0"/>
        <w:adjustRightInd w:val="0"/>
        <w:rPr>
          <w:sz w:val="24"/>
          <w:szCs w:val="24"/>
          <w:highlight w:val="yellow"/>
        </w:rPr>
      </w:pPr>
    </w:p>
    <w:p w:rsidR="00C87A3E" w:rsidRPr="006275E1" w:rsidRDefault="00C87A3E" w:rsidP="00C87A3E">
      <w:pPr>
        <w:autoSpaceDE w:val="0"/>
        <w:autoSpaceDN w:val="0"/>
        <w:adjustRightInd w:val="0"/>
        <w:rPr>
          <w:sz w:val="24"/>
          <w:szCs w:val="24"/>
        </w:rPr>
      </w:pPr>
    </w:p>
    <w:p w:rsidR="00C87A3E" w:rsidRPr="00DC2DF7" w:rsidRDefault="00B847FE" w:rsidP="002D72F5">
      <w:pPr>
        <w:autoSpaceDE w:val="0"/>
        <w:autoSpaceDN w:val="0"/>
        <w:adjustRightInd w:val="0"/>
        <w:rPr>
          <w:i/>
          <w:szCs w:val="22"/>
        </w:rPr>
      </w:pPr>
      <w:proofErr w:type="spellStart"/>
      <w:r w:rsidRPr="00DC2DF7">
        <w:rPr>
          <w:i/>
          <w:szCs w:val="22"/>
          <w:highlight w:val="yellow"/>
        </w:rPr>
        <w:t>TGa</w:t>
      </w:r>
      <w:r w:rsidR="003F3E68" w:rsidRPr="00DC2DF7">
        <w:rPr>
          <w:i/>
          <w:szCs w:val="22"/>
          <w:highlight w:val="yellow"/>
        </w:rPr>
        <w:t>h</w:t>
      </w:r>
      <w:proofErr w:type="spellEnd"/>
      <w:r w:rsidR="002E0771">
        <w:rPr>
          <w:i/>
          <w:szCs w:val="22"/>
          <w:highlight w:val="yellow"/>
        </w:rPr>
        <w:t xml:space="preserve"> Editor: Please</w:t>
      </w:r>
      <w:r w:rsidRPr="00DC2DF7">
        <w:rPr>
          <w:i/>
          <w:szCs w:val="22"/>
          <w:highlight w:val="yellow"/>
        </w:rPr>
        <w:t xml:space="preserve"> make the following changes on </w:t>
      </w:r>
      <w:r w:rsidR="002E0771">
        <w:rPr>
          <w:i/>
          <w:szCs w:val="22"/>
          <w:highlight w:val="yellow"/>
        </w:rPr>
        <w:t>Page 239</w:t>
      </w:r>
      <w:r w:rsidR="00DC37F0">
        <w:rPr>
          <w:i/>
          <w:szCs w:val="22"/>
          <w:highlight w:val="yellow"/>
        </w:rPr>
        <w:t xml:space="preserve">-242 </w:t>
      </w:r>
      <w:r w:rsidR="00694581">
        <w:rPr>
          <w:i/>
          <w:szCs w:val="22"/>
          <w:highlight w:val="yellow"/>
        </w:rPr>
        <w:t xml:space="preserve"> for clause 24.3.8.2.2.1.2 and</w:t>
      </w:r>
      <w:r w:rsidR="00547B30">
        <w:rPr>
          <w:i/>
          <w:szCs w:val="22"/>
          <w:highlight w:val="yellow"/>
        </w:rPr>
        <w:t xml:space="preserve"> 24.3.8.2.2.1.4, </w:t>
      </w:r>
      <w:r w:rsidR="002E0771">
        <w:rPr>
          <w:i/>
          <w:szCs w:val="22"/>
          <w:highlight w:val="yellow"/>
        </w:rPr>
        <w:t>changes highlighted in yellow</w:t>
      </w:r>
      <w:r w:rsidRPr="00DC2DF7">
        <w:rPr>
          <w:i/>
          <w:szCs w:val="22"/>
          <w:highlight w:val="yellow"/>
        </w:rPr>
        <w:t>:</w:t>
      </w:r>
    </w:p>
    <w:p w:rsidR="00B847FE" w:rsidRPr="00B847FE" w:rsidRDefault="00B847FE" w:rsidP="002D72F5">
      <w:pPr>
        <w:autoSpaceDE w:val="0"/>
        <w:autoSpaceDN w:val="0"/>
        <w:adjustRightInd w:val="0"/>
        <w:rPr>
          <w:i/>
          <w:sz w:val="24"/>
          <w:szCs w:val="22"/>
        </w:rPr>
      </w:pPr>
    </w:p>
    <w:p w:rsidR="00DC37F0" w:rsidRPr="00DC37F0" w:rsidRDefault="00DC37F0" w:rsidP="003A7201">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algun Gothic" w:hAnsi="Arial" w:cs="Arial"/>
          <w:b/>
          <w:bCs/>
          <w:color w:val="000000"/>
          <w:sz w:val="20"/>
          <w:lang w:val="en-US" w:eastAsia="ko-KR"/>
        </w:rPr>
      </w:pPr>
      <w:bookmarkStart w:id="1" w:name="RTF35383233393a2048352c312e"/>
      <w:r w:rsidRPr="00DC37F0">
        <w:rPr>
          <w:rFonts w:ascii="Arial" w:eastAsia="Malgun Gothic" w:hAnsi="Arial" w:cs="Arial"/>
          <w:b/>
          <w:bCs/>
          <w:color w:val="000000"/>
          <w:sz w:val="20"/>
          <w:lang w:val="en-US" w:eastAsia="ko-KR"/>
        </w:rPr>
        <w:lastRenderedPageBreak/>
        <w:t>STF definition</w:t>
      </w:r>
      <w:bookmarkEnd w:id="1"/>
    </w:p>
    <w:p w:rsidR="00DC37F0" w:rsidRPr="00DC37F0" w:rsidRDefault="00DC37F0" w:rsidP="00DC37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80"/>
        <w:jc w:val="both"/>
        <w:rPr>
          <w:rFonts w:eastAsia="Malgun Gothic"/>
          <w:color w:val="FF0000"/>
          <w:sz w:val="20"/>
          <w:lang w:val="en-US" w:eastAsia="ko-KR"/>
        </w:rPr>
      </w:pPr>
      <w:r w:rsidRPr="00DC37F0">
        <w:rPr>
          <w:rFonts w:eastAsia="Malgun Gothic"/>
          <w:color w:val="000000"/>
          <w:sz w:val="20"/>
          <w:lang w:val="en-US" w:eastAsia="ko-KR"/>
        </w:rPr>
        <w:t>The STF field for 2 MHz, 4 MHz, 8 MHz and 16 MHz are the same as the STF field in short preamble as specified in</w:t>
      </w:r>
      <w:r>
        <w:rPr>
          <w:rFonts w:eastAsia="Malgun Gothic"/>
          <w:color w:val="000000"/>
          <w:sz w:val="20"/>
          <w:lang w:val="en-US" w:eastAsia="ko-KR"/>
        </w:rPr>
        <w:t xml:space="preserve"> </w:t>
      </w:r>
      <w:r w:rsidRPr="00DC37F0">
        <w:rPr>
          <w:rFonts w:eastAsia="Malgun Gothic"/>
          <w:color w:val="000000"/>
          <w:sz w:val="20"/>
          <w:highlight w:val="yellow"/>
          <w:lang w:val="en-US" w:eastAsia="ko-KR"/>
        </w:rPr>
        <w:t>24.3.8.2.1.2 (STF definition)</w:t>
      </w:r>
      <w:r w:rsidRPr="00DC37F0">
        <w:rPr>
          <w:rFonts w:eastAsia="Malgun Gothic"/>
          <w:color w:val="000000"/>
          <w:sz w:val="20"/>
          <w:lang w:val="en-US" w:eastAsia="ko-KR"/>
        </w:rPr>
        <w:t>.</w:t>
      </w:r>
      <w:r>
        <w:rPr>
          <w:rFonts w:eastAsia="Malgun Gothic"/>
          <w:color w:val="000000"/>
          <w:sz w:val="20"/>
          <w:lang w:val="en-US" w:eastAsia="ko-KR"/>
        </w:rPr>
        <w:t xml:space="preserve"> (</w:t>
      </w:r>
      <w:r>
        <w:rPr>
          <w:rFonts w:eastAsia="Malgun Gothic"/>
          <w:color w:val="FF0000"/>
          <w:sz w:val="20"/>
          <w:lang w:val="en-US" w:eastAsia="ko-KR"/>
        </w:rPr>
        <w:t>Fix hyperlink)</w:t>
      </w:r>
    </w:p>
    <w:p w:rsidR="00DC37F0" w:rsidRPr="00DC37F0" w:rsidRDefault="00DC37F0" w:rsidP="00DC37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Malgun Gothic"/>
          <w:color w:val="000000"/>
          <w:sz w:val="20"/>
          <w:lang w:val="en-US" w:eastAsia="ko-KR"/>
        </w:rPr>
      </w:pPr>
      <w:r w:rsidRPr="00DC37F0">
        <w:rPr>
          <w:rFonts w:eastAsia="Malgun Gothic"/>
          <w:color w:val="000000"/>
          <w:sz w:val="20"/>
          <w:lang w:val="en-US" w:eastAsia="ko-KR"/>
        </w:rPr>
        <w:t xml:space="preserve">The time domain representation of the STF signal at transmit chain </w:t>
      </w:r>
      <w:r w:rsidR="003A7201">
        <w:rPr>
          <w:rFonts w:eastAsia="Malgun Gothic"/>
          <w:noProof/>
          <w:color w:val="000000"/>
          <w:position w:val="-12"/>
          <w:sz w:val="20"/>
          <w:lang w:val="en-US" w:eastAsia="ko-KR"/>
        </w:rPr>
        <w:drawing>
          <wp:inline distT="0" distB="0" distL="0" distR="0">
            <wp:extent cx="180975"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C37F0">
        <w:rPr>
          <w:rFonts w:eastAsia="Malgun Gothic"/>
          <w:color w:val="000000"/>
          <w:position w:val="-12"/>
          <w:sz w:val="20"/>
          <w:lang w:val="en-US" w:eastAsia="ko-KR"/>
        </w:rPr>
        <w:t xml:space="preserve"> </w:t>
      </w:r>
      <w:r w:rsidRPr="00DC37F0">
        <w:rPr>
          <w:rFonts w:eastAsia="Malgun Gothic"/>
          <w:color w:val="000000"/>
          <w:sz w:val="20"/>
          <w:lang w:val="en-US" w:eastAsia="ko-KR"/>
        </w:rPr>
        <w:t xml:space="preserve">shall be as specified in </w:t>
      </w:r>
      <w:r w:rsidRPr="00DC37F0">
        <w:rPr>
          <w:rFonts w:eastAsia="Malgun Gothic"/>
          <w:color w:val="000000"/>
          <w:sz w:val="20"/>
          <w:lang w:val="en-US" w:eastAsia="ko-KR"/>
        </w:rPr>
        <w:fldChar w:fldCharType="begin"/>
      </w:r>
      <w:r w:rsidRPr="00DC37F0">
        <w:rPr>
          <w:rFonts w:eastAsia="Malgun Gothic"/>
          <w:color w:val="000000"/>
          <w:sz w:val="20"/>
          <w:lang w:val="en-US" w:eastAsia="ko-KR"/>
        </w:rPr>
        <w:instrText xml:space="preserve"> REF  RTF35393837343a204571756174 \h</w:instrText>
      </w:r>
      <w:r w:rsidRPr="00DC37F0">
        <w:rPr>
          <w:rFonts w:eastAsia="Malgun Gothic"/>
          <w:color w:val="000000"/>
          <w:sz w:val="20"/>
          <w:lang w:val="en-US" w:eastAsia="ko-KR"/>
        </w:rPr>
      </w:r>
      <w:r w:rsidRPr="00DC37F0">
        <w:rPr>
          <w:rFonts w:eastAsia="Malgun Gothic"/>
          <w:color w:val="000000"/>
          <w:sz w:val="20"/>
          <w:lang w:val="en-US" w:eastAsia="ko-KR"/>
        </w:rPr>
        <w:fldChar w:fldCharType="separate"/>
      </w:r>
      <w:r w:rsidRPr="00DC37F0">
        <w:rPr>
          <w:rFonts w:eastAsia="Malgun Gothic"/>
          <w:color w:val="000000"/>
          <w:sz w:val="20"/>
          <w:lang w:val="en-US" w:eastAsia="ko-KR"/>
        </w:rPr>
        <w:t>Equation (24-22)</w:t>
      </w:r>
      <w:r w:rsidRPr="00DC37F0">
        <w:rPr>
          <w:rFonts w:eastAsia="Malgun Gothic"/>
          <w:color w:val="000000"/>
          <w:sz w:val="20"/>
          <w:lang w:val="en-US" w:eastAsia="ko-KR"/>
        </w:rPr>
        <w:fldChar w:fldCharType="end"/>
      </w:r>
      <w:r w:rsidRPr="00DC37F0">
        <w:rPr>
          <w:rFonts w:eastAsia="Malgun Gothic"/>
          <w:color w:val="000000"/>
          <w:sz w:val="20"/>
          <w:lang w:val="en-US" w:eastAsia="ko-KR"/>
        </w:rPr>
        <w:t>.</w:t>
      </w:r>
    </w:p>
    <w:p w:rsidR="00DC37F0" w:rsidRPr="00DC37F0" w:rsidRDefault="00DC37F0" w:rsidP="003A7201">
      <w:pPr>
        <w:numPr>
          <w:ilvl w:val="0"/>
          <w:numId w:val="3"/>
        </w:numPr>
        <w:suppressAutoHyphens/>
        <w:autoSpaceDE w:val="0"/>
        <w:autoSpaceDN w:val="0"/>
        <w:adjustRightInd w:val="0"/>
        <w:spacing w:before="240" w:after="240" w:line="200" w:lineRule="atLeast"/>
        <w:ind w:left="0" w:firstLine="200"/>
        <w:rPr>
          <w:rFonts w:eastAsia="Malgun Gothic"/>
          <w:color w:val="000000"/>
          <w:sz w:val="20"/>
          <w:lang w:val="en-US" w:eastAsia="ko-KR"/>
        </w:rPr>
      </w:pPr>
      <w:bookmarkStart w:id="2" w:name="RTF35393837343a204571756174"/>
    </w:p>
    <w:bookmarkEnd w:id="2"/>
    <w:p w:rsidR="00DC37F0" w:rsidRPr="00DC37F0" w:rsidRDefault="003A7201" w:rsidP="00DC37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Malgun Gothic"/>
          <w:color w:val="000000"/>
          <w:sz w:val="20"/>
          <w:lang w:val="en-US" w:eastAsia="ko-KR"/>
        </w:rPr>
      </w:pPr>
      <w:r>
        <w:rPr>
          <w:rFonts w:eastAsia="Malgun Gothic"/>
          <w:noProof/>
          <w:color w:val="000000"/>
          <w:sz w:val="20"/>
          <w:lang w:val="en-US" w:eastAsia="ko-KR"/>
        </w:rPr>
        <w:drawing>
          <wp:inline distT="0" distB="0" distL="0" distR="0">
            <wp:extent cx="3800475" cy="485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0475" cy="485775"/>
                    </a:xfrm>
                    <a:prstGeom prst="rect">
                      <a:avLst/>
                    </a:prstGeom>
                    <a:noFill/>
                    <a:ln>
                      <a:noFill/>
                    </a:ln>
                  </pic:spPr>
                </pic:pic>
              </a:graphicData>
            </a:graphic>
          </wp:inline>
        </w:drawing>
      </w:r>
      <w:r w:rsidR="00DC37F0" w:rsidRPr="00DC37F0">
        <w:rPr>
          <w:rFonts w:eastAsia="Malgun Gothic"/>
          <w:color w:val="000000"/>
          <w:sz w:val="20"/>
          <w:lang w:val="en-US" w:eastAsia="ko-KR"/>
        </w:rPr>
        <w:t>where</w:t>
      </w:r>
    </w:p>
    <w:p w:rsidR="00DC37F0" w:rsidRPr="00DC37F0" w:rsidRDefault="003A7201" w:rsidP="00DC37F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rFonts w:eastAsia="Malgun Gothic"/>
          <w:color w:val="000000"/>
          <w:sz w:val="20"/>
          <w:lang w:val="en-US" w:eastAsia="ko-KR"/>
        </w:rPr>
      </w:pPr>
      <w:r>
        <w:rPr>
          <w:rFonts w:eastAsia="Malgun Gothic"/>
          <w:noProof/>
          <w:color w:val="000000"/>
          <w:sz w:val="20"/>
          <w:lang w:val="en-US" w:eastAsia="ko-KR"/>
        </w:rPr>
        <w:drawing>
          <wp:inline distT="0" distB="0" distL="0" distR="0">
            <wp:extent cx="2667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DC37F0" w:rsidRPr="00DC37F0">
        <w:rPr>
          <w:rFonts w:eastAsia="Malgun Gothic"/>
          <w:color w:val="000000"/>
          <w:sz w:val="20"/>
          <w:lang w:val="en-US" w:eastAsia="ko-KR"/>
        </w:rPr>
        <w:t xml:space="preserve">is defined in </w:t>
      </w:r>
      <w:r w:rsidR="00DC37F0" w:rsidRPr="00DC37F0">
        <w:rPr>
          <w:rFonts w:eastAsia="Malgun Gothic"/>
          <w:color w:val="000000"/>
          <w:sz w:val="20"/>
          <w:lang w:val="en-US" w:eastAsia="ko-KR"/>
        </w:rPr>
        <w:fldChar w:fldCharType="begin"/>
      </w:r>
      <w:r w:rsidR="00DC37F0" w:rsidRPr="00DC37F0">
        <w:rPr>
          <w:rFonts w:eastAsia="Malgun Gothic"/>
          <w:color w:val="000000"/>
          <w:sz w:val="20"/>
          <w:lang w:val="en-US" w:eastAsia="ko-KR"/>
        </w:rPr>
        <w:instrText xml:space="preserve"> REF  RTF34333631363a205461626c65 \h</w:instrText>
      </w:r>
      <w:r w:rsidR="00DC37F0" w:rsidRPr="00DC37F0">
        <w:rPr>
          <w:rFonts w:eastAsia="Malgun Gothic"/>
          <w:color w:val="000000"/>
          <w:sz w:val="20"/>
          <w:lang w:val="en-US" w:eastAsia="ko-KR"/>
        </w:rPr>
      </w:r>
      <w:r w:rsidR="00DC37F0" w:rsidRPr="00DC37F0">
        <w:rPr>
          <w:rFonts w:eastAsia="Malgun Gothic"/>
          <w:color w:val="000000"/>
          <w:sz w:val="20"/>
          <w:lang w:val="en-US" w:eastAsia="ko-KR"/>
        </w:rPr>
        <w:fldChar w:fldCharType="separate"/>
      </w:r>
      <w:r w:rsidR="00DC37F0" w:rsidRPr="00DC37F0">
        <w:rPr>
          <w:rFonts w:eastAsia="Malgun Gothic"/>
          <w:color w:val="000000"/>
          <w:sz w:val="20"/>
          <w:lang w:val="en-US" w:eastAsia="ko-KR"/>
        </w:rPr>
        <w:t>Table 24-4 (Timing-related constants)</w:t>
      </w:r>
      <w:r w:rsidR="00DC37F0" w:rsidRPr="00DC37F0">
        <w:rPr>
          <w:rFonts w:eastAsia="Malgun Gothic"/>
          <w:color w:val="000000"/>
          <w:sz w:val="20"/>
          <w:lang w:val="en-US" w:eastAsia="ko-KR"/>
        </w:rPr>
        <w:fldChar w:fldCharType="end"/>
      </w:r>
    </w:p>
    <w:p w:rsidR="00DC37F0" w:rsidRPr="00DC37F0" w:rsidRDefault="003A7201" w:rsidP="00DC37F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rFonts w:eastAsia="Malgun Gothic"/>
          <w:color w:val="000000"/>
          <w:sz w:val="20"/>
          <w:lang w:val="en-US" w:eastAsia="ko-KR"/>
        </w:rPr>
      </w:pPr>
      <w:r>
        <w:rPr>
          <w:rFonts w:eastAsia="Malgun Gothic"/>
          <w:noProof/>
          <w:color w:val="000000"/>
          <w:sz w:val="20"/>
          <w:lang w:val="en-US" w:eastAsia="ko-KR"/>
        </w:rPr>
        <w:drawing>
          <wp:inline distT="0" distB="0" distL="0" distR="0">
            <wp:extent cx="371475" cy="238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00DC37F0" w:rsidRPr="00DC37F0">
        <w:rPr>
          <w:rFonts w:eastAsia="Malgun Gothic"/>
          <w:color w:val="000000"/>
          <w:sz w:val="20"/>
          <w:lang w:val="en-US" w:eastAsia="ko-KR"/>
        </w:rPr>
        <w:t xml:space="preserve"> is defined by </w:t>
      </w:r>
      <w:r w:rsidR="00DC37F0" w:rsidRPr="00DC37F0">
        <w:rPr>
          <w:rFonts w:eastAsia="Malgun Gothic"/>
          <w:color w:val="000000"/>
          <w:sz w:val="20"/>
          <w:lang w:val="en-US" w:eastAsia="ko-KR"/>
        </w:rPr>
        <w:fldChar w:fldCharType="begin"/>
      </w:r>
      <w:r w:rsidR="00DC37F0" w:rsidRPr="00DC37F0">
        <w:rPr>
          <w:rFonts w:eastAsia="Malgun Gothic"/>
          <w:color w:val="000000"/>
          <w:sz w:val="20"/>
          <w:lang w:val="en-US" w:eastAsia="ko-KR"/>
        </w:rPr>
        <w:instrText xml:space="preserve"> REF  RTF525446333633373332333733 \h</w:instrText>
      </w:r>
      <w:r w:rsidR="00DC37F0" w:rsidRPr="00DC37F0">
        <w:rPr>
          <w:rFonts w:eastAsia="Malgun Gothic"/>
          <w:color w:val="000000"/>
          <w:sz w:val="20"/>
          <w:lang w:val="en-US" w:eastAsia="ko-KR"/>
        </w:rPr>
      </w:r>
      <w:r w:rsidR="00DC37F0" w:rsidRPr="00DC37F0">
        <w:rPr>
          <w:rFonts w:eastAsia="Malgun Gothic"/>
          <w:color w:val="000000"/>
          <w:sz w:val="20"/>
          <w:lang w:val="en-US" w:eastAsia="ko-KR"/>
        </w:rPr>
        <w:fldChar w:fldCharType="separate"/>
      </w:r>
      <w:r w:rsidR="00DC37F0" w:rsidRPr="00DC37F0">
        <w:rPr>
          <w:rFonts w:eastAsia="Malgun Gothic"/>
          <w:color w:val="000000"/>
          <w:sz w:val="20"/>
          <w:lang w:val="en-US" w:eastAsia="ko-KR"/>
        </w:rPr>
        <w:t>Equation (24-5)</w:t>
      </w:r>
      <w:r w:rsidR="00DC37F0" w:rsidRPr="00DC37F0">
        <w:rPr>
          <w:rFonts w:eastAsia="Malgun Gothic"/>
          <w:color w:val="000000"/>
          <w:sz w:val="20"/>
          <w:lang w:val="en-US" w:eastAsia="ko-KR"/>
        </w:rPr>
        <w:fldChar w:fldCharType="end"/>
      </w:r>
      <w:r w:rsidR="00DC37F0" w:rsidRPr="00DC37F0">
        <w:rPr>
          <w:rFonts w:eastAsia="Malgun Gothic"/>
          <w:color w:val="000000"/>
          <w:sz w:val="20"/>
          <w:lang w:val="en-US" w:eastAsia="ko-KR"/>
        </w:rPr>
        <w:t xml:space="preserve"> ~ </w:t>
      </w:r>
      <w:r w:rsidR="00DC37F0" w:rsidRPr="00DC37F0">
        <w:rPr>
          <w:rFonts w:eastAsia="Malgun Gothic"/>
          <w:color w:val="000000"/>
          <w:sz w:val="20"/>
          <w:lang w:val="en-US" w:eastAsia="ko-KR"/>
        </w:rPr>
        <w:fldChar w:fldCharType="begin"/>
      </w:r>
      <w:r w:rsidR="00DC37F0" w:rsidRPr="00DC37F0">
        <w:rPr>
          <w:rFonts w:eastAsia="Malgun Gothic"/>
          <w:color w:val="000000"/>
          <w:sz w:val="20"/>
          <w:lang w:val="en-US" w:eastAsia="ko-KR"/>
        </w:rPr>
        <w:instrText xml:space="preserve"> REF  RTF34363030303a204571756174 \h</w:instrText>
      </w:r>
      <w:r w:rsidR="00DC37F0" w:rsidRPr="00DC37F0">
        <w:rPr>
          <w:rFonts w:eastAsia="Malgun Gothic"/>
          <w:color w:val="000000"/>
          <w:sz w:val="20"/>
          <w:lang w:val="en-US" w:eastAsia="ko-KR"/>
        </w:rPr>
      </w:r>
      <w:r w:rsidR="00DC37F0" w:rsidRPr="00DC37F0">
        <w:rPr>
          <w:rFonts w:eastAsia="Malgun Gothic"/>
          <w:color w:val="000000"/>
          <w:sz w:val="20"/>
          <w:lang w:val="en-US" w:eastAsia="ko-KR"/>
        </w:rPr>
        <w:fldChar w:fldCharType="separate"/>
      </w:r>
      <w:r w:rsidR="00DC37F0" w:rsidRPr="00DC37F0">
        <w:rPr>
          <w:rFonts w:eastAsia="Malgun Gothic"/>
          <w:color w:val="000000"/>
          <w:sz w:val="20"/>
          <w:lang w:val="en-US" w:eastAsia="ko-KR"/>
        </w:rPr>
        <w:t>Equation (24-8)</w:t>
      </w:r>
      <w:r w:rsidR="00DC37F0" w:rsidRPr="00DC37F0">
        <w:rPr>
          <w:rFonts w:eastAsia="Malgun Gothic"/>
          <w:color w:val="000000"/>
          <w:sz w:val="20"/>
          <w:lang w:val="en-US" w:eastAsia="ko-KR"/>
        </w:rPr>
        <w:fldChar w:fldCharType="end"/>
      </w:r>
      <w:r w:rsidR="00DC37F0" w:rsidRPr="00DC37F0">
        <w:rPr>
          <w:rFonts w:eastAsia="Malgun Gothic"/>
          <w:color w:val="000000"/>
          <w:sz w:val="20"/>
          <w:lang w:val="en-US" w:eastAsia="ko-KR"/>
        </w:rPr>
        <w:t xml:space="preserve">. </w:t>
      </w:r>
    </w:p>
    <w:p w:rsidR="00DC37F0" w:rsidRPr="00DC37F0" w:rsidRDefault="003A7201" w:rsidP="00DC37F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rFonts w:eastAsia="Malgun Gothic"/>
          <w:color w:val="000000"/>
          <w:sz w:val="20"/>
          <w:lang w:val="en-US" w:eastAsia="ko-KR"/>
        </w:rPr>
      </w:pPr>
      <w:r>
        <w:rPr>
          <w:rFonts w:eastAsia="Malgun Gothic"/>
          <w:noProof/>
          <w:color w:val="000000"/>
          <w:sz w:val="20"/>
          <w:lang w:val="en-US" w:eastAsia="ko-KR"/>
        </w:rPr>
        <w:drawing>
          <wp:inline distT="0" distB="0" distL="0" distR="0">
            <wp:extent cx="219075"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DC37F0" w:rsidRPr="00DC37F0">
        <w:rPr>
          <w:rFonts w:eastAsia="Malgun Gothic"/>
          <w:color w:val="000000"/>
          <w:sz w:val="20"/>
          <w:lang w:val="en-US" w:eastAsia="ko-KR"/>
        </w:rPr>
        <w:t xml:space="preserve">is defined in </w:t>
      </w:r>
      <w:r w:rsidR="00DC37F0" w:rsidRPr="00DC37F0">
        <w:rPr>
          <w:rFonts w:eastAsia="Malgun Gothic"/>
          <w:color w:val="000000"/>
          <w:sz w:val="20"/>
          <w:lang w:val="en-US" w:eastAsia="ko-KR"/>
        </w:rPr>
        <w:fldChar w:fldCharType="begin"/>
      </w:r>
      <w:r w:rsidR="00DC37F0" w:rsidRPr="00DC37F0">
        <w:rPr>
          <w:rFonts w:eastAsia="Malgun Gothic"/>
          <w:color w:val="000000"/>
          <w:sz w:val="20"/>
          <w:lang w:val="en-US" w:eastAsia="ko-KR"/>
        </w:rPr>
        <w:instrText xml:space="preserve"> REF  RTF34333631363a205461626c65 \h</w:instrText>
      </w:r>
      <w:r w:rsidR="00DC37F0" w:rsidRPr="00DC37F0">
        <w:rPr>
          <w:rFonts w:eastAsia="Malgun Gothic"/>
          <w:color w:val="000000"/>
          <w:sz w:val="20"/>
          <w:lang w:val="en-US" w:eastAsia="ko-KR"/>
        </w:rPr>
      </w:r>
      <w:r w:rsidR="00DC37F0" w:rsidRPr="00DC37F0">
        <w:rPr>
          <w:rFonts w:eastAsia="Malgun Gothic"/>
          <w:color w:val="000000"/>
          <w:sz w:val="20"/>
          <w:lang w:val="en-US" w:eastAsia="ko-KR"/>
        </w:rPr>
        <w:fldChar w:fldCharType="separate"/>
      </w:r>
      <w:r w:rsidR="00DC37F0" w:rsidRPr="00DC37F0">
        <w:rPr>
          <w:rFonts w:eastAsia="Malgun Gothic"/>
          <w:color w:val="000000"/>
          <w:sz w:val="20"/>
          <w:lang w:val="en-US" w:eastAsia="ko-KR"/>
        </w:rPr>
        <w:t>Table 24-4 (Timing-related constants)</w:t>
      </w:r>
      <w:r w:rsidR="00DC37F0" w:rsidRPr="00DC37F0">
        <w:rPr>
          <w:rFonts w:eastAsia="Malgun Gothic"/>
          <w:color w:val="000000"/>
          <w:sz w:val="20"/>
          <w:lang w:val="en-US" w:eastAsia="ko-KR"/>
        </w:rPr>
        <w:fldChar w:fldCharType="end"/>
      </w:r>
    </w:p>
    <w:p w:rsidR="00DC37F0" w:rsidRPr="00DC37F0" w:rsidRDefault="003A7201" w:rsidP="00DC37F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rFonts w:eastAsia="Malgun Gothic"/>
          <w:color w:val="000000"/>
          <w:sz w:val="20"/>
          <w:lang w:val="en-US" w:eastAsia="ko-KR"/>
        </w:rPr>
      </w:pPr>
      <w:r>
        <w:rPr>
          <w:rFonts w:eastAsia="Malgun Gothic"/>
          <w:noProof/>
          <w:color w:val="000000"/>
          <w:sz w:val="20"/>
          <w:lang w:val="en-US" w:eastAsia="ko-KR"/>
        </w:rPr>
        <w:drawing>
          <wp:inline distT="0" distB="0" distL="0" distR="0">
            <wp:extent cx="352425" cy="238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C37F0" w:rsidRPr="00DC37F0">
        <w:rPr>
          <w:rFonts w:eastAsia="Malgun Gothic"/>
          <w:color w:val="000000"/>
          <w:sz w:val="20"/>
          <w:lang w:val="en-US" w:eastAsia="ko-KR"/>
        </w:rPr>
        <w:t xml:space="preserve">has the value given in </w:t>
      </w:r>
      <w:r w:rsidR="00DC37F0" w:rsidRPr="00DC37F0">
        <w:rPr>
          <w:rFonts w:eastAsia="Malgun Gothic"/>
          <w:color w:val="000000"/>
          <w:sz w:val="20"/>
          <w:lang w:val="en-US" w:eastAsia="ko-KR"/>
        </w:rPr>
        <w:fldChar w:fldCharType="begin"/>
      </w:r>
      <w:r w:rsidR="00DC37F0" w:rsidRPr="00DC37F0">
        <w:rPr>
          <w:rFonts w:eastAsia="Malgun Gothic"/>
          <w:color w:val="000000"/>
          <w:sz w:val="20"/>
          <w:lang w:val="en-US" w:eastAsia="ko-KR"/>
        </w:rPr>
        <w:instrText xml:space="preserve"> REF  RTF525446333133343333333233 \h</w:instrText>
      </w:r>
      <w:r w:rsidR="00DC37F0" w:rsidRPr="00DC37F0">
        <w:rPr>
          <w:rFonts w:eastAsia="Malgun Gothic"/>
          <w:color w:val="000000"/>
          <w:sz w:val="20"/>
          <w:lang w:val="en-US" w:eastAsia="ko-KR"/>
        </w:rPr>
      </w:r>
      <w:r w:rsidR="00DC37F0" w:rsidRPr="00DC37F0">
        <w:rPr>
          <w:rFonts w:eastAsia="Malgun Gothic"/>
          <w:color w:val="000000"/>
          <w:sz w:val="20"/>
          <w:lang w:val="en-US" w:eastAsia="ko-KR"/>
        </w:rPr>
        <w:fldChar w:fldCharType="separate"/>
      </w:r>
      <w:r w:rsidR="00DC37F0" w:rsidRPr="00DC37F0">
        <w:rPr>
          <w:rFonts w:eastAsia="Malgun Gothic"/>
          <w:color w:val="000000"/>
          <w:sz w:val="20"/>
          <w:lang w:val="en-US" w:eastAsia="ko-KR"/>
        </w:rPr>
        <w:t xml:space="preserve">Tone scaling factor and guard interval duration values for PHY </w:t>
      </w:r>
      <w:proofErr w:type="spellStart"/>
      <w:r w:rsidR="00DC37F0" w:rsidRPr="00DC37F0">
        <w:rPr>
          <w:rFonts w:eastAsia="Malgun Gothic"/>
          <w:color w:val="000000"/>
          <w:sz w:val="20"/>
          <w:lang w:val="en-US" w:eastAsia="ko-KR"/>
        </w:rPr>
        <w:t>fields</w:t>
      </w:r>
      <w:r w:rsidR="00DC37F0" w:rsidRPr="00DC37F0">
        <w:rPr>
          <w:rFonts w:eastAsia="Malgun Gothic"/>
          <w:color w:val="000000"/>
          <w:sz w:val="20"/>
          <w:lang w:val="en-US" w:eastAsia="ko-KR"/>
        </w:rPr>
        <w:fldChar w:fldCharType="end"/>
      </w:r>
      <w:r w:rsidR="00DC37F0" w:rsidRPr="00DC37F0">
        <w:rPr>
          <w:rFonts w:eastAsia="Malgun Gothic"/>
          <w:color w:val="000000"/>
          <w:sz w:val="20"/>
          <w:lang w:val="en-US" w:eastAsia="ko-KR"/>
        </w:rPr>
        <w:fldChar w:fldCharType="begin"/>
      </w:r>
      <w:r w:rsidR="00DC37F0" w:rsidRPr="00DC37F0">
        <w:rPr>
          <w:rFonts w:eastAsia="Malgun Gothic"/>
          <w:color w:val="000000"/>
          <w:sz w:val="20"/>
          <w:lang w:val="en-US" w:eastAsia="ko-KR"/>
        </w:rPr>
        <w:instrText xml:space="preserve"> REF  RTF525446333133343333333233 \h</w:instrText>
      </w:r>
      <w:r w:rsidR="00DC37F0" w:rsidRPr="00DC37F0">
        <w:rPr>
          <w:rFonts w:eastAsia="Malgun Gothic"/>
          <w:color w:val="000000"/>
          <w:sz w:val="20"/>
          <w:lang w:val="en-US" w:eastAsia="ko-KR"/>
        </w:rPr>
      </w:r>
      <w:r w:rsidR="00DC37F0" w:rsidRPr="00DC37F0">
        <w:rPr>
          <w:rFonts w:eastAsia="Malgun Gothic"/>
          <w:color w:val="000000"/>
          <w:sz w:val="20"/>
          <w:lang w:val="en-US" w:eastAsia="ko-KR"/>
        </w:rPr>
        <w:fldChar w:fldCharType="separate"/>
      </w:r>
      <w:r w:rsidR="00DC37F0" w:rsidRPr="00DC37F0">
        <w:rPr>
          <w:rFonts w:eastAsia="Malgun Gothic"/>
          <w:color w:val="000000"/>
          <w:sz w:val="20"/>
          <w:lang w:val="en-US" w:eastAsia="ko-KR"/>
        </w:rPr>
        <w:t>Table</w:t>
      </w:r>
      <w:proofErr w:type="spellEnd"/>
      <w:r w:rsidR="00DC37F0" w:rsidRPr="00DC37F0">
        <w:rPr>
          <w:rFonts w:eastAsia="Malgun Gothic"/>
          <w:color w:val="000000"/>
          <w:sz w:val="20"/>
          <w:lang w:val="en-US" w:eastAsia="ko-KR"/>
        </w:rPr>
        <w:t> 24-7 (Tone scaling factor and guard interval duration values for PHY fields)</w:t>
      </w:r>
      <w:r w:rsidR="00DC37F0" w:rsidRPr="00DC37F0">
        <w:rPr>
          <w:rFonts w:eastAsia="Malgun Gothic"/>
          <w:color w:val="000000"/>
          <w:sz w:val="20"/>
          <w:lang w:val="en-US" w:eastAsia="ko-KR"/>
        </w:rPr>
        <w:fldChar w:fldCharType="end"/>
      </w:r>
    </w:p>
    <w:p w:rsidR="00DC37F0" w:rsidRPr="00DC37F0" w:rsidRDefault="003A7201" w:rsidP="00DC37F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rPr>
          <w:rFonts w:eastAsia="Malgun Gothic"/>
          <w:color w:val="000000"/>
          <w:sz w:val="20"/>
          <w:lang w:val="en-US" w:eastAsia="ko-KR"/>
        </w:rPr>
      </w:pPr>
      <w:r>
        <w:rPr>
          <w:rFonts w:eastAsia="Malgun Gothic"/>
          <w:noProof/>
          <w:color w:val="000000"/>
          <w:sz w:val="20"/>
          <w:lang w:val="en-US" w:eastAsia="ko-KR"/>
        </w:rPr>
        <w:drawing>
          <wp:inline distT="0" distB="0" distL="0" distR="0">
            <wp:extent cx="371475"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00DC37F0" w:rsidRPr="00DC37F0">
        <w:rPr>
          <w:rFonts w:eastAsia="Malgun Gothic"/>
          <w:color w:val="000000"/>
          <w:sz w:val="20"/>
          <w:lang w:val="en-US" w:eastAsia="ko-KR"/>
        </w:rPr>
        <w:t xml:space="preserve"> is as defined in </w:t>
      </w:r>
      <w:r w:rsidR="00DC37F0" w:rsidRPr="00DC37F0">
        <w:rPr>
          <w:rFonts w:eastAsia="Malgun Gothic"/>
          <w:color w:val="000000"/>
          <w:sz w:val="20"/>
          <w:lang w:val="en-US" w:eastAsia="ko-KR"/>
        </w:rPr>
        <w:fldChar w:fldCharType="begin"/>
      </w:r>
      <w:r w:rsidR="00DC37F0" w:rsidRPr="00DC37F0">
        <w:rPr>
          <w:rFonts w:eastAsia="Malgun Gothic"/>
          <w:color w:val="000000"/>
          <w:sz w:val="20"/>
          <w:lang w:val="en-US" w:eastAsia="ko-KR"/>
        </w:rPr>
        <w:instrText xml:space="preserve"> REF  RTF35303439343a2048332c312e \h</w:instrText>
      </w:r>
      <w:r w:rsidR="00DC37F0" w:rsidRPr="00DC37F0">
        <w:rPr>
          <w:rFonts w:eastAsia="Malgun Gothic"/>
          <w:color w:val="000000"/>
          <w:sz w:val="20"/>
          <w:lang w:val="en-US" w:eastAsia="ko-KR"/>
        </w:rPr>
      </w:r>
      <w:r w:rsidR="00DC37F0" w:rsidRPr="00DC37F0">
        <w:rPr>
          <w:rFonts w:eastAsia="Malgun Gothic"/>
          <w:color w:val="000000"/>
          <w:sz w:val="20"/>
          <w:lang w:val="en-US" w:eastAsia="ko-KR"/>
        </w:rPr>
        <w:fldChar w:fldCharType="separate"/>
      </w:r>
      <w:r w:rsidR="00DC37F0" w:rsidRPr="00DC37F0">
        <w:rPr>
          <w:rFonts w:eastAsia="Malgun Gothic"/>
          <w:color w:val="000000"/>
          <w:sz w:val="20"/>
          <w:lang w:val="en-US" w:eastAsia="ko-KR"/>
        </w:rPr>
        <w:t>24.3.7 (Mathematical description of signals)</w:t>
      </w:r>
      <w:r w:rsidR="00DC37F0" w:rsidRPr="00DC37F0">
        <w:rPr>
          <w:rFonts w:eastAsia="Malgun Gothic"/>
          <w:color w:val="000000"/>
          <w:sz w:val="20"/>
          <w:lang w:val="en-US" w:eastAsia="ko-KR"/>
        </w:rPr>
        <w:fldChar w:fldCharType="end"/>
      </w:r>
      <w:r w:rsidR="00DC37F0" w:rsidRPr="00DC37F0">
        <w:rPr>
          <w:rFonts w:eastAsia="Malgun Gothic"/>
          <w:color w:val="000000"/>
          <w:sz w:val="20"/>
          <w:lang w:val="en-US" w:eastAsia="ko-KR"/>
        </w:rPr>
        <w:t>.</w:t>
      </w:r>
    </w:p>
    <w:p w:rsidR="00DC37F0" w:rsidRPr="00DC37F0" w:rsidRDefault="00DC37F0" w:rsidP="003A7201">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algun Gothic" w:hAnsi="Arial" w:cs="Arial"/>
          <w:b/>
          <w:bCs/>
          <w:color w:val="000000"/>
          <w:sz w:val="20"/>
          <w:lang w:val="en-US" w:eastAsia="ko-KR"/>
        </w:rPr>
      </w:pPr>
      <w:bookmarkStart w:id="3" w:name="RTF37363530303a2048352c312e"/>
      <w:r w:rsidRPr="00DC37F0">
        <w:rPr>
          <w:rFonts w:ascii="Arial" w:eastAsia="Malgun Gothic" w:hAnsi="Arial" w:cs="Arial"/>
          <w:b/>
          <w:bCs/>
          <w:color w:val="000000"/>
          <w:sz w:val="20"/>
          <w:lang w:val="en-US" w:eastAsia="ko-KR"/>
        </w:rPr>
        <w:t>SIG-A definition</w:t>
      </w:r>
      <w:bookmarkEnd w:id="3"/>
    </w:p>
    <w:p w:rsidR="00DC37F0" w:rsidRPr="00DC37F0" w:rsidRDefault="00DC37F0" w:rsidP="00DC37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Malgun Gothic"/>
          <w:color w:val="000000"/>
          <w:sz w:val="20"/>
          <w:lang w:val="en-US" w:eastAsia="ko-KR"/>
        </w:rPr>
      </w:pPr>
      <w:r w:rsidRPr="00DC37F0">
        <w:rPr>
          <w:rFonts w:eastAsia="Malgun Gothic"/>
          <w:color w:val="000000"/>
          <w:sz w:val="20"/>
          <w:lang w:val="en-US" w:eastAsia="ko-KR"/>
        </w:rPr>
        <w:t>The SIG-A field of the long preamble carries information required to interpret S1G format PPDUs</w:t>
      </w:r>
      <w:r w:rsidRPr="00DC37F0">
        <w:rPr>
          <w:rFonts w:eastAsia="Malgun Gothic"/>
          <w:color w:val="D0D7E5"/>
          <w:sz w:val="20"/>
          <w:lang w:val="en-US" w:eastAsia="ko-KR"/>
        </w:rPr>
        <w:t xml:space="preserve"> </w:t>
      </w:r>
      <w:r w:rsidRPr="00DC37F0">
        <w:rPr>
          <w:rFonts w:eastAsia="Malgun Gothic"/>
          <w:color w:val="000000"/>
          <w:sz w:val="20"/>
          <w:lang w:val="en-US" w:eastAsia="ko-KR"/>
        </w:rPr>
        <w:t xml:space="preserve">sent using the long preamble. The structure of the SIG-A field is different for SU PPDUs and MU PPDUs. The structure of the SIG-A field for SU PPDUs for the first symbol (SIG-A1) is shown in </w:t>
      </w:r>
      <w:r w:rsidRPr="00DC37F0">
        <w:rPr>
          <w:rFonts w:eastAsia="Malgun Gothic"/>
          <w:color w:val="000000"/>
          <w:sz w:val="20"/>
          <w:lang w:val="en-US" w:eastAsia="ko-KR"/>
        </w:rPr>
        <w:fldChar w:fldCharType="begin"/>
      </w:r>
      <w:r w:rsidRPr="00DC37F0">
        <w:rPr>
          <w:rFonts w:eastAsia="Malgun Gothic"/>
          <w:color w:val="000000"/>
          <w:sz w:val="20"/>
          <w:lang w:val="en-US" w:eastAsia="ko-KR"/>
        </w:rPr>
        <w:instrText xml:space="preserve"> REF  RTF32333037313a204669675469 \h</w:instrText>
      </w:r>
      <w:r w:rsidRPr="00DC37F0">
        <w:rPr>
          <w:rFonts w:eastAsia="Malgun Gothic"/>
          <w:color w:val="000000"/>
          <w:sz w:val="20"/>
          <w:lang w:val="en-US" w:eastAsia="ko-KR"/>
        </w:rPr>
      </w:r>
      <w:r w:rsidRPr="00DC37F0">
        <w:rPr>
          <w:rFonts w:eastAsia="Malgun Gothic"/>
          <w:color w:val="000000"/>
          <w:sz w:val="20"/>
          <w:lang w:val="en-US" w:eastAsia="ko-KR"/>
        </w:rPr>
        <w:fldChar w:fldCharType="separate"/>
      </w:r>
      <w:r w:rsidRPr="00DC37F0">
        <w:rPr>
          <w:rFonts w:eastAsia="Malgun Gothic"/>
          <w:color w:val="000000"/>
          <w:sz w:val="20"/>
          <w:lang w:val="en-US" w:eastAsia="ko-KR"/>
        </w:rPr>
        <w:t>Table 24-30 (SIG-A-1 structure for SU PPDU)</w:t>
      </w:r>
      <w:r w:rsidRPr="00DC37F0">
        <w:rPr>
          <w:rFonts w:eastAsia="Malgun Gothic"/>
          <w:color w:val="000000"/>
          <w:sz w:val="20"/>
          <w:lang w:val="en-US" w:eastAsia="ko-KR"/>
        </w:rPr>
        <w:fldChar w:fldCharType="end"/>
      </w:r>
      <w:r w:rsidRPr="00DC37F0">
        <w:rPr>
          <w:rFonts w:eastAsia="Malgun Gothic"/>
          <w:color w:val="000000"/>
          <w:sz w:val="20"/>
          <w:lang w:val="en-US" w:eastAsia="ko-KR"/>
        </w:rPr>
        <w:t xml:space="preserve"> and for the second symbol (SIG-A2) is shown in </w:t>
      </w:r>
      <w:r w:rsidRPr="00DC37F0">
        <w:rPr>
          <w:rFonts w:eastAsia="Malgun Gothic"/>
          <w:color w:val="000000"/>
          <w:sz w:val="20"/>
          <w:lang w:val="en-US" w:eastAsia="ko-KR"/>
        </w:rPr>
        <w:fldChar w:fldCharType="begin"/>
      </w:r>
      <w:r w:rsidRPr="00DC37F0">
        <w:rPr>
          <w:rFonts w:eastAsia="Malgun Gothic"/>
          <w:color w:val="000000"/>
          <w:sz w:val="20"/>
          <w:lang w:val="en-US" w:eastAsia="ko-KR"/>
        </w:rPr>
        <w:instrText xml:space="preserve"> REF  RTF38393535383a204669675469 \h</w:instrText>
      </w:r>
      <w:r w:rsidRPr="00DC37F0">
        <w:rPr>
          <w:rFonts w:eastAsia="Malgun Gothic"/>
          <w:color w:val="000000"/>
          <w:sz w:val="20"/>
          <w:lang w:val="en-US" w:eastAsia="ko-KR"/>
        </w:rPr>
      </w:r>
      <w:r w:rsidRPr="00DC37F0">
        <w:rPr>
          <w:rFonts w:eastAsia="Malgun Gothic"/>
          <w:color w:val="000000"/>
          <w:sz w:val="20"/>
          <w:lang w:val="en-US" w:eastAsia="ko-KR"/>
        </w:rPr>
        <w:fldChar w:fldCharType="separate"/>
      </w:r>
      <w:r w:rsidRPr="00DC37F0">
        <w:rPr>
          <w:rFonts w:eastAsia="Malgun Gothic"/>
          <w:color w:val="000000"/>
          <w:sz w:val="20"/>
          <w:lang w:val="en-US" w:eastAsia="ko-KR"/>
        </w:rPr>
        <w:t>Table 24-31 (SIG-A-2 structure for SU PPDU)</w:t>
      </w:r>
      <w:r w:rsidRPr="00DC37F0">
        <w:rPr>
          <w:rFonts w:eastAsia="Malgun Gothic"/>
          <w:color w:val="000000"/>
          <w:sz w:val="20"/>
          <w:lang w:val="en-US" w:eastAsia="ko-KR"/>
        </w:rPr>
        <w:fldChar w:fldCharType="end"/>
      </w:r>
      <w:r w:rsidRPr="00DC37F0">
        <w:rPr>
          <w:rFonts w:eastAsia="Malgun Gothic"/>
          <w:color w:val="000000"/>
          <w:sz w:val="20"/>
          <w:lang w:val="en-US" w:eastAsia="ko-KR"/>
        </w:rPr>
        <w:t xml:space="preserve">. The structure of the SIG-A field for MU PPDUs for the first symbol (SIG-A1) is shown in </w:t>
      </w:r>
      <w:r w:rsidRPr="00DC37F0">
        <w:rPr>
          <w:rFonts w:eastAsia="Malgun Gothic"/>
          <w:color w:val="000000"/>
          <w:sz w:val="20"/>
          <w:lang w:val="en-US" w:eastAsia="ko-KR"/>
        </w:rPr>
        <w:fldChar w:fldCharType="begin"/>
      </w:r>
      <w:r w:rsidRPr="00DC37F0">
        <w:rPr>
          <w:rFonts w:eastAsia="Malgun Gothic"/>
          <w:color w:val="000000"/>
          <w:sz w:val="20"/>
          <w:lang w:val="en-US" w:eastAsia="ko-KR"/>
        </w:rPr>
        <w:instrText xml:space="preserve"> REF  RTF34393533333a204669675469 \h</w:instrText>
      </w:r>
      <w:r w:rsidRPr="00DC37F0">
        <w:rPr>
          <w:rFonts w:eastAsia="Malgun Gothic"/>
          <w:color w:val="000000"/>
          <w:sz w:val="20"/>
          <w:lang w:val="en-US" w:eastAsia="ko-KR"/>
        </w:rPr>
      </w:r>
      <w:r w:rsidRPr="00DC37F0">
        <w:rPr>
          <w:rFonts w:eastAsia="Malgun Gothic"/>
          <w:color w:val="000000"/>
          <w:sz w:val="20"/>
          <w:lang w:val="en-US" w:eastAsia="ko-KR"/>
        </w:rPr>
        <w:fldChar w:fldCharType="separate"/>
      </w:r>
      <w:r w:rsidRPr="00DC37F0">
        <w:rPr>
          <w:rFonts w:eastAsia="Malgun Gothic"/>
          <w:color w:val="000000"/>
          <w:sz w:val="20"/>
          <w:lang w:val="en-US" w:eastAsia="ko-KR"/>
        </w:rPr>
        <w:t>Table 24-32 (SIG-A-1 structure for MU PPDU)</w:t>
      </w:r>
      <w:r w:rsidRPr="00DC37F0">
        <w:rPr>
          <w:rFonts w:eastAsia="Malgun Gothic"/>
          <w:color w:val="000000"/>
          <w:sz w:val="20"/>
          <w:lang w:val="en-US" w:eastAsia="ko-KR"/>
        </w:rPr>
        <w:fldChar w:fldCharType="end"/>
      </w:r>
      <w:r w:rsidRPr="00DC37F0">
        <w:rPr>
          <w:rFonts w:eastAsia="Malgun Gothic"/>
          <w:color w:val="000000"/>
          <w:sz w:val="20"/>
          <w:lang w:val="en-US" w:eastAsia="ko-KR"/>
        </w:rPr>
        <w:t xml:space="preserve">and for the second symbol (SIG-A2) is shown in </w:t>
      </w:r>
      <w:r w:rsidRPr="00DC37F0">
        <w:rPr>
          <w:rFonts w:eastAsia="Malgun Gothic"/>
          <w:color w:val="000000"/>
          <w:sz w:val="20"/>
          <w:lang w:val="en-US" w:eastAsia="ko-KR"/>
        </w:rPr>
        <w:fldChar w:fldCharType="begin"/>
      </w:r>
      <w:r w:rsidRPr="00DC37F0">
        <w:rPr>
          <w:rFonts w:eastAsia="Malgun Gothic"/>
          <w:color w:val="000000"/>
          <w:sz w:val="20"/>
          <w:lang w:val="en-US" w:eastAsia="ko-KR"/>
        </w:rPr>
        <w:instrText xml:space="preserve"> REF  RTF37323033343a204669675469 \h</w:instrText>
      </w:r>
      <w:r w:rsidRPr="00DC37F0">
        <w:rPr>
          <w:rFonts w:eastAsia="Malgun Gothic"/>
          <w:color w:val="000000"/>
          <w:sz w:val="20"/>
          <w:lang w:val="en-US" w:eastAsia="ko-KR"/>
        </w:rPr>
      </w:r>
      <w:r w:rsidRPr="00DC37F0">
        <w:rPr>
          <w:rFonts w:eastAsia="Malgun Gothic"/>
          <w:color w:val="000000"/>
          <w:sz w:val="20"/>
          <w:lang w:val="en-US" w:eastAsia="ko-KR"/>
        </w:rPr>
        <w:fldChar w:fldCharType="separate"/>
      </w:r>
      <w:r w:rsidRPr="00DC37F0">
        <w:rPr>
          <w:rFonts w:eastAsia="Malgun Gothic"/>
          <w:color w:val="000000"/>
          <w:sz w:val="20"/>
          <w:lang w:val="en-US" w:eastAsia="ko-KR"/>
        </w:rPr>
        <w:t>Table 24-33 (SIG-A-2 structure for MU PPDU)</w:t>
      </w:r>
      <w:r w:rsidRPr="00DC37F0">
        <w:rPr>
          <w:rFonts w:eastAsia="Malgun Gothic"/>
          <w:color w:val="000000"/>
          <w:sz w:val="20"/>
          <w:lang w:val="en-US" w:eastAsia="ko-KR"/>
        </w:rPr>
        <w:fldChar w:fldCharType="end"/>
      </w:r>
      <w:r w:rsidRPr="00DC37F0">
        <w:rPr>
          <w:rFonts w:eastAsia="Malgun Gothic"/>
          <w:color w:val="000000"/>
          <w:sz w:val="20"/>
          <w:lang w:val="en-US" w:eastAsia="ko-KR"/>
        </w:rPr>
        <w:t>.</w:t>
      </w:r>
    </w:p>
    <w:p w:rsidR="00DC37F0" w:rsidRPr="00DC37F0" w:rsidRDefault="00DC37F0" w:rsidP="00DC37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Malgun Gothic"/>
          <w:color w:val="000000"/>
          <w:sz w:val="20"/>
          <w:lang w:val="en-US" w:eastAsia="ko-K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440"/>
        <w:gridCol w:w="440"/>
        <w:gridCol w:w="440"/>
        <w:gridCol w:w="700"/>
        <w:gridCol w:w="700"/>
        <w:gridCol w:w="2100"/>
        <w:gridCol w:w="540"/>
        <w:gridCol w:w="880"/>
        <w:gridCol w:w="880"/>
        <w:gridCol w:w="960"/>
      </w:tblGrid>
      <w:tr w:rsidR="00DC37F0" w:rsidRPr="00DC37F0" w:rsidTr="00A67603">
        <w:trPr>
          <w:trHeight w:val="340"/>
          <w:jc w:val="center"/>
        </w:trPr>
        <w:tc>
          <w:tcPr>
            <w:tcW w:w="44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B0</w:t>
            </w:r>
          </w:p>
        </w:tc>
        <w:tc>
          <w:tcPr>
            <w:tcW w:w="44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B1</w:t>
            </w:r>
          </w:p>
        </w:tc>
        <w:tc>
          <w:tcPr>
            <w:tcW w:w="44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B2</w:t>
            </w:r>
          </w:p>
        </w:tc>
        <w:tc>
          <w:tcPr>
            <w:tcW w:w="70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B3</w:t>
            </w:r>
            <w:r w:rsidRPr="00DC37F0">
              <w:rPr>
                <w:rFonts w:ascii="Arial" w:eastAsia="Malgun Gothic" w:hAnsi="Arial" w:cs="Arial"/>
                <w:color w:val="000000"/>
                <w:sz w:val="16"/>
                <w:szCs w:val="16"/>
                <w:lang w:val="en-US" w:eastAsia="ko-KR"/>
              </w:rPr>
              <w:tab/>
              <w:t xml:space="preserve"> B4</w:t>
            </w:r>
          </w:p>
        </w:tc>
        <w:tc>
          <w:tcPr>
            <w:tcW w:w="70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B5 B6</w:t>
            </w:r>
          </w:p>
        </w:tc>
        <w:tc>
          <w:tcPr>
            <w:tcW w:w="210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tabs>
                <w:tab w:val="right" w:pos="1760"/>
              </w:tabs>
              <w:autoSpaceDE w:val="0"/>
              <w:autoSpaceDN w:val="0"/>
              <w:adjustRightInd w:val="0"/>
              <w:spacing w:line="200" w:lineRule="atLeast"/>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B7B</w:t>
            </w:r>
            <w:r w:rsidRPr="00DC37F0">
              <w:rPr>
                <w:rFonts w:ascii="Arial" w:eastAsia="Malgun Gothic" w:hAnsi="Arial" w:cs="Arial"/>
                <w:color w:val="000000"/>
                <w:sz w:val="16"/>
                <w:szCs w:val="16"/>
                <w:lang w:val="en-US" w:eastAsia="ko-KR"/>
              </w:rPr>
              <w:tab/>
              <w:t xml:space="preserve"> 15</w:t>
            </w:r>
          </w:p>
        </w:tc>
        <w:tc>
          <w:tcPr>
            <w:tcW w:w="54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B16</w:t>
            </w:r>
          </w:p>
        </w:tc>
        <w:tc>
          <w:tcPr>
            <w:tcW w:w="88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B17</w:t>
            </w:r>
            <w:r w:rsidRPr="00DC37F0">
              <w:rPr>
                <w:rFonts w:ascii="Arial" w:eastAsia="Malgun Gothic" w:hAnsi="Arial" w:cs="Arial"/>
                <w:color w:val="000000"/>
                <w:sz w:val="16"/>
                <w:szCs w:val="16"/>
                <w:lang w:val="en-US" w:eastAsia="ko-KR"/>
              </w:rPr>
              <w:tab/>
              <w:t xml:space="preserve"> B18</w:t>
            </w:r>
          </w:p>
        </w:tc>
        <w:tc>
          <w:tcPr>
            <w:tcW w:w="88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B19</w:t>
            </w:r>
            <w:r w:rsidRPr="00DC37F0">
              <w:rPr>
                <w:rFonts w:ascii="Arial" w:eastAsia="Malgun Gothic" w:hAnsi="Arial" w:cs="Arial"/>
                <w:color w:val="000000"/>
                <w:sz w:val="16"/>
                <w:szCs w:val="16"/>
                <w:lang w:val="en-US" w:eastAsia="ko-KR"/>
              </w:rPr>
              <w:tab/>
              <w:t>B22</w:t>
            </w:r>
          </w:p>
        </w:tc>
        <w:tc>
          <w:tcPr>
            <w:tcW w:w="960" w:type="dxa"/>
            <w:tcBorders>
              <w:top w:val="nil"/>
              <w:left w:val="nil"/>
              <w:bottom w:val="single" w:sz="8" w:space="0" w:color="000000"/>
              <w:right w:val="nil"/>
            </w:tcBorders>
            <w:tcMar>
              <w:top w:w="120" w:type="dxa"/>
              <w:left w:w="120" w:type="dxa"/>
              <w:bottom w:w="80" w:type="dxa"/>
              <w:right w:w="120" w:type="dxa"/>
            </w:tcMa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B23</w:t>
            </w:r>
          </w:p>
        </w:tc>
      </w:tr>
      <w:tr w:rsidR="00DC37F0" w:rsidRPr="00DC37F0" w:rsidTr="00A67603">
        <w:trPr>
          <w:trHeight w:val="880"/>
          <w:jc w:val="center"/>
        </w:trPr>
        <w:tc>
          <w:tcPr>
            <w:tcW w:w="4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extDirection w:val="btLr"/>
            <w:vAlign w:val="cente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MU/SU</w:t>
            </w:r>
          </w:p>
        </w:tc>
        <w:tc>
          <w:tcPr>
            <w:tcW w:w="4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extDirection w:val="btLr"/>
            <w:vAlign w:val="cente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STBC</w:t>
            </w:r>
          </w:p>
        </w:tc>
        <w:tc>
          <w:tcPr>
            <w:tcW w:w="4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extDirection w:val="btLr"/>
            <w:vAlign w:val="cente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reserved</w:t>
            </w:r>
          </w:p>
        </w:tc>
        <w:tc>
          <w:tcPr>
            <w:tcW w:w="7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BW</w:t>
            </w:r>
          </w:p>
        </w:tc>
        <w:tc>
          <w:tcPr>
            <w:tcW w:w="7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proofErr w:type="spellStart"/>
            <w:r w:rsidRPr="00DC37F0">
              <w:rPr>
                <w:rFonts w:ascii="Arial" w:eastAsia="Malgun Gothic" w:hAnsi="Arial" w:cs="Arial"/>
                <w:color w:val="000000"/>
                <w:sz w:val="16"/>
                <w:szCs w:val="16"/>
                <w:lang w:val="en-US" w:eastAsia="ko-KR"/>
              </w:rPr>
              <w:t>Nsts</w:t>
            </w:r>
            <w:proofErr w:type="spellEnd"/>
          </w:p>
        </w:tc>
        <w:tc>
          <w:tcPr>
            <w:tcW w:w="21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PAID</w:t>
            </w:r>
          </w:p>
        </w:tc>
        <w:tc>
          <w:tcPr>
            <w:tcW w:w="5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SGI</w:t>
            </w: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Coding</w:t>
            </w: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MCS</w:t>
            </w:r>
          </w:p>
        </w:tc>
        <w:tc>
          <w:tcPr>
            <w:tcW w:w="9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sz w:val="16"/>
                <w:szCs w:val="16"/>
                <w:lang w:val="en-US" w:eastAsia="ko-KR"/>
              </w:rPr>
            </w:pPr>
            <w:r w:rsidRPr="00DC37F0">
              <w:rPr>
                <w:rFonts w:ascii="Arial" w:eastAsia="Malgun Gothic" w:hAnsi="Arial" w:cs="Arial"/>
                <w:color w:val="000000"/>
                <w:sz w:val="16"/>
                <w:szCs w:val="16"/>
                <w:lang w:val="en-US" w:eastAsia="ko-KR"/>
              </w:rPr>
              <w:t>Beam-</w:t>
            </w:r>
          </w:p>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sz w:val="16"/>
                <w:szCs w:val="16"/>
                <w:lang w:val="en-US" w:eastAsia="ko-KR"/>
              </w:rPr>
            </w:pPr>
            <w:r w:rsidRPr="00DC37F0">
              <w:rPr>
                <w:rFonts w:ascii="Arial" w:eastAsia="Malgun Gothic" w:hAnsi="Arial" w:cs="Arial"/>
                <w:color w:val="000000"/>
                <w:sz w:val="16"/>
                <w:szCs w:val="16"/>
                <w:lang w:val="en-US" w:eastAsia="ko-KR"/>
              </w:rPr>
              <w:t xml:space="preserve">change </w:t>
            </w:r>
          </w:p>
          <w:p w:rsidR="00DC37F0" w:rsidRPr="00DC37F0" w:rsidRDefault="00DC37F0" w:rsidP="00DC37F0">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DC37F0">
              <w:rPr>
                <w:rFonts w:ascii="Arial" w:eastAsia="Malgun Gothic" w:hAnsi="Arial" w:cs="Arial"/>
                <w:color w:val="000000"/>
                <w:sz w:val="16"/>
                <w:szCs w:val="16"/>
                <w:lang w:val="en-US" w:eastAsia="ko-KR"/>
              </w:rPr>
              <w:t>Indication</w:t>
            </w:r>
          </w:p>
        </w:tc>
      </w:tr>
      <w:tr w:rsidR="00DC37F0" w:rsidRPr="00DC37F0" w:rsidTr="00A67603">
        <w:trPr>
          <w:jc w:val="center"/>
        </w:trPr>
        <w:tc>
          <w:tcPr>
            <w:tcW w:w="8080" w:type="dxa"/>
            <w:gridSpan w:val="10"/>
            <w:tcBorders>
              <w:top w:val="nil"/>
              <w:left w:val="nil"/>
              <w:bottom w:val="nil"/>
              <w:right w:val="nil"/>
            </w:tcBorders>
            <w:tcMar>
              <w:top w:w="120" w:type="dxa"/>
              <w:left w:w="120" w:type="dxa"/>
              <w:bottom w:w="80" w:type="dxa"/>
              <w:right w:w="120" w:type="dxa"/>
            </w:tcMar>
            <w:vAlign w:val="center"/>
          </w:tcPr>
          <w:p w:rsidR="00DC37F0" w:rsidRPr="00DC37F0" w:rsidRDefault="00DC37F0" w:rsidP="003A7201">
            <w:pPr>
              <w:widowControl w:val="0"/>
              <w:numPr>
                <w:ilvl w:val="0"/>
                <w:numId w:val="7"/>
              </w:numPr>
              <w:autoSpaceDE w:val="0"/>
              <w:autoSpaceDN w:val="0"/>
              <w:adjustRightInd w:val="0"/>
              <w:spacing w:before="240" w:after="200" w:line="240" w:lineRule="atLeast"/>
              <w:jc w:val="center"/>
              <w:rPr>
                <w:rFonts w:ascii="Arial" w:eastAsia="Malgun Gothic" w:hAnsi="Arial" w:cs="Arial"/>
                <w:b/>
                <w:bCs/>
                <w:color w:val="000000"/>
                <w:w w:val="0"/>
                <w:sz w:val="20"/>
                <w:lang w:val="en-US" w:eastAsia="ko-KR"/>
              </w:rPr>
            </w:pPr>
            <w:bookmarkStart w:id="4" w:name="RTF32333037313a204669675469"/>
            <w:r w:rsidRPr="00DC37F0">
              <w:rPr>
                <w:rFonts w:ascii="Calibri" w:eastAsia="Malgun Gothic" w:hAnsi="Calibri" w:cs="Calibri"/>
                <w:b/>
                <w:bCs/>
                <w:color w:val="000000"/>
                <w:szCs w:val="22"/>
                <w:lang w:val="en-US" w:eastAsia="ko-KR"/>
              </w:rPr>
              <w:t>SIG-A-1 structure for SU PPD</w:t>
            </w:r>
            <w:bookmarkEnd w:id="4"/>
            <w:r w:rsidRPr="00DC37F0">
              <w:rPr>
                <w:rFonts w:ascii="Calibri" w:eastAsia="Malgun Gothic" w:hAnsi="Calibri" w:cs="Calibri"/>
                <w:b/>
                <w:bCs/>
                <w:color w:val="000000"/>
                <w:szCs w:val="22"/>
                <w:lang w:val="en-US" w:eastAsia="ko-KR"/>
              </w:rPr>
              <w:t>U</w:t>
            </w:r>
          </w:p>
        </w:tc>
      </w:tr>
    </w:tbl>
    <w:p w:rsidR="000B5C01" w:rsidRPr="000B5C01" w:rsidRDefault="000B5C01" w:rsidP="000B5C0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Malgun Gothic"/>
          <w:color w:val="000000"/>
          <w:sz w:val="24"/>
          <w:szCs w:val="24"/>
          <w:lang w:eastAsia="ko-K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40"/>
        <w:gridCol w:w="2500"/>
        <w:gridCol w:w="880"/>
        <w:gridCol w:w="460"/>
        <w:gridCol w:w="460"/>
        <w:gridCol w:w="920"/>
        <w:gridCol w:w="2200"/>
      </w:tblGrid>
      <w:tr w:rsidR="000B5C01" w:rsidRPr="00210AFB" w:rsidTr="00A67603">
        <w:trPr>
          <w:trHeight w:val="340"/>
          <w:jc w:val="center"/>
        </w:trPr>
        <w:tc>
          <w:tcPr>
            <w:tcW w:w="840" w:type="dxa"/>
            <w:tcBorders>
              <w:top w:val="nil"/>
              <w:left w:val="nil"/>
              <w:bottom w:val="single" w:sz="8" w:space="0" w:color="000000"/>
              <w:right w:val="nil"/>
            </w:tcBorders>
            <w:tcMar>
              <w:top w:w="120" w:type="dxa"/>
              <w:left w:w="120" w:type="dxa"/>
              <w:bottom w:w="80" w:type="dxa"/>
              <w:right w:w="120" w:type="dxa"/>
            </w:tcMar>
          </w:tcPr>
          <w:p w:rsidR="000B5C01" w:rsidRPr="00210AFB" w:rsidRDefault="000B5C01" w:rsidP="000B5C01">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210AFB">
              <w:rPr>
                <w:rFonts w:ascii="Arial" w:eastAsia="Malgun Gothic" w:hAnsi="Arial" w:cs="Arial"/>
                <w:color w:val="000000"/>
                <w:sz w:val="16"/>
                <w:szCs w:val="16"/>
                <w:lang w:val="en-US" w:eastAsia="ko-KR"/>
              </w:rPr>
              <w:t>B0</w:t>
            </w:r>
          </w:p>
        </w:tc>
        <w:tc>
          <w:tcPr>
            <w:tcW w:w="2500" w:type="dxa"/>
            <w:tcBorders>
              <w:top w:val="nil"/>
              <w:left w:val="nil"/>
              <w:bottom w:val="single" w:sz="8" w:space="0" w:color="000000"/>
              <w:right w:val="nil"/>
            </w:tcBorders>
            <w:tcMar>
              <w:top w:w="120" w:type="dxa"/>
              <w:left w:w="120" w:type="dxa"/>
              <w:bottom w:w="80" w:type="dxa"/>
              <w:right w:w="120" w:type="dxa"/>
            </w:tcMar>
          </w:tcPr>
          <w:p w:rsidR="000B5C01" w:rsidRPr="00210AFB" w:rsidRDefault="000B5C01" w:rsidP="000B5C01">
            <w:pPr>
              <w:widowControl w:val="0"/>
              <w:tabs>
                <w:tab w:val="right" w:pos="2040"/>
              </w:tabs>
              <w:autoSpaceDE w:val="0"/>
              <w:autoSpaceDN w:val="0"/>
              <w:adjustRightInd w:val="0"/>
              <w:spacing w:line="200" w:lineRule="atLeast"/>
              <w:rPr>
                <w:rFonts w:ascii="Arial" w:eastAsia="Malgun Gothic" w:hAnsi="Arial" w:cs="Arial"/>
                <w:color w:val="000000"/>
                <w:w w:val="0"/>
                <w:sz w:val="16"/>
                <w:szCs w:val="16"/>
                <w:lang w:val="en-US" w:eastAsia="ko-KR"/>
              </w:rPr>
            </w:pPr>
            <w:r w:rsidRPr="00210AFB">
              <w:rPr>
                <w:rFonts w:ascii="Arial" w:eastAsia="Malgun Gothic" w:hAnsi="Arial" w:cs="Arial"/>
                <w:color w:val="000000"/>
                <w:sz w:val="16"/>
                <w:szCs w:val="16"/>
                <w:lang w:val="en-US" w:eastAsia="ko-KR"/>
              </w:rPr>
              <w:t>B1</w:t>
            </w:r>
            <w:r w:rsidRPr="00210AFB">
              <w:rPr>
                <w:rFonts w:ascii="Arial" w:eastAsia="Malgun Gothic" w:hAnsi="Arial" w:cs="Arial"/>
                <w:color w:val="000000"/>
                <w:sz w:val="16"/>
                <w:szCs w:val="16"/>
                <w:lang w:val="en-US" w:eastAsia="ko-KR"/>
              </w:rPr>
              <w:tab/>
              <w:t>B9</w:t>
            </w:r>
          </w:p>
        </w:tc>
        <w:tc>
          <w:tcPr>
            <w:tcW w:w="880" w:type="dxa"/>
            <w:tcBorders>
              <w:top w:val="nil"/>
              <w:left w:val="nil"/>
              <w:bottom w:val="single" w:sz="8" w:space="0" w:color="000000"/>
              <w:right w:val="nil"/>
            </w:tcBorders>
            <w:tcMar>
              <w:top w:w="120" w:type="dxa"/>
              <w:left w:w="120" w:type="dxa"/>
              <w:bottom w:w="80" w:type="dxa"/>
              <w:right w:w="120" w:type="dxa"/>
            </w:tcMar>
          </w:tcPr>
          <w:p w:rsidR="000B5C01" w:rsidRPr="00210AFB" w:rsidRDefault="000B5C01" w:rsidP="000B5C01">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210AFB">
              <w:rPr>
                <w:rFonts w:ascii="Arial" w:eastAsia="Malgun Gothic" w:hAnsi="Arial" w:cs="Arial"/>
                <w:color w:val="000000"/>
                <w:sz w:val="16"/>
                <w:szCs w:val="16"/>
                <w:lang w:val="en-US" w:eastAsia="ko-KR"/>
              </w:rPr>
              <w:t>B10</w:t>
            </w:r>
            <w:r w:rsidRPr="00210AFB">
              <w:rPr>
                <w:rFonts w:ascii="Arial" w:eastAsia="Malgun Gothic" w:hAnsi="Arial" w:cs="Arial"/>
                <w:color w:val="000000"/>
                <w:sz w:val="16"/>
                <w:szCs w:val="16"/>
                <w:lang w:val="en-US" w:eastAsia="ko-KR"/>
              </w:rPr>
              <w:tab/>
              <w:t>B11</w:t>
            </w:r>
          </w:p>
        </w:tc>
        <w:tc>
          <w:tcPr>
            <w:tcW w:w="920" w:type="dxa"/>
            <w:gridSpan w:val="2"/>
            <w:tcBorders>
              <w:top w:val="nil"/>
              <w:left w:val="nil"/>
              <w:bottom w:val="single" w:sz="8" w:space="0" w:color="000000"/>
              <w:right w:val="nil"/>
            </w:tcBorders>
            <w:tcMar>
              <w:top w:w="120" w:type="dxa"/>
              <w:left w:w="120" w:type="dxa"/>
              <w:bottom w:w="80" w:type="dxa"/>
              <w:right w:w="120" w:type="dxa"/>
            </w:tcMar>
          </w:tcPr>
          <w:p w:rsidR="000B5C01" w:rsidRPr="00210AFB" w:rsidRDefault="000B5C01" w:rsidP="000B5C01">
            <w:pPr>
              <w:widowControl w:val="0"/>
              <w:tabs>
                <w:tab w:val="right" w:pos="640"/>
              </w:tabs>
              <w:autoSpaceDE w:val="0"/>
              <w:autoSpaceDN w:val="0"/>
              <w:adjustRightInd w:val="0"/>
              <w:spacing w:line="200" w:lineRule="atLeast"/>
              <w:jc w:val="right"/>
              <w:rPr>
                <w:rFonts w:ascii="Arial" w:eastAsia="Malgun Gothic" w:hAnsi="Arial" w:cs="Arial"/>
                <w:color w:val="000000"/>
                <w:w w:val="0"/>
                <w:sz w:val="16"/>
                <w:szCs w:val="16"/>
                <w:lang w:val="en-US" w:eastAsia="ko-KR"/>
              </w:rPr>
            </w:pPr>
            <w:r w:rsidRPr="00210AFB">
              <w:rPr>
                <w:rFonts w:ascii="Arial" w:eastAsia="Malgun Gothic" w:hAnsi="Arial" w:cs="Arial"/>
                <w:color w:val="000000"/>
                <w:sz w:val="16"/>
                <w:szCs w:val="16"/>
                <w:lang w:val="en-US" w:eastAsia="ko-KR"/>
              </w:rPr>
              <w:t>B12</w:t>
            </w:r>
            <w:r w:rsidRPr="00210AFB">
              <w:rPr>
                <w:rFonts w:ascii="Arial" w:eastAsia="Malgun Gothic" w:hAnsi="Arial" w:cs="Arial"/>
                <w:color w:val="000000"/>
                <w:sz w:val="16"/>
                <w:szCs w:val="16"/>
                <w:lang w:val="en-US" w:eastAsia="ko-KR"/>
              </w:rPr>
              <w:tab/>
              <w:t xml:space="preserve"> B13</w:t>
            </w:r>
          </w:p>
        </w:tc>
        <w:tc>
          <w:tcPr>
            <w:tcW w:w="920" w:type="dxa"/>
            <w:tcBorders>
              <w:top w:val="nil"/>
              <w:left w:val="nil"/>
              <w:bottom w:val="single" w:sz="8" w:space="0" w:color="000000"/>
              <w:right w:val="nil"/>
            </w:tcBorders>
            <w:tcMar>
              <w:top w:w="120" w:type="dxa"/>
              <w:left w:w="120" w:type="dxa"/>
              <w:bottom w:w="80" w:type="dxa"/>
              <w:right w:w="120" w:type="dxa"/>
            </w:tcMar>
          </w:tcPr>
          <w:p w:rsidR="000B5C01" w:rsidRPr="00210AFB" w:rsidRDefault="000B5C01" w:rsidP="000B5C01">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210AFB">
              <w:rPr>
                <w:rFonts w:ascii="Arial" w:eastAsia="Malgun Gothic" w:hAnsi="Arial" w:cs="Arial"/>
                <w:color w:val="000000"/>
                <w:sz w:val="16"/>
                <w:szCs w:val="16"/>
                <w:lang w:val="en-US" w:eastAsia="ko-KR"/>
              </w:rPr>
              <w:t>B14</w:t>
            </w:r>
            <w:r w:rsidRPr="00210AFB">
              <w:rPr>
                <w:rFonts w:ascii="Arial" w:eastAsia="Malgun Gothic" w:hAnsi="Arial" w:cs="Arial"/>
                <w:color w:val="000000"/>
                <w:sz w:val="16"/>
                <w:szCs w:val="16"/>
                <w:lang w:val="en-US" w:eastAsia="ko-KR"/>
              </w:rPr>
              <w:tab/>
              <w:t xml:space="preserve"> B17</w:t>
            </w:r>
          </w:p>
        </w:tc>
        <w:tc>
          <w:tcPr>
            <w:tcW w:w="2200" w:type="dxa"/>
            <w:tcBorders>
              <w:top w:val="nil"/>
              <w:left w:val="nil"/>
              <w:bottom w:val="single" w:sz="8" w:space="0" w:color="000000"/>
              <w:right w:val="nil"/>
            </w:tcBorders>
            <w:tcMar>
              <w:top w:w="120" w:type="dxa"/>
              <w:left w:w="120" w:type="dxa"/>
              <w:bottom w:w="80" w:type="dxa"/>
              <w:right w:w="120" w:type="dxa"/>
            </w:tcMar>
          </w:tcPr>
          <w:p w:rsidR="000B5C01" w:rsidRPr="00210AFB" w:rsidRDefault="000B5C01" w:rsidP="000B5C01">
            <w:pPr>
              <w:widowControl w:val="0"/>
              <w:tabs>
                <w:tab w:val="right" w:pos="1760"/>
                <w:tab w:val="right" w:pos="1940"/>
              </w:tabs>
              <w:autoSpaceDE w:val="0"/>
              <w:autoSpaceDN w:val="0"/>
              <w:adjustRightInd w:val="0"/>
              <w:spacing w:line="200" w:lineRule="atLeast"/>
              <w:rPr>
                <w:rFonts w:ascii="Arial" w:eastAsia="Malgun Gothic" w:hAnsi="Arial" w:cs="Arial"/>
                <w:color w:val="000000"/>
                <w:w w:val="0"/>
                <w:sz w:val="16"/>
                <w:szCs w:val="16"/>
                <w:lang w:val="en-US" w:eastAsia="ko-KR"/>
              </w:rPr>
            </w:pPr>
            <w:r w:rsidRPr="00210AFB">
              <w:rPr>
                <w:rFonts w:ascii="Arial" w:eastAsia="Malgun Gothic" w:hAnsi="Arial" w:cs="Arial"/>
                <w:color w:val="000000"/>
                <w:sz w:val="16"/>
                <w:szCs w:val="16"/>
                <w:lang w:val="en-US" w:eastAsia="ko-KR"/>
              </w:rPr>
              <w:t>B18</w:t>
            </w:r>
            <w:r w:rsidRPr="00210AFB">
              <w:rPr>
                <w:rFonts w:ascii="Arial" w:eastAsia="Malgun Gothic" w:hAnsi="Arial" w:cs="Arial"/>
                <w:color w:val="000000"/>
                <w:sz w:val="16"/>
                <w:szCs w:val="16"/>
                <w:lang w:val="en-US" w:eastAsia="ko-KR"/>
              </w:rPr>
              <w:tab/>
              <w:t>B23</w:t>
            </w:r>
          </w:p>
        </w:tc>
      </w:tr>
      <w:tr w:rsidR="000B5C01" w:rsidRPr="00210AFB" w:rsidTr="000B5C01">
        <w:trPr>
          <w:cantSplit/>
          <w:trHeight w:val="1134"/>
          <w:jc w:val="center"/>
        </w:trPr>
        <w:tc>
          <w:tcPr>
            <w:tcW w:w="8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0B5C01" w:rsidRPr="00210AFB" w:rsidRDefault="000B5C01" w:rsidP="000B5C01">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210AFB">
              <w:rPr>
                <w:rFonts w:ascii="Arial" w:eastAsia="Malgun Gothic" w:hAnsi="Arial" w:cs="Arial"/>
                <w:color w:val="000000"/>
                <w:sz w:val="16"/>
                <w:szCs w:val="16"/>
                <w:lang w:val="en-US" w:eastAsia="ko-KR"/>
              </w:rPr>
              <w:t>Aggregation</w:t>
            </w:r>
          </w:p>
        </w:tc>
        <w:tc>
          <w:tcPr>
            <w:tcW w:w="25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0B5C01" w:rsidRPr="00210AFB" w:rsidRDefault="000B5C01" w:rsidP="000B5C01">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210AFB">
              <w:rPr>
                <w:rFonts w:ascii="Arial" w:eastAsia="Malgun Gothic" w:hAnsi="Arial" w:cs="Arial"/>
                <w:color w:val="000000"/>
                <w:sz w:val="16"/>
                <w:szCs w:val="16"/>
                <w:lang w:val="en-US" w:eastAsia="ko-KR"/>
              </w:rPr>
              <w:t>Length</w:t>
            </w: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0B5C01" w:rsidRPr="00210AFB" w:rsidRDefault="000B5C01" w:rsidP="000B5C01">
            <w:pPr>
              <w:widowControl w:val="0"/>
              <w:autoSpaceDE w:val="0"/>
              <w:autoSpaceDN w:val="0"/>
              <w:adjustRightInd w:val="0"/>
              <w:spacing w:line="200" w:lineRule="atLeast"/>
              <w:jc w:val="center"/>
              <w:rPr>
                <w:rFonts w:ascii="Arial" w:eastAsia="Malgun Gothic" w:hAnsi="Arial" w:cs="Arial"/>
                <w:color w:val="000000"/>
                <w:sz w:val="16"/>
                <w:szCs w:val="16"/>
                <w:lang w:val="en-US" w:eastAsia="ko-KR"/>
              </w:rPr>
            </w:pPr>
            <w:r w:rsidRPr="00210AFB">
              <w:rPr>
                <w:rFonts w:ascii="Arial" w:eastAsia="Malgun Gothic" w:hAnsi="Arial" w:cs="Arial"/>
                <w:color w:val="000000"/>
                <w:sz w:val="16"/>
                <w:szCs w:val="16"/>
                <w:lang w:val="en-US" w:eastAsia="ko-KR"/>
              </w:rPr>
              <w:t xml:space="preserve">ACK </w:t>
            </w:r>
          </w:p>
          <w:p w:rsidR="000B5C01" w:rsidRPr="00210AFB" w:rsidRDefault="000B5C01" w:rsidP="000B5C01">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210AFB">
              <w:rPr>
                <w:rFonts w:ascii="Arial" w:eastAsia="Malgun Gothic" w:hAnsi="Arial" w:cs="Arial"/>
                <w:color w:val="000000"/>
                <w:sz w:val="16"/>
                <w:szCs w:val="16"/>
                <w:lang w:val="en-US" w:eastAsia="ko-KR"/>
              </w:rPr>
              <w:t>Indication</w:t>
            </w:r>
          </w:p>
        </w:tc>
        <w:tc>
          <w:tcPr>
            <w:tcW w:w="4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extDirection w:val="btLr"/>
            <w:vAlign w:val="center"/>
          </w:tcPr>
          <w:p w:rsidR="000B5C01" w:rsidRPr="00210AFB" w:rsidRDefault="000B5C01" w:rsidP="000B5C01">
            <w:pPr>
              <w:widowControl w:val="0"/>
              <w:autoSpaceDE w:val="0"/>
              <w:autoSpaceDN w:val="0"/>
              <w:adjustRightInd w:val="0"/>
              <w:spacing w:line="200" w:lineRule="atLeast"/>
              <w:ind w:left="113" w:right="113"/>
              <w:jc w:val="center"/>
              <w:rPr>
                <w:rFonts w:ascii="Arial" w:eastAsia="Malgun Gothic" w:hAnsi="Arial" w:cs="Arial"/>
                <w:color w:val="000000"/>
                <w:w w:val="0"/>
                <w:sz w:val="16"/>
                <w:szCs w:val="16"/>
                <w:lang w:val="en-US" w:eastAsia="ko-KR"/>
              </w:rPr>
            </w:pPr>
            <w:r w:rsidRPr="00210AFB">
              <w:rPr>
                <w:rFonts w:ascii="Arial" w:eastAsia="Malgun Gothic" w:hAnsi="Arial" w:cs="Arial"/>
                <w:color w:val="000000"/>
                <w:sz w:val="16"/>
                <w:szCs w:val="16"/>
                <w:lang w:val="en-US" w:eastAsia="ko-KR"/>
              </w:rPr>
              <w:t>reserved</w:t>
            </w:r>
          </w:p>
        </w:tc>
        <w:tc>
          <w:tcPr>
            <w:tcW w:w="460" w:type="dxa"/>
            <w:tcBorders>
              <w:top w:val="single" w:sz="8" w:space="0" w:color="000000"/>
              <w:left w:val="single" w:sz="8" w:space="0" w:color="000000"/>
              <w:bottom w:val="single" w:sz="8" w:space="0" w:color="000000"/>
              <w:right w:val="single" w:sz="8" w:space="0" w:color="000000"/>
            </w:tcBorders>
            <w:textDirection w:val="btLr"/>
            <w:vAlign w:val="center"/>
          </w:tcPr>
          <w:p w:rsidR="000B5C01" w:rsidRPr="00210AFB" w:rsidRDefault="000B5C01" w:rsidP="000B5C01">
            <w:pPr>
              <w:widowControl w:val="0"/>
              <w:autoSpaceDE w:val="0"/>
              <w:autoSpaceDN w:val="0"/>
              <w:adjustRightInd w:val="0"/>
              <w:spacing w:line="200" w:lineRule="atLeast"/>
              <w:ind w:left="113" w:right="113"/>
              <w:jc w:val="center"/>
              <w:rPr>
                <w:rFonts w:ascii="Arial" w:eastAsia="Malgun Gothic" w:hAnsi="Arial" w:cs="Arial"/>
                <w:color w:val="000000"/>
                <w:w w:val="0"/>
                <w:sz w:val="16"/>
                <w:szCs w:val="16"/>
                <w:lang w:val="en-US" w:eastAsia="ko-KR"/>
              </w:rPr>
            </w:pPr>
            <w:r w:rsidRPr="00210AFB">
              <w:rPr>
                <w:rFonts w:ascii="Arial" w:eastAsia="Malgun Gothic" w:hAnsi="Arial" w:cs="Arial"/>
                <w:color w:val="000000"/>
                <w:w w:val="0"/>
                <w:sz w:val="16"/>
                <w:szCs w:val="16"/>
                <w:lang w:val="en-US" w:eastAsia="ko-KR"/>
              </w:rPr>
              <w:t>Doppler</w:t>
            </w:r>
          </w:p>
        </w:tc>
        <w:tc>
          <w:tcPr>
            <w:tcW w:w="9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0B5C01" w:rsidRPr="00210AFB" w:rsidRDefault="000B5C01" w:rsidP="000B5C01">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210AFB">
              <w:rPr>
                <w:rFonts w:ascii="Arial" w:eastAsia="Malgun Gothic" w:hAnsi="Arial" w:cs="Arial"/>
                <w:color w:val="000000"/>
                <w:sz w:val="16"/>
                <w:szCs w:val="16"/>
                <w:lang w:val="en-US" w:eastAsia="ko-KR"/>
              </w:rPr>
              <w:t>CRC</w:t>
            </w:r>
          </w:p>
        </w:tc>
        <w:tc>
          <w:tcPr>
            <w:tcW w:w="22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0B5C01" w:rsidRPr="00210AFB" w:rsidRDefault="000B5C01" w:rsidP="000B5C01">
            <w:pPr>
              <w:widowControl w:val="0"/>
              <w:autoSpaceDE w:val="0"/>
              <w:autoSpaceDN w:val="0"/>
              <w:adjustRightInd w:val="0"/>
              <w:spacing w:line="200" w:lineRule="atLeast"/>
              <w:jc w:val="center"/>
              <w:rPr>
                <w:rFonts w:ascii="Arial" w:eastAsia="Malgun Gothic" w:hAnsi="Arial" w:cs="Arial"/>
                <w:color w:val="000000"/>
                <w:w w:val="0"/>
                <w:sz w:val="16"/>
                <w:szCs w:val="16"/>
                <w:lang w:val="en-US" w:eastAsia="ko-KR"/>
              </w:rPr>
            </w:pPr>
            <w:r w:rsidRPr="00210AFB">
              <w:rPr>
                <w:rFonts w:ascii="Arial" w:eastAsia="Malgun Gothic" w:hAnsi="Arial" w:cs="Arial"/>
                <w:color w:val="000000"/>
                <w:sz w:val="16"/>
                <w:szCs w:val="16"/>
                <w:lang w:val="en-US" w:eastAsia="ko-KR"/>
              </w:rPr>
              <w:t>Tail</w:t>
            </w:r>
          </w:p>
        </w:tc>
      </w:tr>
      <w:tr w:rsidR="000B5C01" w:rsidRPr="000B5C01" w:rsidTr="00A67603">
        <w:trPr>
          <w:jc w:val="center"/>
        </w:trPr>
        <w:tc>
          <w:tcPr>
            <w:tcW w:w="8260" w:type="dxa"/>
            <w:gridSpan w:val="7"/>
            <w:tcBorders>
              <w:top w:val="nil"/>
              <w:left w:val="nil"/>
              <w:bottom w:val="nil"/>
              <w:right w:val="nil"/>
            </w:tcBorders>
            <w:tcMar>
              <w:top w:w="120" w:type="dxa"/>
              <w:left w:w="120" w:type="dxa"/>
              <w:bottom w:w="80" w:type="dxa"/>
              <w:right w:w="120" w:type="dxa"/>
            </w:tcMar>
            <w:vAlign w:val="center"/>
          </w:tcPr>
          <w:p w:rsidR="000B5C01" w:rsidRPr="00210AFB" w:rsidRDefault="000B5C01" w:rsidP="003A7201">
            <w:pPr>
              <w:widowControl w:val="0"/>
              <w:numPr>
                <w:ilvl w:val="0"/>
                <w:numId w:val="8"/>
              </w:numPr>
              <w:autoSpaceDE w:val="0"/>
              <w:autoSpaceDN w:val="0"/>
              <w:adjustRightInd w:val="0"/>
              <w:spacing w:before="240" w:after="200" w:line="240" w:lineRule="atLeast"/>
              <w:jc w:val="center"/>
              <w:rPr>
                <w:rFonts w:ascii="Arial" w:eastAsia="Malgun Gothic" w:hAnsi="Arial" w:cs="Arial"/>
                <w:b/>
                <w:bCs/>
                <w:color w:val="000000"/>
                <w:w w:val="0"/>
                <w:sz w:val="20"/>
                <w:lang w:val="en-US" w:eastAsia="ko-KR"/>
              </w:rPr>
            </w:pPr>
            <w:r w:rsidRPr="00210AFB">
              <w:rPr>
                <w:rFonts w:ascii="Arial" w:eastAsia="Malgun Gothic" w:hAnsi="Arial" w:cs="Arial"/>
                <w:b/>
                <w:bCs/>
                <w:color w:val="000000"/>
                <w:sz w:val="20"/>
                <w:lang w:val="en-US" w:eastAsia="ko-KR"/>
              </w:rPr>
              <w:lastRenderedPageBreak/>
              <w:t>SIG-A-2 structure for SU PPDU</w:t>
            </w:r>
          </w:p>
        </w:tc>
      </w:tr>
    </w:tbl>
    <w:p w:rsidR="00DC37F0" w:rsidRDefault="00DC37F0" w:rsidP="00DC37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Malgun Gothic"/>
          <w:color w:val="FF0000"/>
          <w:sz w:val="24"/>
          <w:szCs w:val="24"/>
          <w:lang w:eastAsia="ko-KR"/>
        </w:rPr>
      </w:pPr>
      <w:r w:rsidRPr="000B5C01">
        <w:rPr>
          <w:rFonts w:eastAsia="Malgun Gothic"/>
          <w:color w:val="FF0000"/>
          <w:sz w:val="24"/>
          <w:szCs w:val="24"/>
          <w:highlight w:val="yellow"/>
          <w:lang w:eastAsia="ko-KR"/>
        </w:rPr>
        <w:t xml:space="preserve">Use </w:t>
      </w:r>
      <w:r w:rsidR="000B5C01" w:rsidRPr="000B5C01">
        <w:rPr>
          <w:rFonts w:eastAsia="Malgun Gothic"/>
          <w:color w:val="FF0000"/>
          <w:sz w:val="24"/>
          <w:szCs w:val="24"/>
          <w:highlight w:val="yellow"/>
          <w:lang w:eastAsia="ko-KR"/>
        </w:rPr>
        <w:t>this</w:t>
      </w:r>
      <w:r w:rsidR="000B5C01">
        <w:rPr>
          <w:rFonts w:eastAsia="Malgun Gothic"/>
          <w:color w:val="FF0000"/>
          <w:sz w:val="24"/>
          <w:szCs w:val="24"/>
          <w:highlight w:val="yellow"/>
          <w:lang w:eastAsia="ko-KR"/>
        </w:rPr>
        <w:t xml:space="preserve"> figure above </w:t>
      </w:r>
      <w:r w:rsidR="000B5C01" w:rsidRPr="000B5C01">
        <w:rPr>
          <w:rFonts w:eastAsia="Malgun Gothic"/>
          <w:color w:val="FF0000"/>
          <w:sz w:val="24"/>
          <w:szCs w:val="24"/>
          <w:highlight w:val="yellow"/>
          <w:lang w:eastAsia="ko-KR"/>
        </w:rPr>
        <w:t>instead of cross</w:t>
      </w:r>
      <w:r w:rsidR="00210AFB">
        <w:rPr>
          <w:rFonts w:eastAsia="Malgun Gothic"/>
          <w:color w:val="FF0000"/>
          <w:sz w:val="24"/>
          <w:szCs w:val="24"/>
          <w:highlight w:val="yellow"/>
          <w:lang w:eastAsia="ko-KR"/>
        </w:rPr>
        <w:t>ed</w:t>
      </w:r>
      <w:r w:rsidR="000B5C01" w:rsidRPr="000B5C01">
        <w:rPr>
          <w:rFonts w:eastAsia="Malgun Gothic"/>
          <w:color w:val="FF0000"/>
          <w:sz w:val="24"/>
          <w:szCs w:val="24"/>
          <w:highlight w:val="yellow"/>
          <w:lang w:eastAsia="ko-KR"/>
        </w:rPr>
        <w:t xml:space="preserve"> out figure below</w:t>
      </w:r>
    </w:p>
    <w:p w:rsidR="000B5C01" w:rsidRPr="000B5C01" w:rsidRDefault="000B5C01" w:rsidP="00DC37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Malgun Gothic"/>
          <w:color w:val="FF0000"/>
          <w:sz w:val="24"/>
          <w:szCs w:val="24"/>
          <w:lang w:eastAsia="ko-KR"/>
        </w:rPr>
      </w:pPr>
    </w:p>
    <w:p w:rsidR="00DC37F0" w:rsidRPr="000B5C01" w:rsidRDefault="00DC37F0" w:rsidP="00DC37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Malgun Gothic"/>
          <w:strike/>
          <w:color w:val="FF0000"/>
          <w:sz w:val="24"/>
          <w:szCs w:val="24"/>
          <w:lang w:eastAsia="ko-K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40"/>
        <w:gridCol w:w="2500"/>
        <w:gridCol w:w="880"/>
        <w:gridCol w:w="920"/>
        <w:gridCol w:w="920"/>
        <w:gridCol w:w="2200"/>
      </w:tblGrid>
      <w:tr w:rsidR="000B5C01" w:rsidRPr="000B5C01" w:rsidTr="00A67603">
        <w:trPr>
          <w:trHeight w:val="340"/>
          <w:jc w:val="center"/>
        </w:trPr>
        <w:tc>
          <w:tcPr>
            <w:tcW w:w="840" w:type="dxa"/>
            <w:tcBorders>
              <w:top w:val="nil"/>
              <w:left w:val="nil"/>
              <w:bottom w:val="single" w:sz="8" w:space="0" w:color="000000"/>
              <w:right w:val="nil"/>
            </w:tcBorders>
            <w:tcMar>
              <w:top w:w="120" w:type="dxa"/>
              <w:left w:w="120" w:type="dxa"/>
              <w:bottom w:w="80" w:type="dxa"/>
              <w:right w:w="120" w:type="dxa"/>
            </w:tcMar>
          </w:tcPr>
          <w:p w:rsidR="00DC37F0" w:rsidRPr="000B5C01" w:rsidRDefault="00DC37F0" w:rsidP="00DC37F0">
            <w:pPr>
              <w:widowControl w:val="0"/>
              <w:autoSpaceDE w:val="0"/>
              <w:autoSpaceDN w:val="0"/>
              <w:adjustRightInd w:val="0"/>
              <w:spacing w:line="200" w:lineRule="atLeast"/>
              <w:jc w:val="center"/>
              <w:rPr>
                <w:rFonts w:ascii="Arial" w:eastAsia="Malgun Gothic" w:hAnsi="Arial" w:cs="Arial"/>
                <w:strike/>
                <w:color w:val="FF0000"/>
                <w:w w:val="0"/>
                <w:sz w:val="16"/>
                <w:szCs w:val="16"/>
                <w:lang w:val="en-US" w:eastAsia="ko-KR"/>
              </w:rPr>
            </w:pPr>
            <w:r w:rsidRPr="000B5C01">
              <w:rPr>
                <w:rFonts w:ascii="Arial" w:eastAsia="Malgun Gothic" w:hAnsi="Arial" w:cs="Arial"/>
                <w:strike/>
                <w:color w:val="FF0000"/>
                <w:sz w:val="16"/>
                <w:szCs w:val="16"/>
                <w:lang w:val="en-US" w:eastAsia="ko-KR"/>
              </w:rPr>
              <w:t>B0</w:t>
            </w:r>
          </w:p>
        </w:tc>
        <w:tc>
          <w:tcPr>
            <w:tcW w:w="2500" w:type="dxa"/>
            <w:tcBorders>
              <w:top w:val="nil"/>
              <w:left w:val="nil"/>
              <w:bottom w:val="single" w:sz="8" w:space="0" w:color="000000"/>
              <w:right w:val="nil"/>
            </w:tcBorders>
            <w:tcMar>
              <w:top w:w="120" w:type="dxa"/>
              <w:left w:w="120" w:type="dxa"/>
              <w:bottom w:w="80" w:type="dxa"/>
              <w:right w:w="120" w:type="dxa"/>
            </w:tcMar>
          </w:tcPr>
          <w:p w:rsidR="00DC37F0" w:rsidRPr="000B5C01" w:rsidRDefault="00DC37F0" w:rsidP="00DC37F0">
            <w:pPr>
              <w:widowControl w:val="0"/>
              <w:tabs>
                <w:tab w:val="right" w:pos="2040"/>
              </w:tabs>
              <w:autoSpaceDE w:val="0"/>
              <w:autoSpaceDN w:val="0"/>
              <w:adjustRightInd w:val="0"/>
              <w:spacing w:line="200" w:lineRule="atLeast"/>
              <w:rPr>
                <w:rFonts w:ascii="Arial" w:eastAsia="Malgun Gothic" w:hAnsi="Arial" w:cs="Arial"/>
                <w:strike/>
                <w:color w:val="FF0000"/>
                <w:w w:val="0"/>
                <w:sz w:val="16"/>
                <w:szCs w:val="16"/>
                <w:lang w:val="en-US" w:eastAsia="ko-KR"/>
              </w:rPr>
            </w:pPr>
            <w:r w:rsidRPr="000B5C01">
              <w:rPr>
                <w:rFonts w:ascii="Arial" w:eastAsia="Malgun Gothic" w:hAnsi="Arial" w:cs="Arial"/>
                <w:strike/>
                <w:color w:val="FF0000"/>
                <w:sz w:val="16"/>
                <w:szCs w:val="16"/>
                <w:lang w:val="en-US" w:eastAsia="ko-KR"/>
              </w:rPr>
              <w:t>B1</w:t>
            </w:r>
            <w:r w:rsidRPr="000B5C01">
              <w:rPr>
                <w:rFonts w:ascii="Arial" w:eastAsia="Malgun Gothic" w:hAnsi="Arial" w:cs="Arial"/>
                <w:strike/>
                <w:color w:val="FF0000"/>
                <w:sz w:val="16"/>
                <w:szCs w:val="16"/>
                <w:lang w:val="en-US" w:eastAsia="ko-KR"/>
              </w:rPr>
              <w:tab/>
              <w:t>B9</w:t>
            </w:r>
          </w:p>
        </w:tc>
        <w:tc>
          <w:tcPr>
            <w:tcW w:w="880" w:type="dxa"/>
            <w:tcBorders>
              <w:top w:val="nil"/>
              <w:left w:val="nil"/>
              <w:bottom w:val="single" w:sz="8" w:space="0" w:color="000000"/>
              <w:right w:val="nil"/>
            </w:tcBorders>
            <w:tcMar>
              <w:top w:w="120" w:type="dxa"/>
              <w:left w:w="120" w:type="dxa"/>
              <w:bottom w:w="80" w:type="dxa"/>
              <w:right w:w="120" w:type="dxa"/>
            </w:tcMar>
          </w:tcPr>
          <w:p w:rsidR="00DC37F0" w:rsidRPr="000B5C01" w:rsidRDefault="00DC37F0" w:rsidP="00DC37F0">
            <w:pPr>
              <w:widowControl w:val="0"/>
              <w:autoSpaceDE w:val="0"/>
              <w:autoSpaceDN w:val="0"/>
              <w:adjustRightInd w:val="0"/>
              <w:spacing w:line="200" w:lineRule="atLeast"/>
              <w:jc w:val="center"/>
              <w:rPr>
                <w:rFonts w:ascii="Arial" w:eastAsia="Malgun Gothic" w:hAnsi="Arial" w:cs="Arial"/>
                <w:strike/>
                <w:color w:val="FF0000"/>
                <w:w w:val="0"/>
                <w:sz w:val="16"/>
                <w:szCs w:val="16"/>
                <w:lang w:val="en-US" w:eastAsia="ko-KR"/>
              </w:rPr>
            </w:pPr>
            <w:r w:rsidRPr="000B5C01">
              <w:rPr>
                <w:rFonts w:ascii="Arial" w:eastAsia="Malgun Gothic" w:hAnsi="Arial" w:cs="Arial"/>
                <w:strike/>
                <w:color w:val="FF0000"/>
                <w:sz w:val="16"/>
                <w:szCs w:val="16"/>
                <w:lang w:val="en-US" w:eastAsia="ko-KR"/>
              </w:rPr>
              <w:t>B10</w:t>
            </w:r>
            <w:r w:rsidRPr="000B5C01">
              <w:rPr>
                <w:rFonts w:ascii="Arial" w:eastAsia="Malgun Gothic" w:hAnsi="Arial" w:cs="Arial"/>
                <w:strike/>
                <w:color w:val="FF0000"/>
                <w:sz w:val="16"/>
                <w:szCs w:val="16"/>
                <w:lang w:val="en-US" w:eastAsia="ko-KR"/>
              </w:rPr>
              <w:tab/>
              <w:t>B11</w:t>
            </w:r>
          </w:p>
        </w:tc>
        <w:tc>
          <w:tcPr>
            <w:tcW w:w="920" w:type="dxa"/>
            <w:tcBorders>
              <w:top w:val="nil"/>
              <w:left w:val="nil"/>
              <w:bottom w:val="single" w:sz="8" w:space="0" w:color="000000"/>
              <w:right w:val="nil"/>
            </w:tcBorders>
            <w:tcMar>
              <w:top w:w="120" w:type="dxa"/>
              <w:left w:w="120" w:type="dxa"/>
              <w:bottom w:w="80" w:type="dxa"/>
              <w:right w:w="120" w:type="dxa"/>
            </w:tcMar>
          </w:tcPr>
          <w:p w:rsidR="00DC37F0" w:rsidRPr="000B5C01" w:rsidRDefault="00DC37F0" w:rsidP="00DC37F0">
            <w:pPr>
              <w:widowControl w:val="0"/>
              <w:tabs>
                <w:tab w:val="right" w:pos="640"/>
              </w:tabs>
              <w:autoSpaceDE w:val="0"/>
              <w:autoSpaceDN w:val="0"/>
              <w:adjustRightInd w:val="0"/>
              <w:spacing w:line="200" w:lineRule="atLeast"/>
              <w:jc w:val="right"/>
              <w:rPr>
                <w:rFonts w:ascii="Arial" w:eastAsia="Malgun Gothic" w:hAnsi="Arial" w:cs="Arial"/>
                <w:strike/>
                <w:color w:val="FF0000"/>
                <w:w w:val="0"/>
                <w:sz w:val="16"/>
                <w:szCs w:val="16"/>
                <w:lang w:val="en-US" w:eastAsia="ko-KR"/>
              </w:rPr>
            </w:pPr>
            <w:r w:rsidRPr="000B5C01">
              <w:rPr>
                <w:rFonts w:ascii="Arial" w:eastAsia="Malgun Gothic" w:hAnsi="Arial" w:cs="Arial"/>
                <w:strike/>
                <w:color w:val="FF0000"/>
                <w:sz w:val="16"/>
                <w:szCs w:val="16"/>
                <w:lang w:val="en-US" w:eastAsia="ko-KR"/>
              </w:rPr>
              <w:t>B12</w:t>
            </w:r>
            <w:r w:rsidRPr="000B5C01">
              <w:rPr>
                <w:rFonts w:ascii="Arial" w:eastAsia="Malgun Gothic" w:hAnsi="Arial" w:cs="Arial"/>
                <w:strike/>
                <w:color w:val="FF0000"/>
                <w:sz w:val="16"/>
                <w:szCs w:val="16"/>
                <w:lang w:val="en-US" w:eastAsia="ko-KR"/>
              </w:rPr>
              <w:tab/>
              <w:t xml:space="preserve"> B13</w:t>
            </w:r>
          </w:p>
        </w:tc>
        <w:tc>
          <w:tcPr>
            <w:tcW w:w="920" w:type="dxa"/>
            <w:tcBorders>
              <w:top w:val="nil"/>
              <w:left w:val="nil"/>
              <w:bottom w:val="single" w:sz="8" w:space="0" w:color="000000"/>
              <w:right w:val="nil"/>
            </w:tcBorders>
            <w:tcMar>
              <w:top w:w="120" w:type="dxa"/>
              <w:left w:w="120" w:type="dxa"/>
              <w:bottom w:w="80" w:type="dxa"/>
              <w:right w:w="120" w:type="dxa"/>
            </w:tcMar>
          </w:tcPr>
          <w:p w:rsidR="00DC37F0" w:rsidRPr="000B5C01" w:rsidRDefault="00DC37F0" w:rsidP="00DC37F0">
            <w:pPr>
              <w:widowControl w:val="0"/>
              <w:autoSpaceDE w:val="0"/>
              <w:autoSpaceDN w:val="0"/>
              <w:adjustRightInd w:val="0"/>
              <w:spacing w:line="200" w:lineRule="atLeast"/>
              <w:jc w:val="center"/>
              <w:rPr>
                <w:rFonts w:ascii="Arial" w:eastAsia="Malgun Gothic" w:hAnsi="Arial" w:cs="Arial"/>
                <w:strike/>
                <w:color w:val="FF0000"/>
                <w:w w:val="0"/>
                <w:sz w:val="16"/>
                <w:szCs w:val="16"/>
                <w:lang w:val="en-US" w:eastAsia="ko-KR"/>
              </w:rPr>
            </w:pPr>
            <w:r w:rsidRPr="000B5C01">
              <w:rPr>
                <w:rFonts w:ascii="Arial" w:eastAsia="Malgun Gothic" w:hAnsi="Arial" w:cs="Arial"/>
                <w:strike/>
                <w:color w:val="FF0000"/>
                <w:sz w:val="16"/>
                <w:szCs w:val="16"/>
                <w:lang w:val="en-US" w:eastAsia="ko-KR"/>
              </w:rPr>
              <w:t>B14</w:t>
            </w:r>
            <w:r w:rsidRPr="000B5C01">
              <w:rPr>
                <w:rFonts w:ascii="Arial" w:eastAsia="Malgun Gothic" w:hAnsi="Arial" w:cs="Arial"/>
                <w:strike/>
                <w:color w:val="FF0000"/>
                <w:sz w:val="16"/>
                <w:szCs w:val="16"/>
                <w:lang w:val="en-US" w:eastAsia="ko-KR"/>
              </w:rPr>
              <w:tab/>
              <w:t xml:space="preserve"> B17</w:t>
            </w:r>
          </w:p>
        </w:tc>
        <w:tc>
          <w:tcPr>
            <w:tcW w:w="2200" w:type="dxa"/>
            <w:tcBorders>
              <w:top w:val="nil"/>
              <w:left w:val="nil"/>
              <w:bottom w:val="single" w:sz="8" w:space="0" w:color="000000"/>
              <w:right w:val="nil"/>
            </w:tcBorders>
            <w:tcMar>
              <w:top w:w="120" w:type="dxa"/>
              <w:left w:w="120" w:type="dxa"/>
              <w:bottom w:w="80" w:type="dxa"/>
              <w:right w:w="120" w:type="dxa"/>
            </w:tcMar>
          </w:tcPr>
          <w:p w:rsidR="00DC37F0" w:rsidRPr="000B5C01" w:rsidRDefault="00DC37F0" w:rsidP="00DC37F0">
            <w:pPr>
              <w:widowControl w:val="0"/>
              <w:tabs>
                <w:tab w:val="right" w:pos="1760"/>
                <w:tab w:val="right" w:pos="1940"/>
              </w:tabs>
              <w:autoSpaceDE w:val="0"/>
              <w:autoSpaceDN w:val="0"/>
              <w:adjustRightInd w:val="0"/>
              <w:spacing w:line="200" w:lineRule="atLeast"/>
              <w:rPr>
                <w:rFonts w:ascii="Arial" w:eastAsia="Malgun Gothic" w:hAnsi="Arial" w:cs="Arial"/>
                <w:strike/>
                <w:color w:val="FF0000"/>
                <w:w w:val="0"/>
                <w:sz w:val="16"/>
                <w:szCs w:val="16"/>
                <w:lang w:val="en-US" w:eastAsia="ko-KR"/>
              </w:rPr>
            </w:pPr>
            <w:r w:rsidRPr="000B5C01">
              <w:rPr>
                <w:rFonts w:ascii="Arial" w:eastAsia="Malgun Gothic" w:hAnsi="Arial" w:cs="Arial"/>
                <w:strike/>
                <w:color w:val="FF0000"/>
                <w:sz w:val="16"/>
                <w:szCs w:val="16"/>
                <w:lang w:val="en-US" w:eastAsia="ko-KR"/>
              </w:rPr>
              <w:t>B18</w:t>
            </w:r>
            <w:r w:rsidRPr="000B5C01">
              <w:rPr>
                <w:rFonts w:ascii="Arial" w:eastAsia="Malgun Gothic" w:hAnsi="Arial" w:cs="Arial"/>
                <w:strike/>
                <w:color w:val="FF0000"/>
                <w:sz w:val="16"/>
                <w:szCs w:val="16"/>
                <w:lang w:val="en-US" w:eastAsia="ko-KR"/>
              </w:rPr>
              <w:tab/>
              <w:t>B23</w:t>
            </w:r>
          </w:p>
        </w:tc>
      </w:tr>
      <w:tr w:rsidR="000B5C01" w:rsidRPr="000B5C01" w:rsidTr="00A67603">
        <w:trPr>
          <w:trHeight w:val="740"/>
          <w:jc w:val="center"/>
        </w:trPr>
        <w:tc>
          <w:tcPr>
            <w:tcW w:w="8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0B5C01" w:rsidRDefault="00DC37F0" w:rsidP="00DC37F0">
            <w:pPr>
              <w:widowControl w:val="0"/>
              <w:autoSpaceDE w:val="0"/>
              <w:autoSpaceDN w:val="0"/>
              <w:adjustRightInd w:val="0"/>
              <w:spacing w:line="200" w:lineRule="atLeast"/>
              <w:jc w:val="center"/>
              <w:rPr>
                <w:rFonts w:ascii="Arial" w:eastAsia="Malgun Gothic" w:hAnsi="Arial" w:cs="Arial"/>
                <w:strike/>
                <w:color w:val="FF0000"/>
                <w:w w:val="0"/>
                <w:sz w:val="16"/>
                <w:szCs w:val="16"/>
                <w:lang w:val="en-US" w:eastAsia="ko-KR"/>
              </w:rPr>
            </w:pPr>
            <w:r w:rsidRPr="000B5C01">
              <w:rPr>
                <w:rFonts w:ascii="Arial" w:eastAsia="Malgun Gothic" w:hAnsi="Arial" w:cs="Arial"/>
                <w:strike/>
                <w:color w:val="FF0000"/>
                <w:sz w:val="16"/>
                <w:szCs w:val="16"/>
                <w:lang w:val="en-US" w:eastAsia="ko-KR"/>
              </w:rPr>
              <w:t>Aggregation</w:t>
            </w:r>
          </w:p>
        </w:tc>
        <w:tc>
          <w:tcPr>
            <w:tcW w:w="25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0B5C01" w:rsidRDefault="00DC37F0" w:rsidP="00DC37F0">
            <w:pPr>
              <w:widowControl w:val="0"/>
              <w:autoSpaceDE w:val="0"/>
              <w:autoSpaceDN w:val="0"/>
              <w:adjustRightInd w:val="0"/>
              <w:spacing w:line="200" w:lineRule="atLeast"/>
              <w:jc w:val="center"/>
              <w:rPr>
                <w:rFonts w:ascii="Arial" w:eastAsia="Malgun Gothic" w:hAnsi="Arial" w:cs="Arial"/>
                <w:strike/>
                <w:color w:val="FF0000"/>
                <w:w w:val="0"/>
                <w:sz w:val="16"/>
                <w:szCs w:val="16"/>
                <w:lang w:val="en-US" w:eastAsia="ko-KR"/>
              </w:rPr>
            </w:pPr>
            <w:r w:rsidRPr="000B5C01">
              <w:rPr>
                <w:rFonts w:ascii="Arial" w:eastAsia="Malgun Gothic" w:hAnsi="Arial" w:cs="Arial"/>
                <w:strike/>
                <w:color w:val="FF0000"/>
                <w:sz w:val="16"/>
                <w:szCs w:val="16"/>
                <w:lang w:val="en-US" w:eastAsia="ko-KR"/>
              </w:rPr>
              <w:t>Length</w:t>
            </w: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0B5C01" w:rsidRDefault="00DC37F0" w:rsidP="00DC37F0">
            <w:pPr>
              <w:widowControl w:val="0"/>
              <w:autoSpaceDE w:val="0"/>
              <w:autoSpaceDN w:val="0"/>
              <w:adjustRightInd w:val="0"/>
              <w:spacing w:line="200" w:lineRule="atLeast"/>
              <w:jc w:val="center"/>
              <w:rPr>
                <w:rFonts w:ascii="Arial" w:eastAsia="Malgun Gothic" w:hAnsi="Arial" w:cs="Arial"/>
                <w:strike/>
                <w:color w:val="FF0000"/>
                <w:sz w:val="16"/>
                <w:szCs w:val="16"/>
                <w:lang w:val="en-US" w:eastAsia="ko-KR"/>
              </w:rPr>
            </w:pPr>
            <w:r w:rsidRPr="000B5C01">
              <w:rPr>
                <w:rFonts w:ascii="Arial" w:eastAsia="Malgun Gothic" w:hAnsi="Arial" w:cs="Arial"/>
                <w:strike/>
                <w:color w:val="FF0000"/>
                <w:sz w:val="16"/>
                <w:szCs w:val="16"/>
                <w:lang w:val="en-US" w:eastAsia="ko-KR"/>
              </w:rPr>
              <w:t xml:space="preserve">ACK </w:t>
            </w:r>
          </w:p>
          <w:p w:rsidR="00DC37F0" w:rsidRPr="000B5C01" w:rsidRDefault="00DC37F0" w:rsidP="00DC37F0">
            <w:pPr>
              <w:widowControl w:val="0"/>
              <w:autoSpaceDE w:val="0"/>
              <w:autoSpaceDN w:val="0"/>
              <w:adjustRightInd w:val="0"/>
              <w:spacing w:line="200" w:lineRule="atLeast"/>
              <w:jc w:val="center"/>
              <w:rPr>
                <w:rFonts w:ascii="Arial" w:eastAsia="Malgun Gothic" w:hAnsi="Arial" w:cs="Arial"/>
                <w:strike/>
                <w:color w:val="FF0000"/>
                <w:w w:val="0"/>
                <w:sz w:val="16"/>
                <w:szCs w:val="16"/>
                <w:lang w:val="en-US" w:eastAsia="ko-KR"/>
              </w:rPr>
            </w:pPr>
            <w:r w:rsidRPr="000B5C01">
              <w:rPr>
                <w:rFonts w:ascii="Arial" w:eastAsia="Malgun Gothic" w:hAnsi="Arial" w:cs="Arial"/>
                <w:strike/>
                <w:color w:val="FF0000"/>
                <w:sz w:val="16"/>
                <w:szCs w:val="16"/>
                <w:lang w:val="en-US" w:eastAsia="ko-KR"/>
              </w:rPr>
              <w:t>Indication</w:t>
            </w:r>
          </w:p>
        </w:tc>
        <w:tc>
          <w:tcPr>
            <w:tcW w:w="9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0B5C01" w:rsidRDefault="00DC37F0" w:rsidP="00DC37F0">
            <w:pPr>
              <w:widowControl w:val="0"/>
              <w:autoSpaceDE w:val="0"/>
              <w:autoSpaceDN w:val="0"/>
              <w:adjustRightInd w:val="0"/>
              <w:spacing w:line="200" w:lineRule="atLeast"/>
              <w:jc w:val="center"/>
              <w:rPr>
                <w:rFonts w:ascii="Arial" w:eastAsia="Malgun Gothic" w:hAnsi="Arial" w:cs="Arial"/>
                <w:strike/>
                <w:color w:val="FF0000"/>
                <w:w w:val="0"/>
                <w:sz w:val="16"/>
                <w:szCs w:val="16"/>
                <w:lang w:val="en-US" w:eastAsia="ko-KR"/>
              </w:rPr>
            </w:pPr>
            <w:r w:rsidRPr="000B5C01">
              <w:rPr>
                <w:rFonts w:ascii="Arial" w:eastAsia="Malgun Gothic" w:hAnsi="Arial" w:cs="Arial"/>
                <w:strike/>
                <w:color w:val="FF0000"/>
                <w:sz w:val="16"/>
                <w:szCs w:val="16"/>
                <w:lang w:val="en-US" w:eastAsia="ko-KR"/>
              </w:rPr>
              <w:t>reserved</w:t>
            </w:r>
          </w:p>
        </w:tc>
        <w:tc>
          <w:tcPr>
            <w:tcW w:w="9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0B5C01" w:rsidRDefault="00DC37F0" w:rsidP="00DC37F0">
            <w:pPr>
              <w:widowControl w:val="0"/>
              <w:autoSpaceDE w:val="0"/>
              <w:autoSpaceDN w:val="0"/>
              <w:adjustRightInd w:val="0"/>
              <w:spacing w:line="200" w:lineRule="atLeast"/>
              <w:jc w:val="center"/>
              <w:rPr>
                <w:rFonts w:ascii="Arial" w:eastAsia="Malgun Gothic" w:hAnsi="Arial" w:cs="Arial"/>
                <w:strike/>
                <w:color w:val="FF0000"/>
                <w:w w:val="0"/>
                <w:sz w:val="16"/>
                <w:szCs w:val="16"/>
                <w:lang w:val="en-US" w:eastAsia="ko-KR"/>
              </w:rPr>
            </w:pPr>
            <w:r w:rsidRPr="000B5C01">
              <w:rPr>
                <w:rFonts w:ascii="Arial" w:eastAsia="Malgun Gothic" w:hAnsi="Arial" w:cs="Arial"/>
                <w:strike/>
                <w:color w:val="FF0000"/>
                <w:sz w:val="16"/>
                <w:szCs w:val="16"/>
                <w:lang w:val="en-US" w:eastAsia="ko-KR"/>
              </w:rPr>
              <w:t>CRC</w:t>
            </w:r>
          </w:p>
        </w:tc>
        <w:tc>
          <w:tcPr>
            <w:tcW w:w="22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rsidR="00DC37F0" w:rsidRPr="000B5C01" w:rsidRDefault="00DC37F0" w:rsidP="00DC37F0">
            <w:pPr>
              <w:widowControl w:val="0"/>
              <w:autoSpaceDE w:val="0"/>
              <w:autoSpaceDN w:val="0"/>
              <w:adjustRightInd w:val="0"/>
              <w:spacing w:line="200" w:lineRule="atLeast"/>
              <w:jc w:val="center"/>
              <w:rPr>
                <w:rFonts w:ascii="Arial" w:eastAsia="Malgun Gothic" w:hAnsi="Arial" w:cs="Arial"/>
                <w:strike/>
                <w:color w:val="FF0000"/>
                <w:w w:val="0"/>
                <w:sz w:val="16"/>
                <w:szCs w:val="16"/>
                <w:lang w:val="en-US" w:eastAsia="ko-KR"/>
              </w:rPr>
            </w:pPr>
            <w:r w:rsidRPr="000B5C01">
              <w:rPr>
                <w:rFonts w:ascii="Arial" w:eastAsia="Malgun Gothic" w:hAnsi="Arial" w:cs="Arial"/>
                <w:strike/>
                <w:color w:val="FF0000"/>
                <w:sz w:val="16"/>
                <w:szCs w:val="16"/>
                <w:lang w:val="en-US" w:eastAsia="ko-KR"/>
              </w:rPr>
              <w:t>Tail</w:t>
            </w:r>
          </w:p>
        </w:tc>
      </w:tr>
      <w:tr w:rsidR="000B5C01" w:rsidRPr="000B5C01" w:rsidTr="00A67603">
        <w:trPr>
          <w:jc w:val="center"/>
        </w:trPr>
        <w:tc>
          <w:tcPr>
            <w:tcW w:w="8260" w:type="dxa"/>
            <w:gridSpan w:val="6"/>
            <w:tcBorders>
              <w:top w:val="nil"/>
              <w:left w:val="nil"/>
              <w:bottom w:val="nil"/>
              <w:right w:val="nil"/>
            </w:tcBorders>
            <w:tcMar>
              <w:top w:w="120" w:type="dxa"/>
              <w:left w:w="120" w:type="dxa"/>
              <w:bottom w:w="80" w:type="dxa"/>
              <w:right w:w="120" w:type="dxa"/>
            </w:tcMar>
            <w:vAlign w:val="center"/>
          </w:tcPr>
          <w:p w:rsidR="00DC37F0" w:rsidRPr="000B5C01" w:rsidRDefault="00DC37F0" w:rsidP="003A7201">
            <w:pPr>
              <w:widowControl w:val="0"/>
              <w:numPr>
                <w:ilvl w:val="0"/>
                <w:numId w:val="8"/>
              </w:numPr>
              <w:autoSpaceDE w:val="0"/>
              <w:autoSpaceDN w:val="0"/>
              <w:adjustRightInd w:val="0"/>
              <w:spacing w:before="240" w:after="200" w:line="240" w:lineRule="atLeast"/>
              <w:jc w:val="center"/>
              <w:rPr>
                <w:rFonts w:ascii="Arial" w:eastAsia="Malgun Gothic" w:hAnsi="Arial" w:cs="Arial"/>
                <w:b/>
                <w:bCs/>
                <w:strike/>
                <w:color w:val="FF0000"/>
                <w:w w:val="0"/>
                <w:sz w:val="20"/>
                <w:lang w:val="en-US" w:eastAsia="ko-KR"/>
              </w:rPr>
            </w:pPr>
            <w:bookmarkStart w:id="5" w:name="RTF38393535383a204669675469"/>
            <w:r w:rsidRPr="000B5C01">
              <w:rPr>
                <w:rFonts w:ascii="Arial" w:eastAsia="Malgun Gothic" w:hAnsi="Arial" w:cs="Arial"/>
                <w:b/>
                <w:bCs/>
                <w:strike/>
                <w:color w:val="FF0000"/>
                <w:sz w:val="20"/>
                <w:lang w:val="en-US" w:eastAsia="ko-KR"/>
              </w:rPr>
              <w:t>SIG-A-2 structure for SU PPDU</w:t>
            </w:r>
            <w:bookmarkEnd w:id="5"/>
          </w:p>
        </w:tc>
      </w:tr>
    </w:tbl>
    <w:p w:rsidR="00DC37F0" w:rsidRPr="00DC37F0" w:rsidRDefault="00DC37F0" w:rsidP="00DC37F0">
      <w:pPr>
        <w:widowControl w:val="0"/>
        <w:autoSpaceDE w:val="0"/>
        <w:autoSpaceDN w:val="0"/>
        <w:adjustRightInd w:val="0"/>
        <w:spacing w:before="480" w:line="240" w:lineRule="atLeast"/>
        <w:jc w:val="both"/>
        <w:rPr>
          <w:rFonts w:eastAsia="Malgun Gothic"/>
          <w:color w:val="000000"/>
          <w:sz w:val="24"/>
          <w:szCs w:val="24"/>
          <w:lang w:eastAsia="ko-KR"/>
        </w:rPr>
      </w:pPr>
    </w:p>
    <w:p w:rsidR="00547B30" w:rsidRDefault="00547B30" w:rsidP="00547B30">
      <w:pPr>
        <w:pStyle w:val="T"/>
        <w:rPr>
          <w:lang w:eastAsia="ko-KR"/>
        </w:rPr>
      </w:pPr>
      <w:bookmarkStart w:id="6" w:name="RTF34363033393a2048352c312e"/>
    </w:p>
    <w:p w:rsidR="00547B30" w:rsidRPr="00547B30" w:rsidRDefault="00547B30" w:rsidP="00547B30">
      <w:pPr>
        <w:pStyle w:val="T"/>
        <w:rPr>
          <w:lang w:eastAsia="ko-KR"/>
        </w:rPr>
      </w:pPr>
    </w:p>
    <w:p w:rsidR="00547B30" w:rsidRPr="00DC2DF7" w:rsidRDefault="00547B30" w:rsidP="00547B30">
      <w:pPr>
        <w:autoSpaceDE w:val="0"/>
        <w:autoSpaceDN w:val="0"/>
        <w:adjustRightInd w:val="0"/>
        <w:rPr>
          <w:i/>
          <w:szCs w:val="22"/>
        </w:rPr>
      </w:pPr>
      <w:proofErr w:type="spellStart"/>
      <w:r w:rsidRPr="00DC2DF7">
        <w:rPr>
          <w:i/>
          <w:szCs w:val="22"/>
          <w:highlight w:val="yellow"/>
        </w:rPr>
        <w:t>TGah</w:t>
      </w:r>
      <w:proofErr w:type="spellEnd"/>
      <w:r>
        <w:rPr>
          <w:i/>
          <w:szCs w:val="22"/>
          <w:highlight w:val="yellow"/>
        </w:rPr>
        <w:t xml:space="preserve"> Editor: Please</w:t>
      </w:r>
      <w:r w:rsidRPr="00DC2DF7">
        <w:rPr>
          <w:i/>
          <w:szCs w:val="22"/>
          <w:highlight w:val="yellow"/>
        </w:rPr>
        <w:t xml:space="preserve"> make the following changes on </w:t>
      </w:r>
      <w:r>
        <w:rPr>
          <w:i/>
          <w:szCs w:val="22"/>
          <w:highlight w:val="yellow"/>
        </w:rPr>
        <w:t>Page 250 for clause 24.3.8.2.2.2.4, changes highlighted in yellow</w:t>
      </w:r>
      <w:r w:rsidRPr="00DC2DF7">
        <w:rPr>
          <w:i/>
          <w:szCs w:val="22"/>
          <w:highlight w:val="yellow"/>
        </w:rPr>
        <w:t>:</w:t>
      </w:r>
    </w:p>
    <w:p w:rsidR="00547B30" w:rsidRPr="00547B30" w:rsidRDefault="00547B30" w:rsidP="00547B30">
      <w:pPr>
        <w:pStyle w:val="H5"/>
        <w:rPr>
          <w:w w:val="100"/>
          <w:lang w:val="en-GB"/>
        </w:rPr>
      </w:pPr>
    </w:p>
    <w:p w:rsidR="00A67603" w:rsidRDefault="00A67603" w:rsidP="003A7201">
      <w:pPr>
        <w:pStyle w:val="H5"/>
        <w:numPr>
          <w:ilvl w:val="0"/>
          <w:numId w:val="12"/>
        </w:numPr>
        <w:rPr>
          <w:w w:val="100"/>
        </w:rPr>
      </w:pPr>
      <w:r>
        <w:rPr>
          <w:w w:val="100"/>
        </w:rPr>
        <w:t>SIG-B definition</w:t>
      </w:r>
      <w:bookmarkEnd w:id="6"/>
    </w:p>
    <w:p w:rsidR="00A67603" w:rsidRDefault="00A67603" w:rsidP="00A67603">
      <w:pPr>
        <w:pStyle w:val="T"/>
        <w:rPr>
          <w:w w:val="100"/>
        </w:rPr>
      </w:pPr>
      <w:r>
        <w:rPr>
          <w:w w:val="100"/>
        </w:rPr>
        <w:t xml:space="preserve">If the SU/MU indication subfield in SIG-A field is set to 0 (SU), then SIG-B field is one symbol that is identical to the first D-LTF field (D-LTF1). In this case, the time domain representation of the SIG-B field at transmit chain </w:t>
      </w:r>
      <w:r w:rsidR="003A7201">
        <w:rPr>
          <w:noProof/>
          <w:w w:val="100"/>
          <w:lang w:eastAsia="ko-KR"/>
        </w:rPr>
        <w:drawing>
          <wp:inline distT="0" distB="0" distL="0" distR="0">
            <wp:extent cx="180975" cy="1809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RTF35353037303a204571756174 \h</w:instrText>
      </w:r>
      <w:r>
        <w:rPr>
          <w:w w:val="100"/>
        </w:rPr>
      </w:r>
      <w:r>
        <w:rPr>
          <w:w w:val="100"/>
        </w:rPr>
        <w:fldChar w:fldCharType="separate"/>
      </w:r>
      <w:r>
        <w:rPr>
          <w:w w:val="100"/>
        </w:rPr>
        <w:t>Equation (24-26)</w:t>
      </w:r>
      <w:r>
        <w:rPr>
          <w:w w:val="100"/>
        </w:rPr>
        <w:fldChar w:fldCharType="end"/>
      </w:r>
      <w:r>
        <w:rPr>
          <w:w w:val="100"/>
        </w:rPr>
        <w:t xml:space="preserve"> with </w:t>
      </w:r>
      <w:r>
        <w:rPr>
          <w:i/>
          <w:iCs/>
          <w:w w:val="100"/>
        </w:rPr>
        <w:t>n=0</w:t>
      </w:r>
      <w:r>
        <w:rPr>
          <w:w w:val="100"/>
        </w:rPr>
        <w:t>.</w:t>
      </w:r>
    </w:p>
    <w:p w:rsidR="00A67603" w:rsidRDefault="00A67603" w:rsidP="00A67603">
      <w:pPr>
        <w:pStyle w:val="T"/>
        <w:rPr>
          <w:w w:val="100"/>
        </w:rPr>
      </w:pPr>
      <w:r>
        <w:rPr>
          <w:w w:val="100"/>
        </w:rPr>
        <w:t xml:space="preserve">If the SU/MU indication subfield in SIG-A field is set to 1 (MU), then SIG-B field is one symbol and contains 26 bits in a 2 MHz PPDU, 27 bits in a 4 MHz PPDU and 29 bits in 8 MHz and 16 MHz PPDUs for each user. The fields in the SIG-B field are listed in </w:t>
      </w:r>
      <w:r>
        <w:rPr>
          <w:w w:val="100"/>
        </w:rPr>
        <w:fldChar w:fldCharType="begin"/>
      </w:r>
      <w:r>
        <w:rPr>
          <w:w w:val="100"/>
        </w:rPr>
        <w:instrText xml:space="preserve"> REF  RTF35383439333a205461626c65 \h</w:instrText>
      </w:r>
      <w:r>
        <w:rPr>
          <w:w w:val="100"/>
        </w:rPr>
      </w:r>
      <w:r>
        <w:rPr>
          <w:w w:val="100"/>
        </w:rPr>
        <w:fldChar w:fldCharType="separate"/>
      </w:r>
      <w:r>
        <w:rPr>
          <w:w w:val="100"/>
        </w:rPr>
        <w:t>Table 24-16 (Fields in the SIG-B field)</w:t>
      </w:r>
      <w:r>
        <w:rPr>
          <w:w w:val="100"/>
        </w:rPr>
        <w:fldChar w:fldCharType="end"/>
      </w:r>
      <w:r>
        <w:rPr>
          <w:w w:val="100"/>
        </w:rPr>
        <w:t>.</w:t>
      </w:r>
    </w:p>
    <w:p w:rsidR="00A67603" w:rsidRDefault="00A67603" w:rsidP="00A67603">
      <w:pPr>
        <w:pStyle w:val="Body"/>
        <w:widowControl/>
        <w:spacing w:before="0" w:line="280" w:lineRule="atLeast"/>
        <w:jc w:val="left"/>
        <w:rPr>
          <w:w w:val="100"/>
          <w:sz w:val="24"/>
          <w:szCs w:val="24"/>
          <w:lang w:val="en-GB"/>
        </w:rPr>
      </w:pPr>
    </w:p>
    <w:p w:rsidR="00A67603" w:rsidRDefault="00A67603" w:rsidP="00A67603">
      <w:pPr>
        <w:pStyle w:val="Body"/>
        <w:widowControl/>
        <w:spacing w:before="0" w:line="280" w:lineRule="atLeast"/>
        <w:jc w:val="left"/>
        <w:rPr>
          <w:w w:val="100"/>
          <w:sz w:val="24"/>
          <w:szCs w:val="24"/>
          <w:lang w:val="en-GB"/>
        </w:rPr>
      </w:pPr>
    </w:p>
    <w:p w:rsidR="00A67603" w:rsidRDefault="00A67603" w:rsidP="00A67603">
      <w:pPr>
        <w:pStyle w:val="T"/>
        <w:rPr>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160"/>
        <w:gridCol w:w="1020"/>
        <w:gridCol w:w="1020"/>
        <w:gridCol w:w="1020"/>
        <w:gridCol w:w="1020"/>
        <w:gridCol w:w="1840"/>
      </w:tblGrid>
      <w:tr w:rsidR="00A67603" w:rsidTr="00A67603">
        <w:trPr>
          <w:jc w:val="center"/>
        </w:trPr>
        <w:tc>
          <w:tcPr>
            <w:tcW w:w="7080" w:type="dxa"/>
            <w:gridSpan w:val="6"/>
            <w:tcBorders>
              <w:top w:val="nil"/>
              <w:left w:val="nil"/>
              <w:bottom w:val="nil"/>
              <w:right w:val="nil"/>
            </w:tcBorders>
            <w:tcMar>
              <w:top w:w="120" w:type="dxa"/>
              <w:left w:w="120" w:type="dxa"/>
              <w:bottom w:w="80" w:type="dxa"/>
              <w:right w:w="120" w:type="dxa"/>
            </w:tcMar>
            <w:vAlign w:val="center"/>
          </w:tcPr>
          <w:p w:rsidR="00A67603" w:rsidRPr="009D3514" w:rsidRDefault="00A67603" w:rsidP="003A7201">
            <w:pPr>
              <w:pStyle w:val="TableTitle"/>
              <w:numPr>
                <w:ilvl w:val="0"/>
                <w:numId w:val="13"/>
              </w:numPr>
              <w:rPr>
                <w:highlight w:val="yellow"/>
              </w:rPr>
            </w:pPr>
            <w:bookmarkStart w:id="7" w:name="RTF35383439333a205461626c65"/>
            <w:r w:rsidRPr="009D3514">
              <w:rPr>
                <w:w w:val="100"/>
                <w:highlight w:val="yellow"/>
              </w:rPr>
              <w:t>Fields in the SIG-B field</w:t>
            </w:r>
            <w:bookmarkEnd w:id="7"/>
          </w:p>
        </w:tc>
      </w:tr>
      <w:tr w:rsidR="00A67603" w:rsidTr="00A67603">
        <w:trPr>
          <w:trHeight w:val="440"/>
          <w:jc w:val="center"/>
        </w:trPr>
        <w:tc>
          <w:tcPr>
            <w:tcW w:w="1160" w:type="dxa"/>
            <w:vMerge w:val="restart"/>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b/>
                <w:bCs/>
                <w:w w:val="100"/>
                <w:sz w:val="22"/>
                <w:szCs w:val="22"/>
                <w:highlight w:val="yellow"/>
              </w:rPr>
              <w:t>Field</w:t>
            </w:r>
          </w:p>
        </w:tc>
        <w:tc>
          <w:tcPr>
            <w:tcW w:w="4080" w:type="dxa"/>
            <w:gridSpan w:val="4"/>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b/>
                <w:bCs/>
                <w:w w:val="100"/>
                <w:sz w:val="22"/>
                <w:szCs w:val="22"/>
                <w:highlight w:val="yellow"/>
              </w:rPr>
              <w:t>Bit Allocation (number of bits)</w:t>
            </w:r>
          </w:p>
        </w:tc>
        <w:tc>
          <w:tcPr>
            <w:tcW w:w="1840" w:type="dxa"/>
            <w:vMerge w:val="restart"/>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b/>
                <w:bCs/>
                <w:w w:val="100"/>
                <w:sz w:val="22"/>
                <w:szCs w:val="22"/>
                <w:highlight w:val="yellow"/>
              </w:rPr>
              <w:t>Description</w:t>
            </w:r>
          </w:p>
        </w:tc>
      </w:tr>
      <w:tr w:rsidR="00A67603" w:rsidTr="00A67603">
        <w:trPr>
          <w:trHeight w:val="440"/>
          <w:jc w:val="center"/>
        </w:trPr>
        <w:tc>
          <w:tcPr>
            <w:tcW w:w="1160" w:type="dxa"/>
            <w:vMerge/>
            <w:tcBorders>
              <w:top w:val="single" w:sz="2" w:space="0" w:color="000000"/>
              <w:left w:val="single" w:sz="2" w:space="0" w:color="000000"/>
              <w:bottom w:val="single" w:sz="2" w:space="0" w:color="000000"/>
              <w:right w:val="single" w:sz="2" w:space="0" w:color="000000"/>
            </w:tcBorders>
          </w:tcPr>
          <w:p w:rsidR="00A67603" w:rsidRPr="009D3514" w:rsidRDefault="00A67603" w:rsidP="00A67603">
            <w:pPr>
              <w:pStyle w:val="Body"/>
              <w:spacing w:before="0" w:line="240" w:lineRule="auto"/>
              <w:jc w:val="left"/>
              <w:rPr>
                <w:rFonts w:ascii="Modern" w:hAnsi="Modern"/>
                <w:color w:val="auto"/>
                <w:w w:val="100"/>
                <w:sz w:val="24"/>
                <w:szCs w:val="24"/>
                <w:highlight w:val="yellow"/>
              </w:rPr>
            </w:pP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b/>
                <w:bCs/>
                <w:w w:val="100"/>
                <w:sz w:val="22"/>
                <w:szCs w:val="22"/>
                <w:highlight w:val="yellow"/>
              </w:rPr>
              <w:t>2 MHz</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b/>
                <w:bCs/>
                <w:w w:val="100"/>
                <w:sz w:val="22"/>
                <w:szCs w:val="22"/>
                <w:highlight w:val="yellow"/>
              </w:rPr>
              <w:t>4 MHz</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b/>
                <w:bCs/>
                <w:w w:val="100"/>
                <w:sz w:val="22"/>
                <w:szCs w:val="22"/>
                <w:highlight w:val="yellow"/>
              </w:rPr>
              <w:t>8 MHz</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b/>
                <w:bCs/>
                <w:w w:val="100"/>
                <w:sz w:val="22"/>
                <w:szCs w:val="22"/>
                <w:highlight w:val="yellow"/>
              </w:rPr>
              <w:t>16 MHz</w:t>
            </w:r>
          </w:p>
        </w:tc>
        <w:tc>
          <w:tcPr>
            <w:tcW w:w="1840" w:type="dxa"/>
            <w:vMerge/>
            <w:tcBorders>
              <w:top w:val="single" w:sz="2" w:space="0" w:color="000000"/>
              <w:left w:val="single" w:sz="2" w:space="0" w:color="000000"/>
              <w:bottom w:val="single" w:sz="2" w:space="0" w:color="000000"/>
              <w:right w:val="single" w:sz="2" w:space="0" w:color="000000"/>
            </w:tcBorders>
          </w:tcPr>
          <w:p w:rsidR="00A67603" w:rsidRPr="009D3514" w:rsidRDefault="00A67603" w:rsidP="00A67603">
            <w:pPr>
              <w:pStyle w:val="Body"/>
              <w:spacing w:before="0" w:line="240" w:lineRule="auto"/>
              <w:jc w:val="left"/>
              <w:rPr>
                <w:rFonts w:ascii="Modern" w:hAnsi="Modern"/>
                <w:color w:val="auto"/>
                <w:w w:val="100"/>
                <w:sz w:val="24"/>
                <w:szCs w:val="24"/>
                <w:highlight w:val="yellow"/>
              </w:rPr>
            </w:pPr>
          </w:p>
        </w:tc>
      </w:tr>
      <w:tr w:rsidR="00A67603" w:rsidTr="00A67603">
        <w:trPr>
          <w:trHeight w:val="720"/>
          <w:jc w:val="center"/>
        </w:trPr>
        <w:tc>
          <w:tcPr>
            <w:tcW w:w="116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b/>
                <w:bCs/>
                <w:w w:val="100"/>
                <w:sz w:val="22"/>
                <w:szCs w:val="22"/>
                <w:highlight w:val="yellow"/>
              </w:rPr>
              <w:lastRenderedPageBreak/>
              <w:t>MCS</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B0-B3 (4)</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B0-B3 (4)</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B0-B3 (4)</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B0-B3 (4)</w:t>
            </w:r>
          </w:p>
        </w:tc>
        <w:tc>
          <w:tcPr>
            <w:tcW w:w="184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Batang" w:eastAsia="Batang" w:hAnsi="Modern" w:cs="Batang"/>
                <w:sz w:val="22"/>
                <w:szCs w:val="22"/>
                <w:highlight w:val="yellow"/>
              </w:rPr>
            </w:pPr>
            <w:r w:rsidRPr="009D3514">
              <w:rPr>
                <w:rFonts w:eastAsia="Batang"/>
                <w:w w:val="100"/>
                <w:sz w:val="22"/>
                <w:szCs w:val="22"/>
                <w:highlight w:val="yellow"/>
              </w:rPr>
              <w:t>Per-user MCS in MU-MIMO</w:t>
            </w:r>
          </w:p>
        </w:tc>
      </w:tr>
      <w:tr w:rsidR="001A4958" w:rsidTr="00A67603">
        <w:trPr>
          <w:trHeight w:val="720"/>
          <w:jc w:val="center"/>
        </w:trPr>
        <w:tc>
          <w:tcPr>
            <w:tcW w:w="116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b/>
                <w:bCs/>
                <w:w w:val="100"/>
                <w:sz w:val="22"/>
                <w:szCs w:val="22"/>
                <w:highlight w:val="yellow"/>
              </w:rPr>
              <w:t>Reserved</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B4-B11 (8)</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B4-B12 (9)</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B4-B14 (11)</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B4-B14 (11)</w:t>
            </w:r>
          </w:p>
        </w:tc>
        <w:tc>
          <w:tcPr>
            <w:tcW w:w="184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Batang" w:eastAsia="Batang" w:hAnsi="Modern" w:cs="Batang"/>
                <w:sz w:val="22"/>
                <w:szCs w:val="22"/>
                <w:highlight w:val="yellow"/>
              </w:rPr>
            </w:pPr>
            <w:r w:rsidRPr="009D3514">
              <w:rPr>
                <w:rFonts w:eastAsia="Batang"/>
                <w:w w:val="100"/>
                <w:sz w:val="22"/>
                <w:szCs w:val="22"/>
                <w:highlight w:val="yellow"/>
              </w:rPr>
              <w:t>All 1s</w:t>
            </w:r>
          </w:p>
        </w:tc>
      </w:tr>
      <w:tr w:rsidR="00A67603" w:rsidTr="00A67603">
        <w:trPr>
          <w:trHeight w:val="720"/>
          <w:jc w:val="center"/>
        </w:trPr>
        <w:tc>
          <w:tcPr>
            <w:tcW w:w="116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b/>
                <w:bCs/>
                <w:w w:val="100"/>
                <w:sz w:val="22"/>
                <w:szCs w:val="22"/>
                <w:highlight w:val="yellow"/>
              </w:rPr>
              <w:t>CRC</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1A4958"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 xml:space="preserve">B12-B19 </w:t>
            </w:r>
            <w:r w:rsidR="00A67603" w:rsidRPr="009D3514">
              <w:rPr>
                <w:rFonts w:eastAsia="Batang"/>
                <w:w w:val="100"/>
                <w:sz w:val="22"/>
                <w:szCs w:val="22"/>
                <w:highlight w:val="yellow"/>
              </w:rPr>
              <w:t>(8)</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1A4958"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B13-B20</w:t>
            </w:r>
            <w:r w:rsidR="00A67603" w:rsidRPr="009D3514">
              <w:rPr>
                <w:rFonts w:eastAsia="Batang"/>
                <w:w w:val="100"/>
                <w:sz w:val="22"/>
                <w:szCs w:val="22"/>
                <w:highlight w:val="yellow"/>
              </w:rPr>
              <w:t xml:space="preserve"> (8)</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1A4958"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 xml:space="preserve">B15-B22 </w:t>
            </w:r>
            <w:r w:rsidR="00A67603" w:rsidRPr="009D3514">
              <w:rPr>
                <w:rFonts w:eastAsia="Batang"/>
                <w:w w:val="100"/>
                <w:sz w:val="22"/>
                <w:szCs w:val="22"/>
                <w:highlight w:val="yellow"/>
              </w:rPr>
              <w:t>(8)</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1A4958"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B15-B22</w:t>
            </w:r>
            <w:r w:rsidR="00A67603" w:rsidRPr="009D3514">
              <w:rPr>
                <w:rFonts w:eastAsia="Batang"/>
                <w:w w:val="100"/>
                <w:sz w:val="22"/>
                <w:szCs w:val="22"/>
                <w:highlight w:val="yellow"/>
              </w:rPr>
              <w:t xml:space="preserve"> (8)</w:t>
            </w:r>
          </w:p>
        </w:tc>
        <w:tc>
          <w:tcPr>
            <w:tcW w:w="184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Batang" w:eastAsia="Batang" w:hAnsi="Modern" w:cs="Batang"/>
                <w:sz w:val="22"/>
                <w:szCs w:val="22"/>
                <w:highlight w:val="yellow"/>
              </w:rPr>
            </w:pPr>
            <w:r w:rsidRPr="009D3514">
              <w:rPr>
                <w:rFonts w:eastAsia="Batang"/>
                <w:w w:val="100"/>
                <w:sz w:val="22"/>
                <w:szCs w:val="22"/>
                <w:highlight w:val="yellow"/>
              </w:rPr>
              <w:t> </w:t>
            </w:r>
          </w:p>
        </w:tc>
      </w:tr>
      <w:tr w:rsidR="001A4958" w:rsidTr="00A67603">
        <w:trPr>
          <w:trHeight w:val="900"/>
          <w:jc w:val="center"/>
        </w:trPr>
        <w:tc>
          <w:tcPr>
            <w:tcW w:w="116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b/>
                <w:bCs/>
                <w:w w:val="100"/>
                <w:sz w:val="22"/>
                <w:szCs w:val="22"/>
                <w:highlight w:val="yellow"/>
              </w:rPr>
              <w:t>Tail</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B20-25 (6)</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B21-B26 (6)</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B23-B28 (6)</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B23-B28 (6)</w:t>
            </w:r>
          </w:p>
        </w:tc>
        <w:tc>
          <w:tcPr>
            <w:tcW w:w="184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1A4958" w:rsidRPr="009D3514" w:rsidRDefault="001A4958" w:rsidP="001A4958">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Batang" w:eastAsia="Batang" w:hAnsi="Modern" w:cs="Batang"/>
                <w:sz w:val="22"/>
                <w:szCs w:val="22"/>
                <w:highlight w:val="yellow"/>
              </w:rPr>
            </w:pPr>
            <w:r w:rsidRPr="009D3514">
              <w:rPr>
                <w:rFonts w:eastAsia="Batang"/>
                <w:w w:val="100"/>
                <w:sz w:val="22"/>
                <w:szCs w:val="22"/>
                <w:highlight w:val="yellow"/>
              </w:rPr>
              <w:t>All 0s</w:t>
            </w:r>
          </w:p>
        </w:tc>
      </w:tr>
      <w:tr w:rsidR="00A67603" w:rsidTr="00A67603">
        <w:trPr>
          <w:trHeight w:val="720"/>
          <w:jc w:val="center"/>
        </w:trPr>
        <w:tc>
          <w:tcPr>
            <w:tcW w:w="116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b/>
                <w:bCs/>
                <w:w w:val="100"/>
                <w:sz w:val="22"/>
                <w:szCs w:val="22"/>
                <w:highlight w:val="yellow"/>
              </w:rPr>
              <w:t>Total # bits</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b/>
                <w:bCs/>
                <w:w w:val="100"/>
                <w:sz w:val="22"/>
                <w:szCs w:val="22"/>
                <w:highlight w:val="yellow"/>
              </w:rPr>
              <w:t>26</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b/>
                <w:bCs/>
                <w:w w:val="100"/>
                <w:sz w:val="22"/>
                <w:szCs w:val="22"/>
                <w:highlight w:val="yellow"/>
              </w:rPr>
              <w:t>27</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b/>
                <w:bCs/>
                <w:w w:val="100"/>
                <w:sz w:val="22"/>
                <w:szCs w:val="22"/>
                <w:highlight w:val="yellow"/>
              </w:rPr>
              <w:t>29</w:t>
            </w:r>
          </w:p>
        </w:tc>
        <w:tc>
          <w:tcPr>
            <w:tcW w:w="102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b/>
                <w:bCs/>
                <w:w w:val="100"/>
                <w:sz w:val="22"/>
                <w:szCs w:val="22"/>
                <w:highlight w:val="yellow"/>
              </w:rPr>
              <w:t>29</w:t>
            </w:r>
          </w:p>
        </w:tc>
        <w:tc>
          <w:tcPr>
            <w:tcW w:w="1840" w:type="dxa"/>
            <w:tcBorders>
              <w:top w:val="single" w:sz="2" w:space="0" w:color="000000"/>
              <w:left w:val="single" w:sz="2" w:space="0" w:color="000000"/>
              <w:bottom w:val="single" w:sz="2" w:space="0" w:color="000000"/>
              <w:right w:val="single" w:sz="2" w:space="0" w:color="000000"/>
            </w:tcBorders>
            <w:tcMar>
              <w:top w:w="120" w:type="dxa"/>
              <w:left w:w="108" w:type="dxa"/>
              <w:bottom w:w="80" w:type="dxa"/>
              <w:right w:w="108" w:type="dxa"/>
            </w:tcMar>
            <w:vAlign w:val="center"/>
          </w:tcPr>
          <w:p w:rsidR="00A67603" w:rsidRPr="009D3514" w:rsidRDefault="00A67603" w:rsidP="00A6760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Batang" w:eastAsia="Batang" w:hAnsi="Modern" w:cs="Batang"/>
                <w:sz w:val="22"/>
                <w:szCs w:val="22"/>
                <w:highlight w:val="yellow"/>
              </w:rPr>
            </w:pPr>
            <w:r w:rsidRPr="009D3514">
              <w:rPr>
                <w:rFonts w:eastAsia="Batang"/>
                <w:w w:val="100"/>
                <w:sz w:val="22"/>
                <w:szCs w:val="22"/>
                <w:highlight w:val="yellow"/>
              </w:rPr>
              <w:t> </w:t>
            </w:r>
          </w:p>
        </w:tc>
      </w:tr>
    </w:tbl>
    <w:p w:rsidR="00A67603" w:rsidRDefault="00A67603" w:rsidP="00A67603">
      <w:pPr>
        <w:pStyle w:val="T"/>
        <w:rPr>
          <w:w w:val="100"/>
        </w:rPr>
      </w:pPr>
    </w:p>
    <w:p w:rsidR="00A67603" w:rsidRDefault="00A67603" w:rsidP="00A67603">
      <w:pPr>
        <w:pStyle w:val="T"/>
        <w:rPr>
          <w:w w:val="100"/>
        </w:rPr>
      </w:pPr>
    </w:p>
    <w:p w:rsidR="00A67603" w:rsidRDefault="00A67603" w:rsidP="00A67603">
      <w:pPr>
        <w:pStyle w:val="T"/>
        <w:rPr>
          <w:w w:val="100"/>
        </w:rPr>
      </w:pPr>
      <w:r>
        <w:rPr>
          <w:w w:val="100"/>
        </w:rPr>
        <w:t xml:space="preserve">In this case, the padding, encoding, interleaving and modulation flow for the data subcarriers of SIG-B field in 2 MHz, 4 MHz, 8 MHz and 16 MHz are identical to those specified for 20 MHz, 40 MHz, 80 MHz and 160 MHz, respectively, as shown in 22.3.8.2.6 (VHT-SIG-B definition). Different from the VHT-SIG-B field defined in clause 22, the pilot subcarriers of SIG-B field is mapped by the first column of </w:t>
      </w:r>
      <w:r>
        <w:rPr>
          <w:i/>
          <w:iCs/>
          <w:w w:val="100"/>
        </w:rPr>
        <w:t>P</w:t>
      </w:r>
      <w:r>
        <w:rPr>
          <w:w w:val="100"/>
          <w:vertAlign w:val="subscript"/>
        </w:rPr>
        <w:t>HTLTF</w:t>
      </w:r>
      <w:r>
        <w:rPr>
          <w:w w:val="100"/>
        </w:rPr>
        <w:t xml:space="preserve"> matrix to </w:t>
      </w:r>
      <w:r>
        <w:rPr>
          <w:i/>
          <w:iCs/>
          <w:w w:val="100"/>
        </w:rPr>
        <w:t>N</w:t>
      </w:r>
      <w:r>
        <w:rPr>
          <w:w w:val="100"/>
          <w:vertAlign w:val="subscript"/>
        </w:rPr>
        <w:t>STS</w:t>
      </w:r>
      <w:r>
        <w:rPr>
          <w:w w:val="100"/>
        </w:rPr>
        <w:t xml:space="preserve">, total space-time streams, and the pilot polarity of the SIG-B symbol is </w:t>
      </w:r>
      <w:r>
        <w:rPr>
          <w:i/>
          <w:iCs/>
          <w:w w:val="100"/>
        </w:rPr>
        <w:t>p</w:t>
      </w:r>
      <w:r>
        <w:rPr>
          <w:i/>
          <w:iCs/>
          <w:w w:val="100"/>
          <w:vertAlign w:val="subscript"/>
        </w:rPr>
        <w:t>2</w:t>
      </w:r>
      <w:r>
        <w:rPr>
          <w:w w:val="100"/>
        </w:rPr>
        <w:t xml:space="preserve"> instead of </w:t>
      </w:r>
      <w:r>
        <w:rPr>
          <w:i/>
          <w:iCs/>
          <w:w w:val="100"/>
        </w:rPr>
        <w:t>p</w:t>
      </w:r>
      <w:r>
        <w:rPr>
          <w:i/>
          <w:iCs/>
          <w:w w:val="100"/>
          <w:vertAlign w:val="subscript"/>
        </w:rPr>
        <w:t>3</w:t>
      </w:r>
      <w:r>
        <w:rPr>
          <w:w w:val="100"/>
        </w:rPr>
        <w:t xml:space="preserve">. The time domain representation for SIG-B field signal at transmit chain </w:t>
      </w:r>
      <w:r w:rsidR="003A7201">
        <w:rPr>
          <w:noProof/>
          <w:w w:val="100"/>
          <w:lang w:eastAsia="ko-KR"/>
        </w:rPr>
        <w:drawing>
          <wp:inline distT="0" distB="0" distL="0" distR="0">
            <wp:extent cx="180975" cy="1809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p>
    <w:p w:rsidR="00A67603" w:rsidRDefault="003A7201" w:rsidP="00A67603">
      <w:pPr>
        <w:pStyle w:val="T"/>
        <w:rPr>
          <w:w w:val="100"/>
        </w:rPr>
      </w:pPr>
      <w:r>
        <w:rPr>
          <w:noProof/>
          <w:w w:val="100"/>
          <w:lang w:eastAsia="ko-KR"/>
        </w:rPr>
        <w:drawing>
          <wp:inline distT="0" distB="0" distL="0" distR="0">
            <wp:extent cx="4467225" cy="12668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67225" cy="1266825"/>
                    </a:xfrm>
                    <a:prstGeom prst="rect">
                      <a:avLst/>
                    </a:prstGeom>
                    <a:noFill/>
                    <a:ln>
                      <a:noFill/>
                    </a:ln>
                  </pic:spPr>
                </pic:pic>
              </a:graphicData>
            </a:graphic>
          </wp:inline>
        </w:drawing>
      </w:r>
    </w:p>
    <w:p w:rsidR="00A67603" w:rsidRDefault="00A67603" w:rsidP="003A7201">
      <w:pPr>
        <w:pStyle w:val="Equation"/>
        <w:numPr>
          <w:ilvl w:val="0"/>
          <w:numId w:val="14"/>
        </w:numPr>
        <w:ind w:left="0" w:firstLine="200"/>
        <w:rPr>
          <w:w w:val="100"/>
        </w:rPr>
      </w:pP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67603" w:rsidRDefault="00A67603" w:rsidP="00A67603">
      <w:pPr>
        <w:pStyle w:val="VariableList"/>
        <w:rPr>
          <w:w w:val="100"/>
        </w:rPr>
      </w:pPr>
      <w:r>
        <w:rPr>
          <w:w w:val="100"/>
        </w:rPr>
        <w:t xml:space="preserve"> </w:t>
      </w:r>
      <w:r w:rsidR="003A7201">
        <w:rPr>
          <w:noProof/>
          <w:w w:val="100"/>
        </w:rPr>
        <w:drawing>
          <wp:inline distT="0" distB="0" distL="0" distR="0">
            <wp:extent cx="228600" cy="1809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67603" w:rsidRDefault="003A7201" w:rsidP="00A67603">
      <w:pPr>
        <w:pStyle w:val="VariableList"/>
        <w:rPr>
          <w:w w:val="100"/>
        </w:rPr>
      </w:pPr>
      <w:r>
        <w:rPr>
          <w:noProof/>
          <w:w w:val="100"/>
        </w:rPr>
        <w:drawing>
          <wp:inline distT="0" distB="0" distL="0" distR="0">
            <wp:extent cx="352425" cy="180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A67603">
        <w:rPr>
          <w:w w:val="100"/>
        </w:rPr>
        <w:t xml:space="preserve"> represents the cyclic shift for space-time stream </w:t>
      </w:r>
      <w:r w:rsidR="00A67603">
        <w:rPr>
          <w:i/>
          <w:iCs/>
          <w:w w:val="100"/>
        </w:rPr>
        <w:t>m</w:t>
      </w:r>
      <w:r w:rsidR="00A67603">
        <w:rPr>
          <w:w w:val="100"/>
        </w:rPr>
        <w:t xml:space="preserve"> with a value given in </w:t>
      </w:r>
      <w:r w:rsidR="00A67603">
        <w:rPr>
          <w:w w:val="100"/>
        </w:rPr>
        <w:fldChar w:fldCharType="begin"/>
      </w:r>
      <w:r w:rsidR="00A67603">
        <w:rPr>
          <w:w w:val="100"/>
        </w:rPr>
        <w:instrText xml:space="preserve"> REF  RTF37373038393a205461626c65 \h</w:instrText>
      </w:r>
      <w:r w:rsidR="00A67603">
        <w:rPr>
          <w:w w:val="100"/>
        </w:rPr>
      </w:r>
      <w:r w:rsidR="00A67603">
        <w:rPr>
          <w:w w:val="100"/>
        </w:rPr>
        <w:fldChar w:fldCharType="separate"/>
      </w:r>
      <w:r w:rsidR="00A67603">
        <w:rPr>
          <w:w w:val="100"/>
        </w:rPr>
        <w:t xml:space="preserve">Table 24-13 (Per space-time-stream cyclic shift values of S1G </w:t>
      </w:r>
    </w:p>
    <w:p w:rsidR="00A67603" w:rsidRDefault="00A67603" w:rsidP="00A67603">
      <w:pPr>
        <w:pStyle w:val="VariableList"/>
        <w:rPr>
          <w:w w:val="100"/>
        </w:rPr>
      </w:pPr>
      <w:r>
        <w:rPr>
          <w:w w:val="100"/>
        </w:rPr>
        <w:t xml:space="preserve"> 2MHz long preamble PPDU)</w:t>
      </w:r>
      <w:r>
        <w:rPr>
          <w:w w:val="100"/>
        </w:rPr>
        <w:fldChar w:fldCharType="end"/>
      </w:r>
    </w:p>
    <w:p w:rsidR="00A67603" w:rsidRDefault="003A7201" w:rsidP="00A67603">
      <w:pPr>
        <w:pStyle w:val="VariableList"/>
        <w:rPr>
          <w:w w:val="100"/>
        </w:rPr>
      </w:pPr>
      <w:r>
        <w:rPr>
          <w:noProof/>
          <w:w w:val="100"/>
        </w:rPr>
        <w:drawing>
          <wp:inline distT="0" distB="0" distL="0" distR="0">
            <wp:extent cx="342900" cy="1809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00A67603">
        <w:rPr>
          <w:w w:val="100"/>
        </w:rPr>
        <w:t xml:space="preserve"> is defined by </w:t>
      </w:r>
      <w:r w:rsidR="00A67603">
        <w:rPr>
          <w:w w:val="100"/>
        </w:rPr>
        <w:fldChar w:fldCharType="begin"/>
      </w:r>
      <w:r w:rsidR="00A67603">
        <w:rPr>
          <w:w w:val="100"/>
        </w:rPr>
        <w:instrText xml:space="preserve"> REF  RTF525446333633373332333733 \h</w:instrText>
      </w:r>
      <w:r w:rsidR="00A67603">
        <w:rPr>
          <w:w w:val="100"/>
        </w:rPr>
      </w:r>
      <w:r w:rsidR="00A67603">
        <w:rPr>
          <w:w w:val="100"/>
        </w:rPr>
        <w:fldChar w:fldCharType="separate"/>
      </w:r>
      <w:r w:rsidR="00A67603">
        <w:rPr>
          <w:w w:val="100"/>
        </w:rPr>
        <w:t>Equation (24-5)</w:t>
      </w:r>
      <w:r w:rsidR="00A67603">
        <w:rPr>
          <w:w w:val="100"/>
        </w:rPr>
        <w:fldChar w:fldCharType="end"/>
      </w:r>
      <w:r w:rsidR="00A67603">
        <w:rPr>
          <w:w w:val="100"/>
        </w:rPr>
        <w:t xml:space="preserve"> ~ </w:t>
      </w:r>
      <w:r w:rsidR="00A67603">
        <w:rPr>
          <w:w w:val="100"/>
        </w:rPr>
        <w:fldChar w:fldCharType="begin"/>
      </w:r>
      <w:r w:rsidR="00A67603">
        <w:rPr>
          <w:w w:val="100"/>
        </w:rPr>
        <w:instrText xml:space="preserve"> REF  RTF34363030303a204571756174 \h</w:instrText>
      </w:r>
      <w:r w:rsidR="00A67603">
        <w:rPr>
          <w:w w:val="100"/>
        </w:rPr>
      </w:r>
      <w:r w:rsidR="00A67603">
        <w:rPr>
          <w:w w:val="100"/>
        </w:rPr>
        <w:fldChar w:fldCharType="separate"/>
      </w:r>
      <w:r w:rsidR="00A67603">
        <w:rPr>
          <w:w w:val="100"/>
        </w:rPr>
        <w:t>Equation (24-8)</w:t>
      </w:r>
      <w:r w:rsidR="00A67603">
        <w:rPr>
          <w:w w:val="100"/>
        </w:rPr>
        <w:fldChar w:fldCharType="end"/>
      </w:r>
    </w:p>
    <w:p w:rsidR="00A67603" w:rsidRDefault="003A7201" w:rsidP="00A67603">
      <w:pPr>
        <w:pStyle w:val="VariableList"/>
        <w:rPr>
          <w:w w:val="100"/>
        </w:rPr>
      </w:pPr>
      <w:r>
        <w:rPr>
          <w:noProof/>
          <w:w w:val="100"/>
        </w:rPr>
        <w:drawing>
          <wp:inline distT="0" distB="0" distL="0" distR="0">
            <wp:extent cx="161925" cy="1809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A67603">
        <w:rPr>
          <w:w w:val="100"/>
        </w:rPr>
        <w:t xml:space="preserve"> is defined in </w:t>
      </w:r>
      <w:r w:rsidR="00A67603">
        <w:rPr>
          <w:w w:val="100"/>
        </w:rPr>
        <w:fldChar w:fldCharType="begin"/>
      </w:r>
      <w:r w:rsidR="00A67603">
        <w:rPr>
          <w:w w:val="100"/>
        </w:rPr>
        <w:instrText xml:space="preserve"> REF  RTF34333631363a205461626c65 \h</w:instrText>
      </w:r>
      <w:r w:rsidR="00A67603">
        <w:rPr>
          <w:w w:val="100"/>
        </w:rPr>
      </w:r>
      <w:r w:rsidR="00A67603">
        <w:rPr>
          <w:w w:val="100"/>
        </w:rPr>
        <w:fldChar w:fldCharType="separate"/>
      </w:r>
      <w:r w:rsidR="00A67603">
        <w:rPr>
          <w:w w:val="100"/>
        </w:rPr>
        <w:t>Table 24-4 (Timing-related constants)</w:t>
      </w:r>
      <w:r w:rsidR="00A67603">
        <w:rPr>
          <w:w w:val="100"/>
        </w:rPr>
        <w:fldChar w:fldCharType="end"/>
      </w:r>
    </w:p>
    <w:p w:rsidR="00A67603" w:rsidRDefault="003A7201" w:rsidP="00A67603">
      <w:pPr>
        <w:pStyle w:val="VariableList"/>
        <w:rPr>
          <w:w w:val="100"/>
        </w:rPr>
      </w:pPr>
      <w:r>
        <w:rPr>
          <w:noProof/>
          <w:w w:val="100"/>
        </w:rPr>
        <w:drawing>
          <wp:inline distT="0" distB="0" distL="0" distR="0">
            <wp:extent cx="495300" cy="1809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00A67603">
        <w:rPr>
          <w:w w:val="100"/>
        </w:rPr>
        <w:t xml:space="preserve">, </w:t>
      </w:r>
      <w:r>
        <w:rPr>
          <w:noProof/>
          <w:w w:val="100"/>
        </w:rPr>
        <w:drawing>
          <wp:inline distT="0" distB="0" distL="0" distR="0">
            <wp:extent cx="352425" cy="1809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A67603">
        <w:rPr>
          <w:w w:val="100"/>
        </w:rPr>
        <w:t xml:space="preserve">, </w:t>
      </w:r>
      <w:r>
        <w:rPr>
          <w:noProof/>
          <w:w w:val="100"/>
        </w:rPr>
        <w:drawing>
          <wp:inline distT="0" distB="0" distL="0" distR="0">
            <wp:extent cx="161925" cy="1809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A67603">
        <w:rPr>
          <w:w w:val="100"/>
        </w:rPr>
        <w:t xml:space="preserve">, and </w:t>
      </w:r>
      <w:r>
        <w:rPr>
          <w:noProof/>
          <w:w w:val="100"/>
        </w:rPr>
        <w:drawing>
          <wp:inline distT="0" distB="0" distL="0" distR="0">
            <wp:extent cx="190500" cy="1809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A67603">
        <w:rPr>
          <w:w w:val="100"/>
        </w:rPr>
        <w:t xml:space="preserve"> are defined in </w:t>
      </w:r>
      <w:r w:rsidR="00A67603">
        <w:rPr>
          <w:w w:val="100"/>
        </w:rPr>
        <w:fldChar w:fldCharType="begin"/>
      </w:r>
      <w:r w:rsidR="00A67603">
        <w:rPr>
          <w:w w:val="100"/>
        </w:rPr>
        <w:instrText xml:space="preserve"> REF  RTF35373730353a205461626c65 \h</w:instrText>
      </w:r>
      <w:r w:rsidR="00A67603">
        <w:rPr>
          <w:w w:val="100"/>
        </w:rPr>
      </w:r>
      <w:r w:rsidR="00A67603">
        <w:rPr>
          <w:w w:val="100"/>
        </w:rPr>
        <w:fldChar w:fldCharType="separate"/>
      </w:r>
      <w:r w:rsidR="00A67603">
        <w:rPr>
          <w:w w:val="100"/>
        </w:rPr>
        <w:t>Table 24-6 (Frequently used parameters)</w:t>
      </w:r>
      <w:r w:rsidR="00A67603">
        <w:rPr>
          <w:w w:val="100"/>
        </w:rPr>
        <w:fldChar w:fldCharType="end"/>
      </w:r>
    </w:p>
    <w:p w:rsidR="00A67603" w:rsidRDefault="003A7201" w:rsidP="00A67603">
      <w:pPr>
        <w:pStyle w:val="VariableList"/>
        <w:rPr>
          <w:w w:val="100"/>
        </w:rPr>
      </w:pPr>
      <w:r>
        <w:rPr>
          <w:noProof/>
          <w:w w:val="100"/>
        </w:rPr>
        <w:drawing>
          <wp:inline distT="0" distB="0" distL="0" distR="0">
            <wp:extent cx="409575" cy="1809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00A67603">
        <w:rPr>
          <w:w w:val="100"/>
        </w:rPr>
        <w:t xml:space="preserve"> is defined in Equation (20-27) in 20.3.9.4.6 (HT-LTF definition)</w:t>
      </w:r>
    </w:p>
    <w:p w:rsidR="00A67603" w:rsidRDefault="003A7201" w:rsidP="00A67603">
      <w:pPr>
        <w:pStyle w:val="VariableList"/>
        <w:rPr>
          <w:w w:val="100"/>
        </w:rPr>
      </w:pPr>
      <w:r>
        <w:rPr>
          <w:noProof/>
          <w:w w:val="100"/>
        </w:rPr>
        <w:drawing>
          <wp:inline distT="0" distB="0" distL="0" distR="0">
            <wp:extent cx="142875" cy="1809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A67603">
        <w:rPr>
          <w:w w:val="100"/>
        </w:rPr>
        <w:t xml:space="preserve"> is defined in 18.3.5.10 (OFDM modulation)</w:t>
      </w:r>
    </w:p>
    <w:p w:rsidR="00A67603" w:rsidRDefault="003A7201" w:rsidP="00A67603">
      <w:pPr>
        <w:pStyle w:val="VariableList"/>
        <w:rPr>
          <w:w w:val="100"/>
        </w:rPr>
      </w:pPr>
      <w:r>
        <w:rPr>
          <w:noProof/>
          <w:w w:val="100"/>
        </w:rPr>
        <w:lastRenderedPageBreak/>
        <w:drawing>
          <wp:inline distT="0" distB="0" distL="0" distR="0">
            <wp:extent cx="1524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A67603">
        <w:rPr>
          <w:w w:val="100"/>
        </w:rPr>
        <w:t xml:space="preserve"> is defined in 22.3.10.10 (Pilot Subcarriers)</w:t>
      </w:r>
    </w:p>
    <w:p w:rsidR="00A67603" w:rsidRDefault="003A7201" w:rsidP="00A67603">
      <w:pPr>
        <w:pStyle w:val="VariableList"/>
        <w:rPr>
          <w:w w:val="100"/>
        </w:rPr>
      </w:pPr>
      <w:r>
        <w:rPr>
          <w:noProof/>
          <w:w w:val="100"/>
        </w:rPr>
        <w:drawing>
          <wp:inline distT="0" distB="0" distL="0" distR="0">
            <wp:extent cx="352425"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A67603">
        <w:rPr>
          <w:w w:val="100"/>
        </w:rPr>
        <w:t xml:space="preserve"> has the value given in </w:t>
      </w:r>
      <w:r w:rsidR="00A67603">
        <w:rPr>
          <w:w w:val="100"/>
        </w:rPr>
        <w:fldChar w:fldCharType="begin"/>
      </w:r>
      <w:r w:rsidR="00A67603">
        <w:rPr>
          <w:w w:val="100"/>
        </w:rPr>
        <w:instrText xml:space="preserve"> REF  RTF525446333133343333333233 \h</w:instrText>
      </w:r>
      <w:r w:rsidR="00A67603">
        <w:rPr>
          <w:w w:val="100"/>
        </w:rPr>
      </w:r>
      <w:r w:rsidR="00A67603">
        <w:rPr>
          <w:w w:val="100"/>
        </w:rPr>
        <w:fldChar w:fldCharType="separate"/>
      </w:r>
      <w:r w:rsidR="00A67603">
        <w:rPr>
          <w:w w:val="100"/>
        </w:rPr>
        <w:t xml:space="preserve">Tone scaling factor and guard interval duration values for PHY </w:t>
      </w:r>
      <w:proofErr w:type="spellStart"/>
      <w:r w:rsidR="00A67603">
        <w:rPr>
          <w:w w:val="100"/>
        </w:rPr>
        <w:t>fields</w:t>
      </w:r>
      <w:r w:rsidR="00A67603">
        <w:rPr>
          <w:w w:val="100"/>
        </w:rPr>
        <w:fldChar w:fldCharType="end"/>
      </w:r>
      <w:r w:rsidR="00A67603">
        <w:rPr>
          <w:w w:val="100"/>
        </w:rPr>
        <w:fldChar w:fldCharType="begin"/>
      </w:r>
      <w:r w:rsidR="00A67603">
        <w:rPr>
          <w:w w:val="100"/>
        </w:rPr>
        <w:instrText xml:space="preserve"> REF  RTF525446333133343333333233 \h</w:instrText>
      </w:r>
      <w:r w:rsidR="00A67603">
        <w:rPr>
          <w:w w:val="100"/>
        </w:rPr>
      </w:r>
      <w:r w:rsidR="00A67603">
        <w:rPr>
          <w:w w:val="100"/>
        </w:rPr>
        <w:fldChar w:fldCharType="separate"/>
      </w:r>
      <w:r w:rsidR="00A67603">
        <w:rPr>
          <w:w w:val="100"/>
        </w:rPr>
        <w:t>Table</w:t>
      </w:r>
      <w:proofErr w:type="spellEnd"/>
      <w:r w:rsidR="00A67603">
        <w:rPr>
          <w:w w:val="100"/>
        </w:rPr>
        <w:t> 24-7 (Tone scaling factor and guard interval duration values for PHY fields)</w:t>
      </w:r>
      <w:r w:rsidR="00A67603">
        <w:rPr>
          <w:w w:val="100"/>
        </w:rPr>
        <w:fldChar w:fldCharType="end"/>
      </w:r>
      <w:r w:rsidR="00A67603">
        <w:rPr>
          <w:w w:val="100"/>
        </w:rPr>
        <w:t>.</w:t>
      </w: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For a 2 MHz transmission,</w:t>
      </w: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67603" w:rsidRDefault="00A67603" w:rsidP="003A7201">
      <w:pPr>
        <w:pStyle w:val="Equation"/>
        <w:numPr>
          <w:ilvl w:val="0"/>
          <w:numId w:val="15"/>
        </w:numPr>
        <w:ind w:left="0" w:firstLine="200"/>
        <w:rPr>
          <w:w w:val="100"/>
        </w:rPr>
      </w:pPr>
      <w:r>
        <w:rPr>
          <w:w w:val="100"/>
        </w:rPr>
        <w:t xml:space="preserve">            </w:t>
      </w:r>
      <w:r w:rsidR="003A7201">
        <w:rPr>
          <w:noProof/>
          <w:w w:val="100"/>
        </w:rPr>
        <w:drawing>
          <wp:inline distT="0" distB="0" distL="0" distR="0">
            <wp:extent cx="1524000" cy="4667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inline>
        </w:drawing>
      </w:r>
      <w:r>
        <w:rPr>
          <w:w w:val="100"/>
        </w:rPr>
        <w:t xml:space="preserve"> </w:t>
      </w:r>
    </w:p>
    <w:p w:rsidR="00A67603" w:rsidRDefault="00A67603" w:rsidP="00A67603">
      <w:pPr>
        <w:pStyle w:val="Equation"/>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firstLine="0"/>
        <w:rPr>
          <w:w w:val="100"/>
        </w:rPr>
      </w:pPr>
      <w:bookmarkStart w:id="8" w:name="RTF525446333633313339333233"/>
      <w:r>
        <w:rPr>
          <w:w w:val="100"/>
        </w:rPr>
        <w:tab/>
      </w:r>
      <w:bookmarkEnd w:id="8"/>
      <w:r>
        <w:rPr>
          <w:w w:val="100"/>
        </w:rPr>
        <w:t xml:space="preserve"> </w:t>
      </w:r>
    </w:p>
    <w:p w:rsidR="00A67603" w:rsidRDefault="003A7201" w:rsidP="003A7201">
      <w:pPr>
        <w:pStyle w:val="Equation"/>
        <w:numPr>
          <w:ilvl w:val="0"/>
          <w:numId w:val="16"/>
        </w:numPr>
        <w:ind w:left="0" w:firstLine="200"/>
        <w:rPr>
          <w:w w:val="100"/>
        </w:rPr>
      </w:pPr>
      <w:bookmarkStart w:id="9" w:name="RTF37353938303a204571756174"/>
      <w:r>
        <w:rPr>
          <w:noProof/>
          <w:w w:val="100"/>
        </w:rPr>
        <w:drawing>
          <wp:inline distT="0" distB="0" distL="0" distR="0">
            <wp:extent cx="2066925" cy="1371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66925" cy="1371600"/>
                    </a:xfrm>
                    <a:prstGeom prst="rect">
                      <a:avLst/>
                    </a:prstGeom>
                    <a:noFill/>
                    <a:ln>
                      <a:noFill/>
                    </a:ln>
                  </pic:spPr>
                </pic:pic>
              </a:graphicData>
            </a:graphic>
          </wp:inline>
        </w:drawing>
      </w:r>
      <w:r w:rsidR="00A67603">
        <w:rPr>
          <w:w w:val="100"/>
        </w:rPr>
        <w:t xml:space="preserve"> </w:t>
      </w:r>
    </w:p>
    <w:p w:rsidR="00A67603" w:rsidRDefault="00A67603" w:rsidP="00A67603">
      <w:pPr>
        <w:pStyle w:val="Equa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w w:val="100"/>
        </w:rPr>
      </w:pPr>
      <w:bookmarkStart w:id="10" w:name="RTF525446333233363330333633"/>
      <w:bookmarkEnd w:id="9"/>
      <w:r>
        <w:rPr>
          <w:w w:val="100"/>
        </w:rPr>
        <w:tab/>
        <w:t xml:space="preserve"> </w:t>
      </w:r>
      <w:bookmarkEnd w:id="10"/>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For a 4 MHz </w:t>
      </w:r>
      <w:r w:rsidRPr="00694581">
        <w:rPr>
          <w:strike/>
          <w:w w:val="100"/>
          <w:highlight w:val="yellow"/>
        </w:rPr>
        <w:t>VHT</w:t>
      </w:r>
      <w:r>
        <w:rPr>
          <w:w w:val="100"/>
        </w:rPr>
        <w:t xml:space="preserve"> transmission,</w:t>
      </w:r>
    </w:p>
    <w:p w:rsidR="00A67603" w:rsidRDefault="003A7201" w:rsidP="003A7201">
      <w:pPr>
        <w:pStyle w:val="Equation"/>
        <w:numPr>
          <w:ilvl w:val="0"/>
          <w:numId w:val="17"/>
        </w:numPr>
        <w:ind w:left="0" w:firstLine="200"/>
        <w:rPr>
          <w:w w:val="100"/>
        </w:rPr>
      </w:pPr>
      <w:bookmarkStart w:id="11" w:name="RTF525446333833343338333933"/>
      <w:r>
        <w:rPr>
          <w:noProof/>
          <w:w w:val="100"/>
        </w:rPr>
        <w:drawing>
          <wp:inline distT="0" distB="0" distL="0" distR="0">
            <wp:extent cx="2028825" cy="4667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28825" cy="466725"/>
                    </a:xfrm>
                    <a:prstGeom prst="rect">
                      <a:avLst/>
                    </a:prstGeom>
                    <a:noFill/>
                    <a:ln>
                      <a:noFill/>
                    </a:ln>
                  </pic:spPr>
                </pic:pic>
              </a:graphicData>
            </a:graphic>
          </wp:inline>
        </w:drawing>
      </w:r>
      <w:r w:rsidR="00A67603">
        <w:rPr>
          <w:w w:val="100"/>
        </w:rPr>
        <w:tab/>
        <w:t xml:space="preserve"> </w:t>
      </w:r>
    </w:p>
    <w:bookmarkEnd w:id="11"/>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67603" w:rsidRDefault="00A67603" w:rsidP="003A7201">
      <w:pPr>
        <w:pStyle w:val="Equation"/>
        <w:numPr>
          <w:ilvl w:val="0"/>
          <w:numId w:val="18"/>
        </w:numPr>
        <w:ind w:left="0" w:firstLine="200"/>
        <w:rPr>
          <w:w w:val="100"/>
        </w:rPr>
      </w:pPr>
    </w:p>
    <w:p w:rsidR="00A67603" w:rsidRDefault="003A7201" w:rsidP="00A67603">
      <w:pPr>
        <w:pStyle w:val="Body"/>
        <w:spacing w:before="520" w:line="260" w:lineRule="atLeast"/>
        <w:rPr>
          <w:rFonts w:ascii="Calibri" w:hAnsi="Calibri" w:cs="Calibri"/>
          <w:w w:val="100"/>
          <w:sz w:val="22"/>
          <w:szCs w:val="22"/>
        </w:rPr>
      </w:pPr>
      <w:r>
        <w:rPr>
          <w:rFonts w:ascii="Calibri" w:hAnsi="Calibri" w:cs="Calibri"/>
          <w:noProof/>
          <w:w w:val="100"/>
          <w:sz w:val="22"/>
          <w:szCs w:val="22"/>
          <w:lang w:eastAsia="ko-KR"/>
        </w:rPr>
        <w:lastRenderedPageBreak/>
        <w:drawing>
          <wp:inline distT="0" distB="0" distL="0" distR="0">
            <wp:extent cx="2066925" cy="1828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66925" cy="1828800"/>
                    </a:xfrm>
                    <a:prstGeom prst="rect">
                      <a:avLst/>
                    </a:prstGeom>
                    <a:noFill/>
                    <a:ln>
                      <a:noFill/>
                    </a:ln>
                  </pic:spPr>
                </pic:pic>
              </a:graphicData>
            </a:graphic>
          </wp:inline>
        </w:drawing>
      </w:r>
      <w:r w:rsidR="00A67603">
        <w:rPr>
          <w:rFonts w:ascii="Calibri" w:hAnsi="Calibri" w:cs="Calibri"/>
          <w:w w:val="100"/>
          <w:sz w:val="22"/>
          <w:szCs w:val="22"/>
        </w:rPr>
        <w:t xml:space="preserve"> </w:t>
      </w: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For an 8 MHz transmission,</w:t>
      </w:r>
    </w:p>
    <w:p w:rsidR="00A67603" w:rsidRDefault="003A7201" w:rsidP="003A7201">
      <w:pPr>
        <w:pStyle w:val="Equation"/>
        <w:numPr>
          <w:ilvl w:val="0"/>
          <w:numId w:val="19"/>
        </w:numPr>
        <w:ind w:left="0" w:firstLine="200"/>
        <w:rPr>
          <w:w w:val="100"/>
        </w:rPr>
      </w:pPr>
      <w:r>
        <w:rPr>
          <w:noProof/>
          <w:w w:val="100"/>
        </w:rPr>
        <w:drawing>
          <wp:inline distT="0" distB="0" distL="0" distR="0">
            <wp:extent cx="2400300" cy="4667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00300" cy="466725"/>
                    </a:xfrm>
                    <a:prstGeom prst="rect">
                      <a:avLst/>
                    </a:prstGeom>
                    <a:noFill/>
                    <a:ln>
                      <a:noFill/>
                    </a:ln>
                  </pic:spPr>
                </pic:pic>
              </a:graphicData>
            </a:graphic>
          </wp:inline>
        </w:drawing>
      </w:r>
      <w:r w:rsidR="00A67603">
        <w:rPr>
          <w:w w:val="100"/>
        </w:rPr>
        <w:tab/>
        <w:t xml:space="preserve"> </w:t>
      </w:r>
    </w:p>
    <w:p w:rsidR="00A67603" w:rsidRDefault="003A7201" w:rsidP="003A7201">
      <w:pPr>
        <w:pStyle w:val="Equation"/>
        <w:numPr>
          <w:ilvl w:val="0"/>
          <w:numId w:val="20"/>
        </w:numPr>
        <w:ind w:left="0" w:firstLine="200"/>
        <w:rPr>
          <w:rFonts w:ascii="Calibri" w:hAnsi="Calibri" w:cs="Calibri"/>
          <w:w w:val="100"/>
        </w:rPr>
      </w:pPr>
      <w:r>
        <w:rPr>
          <w:rFonts w:ascii="Calibri" w:hAnsi="Calibri" w:cs="Calibri"/>
          <w:noProof/>
          <w:w w:val="100"/>
        </w:rPr>
        <w:drawing>
          <wp:inline distT="0" distB="0" distL="0" distR="0">
            <wp:extent cx="2276475" cy="2286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76475" cy="2286000"/>
                    </a:xfrm>
                    <a:prstGeom prst="rect">
                      <a:avLst/>
                    </a:prstGeom>
                    <a:noFill/>
                    <a:ln>
                      <a:noFill/>
                    </a:ln>
                  </pic:spPr>
                </pic:pic>
              </a:graphicData>
            </a:graphic>
          </wp:inline>
        </w:drawing>
      </w:r>
      <w:r w:rsidR="00A67603">
        <w:rPr>
          <w:rFonts w:ascii="Calibri" w:hAnsi="Calibri" w:cs="Calibri"/>
          <w:w w:val="100"/>
        </w:rPr>
        <w:t xml:space="preserve"> </w:t>
      </w:r>
    </w:p>
    <w:p w:rsidR="00A67603" w:rsidRDefault="00A67603" w:rsidP="00A6760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For a 16 MHz transmission</w:t>
      </w:r>
      <w:r>
        <w:rPr>
          <w:w w:val="100"/>
        </w:rPr>
        <w:tab/>
        <w:t xml:space="preserve"> </w:t>
      </w:r>
      <w:r w:rsidR="003A7201">
        <w:rPr>
          <w:noProof/>
          <w:w w:val="100"/>
          <w:lang w:eastAsia="ko-KR"/>
        </w:rPr>
        <w:drawing>
          <wp:inline distT="0" distB="0" distL="0" distR="0">
            <wp:extent cx="6410325" cy="6191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10325" cy="619125"/>
                    </a:xfrm>
                    <a:prstGeom prst="rect">
                      <a:avLst/>
                    </a:prstGeom>
                    <a:noFill/>
                    <a:ln>
                      <a:noFill/>
                    </a:ln>
                  </pic:spPr>
                </pic:pic>
              </a:graphicData>
            </a:graphic>
          </wp:inline>
        </w:drawing>
      </w:r>
    </w:p>
    <w:p w:rsidR="00A67603" w:rsidRDefault="00A67603" w:rsidP="003A7201">
      <w:pPr>
        <w:pStyle w:val="Equation"/>
        <w:numPr>
          <w:ilvl w:val="0"/>
          <w:numId w:val="21"/>
        </w:numPr>
        <w:ind w:left="0" w:firstLine="200"/>
        <w:rPr>
          <w:w w:val="100"/>
        </w:rPr>
      </w:pPr>
    </w:p>
    <w:p w:rsidR="00A67603" w:rsidRDefault="00A67603" w:rsidP="003A7201">
      <w:pPr>
        <w:pStyle w:val="Equation"/>
        <w:numPr>
          <w:ilvl w:val="0"/>
          <w:numId w:val="22"/>
        </w:numPr>
        <w:ind w:left="0" w:firstLine="200"/>
        <w:rPr>
          <w:w w:val="100"/>
        </w:rPr>
      </w:pPr>
      <w:bookmarkStart w:id="12" w:name="RTF38363838383a204571756174"/>
    </w:p>
    <w:bookmarkEnd w:id="12"/>
    <w:p w:rsidR="00A67603" w:rsidRDefault="003A7201" w:rsidP="00A67603">
      <w:pPr>
        <w:pStyle w:val="H4"/>
        <w:rPr>
          <w:w w:val="100"/>
        </w:rPr>
      </w:pPr>
      <w:r>
        <w:rPr>
          <w:noProof/>
          <w:w w:val="100"/>
          <w:lang w:eastAsia="ko-KR"/>
        </w:rPr>
        <w:lastRenderedPageBreak/>
        <w:drawing>
          <wp:inline distT="0" distB="0" distL="0" distR="0">
            <wp:extent cx="2333625" cy="4572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33625" cy="4572000"/>
                    </a:xfrm>
                    <a:prstGeom prst="rect">
                      <a:avLst/>
                    </a:prstGeom>
                    <a:noFill/>
                    <a:ln>
                      <a:noFill/>
                    </a:ln>
                  </pic:spPr>
                </pic:pic>
              </a:graphicData>
            </a:graphic>
          </wp:inline>
        </w:drawing>
      </w:r>
    </w:p>
    <w:p w:rsidR="00547B30" w:rsidRDefault="00547B30" w:rsidP="00547B30">
      <w:pPr>
        <w:autoSpaceDE w:val="0"/>
        <w:autoSpaceDN w:val="0"/>
        <w:adjustRightInd w:val="0"/>
        <w:rPr>
          <w:i/>
          <w:szCs w:val="22"/>
          <w:highlight w:val="yellow"/>
        </w:rPr>
      </w:pPr>
    </w:p>
    <w:p w:rsidR="00547B30" w:rsidRDefault="00547B30" w:rsidP="00547B30">
      <w:pPr>
        <w:autoSpaceDE w:val="0"/>
        <w:autoSpaceDN w:val="0"/>
        <w:adjustRightInd w:val="0"/>
        <w:rPr>
          <w:i/>
          <w:szCs w:val="22"/>
          <w:highlight w:val="yellow"/>
        </w:rPr>
      </w:pPr>
    </w:p>
    <w:p w:rsidR="00547B30" w:rsidRDefault="00547B30" w:rsidP="00547B30">
      <w:pPr>
        <w:autoSpaceDE w:val="0"/>
        <w:autoSpaceDN w:val="0"/>
        <w:adjustRightInd w:val="0"/>
        <w:rPr>
          <w:i/>
          <w:szCs w:val="22"/>
          <w:highlight w:val="yellow"/>
        </w:rPr>
      </w:pPr>
      <w:proofErr w:type="spellStart"/>
      <w:r w:rsidRPr="00DC2DF7">
        <w:rPr>
          <w:i/>
          <w:szCs w:val="22"/>
          <w:highlight w:val="yellow"/>
        </w:rPr>
        <w:t>TGah</w:t>
      </w:r>
      <w:proofErr w:type="spellEnd"/>
      <w:r>
        <w:rPr>
          <w:i/>
          <w:szCs w:val="22"/>
          <w:highlight w:val="yellow"/>
        </w:rPr>
        <w:t xml:space="preserve"> Editor: Please make the following changes  for clause </w:t>
      </w:r>
      <w:r w:rsidRPr="00547B30">
        <w:rPr>
          <w:i/>
          <w:szCs w:val="22"/>
          <w:highlight w:val="yellow"/>
        </w:rPr>
        <w:t>24.3.8.3.2 - 24.3.8.3.4</w:t>
      </w:r>
      <w:r>
        <w:rPr>
          <w:i/>
          <w:szCs w:val="22"/>
          <w:highlight w:val="yellow"/>
        </w:rPr>
        <w:t>, changes highlighted in yellow</w:t>
      </w:r>
      <w:r w:rsidRPr="00DC2DF7">
        <w:rPr>
          <w:i/>
          <w:szCs w:val="22"/>
          <w:highlight w:val="yellow"/>
        </w:rPr>
        <w:t>:</w:t>
      </w:r>
    </w:p>
    <w:p w:rsidR="000D2FCF" w:rsidRDefault="000D2FCF" w:rsidP="00547B30">
      <w:pPr>
        <w:autoSpaceDE w:val="0"/>
        <w:autoSpaceDN w:val="0"/>
        <w:adjustRightInd w:val="0"/>
        <w:rPr>
          <w:i/>
          <w:szCs w:val="22"/>
          <w:highlight w:val="yellow"/>
        </w:rPr>
      </w:pPr>
    </w:p>
    <w:p w:rsidR="000D2FCF" w:rsidRPr="00547B30" w:rsidRDefault="000D2FCF" w:rsidP="00547B30">
      <w:pPr>
        <w:autoSpaceDE w:val="0"/>
        <w:autoSpaceDN w:val="0"/>
        <w:adjustRightInd w:val="0"/>
        <w:rPr>
          <w:i/>
          <w:szCs w:val="22"/>
          <w:highlight w:val="yellow"/>
        </w:rPr>
      </w:pPr>
    </w:p>
    <w:p w:rsidR="000D2FCF" w:rsidRDefault="000D2FCF" w:rsidP="003A7201">
      <w:pPr>
        <w:pStyle w:val="H5"/>
        <w:numPr>
          <w:ilvl w:val="0"/>
          <w:numId w:val="23"/>
        </w:numPr>
        <w:rPr>
          <w:w w:val="100"/>
        </w:rPr>
      </w:pPr>
      <w:bookmarkStart w:id="13" w:name="RTF37313533303a2048352c312e"/>
      <w:r>
        <w:rPr>
          <w:w w:val="100"/>
        </w:rPr>
        <w:t>STF definition</w:t>
      </w:r>
      <w:bookmarkEnd w:id="13"/>
    </w:p>
    <w:p w:rsidR="000D2FCF" w:rsidRDefault="000D2FCF" w:rsidP="000D2FCF">
      <w:pPr>
        <w:pStyle w:val="T"/>
        <w:rPr>
          <w:w w:val="100"/>
        </w:rPr>
      </w:pPr>
      <w:r>
        <w:rPr>
          <w:w w:val="100"/>
        </w:rPr>
        <w:t>The STF field in 1MHz preamble is repeated with 4 OFDM symbols, i.e. twice the duration of the STF fields in greater than or equal to 2MHz preambles.</w:t>
      </w:r>
    </w:p>
    <w:p w:rsidR="000D2FCF" w:rsidRDefault="000D2FCF" w:rsidP="000D2FCF">
      <w:pPr>
        <w:pStyle w:val="T"/>
        <w:rPr>
          <w:w w:val="100"/>
        </w:rPr>
      </w:pPr>
      <w:r>
        <w:rPr>
          <w:w w:val="100"/>
        </w:rPr>
        <w:t xml:space="preserve">The time domain representation of the STF signal at transmit chain </w:t>
      </w:r>
      <w:r w:rsidR="003A7201">
        <w:rPr>
          <w:noProof/>
          <w:w w:val="100"/>
          <w:lang w:eastAsia="ko-KR"/>
        </w:rPr>
        <w:drawing>
          <wp:inline distT="0" distB="0" distL="0" distR="0">
            <wp:extent cx="180975" cy="18097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RTF38333533313a204571756174 \h</w:instrText>
      </w:r>
      <w:r>
        <w:rPr>
          <w:w w:val="100"/>
        </w:rPr>
      </w:r>
      <w:r>
        <w:rPr>
          <w:w w:val="100"/>
        </w:rPr>
        <w:fldChar w:fldCharType="separate"/>
      </w:r>
      <w:r>
        <w:rPr>
          <w:w w:val="100"/>
        </w:rPr>
        <w:t>Equation (24-36)</w:t>
      </w:r>
      <w:r>
        <w:rPr>
          <w:w w:val="100"/>
        </w:rPr>
        <w:fldChar w:fldCharType="end"/>
      </w:r>
      <w:r>
        <w:rPr>
          <w:w w:val="100"/>
        </w:rPr>
        <w:t xml:space="preserve">. </w:t>
      </w:r>
    </w:p>
    <w:p w:rsidR="000D2FCF" w:rsidRDefault="003A7201" w:rsidP="003A7201">
      <w:pPr>
        <w:pStyle w:val="Equation"/>
        <w:numPr>
          <w:ilvl w:val="0"/>
          <w:numId w:val="24"/>
        </w:numPr>
        <w:ind w:left="0" w:firstLine="200"/>
        <w:rPr>
          <w:w w:val="100"/>
          <w:position w:val="-36"/>
        </w:rPr>
      </w:pPr>
      <w:bookmarkStart w:id="14" w:name="RTF38333533313a204571756174"/>
      <w:r>
        <w:rPr>
          <w:noProof/>
          <w:w w:val="100"/>
          <w:position w:val="-36"/>
        </w:rPr>
        <w:drawing>
          <wp:inline distT="0" distB="0" distL="0" distR="0">
            <wp:extent cx="5362575" cy="48577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62575" cy="485775"/>
                    </a:xfrm>
                    <a:prstGeom prst="rect">
                      <a:avLst/>
                    </a:prstGeom>
                    <a:noFill/>
                    <a:ln>
                      <a:noFill/>
                    </a:ln>
                  </pic:spPr>
                </pic:pic>
              </a:graphicData>
            </a:graphic>
          </wp:inline>
        </w:drawing>
      </w:r>
      <w:r w:rsidR="000D2FCF">
        <w:rPr>
          <w:w w:val="100"/>
          <w:position w:val="-36"/>
        </w:rPr>
        <w:t xml:space="preserve"> </w:t>
      </w:r>
    </w:p>
    <w:bookmarkEnd w:id="14"/>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0D2FCF" w:rsidRDefault="000D2FCF" w:rsidP="000D2FCF">
      <w:pPr>
        <w:pStyle w:val="VariableList"/>
        <w:rPr>
          <w:w w:val="100"/>
        </w:rPr>
      </w:pPr>
      <w:r>
        <w:rPr>
          <w:w w:val="100"/>
        </w:rPr>
        <w:t xml:space="preserve"> </w:t>
      </w:r>
      <w:r w:rsidR="003A7201">
        <w:rPr>
          <w:noProof/>
          <w:w w:val="100"/>
        </w:rPr>
        <w:drawing>
          <wp:inline distT="0" distB="0" distL="0" distR="0">
            <wp:extent cx="228600" cy="18097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0D2FCF" w:rsidRDefault="003A7201" w:rsidP="000D2FCF">
      <w:pPr>
        <w:pStyle w:val="VariableList"/>
        <w:rPr>
          <w:w w:val="100"/>
        </w:rPr>
      </w:pPr>
      <w:r>
        <w:rPr>
          <w:noProof/>
          <w:w w:val="100"/>
        </w:rPr>
        <w:drawing>
          <wp:inline distT="0" distB="0" distL="0" distR="0">
            <wp:extent cx="352425" cy="18097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0D2FCF">
        <w:rPr>
          <w:w w:val="100"/>
        </w:rPr>
        <w:t xml:space="preserve"> represents the cyclic shift for space-time stream </w:t>
      </w:r>
      <w:r w:rsidR="000D2FCF">
        <w:rPr>
          <w:i/>
          <w:iCs/>
          <w:w w:val="100"/>
        </w:rPr>
        <w:t>m</w:t>
      </w:r>
      <w:r w:rsidR="000D2FCF">
        <w:rPr>
          <w:w w:val="100"/>
        </w:rPr>
        <w:t xml:space="preserve"> with a value given in </w:t>
      </w:r>
      <w:r w:rsidR="000D2FCF">
        <w:rPr>
          <w:w w:val="100"/>
        </w:rPr>
        <w:fldChar w:fldCharType="begin"/>
      </w:r>
      <w:r w:rsidR="000D2FCF">
        <w:rPr>
          <w:w w:val="100"/>
        </w:rPr>
        <w:instrText xml:space="preserve"> REF  RTF32383532353a205461626c65 \h</w:instrText>
      </w:r>
      <w:r w:rsidR="000D2FCF">
        <w:rPr>
          <w:w w:val="100"/>
        </w:rPr>
      </w:r>
      <w:r w:rsidR="000D2FCF">
        <w:rPr>
          <w:w w:val="100"/>
        </w:rPr>
        <w:fldChar w:fldCharType="separate"/>
      </w:r>
      <w:r w:rsidR="000D2FCF">
        <w:rPr>
          <w:w w:val="100"/>
        </w:rPr>
        <w:t>Table 24-17 (Cyclic shift values of S1G 1MHz PPDU)</w:t>
      </w:r>
      <w:r w:rsidR="000D2FCF">
        <w:rPr>
          <w:w w:val="100"/>
        </w:rPr>
        <w:fldChar w:fldCharType="end"/>
      </w:r>
    </w:p>
    <w:p w:rsidR="000D2FCF" w:rsidRDefault="003A7201" w:rsidP="000D2FCF">
      <w:pPr>
        <w:pStyle w:val="VariableList"/>
        <w:rPr>
          <w:w w:val="100"/>
        </w:rPr>
      </w:pPr>
      <w:r>
        <w:rPr>
          <w:noProof/>
          <w:w w:val="100"/>
        </w:rPr>
        <w:drawing>
          <wp:inline distT="0" distB="0" distL="0" distR="0">
            <wp:extent cx="161925" cy="18097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0D2FCF">
        <w:rPr>
          <w:w w:val="100"/>
        </w:rPr>
        <w:t xml:space="preserve"> is defined in </w:t>
      </w:r>
      <w:r w:rsidR="000D2FCF">
        <w:rPr>
          <w:w w:val="100"/>
        </w:rPr>
        <w:fldChar w:fldCharType="begin"/>
      </w:r>
      <w:r w:rsidR="000D2FCF">
        <w:rPr>
          <w:w w:val="100"/>
        </w:rPr>
        <w:instrText xml:space="preserve"> REF  RTF34333631363a205461626c65 \h</w:instrText>
      </w:r>
      <w:r w:rsidR="000D2FCF">
        <w:rPr>
          <w:w w:val="100"/>
        </w:rPr>
      </w:r>
      <w:r w:rsidR="000D2FCF">
        <w:rPr>
          <w:w w:val="100"/>
        </w:rPr>
        <w:fldChar w:fldCharType="separate"/>
      </w:r>
      <w:r w:rsidR="000D2FCF">
        <w:rPr>
          <w:w w:val="100"/>
        </w:rPr>
        <w:t>Table 24-4 (Timing-related constants)</w:t>
      </w:r>
      <w:r w:rsidR="000D2FCF">
        <w:rPr>
          <w:w w:val="100"/>
        </w:rPr>
        <w:fldChar w:fldCharType="end"/>
      </w:r>
    </w:p>
    <w:p w:rsidR="000D2FCF" w:rsidRDefault="003A7201" w:rsidP="000D2FCF">
      <w:pPr>
        <w:pStyle w:val="VariableList"/>
        <w:rPr>
          <w:w w:val="100"/>
        </w:rPr>
      </w:pPr>
      <w:r>
        <w:rPr>
          <w:noProof/>
          <w:w w:val="100"/>
        </w:rPr>
        <w:lastRenderedPageBreak/>
        <w:drawing>
          <wp:inline distT="0" distB="0" distL="0" distR="0">
            <wp:extent cx="266700" cy="18097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000D2FCF">
        <w:rPr>
          <w:w w:val="100"/>
        </w:rPr>
        <w:t xml:space="preserve"> is defined in </w:t>
      </w:r>
      <w:r w:rsidR="000D2FCF">
        <w:rPr>
          <w:w w:val="100"/>
        </w:rPr>
        <w:fldChar w:fldCharType="begin"/>
      </w:r>
      <w:r w:rsidR="000D2FCF">
        <w:rPr>
          <w:w w:val="100"/>
        </w:rPr>
        <w:instrText xml:space="preserve"> REF  RTF35373730353a205461626c65 \h</w:instrText>
      </w:r>
      <w:r w:rsidR="000D2FCF">
        <w:rPr>
          <w:w w:val="100"/>
        </w:rPr>
      </w:r>
      <w:r w:rsidR="000D2FCF">
        <w:rPr>
          <w:w w:val="100"/>
        </w:rPr>
        <w:fldChar w:fldCharType="separate"/>
      </w:r>
      <w:r w:rsidR="000D2FCF">
        <w:rPr>
          <w:w w:val="100"/>
        </w:rPr>
        <w:t>Table 24-6 (Frequently used parameters)</w:t>
      </w:r>
      <w:r w:rsidR="000D2FCF">
        <w:rPr>
          <w:w w:val="100"/>
        </w:rPr>
        <w:fldChar w:fldCharType="end"/>
      </w:r>
    </w:p>
    <w:p w:rsidR="000D2FCF" w:rsidRDefault="003A7201" w:rsidP="000D2FCF">
      <w:pPr>
        <w:pStyle w:val="VariableList"/>
        <w:rPr>
          <w:w w:val="100"/>
        </w:rPr>
      </w:pPr>
      <w:r>
        <w:rPr>
          <w:noProof/>
          <w:w w:val="100"/>
        </w:rPr>
        <w:drawing>
          <wp:inline distT="0" distB="0" distL="0" distR="0">
            <wp:extent cx="409575" cy="18097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000D2FCF">
        <w:rPr>
          <w:w w:val="100"/>
        </w:rPr>
        <w:t xml:space="preserve"> is defined in Equation (20-27) in 20.3.9.4.6 (HT-LTF definition)</w:t>
      </w:r>
    </w:p>
    <w:p w:rsidR="000D2FCF" w:rsidRDefault="003A7201" w:rsidP="000D2FCF">
      <w:pPr>
        <w:pStyle w:val="VariableList"/>
        <w:rPr>
          <w:w w:val="100"/>
        </w:rPr>
      </w:pPr>
      <w:r>
        <w:rPr>
          <w:noProof/>
          <w:w w:val="100"/>
        </w:rPr>
        <w:drawing>
          <wp:inline distT="0" distB="0" distL="0" distR="0">
            <wp:extent cx="304800" cy="2286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0D2FCF">
        <w:rPr>
          <w:w w:val="100"/>
        </w:rPr>
        <w:t xml:space="preserve"> has the value given in </w:t>
      </w:r>
      <w:r w:rsidR="000D2FCF">
        <w:rPr>
          <w:w w:val="100"/>
        </w:rPr>
        <w:fldChar w:fldCharType="begin"/>
      </w:r>
      <w:r w:rsidR="000D2FCF">
        <w:rPr>
          <w:w w:val="100"/>
        </w:rPr>
        <w:instrText xml:space="preserve"> REF  RTF525446333133343333333233 \h</w:instrText>
      </w:r>
      <w:r w:rsidR="000D2FCF">
        <w:rPr>
          <w:w w:val="100"/>
        </w:rPr>
      </w:r>
      <w:r w:rsidR="000D2FCF">
        <w:rPr>
          <w:w w:val="100"/>
        </w:rPr>
        <w:fldChar w:fldCharType="separate"/>
      </w:r>
      <w:r w:rsidR="000D2FCF">
        <w:rPr>
          <w:w w:val="100"/>
        </w:rPr>
        <w:t xml:space="preserve">Tone scaling factor and guard interval duration values for PHY </w:t>
      </w:r>
      <w:proofErr w:type="spellStart"/>
      <w:r w:rsidR="000D2FCF">
        <w:rPr>
          <w:w w:val="100"/>
        </w:rPr>
        <w:t>fields</w:t>
      </w:r>
      <w:r w:rsidR="000D2FCF">
        <w:rPr>
          <w:w w:val="100"/>
        </w:rPr>
        <w:fldChar w:fldCharType="end"/>
      </w:r>
      <w:r w:rsidR="000D2FCF">
        <w:rPr>
          <w:w w:val="100"/>
        </w:rPr>
        <w:fldChar w:fldCharType="begin"/>
      </w:r>
      <w:r w:rsidR="000D2FCF">
        <w:rPr>
          <w:w w:val="100"/>
        </w:rPr>
        <w:instrText xml:space="preserve"> REF  RTF525446333133343333333233 \h</w:instrText>
      </w:r>
      <w:r w:rsidR="000D2FCF">
        <w:rPr>
          <w:w w:val="100"/>
        </w:rPr>
      </w:r>
      <w:r w:rsidR="000D2FCF">
        <w:rPr>
          <w:w w:val="100"/>
        </w:rPr>
        <w:fldChar w:fldCharType="separate"/>
      </w:r>
      <w:r w:rsidR="000D2FCF">
        <w:rPr>
          <w:w w:val="100"/>
        </w:rPr>
        <w:t>Table</w:t>
      </w:r>
      <w:proofErr w:type="spellEnd"/>
      <w:r w:rsidR="000D2FCF">
        <w:rPr>
          <w:w w:val="100"/>
        </w:rPr>
        <w:t> 24-7 (Tone scaling factor and guard interval duration values for PHY fields)</w:t>
      </w:r>
      <w:r w:rsidR="000D2FCF">
        <w:rPr>
          <w:w w:val="100"/>
        </w:rPr>
        <w:fldChar w:fldCharType="end"/>
      </w:r>
      <w:r w:rsidR="000D2FCF">
        <w:rPr>
          <w:w w:val="100"/>
        </w:rPr>
        <w:t>.</w:t>
      </w:r>
    </w:p>
    <w:p w:rsidR="000D2FCF" w:rsidRDefault="003A7201" w:rsidP="000D2FCF">
      <w:pPr>
        <w:pStyle w:val="VariableList"/>
        <w:rPr>
          <w:w w:val="100"/>
        </w:rPr>
      </w:pPr>
      <w:r>
        <w:rPr>
          <w:rFonts w:ascii="Calibri" w:hAnsi="Calibri" w:cs="Calibri"/>
          <w:noProof/>
          <w:w w:val="100"/>
        </w:rPr>
        <w:drawing>
          <wp:inline distT="0" distB="0" distL="0" distR="0">
            <wp:extent cx="142875" cy="18097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A13026" w:rsidRPr="00A13026">
        <w:rPr>
          <w:rFonts w:ascii="Calibri" w:hAnsi="Calibri" w:cs="Calibri"/>
          <w:w w:val="100"/>
          <w:highlight w:val="yellow"/>
        </w:rPr>
        <w:t xml:space="preserve"> </w:t>
      </w:r>
      <w:r w:rsidR="000D2FCF" w:rsidRPr="00A13026">
        <w:rPr>
          <w:w w:val="100"/>
          <w:highlight w:val="yellow"/>
        </w:rPr>
        <w:t>has</w:t>
      </w:r>
      <w:r w:rsidR="00A13026" w:rsidRPr="00A13026">
        <w:rPr>
          <w:w w:val="100"/>
          <w:highlight w:val="yellow"/>
        </w:rPr>
        <w:t xml:space="preserve"> </w:t>
      </w:r>
      <w:r w:rsidR="000D2FCF" w:rsidRPr="00A13026">
        <w:rPr>
          <w:w w:val="100"/>
          <w:highlight w:val="yellow"/>
        </w:rPr>
        <w:t>non-zero</w:t>
      </w:r>
      <w:r w:rsidR="00A13026" w:rsidRPr="00A13026">
        <w:rPr>
          <w:w w:val="100"/>
          <w:highlight w:val="yellow"/>
        </w:rPr>
        <w:t xml:space="preserve"> </w:t>
      </w:r>
      <w:r w:rsidR="000D2FCF" w:rsidRPr="00A13026">
        <w:rPr>
          <w:w w:val="100"/>
          <w:highlight w:val="yellow"/>
        </w:rPr>
        <w:t>value</w:t>
      </w:r>
      <w:r w:rsidR="000D2FCF" w:rsidRPr="003A7201">
        <w:rPr>
          <w:w w:val="100"/>
          <w:highlight w:val="yellow"/>
        </w:rPr>
        <w:t>s</w:t>
      </w:r>
      <w:r w:rsidR="00A13026" w:rsidRPr="003A7201">
        <w:rPr>
          <w:w w:val="100"/>
          <w:highlight w:val="yellow"/>
        </w:rPr>
        <w:t xml:space="preserve"> </w:t>
      </w:r>
      <m:oMath>
        <m:r>
          <w:rPr>
            <w:rFonts w:ascii="Cambria Math" w:hAnsi="Cambria Math"/>
            <w:highlight w:val="yellow"/>
          </w:rPr>
          <m:t>[0.5, -1, 1, -1,-1,-0.5]×(1+j)×</m:t>
        </m:r>
        <m:rad>
          <m:radPr>
            <m:degHide m:val="1"/>
            <m:ctrlPr>
              <w:rPr>
                <w:rFonts w:ascii="Cambria Math" w:hAnsi="Cambria Math"/>
                <w:i/>
              </w:rPr>
            </m:ctrlPr>
          </m:radPr>
          <m:deg/>
          <m:e>
            <m:r>
              <w:rPr>
                <w:rFonts w:ascii="Cambria Math" w:hAnsi="Cambria Math"/>
              </w:rPr>
              <m:t>2/3</m:t>
            </m:r>
          </m:e>
        </m:rad>
      </m:oMath>
      <w:r w:rsidR="00A13026" w:rsidRPr="003A7201">
        <w:rPr>
          <w:w w:val="100"/>
          <w:highlight w:val="yellow"/>
        </w:rPr>
        <w:t xml:space="preserve"> </w:t>
      </w:r>
      <w:r w:rsidR="000D2FCF" w:rsidRPr="003A7201">
        <w:rPr>
          <w:w w:val="100"/>
          <w:highlight w:val="yellow"/>
        </w:rPr>
        <w:t xml:space="preserve">on tones </w:t>
      </w:r>
      <m:oMath>
        <m:r>
          <w:rPr>
            <w:rFonts w:ascii="Cambria Math" w:hAnsi="Cambria Math"/>
            <w:highlight w:val="yellow"/>
          </w:rPr>
          <m:t>k=[-12, -8, -4, 4, 8, 12]</m:t>
        </m:r>
      </m:oMath>
      <w:r w:rsidR="00A13026" w:rsidRPr="003A7201">
        <w:rPr>
          <w:w w:val="100"/>
          <w:highlight w:val="yellow"/>
        </w:rPr>
        <w:t xml:space="preserve"> </w:t>
      </w:r>
      <w:r w:rsidR="000D2FCF" w:rsidRPr="003A7201">
        <w:rPr>
          <w:w w:val="100"/>
          <w:highlight w:val="yellow"/>
        </w:rPr>
        <w:t xml:space="preserve"> respectively</w:t>
      </w:r>
      <w:r w:rsidR="009D744F">
        <w:rPr>
          <w:w w:val="100"/>
        </w:rPr>
        <w:t>.</w:t>
      </w:r>
    </w:p>
    <w:p w:rsidR="000D2FCF" w:rsidRDefault="003A7201" w:rsidP="000D2FCF">
      <w:pPr>
        <w:pStyle w:val="VariableList"/>
        <w:rPr>
          <w:w w:val="100"/>
        </w:rPr>
      </w:pPr>
      <w:r>
        <w:rPr>
          <w:noProof/>
          <w:w w:val="100"/>
        </w:rPr>
        <w:drawing>
          <wp:inline distT="0" distB="0" distL="0" distR="0">
            <wp:extent cx="495300" cy="16192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000D2FCF">
        <w:rPr>
          <w:w w:val="100"/>
        </w:rPr>
        <w:t xml:space="preserve"> is an MCS dependent scaling factor, with the following value</w:t>
      </w:r>
    </w:p>
    <w:p w:rsidR="000D2FCF" w:rsidRDefault="000D2FCF" w:rsidP="000D2FCF">
      <w:pPr>
        <w:pStyle w:val="VariableList"/>
        <w:rPr>
          <w:w w:val="100"/>
        </w:rPr>
      </w:pPr>
      <w:r>
        <w:rPr>
          <w:w w:val="100"/>
        </w:rPr>
        <w:t xml:space="preserve">                          </w:t>
      </w:r>
      <w:r w:rsidR="003A7201">
        <w:rPr>
          <w:noProof/>
          <w:w w:val="100"/>
        </w:rPr>
        <w:drawing>
          <wp:inline distT="0" distB="0" distL="0" distR="0">
            <wp:extent cx="1285875" cy="40957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85875" cy="409575"/>
                    </a:xfrm>
                    <a:prstGeom prst="rect">
                      <a:avLst/>
                    </a:prstGeom>
                    <a:noFill/>
                    <a:ln>
                      <a:noFill/>
                    </a:ln>
                  </pic:spPr>
                </pic:pic>
              </a:graphicData>
            </a:graphic>
          </wp:inline>
        </w:drawing>
      </w:r>
    </w:p>
    <w:p w:rsidR="000D2FCF" w:rsidRDefault="000D2FCF" w:rsidP="003A7201">
      <w:pPr>
        <w:pStyle w:val="H5"/>
        <w:numPr>
          <w:ilvl w:val="0"/>
          <w:numId w:val="25"/>
        </w:numPr>
        <w:rPr>
          <w:w w:val="100"/>
        </w:rPr>
      </w:pPr>
      <w:bookmarkStart w:id="15" w:name="RTF33363538333a2048352c312e"/>
      <w:r>
        <w:rPr>
          <w:w w:val="100"/>
        </w:rPr>
        <w:t>LTF definition</w:t>
      </w:r>
      <w:bookmarkEnd w:id="15"/>
    </w:p>
    <w:p w:rsidR="000D2FCF" w:rsidRDefault="000D2FCF" w:rsidP="000D2FCF">
      <w:pPr>
        <w:pStyle w:val="T"/>
        <w:rPr>
          <w:w w:val="100"/>
        </w:rPr>
      </w:pPr>
      <w:r>
        <w:rPr>
          <w:w w:val="100"/>
        </w:rPr>
        <w:t xml:space="preserve">The duration of the first LTF (LTF1) field in 1MHz preamble is of 4 OFDM symbols with repetitions, i.e. twice the duration of the LTF1 fields in greater than or equal to 2MHz preambles. The first two repetitions have the same structure as the LTF1 field in greater than or equal to 2MHz preambles, i.e. they consist of two periods of the long training symbol, preceded by a double length (16 </w:t>
      </w:r>
      <w:r>
        <w:rPr>
          <w:i/>
          <w:iCs/>
          <w:w w:val="100"/>
        </w:rPr>
        <w:t>u</w:t>
      </w:r>
      <w:r>
        <w:rPr>
          <w:w w:val="100"/>
        </w:rPr>
        <w:t xml:space="preserve">s) cyclic prefix. Each of the last two repetitions of LTF1 field consists one period of the long training symbol preceded by a normal length (8 </w:t>
      </w:r>
      <w:r>
        <w:rPr>
          <w:i/>
          <w:iCs/>
          <w:w w:val="100"/>
        </w:rPr>
        <w:t>us</w:t>
      </w:r>
      <w:r>
        <w:rPr>
          <w:w w:val="100"/>
        </w:rPr>
        <w:t xml:space="preserve">) cyclic prefix. The duration of the each of the remaining LTFs in 1MHz preamble is of one OFDM symbol. </w:t>
      </w:r>
    </w:p>
    <w:p w:rsidR="000D2FCF" w:rsidRDefault="000D2FCF" w:rsidP="000D2FCF">
      <w:pPr>
        <w:pStyle w:val="T"/>
        <w:rPr>
          <w:w w:val="100"/>
        </w:rPr>
      </w:pPr>
      <w:r>
        <w:rPr>
          <w:w w:val="100"/>
        </w:rPr>
        <w:t xml:space="preserve">The placement of the first and subsequent LTFs in a 1MHz format PPDU is shown in </w:t>
      </w:r>
      <w:r>
        <w:rPr>
          <w:w w:val="100"/>
        </w:rPr>
        <w:fldChar w:fldCharType="begin"/>
      </w:r>
      <w:r>
        <w:rPr>
          <w:w w:val="100"/>
        </w:rPr>
        <w:instrText xml:space="preserve"> REF  RTF31303632373a204669675469 \h</w:instrText>
      </w:r>
      <w:r>
        <w:rPr>
          <w:w w:val="100"/>
        </w:rPr>
      </w:r>
      <w:r>
        <w:rPr>
          <w:w w:val="100"/>
        </w:rPr>
        <w:fldChar w:fldCharType="separate"/>
      </w:r>
      <w:r>
        <w:rPr>
          <w:w w:val="100"/>
        </w:rPr>
        <w:t>Figure 24-22 (S1G 1MHz format)</w:t>
      </w:r>
      <w:r>
        <w:rPr>
          <w:w w:val="100"/>
        </w:rPr>
        <w:fldChar w:fldCharType="end"/>
      </w:r>
      <w:r>
        <w:rPr>
          <w:w w:val="100"/>
        </w:rPr>
        <w:t>.</w:t>
      </w:r>
    </w:p>
    <w:p w:rsidR="000D2FCF" w:rsidRDefault="000D2FCF" w:rsidP="000D2FCF">
      <w:pPr>
        <w:pStyle w:val="T"/>
        <w:rPr>
          <w:w w:val="100"/>
        </w:rPr>
      </w:pPr>
      <w:r>
        <w:rPr>
          <w:w w:val="100"/>
        </w:rPr>
        <w:t xml:space="preserve">The generation of the time domain </w:t>
      </w:r>
      <w:r w:rsidRPr="00A13026">
        <w:rPr>
          <w:strike/>
          <w:color w:val="FF0000"/>
          <w:w w:val="100"/>
        </w:rPr>
        <w:t>D-LTF</w:t>
      </w:r>
      <w:r>
        <w:rPr>
          <w:w w:val="100"/>
        </w:rPr>
        <w:t xml:space="preserve"> </w:t>
      </w:r>
      <w:r w:rsidR="00A13026" w:rsidRPr="00A13026">
        <w:rPr>
          <w:w w:val="100"/>
          <w:highlight w:val="yellow"/>
        </w:rPr>
        <w:t>LTF</w:t>
      </w:r>
      <w:r w:rsidR="00A13026">
        <w:rPr>
          <w:w w:val="100"/>
        </w:rPr>
        <w:t xml:space="preserve"> </w:t>
      </w:r>
      <w:r>
        <w:rPr>
          <w:w w:val="100"/>
        </w:rPr>
        <w:t xml:space="preserve">symbols is the same as </w:t>
      </w:r>
      <w:r>
        <w:rPr>
          <w:w w:val="100"/>
        </w:rPr>
        <w:fldChar w:fldCharType="begin"/>
      </w:r>
      <w:r>
        <w:rPr>
          <w:w w:val="100"/>
        </w:rPr>
        <w:instrText xml:space="preserve"> REF  RTF36313039313a204669675469 \h</w:instrText>
      </w:r>
      <w:r>
        <w:rPr>
          <w:w w:val="100"/>
        </w:rPr>
      </w:r>
      <w:r>
        <w:rPr>
          <w:w w:val="100"/>
        </w:rPr>
        <w:fldChar w:fldCharType="separate"/>
      </w:r>
      <w:r>
        <w:rPr>
          <w:w w:val="100"/>
        </w:rPr>
        <w:t>Table 24-25 (Generation of LTF symbols)</w:t>
      </w:r>
      <w:r>
        <w:rPr>
          <w:w w:val="100"/>
        </w:rPr>
        <w:fldChar w:fldCharType="end"/>
      </w:r>
      <w:r>
        <w:rPr>
          <w:w w:val="100"/>
        </w:rPr>
        <w:t>.</w:t>
      </w:r>
    </w:p>
    <w:p w:rsidR="000D2FCF" w:rsidRDefault="000D2FCF" w:rsidP="000D2FCF">
      <w:pPr>
        <w:pStyle w:val="T"/>
        <w:rPr>
          <w:w w:val="100"/>
        </w:rPr>
      </w:pPr>
      <w:r>
        <w:rPr>
          <w:w w:val="100"/>
        </w:rPr>
        <w:t xml:space="preserve">The time domain representation of the first two repetitions of the LTF1 field, and the last two repetitions of the LTFs field shall be as specified in </w:t>
      </w:r>
      <w:r>
        <w:rPr>
          <w:w w:val="100"/>
        </w:rPr>
        <w:fldChar w:fldCharType="begin"/>
      </w:r>
      <w:r>
        <w:rPr>
          <w:w w:val="100"/>
        </w:rPr>
        <w:instrText xml:space="preserve"> REF  RTF34353937333a204571756174 \h</w:instrText>
      </w:r>
      <w:r>
        <w:rPr>
          <w:w w:val="100"/>
        </w:rPr>
      </w:r>
      <w:r>
        <w:rPr>
          <w:w w:val="100"/>
        </w:rPr>
        <w:fldChar w:fldCharType="separate"/>
      </w:r>
      <w:r>
        <w:rPr>
          <w:w w:val="100"/>
        </w:rPr>
        <w:t>Equation (24-37)</w:t>
      </w:r>
      <w:r>
        <w:rPr>
          <w:w w:val="100"/>
        </w:rPr>
        <w:fldChar w:fldCharType="end"/>
      </w:r>
      <w:r>
        <w:rPr>
          <w:w w:val="100"/>
        </w:rPr>
        <w:t xml:space="preserve"> and </w:t>
      </w:r>
      <w:r>
        <w:rPr>
          <w:w w:val="100"/>
        </w:rPr>
        <w:fldChar w:fldCharType="begin"/>
      </w:r>
      <w:r>
        <w:rPr>
          <w:w w:val="100"/>
        </w:rPr>
        <w:instrText xml:space="preserve"> REF  RTF33363030393a204571756174 \h</w:instrText>
      </w:r>
      <w:r>
        <w:rPr>
          <w:w w:val="100"/>
        </w:rPr>
      </w:r>
      <w:r>
        <w:rPr>
          <w:w w:val="100"/>
        </w:rPr>
        <w:fldChar w:fldCharType="separate"/>
      </w:r>
      <w:r>
        <w:rPr>
          <w:w w:val="100"/>
        </w:rPr>
        <w:t>Equation (24-38)</w:t>
      </w:r>
      <w:r>
        <w:rPr>
          <w:w w:val="100"/>
        </w:rPr>
        <w:fldChar w:fldCharType="end"/>
      </w:r>
      <w:r>
        <w:rPr>
          <w:w w:val="100"/>
        </w:rPr>
        <w:t>, respectively</w:t>
      </w:r>
    </w:p>
    <w:p w:rsidR="000D2FCF" w:rsidRDefault="003A7201" w:rsidP="003A7201">
      <w:pPr>
        <w:pStyle w:val="Equation"/>
        <w:numPr>
          <w:ilvl w:val="0"/>
          <w:numId w:val="26"/>
        </w:numPr>
        <w:ind w:left="0" w:firstLine="200"/>
        <w:rPr>
          <w:w w:val="100"/>
          <w:position w:val="-36"/>
        </w:rPr>
      </w:pPr>
      <w:bookmarkStart w:id="16" w:name="RTF34353937333a204571756174"/>
      <w:r>
        <w:rPr>
          <w:noProof/>
          <w:w w:val="100"/>
          <w:position w:val="-36"/>
        </w:rPr>
        <w:drawing>
          <wp:inline distT="0" distB="0" distL="0" distR="0">
            <wp:extent cx="4676775" cy="63817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76775" cy="638175"/>
                    </a:xfrm>
                    <a:prstGeom prst="rect">
                      <a:avLst/>
                    </a:prstGeom>
                    <a:noFill/>
                    <a:ln>
                      <a:noFill/>
                    </a:ln>
                  </pic:spPr>
                </pic:pic>
              </a:graphicData>
            </a:graphic>
          </wp:inline>
        </w:drawing>
      </w:r>
      <w:r w:rsidR="000D2FCF">
        <w:rPr>
          <w:w w:val="100"/>
          <w:position w:val="-36"/>
        </w:rPr>
        <w:t xml:space="preserve"> </w:t>
      </w:r>
    </w:p>
    <w:p w:rsidR="000D2FCF" w:rsidRDefault="003A7201" w:rsidP="003A7201">
      <w:pPr>
        <w:pStyle w:val="Equation"/>
        <w:numPr>
          <w:ilvl w:val="0"/>
          <w:numId w:val="27"/>
        </w:numPr>
        <w:ind w:left="0" w:firstLine="200"/>
        <w:rPr>
          <w:w w:val="100"/>
          <w:position w:val="-36"/>
        </w:rPr>
      </w:pPr>
      <w:bookmarkStart w:id="17" w:name="RTF33363030393a204571756174"/>
      <w:bookmarkEnd w:id="16"/>
      <w:r>
        <w:rPr>
          <w:noProof/>
          <w:w w:val="100"/>
          <w:position w:val="-36"/>
        </w:rPr>
        <w:drawing>
          <wp:inline distT="0" distB="0" distL="0" distR="0">
            <wp:extent cx="4619625" cy="63817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19625" cy="638175"/>
                    </a:xfrm>
                    <a:prstGeom prst="rect">
                      <a:avLst/>
                    </a:prstGeom>
                    <a:noFill/>
                    <a:ln>
                      <a:noFill/>
                    </a:ln>
                  </pic:spPr>
                </pic:pic>
              </a:graphicData>
            </a:graphic>
          </wp:inline>
        </w:drawing>
      </w:r>
      <w:r w:rsidR="000D2FCF">
        <w:rPr>
          <w:w w:val="100"/>
          <w:position w:val="-36"/>
        </w:rPr>
        <w:t xml:space="preserve"> </w:t>
      </w:r>
    </w:p>
    <w:bookmarkEnd w:id="17"/>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0D2FCF" w:rsidRDefault="003A7201" w:rsidP="000D2FCF">
      <w:pPr>
        <w:pStyle w:val="VariableList"/>
        <w:rPr>
          <w:w w:val="100"/>
        </w:rPr>
      </w:pPr>
      <w:r>
        <w:rPr>
          <w:noProof/>
          <w:w w:val="100"/>
        </w:rPr>
        <w:drawing>
          <wp:inline distT="0" distB="0" distL="0" distR="0">
            <wp:extent cx="228600" cy="18097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000D2FCF">
        <w:rPr>
          <w:w w:val="100"/>
        </w:rPr>
        <w:t xml:space="preserve"> and </w:t>
      </w:r>
      <w:r>
        <w:rPr>
          <w:noProof/>
          <w:w w:val="100"/>
        </w:rPr>
        <w:drawing>
          <wp:inline distT="0" distB="0" distL="0" distR="0">
            <wp:extent cx="276225" cy="18097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0D2FCF">
        <w:rPr>
          <w:w w:val="100"/>
        </w:rPr>
        <w:t xml:space="preserve"> are defined in </w:t>
      </w:r>
      <w:r w:rsidR="000D2FCF">
        <w:rPr>
          <w:w w:val="100"/>
        </w:rPr>
        <w:fldChar w:fldCharType="begin"/>
      </w:r>
      <w:r w:rsidR="000D2FCF">
        <w:rPr>
          <w:w w:val="100"/>
        </w:rPr>
        <w:instrText xml:space="preserve"> REF  RTF34333631363a205461626c65 \h</w:instrText>
      </w:r>
      <w:r w:rsidR="000D2FCF">
        <w:rPr>
          <w:w w:val="100"/>
        </w:rPr>
      </w:r>
      <w:r w:rsidR="000D2FCF">
        <w:rPr>
          <w:w w:val="100"/>
        </w:rPr>
        <w:fldChar w:fldCharType="separate"/>
      </w:r>
      <w:r w:rsidR="000D2FCF">
        <w:rPr>
          <w:w w:val="100"/>
        </w:rPr>
        <w:t>Table 24-4 (Timing-related constants)</w:t>
      </w:r>
      <w:r w:rsidR="000D2FCF">
        <w:rPr>
          <w:w w:val="100"/>
        </w:rPr>
        <w:fldChar w:fldCharType="end"/>
      </w:r>
    </w:p>
    <w:p w:rsidR="000D2FCF" w:rsidRDefault="003A7201" w:rsidP="000D2FCF">
      <w:pPr>
        <w:pStyle w:val="VariableList"/>
        <w:rPr>
          <w:w w:val="100"/>
        </w:rPr>
      </w:pPr>
      <w:r>
        <w:rPr>
          <w:noProof/>
          <w:w w:val="100"/>
        </w:rPr>
        <w:drawing>
          <wp:inline distT="0" distB="0" distL="0" distR="0">
            <wp:extent cx="352425" cy="18097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0D2FCF">
        <w:rPr>
          <w:w w:val="100"/>
        </w:rPr>
        <w:t xml:space="preserve"> represents the cyclic shift for space-time stream </w:t>
      </w:r>
      <w:r w:rsidR="000D2FCF">
        <w:rPr>
          <w:i/>
          <w:iCs/>
          <w:w w:val="100"/>
        </w:rPr>
        <w:t>m</w:t>
      </w:r>
      <w:r w:rsidR="000D2FCF">
        <w:rPr>
          <w:w w:val="100"/>
        </w:rPr>
        <w:t xml:space="preserve"> with a value given in </w:t>
      </w:r>
      <w:r w:rsidR="000D2FCF">
        <w:rPr>
          <w:w w:val="100"/>
        </w:rPr>
        <w:fldChar w:fldCharType="begin"/>
      </w:r>
      <w:r w:rsidR="000D2FCF">
        <w:rPr>
          <w:w w:val="100"/>
        </w:rPr>
        <w:instrText xml:space="preserve"> REF  RTF32383532353a205461626c65 \h</w:instrText>
      </w:r>
      <w:r w:rsidR="000D2FCF">
        <w:rPr>
          <w:w w:val="100"/>
        </w:rPr>
      </w:r>
      <w:r w:rsidR="000D2FCF">
        <w:rPr>
          <w:w w:val="100"/>
        </w:rPr>
        <w:fldChar w:fldCharType="separate"/>
      </w:r>
      <w:r w:rsidR="000D2FCF">
        <w:rPr>
          <w:w w:val="100"/>
        </w:rPr>
        <w:t>Table 24-17 (Cyclic shift values of S1G 1MHz PPDU)</w:t>
      </w:r>
      <w:r w:rsidR="000D2FCF">
        <w:rPr>
          <w:w w:val="100"/>
        </w:rPr>
        <w:fldChar w:fldCharType="end"/>
      </w:r>
    </w:p>
    <w:p w:rsidR="000D2FCF" w:rsidRDefault="003A7201" w:rsidP="000D2FCF">
      <w:pPr>
        <w:pStyle w:val="VariableList"/>
        <w:rPr>
          <w:w w:val="100"/>
        </w:rPr>
      </w:pPr>
      <w:r>
        <w:rPr>
          <w:noProof/>
          <w:w w:val="100"/>
        </w:rPr>
        <w:drawing>
          <wp:inline distT="0" distB="0" distL="0" distR="0">
            <wp:extent cx="342900" cy="18097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000D2FCF">
        <w:rPr>
          <w:w w:val="100"/>
        </w:rPr>
        <w:t xml:space="preserve"> is defined by </w:t>
      </w:r>
      <w:r w:rsidR="000D2FCF">
        <w:rPr>
          <w:w w:val="100"/>
        </w:rPr>
        <w:fldChar w:fldCharType="begin"/>
      </w:r>
      <w:r w:rsidR="000D2FCF">
        <w:rPr>
          <w:w w:val="100"/>
        </w:rPr>
        <w:instrText xml:space="preserve"> REF RTF525446333633373332333733 \h</w:instrText>
      </w:r>
      <w:r w:rsidR="000D2FCF">
        <w:rPr>
          <w:w w:val="100"/>
        </w:rPr>
      </w:r>
      <w:r w:rsidR="000D2FCF">
        <w:rPr>
          <w:w w:val="100"/>
        </w:rPr>
        <w:fldChar w:fldCharType="separate"/>
      </w:r>
      <w:r w:rsidR="000D2FCF">
        <w:rPr>
          <w:w w:val="100"/>
        </w:rPr>
        <w:t>Equation (24-5)</w:t>
      </w:r>
      <w:r w:rsidR="000D2FCF">
        <w:rPr>
          <w:w w:val="100"/>
        </w:rPr>
        <w:fldChar w:fldCharType="end"/>
      </w:r>
      <w:r w:rsidR="000D2FCF">
        <w:rPr>
          <w:w w:val="100"/>
        </w:rPr>
        <w:t xml:space="preserve"> ~ </w:t>
      </w:r>
      <w:r w:rsidR="000D2FCF">
        <w:rPr>
          <w:w w:val="100"/>
        </w:rPr>
        <w:fldChar w:fldCharType="begin"/>
      </w:r>
      <w:r w:rsidR="000D2FCF">
        <w:rPr>
          <w:w w:val="100"/>
        </w:rPr>
        <w:instrText xml:space="preserve"> REF  RTF34363030303a204571756174 \h</w:instrText>
      </w:r>
      <w:r w:rsidR="000D2FCF">
        <w:rPr>
          <w:w w:val="100"/>
        </w:rPr>
      </w:r>
      <w:r w:rsidR="000D2FCF">
        <w:rPr>
          <w:w w:val="100"/>
        </w:rPr>
        <w:fldChar w:fldCharType="separate"/>
      </w:r>
      <w:r w:rsidR="000D2FCF">
        <w:rPr>
          <w:w w:val="100"/>
        </w:rPr>
        <w:t>Equation (24-8)</w:t>
      </w:r>
      <w:r w:rsidR="000D2FCF">
        <w:rPr>
          <w:w w:val="100"/>
        </w:rPr>
        <w:fldChar w:fldCharType="end"/>
      </w:r>
    </w:p>
    <w:p w:rsidR="000D2FCF" w:rsidRDefault="003A7201" w:rsidP="000D2FCF">
      <w:pPr>
        <w:pStyle w:val="VariableList"/>
        <w:rPr>
          <w:w w:val="100"/>
        </w:rPr>
      </w:pPr>
      <w:r>
        <w:rPr>
          <w:noProof/>
          <w:w w:val="100"/>
        </w:rPr>
        <w:drawing>
          <wp:inline distT="0" distB="0" distL="0" distR="0">
            <wp:extent cx="161925" cy="18097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0D2FCF">
        <w:rPr>
          <w:w w:val="100"/>
        </w:rPr>
        <w:t xml:space="preserve"> is defined in </w:t>
      </w:r>
      <w:r w:rsidR="000D2FCF">
        <w:rPr>
          <w:w w:val="100"/>
        </w:rPr>
        <w:fldChar w:fldCharType="begin"/>
      </w:r>
      <w:r w:rsidR="000D2FCF">
        <w:rPr>
          <w:w w:val="100"/>
        </w:rPr>
        <w:instrText xml:space="preserve"> REF  RTF34333631363a205461626c65 \h</w:instrText>
      </w:r>
      <w:r w:rsidR="000D2FCF">
        <w:rPr>
          <w:w w:val="100"/>
        </w:rPr>
      </w:r>
      <w:r w:rsidR="000D2FCF">
        <w:rPr>
          <w:w w:val="100"/>
        </w:rPr>
        <w:fldChar w:fldCharType="separate"/>
      </w:r>
      <w:r w:rsidR="000D2FCF">
        <w:rPr>
          <w:w w:val="100"/>
        </w:rPr>
        <w:t>Table 24-4 (Timing-related constants)</w:t>
      </w:r>
      <w:r w:rsidR="000D2FCF">
        <w:rPr>
          <w:w w:val="100"/>
        </w:rPr>
        <w:fldChar w:fldCharType="end"/>
      </w:r>
    </w:p>
    <w:p w:rsidR="000D2FCF" w:rsidRDefault="003A7201" w:rsidP="000D2FCF">
      <w:pPr>
        <w:pStyle w:val="VariableList"/>
        <w:rPr>
          <w:w w:val="100"/>
        </w:rPr>
      </w:pPr>
      <w:r>
        <w:rPr>
          <w:noProof/>
          <w:w w:val="100"/>
        </w:rPr>
        <w:drawing>
          <wp:inline distT="0" distB="0" distL="0" distR="0">
            <wp:extent cx="266700" cy="18097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000D2FCF">
        <w:rPr>
          <w:w w:val="100"/>
        </w:rPr>
        <w:t xml:space="preserve"> is defined in </w:t>
      </w:r>
      <w:r w:rsidR="000D2FCF">
        <w:rPr>
          <w:w w:val="100"/>
        </w:rPr>
        <w:fldChar w:fldCharType="begin"/>
      </w:r>
      <w:r w:rsidR="000D2FCF">
        <w:rPr>
          <w:w w:val="100"/>
        </w:rPr>
        <w:instrText xml:space="preserve"> REF  RTF35373730353a205461626c65 \h</w:instrText>
      </w:r>
      <w:r w:rsidR="000D2FCF">
        <w:rPr>
          <w:w w:val="100"/>
        </w:rPr>
      </w:r>
      <w:r w:rsidR="000D2FCF">
        <w:rPr>
          <w:w w:val="100"/>
        </w:rPr>
        <w:fldChar w:fldCharType="separate"/>
      </w:r>
      <w:r w:rsidR="000D2FCF">
        <w:rPr>
          <w:w w:val="100"/>
        </w:rPr>
        <w:t>Table 24-6 (Frequently used parameters)</w:t>
      </w:r>
      <w:r w:rsidR="000D2FCF">
        <w:rPr>
          <w:w w:val="100"/>
        </w:rPr>
        <w:fldChar w:fldCharType="end"/>
      </w:r>
    </w:p>
    <w:p w:rsidR="000D2FCF" w:rsidRDefault="003A7201" w:rsidP="000D2FCF">
      <w:pPr>
        <w:pStyle w:val="VariableList"/>
        <w:rPr>
          <w:w w:val="100"/>
        </w:rPr>
      </w:pPr>
      <w:r>
        <w:rPr>
          <w:noProof/>
          <w:w w:val="100"/>
        </w:rPr>
        <w:drawing>
          <wp:inline distT="0" distB="0" distL="0" distR="0">
            <wp:extent cx="304800" cy="2286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0D2FCF">
        <w:rPr>
          <w:w w:val="100"/>
        </w:rPr>
        <w:t xml:space="preserve"> has the value given in </w:t>
      </w:r>
      <w:r w:rsidR="000D2FCF">
        <w:rPr>
          <w:w w:val="100"/>
        </w:rPr>
        <w:fldChar w:fldCharType="begin"/>
      </w:r>
      <w:r w:rsidR="000D2FCF">
        <w:rPr>
          <w:w w:val="100"/>
        </w:rPr>
        <w:instrText xml:space="preserve"> REF  RTF525446333133343333333233 \h</w:instrText>
      </w:r>
      <w:r w:rsidR="000D2FCF">
        <w:rPr>
          <w:w w:val="100"/>
        </w:rPr>
      </w:r>
      <w:r w:rsidR="000D2FCF">
        <w:rPr>
          <w:w w:val="100"/>
        </w:rPr>
        <w:fldChar w:fldCharType="separate"/>
      </w:r>
      <w:r w:rsidR="000D2FCF">
        <w:rPr>
          <w:w w:val="100"/>
        </w:rPr>
        <w:t xml:space="preserve">Tone scaling factor and guard interval duration values for PHY </w:t>
      </w:r>
      <w:proofErr w:type="spellStart"/>
      <w:r w:rsidR="000D2FCF">
        <w:rPr>
          <w:w w:val="100"/>
        </w:rPr>
        <w:t>fields</w:t>
      </w:r>
      <w:r w:rsidR="000D2FCF">
        <w:rPr>
          <w:w w:val="100"/>
        </w:rPr>
        <w:fldChar w:fldCharType="end"/>
      </w:r>
      <w:r w:rsidR="000D2FCF">
        <w:rPr>
          <w:w w:val="100"/>
        </w:rPr>
        <w:fldChar w:fldCharType="begin"/>
      </w:r>
      <w:r w:rsidR="000D2FCF">
        <w:rPr>
          <w:w w:val="100"/>
        </w:rPr>
        <w:instrText xml:space="preserve"> REF  RTF525446333133343333333233 \h</w:instrText>
      </w:r>
      <w:r w:rsidR="000D2FCF">
        <w:rPr>
          <w:w w:val="100"/>
        </w:rPr>
      </w:r>
      <w:r w:rsidR="000D2FCF">
        <w:rPr>
          <w:w w:val="100"/>
        </w:rPr>
        <w:fldChar w:fldCharType="separate"/>
      </w:r>
      <w:r w:rsidR="000D2FCF">
        <w:rPr>
          <w:w w:val="100"/>
        </w:rPr>
        <w:t>Table</w:t>
      </w:r>
      <w:proofErr w:type="spellEnd"/>
      <w:r w:rsidR="000D2FCF">
        <w:rPr>
          <w:w w:val="100"/>
        </w:rPr>
        <w:t> 24-7 (Tone scaling factor and guard interval duration values for PHY fields)</w:t>
      </w:r>
      <w:r w:rsidR="000D2FCF">
        <w:rPr>
          <w:w w:val="100"/>
        </w:rPr>
        <w:fldChar w:fldCharType="end"/>
      </w:r>
      <w:r w:rsidR="000D2FCF">
        <w:rPr>
          <w:w w:val="100"/>
        </w:rPr>
        <w:t>.</w:t>
      </w:r>
    </w:p>
    <w:p w:rsidR="000D2FCF" w:rsidRDefault="003A7201" w:rsidP="000D2FCF">
      <w:pPr>
        <w:pStyle w:val="VariableList"/>
        <w:rPr>
          <w:w w:val="100"/>
        </w:rPr>
      </w:pPr>
      <w:r>
        <w:rPr>
          <w:noProof/>
          <w:w w:val="100"/>
        </w:rPr>
        <w:drawing>
          <wp:inline distT="0" distB="0" distL="0" distR="0">
            <wp:extent cx="276225" cy="2286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0D2FCF">
        <w:rPr>
          <w:w w:val="100"/>
        </w:rPr>
        <w:t xml:space="preserve"> is defined in </w:t>
      </w:r>
      <w:r w:rsidR="000D2FCF">
        <w:rPr>
          <w:w w:val="100"/>
        </w:rPr>
        <w:fldChar w:fldCharType="begin"/>
      </w:r>
      <w:r w:rsidR="000D2FCF">
        <w:rPr>
          <w:w w:val="100"/>
        </w:rPr>
        <w:instrText xml:space="preserve"> REF  RTF36323831323a204571756174 \h</w:instrText>
      </w:r>
      <w:r w:rsidR="000D2FCF">
        <w:rPr>
          <w:w w:val="100"/>
        </w:rPr>
      </w:r>
      <w:r w:rsidR="000D2FCF">
        <w:rPr>
          <w:w w:val="100"/>
        </w:rPr>
        <w:fldChar w:fldCharType="separate"/>
      </w:r>
      <w:r w:rsidR="000D2FCF">
        <w:rPr>
          <w:w w:val="100"/>
        </w:rPr>
        <w:t>Equation (24-39)</w:t>
      </w:r>
      <w:r w:rsidR="000D2FCF">
        <w:rPr>
          <w:w w:val="100"/>
        </w:rPr>
        <w:fldChar w:fldCharType="end"/>
      </w:r>
      <w:r w:rsidR="000D2FCF">
        <w:rPr>
          <w:w w:val="100"/>
        </w:rPr>
        <w:t>.</w:t>
      </w:r>
    </w:p>
    <w:p w:rsidR="000D2FCF" w:rsidRDefault="003A7201" w:rsidP="003A7201">
      <w:pPr>
        <w:pStyle w:val="Equation"/>
        <w:numPr>
          <w:ilvl w:val="0"/>
          <w:numId w:val="28"/>
        </w:numPr>
        <w:ind w:left="0" w:firstLine="200"/>
        <w:rPr>
          <w:w w:val="100"/>
          <w:position w:val="-36"/>
        </w:rPr>
      </w:pPr>
      <w:bookmarkStart w:id="18" w:name="RTF36323831323a204571756174"/>
      <w:r>
        <w:rPr>
          <w:noProof/>
          <w:w w:val="100"/>
          <w:position w:val="-36"/>
        </w:rPr>
        <w:lastRenderedPageBreak/>
        <w:drawing>
          <wp:inline distT="0" distB="0" distL="0" distR="0">
            <wp:extent cx="2619375" cy="48577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19375" cy="485775"/>
                    </a:xfrm>
                    <a:prstGeom prst="rect">
                      <a:avLst/>
                    </a:prstGeom>
                    <a:noFill/>
                    <a:ln>
                      <a:noFill/>
                    </a:ln>
                  </pic:spPr>
                </pic:pic>
              </a:graphicData>
            </a:graphic>
          </wp:inline>
        </w:drawing>
      </w:r>
      <w:r w:rsidR="000D2FCF">
        <w:rPr>
          <w:w w:val="100"/>
          <w:position w:val="-36"/>
        </w:rPr>
        <w:t xml:space="preserve"> </w:t>
      </w:r>
    </w:p>
    <w:bookmarkEnd w:id="18"/>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where</w:t>
      </w:r>
    </w:p>
    <w:p w:rsidR="000D2FCF" w:rsidRDefault="003A7201" w:rsidP="000D2FCF">
      <w:pPr>
        <w:pStyle w:val="VariableList"/>
        <w:rPr>
          <w:w w:val="100"/>
        </w:rPr>
      </w:pPr>
      <w:r>
        <w:rPr>
          <w:noProof/>
          <w:w w:val="100"/>
        </w:rPr>
        <w:drawing>
          <wp:inline distT="0" distB="0" distL="0" distR="0">
            <wp:extent cx="457200" cy="18097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000D2FCF">
        <w:rPr>
          <w:w w:val="100"/>
        </w:rPr>
        <w:t xml:space="preserve"> is the subcarrier indices for the fixed pilot tones. For a 1 MHz transmission, </w:t>
      </w:r>
      <w:r>
        <w:rPr>
          <w:noProof/>
          <w:w w:val="100"/>
        </w:rPr>
        <w:drawing>
          <wp:inline distT="0" distB="0" distL="0" distR="0">
            <wp:extent cx="923925" cy="18097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23925" cy="180975"/>
                    </a:xfrm>
                    <a:prstGeom prst="rect">
                      <a:avLst/>
                    </a:prstGeom>
                    <a:noFill/>
                    <a:ln>
                      <a:noFill/>
                    </a:ln>
                  </pic:spPr>
                </pic:pic>
              </a:graphicData>
            </a:graphic>
          </wp:inline>
        </w:drawing>
      </w:r>
      <w:r w:rsidR="000D2FCF">
        <w:rPr>
          <w:w w:val="100"/>
        </w:rPr>
        <w:t>.</w:t>
      </w:r>
    </w:p>
    <w:p w:rsidR="000D2FCF" w:rsidRDefault="003A7201" w:rsidP="000D2FCF">
      <w:pPr>
        <w:pStyle w:val="VariableList"/>
        <w:rPr>
          <w:w w:val="100"/>
        </w:rPr>
      </w:pPr>
      <w:r>
        <w:rPr>
          <w:noProof/>
          <w:w w:val="100"/>
        </w:rPr>
        <w:drawing>
          <wp:inline distT="0" distB="0" distL="0" distR="0">
            <wp:extent cx="619125" cy="1905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inline>
        </w:drawing>
      </w:r>
      <w:r w:rsidR="000D2FCF">
        <w:rPr>
          <w:w w:val="100"/>
        </w:rPr>
        <w:t xml:space="preserve">is the first column of the </w:t>
      </w:r>
      <w:r w:rsidR="000D2FCF">
        <w:rPr>
          <w:i/>
          <w:iCs/>
          <w:w w:val="100"/>
        </w:rPr>
        <w:t>P</w:t>
      </w:r>
      <w:r w:rsidR="000D2FCF">
        <w:rPr>
          <w:i/>
          <w:iCs/>
          <w:w w:val="100"/>
          <w:vertAlign w:val="subscript"/>
        </w:rPr>
        <w:t>HTLTF</w:t>
      </w:r>
      <w:r w:rsidR="000D2FCF">
        <w:rPr>
          <w:w w:val="100"/>
        </w:rPr>
        <w:t xml:space="preserve"> matrix.</w:t>
      </w:r>
    </w:p>
    <w:p w:rsidR="000D2FCF" w:rsidRDefault="000D2FCF" w:rsidP="000D2FCF">
      <w:pPr>
        <w:pStyle w:val="VariableList"/>
        <w:rPr>
          <w:w w:val="100"/>
        </w:rPr>
      </w:pPr>
    </w:p>
    <w:p w:rsidR="000D2FCF" w:rsidRDefault="003A7201" w:rsidP="000D2FCF">
      <w:pPr>
        <w:pStyle w:val="VariableList"/>
        <w:rPr>
          <w:w w:val="100"/>
        </w:rPr>
      </w:pPr>
      <w:r>
        <w:rPr>
          <w:noProof/>
          <w:w w:val="100"/>
        </w:rPr>
        <w:drawing>
          <wp:inline distT="0" distB="0" distL="0" distR="0">
            <wp:extent cx="504825" cy="18097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r w:rsidR="000D2FCF">
        <w:rPr>
          <w:w w:val="100"/>
        </w:rPr>
        <w:t>=</w:t>
      </w:r>
      <w:r w:rsidR="000D2FCF">
        <w:rPr>
          <w:rFonts w:ascii="Calibri" w:hAnsi="Calibri" w:cs="Calibri"/>
          <w:w w:val="100"/>
        </w:rPr>
        <w:t>{0  0  0  1  -1   1  -1   -1   1   -1   1   1   -1   1   1   1  0 -1 -1  -1   1   -1   -1   -1   1   -1   1   1   1   -1   0   0</w:t>
      </w:r>
      <w:r w:rsidR="000D2FCF">
        <w:rPr>
          <w:w w:val="100"/>
        </w:rPr>
        <w:t>}</w:t>
      </w:r>
    </w:p>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0D2FCF" w:rsidRDefault="000D2FCF" w:rsidP="000D2FCF">
      <w:pPr>
        <w:pStyle w:val="Note"/>
        <w:rPr>
          <w:w w:val="100"/>
        </w:rPr>
      </w:pPr>
      <w:r>
        <w:rPr>
          <w:w w:val="100"/>
        </w:rPr>
        <w:t xml:space="preserve">NOTE – This LTF sequence is chosen to be orthogonal to both halves of the 2MHz LTF sequence in order to facilitate classification between 1MHz and 2MHz preambles. The </w:t>
      </w:r>
      <w:proofErr w:type="spellStart"/>
      <w:r>
        <w:rPr>
          <w:w w:val="100"/>
        </w:rPr>
        <w:t>orthogonality</w:t>
      </w:r>
      <w:proofErr w:type="spellEnd"/>
      <w:r>
        <w:rPr>
          <w:w w:val="100"/>
        </w:rPr>
        <w:t xml:space="preserve"> metric between two equal  length sequences {A} and {B} is defined as </w:t>
      </w:r>
      <w:r w:rsidR="003A7201">
        <w:rPr>
          <w:noProof/>
          <w:w w:val="100"/>
        </w:rPr>
        <w:drawing>
          <wp:inline distT="0" distB="0" distL="0" distR="0">
            <wp:extent cx="1933575" cy="29527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33575" cy="295275"/>
                    </a:xfrm>
                    <a:prstGeom prst="rect">
                      <a:avLst/>
                    </a:prstGeom>
                    <a:noFill/>
                    <a:ln>
                      <a:noFill/>
                    </a:ln>
                  </pic:spPr>
                </pic:pic>
              </a:graphicData>
            </a:graphic>
          </wp:inline>
        </w:drawing>
      </w:r>
      <w:r>
        <w:rPr>
          <w:w w:val="100"/>
        </w:rPr>
        <w:t xml:space="preserve">with k=1,2,3,..16,18,19,..31 skipping the 1MHz DC location on k=17.   </w:t>
      </w:r>
    </w:p>
    <w:p w:rsidR="000D2FCF" w:rsidRDefault="000D2FCF" w:rsidP="000D2FCF">
      <w:pPr>
        <w:pStyle w:val="Note"/>
        <w:rPr>
          <w:w w:val="100"/>
        </w:rPr>
      </w:pPr>
      <w:r>
        <w:rPr>
          <w:w w:val="100"/>
        </w:rPr>
        <w:t>NOTE—This definition results in a BPSK modulation on the last two symbols of LTF1 field, to facilitate the differentiation from the greater than or equal to 2MHz preambles.</w:t>
      </w:r>
    </w:p>
    <w:p w:rsidR="000D2FCF" w:rsidRDefault="000D2FCF" w:rsidP="000D2FCF">
      <w:pPr>
        <w:pStyle w:val="T"/>
        <w:rPr>
          <w:w w:val="100"/>
        </w:rPr>
      </w:pPr>
      <w:r>
        <w:rPr>
          <w:w w:val="100"/>
        </w:rPr>
        <w:t>The time domain representation of the LTF2~LTF</w:t>
      </w:r>
      <w:r>
        <w:rPr>
          <w:w w:val="100"/>
          <w:vertAlign w:val="subscript"/>
        </w:rPr>
        <w:t>N</w:t>
      </w:r>
      <w:r>
        <w:rPr>
          <w:w w:val="100"/>
          <w:sz w:val="14"/>
          <w:szCs w:val="14"/>
          <w:vertAlign w:val="subscript"/>
        </w:rPr>
        <w:t>LTF</w:t>
      </w:r>
      <w:r>
        <w:rPr>
          <w:w w:val="100"/>
        </w:rPr>
        <w:t xml:space="preserve"> signals at transmit chain </w:t>
      </w:r>
      <w:r w:rsidR="003A7201">
        <w:rPr>
          <w:noProof/>
          <w:w w:val="100"/>
          <w:lang w:eastAsia="ko-KR"/>
        </w:rPr>
        <w:drawing>
          <wp:inline distT="0" distB="0" distL="0" distR="0">
            <wp:extent cx="180975" cy="18097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shall be as specified in </w:t>
      </w:r>
      <w:r>
        <w:rPr>
          <w:w w:val="100"/>
        </w:rPr>
        <w:fldChar w:fldCharType="begin"/>
      </w:r>
      <w:r>
        <w:rPr>
          <w:w w:val="100"/>
        </w:rPr>
        <w:instrText xml:space="preserve"> REF  RTF35353237333a204571756174 \h</w:instrText>
      </w:r>
      <w:r>
        <w:rPr>
          <w:w w:val="100"/>
        </w:rPr>
      </w:r>
      <w:r>
        <w:rPr>
          <w:w w:val="100"/>
        </w:rPr>
        <w:fldChar w:fldCharType="separate"/>
      </w:r>
      <w:r>
        <w:rPr>
          <w:w w:val="100"/>
        </w:rPr>
        <w:t>Equation (24-40)</w:t>
      </w:r>
      <w:r>
        <w:rPr>
          <w:w w:val="100"/>
        </w:rPr>
        <w:fldChar w:fldCharType="end"/>
      </w:r>
      <w:r>
        <w:rPr>
          <w:w w:val="100"/>
        </w:rPr>
        <w:t xml:space="preserve">. </w:t>
      </w:r>
    </w:p>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sz w:val="22"/>
          <w:szCs w:val="22"/>
        </w:rPr>
      </w:pPr>
    </w:p>
    <w:p w:rsidR="000D2FCF" w:rsidRDefault="003A7201" w:rsidP="003A7201">
      <w:pPr>
        <w:pStyle w:val="Equation"/>
        <w:numPr>
          <w:ilvl w:val="0"/>
          <w:numId w:val="29"/>
        </w:numPr>
        <w:ind w:left="0" w:firstLine="200"/>
        <w:rPr>
          <w:w w:val="100"/>
          <w:position w:val="-36"/>
        </w:rPr>
      </w:pPr>
      <w:bookmarkStart w:id="19" w:name="RTF35353237333a204571756174"/>
      <w:r>
        <w:rPr>
          <w:noProof/>
          <w:w w:val="100"/>
          <w:position w:val="-36"/>
        </w:rPr>
        <w:drawing>
          <wp:inline distT="0" distB="0" distL="0" distR="0">
            <wp:extent cx="4114800" cy="114300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14800" cy="1143000"/>
                    </a:xfrm>
                    <a:prstGeom prst="rect">
                      <a:avLst/>
                    </a:prstGeom>
                    <a:noFill/>
                    <a:ln>
                      <a:noFill/>
                    </a:ln>
                  </pic:spPr>
                </pic:pic>
              </a:graphicData>
            </a:graphic>
          </wp:inline>
        </w:drawing>
      </w:r>
      <w:r w:rsidR="000D2FCF">
        <w:rPr>
          <w:w w:val="100"/>
          <w:position w:val="-36"/>
        </w:rPr>
        <w:t xml:space="preserve"> </w:t>
      </w:r>
    </w:p>
    <w:bookmarkEnd w:id="19"/>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0D2FCF" w:rsidRDefault="003A7201" w:rsidP="000D2FCF">
      <w:pPr>
        <w:pStyle w:val="VariableList"/>
        <w:rPr>
          <w:w w:val="100"/>
        </w:rPr>
      </w:pPr>
      <w:r>
        <w:rPr>
          <w:noProof/>
          <w:w w:val="100"/>
        </w:rPr>
        <w:drawing>
          <wp:inline distT="0" distB="0" distL="0" distR="0">
            <wp:extent cx="228600" cy="18097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000D2FCF">
        <w:rPr>
          <w:w w:val="100"/>
        </w:rPr>
        <w:t xml:space="preserve"> and </w:t>
      </w:r>
      <w:r>
        <w:rPr>
          <w:noProof/>
          <w:w w:val="100"/>
        </w:rPr>
        <w:drawing>
          <wp:inline distT="0" distB="0" distL="0" distR="0">
            <wp:extent cx="276225" cy="18097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0D2FCF">
        <w:rPr>
          <w:w w:val="100"/>
        </w:rPr>
        <w:t xml:space="preserve"> are defined in </w:t>
      </w:r>
      <w:r w:rsidR="000D2FCF">
        <w:rPr>
          <w:w w:val="100"/>
        </w:rPr>
        <w:fldChar w:fldCharType="begin"/>
      </w:r>
      <w:r w:rsidR="000D2FCF">
        <w:rPr>
          <w:w w:val="100"/>
        </w:rPr>
        <w:instrText xml:space="preserve"> REF  RTF34333631363a205461626c65 \h</w:instrText>
      </w:r>
      <w:r w:rsidR="000D2FCF">
        <w:rPr>
          <w:w w:val="100"/>
        </w:rPr>
      </w:r>
      <w:r w:rsidR="000D2FCF">
        <w:rPr>
          <w:w w:val="100"/>
        </w:rPr>
        <w:fldChar w:fldCharType="separate"/>
      </w:r>
      <w:r w:rsidR="000D2FCF">
        <w:rPr>
          <w:w w:val="100"/>
        </w:rPr>
        <w:t>Table 24-4 (Timing-related constants)</w:t>
      </w:r>
      <w:r w:rsidR="000D2FCF">
        <w:rPr>
          <w:w w:val="100"/>
        </w:rPr>
        <w:fldChar w:fldCharType="end"/>
      </w:r>
    </w:p>
    <w:p w:rsidR="000D2FCF" w:rsidRDefault="003A7201" w:rsidP="000D2FCF">
      <w:pPr>
        <w:pStyle w:val="VariableList"/>
        <w:rPr>
          <w:w w:val="100"/>
        </w:rPr>
      </w:pPr>
      <w:r>
        <w:rPr>
          <w:noProof/>
          <w:w w:val="100"/>
        </w:rPr>
        <w:drawing>
          <wp:inline distT="0" distB="0" distL="0" distR="0">
            <wp:extent cx="352425" cy="18097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0D2FCF">
        <w:rPr>
          <w:w w:val="100"/>
        </w:rPr>
        <w:t xml:space="preserve"> represents the cyclic shift for space-time stream </w:t>
      </w:r>
      <w:r w:rsidR="000D2FCF">
        <w:rPr>
          <w:i/>
          <w:iCs/>
          <w:w w:val="100"/>
        </w:rPr>
        <w:t>m</w:t>
      </w:r>
      <w:r w:rsidR="000D2FCF">
        <w:rPr>
          <w:w w:val="100"/>
        </w:rPr>
        <w:t xml:space="preserve"> with a value given in </w:t>
      </w:r>
      <w:r w:rsidR="000D2FCF">
        <w:rPr>
          <w:w w:val="100"/>
        </w:rPr>
        <w:fldChar w:fldCharType="begin"/>
      </w:r>
      <w:r w:rsidR="000D2FCF">
        <w:rPr>
          <w:w w:val="100"/>
        </w:rPr>
        <w:instrText xml:space="preserve"> REF  RTF37373038393a205461626c65 \h</w:instrText>
      </w:r>
      <w:r w:rsidR="000D2FCF">
        <w:rPr>
          <w:w w:val="100"/>
        </w:rPr>
      </w:r>
      <w:r w:rsidR="000D2FCF">
        <w:rPr>
          <w:w w:val="100"/>
        </w:rPr>
        <w:fldChar w:fldCharType="separate"/>
      </w:r>
      <w:r w:rsidR="000D2FCF">
        <w:rPr>
          <w:w w:val="100"/>
        </w:rPr>
        <w:t xml:space="preserve">Table 24-13 (Per space-time-stream cyclic shift values of S1G </w:t>
      </w:r>
    </w:p>
    <w:p w:rsidR="000D2FCF" w:rsidRDefault="000D2FCF" w:rsidP="000D2FCF">
      <w:pPr>
        <w:pStyle w:val="VariableList"/>
        <w:rPr>
          <w:w w:val="100"/>
        </w:rPr>
      </w:pPr>
      <w:r>
        <w:rPr>
          <w:w w:val="100"/>
        </w:rPr>
        <w:t xml:space="preserve"> 2MHz long preamble PPDU)</w:t>
      </w:r>
      <w:r>
        <w:rPr>
          <w:w w:val="100"/>
        </w:rPr>
        <w:fldChar w:fldCharType="end"/>
      </w:r>
    </w:p>
    <w:p w:rsidR="000D2FCF" w:rsidRDefault="003A7201" w:rsidP="000D2FCF">
      <w:pPr>
        <w:pStyle w:val="VariableList"/>
        <w:rPr>
          <w:w w:val="100"/>
        </w:rPr>
      </w:pPr>
      <w:r>
        <w:rPr>
          <w:noProof/>
          <w:w w:val="100"/>
        </w:rPr>
        <w:drawing>
          <wp:inline distT="0" distB="0" distL="0" distR="0">
            <wp:extent cx="161925" cy="18097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0D2FCF">
        <w:rPr>
          <w:w w:val="100"/>
        </w:rPr>
        <w:t xml:space="preserve"> is defined in </w:t>
      </w:r>
      <w:r w:rsidR="000D2FCF">
        <w:rPr>
          <w:w w:val="100"/>
        </w:rPr>
        <w:fldChar w:fldCharType="begin"/>
      </w:r>
      <w:r w:rsidR="000D2FCF">
        <w:rPr>
          <w:w w:val="100"/>
        </w:rPr>
        <w:instrText xml:space="preserve"> REF  RTF34333631363a205461626c65 \h</w:instrText>
      </w:r>
      <w:r w:rsidR="000D2FCF">
        <w:rPr>
          <w:w w:val="100"/>
        </w:rPr>
      </w:r>
      <w:r w:rsidR="000D2FCF">
        <w:rPr>
          <w:w w:val="100"/>
        </w:rPr>
        <w:fldChar w:fldCharType="separate"/>
      </w:r>
      <w:r w:rsidR="000D2FCF">
        <w:rPr>
          <w:w w:val="100"/>
        </w:rPr>
        <w:t>Table 24-4 (Timing-related constants)</w:t>
      </w:r>
      <w:r w:rsidR="000D2FCF">
        <w:rPr>
          <w:w w:val="100"/>
        </w:rPr>
        <w:fldChar w:fldCharType="end"/>
      </w:r>
    </w:p>
    <w:p w:rsidR="000D2FCF" w:rsidRDefault="003A7201" w:rsidP="000D2FCF">
      <w:pPr>
        <w:pStyle w:val="VariableList"/>
        <w:rPr>
          <w:w w:val="100"/>
        </w:rPr>
      </w:pPr>
      <w:r>
        <w:rPr>
          <w:noProof/>
          <w:w w:val="100"/>
        </w:rPr>
        <w:drawing>
          <wp:inline distT="0" distB="0" distL="0" distR="0">
            <wp:extent cx="266700" cy="18097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000D2FCF">
        <w:rPr>
          <w:w w:val="100"/>
        </w:rPr>
        <w:t xml:space="preserve"> is defined in </w:t>
      </w:r>
      <w:r w:rsidR="000D2FCF">
        <w:rPr>
          <w:w w:val="100"/>
        </w:rPr>
        <w:fldChar w:fldCharType="begin"/>
      </w:r>
      <w:r w:rsidR="000D2FCF">
        <w:rPr>
          <w:w w:val="100"/>
        </w:rPr>
        <w:instrText xml:space="preserve"> REF  RTF35373730353a205461626c65 \h</w:instrText>
      </w:r>
      <w:r w:rsidR="000D2FCF">
        <w:rPr>
          <w:w w:val="100"/>
        </w:rPr>
      </w:r>
      <w:r w:rsidR="000D2FCF">
        <w:rPr>
          <w:w w:val="100"/>
        </w:rPr>
        <w:fldChar w:fldCharType="separate"/>
      </w:r>
      <w:r w:rsidR="000D2FCF">
        <w:rPr>
          <w:w w:val="100"/>
        </w:rPr>
        <w:t>Table 24-6 (Frequently used parameters)</w:t>
      </w:r>
      <w:r w:rsidR="000D2FCF">
        <w:rPr>
          <w:w w:val="100"/>
        </w:rPr>
        <w:fldChar w:fldCharType="end"/>
      </w:r>
    </w:p>
    <w:p w:rsidR="000D2FCF" w:rsidRDefault="003A7201" w:rsidP="000D2FCF">
      <w:pPr>
        <w:pStyle w:val="VariableList"/>
        <w:rPr>
          <w:w w:val="100"/>
        </w:rPr>
      </w:pPr>
      <w:r>
        <w:rPr>
          <w:noProof/>
          <w:w w:val="100"/>
        </w:rPr>
        <w:drawing>
          <wp:inline distT="0" distB="0" distL="0" distR="0">
            <wp:extent cx="276225" cy="2286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000D2FCF">
        <w:rPr>
          <w:w w:val="100"/>
        </w:rPr>
        <w:t xml:space="preserve"> is defined in </w:t>
      </w:r>
      <w:r w:rsidR="000D2FCF">
        <w:rPr>
          <w:w w:val="100"/>
        </w:rPr>
        <w:fldChar w:fldCharType="begin"/>
      </w:r>
      <w:r w:rsidR="000D2FCF">
        <w:rPr>
          <w:w w:val="100"/>
        </w:rPr>
        <w:instrText xml:space="preserve"> REF  RTF36323831323a204571756174 \h</w:instrText>
      </w:r>
      <w:r w:rsidR="000D2FCF">
        <w:rPr>
          <w:w w:val="100"/>
        </w:rPr>
      </w:r>
      <w:r w:rsidR="000D2FCF">
        <w:rPr>
          <w:w w:val="100"/>
        </w:rPr>
        <w:fldChar w:fldCharType="separate"/>
      </w:r>
      <w:r w:rsidR="000D2FCF">
        <w:rPr>
          <w:w w:val="100"/>
        </w:rPr>
        <w:t>Equation (24-39)</w:t>
      </w:r>
      <w:r w:rsidR="000D2FCF">
        <w:rPr>
          <w:w w:val="100"/>
        </w:rPr>
        <w:fldChar w:fldCharType="end"/>
      </w:r>
    </w:p>
    <w:p w:rsidR="000D2FCF" w:rsidRDefault="003A7201" w:rsidP="000D2FCF">
      <w:pPr>
        <w:pStyle w:val="VariableList"/>
        <w:rPr>
          <w:w w:val="100"/>
        </w:rPr>
      </w:pPr>
      <w:r>
        <w:rPr>
          <w:noProof/>
          <w:w w:val="100"/>
        </w:rPr>
        <w:drawing>
          <wp:inline distT="0" distB="0" distL="0" distR="0">
            <wp:extent cx="304800" cy="2286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0D2FCF">
        <w:rPr>
          <w:w w:val="100"/>
        </w:rPr>
        <w:t xml:space="preserve"> has the value given in </w:t>
      </w:r>
      <w:r w:rsidR="000D2FCF">
        <w:rPr>
          <w:w w:val="100"/>
        </w:rPr>
        <w:fldChar w:fldCharType="begin"/>
      </w:r>
      <w:r w:rsidR="000D2FCF">
        <w:rPr>
          <w:w w:val="100"/>
        </w:rPr>
        <w:instrText xml:space="preserve"> REF  RTF525446333133343333333233 \h</w:instrText>
      </w:r>
      <w:r w:rsidR="000D2FCF">
        <w:rPr>
          <w:w w:val="100"/>
        </w:rPr>
      </w:r>
      <w:r w:rsidR="000D2FCF">
        <w:rPr>
          <w:w w:val="100"/>
        </w:rPr>
        <w:fldChar w:fldCharType="separate"/>
      </w:r>
      <w:r w:rsidR="000D2FCF">
        <w:rPr>
          <w:w w:val="100"/>
        </w:rPr>
        <w:t xml:space="preserve">Tone scaling factor and guard interval duration values for PHY </w:t>
      </w:r>
      <w:proofErr w:type="spellStart"/>
      <w:r w:rsidR="000D2FCF">
        <w:rPr>
          <w:w w:val="100"/>
        </w:rPr>
        <w:t>fields</w:t>
      </w:r>
      <w:r w:rsidR="000D2FCF">
        <w:rPr>
          <w:w w:val="100"/>
        </w:rPr>
        <w:fldChar w:fldCharType="end"/>
      </w:r>
      <w:r w:rsidR="000D2FCF">
        <w:rPr>
          <w:w w:val="100"/>
        </w:rPr>
        <w:fldChar w:fldCharType="begin"/>
      </w:r>
      <w:r w:rsidR="000D2FCF">
        <w:rPr>
          <w:w w:val="100"/>
        </w:rPr>
        <w:instrText xml:space="preserve"> REF  RTF525446333133343333333233 \h</w:instrText>
      </w:r>
      <w:r w:rsidR="000D2FCF">
        <w:rPr>
          <w:w w:val="100"/>
        </w:rPr>
      </w:r>
      <w:r w:rsidR="000D2FCF">
        <w:rPr>
          <w:w w:val="100"/>
        </w:rPr>
        <w:fldChar w:fldCharType="separate"/>
      </w:r>
      <w:r w:rsidR="000D2FCF">
        <w:rPr>
          <w:w w:val="100"/>
        </w:rPr>
        <w:t>Table</w:t>
      </w:r>
      <w:proofErr w:type="spellEnd"/>
      <w:r w:rsidR="000D2FCF">
        <w:rPr>
          <w:w w:val="100"/>
        </w:rPr>
        <w:t> 24-7 (Tone scaling factor and guard interval duration values for PHY fields)</w:t>
      </w:r>
      <w:r w:rsidR="000D2FCF">
        <w:rPr>
          <w:w w:val="100"/>
        </w:rPr>
        <w:fldChar w:fldCharType="end"/>
      </w:r>
      <w:r w:rsidR="000D2FCF">
        <w:rPr>
          <w:w w:val="100"/>
        </w:rPr>
        <w:t>.</w:t>
      </w:r>
    </w:p>
    <w:p w:rsidR="000D2FCF" w:rsidRDefault="000D2FCF" w:rsidP="003A7201">
      <w:pPr>
        <w:pStyle w:val="H5"/>
        <w:numPr>
          <w:ilvl w:val="0"/>
          <w:numId w:val="30"/>
        </w:numPr>
        <w:rPr>
          <w:w w:val="100"/>
        </w:rPr>
      </w:pPr>
      <w:bookmarkStart w:id="20" w:name="RTF37313030313a2048352c312e"/>
      <w:r>
        <w:rPr>
          <w:w w:val="100"/>
        </w:rPr>
        <w:t>SIG definition</w:t>
      </w:r>
      <w:bookmarkEnd w:id="20"/>
    </w:p>
    <w:p w:rsidR="000D2FCF" w:rsidRDefault="000D2FCF" w:rsidP="000D2FCF">
      <w:pPr>
        <w:pStyle w:val="Body"/>
        <w:rPr>
          <w:w w:val="100"/>
        </w:rPr>
      </w:pPr>
      <w:r>
        <w:rPr>
          <w:w w:val="100"/>
        </w:rPr>
        <w:t>The SIG field carries information required to interpret 1MHz S1G format PPDUs sent with a short preamble. The structure of the 6 symbol SIG field (which carries 6 information bits per symbol) is shown in</w:t>
      </w:r>
      <w:r w:rsidR="00221EB7">
        <w:rPr>
          <w:w w:val="100"/>
        </w:rPr>
        <w:t xml:space="preserve"> </w:t>
      </w:r>
      <w:r w:rsidR="00221EB7" w:rsidRPr="00221EB7">
        <w:rPr>
          <w:w w:val="100"/>
          <w:highlight w:val="yellow"/>
        </w:rPr>
        <w:t>Table 24-18 (Structure of the 6 symbol SIG field of S1G 1MHz PPDU)</w:t>
      </w:r>
      <w:r>
        <w:rPr>
          <w:w w:val="100"/>
        </w:rPr>
        <w:t>. Note that unlike other SIG field structures the indexing of the bits incorporates all the SIG symbols. i.e., B0-B5 denote the first symbol, B6-B11 the second, and so on.</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60"/>
        <w:gridCol w:w="340"/>
        <w:gridCol w:w="480"/>
        <w:gridCol w:w="340"/>
        <w:gridCol w:w="340"/>
        <w:gridCol w:w="900"/>
        <w:gridCol w:w="380"/>
        <w:gridCol w:w="700"/>
        <w:gridCol w:w="660"/>
        <w:gridCol w:w="380"/>
        <w:gridCol w:w="380"/>
        <w:gridCol w:w="380"/>
        <w:gridCol w:w="960"/>
        <w:gridCol w:w="1280"/>
      </w:tblGrid>
      <w:tr w:rsidR="000D2FCF" w:rsidTr="001A4958">
        <w:trPr>
          <w:trHeight w:val="340"/>
          <w:jc w:val="center"/>
        </w:trPr>
        <w:tc>
          <w:tcPr>
            <w:tcW w:w="56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tabs>
                <w:tab w:val="right" w:pos="460"/>
              </w:tabs>
              <w:spacing w:before="0" w:line="20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34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48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B3B4</w:t>
            </w:r>
          </w:p>
        </w:tc>
        <w:tc>
          <w:tcPr>
            <w:tcW w:w="34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B5</w:t>
            </w:r>
          </w:p>
        </w:tc>
        <w:tc>
          <w:tcPr>
            <w:tcW w:w="34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B6</w:t>
            </w:r>
          </w:p>
        </w:tc>
        <w:tc>
          <w:tcPr>
            <w:tcW w:w="90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tabs>
                <w:tab w:val="right" w:pos="800"/>
              </w:tabs>
              <w:spacing w:before="0" w:line="200" w:lineRule="atLeast"/>
              <w:jc w:val="left"/>
              <w:rPr>
                <w:rFonts w:ascii="Arial" w:hAnsi="Arial" w:cs="Arial"/>
                <w:sz w:val="16"/>
                <w:szCs w:val="16"/>
              </w:rPr>
            </w:pPr>
            <w:r>
              <w:rPr>
                <w:rFonts w:ascii="Arial" w:hAnsi="Arial" w:cs="Arial"/>
                <w:w w:val="100"/>
                <w:sz w:val="16"/>
                <w:szCs w:val="16"/>
              </w:rPr>
              <w:t>B7</w:t>
            </w:r>
            <w:r>
              <w:rPr>
                <w:rFonts w:ascii="Arial" w:hAnsi="Arial" w:cs="Arial"/>
                <w:w w:val="100"/>
                <w:sz w:val="16"/>
                <w:szCs w:val="16"/>
              </w:rPr>
              <w:tab/>
              <w:t xml:space="preserve"> B10</w:t>
            </w:r>
          </w:p>
        </w:tc>
        <w:tc>
          <w:tcPr>
            <w:tcW w:w="38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B11</w:t>
            </w:r>
          </w:p>
        </w:tc>
        <w:tc>
          <w:tcPr>
            <w:tcW w:w="70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B12</w:t>
            </w:r>
            <w:r>
              <w:rPr>
                <w:rFonts w:ascii="Arial" w:hAnsi="Arial" w:cs="Arial"/>
                <w:w w:val="100"/>
                <w:sz w:val="16"/>
                <w:szCs w:val="16"/>
              </w:rPr>
              <w:tab/>
            </w:r>
            <w:r>
              <w:rPr>
                <w:rFonts w:ascii="Arial" w:hAnsi="Arial" w:cs="Arial"/>
                <w:w w:val="100"/>
                <w:sz w:val="16"/>
                <w:szCs w:val="16"/>
              </w:rPr>
              <w:lastRenderedPageBreak/>
              <w:t xml:space="preserve"> B20</w:t>
            </w:r>
          </w:p>
        </w:tc>
        <w:tc>
          <w:tcPr>
            <w:tcW w:w="66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lastRenderedPageBreak/>
              <w:t>B21</w:t>
            </w:r>
            <w:r>
              <w:rPr>
                <w:rFonts w:ascii="Arial" w:hAnsi="Arial" w:cs="Arial"/>
                <w:w w:val="100"/>
                <w:sz w:val="16"/>
                <w:szCs w:val="16"/>
              </w:rPr>
              <w:tab/>
            </w:r>
            <w:r>
              <w:rPr>
                <w:rFonts w:ascii="Arial" w:hAnsi="Arial" w:cs="Arial"/>
                <w:w w:val="100"/>
                <w:sz w:val="16"/>
                <w:szCs w:val="16"/>
              </w:rPr>
              <w:lastRenderedPageBreak/>
              <w:t>B22</w:t>
            </w:r>
          </w:p>
        </w:tc>
        <w:tc>
          <w:tcPr>
            <w:tcW w:w="38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lastRenderedPageBreak/>
              <w:t>B23</w:t>
            </w:r>
          </w:p>
        </w:tc>
        <w:tc>
          <w:tcPr>
            <w:tcW w:w="38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B24</w:t>
            </w:r>
          </w:p>
        </w:tc>
        <w:tc>
          <w:tcPr>
            <w:tcW w:w="38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B25</w:t>
            </w:r>
          </w:p>
        </w:tc>
        <w:tc>
          <w:tcPr>
            <w:tcW w:w="96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tabs>
                <w:tab w:val="right" w:pos="860"/>
              </w:tabs>
              <w:spacing w:before="0" w:line="200" w:lineRule="atLeast"/>
              <w:jc w:val="left"/>
              <w:rPr>
                <w:rFonts w:ascii="Arial" w:hAnsi="Arial" w:cs="Arial"/>
                <w:sz w:val="16"/>
                <w:szCs w:val="16"/>
              </w:rPr>
            </w:pPr>
            <w:r>
              <w:rPr>
                <w:rFonts w:ascii="Arial" w:hAnsi="Arial" w:cs="Arial"/>
                <w:w w:val="100"/>
                <w:sz w:val="16"/>
                <w:szCs w:val="16"/>
              </w:rPr>
              <w:t>B26</w:t>
            </w:r>
            <w:r>
              <w:rPr>
                <w:rFonts w:ascii="Arial" w:hAnsi="Arial" w:cs="Arial"/>
                <w:w w:val="100"/>
                <w:sz w:val="16"/>
                <w:szCs w:val="16"/>
              </w:rPr>
              <w:tab/>
              <w:t>B29</w:t>
            </w:r>
          </w:p>
        </w:tc>
        <w:tc>
          <w:tcPr>
            <w:tcW w:w="1280" w:type="dxa"/>
            <w:tcBorders>
              <w:top w:val="nil"/>
              <w:left w:val="nil"/>
              <w:bottom w:val="single" w:sz="8" w:space="0" w:color="000000"/>
              <w:right w:val="nil"/>
            </w:tcBorders>
            <w:tcMar>
              <w:top w:w="120" w:type="dxa"/>
              <w:left w:w="40" w:type="dxa"/>
              <w:bottom w:w="80" w:type="dxa"/>
              <w:right w:w="40" w:type="dxa"/>
            </w:tcMar>
          </w:tcPr>
          <w:p w:rsidR="000D2FCF" w:rsidRDefault="000D2FCF" w:rsidP="001A4958">
            <w:pPr>
              <w:pStyle w:val="Body"/>
              <w:tabs>
                <w:tab w:val="right" w:pos="1180"/>
              </w:tabs>
              <w:spacing w:before="0" w:line="200" w:lineRule="atLeast"/>
              <w:jc w:val="left"/>
              <w:rPr>
                <w:rFonts w:ascii="Arial" w:hAnsi="Arial" w:cs="Arial"/>
                <w:sz w:val="16"/>
                <w:szCs w:val="16"/>
              </w:rPr>
            </w:pPr>
            <w:r>
              <w:rPr>
                <w:rFonts w:ascii="Arial" w:hAnsi="Arial" w:cs="Arial"/>
                <w:w w:val="100"/>
                <w:sz w:val="16"/>
                <w:szCs w:val="16"/>
              </w:rPr>
              <w:t>B30</w:t>
            </w:r>
            <w:r>
              <w:rPr>
                <w:rFonts w:ascii="Arial" w:hAnsi="Arial" w:cs="Arial"/>
                <w:w w:val="100"/>
                <w:sz w:val="16"/>
                <w:szCs w:val="16"/>
              </w:rPr>
              <w:tab/>
              <w:t>B35</w:t>
            </w:r>
          </w:p>
        </w:tc>
      </w:tr>
      <w:tr w:rsidR="000D2FCF" w:rsidTr="001A4958">
        <w:trPr>
          <w:trHeight w:val="1160"/>
          <w:jc w:val="center"/>
        </w:trPr>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0D2FCF" w:rsidRDefault="000D2FCF" w:rsidP="001A4958">
            <w:pPr>
              <w:pStyle w:val="Body"/>
              <w:spacing w:before="0" w:line="200" w:lineRule="atLeast"/>
              <w:jc w:val="center"/>
              <w:rPr>
                <w:rFonts w:ascii="Arial" w:hAnsi="Arial" w:cs="Arial"/>
                <w:sz w:val="16"/>
                <w:szCs w:val="16"/>
              </w:rPr>
            </w:pPr>
            <w:proofErr w:type="spellStart"/>
            <w:r>
              <w:rPr>
                <w:rFonts w:ascii="Arial" w:hAnsi="Arial" w:cs="Arial"/>
                <w:w w:val="100"/>
                <w:sz w:val="16"/>
                <w:szCs w:val="16"/>
              </w:rPr>
              <w:lastRenderedPageBreak/>
              <w:t>Nsts</w:t>
            </w:r>
            <w:proofErr w:type="spellEnd"/>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4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Coding</w:t>
            </w:r>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9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MCS</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Aggregation</w:t>
            </w:r>
          </w:p>
        </w:tc>
        <w:tc>
          <w:tcPr>
            <w:tcW w:w="7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6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w w:val="100"/>
                <w:sz w:val="16"/>
                <w:szCs w:val="16"/>
              </w:rPr>
            </w:pPr>
            <w:r>
              <w:rPr>
                <w:rFonts w:ascii="Arial" w:hAnsi="Arial" w:cs="Arial"/>
                <w:w w:val="100"/>
                <w:sz w:val="16"/>
                <w:szCs w:val="16"/>
              </w:rPr>
              <w:t xml:space="preserve">ACK </w:t>
            </w:r>
          </w:p>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Smoothing</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NDP Indication</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Doppler</w:t>
            </w:r>
          </w:p>
        </w:tc>
        <w:tc>
          <w:tcPr>
            <w:tcW w:w="9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CRC</w:t>
            </w:r>
          </w:p>
        </w:tc>
        <w:tc>
          <w:tcPr>
            <w:tcW w:w="12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0D2FCF" w:rsidRDefault="000D2FCF" w:rsidP="001A4958">
            <w:pPr>
              <w:pStyle w:val="Body"/>
              <w:spacing w:before="0" w:line="200" w:lineRule="atLeast"/>
              <w:jc w:val="center"/>
              <w:rPr>
                <w:rFonts w:ascii="Arial" w:hAnsi="Arial" w:cs="Arial"/>
                <w:sz w:val="16"/>
                <w:szCs w:val="16"/>
              </w:rPr>
            </w:pPr>
            <w:r>
              <w:rPr>
                <w:rFonts w:ascii="Arial" w:hAnsi="Arial" w:cs="Arial"/>
                <w:w w:val="100"/>
                <w:sz w:val="16"/>
                <w:szCs w:val="16"/>
              </w:rPr>
              <w:t>Tail</w:t>
            </w:r>
          </w:p>
        </w:tc>
      </w:tr>
      <w:tr w:rsidR="000D2FCF" w:rsidTr="001A4958">
        <w:trPr>
          <w:jc w:val="center"/>
        </w:trPr>
        <w:tc>
          <w:tcPr>
            <w:tcW w:w="8080" w:type="dxa"/>
            <w:gridSpan w:val="14"/>
            <w:tcBorders>
              <w:top w:val="nil"/>
              <w:left w:val="nil"/>
              <w:bottom w:val="nil"/>
              <w:right w:val="nil"/>
            </w:tcBorders>
            <w:tcMar>
              <w:top w:w="120" w:type="dxa"/>
              <w:left w:w="40" w:type="dxa"/>
              <w:bottom w:w="80" w:type="dxa"/>
              <w:right w:w="40" w:type="dxa"/>
            </w:tcMar>
            <w:vAlign w:val="center"/>
          </w:tcPr>
          <w:p w:rsidR="000D2FCF" w:rsidRPr="00A13026" w:rsidRDefault="000D2FCF" w:rsidP="003A7201">
            <w:pPr>
              <w:pStyle w:val="TableTitle"/>
              <w:numPr>
                <w:ilvl w:val="0"/>
                <w:numId w:val="31"/>
              </w:numPr>
            </w:pPr>
            <w:r w:rsidRPr="00A13026">
              <w:rPr>
                <w:w w:val="100"/>
              </w:rPr>
              <w:t xml:space="preserve">Structure of the 6 symbol SIG field of S1G 1MHz PPDU </w:t>
            </w:r>
          </w:p>
        </w:tc>
      </w:tr>
    </w:tbl>
    <w:p w:rsidR="000D2FCF" w:rsidRDefault="000D2FCF" w:rsidP="000D2FCF">
      <w:pPr>
        <w:pStyle w:val="T"/>
        <w:rPr>
          <w:w w:val="100"/>
        </w:rPr>
      </w:pPr>
    </w:p>
    <w:p w:rsidR="000D2FCF" w:rsidRDefault="000D2FCF" w:rsidP="000D2FCF">
      <w:pPr>
        <w:pStyle w:val="T"/>
        <w:rPr>
          <w:w w:val="100"/>
        </w:rPr>
      </w:pPr>
      <w:r>
        <w:rPr>
          <w:w w:val="100"/>
        </w:rPr>
        <w:t xml:space="preserve">The SIG field of S1G 1MHz PPDUs contains the fields listed in </w:t>
      </w:r>
      <w:r>
        <w:rPr>
          <w:w w:val="100"/>
        </w:rPr>
        <w:fldChar w:fldCharType="begin"/>
      </w:r>
      <w:r>
        <w:rPr>
          <w:w w:val="100"/>
        </w:rPr>
        <w:instrText xml:space="preserve"> REF  RTF39343138393a205461626c65 \h</w:instrText>
      </w:r>
      <w:r>
        <w:rPr>
          <w:w w:val="100"/>
        </w:rPr>
      </w:r>
      <w:r>
        <w:rPr>
          <w:w w:val="100"/>
        </w:rPr>
        <w:fldChar w:fldCharType="separate"/>
      </w:r>
      <w:r>
        <w:rPr>
          <w:w w:val="100"/>
        </w:rPr>
        <w:t>Table 24-19 (Fields in the SIG field of 1MHz PPDU)</w:t>
      </w:r>
      <w:r>
        <w:rPr>
          <w:w w:val="100"/>
        </w:rPr>
        <w:fldChar w:fldCharType="end"/>
      </w:r>
      <w:r>
        <w:rPr>
          <w:w w:val="100"/>
        </w:rPr>
        <w:t>.</w:t>
      </w:r>
    </w:p>
    <w:tbl>
      <w:tblPr>
        <w:tblW w:w="0" w:type="auto"/>
        <w:tblInd w:w="120" w:type="dxa"/>
        <w:tblLayout w:type="fixed"/>
        <w:tblCellMar>
          <w:top w:w="120" w:type="dxa"/>
          <w:left w:w="120" w:type="dxa"/>
          <w:bottom w:w="80" w:type="dxa"/>
          <w:right w:w="120" w:type="dxa"/>
        </w:tblCellMar>
        <w:tblLook w:val="0000" w:firstRow="0" w:lastRow="0" w:firstColumn="0" w:lastColumn="0" w:noHBand="0" w:noVBand="0"/>
      </w:tblPr>
      <w:tblGrid>
        <w:gridCol w:w="1420"/>
        <w:gridCol w:w="1140"/>
        <w:gridCol w:w="1220"/>
        <w:gridCol w:w="960"/>
        <w:gridCol w:w="3880"/>
      </w:tblGrid>
      <w:tr w:rsidR="000D2FCF" w:rsidTr="001A4958">
        <w:tc>
          <w:tcPr>
            <w:tcW w:w="8620" w:type="dxa"/>
            <w:gridSpan w:val="5"/>
            <w:tcBorders>
              <w:top w:val="nil"/>
              <w:left w:val="nil"/>
              <w:bottom w:val="nil"/>
              <w:right w:val="nil"/>
            </w:tcBorders>
            <w:tcMar>
              <w:top w:w="120" w:type="dxa"/>
              <w:left w:w="120" w:type="dxa"/>
              <w:bottom w:w="80" w:type="dxa"/>
              <w:right w:w="120" w:type="dxa"/>
            </w:tcMar>
            <w:vAlign w:val="center"/>
          </w:tcPr>
          <w:p w:rsidR="000D2FCF" w:rsidRPr="00A13026" w:rsidRDefault="000D2FCF" w:rsidP="003A7201">
            <w:pPr>
              <w:pStyle w:val="TableTitle"/>
              <w:numPr>
                <w:ilvl w:val="0"/>
                <w:numId w:val="32"/>
              </w:numPr>
            </w:pPr>
            <w:bookmarkStart w:id="21" w:name="RTF39343138393a205461626c65"/>
            <w:r w:rsidRPr="00A13026">
              <w:rPr>
                <w:w w:val="100"/>
              </w:rPr>
              <w:t>Fields in the SIG field of 1MHz PPDU</w:t>
            </w:r>
            <w:bookmarkEnd w:id="21"/>
          </w:p>
        </w:tc>
      </w:tr>
      <w:tr w:rsidR="000D2FCF" w:rsidTr="001A4958">
        <w:trPr>
          <w:trHeight w:val="660"/>
        </w:trPr>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Symbol</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Bit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Field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Number of bits</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Description</w:t>
            </w:r>
          </w:p>
        </w:tc>
      </w:tr>
      <w:tr w:rsidR="000D2FCF" w:rsidTr="001A4958">
        <w:trPr>
          <w:trHeight w:val="1060"/>
        </w:trPr>
        <w:tc>
          <w:tcPr>
            <w:tcW w:w="142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extDirection w:val="btLr"/>
          </w:tcPr>
          <w:p w:rsidR="000D2FCF" w:rsidRDefault="000D2FCF" w:rsidP="001A4958">
            <w:pPr>
              <w:pStyle w:val="TableText"/>
              <w:jc w:val="center"/>
            </w:pPr>
            <w:r>
              <w:rPr>
                <w:w w:val="100"/>
              </w:rPr>
              <w:t>SIG-1</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B0-B1</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NSTS</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2</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rPr>
                <w:w w:val="100"/>
              </w:rPr>
            </w:pPr>
            <w:r>
              <w:rPr>
                <w:w w:val="100"/>
              </w:rPr>
              <w:t>Set to 0 for 1 space time stream</w:t>
            </w:r>
          </w:p>
          <w:p w:rsidR="000D2FCF" w:rsidRDefault="000D2FCF" w:rsidP="001A4958">
            <w:pPr>
              <w:pStyle w:val="TableText"/>
              <w:rPr>
                <w:w w:val="100"/>
              </w:rPr>
            </w:pPr>
            <w:r>
              <w:rPr>
                <w:w w:val="100"/>
              </w:rPr>
              <w:t>Set to 1 for 2 space time streams</w:t>
            </w:r>
          </w:p>
          <w:p w:rsidR="000D2FCF" w:rsidRDefault="000D2FCF" w:rsidP="001A4958">
            <w:pPr>
              <w:pStyle w:val="TableText"/>
              <w:rPr>
                <w:w w:val="100"/>
              </w:rPr>
            </w:pPr>
            <w:r>
              <w:rPr>
                <w:w w:val="100"/>
              </w:rPr>
              <w:t>Set to 2 for 3 space time streams</w:t>
            </w:r>
          </w:p>
          <w:p w:rsidR="000D2FCF" w:rsidRDefault="000D2FCF" w:rsidP="001A4958">
            <w:pPr>
              <w:pStyle w:val="TableText"/>
            </w:pPr>
            <w:r>
              <w:rPr>
                <w:w w:val="100"/>
              </w:rPr>
              <w:t>Set to 3 for 4 space time streams</w:t>
            </w:r>
          </w:p>
        </w:tc>
      </w:tr>
      <w:tr w:rsidR="000D2FCF" w:rsidTr="001A4958">
        <w:trPr>
          <w:trHeight w:val="106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B2</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Short GI</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1</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rPr>
                <w:w w:val="100"/>
              </w:rPr>
            </w:pPr>
            <w:r>
              <w:rPr>
                <w:w w:val="100"/>
              </w:rPr>
              <w:t>Set to 0 if short guard interval is not used in the Data field.</w:t>
            </w:r>
          </w:p>
          <w:p w:rsidR="000D2FCF" w:rsidRDefault="000D2FCF" w:rsidP="001A4958">
            <w:pPr>
              <w:pStyle w:val="TableText"/>
            </w:pPr>
            <w:r>
              <w:rPr>
                <w:w w:val="100"/>
              </w:rPr>
              <w:t>Set to 1 if short guard interval is used in the Data field.</w:t>
            </w:r>
          </w:p>
        </w:tc>
      </w:tr>
      <w:tr w:rsidR="000D2FCF" w:rsidTr="001A4958">
        <w:trPr>
          <w:trHeight w:val="186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B3-B4</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Coding</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2</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rPr>
                <w:w w:val="100"/>
              </w:rPr>
            </w:pPr>
            <w:r>
              <w:rPr>
                <w:w w:val="100"/>
              </w:rPr>
              <w:t>B3 set to 0 for BCC and 1 for LDPC</w:t>
            </w:r>
          </w:p>
          <w:p w:rsidR="000D2FCF" w:rsidRDefault="000D2FCF" w:rsidP="001A4958">
            <w:pPr>
              <w:pStyle w:val="TableText"/>
              <w:rPr>
                <w:w w:val="100"/>
              </w:rPr>
            </w:pPr>
          </w:p>
          <w:p w:rsidR="000D2FCF" w:rsidRDefault="000D2FCF" w:rsidP="001A4958">
            <w:pPr>
              <w:pStyle w:val="TableText"/>
              <w:rPr>
                <w:w w:val="100"/>
              </w:rPr>
            </w:pPr>
            <w:r>
              <w:rPr>
                <w:w w:val="100"/>
              </w:rPr>
              <w:t>If B3 is 1, B4 is set to 1 if the LDPC PPDU encoding process (of an SU PPDU</w:t>
            </w:r>
            <w:r>
              <w:rPr>
                <w:color w:val="D0D7E5"/>
                <w:w w:val="100"/>
              </w:rPr>
              <w:t>)</w:t>
            </w:r>
            <w:r>
              <w:rPr>
                <w:w w:val="100"/>
              </w:rPr>
              <w:t>, results in an extra</w:t>
            </w:r>
          </w:p>
          <w:p w:rsidR="000D2FCF" w:rsidRDefault="000D2FCF" w:rsidP="001A4958">
            <w:pPr>
              <w:pStyle w:val="TableText"/>
              <w:rPr>
                <w:w w:val="100"/>
              </w:rPr>
            </w:pPr>
            <w:r>
              <w:rPr>
                <w:w w:val="100"/>
              </w:rPr>
              <w:t>OFDM symbol (or symbols) as described in 22.3.10.5.4 (LDPC coding), otherwise set to 0.</w:t>
            </w:r>
          </w:p>
          <w:p w:rsidR="000D2FCF" w:rsidRDefault="000D2FCF" w:rsidP="001A4958">
            <w:pPr>
              <w:pStyle w:val="TableText"/>
              <w:rPr>
                <w:w w:val="100"/>
              </w:rPr>
            </w:pPr>
          </w:p>
          <w:p w:rsidR="000D2FCF" w:rsidRDefault="000D2FCF" w:rsidP="001A4958">
            <w:pPr>
              <w:pStyle w:val="TableText"/>
            </w:pPr>
            <w:r>
              <w:rPr>
                <w:w w:val="100"/>
              </w:rPr>
              <w:t>If B3 is 0, B4 is reserved and set to 1.</w:t>
            </w:r>
          </w:p>
        </w:tc>
      </w:tr>
      <w:tr w:rsidR="000D2FCF" w:rsidTr="001A4958">
        <w:trPr>
          <w:trHeight w:val="86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B5</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STBC</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1</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rPr>
                <w:w w:val="100"/>
              </w:rPr>
            </w:pPr>
            <w:r>
              <w:rPr>
                <w:w w:val="100"/>
              </w:rPr>
              <w:t>Set to 1 if all spatial</w:t>
            </w:r>
            <w:r>
              <w:rPr>
                <w:color w:val="D0D7E5"/>
                <w:w w:val="100"/>
              </w:rPr>
              <w:t xml:space="preserve"> </w:t>
            </w:r>
            <w:r>
              <w:rPr>
                <w:w w:val="100"/>
              </w:rPr>
              <w:t>streams have</w:t>
            </w:r>
          </w:p>
          <w:p w:rsidR="000D2FCF" w:rsidRDefault="000D2FCF" w:rsidP="001A4958">
            <w:pPr>
              <w:pStyle w:val="TableText"/>
            </w:pPr>
            <w:r>
              <w:rPr>
                <w:w w:val="100"/>
              </w:rPr>
              <w:t>space time block coding and set to 0 if no spatial streams has space time block coding.</w:t>
            </w:r>
          </w:p>
        </w:tc>
      </w:tr>
      <w:tr w:rsidR="000D2FCF" w:rsidTr="001A4958">
        <w:trPr>
          <w:trHeight w:val="460"/>
        </w:trPr>
        <w:tc>
          <w:tcPr>
            <w:tcW w:w="142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extDirection w:val="btLr"/>
          </w:tcPr>
          <w:p w:rsidR="000D2FCF" w:rsidRDefault="000D2FCF" w:rsidP="001A4958">
            <w:pPr>
              <w:pStyle w:val="TableText"/>
              <w:jc w:val="center"/>
            </w:pPr>
            <w:r>
              <w:rPr>
                <w:w w:val="100"/>
              </w:rPr>
              <w:t>SIG-2</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B6</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Reserved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1</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Reserved. Set to 1.</w:t>
            </w:r>
          </w:p>
        </w:tc>
      </w:tr>
      <w:tr w:rsidR="000D2FCF" w:rsidTr="001A4958">
        <w:trPr>
          <w:trHeight w:val="46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B7-B10</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MCS</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4</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MCS Index</w:t>
            </w:r>
          </w:p>
        </w:tc>
      </w:tr>
      <w:tr w:rsidR="000D2FCF" w:rsidTr="001A4958">
        <w:trPr>
          <w:trHeight w:val="126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B11</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Aggregation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1</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rPr>
                <w:w w:val="100"/>
              </w:rPr>
            </w:pPr>
            <w:r>
              <w:rPr>
                <w:w w:val="100"/>
              </w:rPr>
              <w:t>Set to 1 when aggregation is ON (AMPDU), and 0 otherwise.</w:t>
            </w:r>
          </w:p>
          <w:p w:rsidR="000D2FCF" w:rsidRDefault="000D2FCF" w:rsidP="001A4958">
            <w:pPr>
              <w:pStyle w:val="TableText"/>
            </w:pPr>
            <w:r>
              <w:rPr>
                <w:w w:val="100"/>
              </w:rPr>
              <w:t>Note: S1G PPDUs shall be transmitted with aggregation ON whenever PHY payload size is greater than 511 bytes</w:t>
            </w:r>
          </w:p>
        </w:tc>
      </w:tr>
      <w:tr w:rsidR="000D2FCF" w:rsidTr="001A4958">
        <w:trPr>
          <w:trHeight w:val="860"/>
        </w:trPr>
        <w:tc>
          <w:tcPr>
            <w:tcW w:w="142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extDirection w:val="btLr"/>
          </w:tcPr>
          <w:p w:rsidR="000D2FCF" w:rsidRDefault="000D2FCF" w:rsidP="001A4958">
            <w:pPr>
              <w:pStyle w:val="TableText"/>
              <w:jc w:val="center"/>
            </w:pPr>
            <w:r>
              <w:rPr>
                <w:w w:val="100"/>
              </w:rPr>
              <w:t>SIG-3 and SIG-4</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B12-B20</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Length</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9</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Denotes the length of PPDU in number of symbols when aggregation bit is set to 1, and in number of bytes when aggregation bit is set to 0.</w:t>
            </w:r>
          </w:p>
        </w:tc>
      </w:tr>
      <w:tr w:rsidR="000D2FCF" w:rsidTr="001A4958">
        <w:trPr>
          <w:trHeight w:val="158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B21-22</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ACK Indication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2</w:t>
            </w:r>
          </w:p>
        </w:tc>
        <w:tc>
          <w:tcPr>
            <w:tcW w:w="38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0D2FCF" w:rsidRDefault="000D2FCF" w:rsidP="001A4958">
            <w:pPr>
              <w:pStyle w:val="CellBody"/>
              <w:rPr>
                <w:w w:val="100"/>
              </w:rPr>
            </w:pPr>
            <w:r>
              <w:rPr>
                <w:w w:val="100"/>
              </w:rPr>
              <w:t>This field indicates the presence and type of frame a SIFS time after the current frame transmission.</w:t>
            </w:r>
          </w:p>
          <w:p w:rsidR="000D2FCF" w:rsidRDefault="000D2FCF" w:rsidP="001A4958">
            <w:pPr>
              <w:pStyle w:val="TableText"/>
              <w:rPr>
                <w:w w:val="100"/>
              </w:rPr>
            </w:pPr>
          </w:p>
          <w:p w:rsidR="000D2FCF" w:rsidRDefault="000D2FCF" w:rsidP="001A4958">
            <w:pPr>
              <w:pStyle w:val="TableText"/>
              <w:rPr>
                <w:w w:val="100"/>
              </w:rPr>
            </w:pPr>
            <w:r>
              <w:rPr>
                <w:w w:val="100"/>
              </w:rPr>
              <w:t xml:space="preserve">Set to 0 for ACK; </w:t>
            </w:r>
          </w:p>
          <w:p w:rsidR="000D2FCF" w:rsidRDefault="000D2FCF" w:rsidP="001A4958">
            <w:pPr>
              <w:pStyle w:val="TableText"/>
              <w:rPr>
                <w:w w:val="100"/>
              </w:rPr>
            </w:pPr>
            <w:r>
              <w:rPr>
                <w:w w:val="100"/>
              </w:rPr>
              <w:t xml:space="preserve">Set to 1 for Block ACK; </w:t>
            </w:r>
          </w:p>
          <w:p w:rsidR="000D2FCF" w:rsidRDefault="000D2FCF" w:rsidP="001A4958">
            <w:pPr>
              <w:pStyle w:val="TableText"/>
              <w:rPr>
                <w:w w:val="100"/>
              </w:rPr>
            </w:pPr>
            <w:r>
              <w:rPr>
                <w:w w:val="100"/>
              </w:rPr>
              <w:t xml:space="preserve">Set to 2 for No ACK; </w:t>
            </w:r>
          </w:p>
          <w:p w:rsidR="000D2FCF" w:rsidRDefault="000D2FCF" w:rsidP="001A4958">
            <w:pPr>
              <w:pStyle w:val="TableText"/>
            </w:pPr>
            <w:r>
              <w:rPr>
                <w:w w:val="100"/>
              </w:rPr>
              <w:t>Set to 3 for a frame not ACK, BA or CTS</w:t>
            </w:r>
          </w:p>
        </w:tc>
      </w:tr>
      <w:tr w:rsidR="000D2FCF" w:rsidTr="001A4958">
        <w:trPr>
          <w:trHeight w:val="106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B23</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Smoothing</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1</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rPr>
                <w:w w:val="100"/>
              </w:rPr>
            </w:pPr>
            <w:r>
              <w:rPr>
                <w:w w:val="100"/>
              </w:rPr>
              <w:t>A value of 1 indicates that channel smoothing is recommended.</w:t>
            </w:r>
          </w:p>
          <w:p w:rsidR="000D2FCF" w:rsidRDefault="000D2FCF" w:rsidP="001A4958">
            <w:pPr>
              <w:pStyle w:val="TableText"/>
            </w:pPr>
            <w:r>
              <w:rPr>
                <w:w w:val="100"/>
              </w:rPr>
              <w:t>A value of 0 indicates that channel smoothing is not recommended.</w:t>
            </w:r>
          </w:p>
        </w:tc>
      </w:tr>
      <w:tr w:rsidR="000D2FCF" w:rsidTr="001A4958">
        <w:trPr>
          <w:trHeight w:val="860"/>
        </w:trPr>
        <w:tc>
          <w:tcPr>
            <w:tcW w:w="142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extDirection w:val="btLr"/>
          </w:tcPr>
          <w:p w:rsidR="000D2FCF" w:rsidRDefault="000D2FCF" w:rsidP="001A4958">
            <w:pPr>
              <w:pStyle w:val="TableText"/>
              <w:jc w:val="center"/>
            </w:pPr>
            <w:r>
              <w:rPr>
                <w:w w:val="100"/>
              </w:rPr>
              <w:t>SIG-5</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B24</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NDP Indication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1</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Used to indicate that frame is a Control NDP frame. If set to 1, then the SIG field contents follow the description in 8.3.4a (NDP MAC frames)</w:t>
            </w:r>
          </w:p>
        </w:tc>
      </w:tr>
      <w:tr w:rsidR="000D2FCF" w:rsidTr="001A4958">
        <w:trPr>
          <w:trHeight w:val="86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B25</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Doppler</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1</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Set to 1 to indicate travelling pilots usage in packet. Otherwise 0 to indicate regular pilot tone locations.</w:t>
            </w:r>
          </w:p>
        </w:tc>
      </w:tr>
      <w:tr w:rsidR="000D2FCF" w:rsidTr="001A4958">
        <w:trPr>
          <w:trHeight w:val="660"/>
        </w:trPr>
        <w:tc>
          <w:tcPr>
            <w:tcW w:w="1420" w:type="dxa"/>
            <w:vMerge/>
            <w:tcBorders>
              <w:top w:val="single" w:sz="10" w:space="0" w:color="000000"/>
              <w:left w:val="single" w:sz="10" w:space="0" w:color="000000"/>
              <w:bottom w:val="single" w:sz="10" w:space="0" w:color="000000"/>
              <w:right w:val="single" w:sz="10" w:space="0" w:color="000000"/>
            </w:tcBorders>
          </w:tcPr>
          <w:p w:rsidR="000D2FCF" w:rsidRPr="000D2FCF" w:rsidRDefault="000D2FCF" w:rsidP="001A4958">
            <w:pPr>
              <w:pStyle w:val="Body"/>
              <w:spacing w:before="0" w:line="240" w:lineRule="auto"/>
              <w:jc w:val="left"/>
              <w:rPr>
                <w:rFonts w:ascii="Modern" w:hAnsi="Modern"/>
                <w:color w:val="auto"/>
                <w:w w:val="100"/>
                <w:sz w:val="24"/>
                <w:szCs w:val="24"/>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B26-B29</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CRC</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4</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0D2FCF" w:rsidTr="001A4958">
        <w:trPr>
          <w:trHeight w:hRule="exact" w:val="880"/>
        </w:trPr>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extDirection w:val="btLr"/>
          </w:tcPr>
          <w:p w:rsidR="000D2FCF" w:rsidRDefault="000D2FCF" w:rsidP="001A4958">
            <w:pPr>
              <w:pStyle w:val="TableText"/>
            </w:pPr>
            <w:r>
              <w:rPr>
                <w:w w:val="100"/>
              </w:rPr>
              <w:t>SIG-6</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B30-B35</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Tail</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pPr>
            <w:r>
              <w:rPr>
                <w:w w:val="100"/>
              </w:rPr>
              <w:t>6</w:t>
            </w:r>
          </w:p>
        </w:tc>
        <w:tc>
          <w:tcPr>
            <w:tcW w:w="3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0D2FCF" w:rsidRDefault="000D2FCF" w:rsidP="001A4958">
            <w:pPr>
              <w:pStyle w:val="TableText"/>
              <w:rPr>
                <w:w w:val="100"/>
              </w:rPr>
            </w:pPr>
            <w:r>
              <w:rPr>
                <w:w w:val="100"/>
              </w:rPr>
              <w:t>Used to terminate the trellis of the convolutional decoder.</w:t>
            </w:r>
          </w:p>
          <w:p w:rsidR="000D2FCF" w:rsidRDefault="000D2FCF" w:rsidP="001A4958">
            <w:pPr>
              <w:pStyle w:val="TableText"/>
            </w:pPr>
            <w:r>
              <w:rPr>
                <w:w w:val="100"/>
              </w:rPr>
              <w:t>Set to 0.</w:t>
            </w:r>
          </w:p>
        </w:tc>
      </w:tr>
    </w:tbl>
    <w:p w:rsidR="000D2FCF" w:rsidRDefault="000D2FCF" w:rsidP="000D2FCF">
      <w:pPr>
        <w:pStyle w:val="T"/>
        <w:rPr>
          <w:w w:val="100"/>
          <w:sz w:val="24"/>
          <w:szCs w:val="24"/>
          <w:lang w:val="en-GB"/>
        </w:rPr>
      </w:pPr>
    </w:p>
    <w:p w:rsidR="000D2FCF" w:rsidRDefault="000D2FCF" w:rsidP="000D2FCF">
      <w:pPr>
        <w:pStyle w:val="Note"/>
        <w:rPr>
          <w:w w:val="100"/>
        </w:rPr>
      </w:pPr>
      <w:r>
        <w:rPr>
          <w:w w:val="100"/>
        </w:rPr>
        <w:t>NOTE—Integer fields are represented in unsigned binary format with the least significant bit in the lowest numbered bit position.</w:t>
      </w:r>
    </w:p>
    <w:p w:rsidR="000D2FCF" w:rsidRDefault="000D2FCF" w:rsidP="000D2FCF">
      <w:pPr>
        <w:pStyle w:val="Body"/>
        <w:rPr>
          <w:w w:val="100"/>
        </w:rPr>
      </w:pPr>
      <w:r>
        <w:rPr>
          <w:w w:val="100"/>
        </w:rPr>
        <w:t xml:space="preserve">The SIG field of 1MHz format is composed of six OFDM symbols, SIG-1 ~ SIG-6, each containing 6 data bits, as shown in </w:t>
      </w:r>
      <w:r>
        <w:rPr>
          <w:w w:val="100"/>
        </w:rPr>
        <w:fldChar w:fldCharType="begin"/>
      </w:r>
      <w:r>
        <w:rPr>
          <w:w w:val="100"/>
        </w:rPr>
        <w:instrText xml:space="preserve"> REF  RTF39343138393a205461626c65 \h</w:instrText>
      </w:r>
      <w:r>
        <w:rPr>
          <w:w w:val="100"/>
        </w:rPr>
      </w:r>
      <w:r>
        <w:rPr>
          <w:w w:val="100"/>
        </w:rPr>
        <w:fldChar w:fldCharType="separate"/>
      </w:r>
      <w:r>
        <w:rPr>
          <w:w w:val="100"/>
        </w:rPr>
        <w:t>Table 24-19 (Fields in the SIG field of 1MHz PPDU)</w:t>
      </w:r>
      <w:r>
        <w:rPr>
          <w:w w:val="100"/>
        </w:rPr>
        <w:fldChar w:fldCharType="end"/>
      </w:r>
      <w:r>
        <w:rPr>
          <w:w w:val="100"/>
        </w:rPr>
        <w:t xml:space="preserve">. SIG-1 is transmitted first and SIG-6 is the last. The SIG symbols shall be BCC encoded at rate, R = 1/2, and repeated two times for the encoded bits within each OFDM symbol, interleaved, mapped to a BPSK constellation, and have pilots inserted, following the steps for MCS10 transmission flow described in </w:t>
      </w:r>
      <w:r>
        <w:rPr>
          <w:w w:val="100"/>
        </w:rPr>
        <w:fldChar w:fldCharType="begin"/>
      </w:r>
      <w:r>
        <w:rPr>
          <w:w w:val="100"/>
        </w:rPr>
        <w:instrText xml:space="preserve"> REF  RTF39323337333a2048332c312e \h</w:instrText>
      </w:r>
      <w:r>
        <w:rPr>
          <w:w w:val="100"/>
        </w:rPr>
      </w:r>
      <w:r>
        <w:rPr>
          <w:w w:val="100"/>
        </w:rPr>
        <w:fldChar w:fldCharType="separate"/>
      </w:r>
      <w:r>
        <w:rPr>
          <w:w w:val="100"/>
        </w:rPr>
        <w:t>Clause 24.3.9 (Data field)</w:t>
      </w:r>
      <w:r>
        <w:rPr>
          <w:w w:val="100"/>
        </w:rPr>
        <w:fldChar w:fldCharType="end"/>
      </w:r>
      <w:r>
        <w:rPr>
          <w:w w:val="100"/>
        </w:rPr>
        <w:t xml:space="preserve">. The stream of 144 complex numbers generated by these steps (before pilot insertion) is divided into six groups of 24 complex numbers </w:t>
      </w:r>
      <w:r w:rsidR="003A7201">
        <w:rPr>
          <w:noProof/>
          <w:w w:val="100"/>
          <w:lang w:eastAsia="ko-KR"/>
        </w:rPr>
        <w:drawing>
          <wp:inline distT="0" distB="0" distL="0" distR="0">
            <wp:extent cx="228600" cy="18097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w:t>
      </w:r>
      <w:r w:rsidR="003A7201">
        <w:rPr>
          <w:noProof/>
          <w:w w:val="100"/>
          <w:position w:val="-14"/>
          <w:lang w:eastAsia="ko-KR"/>
        </w:rPr>
        <w:drawing>
          <wp:inline distT="0" distB="0" distL="0" distR="0">
            <wp:extent cx="733425" cy="16192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3425" cy="161925"/>
                    </a:xfrm>
                    <a:prstGeom prst="rect">
                      <a:avLst/>
                    </a:prstGeom>
                    <a:noFill/>
                    <a:ln>
                      <a:noFill/>
                    </a:ln>
                  </pic:spPr>
                </pic:pic>
              </a:graphicData>
            </a:graphic>
          </wp:inline>
        </w:drawing>
      </w:r>
      <w:r>
        <w:rPr>
          <w:w w:val="100"/>
          <w:position w:val="-14"/>
        </w:rPr>
        <w:t xml:space="preserve">, where </w:t>
      </w:r>
      <w:r w:rsidR="003A7201">
        <w:rPr>
          <w:noProof/>
          <w:w w:val="100"/>
          <w:lang w:eastAsia="ko-KR"/>
        </w:rPr>
        <w:drawing>
          <wp:inline distT="0" distB="0" distL="0" distR="0">
            <wp:extent cx="800100" cy="16192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00100" cy="161925"/>
                    </a:xfrm>
                    <a:prstGeom prst="rect">
                      <a:avLst/>
                    </a:prstGeom>
                    <a:noFill/>
                    <a:ln>
                      <a:noFill/>
                    </a:ln>
                  </pic:spPr>
                </pic:pic>
              </a:graphicData>
            </a:graphic>
          </wp:inline>
        </w:drawing>
      </w:r>
      <w:r>
        <w:rPr>
          <w:w w:val="100"/>
        </w:rPr>
        <w:t xml:space="preserve"> respectively. All the 144 complex numbers are BPSK modulated. The first 24 complex numbers </w:t>
      </w:r>
      <w:r>
        <w:rPr>
          <w:w w:val="100"/>
        </w:rPr>
        <w:lastRenderedPageBreak/>
        <w:t>form the first symbol of SIG; and the second rotated 24 complex numbers form the second symbol of SIG, and so forth.</w:t>
      </w:r>
    </w:p>
    <w:p w:rsidR="000D2FCF" w:rsidRDefault="000D2FCF" w:rsidP="000D2FCF">
      <w:pPr>
        <w:pStyle w:val="Body"/>
        <w:rPr>
          <w:w w:val="100"/>
        </w:rPr>
      </w:pPr>
      <w:r>
        <w:rPr>
          <w:w w:val="100"/>
        </w:rPr>
        <w:t xml:space="preserve">The time domain waveform for the SIG field in a 1MHz format PPDU at transmit chain </w:t>
      </w:r>
      <w:r w:rsidR="003A7201">
        <w:rPr>
          <w:noProof/>
          <w:w w:val="100"/>
          <w:position w:val="-12"/>
          <w:lang w:eastAsia="ko-KR"/>
        </w:rPr>
        <w:drawing>
          <wp:inline distT="0" distB="0" distL="0" distR="0">
            <wp:extent cx="180975" cy="18097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RTF37393138343a204571756174 \h</w:instrText>
      </w:r>
      <w:r>
        <w:rPr>
          <w:w w:val="100"/>
        </w:rPr>
      </w:r>
      <w:r>
        <w:rPr>
          <w:w w:val="100"/>
        </w:rPr>
        <w:fldChar w:fldCharType="separate"/>
      </w:r>
      <w:r>
        <w:rPr>
          <w:w w:val="100"/>
        </w:rPr>
        <w:t>Equation (24-41)</w:t>
      </w:r>
      <w:r>
        <w:rPr>
          <w:w w:val="100"/>
        </w:rPr>
        <w:fldChar w:fldCharType="end"/>
      </w:r>
      <w:r>
        <w:rPr>
          <w:w w:val="100"/>
        </w:rPr>
        <w:t>.</w:t>
      </w:r>
    </w:p>
    <w:p w:rsidR="000D2FCF" w:rsidRDefault="003A7201" w:rsidP="003A7201">
      <w:pPr>
        <w:pStyle w:val="Equation"/>
        <w:numPr>
          <w:ilvl w:val="0"/>
          <w:numId w:val="33"/>
        </w:numPr>
        <w:ind w:left="0" w:firstLine="200"/>
        <w:rPr>
          <w:w w:val="100"/>
          <w:position w:val="-36"/>
        </w:rPr>
      </w:pPr>
      <w:bookmarkStart w:id="22" w:name="RTF37393138343a204571756174"/>
      <w:r>
        <w:rPr>
          <w:noProof/>
          <w:w w:val="100"/>
          <w:position w:val="-36"/>
        </w:rPr>
        <w:drawing>
          <wp:inline distT="0" distB="0" distL="0" distR="0">
            <wp:extent cx="4267200" cy="7239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267200" cy="723900"/>
                    </a:xfrm>
                    <a:prstGeom prst="rect">
                      <a:avLst/>
                    </a:prstGeom>
                    <a:noFill/>
                    <a:ln>
                      <a:noFill/>
                    </a:ln>
                  </pic:spPr>
                </pic:pic>
              </a:graphicData>
            </a:graphic>
          </wp:inline>
        </w:drawing>
      </w:r>
      <w:r w:rsidR="000D2FCF">
        <w:rPr>
          <w:w w:val="100"/>
          <w:position w:val="-36"/>
        </w:rPr>
        <w:t xml:space="preserve"> </w:t>
      </w:r>
    </w:p>
    <w:bookmarkEnd w:id="22"/>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where</w:t>
      </w:r>
    </w:p>
    <w:p w:rsidR="000D2FCF" w:rsidRDefault="003A7201" w:rsidP="000D2FCF">
      <w:pPr>
        <w:pStyle w:val="VariableList"/>
        <w:rPr>
          <w:w w:val="100"/>
        </w:rPr>
      </w:pPr>
      <w:r>
        <w:rPr>
          <w:noProof/>
          <w:w w:val="100"/>
        </w:rPr>
        <w:drawing>
          <wp:inline distT="0" distB="0" distL="0" distR="0">
            <wp:extent cx="142875" cy="18097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0D2FCF">
        <w:rPr>
          <w:w w:val="100"/>
        </w:rPr>
        <w:t xml:space="preserve"> is defined in 18.3.5.10 (OFDM modulation), and </w:t>
      </w:r>
      <w:r>
        <w:rPr>
          <w:noProof/>
          <w:w w:val="100"/>
        </w:rPr>
        <w:drawing>
          <wp:inline distT="0" distB="0" distL="0" distR="0">
            <wp:extent cx="152400" cy="2286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0D2FCF">
        <w:rPr>
          <w:w w:val="100"/>
        </w:rPr>
        <w:t xml:space="preserve"> is defined in 22.3.10.10 (Pilot Subcarriers).</w:t>
      </w:r>
    </w:p>
    <w:p w:rsidR="000D2FCF" w:rsidRDefault="003A7201" w:rsidP="000D2FCF">
      <w:pPr>
        <w:pStyle w:val="VariableList"/>
        <w:rPr>
          <w:w w:val="100"/>
        </w:rPr>
      </w:pPr>
      <w:r>
        <w:rPr>
          <w:noProof/>
          <w:w w:val="100"/>
        </w:rPr>
        <w:drawing>
          <wp:inline distT="0" distB="0" distL="0" distR="0">
            <wp:extent cx="352425" cy="18097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000D2FCF">
        <w:rPr>
          <w:w w:val="100"/>
        </w:rPr>
        <w:t xml:space="preserve"> represents the cyclic shift for space-time stream </w:t>
      </w:r>
      <w:r w:rsidR="000D2FCF">
        <w:rPr>
          <w:i/>
          <w:iCs/>
          <w:w w:val="100"/>
        </w:rPr>
        <w:t>m</w:t>
      </w:r>
      <w:r w:rsidR="000D2FCF">
        <w:rPr>
          <w:w w:val="100"/>
        </w:rPr>
        <w:t xml:space="preserve"> with a value given in </w:t>
      </w:r>
      <w:r w:rsidR="000D2FCF">
        <w:rPr>
          <w:w w:val="100"/>
        </w:rPr>
        <w:fldChar w:fldCharType="begin"/>
      </w:r>
      <w:r w:rsidR="000D2FCF">
        <w:rPr>
          <w:w w:val="100"/>
        </w:rPr>
        <w:instrText xml:space="preserve"> REF  RTF32383532353a205461626c65 \h</w:instrText>
      </w:r>
      <w:r w:rsidR="000D2FCF">
        <w:rPr>
          <w:w w:val="100"/>
        </w:rPr>
      </w:r>
      <w:r w:rsidR="000D2FCF">
        <w:rPr>
          <w:w w:val="100"/>
        </w:rPr>
        <w:fldChar w:fldCharType="separate"/>
      </w:r>
      <w:r w:rsidR="000D2FCF">
        <w:rPr>
          <w:w w:val="100"/>
        </w:rPr>
        <w:t>Table 24-17 (Cyclic shift values of S1G 1MHz PPDU)</w:t>
      </w:r>
      <w:r w:rsidR="000D2FCF">
        <w:rPr>
          <w:w w:val="100"/>
        </w:rPr>
        <w:fldChar w:fldCharType="end"/>
      </w:r>
    </w:p>
    <w:p w:rsidR="000D2FCF" w:rsidRDefault="003A7201" w:rsidP="000D2FCF">
      <w:pPr>
        <w:pStyle w:val="VariableList"/>
        <w:rPr>
          <w:w w:val="100"/>
        </w:rPr>
      </w:pPr>
      <w:r>
        <w:rPr>
          <w:noProof/>
          <w:w w:val="100"/>
        </w:rPr>
        <w:drawing>
          <wp:inline distT="0" distB="0" distL="0" distR="0">
            <wp:extent cx="342900" cy="18097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000D2FCF">
        <w:rPr>
          <w:w w:val="100"/>
        </w:rPr>
        <w:t xml:space="preserve"> is defined in </w:t>
      </w:r>
      <w:r w:rsidR="000D2FCF">
        <w:rPr>
          <w:w w:val="100"/>
        </w:rPr>
        <w:fldChar w:fldCharType="begin"/>
      </w:r>
      <w:r w:rsidR="000D2FCF">
        <w:rPr>
          <w:w w:val="100"/>
        </w:rPr>
        <w:instrText xml:space="preserve"> REF  RTF34333631363a205461626c65 \h</w:instrText>
      </w:r>
      <w:r w:rsidR="000D2FCF">
        <w:rPr>
          <w:w w:val="100"/>
        </w:rPr>
      </w:r>
      <w:r w:rsidR="000D2FCF">
        <w:rPr>
          <w:w w:val="100"/>
        </w:rPr>
        <w:fldChar w:fldCharType="separate"/>
      </w:r>
      <w:r w:rsidR="000D2FCF">
        <w:rPr>
          <w:w w:val="100"/>
        </w:rPr>
        <w:t>Table 24-4 (Timing-related constants)</w:t>
      </w:r>
      <w:r w:rsidR="000D2FCF">
        <w:rPr>
          <w:w w:val="100"/>
        </w:rPr>
        <w:fldChar w:fldCharType="end"/>
      </w:r>
    </w:p>
    <w:p w:rsidR="000D2FCF" w:rsidRDefault="003A7201" w:rsidP="000D2FCF">
      <w:pPr>
        <w:pStyle w:val="VariableList"/>
        <w:rPr>
          <w:w w:val="100"/>
        </w:rPr>
      </w:pPr>
      <w:r>
        <w:rPr>
          <w:noProof/>
          <w:w w:val="100"/>
        </w:rPr>
        <w:drawing>
          <wp:inline distT="0" distB="0" distL="0" distR="0">
            <wp:extent cx="161925" cy="18097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0D2FCF">
        <w:rPr>
          <w:w w:val="100"/>
        </w:rPr>
        <w:t xml:space="preserve"> is defined in </w:t>
      </w:r>
      <w:r w:rsidR="000D2FCF">
        <w:rPr>
          <w:w w:val="100"/>
        </w:rPr>
        <w:fldChar w:fldCharType="begin"/>
      </w:r>
      <w:r w:rsidR="000D2FCF">
        <w:rPr>
          <w:w w:val="100"/>
        </w:rPr>
        <w:instrText xml:space="preserve"> REF  RTF34333631363a205461626c65 \h</w:instrText>
      </w:r>
      <w:r w:rsidR="000D2FCF">
        <w:rPr>
          <w:w w:val="100"/>
        </w:rPr>
      </w:r>
      <w:r w:rsidR="000D2FCF">
        <w:rPr>
          <w:w w:val="100"/>
        </w:rPr>
        <w:fldChar w:fldCharType="separate"/>
      </w:r>
      <w:r w:rsidR="000D2FCF">
        <w:rPr>
          <w:w w:val="100"/>
        </w:rPr>
        <w:t>Table 24-4 (Timing-related constants)</w:t>
      </w:r>
      <w:r w:rsidR="000D2FCF">
        <w:rPr>
          <w:w w:val="100"/>
        </w:rPr>
        <w:fldChar w:fldCharType="end"/>
      </w:r>
    </w:p>
    <w:p w:rsidR="000D2FCF" w:rsidRDefault="003A7201" w:rsidP="000D2FCF">
      <w:pPr>
        <w:pStyle w:val="VariableList"/>
        <w:rPr>
          <w:w w:val="100"/>
        </w:rPr>
      </w:pPr>
      <w:r>
        <w:rPr>
          <w:noProof/>
          <w:w w:val="100"/>
        </w:rPr>
        <w:drawing>
          <wp:inline distT="0" distB="0" distL="0" distR="0">
            <wp:extent cx="266700" cy="18097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000D2FCF">
        <w:rPr>
          <w:w w:val="100"/>
        </w:rPr>
        <w:t xml:space="preserve"> is defined in </w:t>
      </w:r>
      <w:r w:rsidR="000D2FCF">
        <w:rPr>
          <w:w w:val="100"/>
        </w:rPr>
        <w:fldChar w:fldCharType="begin"/>
      </w:r>
      <w:r w:rsidR="000D2FCF">
        <w:rPr>
          <w:w w:val="100"/>
        </w:rPr>
        <w:instrText xml:space="preserve"> REF  RTF35373730353a205461626c65 \h</w:instrText>
      </w:r>
      <w:r w:rsidR="000D2FCF">
        <w:rPr>
          <w:w w:val="100"/>
        </w:rPr>
      </w:r>
      <w:r w:rsidR="000D2FCF">
        <w:rPr>
          <w:w w:val="100"/>
        </w:rPr>
        <w:fldChar w:fldCharType="separate"/>
      </w:r>
      <w:r w:rsidR="000D2FCF">
        <w:rPr>
          <w:w w:val="100"/>
        </w:rPr>
        <w:t>Table 24-6 (Frequently used parameters)</w:t>
      </w:r>
      <w:r w:rsidR="000D2FCF">
        <w:rPr>
          <w:w w:val="100"/>
        </w:rPr>
        <w:fldChar w:fldCharType="end"/>
      </w:r>
    </w:p>
    <w:p w:rsidR="000D2FCF" w:rsidRDefault="003A7201" w:rsidP="000D2FCF">
      <w:pPr>
        <w:pStyle w:val="VariableList"/>
        <w:rPr>
          <w:w w:val="100"/>
        </w:rPr>
      </w:pPr>
      <w:r>
        <w:rPr>
          <w:noProof/>
          <w:w w:val="100"/>
        </w:rPr>
        <w:drawing>
          <wp:inline distT="0" distB="0" distL="0" distR="0">
            <wp:extent cx="409575" cy="18097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000D2FCF">
        <w:rPr>
          <w:w w:val="100"/>
        </w:rPr>
        <w:t xml:space="preserve"> is defined in Equation (20-27) in 20.3.9.4.6 (HT-LTF definition)</w:t>
      </w:r>
    </w:p>
    <w:p w:rsidR="000D2FCF" w:rsidRDefault="003A7201" w:rsidP="000D2FCF">
      <w:pPr>
        <w:pStyle w:val="VariableList"/>
        <w:rPr>
          <w:w w:val="100"/>
        </w:rPr>
      </w:pPr>
      <w:r>
        <w:rPr>
          <w:noProof/>
          <w:w w:val="100"/>
        </w:rPr>
        <w:drawing>
          <wp:inline distT="0" distB="0" distL="0" distR="0">
            <wp:extent cx="304800" cy="2286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0D2FCF">
        <w:rPr>
          <w:w w:val="100"/>
        </w:rPr>
        <w:t xml:space="preserve"> has the value given in </w:t>
      </w:r>
      <w:r w:rsidR="000D2FCF">
        <w:rPr>
          <w:w w:val="100"/>
        </w:rPr>
        <w:fldChar w:fldCharType="begin"/>
      </w:r>
      <w:r w:rsidR="000D2FCF">
        <w:rPr>
          <w:w w:val="100"/>
        </w:rPr>
        <w:instrText xml:space="preserve"> REF  RTF525446333133343333333233 \h</w:instrText>
      </w:r>
      <w:r w:rsidR="000D2FCF">
        <w:rPr>
          <w:w w:val="100"/>
        </w:rPr>
      </w:r>
      <w:r w:rsidR="000D2FCF">
        <w:rPr>
          <w:w w:val="100"/>
        </w:rPr>
        <w:fldChar w:fldCharType="separate"/>
      </w:r>
      <w:r w:rsidR="000D2FCF">
        <w:rPr>
          <w:w w:val="100"/>
        </w:rPr>
        <w:t xml:space="preserve">Tone scaling factor and guard interval duration values for PHY </w:t>
      </w:r>
      <w:proofErr w:type="spellStart"/>
      <w:r w:rsidR="000D2FCF">
        <w:rPr>
          <w:w w:val="100"/>
        </w:rPr>
        <w:t>fields</w:t>
      </w:r>
      <w:r w:rsidR="000D2FCF">
        <w:rPr>
          <w:w w:val="100"/>
        </w:rPr>
        <w:fldChar w:fldCharType="end"/>
      </w:r>
      <w:r w:rsidR="000D2FCF">
        <w:rPr>
          <w:w w:val="100"/>
        </w:rPr>
        <w:fldChar w:fldCharType="begin"/>
      </w:r>
      <w:r w:rsidR="000D2FCF">
        <w:rPr>
          <w:w w:val="100"/>
        </w:rPr>
        <w:instrText xml:space="preserve"> REF  RTF525446333133343333333233 \h</w:instrText>
      </w:r>
      <w:r w:rsidR="000D2FCF">
        <w:rPr>
          <w:w w:val="100"/>
        </w:rPr>
      </w:r>
      <w:r w:rsidR="000D2FCF">
        <w:rPr>
          <w:w w:val="100"/>
        </w:rPr>
        <w:fldChar w:fldCharType="separate"/>
      </w:r>
      <w:r w:rsidR="000D2FCF">
        <w:rPr>
          <w:w w:val="100"/>
        </w:rPr>
        <w:t>Table</w:t>
      </w:r>
      <w:proofErr w:type="spellEnd"/>
      <w:r w:rsidR="000D2FCF">
        <w:rPr>
          <w:w w:val="100"/>
        </w:rPr>
        <w:t> 24-7 (Tone scaling factor and guard interval duration values for PHY fields)</w:t>
      </w:r>
      <w:r w:rsidR="000D2FCF">
        <w:rPr>
          <w:w w:val="100"/>
        </w:rPr>
        <w:fldChar w:fldCharType="end"/>
      </w:r>
      <w:r w:rsidR="000D2FCF">
        <w:rPr>
          <w:w w:val="100"/>
        </w:rPr>
        <w:t>.</w:t>
      </w:r>
    </w:p>
    <w:p w:rsidR="000D2FCF" w:rsidRDefault="003A7201" w:rsidP="003A7201">
      <w:pPr>
        <w:pStyle w:val="Equation"/>
        <w:numPr>
          <w:ilvl w:val="0"/>
          <w:numId w:val="34"/>
        </w:numPr>
        <w:ind w:left="0" w:firstLine="200"/>
        <w:rPr>
          <w:w w:val="100"/>
        </w:rPr>
      </w:pPr>
      <w:r>
        <w:rPr>
          <w:noProof/>
          <w:w w:val="100"/>
        </w:rPr>
        <w:drawing>
          <wp:inline distT="0" distB="0" distL="0" distR="0">
            <wp:extent cx="1666875" cy="46672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66875" cy="466725"/>
                    </a:xfrm>
                    <a:prstGeom prst="rect">
                      <a:avLst/>
                    </a:prstGeom>
                    <a:noFill/>
                    <a:ln>
                      <a:noFill/>
                    </a:ln>
                  </pic:spPr>
                </pic:pic>
              </a:graphicData>
            </a:graphic>
          </wp:inline>
        </w:drawing>
      </w:r>
    </w:p>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0D2FCF" w:rsidRDefault="000D2FCF" w:rsidP="000D2F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0D2FCF" w:rsidRDefault="003A7201" w:rsidP="000D2FCF">
      <w:pPr>
        <w:pStyle w:val="VariableList"/>
        <w:rPr>
          <w:w w:val="100"/>
        </w:rPr>
      </w:pPr>
      <w:r>
        <w:rPr>
          <w:noProof/>
          <w:w w:val="100"/>
        </w:rPr>
        <w:drawing>
          <wp:inline distT="0" distB="0" distL="0" distR="0">
            <wp:extent cx="381000" cy="18097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000D2FCF">
        <w:rPr>
          <w:w w:val="100"/>
        </w:rPr>
        <w:t xml:space="preserve"> is defined in </w:t>
      </w:r>
      <w:r w:rsidR="000D2FCF">
        <w:rPr>
          <w:w w:val="100"/>
        </w:rPr>
        <w:fldChar w:fldCharType="begin"/>
      </w:r>
      <w:r w:rsidR="000D2FCF">
        <w:rPr>
          <w:w w:val="100"/>
        </w:rPr>
        <w:instrText xml:space="preserve"> REF  RTF31333137323a204571756174 \h</w:instrText>
      </w:r>
      <w:r w:rsidR="000D2FCF">
        <w:rPr>
          <w:w w:val="100"/>
        </w:rPr>
      </w:r>
      <w:r w:rsidR="000D2FCF">
        <w:rPr>
          <w:w w:val="100"/>
        </w:rPr>
        <w:fldChar w:fldCharType="separate"/>
      </w:r>
      <w:r w:rsidR="000D2FCF">
        <w:rPr>
          <w:w w:val="100"/>
        </w:rPr>
        <w:t>Equation (24-53)</w:t>
      </w:r>
      <w:r w:rsidR="000D2FCF">
        <w:rPr>
          <w:w w:val="100"/>
        </w:rPr>
        <w:fldChar w:fldCharType="end"/>
      </w:r>
    </w:p>
    <w:p w:rsidR="000D2FCF" w:rsidRDefault="003A7201" w:rsidP="003A7201">
      <w:pPr>
        <w:pStyle w:val="Equation"/>
        <w:numPr>
          <w:ilvl w:val="0"/>
          <w:numId w:val="35"/>
        </w:numPr>
        <w:ind w:left="0" w:firstLine="200"/>
        <w:rPr>
          <w:w w:val="100"/>
        </w:rPr>
      </w:pPr>
      <w:bookmarkStart w:id="23" w:name="RTF37383838363a204571756174"/>
      <w:r>
        <w:rPr>
          <w:noProof/>
          <w:w w:val="100"/>
        </w:rPr>
        <w:drawing>
          <wp:inline distT="0" distB="0" distL="0" distR="0">
            <wp:extent cx="1943100" cy="9144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43100" cy="914400"/>
                    </a:xfrm>
                    <a:prstGeom prst="rect">
                      <a:avLst/>
                    </a:prstGeom>
                    <a:noFill/>
                    <a:ln>
                      <a:noFill/>
                    </a:ln>
                  </pic:spPr>
                </pic:pic>
              </a:graphicData>
            </a:graphic>
          </wp:inline>
        </w:drawing>
      </w:r>
      <w:r w:rsidR="000D2FCF">
        <w:rPr>
          <w:w w:val="100"/>
        </w:rPr>
        <w:t xml:space="preserve"> </w:t>
      </w:r>
      <w:bookmarkEnd w:id="23"/>
    </w:p>
    <w:p w:rsidR="001A4958" w:rsidRDefault="001A4958" w:rsidP="001A4958">
      <w:pPr>
        <w:pStyle w:val="Equation"/>
        <w:rPr>
          <w:w w:val="100"/>
        </w:rPr>
      </w:pPr>
    </w:p>
    <w:p w:rsidR="001A4958" w:rsidRDefault="001A4958" w:rsidP="001A4958">
      <w:pPr>
        <w:autoSpaceDE w:val="0"/>
        <w:autoSpaceDN w:val="0"/>
        <w:adjustRightInd w:val="0"/>
        <w:rPr>
          <w:i/>
          <w:szCs w:val="22"/>
          <w:highlight w:val="yellow"/>
        </w:rPr>
      </w:pPr>
      <w:proofErr w:type="spellStart"/>
      <w:r w:rsidRPr="00DC2DF7">
        <w:rPr>
          <w:i/>
          <w:szCs w:val="22"/>
          <w:highlight w:val="yellow"/>
        </w:rPr>
        <w:t>TGah</w:t>
      </w:r>
      <w:proofErr w:type="spellEnd"/>
      <w:r>
        <w:rPr>
          <w:i/>
          <w:szCs w:val="22"/>
          <w:highlight w:val="yellow"/>
        </w:rPr>
        <w:t xml:space="preserve"> Editor: Please make the following changes  for clause </w:t>
      </w:r>
      <w:r w:rsidRPr="001A4958">
        <w:rPr>
          <w:i/>
          <w:szCs w:val="22"/>
          <w:highlight w:val="yellow"/>
        </w:rPr>
        <w:t>24.3.8.2.2.2.4</w:t>
      </w:r>
      <w:r>
        <w:rPr>
          <w:i/>
          <w:szCs w:val="22"/>
          <w:highlight w:val="yellow"/>
        </w:rPr>
        <w:t>, changes highlighted in yellow</w:t>
      </w:r>
      <w:r w:rsidRPr="00DC2DF7">
        <w:rPr>
          <w:i/>
          <w:szCs w:val="22"/>
          <w:highlight w:val="yellow"/>
        </w:rPr>
        <w:t>:</w:t>
      </w:r>
    </w:p>
    <w:p w:rsidR="001A4958" w:rsidRDefault="001A4958" w:rsidP="001A4958">
      <w:pPr>
        <w:autoSpaceDE w:val="0"/>
        <w:autoSpaceDN w:val="0"/>
        <w:adjustRightInd w:val="0"/>
        <w:rPr>
          <w:i/>
          <w:szCs w:val="22"/>
          <w:highlight w:val="yellow"/>
        </w:rPr>
      </w:pPr>
    </w:p>
    <w:p w:rsidR="001A4958" w:rsidRPr="001A4958" w:rsidRDefault="001A4958" w:rsidP="001A4958">
      <w:pPr>
        <w:rPr>
          <w:highlight w:val="yellow"/>
        </w:rPr>
      </w:pPr>
    </w:p>
    <w:sectPr w:rsidR="001A4958" w:rsidRPr="001A4958">
      <w:headerReference w:type="default" r:id="rId63"/>
      <w:footerReference w:type="default" r:id="rId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0F" w:rsidRDefault="007F0A0F">
      <w:r>
        <w:separator/>
      </w:r>
    </w:p>
  </w:endnote>
  <w:endnote w:type="continuationSeparator" w:id="0">
    <w:p w:rsidR="007F0A0F" w:rsidRDefault="007F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oder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58" w:rsidRPr="00EF1A28" w:rsidRDefault="001A4958">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proofErr w:type="spellStart"/>
    <w:r w:rsidRPr="00EF1A28">
      <w:rPr>
        <w:lang w:val="fr-FR"/>
      </w:rPr>
      <w:t>Submission</w:t>
    </w:r>
    <w:proofErr w:type="spellEnd"/>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FA6B11">
      <w:rPr>
        <w:noProof/>
        <w:lang w:val="fr-FR"/>
      </w:rPr>
      <w:t>3</w:t>
    </w:r>
    <w:r>
      <w:fldChar w:fldCharType="end"/>
    </w:r>
    <w:r w:rsidRPr="00EF1A28">
      <w:rPr>
        <w:lang w:val="fr-FR"/>
      </w:rPr>
      <w:tab/>
    </w:r>
    <w:r>
      <w:rPr>
        <w:lang w:val="fr-FR"/>
      </w:rPr>
      <w:t>Eugene Baik</w:t>
    </w:r>
    <w:r w:rsidRPr="00EF1A28">
      <w:rPr>
        <w:lang w:val="fr-FR"/>
      </w:rPr>
      <w:t>, et. al.</w:t>
    </w:r>
  </w:p>
  <w:p w:rsidR="001A4958" w:rsidRPr="00EF1A28" w:rsidRDefault="001A495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0F" w:rsidRDefault="007F0A0F">
      <w:r>
        <w:separator/>
      </w:r>
    </w:p>
  </w:footnote>
  <w:footnote w:type="continuationSeparator" w:id="0">
    <w:p w:rsidR="007F0A0F" w:rsidRDefault="007F0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58" w:rsidRDefault="001A4958">
    <w:pPr>
      <w:pStyle w:val="Header"/>
      <w:tabs>
        <w:tab w:val="clear" w:pos="6480"/>
        <w:tab w:val="center" w:pos="4680"/>
        <w:tab w:val="right" w:pos="9360"/>
      </w:tabs>
    </w:pPr>
    <w:r>
      <w:fldChar w:fldCharType="begin"/>
    </w:r>
    <w:r>
      <w:instrText xml:space="preserve"> KEYWORDS  \* MERGEFORMAT </w:instrText>
    </w:r>
    <w:r>
      <w:fldChar w:fldCharType="separate"/>
    </w:r>
    <w:r>
      <w:t>July. 2013</w:t>
    </w:r>
    <w:r>
      <w:fldChar w:fldCharType="end"/>
    </w:r>
    <w:r>
      <w:tab/>
    </w:r>
    <w:r>
      <w:tab/>
    </w:r>
    <w:r w:rsidR="007F0A0F">
      <w:fldChar w:fldCharType="begin"/>
    </w:r>
    <w:r w:rsidR="007F0A0F">
      <w:instrText xml:space="preserve"> TITLE  \* MERGEFORMAT </w:instrText>
    </w:r>
    <w:r w:rsidR="007F0A0F">
      <w:fldChar w:fldCharType="separate"/>
    </w:r>
    <w:r w:rsidR="00FA6B11">
      <w:t>doc.: IEEE 802.11-13/0766</w:t>
    </w:r>
    <w:r>
      <w:t>r</w:t>
    </w:r>
    <w:r w:rsidR="007F0A0F">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EC8926"/>
    <w:lvl w:ilvl="0">
      <w:numFmt w:val="bullet"/>
      <w:lvlText w:val="*"/>
      <w:lvlJc w:val="left"/>
    </w:lvl>
  </w:abstractNum>
  <w:abstractNum w:abstractNumId="1">
    <w:nsid w:val="1EFF4C8C"/>
    <w:multiLevelType w:val="hybridMultilevel"/>
    <w:tmpl w:val="CB88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4.3.8.2.2.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4-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4.3.8.2.2.1.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24-3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4-3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4-3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4-3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2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4-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4-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4-3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4-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4-3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4-3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4-3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4-3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4.3.8.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4-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4.3.8.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4-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4-3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4-3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4-4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4.3.8.3.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4-18—"/>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24-19—"/>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F21"/>
    <w:rsid w:val="00012518"/>
    <w:rsid w:val="0001410C"/>
    <w:rsid w:val="00015C81"/>
    <w:rsid w:val="00020396"/>
    <w:rsid w:val="0002065E"/>
    <w:rsid w:val="00021ECB"/>
    <w:rsid w:val="00042DDD"/>
    <w:rsid w:val="00060D60"/>
    <w:rsid w:val="000626F6"/>
    <w:rsid w:val="00065759"/>
    <w:rsid w:val="00091025"/>
    <w:rsid w:val="000919DF"/>
    <w:rsid w:val="00091A5E"/>
    <w:rsid w:val="00094FE5"/>
    <w:rsid w:val="00097601"/>
    <w:rsid w:val="000A0DA9"/>
    <w:rsid w:val="000A1F51"/>
    <w:rsid w:val="000B0960"/>
    <w:rsid w:val="000B11A4"/>
    <w:rsid w:val="000B5C01"/>
    <w:rsid w:val="000B6DEA"/>
    <w:rsid w:val="000C49BC"/>
    <w:rsid w:val="000C5AFE"/>
    <w:rsid w:val="000D2FCF"/>
    <w:rsid w:val="000D6387"/>
    <w:rsid w:val="000F0756"/>
    <w:rsid w:val="00103B57"/>
    <w:rsid w:val="0010550A"/>
    <w:rsid w:val="00110BC2"/>
    <w:rsid w:val="00111AB6"/>
    <w:rsid w:val="001147BE"/>
    <w:rsid w:val="00121AD8"/>
    <w:rsid w:val="001247AD"/>
    <w:rsid w:val="00124E95"/>
    <w:rsid w:val="001339A4"/>
    <w:rsid w:val="00136A39"/>
    <w:rsid w:val="001402E0"/>
    <w:rsid w:val="001442B2"/>
    <w:rsid w:val="0015137E"/>
    <w:rsid w:val="00156BAA"/>
    <w:rsid w:val="001617D5"/>
    <w:rsid w:val="00163ABC"/>
    <w:rsid w:val="00173E54"/>
    <w:rsid w:val="0017724D"/>
    <w:rsid w:val="0018245A"/>
    <w:rsid w:val="0018746C"/>
    <w:rsid w:val="001905BE"/>
    <w:rsid w:val="0019117B"/>
    <w:rsid w:val="001A4958"/>
    <w:rsid w:val="001B00FF"/>
    <w:rsid w:val="001B4C37"/>
    <w:rsid w:val="001B57A4"/>
    <w:rsid w:val="001B5995"/>
    <w:rsid w:val="001B710A"/>
    <w:rsid w:val="001D723B"/>
    <w:rsid w:val="001E4F5F"/>
    <w:rsid w:val="001F2C2B"/>
    <w:rsid w:val="002006C3"/>
    <w:rsid w:val="00200CC8"/>
    <w:rsid w:val="00201928"/>
    <w:rsid w:val="00210203"/>
    <w:rsid w:val="00210AFB"/>
    <w:rsid w:val="00212B47"/>
    <w:rsid w:val="00220F43"/>
    <w:rsid w:val="00221EB7"/>
    <w:rsid w:val="00233A1D"/>
    <w:rsid w:val="00234D45"/>
    <w:rsid w:val="00236C2C"/>
    <w:rsid w:val="002403F4"/>
    <w:rsid w:val="002467BF"/>
    <w:rsid w:val="00260354"/>
    <w:rsid w:val="002709F7"/>
    <w:rsid w:val="0029020B"/>
    <w:rsid w:val="0029543E"/>
    <w:rsid w:val="002C0D04"/>
    <w:rsid w:val="002C1038"/>
    <w:rsid w:val="002C18A1"/>
    <w:rsid w:val="002D0395"/>
    <w:rsid w:val="002D10AB"/>
    <w:rsid w:val="002D1B35"/>
    <w:rsid w:val="002D3F37"/>
    <w:rsid w:val="002D44BE"/>
    <w:rsid w:val="002D72F5"/>
    <w:rsid w:val="002E0771"/>
    <w:rsid w:val="002F3CF6"/>
    <w:rsid w:val="00313607"/>
    <w:rsid w:val="00316B18"/>
    <w:rsid w:val="0032003C"/>
    <w:rsid w:val="0032152F"/>
    <w:rsid w:val="00321C48"/>
    <w:rsid w:val="00325D3E"/>
    <w:rsid w:val="0033121C"/>
    <w:rsid w:val="00370E0C"/>
    <w:rsid w:val="00376AC5"/>
    <w:rsid w:val="003A7201"/>
    <w:rsid w:val="003B51F5"/>
    <w:rsid w:val="003B5D5B"/>
    <w:rsid w:val="003C13F4"/>
    <w:rsid w:val="003D0CC9"/>
    <w:rsid w:val="003D3D88"/>
    <w:rsid w:val="003E1B51"/>
    <w:rsid w:val="003F3E68"/>
    <w:rsid w:val="004066BE"/>
    <w:rsid w:val="00423492"/>
    <w:rsid w:val="004265C5"/>
    <w:rsid w:val="00427325"/>
    <w:rsid w:val="004320E2"/>
    <w:rsid w:val="00433DF1"/>
    <w:rsid w:val="00434C20"/>
    <w:rsid w:val="004370BF"/>
    <w:rsid w:val="004403A7"/>
    <w:rsid w:val="00442037"/>
    <w:rsid w:val="004463A4"/>
    <w:rsid w:val="0045034E"/>
    <w:rsid w:val="00450B89"/>
    <w:rsid w:val="00452498"/>
    <w:rsid w:val="00464BEE"/>
    <w:rsid w:val="00464F31"/>
    <w:rsid w:val="00476675"/>
    <w:rsid w:val="00494037"/>
    <w:rsid w:val="00496FF1"/>
    <w:rsid w:val="004A5F28"/>
    <w:rsid w:val="004B0D8D"/>
    <w:rsid w:val="004B541E"/>
    <w:rsid w:val="004B72C1"/>
    <w:rsid w:val="004B7BD0"/>
    <w:rsid w:val="004D4EC0"/>
    <w:rsid w:val="004D5214"/>
    <w:rsid w:val="004D62B4"/>
    <w:rsid w:val="004E04C4"/>
    <w:rsid w:val="004F2C3A"/>
    <w:rsid w:val="004F46D8"/>
    <w:rsid w:val="00504BCE"/>
    <w:rsid w:val="00507A83"/>
    <w:rsid w:val="0054522A"/>
    <w:rsid w:val="005463C6"/>
    <w:rsid w:val="00547B30"/>
    <w:rsid w:val="00551896"/>
    <w:rsid w:val="00560D1C"/>
    <w:rsid w:val="00567E8B"/>
    <w:rsid w:val="00593706"/>
    <w:rsid w:val="00597587"/>
    <w:rsid w:val="005A116C"/>
    <w:rsid w:val="005A2A88"/>
    <w:rsid w:val="005A5B37"/>
    <w:rsid w:val="005A7C7C"/>
    <w:rsid w:val="005B3E8D"/>
    <w:rsid w:val="005C1616"/>
    <w:rsid w:val="005C37F7"/>
    <w:rsid w:val="005D2157"/>
    <w:rsid w:val="005D46C0"/>
    <w:rsid w:val="005D47ED"/>
    <w:rsid w:val="005D7433"/>
    <w:rsid w:val="005F0466"/>
    <w:rsid w:val="005F1A72"/>
    <w:rsid w:val="005F499A"/>
    <w:rsid w:val="005F6A70"/>
    <w:rsid w:val="006020A2"/>
    <w:rsid w:val="00603DED"/>
    <w:rsid w:val="006132A2"/>
    <w:rsid w:val="00623146"/>
    <w:rsid w:val="0062440B"/>
    <w:rsid w:val="006270DE"/>
    <w:rsid w:val="006275E1"/>
    <w:rsid w:val="00627CEC"/>
    <w:rsid w:val="00632B7A"/>
    <w:rsid w:val="00635664"/>
    <w:rsid w:val="00643C98"/>
    <w:rsid w:val="006530B6"/>
    <w:rsid w:val="006567DD"/>
    <w:rsid w:val="006647F1"/>
    <w:rsid w:val="00664EDE"/>
    <w:rsid w:val="00670C28"/>
    <w:rsid w:val="00680BCD"/>
    <w:rsid w:val="006843DA"/>
    <w:rsid w:val="00686E5E"/>
    <w:rsid w:val="006905B9"/>
    <w:rsid w:val="00692927"/>
    <w:rsid w:val="00694581"/>
    <w:rsid w:val="0069697C"/>
    <w:rsid w:val="006B2FB0"/>
    <w:rsid w:val="006C0727"/>
    <w:rsid w:val="006C11BE"/>
    <w:rsid w:val="006D7077"/>
    <w:rsid w:val="006E145F"/>
    <w:rsid w:val="006F4B4D"/>
    <w:rsid w:val="007072CB"/>
    <w:rsid w:val="00713757"/>
    <w:rsid w:val="00717C3D"/>
    <w:rsid w:val="00725532"/>
    <w:rsid w:val="007331FD"/>
    <w:rsid w:val="007345FF"/>
    <w:rsid w:val="00735D75"/>
    <w:rsid w:val="00736A9E"/>
    <w:rsid w:val="007434C6"/>
    <w:rsid w:val="00745789"/>
    <w:rsid w:val="00752C21"/>
    <w:rsid w:val="007531BB"/>
    <w:rsid w:val="0076647B"/>
    <w:rsid w:val="00767B45"/>
    <w:rsid w:val="00770572"/>
    <w:rsid w:val="00771400"/>
    <w:rsid w:val="007836A6"/>
    <w:rsid w:val="00793534"/>
    <w:rsid w:val="007950DE"/>
    <w:rsid w:val="007A360C"/>
    <w:rsid w:val="007B3E47"/>
    <w:rsid w:val="007C1CBD"/>
    <w:rsid w:val="007C510F"/>
    <w:rsid w:val="007D0DED"/>
    <w:rsid w:val="007E3186"/>
    <w:rsid w:val="007E49F5"/>
    <w:rsid w:val="007E6656"/>
    <w:rsid w:val="007F0A0F"/>
    <w:rsid w:val="007F37E3"/>
    <w:rsid w:val="007F41F4"/>
    <w:rsid w:val="007F4D8A"/>
    <w:rsid w:val="0080646F"/>
    <w:rsid w:val="00807A34"/>
    <w:rsid w:val="00815F65"/>
    <w:rsid w:val="00816A16"/>
    <w:rsid w:val="0081728C"/>
    <w:rsid w:val="00820DD5"/>
    <w:rsid w:val="008261DE"/>
    <w:rsid w:val="008374B4"/>
    <w:rsid w:val="008405A9"/>
    <w:rsid w:val="00850558"/>
    <w:rsid w:val="00856084"/>
    <w:rsid w:val="00861211"/>
    <w:rsid w:val="008815D9"/>
    <w:rsid w:val="0089195C"/>
    <w:rsid w:val="00892AA6"/>
    <w:rsid w:val="008944EA"/>
    <w:rsid w:val="008A2DC0"/>
    <w:rsid w:val="008A6EA9"/>
    <w:rsid w:val="008B2FAC"/>
    <w:rsid w:val="008B2FE1"/>
    <w:rsid w:val="008D1B22"/>
    <w:rsid w:val="008E3083"/>
    <w:rsid w:val="008E7AC0"/>
    <w:rsid w:val="008F0170"/>
    <w:rsid w:val="00904ED7"/>
    <w:rsid w:val="0090557F"/>
    <w:rsid w:val="009138EA"/>
    <w:rsid w:val="009209AF"/>
    <w:rsid w:val="009243A7"/>
    <w:rsid w:val="00925EDB"/>
    <w:rsid w:val="0092607C"/>
    <w:rsid w:val="00933331"/>
    <w:rsid w:val="009345C8"/>
    <w:rsid w:val="00934BE0"/>
    <w:rsid w:val="00935909"/>
    <w:rsid w:val="00942F15"/>
    <w:rsid w:val="00961442"/>
    <w:rsid w:val="009635A1"/>
    <w:rsid w:val="00964AC7"/>
    <w:rsid w:val="0096566E"/>
    <w:rsid w:val="009706C7"/>
    <w:rsid w:val="009715D6"/>
    <w:rsid w:val="009723E9"/>
    <w:rsid w:val="00996FA9"/>
    <w:rsid w:val="009A29A2"/>
    <w:rsid w:val="009B4CBF"/>
    <w:rsid w:val="009D3514"/>
    <w:rsid w:val="009D744F"/>
    <w:rsid w:val="009E0688"/>
    <w:rsid w:val="009E1AB0"/>
    <w:rsid w:val="009E72A0"/>
    <w:rsid w:val="009F02FF"/>
    <w:rsid w:val="009F74F2"/>
    <w:rsid w:val="009F772A"/>
    <w:rsid w:val="00A00FF6"/>
    <w:rsid w:val="00A13026"/>
    <w:rsid w:val="00A270D3"/>
    <w:rsid w:val="00A30EAA"/>
    <w:rsid w:val="00A330E5"/>
    <w:rsid w:val="00A40052"/>
    <w:rsid w:val="00A549F9"/>
    <w:rsid w:val="00A577EF"/>
    <w:rsid w:val="00A647B2"/>
    <w:rsid w:val="00A67603"/>
    <w:rsid w:val="00A67B0C"/>
    <w:rsid w:val="00A76584"/>
    <w:rsid w:val="00A80FE7"/>
    <w:rsid w:val="00A82F2E"/>
    <w:rsid w:val="00A929BA"/>
    <w:rsid w:val="00AA0AE5"/>
    <w:rsid w:val="00AA427C"/>
    <w:rsid w:val="00AB00B7"/>
    <w:rsid w:val="00AC3267"/>
    <w:rsid w:val="00AC3681"/>
    <w:rsid w:val="00AD02E4"/>
    <w:rsid w:val="00AD0934"/>
    <w:rsid w:val="00AE64B1"/>
    <w:rsid w:val="00AF488E"/>
    <w:rsid w:val="00B10135"/>
    <w:rsid w:val="00B13E45"/>
    <w:rsid w:val="00B42FD9"/>
    <w:rsid w:val="00B44899"/>
    <w:rsid w:val="00B54BD6"/>
    <w:rsid w:val="00B601A8"/>
    <w:rsid w:val="00B66569"/>
    <w:rsid w:val="00B670F3"/>
    <w:rsid w:val="00B80916"/>
    <w:rsid w:val="00B847FE"/>
    <w:rsid w:val="00BA3BE3"/>
    <w:rsid w:val="00BD2BDF"/>
    <w:rsid w:val="00BD7100"/>
    <w:rsid w:val="00BE52CC"/>
    <w:rsid w:val="00BE6041"/>
    <w:rsid w:val="00BE68C2"/>
    <w:rsid w:val="00C303DF"/>
    <w:rsid w:val="00C46DC4"/>
    <w:rsid w:val="00C6065B"/>
    <w:rsid w:val="00C71561"/>
    <w:rsid w:val="00C72C2D"/>
    <w:rsid w:val="00C800E5"/>
    <w:rsid w:val="00C83392"/>
    <w:rsid w:val="00C87A3E"/>
    <w:rsid w:val="00C91CB9"/>
    <w:rsid w:val="00CA09B2"/>
    <w:rsid w:val="00CA6BA5"/>
    <w:rsid w:val="00CB4D6C"/>
    <w:rsid w:val="00CC3232"/>
    <w:rsid w:val="00CC3C5A"/>
    <w:rsid w:val="00CC436C"/>
    <w:rsid w:val="00CC4909"/>
    <w:rsid w:val="00CF2869"/>
    <w:rsid w:val="00CF2F18"/>
    <w:rsid w:val="00CF3DB8"/>
    <w:rsid w:val="00D024DE"/>
    <w:rsid w:val="00D02DA9"/>
    <w:rsid w:val="00D04564"/>
    <w:rsid w:val="00D260F4"/>
    <w:rsid w:val="00D42A0E"/>
    <w:rsid w:val="00D56C6D"/>
    <w:rsid w:val="00D575AC"/>
    <w:rsid w:val="00D63138"/>
    <w:rsid w:val="00D63CE3"/>
    <w:rsid w:val="00D740A0"/>
    <w:rsid w:val="00D75FB9"/>
    <w:rsid w:val="00D81B7F"/>
    <w:rsid w:val="00D87E81"/>
    <w:rsid w:val="00D9284E"/>
    <w:rsid w:val="00D96D6E"/>
    <w:rsid w:val="00DA27A5"/>
    <w:rsid w:val="00DA2CA2"/>
    <w:rsid w:val="00DA636C"/>
    <w:rsid w:val="00DB0094"/>
    <w:rsid w:val="00DB06BB"/>
    <w:rsid w:val="00DB40AD"/>
    <w:rsid w:val="00DB682A"/>
    <w:rsid w:val="00DC2DF7"/>
    <w:rsid w:val="00DC37F0"/>
    <w:rsid w:val="00DC5A7B"/>
    <w:rsid w:val="00DE0293"/>
    <w:rsid w:val="00DE141C"/>
    <w:rsid w:val="00DE6392"/>
    <w:rsid w:val="00DE75BF"/>
    <w:rsid w:val="00DF06BA"/>
    <w:rsid w:val="00DF3CA1"/>
    <w:rsid w:val="00DF4C37"/>
    <w:rsid w:val="00E02E4E"/>
    <w:rsid w:val="00E05816"/>
    <w:rsid w:val="00E139BE"/>
    <w:rsid w:val="00E21247"/>
    <w:rsid w:val="00E26145"/>
    <w:rsid w:val="00E2748B"/>
    <w:rsid w:val="00E3344A"/>
    <w:rsid w:val="00E34A2F"/>
    <w:rsid w:val="00E414F5"/>
    <w:rsid w:val="00E50069"/>
    <w:rsid w:val="00E73CBF"/>
    <w:rsid w:val="00E80CA5"/>
    <w:rsid w:val="00E8104F"/>
    <w:rsid w:val="00EA4F6A"/>
    <w:rsid w:val="00EA6C57"/>
    <w:rsid w:val="00EB4269"/>
    <w:rsid w:val="00EC6BF3"/>
    <w:rsid w:val="00ED507A"/>
    <w:rsid w:val="00ED7EAD"/>
    <w:rsid w:val="00EF1A28"/>
    <w:rsid w:val="00F035AD"/>
    <w:rsid w:val="00F05025"/>
    <w:rsid w:val="00F06A39"/>
    <w:rsid w:val="00F1102E"/>
    <w:rsid w:val="00F12D48"/>
    <w:rsid w:val="00F25DE6"/>
    <w:rsid w:val="00F4495D"/>
    <w:rsid w:val="00F6028D"/>
    <w:rsid w:val="00F656A7"/>
    <w:rsid w:val="00F7015E"/>
    <w:rsid w:val="00F82557"/>
    <w:rsid w:val="00F92C90"/>
    <w:rsid w:val="00F935E9"/>
    <w:rsid w:val="00F9595F"/>
    <w:rsid w:val="00F95F31"/>
    <w:rsid w:val="00F96ABC"/>
    <w:rsid w:val="00FA09C2"/>
    <w:rsid w:val="00FA6B11"/>
    <w:rsid w:val="00FB4C35"/>
    <w:rsid w:val="00FB67AC"/>
    <w:rsid w:val="00FC43FF"/>
    <w:rsid w:val="00FC4A21"/>
    <w:rsid w:val="00FC68D8"/>
    <w:rsid w:val="00FC6CF9"/>
    <w:rsid w:val="00FD2C6E"/>
    <w:rsid w:val="00FD662B"/>
    <w:rsid w:val="00FF23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703">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0369267">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23063549">
      <w:bodyDiv w:val="1"/>
      <w:marLeft w:val="0"/>
      <w:marRight w:val="0"/>
      <w:marTop w:val="0"/>
      <w:marBottom w:val="0"/>
      <w:divBdr>
        <w:top w:val="none" w:sz="0" w:space="0" w:color="auto"/>
        <w:left w:val="none" w:sz="0" w:space="0" w:color="auto"/>
        <w:bottom w:val="none" w:sz="0" w:space="0" w:color="auto"/>
        <w:right w:val="none" w:sz="0" w:space="0" w:color="auto"/>
      </w:divBdr>
    </w:div>
    <w:div w:id="2145200322">
      <w:bodyDiv w:val="1"/>
      <w:marLeft w:val="0"/>
      <w:marRight w:val="0"/>
      <w:marTop w:val="0"/>
      <w:marBottom w:val="0"/>
      <w:divBdr>
        <w:top w:val="none" w:sz="0" w:space="0" w:color="auto"/>
        <w:left w:val="none" w:sz="0" w:space="0" w:color="auto"/>
        <w:bottom w:val="none" w:sz="0" w:space="0" w:color="auto"/>
        <w:right w:val="none" w:sz="0" w:space="0" w:color="auto"/>
      </w:divBdr>
      <w:divsChild>
        <w:div w:id="25567164">
          <w:marLeft w:val="171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44.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71</TotalTime>
  <Pages>1</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
  <LinksUpToDate>false</LinksUpToDate>
  <CharactersWithSpaces>19838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
  <cp:keywords>Mar. 2011</cp:keywords>
  <dc:description>Eugene Baik, Qualcomm</dc:description>
  <cp:lastModifiedBy>Eugene Baik</cp:lastModifiedBy>
  <cp:revision>11</cp:revision>
  <cp:lastPrinted>2013-07-09T02:25:00Z</cp:lastPrinted>
  <dcterms:created xsi:type="dcterms:W3CDTF">2013-07-09T02:23:00Z</dcterms:created>
  <dcterms:modified xsi:type="dcterms:W3CDTF">2013-07-15T13:56:00Z</dcterms:modified>
</cp:coreProperties>
</file>