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B33D5" w:rsidP="005833DB">
            <w:pPr>
              <w:pStyle w:val="T2"/>
            </w:pPr>
            <w:r>
              <w:t>SB0 Clause 22 CIDs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5833DB">
              <w:rPr>
                <w:b w:val="0"/>
                <w:sz w:val="20"/>
              </w:rPr>
              <w:t xml:space="preserve">  2012-11</w:t>
            </w:r>
            <w:r>
              <w:rPr>
                <w:b w:val="0"/>
                <w:sz w:val="20"/>
              </w:rPr>
              <w:t>-</w:t>
            </w:r>
            <w:r w:rsidR="008E100D">
              <w:rPr>
                <w:b w:val="0"/>
                <w:sz w:val="20"/>
              </w:rPr>
              <w:t>1</w:t>
            </w:r>
            <w:r w:rsidR="005833DB">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93C26">
            <w:pPr>
              <w:pStyle w:val="T2"/>
              <w:spacing w:after="0"/>
              <w:ind w:left="0" w:right="0"/>
              <w:rPr>
                <w:b w:val="0"/>
                <w:sz w:val="20"/>
              </w:rPr>
            </w:pPr>
            <w:r>
              <w:rPr>
                <w:b w:val="0"/>
                <w:sz w:val="20"/>
              </w:rPr>
              <w:t>Nihar Jindal</w:t>
            </w:r>
          </w:p>
        </w:tc>
        <w:tc>
          <w:tcPr>
            <w:tcW w:w="2064" w:type="dxa"/>
            <w:vAlign w:val="center"/>
          </w:tcPr>
          <w:p w:rsidR="00CA09B2" w:rsidRDefault="00E93C26">
            <w:pPr>
              <w:pStyle w:val="T2"/>
              <w:spacing w:after="0"/>
              <w:ind w:left="0" w:right="0"/>
              <w:rPr>
                <w:b w:val="0"/>
                <w:sz w:val="20"/>
              </w:rPr>
            </w:pPr>
            <w:r>
              <w:rPr>
                <w:b w:val="0"/>
                <w:sz w:val="20"/>
              </w:rPr>
              <w:t>Broadcom Corp.</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93C26">
            <w:pPr>
              <w:pStyle w:val="T2"/>
              <w:spacing w:after="0"/>
              <w:ind w:left="0" w:right="0"/>
              <w:rPr>
                <w:b w:val="0"/>
                <w:sz w:val="16"/>
              </w:rPr>
            </w:pPr>
            <w:r>
              <w:rPr>
                <w:b w:val="0"/>
                <w:sz w:val="16"/>
              </w:rPr>
              <w:t>njindal@broadcom.com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D79B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664845"/>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4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234" w:rsidRDefault="00E82234">
                            <w:pPr>
                              <w:pStyle w:val="T1"/>
                              <w:spacing w:after="120"/>
                            </w:pPr>
                            <w:r>
                              <w:t>Abstract</w:t>
                            </w:r>
                          </w:p>
                          <w:p w:rsidR="00E82234" w:rsidRDefault="00E82234">
                            <w:pPr>
                              <w:jc w:val="both"/>
                            </w:pPr>
                            <w:r>
                              <w:t xml:space="preserve">This document proposes resolutions for the following CIDs: </w:t>
                            </w:r>
                            <w:r w:rsidR="007B33D5" w:rsidRPr="007B33D5">
                              <w:t xml:space="preserve">10128, 10129, 10130, 10100, 10103, 10099, </w:t>
                            </w:r>
                            <w:proofErr w:type="gramStart"/>
                            <w:r w:rsidR="007B33D5" w:rsidRPr="007B33D5">
                              <w:t>10146</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5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dShAIAAA8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" o:allowincell="f" stroked="f">
                <v:textbox>
                  <w:txbxContent>
                    <w:p w:rsidR="00E82234" w:rsidRDefault="00E82234">
                      <w:pPr>
                        <w:pStyle w:val="T1"/>
                        <w:spacing w:after="120"/>
                      </w:pPr>
                      <w:r>
                        <w:t>Abstract</w:t>
                      </w:r>
                    </w:p>
                    <w:p w:rsidR="00E82234" w:rsidRDefault="00E82234">
                      <w:pPr>
                        <w:jc w:val="both"/>
                      </w:pPr>
                      <w:r>
                        <w:t xml:space="preserve">This document proposes resolutions for the following CIDs: </w:t>
                      </w:r>
                      <w:r w:rsidR="007B33D5" w:rsidRPr="007B33D5">
                        <w:t xml:space="preserve">10128, 10129, 10130, 10100, 10103, 10099, </w:t>
                      </w:r>
                      <w:proofErr w:type="gramStart"/>
                      <w:r w:rsidR="007B33D5" w:rsidRPr="007B33D5">
                        <w:t>10146</w:t>
                      </w:r>
                      <w:proofErr w:type="gramEnd"/>
                    </w:p>
                  </w:txbxContent>
                </v:textbox>
              </v:shape>
            </w:pict>
          </mc:Fallback>
        </mc:AlternateContent>
      </w:r>
    </w:p>
    <w:p w:rsidR="00C1302E" w:rsidRDefault="00C1302E"/>
    <w:p w:rsidR="00C1302E" w:rsidRDefault="00C1302E"/>
    <w:p w:rsidR="00C1302E" w:rsidRDefault="00C1302E"/>
    <w:p w:rsidR="00C1302E" w:rsidRDefault="00C1302E"/>
    <w:p w:rsidR="00E253BC" w:rsidRDefault="00E253BC">
      <w:pPr>
        <w:rPr>
          <w:rFonts w:ascii="Arial" w:hAnsi="Arial" w:cs="Arial"/>
          <w:sz w:val="20"/>
          <w:lang w:val="en-US"/>
        </w:rPr>
      </w:pPr>
      <w:r>
        <w:rPr>
          <w:rFonts w:ascii="Arial" w:hAnsi="Arial" w:cs="Arial"/>
          <w:sz w:val="20"/>
          <w:lang w:val="en-US"/>
        </w:rPr>
        <w:br w:type="page"/>
      </w:r>
    </w:p>
    <w:p w:rsidR="00880E15" w:rsidRDefault="00880E15">
      <w:pPr>
        <w:rPr>
          <w:rFonts w:ascii="Arial" w:hAnsi="Arial" w:cs="Arial"/>
          <w:sz w:val="20"/>
          <w:lang w:val="en-US"/>
        </w:rPr>
      </w:pPr>
    </w:p>
    <w:tbl>
      <w:tblPr>
        <w:tblW w:w="10818" w:type="dxa"/>
        <w:tblInd w:w="-342" w:type="dxa"/>
        <w:tblLayout w:type="fixed"/>
        <w:tblLook w:val="04A0" w:firstRow="1" w:lastRow="0" w:firstColumn="1" w:lastColumn="0" w:noHBand="0" w:noVBand="1"/>
      </w:tblPr>
      <w:tblGrid>
        <w:gridCol w:w="810"/>
        <w:gridCol w:w="1440"/>
        <w:gridCol w:w="900"/>
        <w:gridCol w:w="630"/>
        <w:gridCol w:w="450"/>
        <w:gridCol w:w="1260"/>
        <w:gridCol w:w="1980"/>
        <w:gridCol w:w="3348"/>
      </w:tblGrid>
      <w:tr w:rsidR="00F94880" w:rsidRPr="0094094D" w:rsidTr="00F94880">
        <w:trPr>
          <w:trHeight w:val="765"/>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CID</w:t>
            </w:r>
          </w:p>
        </w:tc>
        <w:tc>
          <w:tcPr>
            <w:tcW w:w="144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Commenter</w:t>
            </w:r>
          </w:p>
        </w:tc>
        <w:tc>
          <w:tcPr>
            <w:tcW w:w="90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Clause</w:t>
            </w:r>
          </w:p>
        </w:tc>
        <w:tc>
          <w:tcPr>
            <w:tcW w:w="63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Page</w:t>
            </w:r>
          </w:p>
        </w:tc>
        <w:tc>
          <w:tcPr>
            <w:tcW w:w="45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Line</w:t>
            </w:r>
          </w:p>
        </w:tc>
        <w:tc>
          <w:tcPr>
            <w:tcW w:w="126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Comment</w:t>
            </w:r>
          </w:p>
        </w:tc>
        <w:tc>
          <w:tcPr>
            <w:tcW w:w="198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Proposed Change</w:t>
            </w:r>
          </w:p>
        </w:tc>
        <w:tc>
          <w:tcPr>
            <w:tcW w:w="3348"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Resolution</w:t>
            </w:r>
          </w:p>
        </w:tc>
      </w:tr>
      <w:tr w:rsidR="00F94880" w:rsidRPr="0094094D" w:rsidTr="00F94880">
        <w:trPr>
          <w:trHeight w:val="3570"/>
        </w:trPr>
        <w:tc>
          <w:tcPr>
            <w:tcW w:w="810" w:type="dxa"/>
            <w:tcBorders>
              <w:top w:val="nil"/>
              <w:left w:val="single" w:sz="4" w:space="0" w:color="auto"/>
              <w:bottom w:val="single" w:sz="4" w:space="0" w:color="auto"/>
              <w:right w:val="single" w:sz="4" w:space="0" w:color="auto"/>
            </w:tcBorders>
            <w:shd w:val="clear" w:color="auto" w:fill="auto"/>
            <w:hideMark/>
          </w:tcPr>
          <w:p w:rsidR="0094094D" w:rsidRPr="0094094D" w:rsidRDefault="0094094D" w:rsidP="0094094D">
            <w:pPr>
              <w:jc w:val="right"/>
              <w:rPr>
                <w:rFonts w:ascii="Arial" w:hAnsi="Arial" w:cs="Arial"/>
                <w:sz w:val="20"/>
                <w:lang w:val="en-US"/>
              </w:rPr>
            </w:pPr>
            <w:r w:rsidRPr="0094094D">
              <w:rPr>
                <w:rFonts w:ascii="Arial" w:hAnsi="Arial" w:cs="Arial"/>
                <w:sz w:val="20"/>
                <w:lang w:val="en-US"/>
              </w:rPr>
              <w:t>10128</w:t>
            </w:r>
          </w:p>
        </w:tc>
        <w:tc>
          <w:tcPr>
            <w:tcW w:w="144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Inoue, Yasuhiko</w:t>
            </w:r>
          </w:p>
        </w:tc>
        <w:tc>
          <w:tcPr>
            <w:tcW w:w="90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22.3.11.1</w:t>
            </w:r>
          </w:p>
        </w:tc>
        <w:tc>
          <w:tcPr>
            <w:tcW w:w="63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303</w:t>
            </w:r>
          </w:p>
        </w:tc>
        <w:tc>
          <w:tcPr>
            <w:tcW w:w="45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39</w:t>
            </w:r>
          </w:p>
        </w:tc>
        <w:tc>
          <w:tcPr>
            <w:tcW w:w="126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N</w:t>
            </w:r>
            <w:proofErr w:type="gramStart"/>
            <w:r w:rsidRPr="0094094D">
              <w:rPr>
                <w:rFonts w:ascii="Arial" w:hAnsi="Arial" w:cs="Arial"/>
                <w:sz w:val="20"/>
                <w:lang w:val="en-US"/>
              </w:rPr>
              <w:t>_{</w:t>
            </w:r>
            <w:proofErr w:type="spellStart"/>
            <w:proofErr w:type="gramEnd"/>
            <w:r w:rsidRPr="0094094D">
              <w:rPr>
                <w:rFonts w:ascii="Arial" w:hAnsi="Arial" w:cs="Arial"/>
                <w:sz w:val="20"/>
                <w:lang w:val="en-US"/>
              </w:rPr>
              <w:t>STS,u</w:t>
            </w:r>
            <w:proofErr w:type="spellEnd"/>
            <w:r w:rsidRPr="0094094D">
              <w:rPr>
                <w:rFonts w:ascii="Arial" w:hAnsi="Arial" w:cs="Arial"/>
                <w:sz w:val="20"/>
                <w:lang w:val="en-US"/>
              </w:rPr>
              <w:t>} is not used but referred in Equation (22-101).</w:t>
            </w:r>
          </w:p>
        </w:tc>
        <w:tc>
          <w:tcPr>
            <w:tcW w:w="198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proofErr w:type="spellStart"/>
            <w:r w:rsidRPr="0094094D">
              <w:rPr>
                <w:rFonts w:ascii="Arial" w:hAnsi="Arial" w:cs="Arial"/>
                <w:sz w:val="20"/>
                <w:lang w:val="en-US"/>
              </w:rPr>
              <w:t>Detele</w:t>
            </w:r>
            <w:proofErr w:type="spellEnd"/>
            <w:r w:rsidRPr="0094094D">
              <w:rPr>
                <w:rFonts w:ascii="Arial" w:hAnsi="Arial" w:cs="Arial"/>
                <w:sz w:val="20"/>
                <w:lang w:val="en-US"/>
              </w:rPr>
              <w:t xml:space="preserve"> P303L39. Instead, add the reference for N</w:t>
            </w:r>
            <w:proofErr w:type="gramStart"/>
            <w:r w:rsidRPr="0094094D">
              <w:rPr>
                <w:rFonts w:ascii="Arial" w:hAnsi="Arial" w:cs="Arial"/>
                <w:sz w:val="20"/>
                <w:lang w:val="en-US"/>
              </w:rPr>
              <w:t>_{</w:t>
            </w:r>
            <w:proofErr w:type="gramEnd"/>
            <w:r w:rsidRPr="0094094D">
              <w:rPr>
                <w:rFonts w:ascii="Arial" w:hAnsi="Arial" w:cs="Arial"/>
                <w:sz w:val="20"/>
                <w:lang w:val="en-US"/>
              </w:rPr>
              <w:t>TX} as follows:</w:t>
            </w:r>
            <w:r w:rsidRPr="0094094D">
              <w:rPr>
                <w:rFonts w:ascii="Arial" w:hAnsi="Arial" w:cs="Arial"/>
                <w:sz w:val="20"/>
                <w:lang w:val="en-US"/>
              </w:rPr>
              <w:br/>
              <w:t>"N_{TX} is defined in Table 22-6 (Frequently used parameters).</w:t>
            </w:r>
          </w:p>
        </w:tc>
        <w:tc>
          <w:tcPr>
            <w:tcW w:w="3348" w:type="dxa"/>
            <w:tcBorders>
              <w:top w:val="nil"/>
              <w:left w:val="nil"/>
              <w:bottom w:val="single" w:sz="4" w:space="0" w:color="auto"/>
              <w:right w:val="single" w:sz="4" w:space="0" w:color="auto"/>
            </w:tcBorders>
            <w:shd w:val="clear" w:color="auto" w:fill="auto"/>
            <w:hideMark/>
          </w:tcPr>
          <w:p w:rsidR="00E253BC" w:rsidRDefault="0094094D" w:rsidP="0094094D">
            <w:pPr>
              <w:rPr>
                <w:rFonts w:ascii="Arial" w:hAnsi="Arial" w:cs="Arial"/>
                <w:sz w:val="20"/>
                <w:lang w:val="en-US"/>
              </w:rPr>
            </w:pPr>
            <w:r w:rsidRPr="0094094D">
              <w:rPr>
                <w:rFonts w:ascii="Arial" w:hAnsi="Arial" w:cs="Arial"/>
                <w:b/>
                <w:bCs/>
                <w:sz w:val="20"/>
                <w:lang w:val="en-US"/>
              </w:rPr>
              <w:t>Discussion:</w:t>
            </w:r>
            <w:r w:rsidRPr="0094094D">
              <w:rPr>
                <w:rFonts w:ascii="Arial" w:hAnsi="Arial" w:cs="Arial"/>
                <w:sz w:val="20"/>
                <w:lang w:val="en-US"/>
              </w:rPr>
              <w:t xml:space="preserve">  The term </w:t>
            </w:r>
            <w:proofErr w:type="spellStart"/>
            <w:r w:rsidRPr="0094094D">
              <w:rPr>
                <w:rFonts w:ascii="Arial" w:hAnsi="Arial" w:cs="Arial"/>
                <w:sz w:val="20"/>
                <w:lang w:val="en-US"/>
              </w:rPr>
              <w:t>N_STS</w:t>
            </w:r>
            <w:proofErr w:type="gramStart"/>
            <w:r w:rsidRPr="0094094D">
              <w:rPr>
                <w:rFonts w:ascii="Arial" w:hAnsi="Arial" w:cs="Arial"/>
                <w:sz w:val="20"/>
                <w:lang w:val="en-US"/>
              </w:rPr>
              <w:t>,u</w:t>
            </w:r>
            <w:proofErr w:type="spellEnd"/>
            <w:proofErr w:type="gramEnd"/>
            <w:r w:rsidRPr="0094094D">
              <w:rPr>
                <w:rFonts w:ascii="Arial" w:hAnsi="Arial" w:cs="Arial"/>
                <w:sz w:val="20"/>
                <w:lang w:val="en-US"/>
              </w:rPr>
              <w:t xml:space="preserve"> is actually used in 303 p. 25 so I believe it should be retained in the table below </w:t>
            </w:r>
            <w:proofErr w:type="spellStart"/>
            <w:r w:rsidRPr="0094094D">
              <w:rPr>
                <w:rFonts w:ascii="Arial" w:hAnsi="Arial" w:cs="Arial"/>
                <w:sz w:val="20"/>
                <w:lang w:val="en-US"/>
              </w:rPr>
              <w:t>eq</w:t>
            </w:r>
            <w:proofErr w:type="spellEnd"/>
            <w:r w:rsidRPr="0094094D">
              <w:rPr>
                <w:rFonts w:ascii="Arial" w:hAnsi="Arial" w:cs="Arial"/>
                <w:sz w:val="20"/>
                <w:lang w:val="en-US"/>
              </w:rPr>
              <w:t xml:space="preserve"> 22-101.  However, the commenter is correct that it would be helpful to add N_TX to the table. </w:t>
            </w:r>
          </w:p>
          <w:p w:rsidR="0094094D" w:rsidRPr="0094094D" w:rsidRDefault="0094094D" w:rsidP="0094094D">
            <w:pPr>
              <w:rPr>
                <w:rFonts w:ascii="Arial" w:hAnsi="Arial" w:cs="Arial"/>
                <w:sz w:val="20"/>
                <w:lang w:val="en-US"/>
              </w:rPr>
            </w:pPr>
            <w:r w:rsidRPr="0094094D">
              <w:rPr>
                <w:rFonts w:ascii="Arial" w:hAnsi="Arial" w:cs="Arial"/>
                <w:b/>
                <w:bCs/>
                <w:sz w:val="20"/>
                <w:lang w:val="en-US"/>
              </w:rPr>
              <w:t xml:space="preserve">Proposed Resolution: </w:t>
            </w:r>
            <w:r w:rsidRPr="0094094D">
              <w:rPr>
                <w:rFonts w:ascii="Arial" w:hAnsi="Arial" w:cs="Arial"/>
                <w:sz w:val="20"/>
                <w:lang w:val="en-US"/>
              </w:rPr>
              <w:t xml:space="preserve">Revised.  </w:t>
            </w:r>
            <w:proofErr w:type="spellStart"/>
            <w:r w:rsidRPr="0094094D">
              <w:rPr>
                <w:rFonts w:ascii="Arial" w:hAnsi="Arial" w:cs="Arial"/>
                <w:sz w:val="20"/>
                <w:lang w:val="en-US"/>
              </w:rPr>
              <w:t>Abve</w:t>
            </w:r>
            <w:proofErr w:type="spellEnd"/>
            <w:r w:rsidRPr="0094094D">
              <w:rPr>
                <w:rFonts w:ascii="Arial" w:hAnsi="Arial" w:cs="Arial"/>
                <w:sz w:val="20"/>
                <w:lang w:val="en-US"/>
              </w:rPr>
              <w:t xml:space="preserve"> 303 L39 </w:t>
            </w:r>
            <w:proofErr w:type="gramStart"/>
            <w:r w:rsidRPr="0094094D">
              <w:rPr>
                <w:rFonts w:ascii="Arial" w:hAnsi="Arial" w:cs="Arial"/>
                <w:sz w:val="20"/>
                <w:lang w:val="en-US"/>
              </w:rPr>
              <w:t>add</w:t>
            </w:r>
            <w:proofErr w:type="gramEnd"/>
            <w:r w:rsidRPr="0094094D">
              <w:rPr>
                <w:rFonts w:ascii="Arial" w:hAnsi="Arial" w:cs="Arial"/>
                <w:sz w:val="20"/>
                <w:lang w:val="en-US"/>
              </w:rPr>
              <w:t xml:space="preserve"> the line: "N_TX     is defined in Table 22-6 (Frequently used parameters)."</w:t>
            </w:r>
          </w:p>
        </w:tc>
      </w:tr>
      <w:tr w:rsidR="00F94880" w:rsidRPr="0094094D" w:rsidTr="00F94880">
        <w:trPr>
          <w:trHeight w:val="510"/>
        </w:trPr>
        <w:tc>
          <w:tcPr>
            <w:tcW w:w="810" w:type="dxa"/>
            <w:tcBorders>
              <w:top w:val="nil"/>
              <w:left w:val="single" w:sz="4" w:space="0" w:color="auto"/>
              <w:bottom w:val="single" w:sz="4" w:space="0" w:color="auto"/>
              <w:right w:val="single" w:sz="4" w:space="0" w:color="auto"/>
            </w:tcBorders>
            <w:shd w:val="clear" w:color="auto" w:fill="auto"/>
            <w:hideMark/>
          </w:tcPr>
          <w:p w:rsidR="0094094D" w:rsidRPr="0094094D" w:rsidRDefault="0094094D" w:rsidP="0094094D">
            <w:pPr>
              <w:jc w:val="right"/>
              <w:rPr>
                <w:rFonts w:ascii="Arial" w:hAnsi="Arial" w:cs="Arial"/>
                <w:sz w:val="20"/>
                <w:lang w:val="en-US"/>
              </w:rPr>
            </w:pPr>
            <w:r w:rsidRPr="0094094D">
              <w:rPr>
                <w:rFonts w:ascii="Arial" w:hAnsi="Arial" w:cs="Arial"/>
                <w:sz w:val="20"/>
                <w:lang w:val="en-US"/>
              </w:rPr>
              <w:t>10129</w:t>
            </w:r>
          </w:p>
        </w:tc>
        <w:tc>
          <w:tcPr>
            <w:tcW w:w="144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Inoue, Yasuhiko</w:t>
            </w:r>
          </w:p>
        </w:tc>
        <w:tc>
          <w:tcPr>
            <w:tcW w:w="90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22.3.11.2</w:t>
            </w:r>
          </w:p>
        </w:tc>
        <w:tc>
          <w:tcPr>
            <w:tcW w:w="63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304</w:t>
            </w:r>
          </w:p>
        </w:tc>
        <w:tc>
          <w:tcPr>
            <w:tcW w:w="45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15</w:t>
            </w:r>
          </w:p>
        </w:tc>
        <w:tc>
          <w:tcPr>
            <w:tcW w:w="126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"j" in "(0 \</w:t>
            </w:r>
            <w:proofErr w:type="spellStart"/>
            <w:r w:rsidRPr="0094094D">
              <w:rPr>
                <w:rFonts w:ascii="Arial" w:hAnsi="Arial" w:cs="Arial"/>
                <w:sz w:val="20"/>
                <w:lang w:val="en-US"/>
              </w:rPr>
              <w:t>leq</w:t>
            </w:r>
            <w:proofErr w:type="spellEnd"/>
            <w:r w:rsidRPr="0094094D">
              <w:rPr>
                <w:rFonts w:ascii="Arial" w:hAnsi="Arial" w:cs="Arial"/>
                <w:sz w:val="20"/>
                <w:lang w:val="en-US"/>
              </w:rPr>
              <w:t xml:space="preserve"> j \</w:t>
            </w:r>
            <w:proofErr w:type="spellStart"/>
            <w:r w:rsidRPr="0094094D">
              <w:rPr>
                <w:rFonts w:ascii="Arial" w:hAnsi="Arial" w:cs="Arial"/>
                <w:sz w:val="20"/>
                <w:lang w:val="en-US"/>
              </w:rPr>
              <w:t>leq</w:t>
            </w:r>
            <w:proofErr w:type="spellEnd"/>
            <w:r w:rsidRPr="0094094D">
              <w:rPr>
                <w:rFonts w:ascii="Arial" w:hAnsi="Arial" w:cs="Arial"/>
                <w:sz w:val="20"/>
                <w:lang w:val="en-US"/>
              </w:rPr>
              <w:t xml:space="preserve"> N_{user})" should be </w:t>
            </w:r>
            <w:proofErr w:type="spellStart"/>
            <w:r w:rsidRPr="0094094D">
              <w:rPr>
                <w:rFonts w:ascii="Arial" w:hAnsi="Arial" w:cs="Arial"/>
                <w:sz w:val="20"/>
                <w:lang w:val="en-US"/>
              </w:rPr>
              <w:t>revsed</w:t>
            </w:r>
            <w:proofErr w:type="spellEnd"/>
            <w:r w:rsidRPr="0094094D">
              <w:rPr>
                <w:rFonts w:ascii="Arial" w:hAnsi="Arial" w:cs="Arial"/>
                <w:sz w:val="20"/>
                <w:lang w:val="en-US"/>
              </w:rPr>
              <w:t xml:space="preserve"> to u.</w:t>
            </w:r>
          </w:p>
        </w:tc>
        <w:tc>
          <w:tcPr>
            <w:tcW w:w="198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As in comment.</w:t>
            </w:r>
          </w:p>
        </w:tc>
        <w:tc>
          <w:tcPr>
            <w:tcW w:w="3348" w:type="dxa"/>
            <w:tcBorders>
              <w:top w:val="nil"/>
              <w:left w:val="nil"/>
              <w:bottom w:val="single" w:sz="4" w:space="0" w:color="auto"/>
              <w:right w:val="single" w:sz="4" w:space="0" w:color="auto"/>
            </w:tcBorders>
            <w:shd w:val="clear" w:color="auto" w:fill="auto"/>
            <w:hideMark/>
          </w:tcPr>
          <w:p w:rsidR="00882CFD" w:rsidRPr="00882CFD" w:rsidRDefault="00882CFD" w:rsidP="00882CFD">
            <w:pPr>
              <w:rPr>
                <w:rFonts w:ascii="Arial" w:hAnsi="Arial" w:cs="Arial"/>
                <w:bCs/>
                <w:sz w:val="20"/>
                <w:lang w:val="en-US"/>
              </w:rPr>
            </w:pPr>
            <w:proofErr w:type="spellStart"/>
            <w:r>
              <w:rPr>
                <w:rFonts w:ascii="Arial" w:hAnsi="Arial" w:cs="Arial"/>
                <w:b/>
                <w:bCs/>
                <w:sz w:val="20"/>
                <w:lang w:val="en-US"/>
              </w:rPr>
              <w:t>Discussion</w:t>
            </w:r>
            <w:proofErr w:type="gramStart"/>
            <w:r>
              <w:rPr>
                <w:rFonts w:ascii="Arial" w:hAnsi="Arial" w:cs="Arial"/>
                <w:b/>
                <w:bCs/>
                <w:sz w:val="20"/>
                <w:lang w:val="en-US"/>
              </w:rPr>
              <w:t>:</w:t>
            </w:r>
            <w:r>
              <w:rPr>
                <w:rFonts w:ascii="Arial" w:hAnsi="Arial" w:cs="Arial"/>
                <w:bCs/>
                <w:sz w:val="20"/>
                <w:lang w:val="en-US"/>
              </w:rPr>
              <w:t>The</w:t>
            </w:r>
            <w:proofErr w:type="spellEnd"/>
            <w:proofErr w:type="gramEnd"/>
            <w:r>
              <w:rPr>
                <w:rFonts w:ascii="Arial" w:hAnsi="Arial" w:cs="Arial"/>
                <w:bCs/>
                <w:sz w:val="20"/>
                <w:lang w:val="en-US"/>
              </w:rPr>
              <w:t xml:space="preserve"> commenter is correct that this “j” should be “u”.  On 304.11 there is also a term V</w:t>
            </w:r>
            <w:proofErr w:type="gramStart"/>
            <w:r>
              <w:rPr>
                <w:rFonts w:ascii="Arial" w:hAnsi="Arial" w:cs="Arial"/>
                <w:bCs/>
                <w:sz w:val="20"/>
                <w:lang w:val="en-US"/>
              </w:rPr>
              <w:t>_{</w:t>
            </w:r>
            <w:proofErr w:type="spellStart"/>
            <w:proofErr w:type="gramEnd"/>
            <w:r>
              <w:rPr>
                <w:rFonts w:ascii="Arial" w:hAnsi="Arial" w:cs="Arial"/>
                <w:bCs/>
                <w:sz w:val="20"/>
                <w:lang w:val="en-US"/>
              </w:rPr>
              <w:t>k,j</w:t>
            </w:r>
            <w:proofErr w:type="spellEnd"/>
            <w:r>
              <w:rPr>
                <w:rFonts w:ascii="Arial" w:hAnsi="Arial" w:cs="Arial"/>
                <w:bCs/>
                <w:sz w:val="20"/>
                <w:lang w:val="en-US"/>
              </w:rPr>
              <w:t>} which should be V_{</w:t>
            </w:r>
            <w:proofErr w:type="spellStart"/>
            <w:r>
              <w:rPr>
                <w:rFonts w:ascii="Arial" w:hAnsi="Arial" w:cs="Arial"/>
                <w:bCs/>
                <w:sz w:val="20"/>
                <w:lang w:val="en-US"/>
              </w:rPr>
              <w:t>k,u</w:t>
            </w:r>
            <w:proofErr w:type="spellEnd"/>
            <w:r>
              <w:rPr>
                <w:rFonts w:ascii="Arial" w:hAnsi="Arial" w:cs="Arial"/>
                <w:bCs/>
                <w:sz w:val="20"/>
                <w:lang w:val="en-US"/>
              </w:rPr>
              <w:t xml:space="preserve">}.  On 304.11 and 303.65 there are also terms </w:t>
            </w:r>
            <w:proofErr w:type="gramStart"/>
            <w:r>
              <w:rPr>
                <w:rFonts w:ascii="Arial" w:hAnsi="Arial" w:cs="Arial"/>
                <w:bCs/>
                <w:sz w:val="20"/>
                <w:lang w:val="en-US"/>
              </w:rPr>
              <w:t>phi(</w:t>
            </w:r>
            <w:proofErr w:type="gramEnd"/>
            <w:r>
              <w:rPr>
                <w:rFonts w:ascii="Arial" w:hAnsi="Arial" w:cs="Arial"/>
                <w:bCs/>
                <w:sz w:val="20"/>
                <w:lang w:val="en-US"/>
              </w:rPr>
              <w:t xml:space="preserve">k) and psi(k) which should be replaced with </w:t>
            </w:r>
            <w:r>
              <w:rPr>
                <w:rFonts w:ascii="Arial" w:hAnsi="Arial" w:cs="Arial"/>
                <w:bCs/>
                <w:sz w:val="20"/>
                <w:lang w:val="en-US"/>
              </w:rPr>
              <w:t>phi(</w:t>
            </w:r>
            <w:proofErr w:type="spellStart"/>
            <w:r>
              <w:rPr>
                <w:rFonts w:ascii="Arial" w:hAnsi="Arial" w:cs="Arial"/>
                <w:bCs/>
                <w:sz w:val="20"/>
                <w:lang w:val="en-US"/>
              </w:rPr>
              <w:t>k</w:t>
            </w:r>
            <w:r>
              <w:rPr>
                <w:rFonts w:ascii="Arial" w:hAnsi="Arial" w:cs="Arial"/>
                <w:bCs/>
                <w:sz w:val="20"/>
                <w:lang w:val="en-US"/>
              </w:rPr>
              <w:t>,u</w:t>
            </w:r>
            <w:proofErr w:type="spellEnd"/>
            <w:r>
              <w:rPr>
                <w:rFonts w:ascii="Arial" w:hAnsi="Arial" w:cs="Arial"/>
                <w:bCs/>
                <w:sz w:val="20"/>
                <w:lang w:val="en-US"/>
              </w:rPr>
              <w:t xml:space="preserve">) and </w:t>
            </w:r>
            <w:r>
              <w:rPr>
                <w:rFonts w:ascii="Arial" w:hAnsi="Arial" w:cs="Arial"/>
                <w:bCs/>
                <w:sz w:val="20"/>
                <w:lang w:val="en-US"/>
              </w:rPr>
              <w:t>psi</w:t>
            </w:r>
            <w:r>
              <w:rPr>
                <w:rFonts w:ascii="Arial" w:hAnsi="Arial" w:cs="Arial"/>
                <w:bCs/>
                <w:sz w:val="20"/>
                <w:lang w:val="en-US"/>
              </w:rPr>
              <w:t>(</w:t>
            </w:r>
            <w:proofErr w:type="spellStart"/>
            <w:r>
              <w:rPr>
                <w:rFonts w:ascii="Arial" w:hAnsi="Arial" w:cs="Arial"/>
                <w:bCs/>
                <w:sz w:val="20"/>
                <w:lang w:val="en-US"/>
              </w:rPr>
              <w:t>k</w:t>
            </w:r>
            <w:r>
              <w:rPr>
                <w:rFonts w:ascii="Arial" w:hAnsi="Arial" w:cs="Arial"/>
                <w:bCs/>
                <w:sz w:val="20"/>
                <w:lang w:val="en-US"/>
              </w:rPr>
              <w:t>,u</w:t>
            </w:r>
            <w:proofErr w:type="spellEnd"/>
            <w:r>
              <w:rPr>
                <w:rFonts w:ascii="Arial" w:hAnsi="Arial" w:cs="Arial"/>
                <w:bCs/>
                <w:sz w:val="20"/>
                <w:lang w:val="en-US"/>
              </w:rPr>
              <w:t>)</w:t>
            </w:r>
            <w:r>
              <w:rPr>
                <w:rFonts w:ascii="Arial" w:hAnsi="Arial" w:cs="Arial"/>
                <w:bCs/>
                <w:sz w:val="20"/>
                <w:lang w:val="en-US"/>
              </w:rPr>
              <w:t>, respectively, since these refer to quantization of a particular user’s channel (“u”) on a particular subcarrier (“k”).</w:t>
            </w:r>
          </w:p>
          <w:p w:rsidR="00882CFD" w:rsidRPr="00882CFD" w:rsidRDefault="0094094D" w:rsidP="00882CFD">
            <w:pPr>
              <w:rPr>
                <w:rFonts w:ascii="Arial" w:hAnsi="Arial" w:cs="Arial"/>
                <w:bCs/>
                <w:sz w:val="20"/>
                <w:lang w:val="en-US"/>
              </w:rPr>
            </w:pPr>
            <w:r w:rsidRPr="0094094D">
              <w:rPr>
                <w:rFonts w:ascii="Arial" w:hAnsi="Arial" w:cs="Arial"/>
                <w:b/>
                <w:bCs/>
                <w:sz w:val="20"/>
                <w:lang w:val="en-US"/>
              </w:rPr>
              <w:t>Resolution:</w:t>
            </w:r>
            <w:r w:rsidRPr="0094094D">
              <w:rPr>
                <w:rFonts w:ascii="Arial" w:hAnsi="Arial" w:cs="Arial"/>
                <w:sz w:val="20"/>
                <w:lang w:val="en-US"/>
              </w:rPr>
              <w:t xml:space="preserve"> </w:t>
            </w:r>
            <w:r w:rsidR="00882CFD">
              <w:rPr>
                <w:rFonts w:ascii="Arial" w:hAnsi="Arial" w:cs="Arial"/>
                <w:sz w:val="20"/>
                <w:lang w:val="en-US"/>
              </w:rPr>
              <w:t>Revised.  Change “j” to “u” on 304.15 and change “</w:t>
            </w:r>
            <w:r w:rsidR="00882CFD">
              <w:rPr>
                <w:rFonts w:ascii="Arial" w:hAnsi="Arial" w:cs="Arial"/>
                <w:bCs/>
                <w:sz w:val="20"/>
                <w:lang w:val="en-US"/>
              </w:rPr>
              <w:t>V</w:t>
            </w:r>
            <w:proofErr w:type="gramStart"/>
            <w:r w:rsidR="00882CFD">
              <w:rPr>
                <w:rFonts w:ascii="Arial" w:hAnsi="Arial" w:cs="Arial"/>
                <w:bCs/>
                <w:sz w:val="20"/>
                <w:lang w:val="en-US"/>
              </w:rPr>
              <w:t>_{</w:t>
            </w:r>
            <w:proofErr w:type="spellStart"/>
            <w:proofErr w:type="gramEnd"/>
            <w:r w:rsidR="00882CFD">
              <w:rPr>
                <w:rFonts w:ascii="Arial" w:hAnsi="Arial" w:cs="Arial"/>
                <w:bCs/>
                <w:sz w:val="20"/>
                <w:lang w:val="en-US"/>
              </w:rPr>
              <w:t>k,j</w:t>
            </w:r>
            <w:proofErr w:type="spellEnd"/>
            <w:r w:rsidR="00882CFD">
              <w:rPr>
                <w:rFonts w:ascii="Arial" w:hAnsi="Arial" w:cs="Arial"/>
                <w:bCs/>
                <w:sz w:val="20"/>
                <w:lang w:val="en-US"/>
              </w:rPr>
              <w:t>}</w:t>
            </w:r>
            <w:r w:rsidR="00882CFD">
              <w:rPr>
                <w:rFonts w:ascii="Arial" w:hAnsi="Arial" w:cs="Arial"/>
                <w:bCs/>
                <w:sz w:val="20"/>
                <w:lang w:val="en-US"/>
              </w:rPr>
              <w:t>” to “V_{</w:t>
            </w:r>
            <w:proofErr w:type="spellStart"/>
            <w:r w:rsidR="00882CFD">
              <w:rPr>
                <w:rFonts w:ascii="Arial" w:hAnsi="Arial" w:cs="Arial"/>
                <w:bCs/>
                <w:sz w:val="20"/>
                <w:lang w:val="en-US"/>
              </w:rPr>
              <w:t>k,u</w:t>
            </w:r>
            <w:proofErr w:type="spellEnd"/>
            <w:r w:rsidR="00882CFD">
              <w:rPr>
                <w:rFonts w:ascii="Arial" w:hAnsi="Arial" w:cs="Arial"/>
                <w:bCs/>
                <w:sz w:val="20"/>
                <w:lang w:val="en-US"/>
              </w:rPr>
              <w:t xml:space="preserve">}” on 304.11.  </w:t>
            </w:r>
            <w:r w:rsidR="00882CFD">
              <w:rPr>
                <w:rFonts w:ascii="Arial" w:hAnsi="Arial" w:cs="Arial"/>
                <w:bCs/>
                <w:sz w:val="20"/>
                <w:lang w:val="en-US"/>
              </w:rPr>
              <w:t xml:space="preserve">  On 304.11 and 303.65 </w:t>
            </w:r>
            <w:proofErr w:type="gramStart"/>
            <w:r w:rsidR="00882CFD">
              <w:rPr>
                <w:rFonts w:ascii="Arial" w:hAnsi="Arial" w:cs="Arial"/>
                <w:bCs/>
                <w:sz w:val="20"/>
                <w:lang w:val="en-US"/>
              </w:rPr>
              <w:t xml:space="preserve">replace </w:t>
            </w:r>
            <w:r w:rsidR="00882CFD">
              <w:rPr>
                <w:rFonts w:ascii="Arial" w:hAnsi="Arial" w:cs="Arial"/>
                <w:bCs/>
                <w:sz w:val="20"/>
                <w:lang w:val="en-US"/>
              </w:rPr>
              <w:t xml:space="preserve"> phi</w:t>
            </w:r>
            <w:proofErr w:type="gramEnd"/>
            <w:r w:rsidR="00882CFD">
              <w:rPr>
                <w:rFonts w:ascii="Arial" w:hAnsi="Arial" w:cs="Arial"/>
                <w:bCs/>
                <w:sz w:val="20"/>
                <w:lang w:val="en-US"/>
              </w:rPr>
              <w:t xml:space="preserve">(k) and </w:t>
            </w:r>
            <w:r w:rsidR="00882CFD">
              <w:rPr>
                <w:rFonts w:ascii="Arial" w:hAnsi="Arial" w:cs="Arial"/>
                <w:bCs/>
                <w:sz w:val="20"/>
                <w:lang w:val="en-US"/>
              </w:rPr>
              <w:t>psi</w:t>
            </w:r>
            <w:r w:rsidR="00882CFD">
              <w:rPr>
                <w:rFonts w:ascii="Arial" w:hAnsi="Arial" w:cs="Arial"/>
                <w:bCs/>
                <w:sz w:val="20"/>
                <w:lang w:val="en-US"/>
              </w:rPr>
              <w:t>(k) with phi(</w:t>
            </w:r>
            <w:proofErr w:type="spellStart"/>
            <w:r w:rsidR="00882CFD">
              <w:rPr>
                <w:rFonts w:ascii="Arial" w:hAnsi="Arial" w:cs="Arial"/>
                <w:bCs/>
                <w:sz w:val="20"/>
                <w:lang w:val="en-US"/>
              </w:rPr>
              <w:t>k,u</w:t>
            </w:r>
            <w:proofErr w:type="spellEnd"/>
            <w:r w:rsidR="00882CFD">
              <w:rPr>
                <w:rFonts w:ascii="Arial" w:hAnsi="Arial" w:cs="Arial"/>
                <w:bCs/>
                <w:sz w:val="20"/>
                <w:lang w:val="en-US"/>
              </w:rPr>
              <w:t xml:space="preserve">) and </w:t>
            </w:r>
            <w:r w:rsidR="00882CFD">
              <w:rPr>
                <w:rFonts w:ascii="Arial" w:hAnsi="Arial" w:cs="Arial"/>
                <w:bCs/>
                <w:sz w:val="20"/>
                <w:lang w:val="en-US"/>
              </w:rPr>
              <w:t>psi</w:t>
            </w:r>
            <w:r w:rsidR="00882CFD">
              <w:rPr>
                <w:rFonts w:ascii="Arial" w:hAnsi="Arial" w:cs="Arial"/>
                <w:bCs/>
                <w:sz w:val="20"/>
                <w:lang w:val="en-US"/>
              </w:rPr>
              <w:t>(</w:t>
            </w:r>
            <w:proofErr w:type="spellStart"/>
            <w:r w:rsidR="00882CFD">
              <w:rPr>
                <w:rFonts w:ascii="Arial" w:hAnsi="Arial" w:cs="Arial"/>
                <w:bCs/>
                <w:sz w:val="20"/>
                <w:lang w:val="en-US"/>
              </w:rPr>
              <w:t>k,u</w:t>
            </w:r>
            <w:proofErr w:type="spellEnd"/>
            <w:r w:rsidR="00882CFD">
              <w:rPr>
                <w:rFonts w:ascii="Arial" w:hAnsi="Arial" w:cs="Arial"/>
                <w:bCs/>
                <w:sz w:val="20"/>
                <w:lang w:val="en-US"/>
              </w:rPr>
              <w:t>), respectively.</w:t>
            </w:r>
          </w:p>
          <w:p w:rsidR="00882CFD" w:rsidRDefault="00882CFD" w:rsidP="00882CFD">
            <w:pPr>
              <w:rPr>
                <w:rFonts w:ascii="Arial" w:hAnsi="Arial" w:cs="Arial"/>
                <w:sz w:val="20"/>
                <w:lang w:val="en-US"/>
              </w:rPr>
            </w:pPr>
          </w:p>
          <w:p w:rsidR="0094094D" w:rsidRPr="0094094D" w:rsidRDefault="0094094D" w:rsidP="00882CFD">
            <w:pPr>
              <w:rPr>
                <w:rFonts w:ascii="Arial" w:hAnsi="Arial" w:cs="Arial"/>
                <w:sz w:val="20"/>
                <w:lang w:val="en-US"/>
              </w:rPr>
            </w:pPr>
            <w:r w:rsidRPr="0094094D">
              <w:rPr>
                <w:rFonts w:ascii="Arial" w:hAnsi="Arial" w:cs="Arial"/>
                <w:sz w:val="20"/>
                <w:lang w:val="en-US"/>
              </w:rPr>
              <w:t>.</w:t>
            </w:r>
          </w:p>
        </w:tc>
      </w:tr>
      <w:tr w:rsidR="00F94880" w:rsidRPr="0094094D" w:rsidTr="00F94880">
        <w:trPr>
          <w:trHeight w:val="3315"/>
        </w:trPr>
        <w:tc>
          <w:tcPr>
            <w:tcW w:w="810" w:type="dxa"/>
            <w:tcBorders>
              <w:top w:val="nil"/>
              <w:left w:val="single" w:sz="4" w:space="0" w:color="auto"/>
              <w:bottom w:val="single" w:sz="4" w:space="0" w:color="auto"/>
              <w:right w:val="single" w:sz="4" w:space="0" w:color="auto"/>
            </w:tcBorders>
            <w:shd w:val="clear" w:color="auto" w:fill="auto"/>
            <w:hideMark/>
          </w:tcPr>
          <w:p w:rsidR="0094094D" w:rsidRPr="0094094D" w:rsidRDefault="0094094D" w:rsidP="0094094D">
            <w:pPr>
              <w:jc w:val="right"/>
              <w:rPr>
                <w:rFonts w:ascii="Arial" w:hAnsi="Arial" w:cs="Arial"/>
                <w:sz w:val="20"/>
                <w:lang w:val="en-US"/>
              </w:rPr>
            </w:pPr>
            <w:r w:rsidRPr="0094094D">
              <w:rPr>
                <w:rFonts w:ascii="Arial" w:hAnsi="Arial" w:cs="Arial"/>
                <w:sz w:val="20"/>
                <w:lang w:val="en-US"/>
              </w:rPr>
              <w:t>10130</w:t>
            </w:r>
          </w:p>
        </w:tc>
        <w:tc>
          <w:tcPr>
            <w:tcW w:w="144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Inoue, Yasuhiko</w:t>
            </w:r>
          </w:p>
        </w:tc>
        <w:tc>
          <w:tcPr>
            <w:tcW w:w="90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22.3.11.4</w:t>
            </w:r>
          </w:p>
        </w:tc>
        <w:tc>
          <w:tcPr>
            <w:tcW w:w="63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304</w:t>
            </w:r>
          </w:p>
        </w:tc>
        <w:tc>
          <w:tcPr>
            <w:tcW w:w="45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59</w:t>
            </w:r>
          </w:p>
        </w:tc>
        <w:tc>
          <w:tcPr>
            <w:tcW w:w="126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"VHT-LTF symbols in the MU transmission" should be revised to "VHT-LTF symbols in the VHT MU PPDU".</w:t>
            </w:r>
          </w:p>
        </w:tc>
        <w:tc>
          <w:tcPr>
            <w:tcW w:w="198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As in comment.</w:t>
            </w:r>
          </w:p>
        </w:tc>
        <w:tc>
          <w:tcPr>
            <w:tcW w:w="3348"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b/>
                <w:bCs/>
                <w:sz w:val="20"/>
                <w:lang w:val="en-US"/>
              </w:rPr>
              <w:t>Discussion:</w:t>
            </w:r>
            <w:r w:rsidRPr="0094094D">
              <w:rPr>
                <w:rFonts w:ascii="Arial" w:hAnsi="Arial" w:cs="Arial"/>
                <w:sz w:val="20"/>
                <w:lang w:val="en-US"/>
              </w:rPr>
              <w:t xml:space="preserve"> The terms "MU transmission" and "MU PPDU" are both used throughout clause 22 to refer to a MU packet, so either seems appropriate here.  However, a few lines above this the term "MU PPDU" is used to refer to the MU packet, and therefore making the change would add consistency.  </w:t>
            </w:r>
            <w:r w:rsidRPr="0094094D">
              <w:rPr>
                <w:rFonts w:ascii="Arial" w:hAnsi="Arial" w:cs="Arial"/>
                <w:b/>
                <w:bCs/>
                <w:sz w:val="20"/>
                <w:lang w:val="en-US"/>
              </w:rPr>
              <w:t xml:space="preserve"> Proposed Resolution:</w:t>
            </w:r>
            <w:r w:rsidRPr="0094094D">
              <w:rPr>
                <w:rFonts w:ascii="Arial" w:hAnsi="Arial" w:cs="Arial"/>
                <w:sz w:val="20"/>
                <w:lang w:val="en-US"/>
              </w:rPr>
              <w:t xml:space="preserve"> Accepted</w:t>
            </w:r>
          </w:p>
        </w:tc>
      </w:tr>
      <w:tr w:rsidR="00F94880" w:rsidRPr="0094094D" w:rsidTr="00F94880">
        <w:trPr>
          <w:trHeight w:val="5865"/>
        </w:trPr>
        <w:tc>
          <w:tcPr>
            <w:tcW w:w="810" w:type="dxa"/>
            <w:tcBorders>
              <w:top w:val="nil"/>
              <w:left w:val="single" w:sz="4" w:space="0" w:color="auto"/>
              <w:bottom w:val="single" w:sz="4" w:space="0" w:color="auto"/>
              <w:right w:val="single" w:sz="4" w:space="0" w:color="auto"/>
            </w:tcBorders>
            <w:shd w:val="clear" w:color="auto" w:fill="auto"/>
            <w:hideMark/>
          </w:tcPr>
          <w:p w:rsidR="0094094D" w:rsidRPr="0094094D" w:rsidRDefault="0094094D" w:rsidP="0094094D">
            <w:pPr>
              <w:jc w:val="right"/>
              <w:rPr>
                <w:rFonts w:ascii="Arial" w:hAnsi="Arial" w:cs="Arial"/>
                <w:sz w:val="20"/>
                <w:lang w:val="en-US"/>
              </w:rPr>
            </w:pPr>
            <w:r w:rsidRPr="0094094D">
              <w:rPr>
                <w:rFonts w:ascii="Arial" w:hAnsi="Arial" w:cs="Arial"/>
                <w:sz w:val="20"/>
                <w:lang w:val="en-US"/>
              </w:rPr>
              <w:lastRenderedPageBreak/>
              <w:t>10100</w:t>
            </w:r>
          </w:p>
        </w:tc>
        <w:tc>
          <w:tcPr>
            <w:tcW w:w="144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proofErr w:type="spellStart"/>
            <w:r w:rsidRPr="0094094D">
              <w:rPr>
                <w:rFonts w:ascii="Arial" w:hAnsi="Arial" w:cs="Arial"/>
                <w:sz w:val="20"/>
                <w:lang w:val="en-US"/>
              </w:rPr>
              <w:t>Schelstraete</w:t>
            </w:r>
            <w:proofErr w:type="spellEnd"/>
            <w:r w:rsidRPr="0094094D">
              <w:rPr>
                <w:rFonts w:ascii="Arial" w:hAnsi="Arial" w:cs="Arial"/>
                <w:sz w:val="20"/>
                <w:lang w:val="en-US"/>
              </w:rPr>
              <w:t xml:space="preserve">, </w:t>
            </w:r>
            <w:proofErr w:type="spellStart"/>
            <w:r w:rsidRPr="0094094D">
              <w:rPr>
                <w:rFonts w:ascii="Arial" w:hAnsi="Arial" w:cs="Arial"/>
                <w:sz w:val="20"/>
                <w:lang w:val="en-US"/>
              </w:rPr>
              <w:t>Sigurd</w:t>
            </w:r>
            <w:proofErr w:type="spellEnd"/>
          </w:p>
        </w:tc>
        <w:tc>
          <w:tcPr>
            <w:tcW w:w="90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22.3.10.1</w:t>
            </w:r>
          </w:p>
        </w:tc>
        <w:tc>
          <w:tcPr>
            <w:tcW w:w="63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280</w:t>
            </w:r>
          </w:p>
        </w:tc>
        <w:tc>
          <w:tcPr>
            <w:tcW w:w="45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62</w:t>
            </w:r>
          </w:p>
        </w:tc>
        <w:tc>
          <w:tcPr>
            <w:tcW w:w="126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Scrambling is also on per-user basis</w:t>
            </w:r>
          </w:p>
        </w:tc>
        <w:tc>
          <w:tcPr>
            <w:tcW w:w="198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Replace "the encoding process shall happen on a per-user basis" with "the scrambling and encoding process shall happen on a per-user basis"</w:t>
            </w:r>
          </w:p>
        </w:tc>
        <w:tc>
          <w:tcPr>
            <w:tcW w:w="3348" w:type="dxa"/>
            <w:tcBorders>
              <w:top w:val="nil"/>
              <w:left w:val="nil"/>
              <w:bottom w:val="single" w:sz="4" w:space="0" w:color="auto"/>
              <w:right w:val="single" w:sz="4" w:space="0" w:color="auto"/>
            </w:tcBorders>
            <w:shd w:val="clear" w:color="auto" w:fill="auto"/>
            <w:hideMark/>
          </w:tcPr>
          <w:p w:rsidR="0094094D" w:rsidRPr="0094094D" w:rsidRDefault="0094094D" w:rsidP="00B80E4B">
            <w:pPr>
              <w:rPr>
                <w:rFonts w:ascii="Arial" w:hAnsi="Arial" w:cs="Arial"/>
                <w:sz w:val="20"/>
                <w:lang w:val="en-US"/>
              </w:rPr>
            </w:pPr>
            <w:r w:rsidRPr="0094094D">
              <w:rPr>
                <w:rFonts w:ascii="Arial" w:hAnsi="Arial" w:cs="Arial"/>
                <w:b/>
                <w:bCs/>
                <w:sz w:val="20"/>
                <w:lang w:val="en-US"/>
              </w:rPr>
              <w:t>Discussion:</w:t>
            </w:r>
            <w:r w:rsidRPr="0094094D">
              <w:rPr>
                <w:rFonts w:ascii="Arial" w:hAnsi="Arial" w:cs="Arial"/>
                <w:sz w:val="20"/>
                <w:lang w:val="en-US"/>
              </w:rPr>
              <w:t xml:space="preserve"> The commenter is correct that scrambling is also performed per-user.  In fact, the entire process from scrambling all the way through constellation mapping (including channel coding, stream and segment parsing, and interleaving) is performed on a per-user basis.  Neither "encoding process" nor the suggested "scrambling and encoding process"   term is sufficiently clear in this regard, so it seems appropriate to revise this term to something more precise. </w:t>
            </w:r>
            <w:r w:rsidRPr="0094094D">
              <w:rPr>
                <w:rFonts w:ascii="Arial" w:hAnsi="Arial" w:cs="Arial"/>
                <w:b/>
                <w:bCs/>
                <w:sz w:val="20"/>
                <w:lang w:val="en-US"/>
              </w:rPr>
              <w:t xml:space="preserve"> Proposed Resolution: </w:t>
            </w:r>
            <w:r w:rsidRPr="0094094D">
              <w:rPr>
                <w:rFonts w:ascii="Arial" w:hAnsi="Arial" w:cs="Arial"/>
                <w:sz w:val="20"/>
                <w:lang w:val="en-US"/>
              </w:rPr>
              <w:t xml:space="preserve">Replace "the encoding process" with "the </w:t>
            </w:r>
            <w:r w:rsidR="00B80E4B">
              <w:rPr>
                <w:rFonts w:ascii="Arial" w:hAnsi="Arial" w:cs="Arial"/>
                <w:sz w:val="20"/>
                <w:lang w:val="en-US"/>
              </w:rPr>
              <w:t xml:space="preserve">data </w:t>
            </w:r>
            <w:r w:rsidRPr="0094094D">
              <w:rPr>
                <w:rFonts w:ascii="Arial" w:hAnsi="Arial" w:cs="Arial"/>
                <w:sz w:val="20"/>
                <w:lang w:val="en-US"/>
              </w:rPr>
              <w:t>process</w:t>
            </w:r>
            <w:r w:rsidR="00B80E4B">
              <w:rPr>
                <w:rFonts w:ascii="Arial" w:hAnsi="Arial" w:cs="Arial"/>
                <w:sz w:val="20"/>
                <w:lang w:val="en-US"/>
              </w:rPr>
              <w:t>ing</w:t>
            </w:r>
            <w:r w:rsidRPr="0094094D">
              <w:rPr>
                <w:rFonts w:ascii="Arial" w:hAnsi="Arial" w:cs="Arial"/>
                <w:sz w:val="20"/>
                <w:lang w:val="en-US"/>
              </w:rPr>
              <w:t xml:space="preserve">, from scrambling </w:t>
            </w:r>
            <w:r w:rsidR="00B80E4B">
              <w:rPr>
                <w:rFonts w:ascii="Arial" w:hAnsi="Arial" w:cs="Arial"/>
                <w:sz w:val="20"/>
                <w:lang w:val="en-US"/>
              </w:rPr>
              <w:t>to</w:t>
            </w:r>
            <w:r w:rsidRPr="0094094D">
              <w:rPr>
                <w:rFonts w:ascii="Arial" w:hAnsi="Arial" w:cs="Arial"/>
                <w:sz w:val="20"/>
                <w:lang w:val="en-US"/>
              </w:rPr>
              <w:t xml:space="preserve"> constellation mapping</w:t>
            </w:r>
            <w:r w:rsidR="00B80E4B">
              <w:rPr>
                <w:rFonts w:ascii="Arial" w:hAnsi="Arial" w:cs="Arial"/>
                <w:sz w:val="20"/>
                <w:lang w:val="en-US"/>
              </w:rPr>
              <w:t xml:space="preserve"> (inclusive)</w:t>
            </w:r>
            <w:r w:rsidRPr="0094094D">
              <w:rPr>
                <w:rFonts w:ascii="Arial" w:hAnsi="Arial" w:cs="Arial"/>
                <w:sz w:val="20"/>
                <w:lang w:val="en-US"/>
              </w:rPr>
              <w:t>,</w:t>
            </w:r>
            <w:proofErr w:type="gramStart"/>
            <w:r w:rsidRPr="0094094D">
              <w:rPr>
                <w:rFonts w:ascii="Arial" w:hAnsi="Arial" w:cs="Arial"/>
                <w:sz w:val="20"/>
                <w:lang w:val="en-US"/>
              </w:rPr>
              <w:t>".</w:t>
            </w:r>
            <w:proofErr w:type="gramEnd"/>
          </w:p>
        </w:tc>
      </w:tr>
      <w:tr w:rsidR="00F94880" w:rsidRPr="0094094D" w:rsidTr="00F94880">
        <w:trPr>
          <w:trHeight w:val="765"/>
        </w:trPr>
        <w:tc>
          <w:tcPr>
            <w:tcW w:w="810" w:type="dxa"/>
            <w:tcBorders>
              <w:top w:val="nil"/>
              <w:left w:val="single" w:sz="4" w:space="0" w:color="auto"/>
              <w:bottom w:val="single" w:sz="4" w:space="0" w:color="auto"/>
              <w:right w:val="single" w:sz="4" w:space="0" w:color="auto"/>
            </w:tcBorders>
            <w:shd w:val="clear" w:color="auto" w:fill="auto"/>
            <w:hideMark/>
          </w:tcPr>
          <w:p w:rsidR="0094094D" w:rsidRPr="0094094D" w:rsidRDefault="0094094D" w:rsidP="0094094D">
            <w:pPr>
              <w:jc w:val="right"/>
              <w:rPr>
                <w:rFonts w:ascii="Arial" w:hAnsi="Arial" w:cs="Arial"/>
                <w:sz w:val="20"/>
                <w:lang w:val="en-US"/>
              </w:rPr>
            </w:pPr>
            <w:r w:rsidRPr="0094094D">
              <w:rPr>
                <w:rFonts w:ascii="Arial" w:hAnsi="Arial" w:cs="Arial"/>
                <w:sz w:val="20"/>
                <w:lang w:val="en-US"/>
              </w:rPr>
              <w:t>10103</w:t>
            </w:r>
          </w:p>
        </w:tc>
        <w:tc>
          <w:tcPr>
            <w:tcW w:w="144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proofErr w:type="spellStart"/>
            <w:r w:rsidRPr="0094094D">
              <w:rPr>
                <w:rFonts w:ascii="Arial" w:hAnsi="Arial" w:cs="Arial"/>
                <w:sz w:val="20"/>
                <w:lang w:val="en-US"/>
              </w:rPr>
              <w:t>Schelstraete</w:t>
            </w:r>
            <w:proofErr w:type="spellEnd"/>
            <w:r w:rsidRPr="0094094D">
              <w:rPr>
                <w:rFonts w:ascii="Arial" w:hAnsi="Arial" w:cs="Arial"/>
                <w:sz w:val="20"/>
                <w:lang w:val="en-US"/>
              </w:rPr>
              <w:t xml:space="preserve">, </w:t>
            </w:r>
            <w:proofErr w:type="spellStart"/>
            <w:r w:rsidRPr="0094094D">
              <w:rPr>
                <w:rFonts w:ascii="Arial" w:hAnsi="Arial" w:cs="Arial"/>
                <w:sz w:val="20"/>
                <w:lang w:val="en-US"/>
              </w:rPr>
              <w:t>Sigurd</w:t>
            </w:r>
            <w:proofErr w:type="spellEnd"/>
          </w:p>
        </w:tc>
        <w:tc>
          <w:tcPr>
            <w:tcW w:w="90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22.3.11.4</w:t>
            </w:r>
          </w:p>
        </w:tc>
        <w:tc>
          <w:tcPr>
            <w:tcW w:w="63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305</w:t>
            </w:r>
          </w:p>
        </w:tc>
        <w:tc>
          <w:tcPr>
            <w:tcW w:w="45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1</w:t>
            </w:r>
          </w:p>
        </w:tc>
        <w:tc>
          <w:tcPr>
            <w:tcW w:w="126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Correct field name in VHT-SIG-A</w:t>
            </w:r>
          </w:p>
        </w:tc>
        <w:tc>
          <w:tcPr>
            <w:tcW w:w="198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Replace "NSTS in VHT-SIG-A" with "MU NSTS field in VHT-SIG-A"</w:t>
            </w:r>
          </w:p>
        </w:tc>
        <w:tc>
          <w:tcPr>
            <w:tcW w:w="3348"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proofErr w:type="spellStart"/>
            <w:r w:rsidRPr="0094094D">
              <w:rPr>
                <w:rFonts w:ascii="Arial" w:hAnsi="Arial" w:cs="Arial"/>
                <w:b/>
                <w:bCs/>
                <w:sz w:val="20"/>
                <w:lang w:val="en-US"/>
              </w:rPr>
              <w:t>Propsed</w:t>
            </w:r>
            <w:proofErr w:type="spellEnd"/>
            <w:r w:rsidRPr="0094094D">
              <w:rPr>
                <w:rFonts w:ascii="Arial" w:hAnsi="Arial" w:cs="Arial"/>
                <w:b/>
                <w:bCs/>
                <w:sz w:val="20"/>
                <w:lang w:val="en-US"/>
              </w:rPr>
              <w:t xml:space="preserve"> Resolution</w:t>
            </w:r>
            <w:r w:rsidRPr="0094094D">
              <w:rPr>
                <w:rFonts w:ascii="Arial" w:hAnsi="Arial" w:cs="Arial"/>
                <w:sz w:val="20"/>
                <w:lang w:val="en-US"/>
              </w:rPr>
              <w:t>: Accepted.</w:t>
            </w:r>
          </w:p>
        </w:tc>
      </w:tr>
      <w:tr w:rsidR="00F94880" w:rsidRPr="0094094D" w:rsidTr="00F94880">
        <w:trPr>
          <w:trHeight w:val="510"/>
        </w:trPr>
        <w:tc>
          <w:tcPr>
            <w:tcW w:w="810" w:type="dxa"/>
            <w:tcBorders>
              <w:top w:val="nil"/>
              <w:left w:val="single" w:sz="4" w:space="0" w:color="auto"/>
              <w:bottom w:val="single" w:sz="4" w:space="0" w:color="auto"/>
              <w:right w:val="single" w:sz="4" w:space="0" w:color="auto"/>
            </w:tcBorders>
            <w:shd w:val="clear" w:color="auto" w:fill="auto"/>
            <w:hideMark/>
          </w:tcPr>
          <w:p w:rsidR="0094094D" w:rsidRPr="0094094D" w:rsidRDefault="0094094D" w:rsidP="0094094D">
            <w:pPr>
              <w:jc w:val="right"/>
              <w:rPr>
                <w:rFonts w:ascii="Arial" w:hAnsi="Arial" w:cs="Arial"/>
                <w:sz w:val="20"/>
                <w:lang w:val="en-US"/>
              </w:rPr>
            </w:pPr>
            <w:r w:rsidRPr="0094094D">
              <w:rPr>
                <w:rFonts w:ascii="Arial" w:hAnsi="Arial" w:cs="Arial"/>
                <w:sz w:val="20"/>
                <w:lang w:val="en-US"/>
              </w:rPr>
              <w:t>10099</w:t>
            </w:r>
          </w:p>
        </w:tc>
        <w:tc>
          <w:tcPr>
            <w:tcW w:w="144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proofErr w:type="spellStart"/>
            <w:r w:rsidRPr="0094094D">
              <w:rPr>
                <w:rFonts w:ascii="Arial" w:hAnsi="Arial" w:cs="Arial"/>
                <w:sz w:val="20"/>
                <w:lang w:val="en-US"/>
              </w:rPr>
              <w:t>Schelstraete</w:t>
            </w:r>
            <w:proofErr w:type="spellEnd"/>
            <w:r w:rsidRPr="0094094D">
              <w:rPr>
                <w:rFonts w:ascii="Arial" w:hAnsi="Arial" w:cs="Arial"/>
                <w:sz w:val="20"/>
                <w:lang w:val="en-US"/>
              </w:rPr>
              <w:t xml:space="preserve">, </w:t>
            </w:r>
            <w:proofErr w:type="spellStart"/>
            <w:r w:rsidRPr="0094094D">
              <w:rPr>
                <w:rFonts w:ascii="Arial" w:hAnsi="Arial" w:cs="Arial"/>
                <w:sz w:val="20"/>
                <w:lang w:val="en-US"/>
              </w:rPr>
              <w:t>Sigurd</w:t>
            </w:r>
            <w:proofErr w:type="spellEnd"/>
          </w:p>
        </w:tc>
        <w:tc>
          <w:tcPr>
            <w:tcW w:w="90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22.3.10.1</w:t>
            </w:r>
          </w:p>
        </w:tc>
        <w:tc>
          <w:tcPr>
            <w:tcW w:w="63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280</w:t>
            </w:r>
          </w:p>
        </w:tc>
        <w:tc>
          <w:tcPr>
            <w:tcW w:w="45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21</w:t>
            </w:r>
          </w:p>
        </w:tc>
        <w:tc>
          <w:tcPr>
            <w:tcW w:w="126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Use clear reference for N_SYM</w:t>
            </w:r>
          </w:p>
        </w:tc>
        <w:tc>
          <w:tcPr>
            <w:tcW w:w="198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Replace line with "N_SYM is given by Equation (22-67)</w:t>
            </w:r>
          </w:p>
        </w:tc>
        <w:tc>
          <w:tcPr>
            <w:tcW w:w="3348" w:type="dxa"/>
            <w:tcBorders>
              <w:top w:val="nil"/>
              <w:left w:val="nil"/>
              <w:bottom w:val="single" w:sz="4" w:space="0" w:color="auto"/>
              <w:right w:val="single" w:sz="4" w:space="0" w:color="auto"/>
            </w:tcBorders>
            <w:shd w:val="clear" w:color="auto" w:fill="auto"/>
            <w:hideMark/>
          </w:tcPr>
          <w:p w:rsidR="00A63FBE" w:rsidRPr="00A63FBE" w:rsidRDefault="00A63FBE" w:rsidP="00A63FBE">
            <w:pPr>
              <w:autoSpaceDE w:val="0"/>
              <w:autoSpaceDN w:val="0"/>
              <w:adjustRightInd w:val="0"/>
              <w:rPr>
                <w:rFonts w:ascii="Arial" w:hAnsi="Arial" w:cs="Arial"/>
                <w:bCs/>
                <w:sz w:val="20"/>
                <w:lang w:val="en-US"/>
              </w:rPr>
            </w:pPr>
            <w:r>
              <w:rPr>
                <w:rFonts w:ascii="Arial" w:hAnsi="Arial" w:cs="Arial"/>
                <w:b/>
                <w:bCs/>
                <w:sz w:val="20"/>
                <w:lang w:val="en-US"/>
              </w:rPr>
              <w:t xml:space="preserve">Discussion:  </w:t>
            </w:r>
            <w:r>
              <w:rPr>
                <w:rFonts w:ascii="Arial" w:hAnsi="Arial" w:cs="Arial"/>
                <w:bCs/>
                <w:sz w:val="20"/>
                <w:lang w:val="en-US"/>
              </w:rPr>
              <w:t>There is an earlier reference to N_SYM which points to 22-67 for MU PPDU’s and 22-111 for SU PPDU’s.   The equation under question covers SU and MU, so the reference in question should also be to both equations.</w:t>
            </w:r>
          </w:p>
          <w:p w:rsidR="00A63FBE" w:rsidRDefault="0094094D" w:rsidP="00A63FBE">
            <w:pPr>
              <w:autoSpaceDE w:val="0"/>
              <w:autoSpaceDN w:val="0"/>
              <w:adjustRightInd w:val="0"/>
              <w:rPr>
                <w:rFonts w:ascii="TimesNewRomanPSMT" w:hAnsi="TimesNewRomanPSMT" w:cs="TimesNewRomanPSMT"/>
                <w:sz w:val="20"/>
                <w:lang w:val="en-US"/>
              </w:rPr>
            </w:pPr>
            <w:proofErr w:type="spellStart"/>
            <w:r w:rsidRPr="0094094D">
              <w:rPr>
                <w:rFonts w:ascii="Arial" w:hAnsi="Arial" w:cs="Arial"/>
                <w:b/>
                <w:bCs/>
                <w:sz w:val="20"/>
                <w:lang w:val="en-US"/>
              </w:rPr>
              <w:t>Propsed</w:t>
            </w:r>
            <w:proofErr w:type="spellEnd"/>
            <w:r w:rsidRPr="0094094D">
              <w:rPr>
                <w:rFonts w:ascii="Arial" w:hAnsi="Arial" w:cs="Arial"/>
                <w:b/>
                <w:bCs/>
                <w:sz w:val="20"/>
                <w:lang w:val="en-US"/>
              </w:rPr>
              <w:t xml:space="preserve"> Resolution</w:t>
            </w:r>
            <w:r w:rsidRPr="0094094D">
              <w:rPr>
                <w:rFonts w:ascii="Arial" w:hAnsi="Arial" w:cs="Arial"/>
                <w:sz w:val="20"/>
                <w:lang w:val="en-US"/>
              </w:rPr>
              <w:t xml:space="preserve">: </w:t>
            </w:r>
            <w:r w:rsidR="00A63FBE">
              <w:rPr>
                <w:rFonts w:ascii="Arial" w:hAnsi="Arial" w:cs="Arial"/>
                <w:sz w:val="20"/>
                <w:lang w:val="en-US"/>
              </w:rPr>
              <w:t xml:space="preserve">Replace line with “N_SYM </w:t>
            </w:r>
            <w:r w:rsidR="00A63FBE">
              <w:rPr>
                <w:rFonts w:ascii="TimesNewRomanPSMT" w:hAnsi="TimesNewRomanPSMT" w:cs="TimesNewRomanPSMT"/>
                <w:sz w:val="20"/>
                <w:lang w:val="en-US"/>
              </w:rPr>
              <w:t>is the number of symbols in the Data field, and is given by Equation (22-111) for a VHT SU</w:t>
            </w:r>
          </w:p>
          <w:p w:rsidR="0094094D" w:rsidRPr="0094094D" w:rsidRDefault="00A63FBE" w:rsidP="00A63FBE">
            <w:pPr>
              <w:rPr>
                <w:rFonts w:ascii="Arial" w:hAnsi="Arial" w:cs="Arial"/>
                <w:sz w:val="20"/>
                <w:lang w:val="en-US"/>
              </w:rPr>
            </w:pPr>
            <w:r>
              <w:rPr>
                <w:rFonts w:ascii="TimesNewRomanPSMT" w:hAnsi="TimesNewRomanPSMT" w:cs="TimesNewRomanPSMT"/>
                <w:sz w:val="20"/>
                <w:lang w:val="en-US"/>
              </w:rPr>
              <w:t>PPDU, and by Equation (22-67) for a VHT MU PPDU</w:t>
            </w:r>
            <w:r w:rsidR="0094094D" w:rsidRPr="0094094D">
              <w:rPr>
                <w:rFonts w:ascii="Arial" w:hAnsi="Arial" w:cs="Arial"/>
                <w:sz w:val="20"/>
                <w:lang w:val="en-US"/>
              </w:rPr>
              <w:t>.</w:t>
            </w:r>
            <w:r>
              <w:rPr>
                <w:rFonts w:ascii="Arial" w:hAnsi="Arial" w:cs="Arial"/>
                <w:sz w:val="20"/>
                <w:lang w:val="en-US"/>
              </w:rPr>
              <w:t>”</w:t>
            </w:r>
          </w:p>
        </w:tc>
      </w:tr>
      <w:tr w:rsidR="00F94880" w:rsidRPr="0094094D" w:rsidTr="00F94880">
        <w:trPr>
          <w:trHeight w:val="7905"/>
        </w:trPr>
        <w:tc>
          <w:tcPr>
            <w:tcW w:w="810" w:type="dxa"/>
            <w:tcBorders>
              <w:top w:val="nil"/>
              <w:left w:val="single" w:sz="4" w:space="0" w:color="auto"/>
              <w:bottom w:val="single" w:sz="4" w:space="0" w:color="auto"/>
              <w:right w:val="single" w:sz="4" w:space="0" w:color="auto"/>
            </w:tcBorders>
            <w:shd w:val="clear" w:color="auto" w:fill="auto"/>
            <w:hideMark/>
          </w:tcPr>
          <w:p w:rsidR="0094094D" w:rsidRPr="0094094D" w:rsidRDefault="0094094D" w:rsidP="0094094D">
            <w:pPr>
              <w:jc w:val="right"/>
              <w:rPr>
                <w:rFonts w:ascii="Arial" w:hAnsi="Arial" w:cs="Arial"/>
                <w:sz w:val="20"/>
                <w:lang w:val="en-US"/>
              </w:rPr>
            </w:pPr>
            <w:r w:rsidRPr="0094094D">
              <w:rPr>
                <w:rFonts w:ascii="Arial" w:hAnsi="Arial" w:cs="Arial"/>
                <w:sz w:val="20"/>
                <w:lang w:val="en-US"/>
              </w:rPr>
              <w:lastRenderedPageBreak/>
              <w:t>10146</w:t>
            </w:r>
          </w:p>
        </w:tc>
        <w:tc>
          <w:tcPr>
            <w:tcW w:w="144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Adachi, Tomoko</w:t>
            </w:r>
          </w:p>
        </w:tc>
        <w:tc>
          <w:tcPr>
            <w:tcW w:w="90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22.3.11.1</w:t>
            </w:r>
          </w:p>
        </w:tc>
        <w:tc>
          <w:tcPr>
            <w:tcW w:w="63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303</w:t>
            </w:r>
          </w:p>
        </w:tc>
        <w:tc>
          <w:tcPr>
            <w:tcW w:w="45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9</w:t>
            </w:r>
          </w:p>
        </w:tc>
        <w:tc>
          <w:tcPr>
            <w:tcW w:w="126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 xml:space="preserve">Will there be a case in DL-MU-MIMO </w:t>
            </w:r>
            <w:proofErr w:type="spellStart"/>
            <w:r w:rsidRPr="0094094D">
              <w:rPr>
                <w:rFonts w:ascii="Arial" w:hAnsi="Arial" w:cs="Arial"/>
                <w:sz w:val="20"/>
                <w:lang w:val="en-US"/>
              </w:rPr>
              <w:t>beamforming</w:t>
            </w:r>
            <w:proofErr w:type="spellEnd"/>
            <w:r w:rsidRPr="0094094D">
              <w:rPr>
                <w:rFonts w:ascii="Arial" w:hAnsi="Arial" w:cs="Arial"/>
                <w:sz w:val="20"/>
                <w:lang w:val="en-US"/>
              </w:rPr>
              <w:t xml:space="preserve"> where the space-time streams are divided between one STA? If even transmitting to a single STA is somehow allowed, I don't think "divided" is not a proper word for that case.</w:t>
            </w:r>
          </w:p>
        </w:tc>
        <w:tc>
          <w:tcPr>
            <w:tcW w:w="198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Change the description to have consistency with the definition of MU-MIMO.</w:t>
            </w:r>
          </w:p>
        </w:tc>
        <w:tc>
          <w:tcPr>
            <w:tcW w:w="3348" w:type="dxa"/>
            <w:tcBorders>
              <w:top w:val="nil"/>
              <w:left w:val="nil"/>
              <w:bottom w:val="single" w:sz="4" w:space="0" w:color="auto"/>
              <w:right w:val="single" w:sz="4" w:space="0" w:color="auto"/>
            </w:tcBorders>
            <w:shd w:val="clear" w:color="auto" w:fill="auto"/>
            <w:hideMark/>
          </w:tcPr>
          <w:p w:rsidR="0094094D" w:rsidRPr="0094094D" w:rsidRDefault="0094094D" w:rsidP="009F5647">
            <w:pPr>
              <w:rPr>
                <w:rFonts w:ascii="Arial" w:hAnsi="Arial" w:cs="Arial"/>
                <w:sz w:val="20"/>
                <w:lang w:val="en-US"/>
              </w:rPr>
            </w:pPr>
            <w:r w:rsidRPr="0094094D">
              <w:rPr>
                <w:rFonts w:ascii="Arial" w:hAnsi="Arial" w:cs="Arial"/>
                <w:b/>
                <w:bCs/>
                <w:sz w:val="20"/>
                <w:lang w:val="en-US"/>
              </w:rPr>
              <w:t>Discussion:</w:t>
            </w:r>
            <w:r w:rsidRPr="0094094D">
              <w:rPr>
                <w:rFonts w:ascii="Arial" w:hAnsi="Arial" w:cs="Arial"/>
                <w:sz w:val="20"/>
                <w:lang w:val="en-US"/>
              </w:rPr>
              <w:t xml:space="preserve"> </w:t>
            </w:r>
            <w:r w:rsidR="00FD2B8C">
              <w:rPr>
                <w:rFonts w:ascii="Arial" w:hAnsi="Arial" w:cs="Arial"/>
                <w:sz w:val="20"/>
                <w:lang w:val="en-US"/>
              </w:rPr>
              <w:t xml:space="preserve">An MU PPDU with only a single recipient is allowed.  However, </w:t>
            </w:r>
            <w:r w:rsidR="00FD2B8C">
              <w:rPr>
                <w:rFonts w:ascii="Arial" w:hAnsi="Arial" w:cs="Arial"/>
                <w:sz w:val="20"/>
                <w:lang w:val="en-US"/>
              </w:rPr>
              <w:t>a</w:t>
            </w:r>
            <w:r w:rsidRPr="0094094D">
              <w:rPr>
                <w:rFonts w:ascii="Arial" w:hAnsi="Arial" w:cs="Arial"/>
                <w:sz w:val="20"/>
                <w:lang w:val="en-US"/>
              </w:rPr>
              <w:t xml:space="preserve"> single STA can only occupy a single position within an MU frame (due to the definition of group ID), so multiple streams cannot be "divided" between one STA.  The commenter is correct that "divided" is not a particularly precise description of MU transmissions.   In an MU transmission the total number of space time streams is divided into up to 4 sets, with the 1st set intended for reception at the 1st STA in intended MU group, the 2nd set intended for reception at the 2nd STA in the group, etc.  </w:t>
            </w:r>
            <w:r w:rsidRPr="0094094D">
              <w:rPr>
                <w:rFonts w:ascii="Arial" w:hAnsi="Arial" w:cs="Arial"/>
                <w:b/>
                <w:bCs/>
                <w:sz w:val="20"/>
                <w:lang w:val="en-US"/>
              </w:rPr>
              <w:t>Proposed Resolution:</w:t>
            </w:r>
            <w:r w:rsidRPr="0094094D">
              <w:rPr>
                <w:rFonts w:ascii="Arial" w:hAnsi="Arial" w:cs="Arial"/>
                <w:sz w:val="20"/>
                <w:lang w:val="en-US"/>
              </w:rPr>
              <w:t xml:space="preserve"> Change "the space-time streams are divided between one or more STAs" to "</w:t>
            </w:r>
            <w:r w:rsidR="009F5647">
              <w:rPr>
                <w:rFonts w:ascii="Arial" w:hAnsi="Arial" w:cs="Arial"/>
                <w:sz w:val="20"/>
                <w:lang w:val="en-US"/>
              </w:rPr>
              <w:t>disjoint</w:t>
            </w:r>
            <w:r w:rsidRPr="0094094D">
              <w:rPr>
                <w:rFonts w:ascii="Arial" w:hAnsi="Arial" w:cs="Arial"/>
                <w:sz w:val="20"/>
                <w:lang w:val="en-US"/>
              </w:rPr>
              <w:t xml:space="preserve"> subsets of the space-time streams are intended for reception at different STAs"</w:t>
            </w:r>
            <w:r w:rsidR="009F5647">
              <w:rPr>
                <w:rFonts w:ascii="Arial" w:hAnsi="Arial" w:cs="Arial"/>
                <w:sz w:val="20"/>
                <w:lang w:val="en-US"/>
              </w:rPr>
              <w:t xml:space="preserve">. </w:t>
            </w:r>
          </w:p>
        </w:tc>
        <w:bookmarkStart w:id="0" w:name="_GoBack"/>
        <w:bookmarkEnd w:id="0"/>
      </w:tr>
    </w:tbl>
    <w:p w:rsidR="0094094D" w:rsidRDefault="0094094D">
      <w:pPr>
        <w:rPr>
          <w:rFonts w:ascii="Arial" w:hAnsi="Arial" w:cs="Arial"/>
          <w:sz w:val="20"/>
          <w:lang w:val="en-US"/>
        </w:rPr>
      </w:pPr>
      <w:r>
        <w:rPr>
          <w:rFonts w:ascii="Arial" w:hAnsi="Arial" w:cs="Arial"/>
          <w:sz w:val="20"/>
          <w:lang w:val="en-US"/>
        </w:rPr>
        <w:tab/>
      </w:r>
    </w:p>
    <w:p w:rsidR="0094094D" w:rsidRDefault="0094094D">
      <w:pPr>
        <w:rPr>
          <w:rFonts w:ascii="Arial" w:hAnsi="Arial" w:cs="Arial"/>
          <w:sz w:val="20"/>
          <w:lang w:val="en-US"/>
        </w:rPr>
      </w:pPr>
    </w:p>
    <w:sectPr w:rsidR="0094094D" w:rsidSect="00B7071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0AC" w:rsidRDefault="000620AC">
      <w:r>
        <w:separator/>
      </w:r>
    </w:p>
  </w:endnote>
  <w:endnote w:type="continuationSeparator" w:id="0">
    <w:p w:rsidR="000620AC" w:rsidRDefault="0006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34" w:rsidRDefault="000620AC">
    <w:pPr>
      <w:pStyle w:val="Footer"/>
      <w:tabs>
        <w:tab w:val="clear" w:pos="6480"/>
        <w:tab w:val="center" w:pos="4680"/>
        <w:tab w:val="right" w:pos="9360"/>
      </w:tabs>
    </w:pPr>
    <w:r>
      <w:fldChar w:fldCharType="begin"/>
    </w:r>
    <w:r>
      <w:instrText xml:space="preserve"> SUBJECT  \* MERGEFORMAT </w:instrText>
    </w:r>
    <w:r>
      <w:fldChar w:fldCharType="separate"/>
    </w:r>
    <w:r w:rsidR="00E82234">
      <w:t>Submission</w:t>
    </w:r>
    <w:r>
      <w:fldChar w:fldCharType="end"/>
    </w:r>
    <w:r w:rsidR="00E82234">
      <w:tab/>
      <w:t xml:space="preserve">page </w:t>
    </w:r>
    <w:r>
      <w:fldChar w:fldCharType="begin"/>
    </w:r>
    <w:r>
      <w:instrText xml:space="preserve">page </w:instrText>
    </w:r>
    <w:r>
      <w:fldChar w:fldCharType="separate"/>
    </w:r>
    <w:r w:rsidR="00286CA3">
      <w:rPr>
        <w:noProof/>
      </w:rPr>
      <w:t>1</w:t>
    </w:r>
    <w:r>
      <w:rPr>
        <w:noProof/>
      </w:rPr>
      <w:fldChar w:fldCharType="end"/>
    </w:r>
    <w:r w:rsidR="00E82234">
      <w:tab/>
    </w:r>
    <w:r>
      <w:fldChar w:fldCharType="begin"/>
    </w:r>
    <w:r>
      <w:instrText xml:space="preserve"> COMMENTS  \* MERGEFORMAT </w:instrText>
    </w:r>
    <w:r>
      <w:fldChar w:fldCharType="separate"/>
    </w:r>
    <w:r w:rsidR="00E82234">
      <w:t>Nihar Jindal, Broadcom Corp.</w:t>
    </w:r>
    <w:r>
      <w:fldChar w:fldCharType="end"/>
    </w:r>
  </w:p>
  <w:p w:rsidR="00E82234" w:rsidRDefault="00E822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0AC" w:rsidRDefault="000620AC">
      <w:r>
        <w:separator/>
      </w:r>
    </w:p>
  </w:footnote>
  <w:footnote w:type="continuationSeparator" w:id="0">
    <w:p w:rsidR="000620AC" w:rsidRDefault="00062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34" w:rsidRDefault="00C46D52">
    <w:pPr>
      <w:pStyle w:val="Header"/>
      <w:tabs>
        <w:tab w:val="clear" w:pos="6480"/>
        <w:tab w:val="center" w:pos="4680"/>
        <w:tab w:val="right" w:pos="9360"/>
      </w:tabs>
    </w:pPr>
    <w:r>
      <w:t>June 2013</w:t>
    </w:r>
    <w:r w:rsidR="00E82234">
      <w:tab/>
    </w:r>
    <w:r w:rsidR="00E82234">
      <w:tab/>
    </w:r>
    <w:r w:rsidR="000620AC">
      <w:fldChar w:fldCharType="begin"/>
    </w:r>
    <w:r w:rsidR="000620AC">
      <w:instrText xml:space="preserve"> TITLE  \* MERGEFORMAT </w:instrText>
    </w:r>
    <w:r w:rsidR="000620AC">
      <w:fldChar w:fldCharType="separate"/>
    </w:r>
    <w:r>
      <w:t>doc.: IEEE 802.11-13/0689</w:t>
    </w:r>
    <w:r w:rsidR="00E82234">
      <w:t>r</w:t>
    </w:r>
    <w:r w:rsidR="000620AC">
      <w:fldChar w:fldCharType="end"/>
    </w:r>
    <w:r w:rsidR="00286CA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10FA1"/>
    <w:multiLevelType w:val="hybridMultilevel"/>
    <w:tmpl w:val="011AB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503F4"/>
    <w:multiLevelType w:val="hybridMultilevel"/>
    <w:tmpl w:val="0D5857B4"/>
    <w:lvl w:ilvl="0" w:tplc="1E9A6F3E">
      <w:start w:val="1"/>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B62097"/>
    <w:multiLevelType w:val="hybridMultilevel"/>
    <w:tmpl w:val="801AF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D4084"/>
    <w:multiLevelType w:val="hybridMultilevel"/>
    <w:tmpl w:val="2668E2A4"/>
    <w:lvl w:ilvl="0" w:tplc="29004A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26"/>
    <w:rsid w:val="00012863"/>
    <w:rsid w:val="000419EC"/>
    <w:rsid w:val="00042516"/>
    <w:rsid w:val="000620AC"/>
    <w:rsid w:val="00062142"/>
    <w:rsid w:val="00095599"/>
    <w:rsid w:val="000A0E9D"/>
    <w:rsid w:val="000B235B"/>
    <w:rsid w:val="000C690F"/>
    <w:rsid w:val="000C7738"/>
    <w:rsid w:val="000E5E7E"/>
    <w:rsid w:val="000F31C8"/>
    <w:rsid w:val="000F364D"/>
    <w:rsid w:val="00101F5B"/>
    <w:rsid w:val="00121465"/>
    <w:rsid w:val="00123311"/>
    <w:rsid w:val="00134A1C"/>
    <w:rsid w:val="00134C92"/>
    <w:rsid w:val="001A50BC"/>
    <w:rsid w:val="001B1430"/>
    <w:rsid w:val="001B6A66"/>
    <w:rsid w:val="001C601D"/>
    <w:rsid w:val="001D723B"/>
    <w:rsid w:val="001E4635"/>
    <w:rsid w:val="001F27AA"/>
    <w:rsid w:val="002134B8"/>
    <w:rsid w:val="00214894"/>
    <w:rsid w:val="002152A3"/>
    <w:rsid w:val="0021576C"/>
    <w:rsid w:val="0025727B"/>
    <w:rsid w:val="00270B21"/>
    <w:rsid w:val="00286CA3"/>
    <w:rsid w:val="0029020B"/>
    <w:rsid w:val="0029498E"/>
    <w:rsid w:val="002A53B3"/>
    <w:rsid w:val="002A5E7C"/>
    <w:rsid w:val="002D23E3"/>
    <w:rsid w:val="002D44BE"/>
    <w:rsid w:val="0031412D"/>
    <w:rsid w:val="003169AE"/>
    <w:rsid w:val="00346F92"/>
    <w:rsid w:val="00365FFA"/>
    <w:rsid w:val="00373B02"/>
    <w:rsid w:val="00384C57"/>
    <w:rsid w:val="0039182A"/>
    <w:rsid w:val="003A28A2"/>
    <w:rsid w:val="003B13C3"/>
    <w:rsid w:val="003C4F7E"/>
    <w:rsid w:val="003E41FD"/>
    <w:rsid w:val="003F686E"/>
    <w:rsid w:val="004073CA"/>
    <w:rsid w:val="0041729A"/>
    <w:rsid w:val="0042098B"/>
    <w:rsid w:val="004230A3"/>
    <w:rsid w:val="00426B07"/>
    <w:rsid w:val="00432571"/>
    <w:rsid w:val="00442037"/>
    <w:rsid w:val="00453A70"/>
    <w:rsid w:val="004815A1"/>
    <w:rsid w:val="004B0581"/>
    <w:rsid w:val="00515CCE"/>
    <w:rsid w:val="005605B7"/>
    <w:rsid w:val="00575535"/>
    <w:rsid w:val="005833DB"/>
    <w:rsid w:val="005A00C6"/>
    <w:rsid w:val="005C34E4"/>
    <w:rsid w:val="005F4028"/>
    <w:rsid w:val="00601B1A"/>
    <w:rsid w:val="006046EF"/>
    <w:rsid w:val="0062440B"/>
    <w:rsid w:val="006262CC"/>
    <w:rsid w:val="006271B1"/>
    <w:rsid w:val="006506C3"/>
    <w:rsid w:val="00661474"/>
    <w:rsid w:val="00664935"/>
    <w:rsid w:val="00666874"/>
    <w:rsid w:val="006804B8"/>
    <w:rsid w:val="00691471"/>
    <w:rsid w:val="006B073A"/>
    <w:rsid w:val="006C0727"/>
    <w:rsid w:val="006C44CD"/>
    <w:rsid w:val="006D44DC"/>
    <w:rsid w:val="006E145F"/>
    <w:rsid w:val="006E4ECB"/>
    <w:rsid w:val="006F4C39"/>
    <w:rsid w:val="00710DFC"/>
    <w:rsid w:val="00714974"/>
    <w:rsid w:val="00721C33"/>
    <w:rsid w:val="00734977"/>
    <w:rsid w:val="0074122D"/>
    <w:rsid w:val="00744810"/>
    <w:rsid w:val="00757DBB"/>
    <w:rsid w:val="00770572"/>
    <w:rsid w:val="00770EEF"/>
    <w:rsid w:val="007740AB"/>
    <w:rsid w:val="007810E6"/>
    <w:rsid w:val="007A1245"/>
    <w:rsid w:val="007B33D5"/>
    <w:rsid w:val="007E2EF7"/>
    <w:rsid w:val="008012E0"/>
    <w:rsid w:val="00855AB7"/>
    <w:rsid w:val="00870F46"/>
    <w:rsid w:val="00880E15"/>
    <w:rsid w:val="00882CFD"/>
    <w:rsid w:val="00892386"/>
    <w:rsid w:val="008C1465"/>
    <w:rsid w:val="008E100D"/>
    <w:rsid w:val="008E34E5"/>
    <w:rsid w:val="008E7F60"/>
    <w:rsid w:val="008F4AB4"/>
    <w:rsid w:val="008F7C35"/>
    <w:rsid w:val="00914B09"/>
    <w:rsid w:val="00915CEB"/>
    <w:rsid w:val="00934640"/>
    <w:rsid w:val="00934CFD"/>
    <w:rsid w:val="0094094D"/>
    <w:rsid w:val="00952A8D"/>
    <w:rsid w:val="009B762C"/>
    <w:rsid w:val="009D234B"/>
    <w:rsid w:val="009E3B83"/>
    <w:rsid w:val="009F55EC"/>
    <w:rsid w:val="009F5647"/>
    <w:rsid w:val="009F61BC"/>
    <w:rsid w:val="00A01C77"/>
    <w:rsid w:val="00A1217E"/>
    <w:rsid w:val="00A533EC"/>
    <w:rsid w:val="00A56E34"/>
    <w:rsid w:val="00A63FBE"/>
    <w:rsid w:val="00A91425"/>
    <w:rsid w:val="00AA427C"/>
    <w:rsid w:val="00B273F2"/>
    <w:rsid w:val="00B340BF"/>
    <w:rsid w:val="00B5660F"/>
    <w:rsid w:val="00B62A58"/>
    <w:rsid w:val="00B70716"/>
    <w:rsid w:val="00B80E4B"/>
    <w:rsid w:val="00B91612"/>
    <w:rsid w:val="00BA2EFF"/>
    <w:rsid w:val="00BD79B2"/>
    <w:rsid w:val="00BE393C"/>
    <w:rsid w:val="00BE68C2"/>
    <w:rsid w:val="00BF2139"/>
    <w:rsid w:val="00C00485"/>
    <w:rsid w:val="00C06819"/>
    <w:rsid w:val="00C06887"/>
    <w:rsid w:val="00C073BB"/>
    <w:rsid w:val="00C1302E"/>
    <w:rsid w:val="00C15FDA"/>
    <w:rsid w:val="00C30F6E"/>
    <w:rsid w:val="00C459A1"/>
    <w:rsid w:val="00C46D52"/>
    <w:rsid w:val="00C5404E"/>
    <w:rsid w:val="00C56BCC"/>
    <w:rsid w:val="00C81BE5"/>
    <w:rsid w:val="00CA09B2"/>
    <w:rsid w:val="00CB2DD7"/>
    <w:rsid w:val="00CB7C58"/>
    <w:rsid w:val="00CD06E0"/>
    <w:rsid w:val="00CE51B4"/>
    <w:rsid w:val="00CE79DA"/>
    <w:rsid w:val="00CE79EC"/>
    <w:rsid w:val="00CF1E09"/>
    <w:rsid w:val="00D14A3F"/>
    <w:rsid w:val="00D44907"/>
    <w:rsid w:val="00D61141"/>
    <w:rsid w:val="00D76EA1"/>
    <w:rsid w:val="00D779EB"/>
    <w:rsid w:val="00D85A1A"/>
    <w:rsid w:val="00D94561"/>
    <w:rsid w:val="00DC5A7B"/>
    <w:rsid w:val="00DD7B2C"/>
    <w:rsid w:val="00DE74D0"/>
    <w:rsid w:val="00E110E1"/>
    <w:rsid w:val="00E17FE3"/>
    <w:rsid w:val="00E253BC"/>
    <w:rsid w:val="00E52636"/>
    <w:rsid w:val="00E82234"/>
    <w:rsid w:val="00E90F13"/>
    <w:rsid w:val="00E93C26"/>
    <w:rsid w:val="00E9743B"/>
    <w:rsid w:val="00EC4D9E"/>
    <w:rsid w:val="00EC5B48"/>
    <w:rsid w:val="00ED57AC"/>
    <w:rsid w:val="00F44F12"/>
    <w:rsid w:val="00F53B37"/>
    <w:rsid w:val="00F7273E"/>
    <w:rsid w:val="00F8197F"/>
    <w:rsid w:val="00F82820"/>
    <w:rsid w:val="00F85421"/>
    <w:rsid w:val="00F94880"/>
    <w:rsid w:val="00FD2B8C"/>
    <w:rsid w:val="00FE1D22"/>
    <w:rsid w:val="00FF0F5E"/>
    <w:rsid w:val="00FF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716"/>
    <w:rPr>
      <w:sz w:val="22"/>
      <w:lang w:val="en-GB"/>
    </w:rPr>
  </w:style>
  <w:style w:type="paragraph" w:styleId="Heading1">
    <w:name w:val="heading 1"/>
    <w:basedOn w:val="Normal"/>
    <w:next w:val="Normal"/>
    <w:qFormat/>
    <w:rsid w:val="00B70716"/>
    <w:pPr>
      <w:keepNext/>
      <w:keepLines/>
      <w:spacing w:before="320"/>
      <w:outlineLvl w:val="0"/>
    </w:pPr>
    <w:rPr>
      <w:rFonts w:ascii="Arial" w:hAnsi="Arial"/>
      <w:b/>
      <w:sz w:val="32"/>
      <w:u w:val="single"/>
    </w:rPr>
  </w:style>
  <w:style w:type="paragraph" w:styleId="Heading2">
    <w:name w:val="heading 2"/>
    <w:basedOn w:val="Normal"/>
    <w:next w:val="Normal"/>
    <w:qFormat/>
    <w:rsid w:val="00B70716"/>
    <w:pPr>
      <w:keepNext/>
      <w:keepLines/>
      <w:spacing w:before="280"/>
      <w:outlineLvl w:val="1"/>
    </w:pPr>
    <w:rPr>
      <w:rFonts w:ascii="Arial" w:hAnsi="Arial"/>
      <w:b/>
      <w:sz w:val="28"/>
      <w:u w:val="single"/>
    </w:rPr>
  </w:style>
  <w:style w:type="paragraph" w:styleId="Heading3">
    <w:name w:val="heading 3"/>
    <w:basedOn w:val="Normal"/>
    <w:next w:val="Normal"/>
    <w:qFormat/>
    <w:rsid w:val="00B7071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0716"/>
    <w:pPr>
      <w:pBdr>
        <w:top w:val="single" w:sz="6" w:space="1" w:color="auto"/>
      </w:pBdr>
      <w:tabs>
        <w:tab w:val="center" w:pos="6480"/>
        <w:tab w:val="right" w:pos="12960"/>
      </w:tabs>
    </w:pPr>
    <w:rPr>
      <w:sz w:val="24"/>
    </w:rPr>
  </w:style>
  <w:style w:type="paragraph" w:styleId="Header">
    <w:name w:val="header"/>
    <w:basedOn w:val="Normal"/>
    <w:rsid w:val="00B70716"/>
    <w:pPr>
      <w:pBdr>
        <w:bottom w:val="single" w:sz="6" w:space="2" w:color="auto"/>
      </w:pBdr>
      <w:tabs>
        <w:tab w:val="center" w:pos="6480"/>
        <w:tab w:val="right" w:pos="12960"/>
      </w:tabs>
    </w:pPr>
    <w:rPr>
      <w:b/>
      <w:sz w:val="28"/>
    </w:rPr>
  </w:style>
  <w:style w:type="paragraph" w:customStyle="1" w:styleId="T1">
    <w:name w:val="T1"/>
    <w:basedOn w:val="Normal"/>
    <w:rsid w:val="00B70716"/>
    <w:pPr>
      <w:jc w:val="center"/>
    </w:pPr>
    <w:rPr>
      <w:b/>
      <w:sz w:val="28"/>
    </w:rPr>
  </w:style>
  <w:style w:type="paragraph" w:customStyle="1" w:styleId="T2">
    <w:name w:val="T2"/>
    <w:basedOn w:val="T1"/>
    <w:rsid w:val="00B70716"/>
    <w:pPr>
      <w:spacing w:after="240"/>
      <w:ind w:left="720" w:right="720"/>
    </w:pPr>
  </w:style>
  <w:style w:type="paragraph" w:customStyle="1" w:styleId="T3">
    <w:name w:val="T3"/>
    <w:basedOn w:val="T1"/>
    <w:rsid w:val="00B70716"/>
    <w:pPr>
      <w:pBdr>
        <w:bottom w:val="single" w:sz="6" w:space="1" w:color="auto"/>
      </w:pBdr>
      <w:tabs>
        <w:tab w:val="center" w:pos="4680"/>
      </w:tabs>
      <w:spacing w:after="240"/>
      <w:jc w:val="left"/>
    </w:pPr>
    <w:rPr>
      <w:b w:val="0"/>
      <w:sz w:val="24"/>
    </w:rPr>
  </w:style>
  <w:style w:type="paragraph" w:styleId="BodyTextIndent">
    <w:name w:val="Body Text Indent"/>
    <w:basedOn w:val="Normal"/>
    <w:rsid w:val="00B70716"/>
    <w:pPr>
      <w:ind w:left="720" w:hanging="720"/>
    </w:pPr>
  </w:style>
  <w:style w:type="character" w:styleId="Hyperlink">
    <w:name w:val="Hyperlink"/>
    <w:basedOn w:val="DefaultParagraphFont"/>
    <w:rsid w:val="00B70716"/>
    <w:rPr>
      <w:color w:val="0000FF"/>
      <w:u w:val="single"/>
    </w:rPr>
  </w:style>
  <w:style w:type="paragraph" w:styleId="ListParagraph">
    <w:name w:val="List Paragraph"/>
    <w:basedOn w:val="Normal"/>
    <w:uiPriority w:val="34"/>
    <w:qFormat/>
    <w:rsid w:val="00C15FDA"/>
    <w:pPr>
      <w:ind w:left="720"/>
      <w:contextualSpacing/>
    </w:pPr>
  </w:style>
  <w:style w:type="paragraph" w:styleId="BalloonText">
    <w:name w:val="Balloon Text"/>
    <w:basedOn w:val="Normal"/>
    <w:link w:val="BalloonTextChar"/>
    <w:rsid w:val="00601B1A"/>
    <w:rPr>
      <w:rFonts w:ascii="Tahoma" w:hAnsi="Tahoma" w:cs="Tahoma"/>
      <w:sz w:val="16"/>
      <w:szCs w:val="16"/>
    </w:rPr>
  </w:style>
  <w:style w:type="character" w:customStyle="1" w:styleId="BalloonTextChar">
    <w:name w:val="Balloon Text Char"/>
    <w:basedOn w:val="DefaultParagraphFont"/>
    <w:link w:val="BalloonText"/>
    <w:rsid w:val="00601B1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716"/>
    <w:rPr>
      <w:sz w:val="22"/>
      <w:lang w:val="en-GB"/>
    </w:rPr>
  </w:style>
  <w:style w:type="paragraph" w:styleId="Heading1">
    <w:name w:val="heading 1"/>
    <w:basedOn w:val="Normal"/>
    <w:next w:val="Normal"/>
    <w:qFormat/>
    <w:rsid w:val="00B70716"/>
    <w:pPr>
      <w:keepNext/>
      <w:keepLines/>
      <w:spacing w:before="320"/>
      <w:outlineLvl w:val="0"/>
    </w:pPr>
    <w:rPr>
      <w:rFonts w:ascii="Arial" w:hAnsi="Arial"/>
      <w:b/>
      <w:sz w:val="32"/>
      <w:u w:val="single"/>
    </w:rPr>
  </w:style>
  <w:style w:type="paragraph" w:styleId="Heading2">
    <w:name w:val="heading 2"/>
    <w:basedOn w:val="Normal"/>
    <w:next w:val="Normal"/>
    <w:qFormat/>
    <w:rsid w:val="00B70716"/>
    <w:pPr>
      <w:keepNext/>
      <w:keepLines/>
      <w:spacing w:before="280"/>
      <w:outlineLvl w:val="1"/>
    </w:pPr>
    <w:rPr>
      <w:rFonts w:ascii="Arial" w:hAnsi="Arial"/>
      <w:b/>
      <w:sz w:val="28"/>
      <w:u w:val="single"/>
    </w:rPr>
  </w:style>
  <w:style w:type="paragraph" w:styleId="Heading3">
    <w:name w:val="heading 3"/>
    <w:basedOn w:val="Normal"/>
    <w:next w:val="Normal"/>
    <w:qFormat/>
    <w:rsid w:val="00B7071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0716"/>
    <w:pPr>
      <w:pBdr>
        <w:top w:val="single" w:sz="6" w:space="1" w:color="auto"/>
      </w:pBdr>
      <w:tabs>
        <w:tab w:val="center" w:pos="6480"/>
        <w:tab w:val="right" w:pos="12960"/>
      </w:tabs>
    </w:pPr>
    <w:rPr>
      <w:sz w:val="24"/>
    </w:rPr>
  </w:style>
  <w:style w:type="paragraph" w:styleId="Header">
    <w:name w:val="header"/>
    <w:basedOn w:val="Normal"/>
    <w:rsid w:val="00B70716"/>
    <w:pPr>
      <w:pBdr>
        <w:bottom w:val="single" w:sz="6" w:space="2" w:color="auto"/>
      </w:pBdr>
      <w:tabs>
        <w:tab w:val="center" w:pos="6480"/>
        <w:tab w:val="right" w:pos="12960"/>
      </w:tabs>
    </w:pPr>
    <w:rPr>
      <w:b/>
      <w:sz w:val="28"/>
    </w:rPr>
  </w:style>
  <w:style w:type="paragraph" w:customStyle="1" w:styleId="T1">
    <w:name w:val="T1"/>
    <w:basedOn w:val="Normal"/>
    <w:rsid w:val="00B70716"/>
    <w:pPr>
      <w:jc w:val="center"/>
    </w:pPr>
    <w:rPr>
      <w:b/>
      <w:sz w:val="28"/>
    </w:rPr>
  </w:style>
  <w:style w:type="paragraph" w:customStyle="1" w:styleId="T2">
    <w:name w:val="T2"/>
    <w:basedOn w:val="T1"/>
    <w:rsid w:val="00B70716"/>
    <w:pPr>
      <w:spacing w:after="240"/>
      <w:ind w:left="720" w:right="720"/>
    </w:pPr>
  </w:style>
  <w:style w:type="paragraph" w:customStyle="1" w:styleId="T3">
    <w:name w:val="T3"/>
    <w:basedOn w:val="T1"/>
    <w:rsid w:val="00B70716"/>
    <w:pPr>
      <w:pBdr>
        <w:bottom w:val="single" w:sz="6" w:space="1" w:color="auto"/>
      </w:pBdr>
      <w:tabs>
        <w:tab w:val="center" w:pos="4680"/>
      </w:tabs>
      <w:spacing w:after="240"/>
      <w:jc w:val="left"/>
    </w:pPr>
    <w:rPr>
      <w:b w:val="0"/>
      <w:sz w:val="24"/>
    </w:rPr>
  </w:style>
  <w:style w:type="paragraph" w:styleId="BodyTextIndent">
    <w:name w:val="Body Text Indent"/>
    <w:basedOn w:val="Normal"/>
    <w:rsid w:val="00B70716"/>
    <w:pPr>
      <w:ind w:left="720" w:hanging="720"/>
    </w:pPr>
  </w:style>
  <w:style w:type="character" w:styleId="Hyperlink">
    <w:name w:val="Hyperlink"/>
    <w:basedOn w:val="DefaultParagraphFont"/>
    <w:rsid w:val="00B70716"/>
    <w:rPr>
      <w:color w:val="0000FF"/>
      <w:u w:val="single"/>
    </w:rPr>
  </w:style>
  <w:style w:type="paragraph" w:styleId="ListParagraph">
    <w:name w:val="List Paragraph"/>
    <w:basedOn w:val="Normal"/>
    <w:uiPriority w:val="34"/>
    <w:qFormat/>
    <w:rsid w:val="00C15FDA"/>
    <w:pPr>
      <w:ind w:left="720"/>
      <w:contextualSpacing/>
    </w:pPr>
  </w:style>
  <w:style w:type="paragraph" w:styleId="BalloonText">
    <w:name w:val="Balloon Text"/>
    <w:basedOn w:val="Normal"/>
    <w:link w:val="BalloonTextChar"/>
    <w:rsid w:val="00601B1A"/>
    <w:rPr>
      <w:rFonts w:ascii="Tahoma" w:hAnsi="Tahoma" w:cs="Tahoma"/>
      <w:sz w:val="16"/>
      <w:szCs w:val="16"/>
    </w:rPr>
  </w:style>
  <w:style w:type="character" w:customStyle="1" w:styleId="BalloonTextChar">
    <w:name w:val="Balloon Text Char"/>
    <w:basedOn w:val="DefaultParagraphFont"/>
    <w:link w:val="BalloonText"/>
    <w:rsid w:val="00601B1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97324">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610209581">
      <w:bodyDiv w:val="1"/>
      <w:marLeft w:val="0"/>
      <w:marRight w:val="0"/>
      <w:marTop w:val="0"/>
      <w:marBottom w:val="0"/>
      <w:divBdr>
        <w:top w:val="none" w:sz="0" w:space="0" w:color="auto"/>
        <w:left w:val="none" w:sz="0" w:space="0" w:color="auto"/>
        <w:bottom w:val="none" w:sz="0" w:space="0" w:color="auto"/>
        <w:right w:val="none" w:sz="0" w:space="0" w:color="auto"/>
      </w:divBdr>
    </w:div>
    <w:div w:id="1020552110">
      <w:bodyDiv w:val="1"/>
      <w:marLeft w:val="0"/>
      <w:marRight w:val="0"/>
      <w:marTop w:val="0"/>
      <w:marBottom w:val="0"/>
      <w:divBdr>
        <w:top w:val="none" w:sz="0" w:space="0" w:color="auto"/>
        <w:left w:val="none" w:sz="0" w:space="0" w:color="auto"/>
        <w:bottom w:val="none" w:sz="0" w:space="0" w:color="auto"/>
        <w:right w:val="none" w:sz="0" w:space="0" w:color="auto"/>
      </w:divBdr>
    </w:div>
    <w:div w:id="1046831810">
      <w:bodyDiv w:val="1"/>
      <w:marLeft w:val="0"/>
      <w:marRight w:val="0"/>
      <w:marTop w:val="0"/>
      <w:marBottom w:val="0"/>
      <w:divBdr>
        <w:top w:val="none" w:sz="0" w:space="0" w:color="auto"/>
        <w:left w:val="none" w:sz="0" w:space="0" w:color="auto"/>
        <w:bottom w:val="none" w:sz="0" w:space="0" w:color="auto"/>
        <w:right w:val="none" w:sz="0" w:space="0" w:color="auto"/>
      </w:divBdr>
    </w:div>
    <w:div w:id="1100486772">
      <w:bodyDiv w:val="1"/>
      <w:marLeft w:val="0"/>
      <w:marRight w:val="0"/>
      <w:marTop w:val="0"/>
      <w:marBottom w:val="0"/>
      <w:divBdr>
        <w:top w:val="none" w:sz="0" w:space="0" w:color="auto"/>
        <w:left w:val="none" w:sz="0" w:space="0" w:color="auto"/>
        <w:bottom w:val="none" w:sz="0" w:space="0" w:color="auto"/>
        <w:right w:val="none" w:sz="0" w:space="0" w:color="auto"/>
      </w:divBdr>
    </w:div>
    <w:div w:id="1565291800">
      <w:bodyDiv w:val="1"/>
      <w:marLeft w:val="0"/>
      <w:marRight w:val="0"/>
      <w:marTop w:val="0"/>
      <w:marBottom w:val="0"/>
      <w:divBdr>
        <w:top w:val="none" w:sz="0" w:space="0" w:color="auto"/>
        <w:left w:val="none" w:sz="0" w:space="0" w:color="auto"/>
        <w:bottom w:val="none" w:sz="0" w:space="0" w:color="auto"/>
        <w:right w:val="none" w:sz="0" w:space="0" w:color="auto"/>
      </w:divBdr>
    </w:div>
    <w:div w:id="1738746340">
      <w:bodyDiv w:val="1"/>
      <w:marLeft w:val="0"/>
      <w:marRight w:val="0"/>
      <w:marTop w:val="0"/>
      <w:marBottom w:val="0"/>
      <w:divBdr>
        <w:top w:val="none" w:sz="0" w:space="0" w:color="auto"/>
        <w:left w:val="none" w:sz="0" w:space="0" w:color="auto"/>
        <w:bottom w:val="none" w:sz="0" w:space="0" w:color="auto"/>
        <w:right w:val="none" w:sz="0" w:space="0" w:color="auto"/>
      </w:divBdr>
    </w:div>
    <w:div w:id="1912612793">
      <w:bodyDiv w:val="1"/>
      <w:marLeft w:val="0"/>
      <w:marRight w:val="0"/>
      <w:marTop w:val="0"/>
      <w:marBottom w:val="0"/>
      <w:divBdr>
        <w:top w:val="none" w:sz="0" w:space="0" w:color="auto"/>
        <w:left w:val="none" w:sz="0" w:space="0" w:color="auto"/>
        <w:bottom w:val="none" w:sz="0" w:space="0" w:color="auto"/>
        <w:right w:val="none" w:sz="0" w:space="0" w:color="auto"/>
      </w:divBdr>
    </w:div>
    <w:div w:id="21238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D27D0-194D-4986-990E-2DD7B63B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48</TotalTime>
  <Pages>1</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802.11-12/1380r2</vt:lpstr>
    </vt:vector>
  </TitlesOfParts>
  <Company>Some Company</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802.11-12/1380r2</dc:title>
  <dc:subject>Submission</dc:subject>
  <dc:creator>Nihar Jindal</dc:creator>
  <cp:keywords>November 2012</cp:keywords>
  <dc:description>Nihar Jindal, Broadcom Corp.</dc:description>
  <cp:lastModifiedBy>Broadcom User</cp:lastModifiedBy>
  <cp:revision>7</cp:revision>
  <cp:lastPrinted>2012-07-16T16:24:00Z</cp:lastPrinted>
  <dcterms:created xsi:type="dcterms:W3CDTF">2013-06-20T14:35:00Z</dcterms:created>
  <dcterms:modified xsi:type="dcterms:W3CDTF">2013-06-20T15:23:00Z</dcterms:modified>
</cp:coreProperties>
</file>