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00566C" w:rsidP="00E21EB5">
            <w:pPr>
              <w:pStyle w:val="T2"/>
            </w:pPr>
            <w:r>
              <w:t>TGac SB 0</w:t>
            </w:r>
            <w:r w:rsidR="00774A14">
              <w:t>1</w:t>
            </w:r>
            <w:r w:rsidR="005D2E52">
              <w:t xml:space="preserve"> Comment Resolution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8D1A83">
              <w:rPr>
                <w:b w:val="0"/>
                <w:sz w:val="20"/>
              </w:rPr>
              <w:t>15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A208B9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3B5264"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 w:rsidR="003B5264"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9" w:rsidRDefault="006F34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F34A9" w:rsidRDefault="006F34A9" w:rsidP="00B919B1">
                            <w:pPr>
                              <w:jc w:val="both"/>
                            </w:pPr>
                            <w:r>
                              <w:t xml:space="preserve">This submission included proposed resolutions to CIDs 10297, </w:t>
                            </w:r>
                            <w:r w:rsidR="001112C3">
                              <w:t>10298, 10300, 10301</w:t>
                            </w:r>
                            <w:proofErr w:type="gramStart"/>
                            <w:r w:rsidR="001112C3">
                              <w:t>,10303</w:t>
                            </w:r>
                            <w:proofErr w:type="gramEnd"/>
                            <w:r w:rsidR="00347F8F">
                              <w:t>, 10</w:t>
                            </w:r>
                            <w:r w:rsidR="00C91859">
                              <w:t>304, 10305, 10309.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F34A9" w:rsidRDefault="006F34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F34A9" w:rsidRDefault="006F34A9" w:rsidP="00B919B1">
                      <w:pPr>
                        <w:jc w:val="both"/>
                      </w:pPr>
                      <w:r>
                        <w:t xml:space="preserve">This submission included proposed resolutions to CIDs 10297, </w:t>
                      </w:r>
                      <w:r w:rsidR="001112C3">
                        <w:t>10298, 10300, 10301</w:t>
                      </w:r>
                      <w:proofErr w:type="gramStart"/>
                      <w:r w:rsidR="001112C3">
                        <w:t>,10303</w:t>
                      </w:r>
                      <w:proofErr w:type="gramEnd"/>
                      <w:r w:rsidR="00347F8F">
                        <w:t>, 10</w:t>
                      </w:r>
                      <w:r w:rsidR="00C91859">
                        <w:t>304, 10305, 10309.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19"/>
        <w:gridCol w:w="2669"/>
        <w:gridCol w:w="2665"/>
        <w:gridCol w:w="2634"/>
      </w:tblGrid>
      <w:tr w:rsidR="00755974" w:rsidRPr="00952E33" w:rsidTr="00755974">
        <w:trPr>
          <w:trHeight w:val="548"/>
        </w:trPr>
        <w:tc>
          <w:tcPr>
            <w:tcW w:w="773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917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665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</w:t>
            </w:r>
          </w:p>
        </w:tc>
        <w:tc>
          <w:tcPr>
            <w:tcW w:w="2634" w:type="dxa"/>
            <w:shd w:val="clear" w:color="auto" w:fill="auto"/>
            <w:hideMark/>
          </w:tcPr>
          <w:p w:rsidR="00755974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52E33" w:rsidRPr="00952E33" w:rsidTr="00952E33">
        <w:trPr>
          <w:trHeight w:val="2805"/>
        </w:trPr>
        <w:tc>
          <w:tcPr>
            <w:tcW w:w="773" w:type="dxa"/>
            <w:shd w:val="clear" w:color="auto" w:fill="auto"/>
            <w:hideMark/>
          </w:tcPr>
          <w:p w:rsidR="00952E33" w:rsidRPr="00952E33" w:rsidRDefault="00952E33" w:rsidP="00B919B1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 w:rsidR="00B919B1">
              <w:rPr>
                <w:rFonts w:ascii="Arial" w:hAnsi="Arial" w:cs="Arial"/>
                <w:sz w:val="20"/>
                <w:lang w:val="en-US" w:eastAsia="zh-CN"/>
              </w:rPr>
              <w:t>297</w:t>
            </w:r>
          </w:p>
        </w:tc>
        <w:tc>
          <w:tcPr>
            <w:tcW w:w="917" w:type="dxa"/>
            <w:shd w:val="clear" w:color="auto" w:fill="auto"/>
            <w:hideMark/>
          </w:tcPr>
          <w:p w:rsidR="00952E33" w:rsidRPr="00952E33" w:rsidRDefault="00B919B1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129.42</w:t>
            </w:r>
          </w:p>
        </w:tc>
        <w:tc>
          <w:tcPr>
            <w:tcW w:w="919" w:type="dxa"/>
            <w:shd w:val="clear" w:color="auto" w:fill="auto"/>
            <w:hideMark/>
          </w:tcPr>
          <w:p w:rsidR="00952E33" w:rsidRPr="00952E33" w:rsidRDefault="00B919B1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9.7.5.6</w:t>
            </w:r>
          </w:p>
        </w:tc>
        <w:tc>
          <w:tcPr>
            <w:tcW w:w="2669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has been no specification of what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matrix", </w:t>
            </w:r>
            <w:proofErr w:type="gramStart"/>
            <w:r>
              <w:rPr>
                <w:rFonts w:ascii="Arial" w:hAnsi="Arial" w:cs="Arial"/>
                <w:sz w:val="20"/>
              </w:rPr>
              <w:t>nor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what qualifies as such a matrix, before this requirement applying to such matrices.  Need a clear definition of this concept and what does and does not qualify as such a thing.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Explicitly specify </w:t>
            </w:r>
            <w:proofErr w:type="gramStart"/>
            <w:r>
              <w:rPr>
                <w:rFonts w:ascii="Arial" w:hAnsi="Arial" w:cs="Arial"/>
                <w:sz w:val="20"/>
              </w:rPr>
              <w:t>what is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 before this point in clause 9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4" w:type="dxa"/>
            <w:shd w:val="clear" w:color="auto" w:fill="auto"/>
            <w:hideMark/>
          </w:tcPr>
          <w:p w:rsidR="00DD2489" w:rsidRDefault="00DD2489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resolution:</w:t>
            </w:r>
          </w:p>
          <w:p w:rsidR="00DD2489" w:rsidRDefault="00DD2489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B768D" w:rsidRDefault="006C4848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Reject: </w:t>
            </w:r>
          </w:p>
          <w:p w:rsidR="00AB768D" w:rsidRDefault="00AB768D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Steering matrix is well defined in </w:t>
            </w:r>
            <w:r w:rsidRPr="00AB768D">
              <w:rPr>
                <w:rFonts w:ascii="Arial" w:hAnsi="Arial" w:cs="Arial"/>
                <w:sz w:val="20"/>
                <w:lang w:val="en-US" w:eastAsia="zh-CN"/>
              </w:rPr>
              <w:t>20.3.11.11.2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:rsidR="00952E33" w:rsidRPr="00952E33" w:rsidRDefault="00AB768D" w:rsidP="000D11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T</w:t>
            </w:r>
            <w:r w:rsidR="006C4848">
              <w:rPr>
                <w:rFonts w:ascii="Arial" w:hAnsi="Arial" w:cs="Arial"/>
                <w:sz w:val="20"/>
                <w:lang w:val="en-US" w:eastAsia="zh-CN"/>
              </w:rPr>
              <w:t xml:space="preserve">here is no requirement to have terminology defined before its usage. </w:t>
            </w:r>
          </w:p>
        </w:tc>
      </w:tr>
    </w:tbl>
    <w:p w:rsidR="00CA09B2" w:rsidRDefault="00CA09B2"/>
    <w:p w:rsidR="00CA09B2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3F7973"/>
    <w:p w:rsidR="003F7973" w:rsidRPr="00B35563" w:rsidRDefault="003F7973">
      <w:pPr>
        <w:rPr>
          <w:rFonts w:ascii="Arial" w:hAnsi="Arial" w:cs="Arial"/>
          <w:sz w:val="20"/>
          <w:lang w:val="en-US" w:eastAsia="zh-CN"/>
        </w:rPr>
      </w:pPr>
    </w:p>
    <w:p w:rsidR="00B919B1" w:rsidRDefault="00B919B1">
      <w:r>
        <w:br w:type="page"/>
      </w:r>
    </w:p>
    <w:p w:rsidR="003F7973" w:rsidRDefault="003F7973"/>
    <w:p w:rsidR="003F7973" w:rsidRDefault="003F7973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D91B12" w:rsidRPr="00952E33" w:rsidTr="00D91B12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4F00A2" w:rsidP="004F00A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10298</w:t>
            </w:r>
          </w:p>
        </w:tc>
        <w:tc>
          <w:tcPr>
            <w:tcW w:w="898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129.53</w:t>
            </w:r>
          </w:p>
        </w:tc>
        <w:tc>
          <w:tcPr>
            <w:tcW w:w="912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9.7.5.6</w:t>
            </w:r>
          </w:p>
        </w:tc>
        <w:tc>
          <w:tcPr>
            <w:tcW w:w="2397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non-specific "Except as described below" includes the next "Except as described below" -- so, is this an exception to an exception?</w:t>
            </w:r>
          </w:p>
        </w:tc>
        <w:tc>
          <w:tcPr>
            <w:tcW w:w="2341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both lines 53 and 57 replace the non-specific "Except as described below" with "Except as specified in the following list of exceptions".</w:t>
            </w:r>
          </w:p>
        </w:tc>
        <w:tc>
          <w:tcPr>
            <w:tcW w:w="2593" w:type="dxa"/>
          </w:tcPr>
          <w:p w:rsidR="00D91B12" w:rsidRDefault="004F00A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4F00A2" w:rsidRDefault="00DD2489" w:rsidP="00070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4F00A2">
              <w:rPr>
                <w:rFonts w:ascii="Arial" w:hAnsi="Arial" w:cs="Arial"/>
                <w:sz w:val="20"/>
              </w:rPr>
              <w:t>.</w:t>
            </w:r>
          </w:p>
          <w:p w:rsidR="00D76098" w:rsidRPr="00D91B12" w:rsidRDefault="003F6CEE" w:rsidP="00D760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described in CID 10-13-0588-02-00ac.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CA09B2" w:rsidRDefault="00CA09B2" w:rsidP="00C6639D"/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“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 as described below,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an HT STA that is a member of a BSS and that is not a VHT STA shall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transmit a frame using a value for the CH_BANDWIDTH parameter of the TXVECTOR that is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permitted for use in the BSS, as reported in the most recently received 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 as described below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a VHT STA that is a member of a BSS shall not transmit a frame using a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value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for the CH_BANDWIDTH parameter of the TXVECTOR that is not permitted for use in the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BSS, as reported in the most recently received VHT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Exceptions: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on a TDLS off-channel link follow the rules described in 10.22.6.1 and 10.22.6.2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by a VHT STA on a TDLS link follow the rules described in 10.22.1 and</w:t>
      </w:r>
    </w:p>
    <w:p w:rsidR="00C6639D" w:rsidRPr="00DD2489" w:rsidRDefault="00DD2489" w:rsidP="00DD2489">
      <w:pPr>
        <w:rPr>
          <w:i/>
          <w:iCs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10.22.6.4</w:t>
      </w:r>
      <w:r>
        <w:rPr>
          <w:i/>
          <w:iCs/>
        </w:rPr>
        <w:t>”</w:t>
      </w:r>
    </w:p>
    <w:p w:rsidR="006F34A9" w:rsidRDefault="006F34A9" w:rsidP="00C6639D"/>
    <w:p w:rsidR="006F34A9" w:rsidRDefault="006F34A9" w:rsidP="00C6639D"/>
    <w:p w:rsidR="006F34A9" w:rsidRDefault="00DD2489" w:rsidP="00DD2489">
      <w:r>
        <w:t>Proposed text changes:</w:t>
      </w:r>
    </w:p>
    <w:p w:rsidR="00360377" w:rsidRPr="00360377" w:rsidRDefault="00360377" w:rsidP="004613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4613CA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 xml:space="preserve">Except as described below, </w:t>
      </w:r>
      <w:proofErr w:type="spellStart"/>
      <w:r w:rsidR="004613CA" w:rsidRPr="004613CA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a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A</w:t>
      </w: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</w:t>
      </w:r>
      <w:proofErr w:type="spellEnd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HT STA that is a member of a BSS and that is not a VHT STA shall</w:t>
      </w:r>
    </w:p>
    <w:p w:rsidR="00360377" w:rsidRPr="00360377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transmit a frame using a value for the CH_BANDWIDTH parameter of the TXVECTOR that is</w:t>
      </w:r>
    </w:p>
    <w:p w:rsidR="004613CA" w:rsidRPr="004613CA" w:rsidRDefault="00360377" w:rsidP="004613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</w:pPr>
      <w:proofErr w:type="gramStart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permitted for use in the BSS, as reported in the most recentl</w:t>
      </w:r>
      <w:r w:rsidR="004613CA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y received HT Operation element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 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with </w:t>
      </w:r>
      <w:r w:rsid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the </w:t>
      </w:r>
      <w:r w:rsid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exception t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ransmiss</w:t>
      </w:r>
      <w:r w:rsid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ions on a TDLS off-channel link, which 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follow the rules described in 10.22.6.1 and 10.22.6.2</w:t>
      </w:r>
    </w:p>
    <w:p w:rsidR="00360377" w:rsidRPr="00360377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</w:t>
      </w:r>
      <w:r w:rsidRPr="004613CA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 xml:space="preserve">Except as described below a </w:t>
      </w:r>
      <w:proofErr w:type="spellStart"/>
      <w:r w:rsidR="004613CA" w:rsidRPr="004613CA">
        <w:rPr>
          <w:rFonts w:ascii="TimesNewRomanPSMT" w:hAnsi="TimesNewRomanPSMT" w:cs="TimesNewRomanPSMT"/>
          <w:i/>
          <w:iCs/>
          <w:sz w:val="20"/>
          <w:u w:val="single"/>
          <w:lang w:val="en-US" w:eastAsia="zh-CN" w:bidi="he-IL"/>
        </w:rPr>
        <w:t>A</w:t>
      </w:r>
      <w:proofErr w:type="spellEnd"/>
      <w:r w:rsidR="004613CA" w:rsidRPr="004613CA">
        <w:rPr>
          <w:rFonts w:ascii="TimesNewRomanPSMT" w:hAnsi="TimesNewRomanPSMT" w:cs="TimesNewRomanPSMT"/>
          <w:i/>
          <w:iCs/>
          <w:sz w:val="20"/>
          <w:u w:val="single"/>
          <w:lang w:val="en-US" w:eastAsia="zh-CN" w:bidi="he-IL"/>
        </w:rPr>
        <w:t xml:space="preserve"> </w:t>
      </w: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VHT STA that is a member of a BSS shall not transmit a frame using a</w:t>
      </w:r>
    </w:p>
    <w:p w:rsidR="00360377" w:rsidRPr="00360377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value</w:t>
      </w:r>
      <w:proofErr w:type="gramEnd"/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for the CH_BANDWIDTH parameter of the TXVECTOR that is not permitted for use in the</w:t>
      </w:r>
    </w:p>
    <w:p w:rsidR="00360377" w:rsidRPr="00360377" w:rsidRDefault="00360377" w:rsidP="004613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BSS, as reported in the most recently</w:t>
      </w:r>
      <w:r w:rsidR="004613CA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received VHT Operation element 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with </w:t>
      </w:r>
      <w:r w:rsid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 xml:space="preserve">the </w:t>
      </w:r>
      <w:r w:rsidR="004613CA" w:rsidRP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following exceptions</w:t>
      </w:r>
      <w:r w:rsidR="004613CA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:</w:t>
      </w:r>
    </w:p>
    <w:p w:rsidR="00360377" w:rsidRPr="004613CA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</w:pPr>
      <w:r w:rsidRPr="004613CA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— Exceptions:</w:t>
      </w:r>
    </w:p>
    <w:p w:rsidR="00360377" w:rsidRPr="00360377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on a TDLS off-channel link follow the rules described in 10.22.6.1 and 10.22.6.2</w:t>
      </w:r>
    </w:p>
    <w:p w:rsidR="00360377" w:rsidRPr="00360377" w:rsidRDefault="00360377" w:rsidP="0036037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by a VHT STA on a TDLS link follow the rules described in 10.22.1 and</w:t>
      </w:r>
    </w:p>
    <w:p w:rsidR="00360377" w:rsidRPr="00DD2489" w:rsidRDefault="00360377" w:rsidP="00360377">
      <w:pPr>
        <w:rPr>
          <w:i/>
          <w:iCs/>
        </w:rPr>
      </w:pPr>
      <w:r w:rsidRPr="00360377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10.22.6.4</w:t>
      </w:r>
      <w:r w:rsidRPr="00360377">
        <w:rPr>
          <w:i/>
          <w:iCs/>
        </w:rPr>
        <w:t>”</w:t>
      </w:r>
    </w:p>
    <w:p w:rsidR="00DD2489" w:rsidRDefault="00DD2489" w:rsidP="00C6639D"/>
    <w:p w:rsidR="00360377" w:rsidRDefault="00360377">
      <w:r>
        <w:br w:type="page"/>
      </w:r>
    </w:p>
    <w:p w:rsidR="00360377" w:rsidRDefault="00360377" w:rsidP="00C6639D"/>
    <w:p w:rsidR="00C6639D" w:rsidRDefault="00C6639D" w:rsidP="00C6639D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C6639D" w:rsidRPr="00FA441A" w:rsidTr="006F34A9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C6639D" w:rsidRPr="00FA441A" w:rsidRDefault="00C6639D" w:rsidP="00FA4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10300</w:t>
            </w:r>
          </w:p>
        </w:tc>
        <w:tc>
          <w:tcPr>
            <w:tcW w:w="898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130.37</w:t>
            </w:r>
          </w:p>
        </w:tc>
        <w:tc>
          <w:tcPr>
            <w:tcW w:w="912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double negative in this version of the sentence makes it non-informative.</w:t>
            </w:r>
          </w:p>
        </w:tc>
        <w:tc>
          <w:tcPr>
            <w:tcW w:w="2341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describe whatever is meant in positive terms (without the double negative) or delete this NOTE.</w:t>
            </w:r>
          </w:p>
        </w:tc>
        <w:tc>
          <w:tcPr>
            <w:tcW w:w="2593" w:type="dxa"/>
          </w:tcPr>
          <w:p w:rsidR="00C6639D" w:rsidRDefault="00C6639D" w:rsidP="006F3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C6639D" w:rsidRDefault="00DD2489" w:rsidP="006F3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FA441A">
              <w:rPr>
                <w:rFonts w:ascii="Arial" w:hAnsi="Arial" w:cs="Arial"/>
                <w:sz w:val="20"/>
              </w:rPr>
              <w:t>.</w:t>
            </w:r>
          </w:p>
          <w:p w:rsidR="00FA441A" w:rsidRPr="003F6CEE" w:rsidRDefault="003F6CEE" w:rsidP="003F6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described in CID 10-13-0588-02-00ac.</w:t>
            </w:r>
          </w:p>
        </w:tc>
      </w:tr>
    </w:tbl>
    <w:p w:rsidR="00C6639D" w:rsidRPr="00FA441A" w:rsidRDefault="00C6639D" w:rsidP="00C6639D">
      <w:pPr>
        <w:rPr>
          <w:rFonts w:ascii="Arial" w:hAnsi="Arial" w:cs="Arial"/>
          <w:sz w:val="20"/>
        </w:rPr>
      </w:pPr>
    </w:p>
    <w:p w:rsidR="00C6639D" w:rsidRDefault="00C6639D" w:rsidP="00C6639D"/>
    <w:p w:rsidR="00C6639D" w:rsidRPr="00D91B12" w:rsidRDefault="00C6639D" w:rsidP="00C6639D">
      <w:pPr>
        <w:rPr>
          <w:b/>
          <w:bCs/>
        </w:rPr>
      </w:pPr>
      <w:r w:rsidRPr="00D91B12">
        <w:rPr>
          <w:b/>
          <w:bCs/>
        </w:rPr>
        <w:t>Discussion:</w:t>
      </w:r>
    </w:p>
    <w:p w:rsidR="00774A14" w:rsidRDefault="00774A14" w:rsidP="00774A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“</w:t>
      </w:r>
      <w:r>
        <w:rPr>
          <w:rFonts w:ascii="Arial" w:hAnsi="Arial" w:cs="Arial"/>
          <w:b/>
          <w:bCs/>
          <w:sz w:val="20"/>
          <w:lang w:val="en-US" w:eastAsia="zh-CN" w:bidi="he-IL"/>
        </w:rPr>
        <w:t>9.7.6.1 General rules for rate selection for control frames</w:t>
      </w:r>
    </w:p>
    <w:p w:rsidR="00774A14" w:rsidRDefault="00774A14" w:rsidP="00774A1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r>
        <w:rPr>
          <w:b/>
          <w:bCs/>
          <w:i/>
          <w:iCs/>
          <w:sz w:val="20"/>
          <w:lang w:val="en-US" w:eastAsia="zh-CN" w:bidi="he-IL"/>
        </w:rPr>
        <w:t>Change the 1st two paragraphs as follows: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Control frames carried in an A-MPDU that does not contain a VHT single MPDU shall be sent at a rate selected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from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the rules defined in 9.7.5.6 (Rate selection for other individually-addressed data and management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frames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).</w:t>
      </w:r>
    </w:p>
    <w:p w:rsidR="00774A14" w:rsidRP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NOTE—</w:t>
      </w:r>
      <w:proofErr w:type="gramStart"/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rules defined in 9.7.6.2 through 9.7.6.5 apply only to control frames 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not carried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in an A-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MPDU that does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not contain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a VHT single MPDU.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”</w:t>
      </w:r>
    </w:p>
    <w:p w:rsidR="00C6639D" w:rsidRDefault="00C6639D" w:rsidP="00774A14">
      <w:r>
        <w:t xml:space="preserve"> </w:t>
      </w:r>
    </w:p>
    <w:p w:rsidR="00774A14" w:rsidRDefault="001434E9" w:rsidP="001434E9">
      <w:r>
        <w:t>Proposed text change:</w:t>
      </w:r>
    </w:p>
    <w:p w:rsidR="00E134DF" w:rsidRPr="0046484C" w:rsidRDefault="00774A14" w:rsidP="00E134DF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zh-CN" w:bidi="he-IL"/>
        </w:rPr>
      </w:pP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NOTE—The rules defined in 9.7.6.2 through 9.7.6.5 </w:t>
      </w:r>
      <w:r w:rsidR="00E134DF" w:rsidRPr="0046484C">
        <w:t>apply only</w:t>
      </w:r>
      <w:r w:rsidR="00E134DF" w:rsidRPr="0046484C">
        <w:rPr>
          <w:u w:val="single"/>
        </w:rPr>
        <w:t xml:space="preserve"> </w:t>
      </w:r>
      <w:r w:rsidR="00E134DF" w:rsidRPr="0046484C">
        <w:rPr>
          <w:color w:val="FF0000"/>
          <w:u w:val="single"/>
        </w:rPr>
        <w:t>to control frames</w:t>
      </w:r>
      <w:r w:rsidR="00E134DF" w:rsidRPr="0046484C">
        <w:rPr>
          <w:color w:val="FF0000"/>
        </w:rPr>
        <w:t xml:space="preserve"> </w:t>
      </w:r>
      <w:r w:rsidR="00E134DF" w:rsidRPr="0046484C">
        <w:rPr>
          <w:strike/>
        </w:rPr>
        <w:t>not carried</w:t>
      </w:r>
      <w:r w:rsidR="00E134DF" w:rsidRPr="0046484C">
        <w:t xml:space="preserve"> </w:t>
      </w:r>
      <w:r w:rsidR="00F159A5" w:rsidRPr="0046484C">
        <w:rPr>
          <w:rFonts w:ascii="TimesNewRomanPSMT" w:hAnsi="TimesNewRomanPSMT" w:cs="TimesNewRomanPSMT"/>
          <w:strike/>
          <w:sz w:val="20"/>
          <w:lang w:val="en-US" w:eastAsia="zh-CN" w:bidi="he-IL"/>
        </w:rPr>
        <w:t>in an A</w:t>
      </w:r>
      <w:r w:rsidR="00F159A5" w:rsidRPr="00F159A5">
        <w:rPr>
          <w:rFonts w:ascii="TimesNewRomanPSMT" w:hAnsi="TimesNewRomanPSMT" w:cs="TimesNewRomanPSMT"/>
          <w:strike/>
          <w:sz w:val="20"/>
          <w:lang w:val="en-US" w:eastAsia="zh-CN" w:bidi="he-IL"/>
        </w:rPr>
        <w:t>-MPDU that does not contain</w:t>
      </w:r>
      <w:r w:rsidR="00F159A5">
        <w:rPr>
          <w:color w:val="1F497D"/>
        </w:rPr>
        <w:t xml:space="preserve"> </w:t>
      </w:r>
      <w:r w:rsidR="00E134DF" w:rsidRPr="0046484C">
        <w:rPr>
          <w:color w:val="FF0000"/>
          <w:u w:val="single"/>
        </w:rPr>
        <w:t>that are non-A-MPDU</w:t>
      </w:r>
      <w:r w:rsidR="003F6CEE">
        <w:rPr>
          <w:color w:val="FF0000"/>
          <w:u w:val="single"/>
        </w:rPr>
        <w:t xml:space="preserve"> </w:t>
      </w:r>
      <w:r w:rsidR="00E134DF" w:rsidRPr="0046484C">
        <w:rPr>
          <w:color w:val="FF0000"/>
          <w:u w:val="single"/>
        </w:rPr>
        <w:t>frame</w:t>
      </w:r>
      <w:r w:rsidR="003F6CEE">
        <w:rPr>
          <w:color w:val="FF0000"/>
          <w:u w:val="single"/>
        </w:rPr>
        <w:t>s</w:t>
      </w:r>
      <w:r w:rsidR="00E134DF" w:rsidRPr="0046484C">
        <w:rPr>
          <w:color w:val="FF0000"/>
          <w:u w:val="single"/>
        </w:rPr>
        <w:t xml:space="preserve"> or VHT single MPDU</w:t>
      </w:r>
      <w:r w:rsidR="003F6CEE">
        <w:rPr>
          <w:color w:val="FF0000"/>
          <w:u w:val="single"/>
        </w:rPr>
        <w:t>s.</w:t>
      </w:r>
    </w:p>
    <w:p w:rsidR="00E134DF" w:rsidRDefault="00E134DF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3F3D44" w:rsidRPr="00FA441A" w:rsidTr="00811CFA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3F3D44" w:rsidRPr="00FA441A" w:rsidRDefault="003F3D44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8" w:type="dxa"/>
            <w:shd w:val="clear" w:color="auto" w:fill="auto"/>
            <w:hideMark/>
          </w:tcPr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130.41</w:t>
            </w:r>
          </w:p>
          <w:p w:rsidR="003F3D44" w:rsidRPr="004F00A2" w:rsidRDefault="003F3D44" w:rsidP="00811C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:rsidR="003F3D44" w:rsidRPr="004F00A2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  <w:hideMark/>
          </w:tcPr>
          <w:p w:rsidR="003F3D44" w:rsidRPr="00D91B12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Technically "non-HT" includes VHT as well as legacy.  So then "non-HT", "HT" and "VHT" are not exclusive of each other.  This statement is equivalent to "non-HT or HT".</w:t>
            </w:r>
          </w:p>
        </w:tc>
        <w:tc>
          <w:tcPr>
            <w:tcW w:w="2341" w:type="dxa"/>
            <w:shd w:val="clear" w:color="auto" w:fill="auto"/>
            <w:hideMark/>
          </w:tcPr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want an exclusive list, perhaps "HT, VHT or other".</w:t>
            </w:r>
          </w:p>
          <w:p w:rsidR="003F3D44" w:rsidRPr="00D91B12" w:rsidRDefault="003F3D44" w:rsidP="00811C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3" w:type="dxa"/>
          </w:tcPr>
          <w:p w:rsidR="003F3D44" w:rsidRDefault="003F3D44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Reject. </w:t>
            </w:r>
          </w:p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HT PPDU does not include VHT PPDU.</w:t>
            </w:r>
          </w:p>
          <w:p w:rsidR="003F3D44" w:rsidRPr="005472FA" w:rsidRDefault="003F3D44" w:rsidP="00811CFA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3F3D44" w:rsidRPr="00FA441A" w:rsidRDefault="003F3D44" w:rsidP="003F3D44">
      <w:pPr>
        <w:rPr>
          <w:rFonts w:ascii="Arial" w:hAnsi="Arial" w:cs="Arial"/>
          <w:sz w:val="20"/>
        </w:rPr>
      </w:pPr>
    </w:p>
    <w:p w:rsidR="003F3D44" w:rsidRDefault="003F3D44" w:rsidP="003F3D44"/>
    <w:p w:rsidR="003F3D44" w:rsidRPr="00D91B12" w:rsidRDefault="003F3D44" w:rsidP="003F3D44">
      <w:pPr>
        <w:rPr>
          <w:b/>
          <w:bCs/>
        </w:rPr>
      </w:pPr>
      <w:r w:rsidRPr="00D91B12">
        <w:rPr>
          <w:b/>
          <w:bCs/>
        </w:rPr>
        <w:t>Discussion:</w:t>
      </w:r>
    </w:p>
    <w:p w:rsidR="003F3D44" w:rsidRPr="003F3D44" w:rsidRDefault="003F3D44" w:rsidP="003F3D4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r>
        <w:rPr>
          <w:b/>
          <w:bCs/>
          <w:i/>
          <w:iCs/>
          <w:sz w:val="20"/>
          <w:lang w:val="en-US" w:eastAsia="zh-CN" w:bidi="he-IL"/>
        </w:rPr>
        <w:t>“</w:t>
      </w:r>
      <w:r w:rsidRPr="003F3D44">
        <w:rPr>
          <w:b/>
          <w:bCs/>
          <w:i/>
          <w:iCs/>
          <w:sz w:val="20"/>
          <w:lang w:val="en-US" w:eastAsia="zh-CN" w:bidi="he-IL"/>
        </w:rPr>
        <w:t>3.2 Definitions specific to IEEE 802.11</w:t>
      </w:r>
    </w:p>
    <w:p w:rsidR="003F3D44" w:rsidRPr="003F3D44" w:rsidRDefault="003F3D44" w:rsidP="003F3D44">
      <w:pPr>
        <w:autoSpaceDE w:val="0"/>
        <w:autoSpaceDN w:val="0"/>
        <w:adjustRightInd w:val="0"/>
        <w:rPr>
          <w:i/>
          <w:iCs/>
          <w:sz w:val="20"/>
          <w:lang w:val="en-US" w:eastAsia="zh-CN" w:bidi="he-IL"/>
        </w:rPr>
      </w:pPr>
      <w:r w:rsidRPr="003F3D44">
        <w:rPr>
          <w:i/>
          <w:iCs/>
          <w:sz w:val="20"/>
          <w:lang w:val="en-US" w:eastAsia="zh-CN" w:bidi="he-IL"/>
        </w:rPr>
        <w:t>…</w:t>
      </w:r>
    </w:p>
    <w:p w:rsidR="003F3D44" w:rsidRPr="003F3D44" w:rsidRDefault="003F3D44" w:rsidP="003F3D4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proofErr w:type="gramStart"/>
      <w:r w:rsidRPr="003F3D44">
        <w:rPr>
          <w:b/>
          <w:bCs/>
          <w:i/>
          <w:iCs/>
          <w:sz w:val="20"/>
          <w:lang w:val="en-US" w:eastAsia="zh-CN" w:bidi="he-IL"/>
        </w:rPr>
        <w:t>non-high-throughput</w:t>
      </w:r>
      <w:proofErr w:type="gramEnd"/>
      <w:r w:rsidRPr="003F3D44">
        <w:rPr>
          <w:b/>
          <w:bCs/>
          <w:i/>
          <w:iCs/>
          <w:sz w:val="20"/>
          <w:lang w:val="en-US" w:eastAsia="zh-CN" w:bidi="he-IL"/>
        </w:rPr>
        <w:t xml:space="preserve"> (non-HT) physical layer convergence procedure (PLCP) protocol data unit</w:t>
      </w:r>
    </w:p>
    <w:p w:rsidR="003F3D44" w:rsidRP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F3D44">
        <w:rPr>
          <w:b/>
          <w:bCs/>
          <w:i/>
          <w:iCs/>
          <w:sz w:val="20"/>
          <w:lang w:val="en-US" w:eastAsia="zh-CN" w:bidi="he-IL"/>
        </w:rPr>
        <w:t>(PPDU)</w:t>
      </w:r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: A Clause 20 or Clause 22 physical layer (PHY) PPDU with the TXVECTOR FORMAT parameter</w:t>
      </w:r>
    </w:p>
    <w:p w:rsidR="00E134DF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equal</w:t>
      </w:r>
      <w:proofErr w:type="gramEnd"/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to NON_HT.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b/>
          <w:bCs/>
          <w:sz w:val="20"/>
          <w:lang w:val="en-US" w:eastAsia="zh-CN" w:bidi="he-IL"/>
        </w:rPr>
        <w:t>very</w:t>
      </w:r>
      <w:proofErr w:type="gramEnd"/>
      <w:r>
        <w:rPr>
          <w:b/>
          <w:bCs/>
          <w:sz w:val="20"/>
          <w:lang w:val="en-US" w:eastAsia="zh-CN" w:bidi="he-IL"/>
        </w:rPr>
        <w:t xml:space="preserve"> high throughput (VHT) physical layer protocol data unit (PPDU)</w:t>
      </w:r>
      <w:r>
        <w:rPr>
          <w:rFonts w:ascii="TimesNewRomanPSMT" w:hAnsi="TimesNewRomanPSMT" w:cs="TimesNewRomanPSMT"/>
          <w:sz w:val="20"/>
          <w:lang w:val="en-US" w:eastAsia="zh-CN" w:bidi="he-IL"/>
        </w:rPr>
        <w:t>: A PPDU transmitted with the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TXVECTOR parameter FORMAT equal to VHT.</w:t>
      </w:r>
      <w:r>
        <w:rPr>
          <w:rFonts w:ascii="TimesNewRomanPSMT" w:hAnsi="TimesNewRomanPSMT" w:cs="TimesNewRomanPSMT"/>
          <w:sz w:val="20"/>
          <w:lang w:val="en-US" w:eastAsia="zh-CN" w:bidi="he-IL"/>
        </w:rPr>
        <w:t>”</w:t>
      </w:r>
    </w:p>
    <w:p w:rsidR="001112C3" w:rsidRDefault="001112C3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br w:type="page"/>
      </w:r>
    </w:p>
    <w:p w:rsidR="001112C3" w:rsidRDefault="001112C3" w:rsidP="001112C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1112C3" w:rsidRPr="00FA441A" w:rsidTr="001112C3">
        <w:trPr>
          <w:trHeight w:val="1785"/>
        </w:trPr>
        <w:tc>
          <w:tcPr>
            <w:tcW w:w="773" w:type="dxa"/>
            <w:shd w:val="clear" w:color="auto" w:fill="auto"/>
          </w:tcPr>
          <w:p w:rsidR="001112C3" w:rsidRPr="00FA441A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10303</w:t>
            </w:r>
          </w:p>
        </w:tc>
        <w:tc>
          <w:tcPr>
            <w:tcW w:w="898" w:type="dxa"/>
            <w:shd w:val="clear" w:color="auto" w:fill="auto"/>
          </w:tcPr>
          <w:p w:rsidR="001112C3" w:rsidRPr="004F00A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131.31</w:t>
            </w:r>
          </w:p>
        </w:tc>
        <w:tc>
          <w:tcPr>
            <w:tcW w:w="912" w:type="dxa"/>
            <w:shd w:val="clear" w:color="auto" w:fill="auto"/>
          </w:tcPr>
          <w:p w:rsidR="001112C3" w:rsidRPr="004F00A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</w:tcPr>
          <w:p w:rsidR="001112C3" w:rsidRPr="00D91B1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Technically this combination states that a STA shall not transmit x if y.  But that implies that if not-y, the STA may transmit x.  It should be stated clearly whether that consequence is permitted.</w:t>
            </w:r>
          </w:p>
        </w:tc>
        <w:tc>
          <w:tcPr>
            <w:tcW w:w="2341" w:type="dxa"/>
            <w:shd w:val="clear" w:color="auto" w:fill="auto"/>
          </w:tcPr>
          <w:p w:rsidR="001112C3" w:rsidRPr="00D91B1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that consequence is intended, at least add a note:</w:t>
            </w:r>
            <w:r>
              <w:rPr>
                <w:rFonts w:ascii="Arial" w:hAnsi="Arial" w:cs="Arial"/>
                <w:sz w:val="20"/>
              </w:rPr>
              <w:br/>
              <w:t xml:space="preserve">"NOTE--If the 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 was not derived from that specific report, then the STA can transmit a frame using a 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 with a greater number of spatial streams."  (But is this really intended?  If not, then correct the sentence in the list item above.)</w:t>
            </w:r>
          </w:p>
        </w:tc>
        <w:tc>
          <w:tcPr>
            <w:tcW w:w="2593" w:type="dxa"/>
          </w:tcPr>
          <w:p w:rsidR="001112C3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C12832" w:rsidRDefault="00993C7D" w:rsidP="00993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:rsidR="00C12832" w:rsidRPr="00C1283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stated that the constraint </w:t>
            </w:r>
            <w:r w:rsidRPr="00C12832">
              <w:rPr>
                <w:rFonts w:ascii="Arial" w:hAnsi="Arial" w:cs="Arial"/>
                <w:sz w:val="20"/>
                <w:u w:val="single"/>
              </w:rPr>
              <w:t>only</w:t>
            </w:r>
            <w:r>
              <w:rPr>
                <w:rFonts w:ascii="Arial" w:hAnsi="Arial" w:cs="Arial"/>
                <w:sz w:val="20"/>
              </w:rPr>
              <w:t xml:space="preserve"> applies if the Operating Mode field has been rece</w:t>
            </w:r>
            <w:r w:rsidR="003F6CEE">
              <w:rPr>
                <w:rFonts w:ascii="Arial" w:hAnsi="Arial" w:cs="Arial"/>
                <w:sz w:val="20"/>
              </w:rPr>
              <w:t>ive</w:t>
            </w:r>
            <w:r>
              <w:rPr>
                <w:rFonts w:ascii="Arial" w:hAnsi="Arial" w:cs="Arial"/>
                <w:sz w:val="20"/>
              </w:rPr>
              <w:t>d from the intended STA.</w:t>
            </w:r>
          </w:p>
        </w:tc>
      </w:tr>
    </w:tbl>
    <w:p w:rsidR="001112C3" w:rsidRPr="00FA441A" w:rsidRDefault="001112C3" w:rsidP="001112C3">
      <w:pPr>
        <w:rPr>
          <w:rFonts w:ascii="Arial" w:hAnsi="Arial" w:cs="Arial"/>
          <w:sz w:val="20"/>
        </w:rPr>
      </w:pPr>
    </w:p>
    <w:p w:rsidR="001112C3" w:rsidRDefault="001112C3" w:rsidP="001112C3"/>
    <w:p w:rsidR="001112C3" w:rsidRDefault="001112C3" w:rsidP="001112C3">
      <w:pPr>
        <w:rPr>
          <w:b/>
          <w:bCs/>
        </w:rPr>
      </w:pPr>
      <w:r w:rsidRPr="00D91B12">
        <w:rPr>
          <w:b/>
          <w:bCs/>
        </w:rPr>
        <w:t>Discussion: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The following rules determine whether a control frame is carried in </w:t>
      </w: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a </w:t>
      </w:r>
      <w:r>
        <w:rPr>
          <w:rFonts w:ascii="TimesNewRomanPSMT" w:hAnsi="TimesNewRomanPSMT" w:cs="TimesNewRomanPSMT"/>
          <w:sz w:val="20"/>
          <w:lang w:val="en-US" w:eastAsia="zh-CN" w:bidi="he-IL"/>
        </w:rPr>
        <w:t>non-HT, HT or VHT</w:t>
      </w: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 w:bidi="he-IL"/>
        </w:rPr>
        <w:t>PPDU: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a) A control frame shall be carried in an HT PPDU when the control frame meets any of the following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conditions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b) A control response frame shall be carried in an HT PPDU when the control frame is a response to a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frame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that meets any of the following conditions: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….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c) </w:t>
      </w:r>
      <w:r>
        <w:rPr>
          <w:rFonts w:ascii="TimesNewRomanPSMT" w:hAnsi="TimesNewRomanPSMT" w:cs="TimesNewRomanPSMT"/>
          <w:sz w:val="20"/>
          <w:lang w:val="en-US" w:eastAsia="zh-CN" w:bidi="he-IL"/>
        </w:rPr>
        <w:t>A control frame may be carried in an HT PPDU when the control frame meets any of the following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conditions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….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If an Operating Mode field has been received from the intended receiver STA, the following constraints also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apply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— If at least one Operating Mode field with the Rx NSS Type subfield equal to 0 was received from the</w:t>
      </w:r>
    </w:p>
    <w:p w:rsidR="00C12832" w:rsidRDefault="00C12832" w:rsidP="00C1283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receiver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STA:</w:t>
      </w:r>
    </w:p>
    <w:p w:rsidR="00C12832" w:rsidRDefault="00C12832" w:rsidP="00C1283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• A STA shall not transmit a frame with the number of spatial streams greater than that indicated in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Rx NSS subfield in the most recently received Operating Mode field with the Rx NSS Type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subfield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equal to 0 from the receiver STA.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— If at least one Operating Mode field with the Rx NSS Type subfield equal to 1 was received from the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receiver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STA: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A STA shall not transmit an SU PPDU frame using a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steering matrix with the number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of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spatial streams greater than that indicated in the Rx NSS subfield in the most recently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received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Operating Mode field with the Rx NSS Type subfield equal to 1 from the receiver STA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if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steering matrix was derived from a VHT Compressed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report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with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Feedback Type subfield indicating MU in the VHT Compressed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frame(s).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br w:type="page"/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C12832" w:rsidRPr="00FA441A" w:rsidTr="00811CFA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C12832" w:rsidRPr="00FA441A" w:rsidRDefault="00C12832" w:rsidP="0034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1030</w:t>
            </w:r>
            <w:r w:rsidR="00347F8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98" w:type="dxa"/>
            <w:shd w:val="clear" w:color="auto" w:fill="auto"/>
            <w:hideMark/>
          </w:tcPr>
          <w:p w:rsidR="00C12832" w:rsidRPr="004F00A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912" w:type="dxa"/>
            <w:shd w:val="clear" w:color="auto" w:fill="auto"/>
            <w:hideMark/>
          </w:tcPr>
          <w:p w:rsidR="00C12832" w:rsidRPr="004F00A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9.7.6.4</w:t>
            </w:r>
          </w:p>
        </w:tc>
        <w:tc>
          <w:tcPr>
            <w:tcW w:w="2397" w:type="dxa"/>
            <w:shd w:val="clear" w:color="auto" w:fill="auto"/>
            <w:hideMark/>
          </w:tcPr>
          <w:p w:rsidR="00C12832" w:rsidRPr="00D91B1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shall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... STA, as reported in the ... VHT Capabilities element..." makes it unclear whether the "shall" only applies if the element is reported in a frame from the receiver.</w:t>
            </w:r>
          </w:p>
        </w:tc>
        <w:tc>
          <w:tcPr>
            <w:tcW w:w="2341" w:type="dxa"/>
            <w:shd w:val="clear" w:color="auto" w:fill="auto"/>
            <w:hideMark/>
          </w:tcPr>
          <w:p w:rsidR="00C12832" w:rsidRPr="00D91B1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"STA, as reported" with "STA. This tuple shall be the same as that reported" and replace "that STA" on the next line with "that receiver".</w:t>
            </w:r>
          </w:p>
        </w:tc>
        <w:tc>
          <w:tcPr>
            <w:tcW w:w="2593" w:type="dxa"/>
          </w:tcPr>
          <w:p w:rsidR="00C12832" w:rsidRDefault="00C12832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47F8F" w:rsidRDefault="00993C7D" w:rsidP="00993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347F8F">
              <w:rPr>
                <w:rFonts w:ascii="Arial" w:hAnsi="Arial" w:cs="Arial"/>
                <w:sz w:val="20"/>
              </w:rPr>
              <w:t>.</w:t>
            </w:r>
          </w:p>
          <w:p w:rsidR="00C12832" w:rsidRPr="00976BD9" w:rsidRDefault="00993C7D" w:rsidP="0034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described in CID 10-13-0588-02-00ac.</w:t>
            </w:r>
          </w:p>
        </w:tc>
      </w:tr>
    </w:tbl>
    <w:p w:rsidR="00C12832" w:rsidRPr="00FA441A" w:rsidRDefault="00C12832" w:rsidP="00C12832">
      <w:pPr>
        <w:rPr>
          <w:rFonts w:ascii="Arial" w:hAnsi="Arial" w:cs="Arial"/>
          <w:sz w:val="20"/>
        </w:rPr>
      </w:pPr>
    </w:p>
    <w:p w:rsidR="00C12832" w:rsidRDefault="00C12832" w:rsidP="00C12832"/>
    <w:p w:rsidR="00C12832" w:rsidRPr="00D91B12" w:rsidRDefault="00C12832" w:rsidP="00C12832">
      <w:pPr>
        <w:rPr>
          <w:b/>
          <w:bCs/>
        </w:rPr>
      </w:pPr>
      <w:r w:rsidRPr="00D91B12">
        <w:rPr>
          <w:b/>
          <w:bCs/>
        </w:rPr>
        <w:t>Discussion:</w:t>
      </w:r>
    </w:p>
    <w:p w:rsidR="00347F8F" w:rsidRDefault="00347F8F" w:rsidP="00347F8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9.7.6.4 Rate selection for control frames that are not control response frames</w:t>
      </w:r>
    </w:p>
    <w:p w:rsid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….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A frame that is carried in a VHT PPDU shall be transmitted by the STA using a &lt;VHT-MCS, NSS&gt; tuple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supported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by the receiver STA, </w:t>
      </w:r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as reported in the Supported VHT-MCS and NSS Set field in the VHT Capabilities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element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 xml:space="preserve"> received from that STA</w:t>
      </w: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. When the Supported VHT-MCS and NSS set of the receiving STA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or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STAs is not known, the transmitting STA shall transmit using a &lt;VHT-MCS, NSS&gt; tuple in the</w:t>
      </w:r>
    </w:p>
    <w:p w:rsidR="00C12832" w:rsidRDefault="00347F8F" w:rsidP="00347F8F">
      <w:pPr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spellStart"/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BSSBasicVHTMCS_NSSSet</w:t>
      </w:r>
      <w:proofErr w:type="spell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parameter.</w:t>
      </w:r>
      <w:proofErr w:type="gramEnd"/>
    </w:p>
    <w:p w:rsidR="00347F8F" w:rsidRDefault="00347F8F" w:rsidP="00347F8F">
      <w:pPr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</w:p>
    <w:p w:rsidR="00993C7D" w:rsidRPr="00993C7D" w:rsidRDefault="00993C7D" w:rsidP="00347F8F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Proposed text:</w:t>
      </w:r>
    </w:p>
    <w:p w:rsidR="00993C7D" w:rsidRPr="00347F8F" w:rsidRDefault="00993C7D" w:rsidP="00993C7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“</w:t>
      </w: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A frame that is carried in a VHT PPDU shall be transmitted by the STA using a &lt;VHT-MCS, NSS&gt; tuple</w:t>
      </w:r>
    </w:p>
    <w:p w:rsidR="00993C7D" w:rsidRPr="00347F8F" w:rsidRDefault="00993C7D" w:rsidP="00993C7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supported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by the receiver STA</w:t>
      </w:r>
      <w:r w:rsidRPr="00993C7D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,</w:t>
      </w:r>
      <w:r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. </w:t>
      </w:r>
      <w:r w:rsidRPr="00993C7D">
        <w:rPr>
          <w:rFonts w:ascii="TimesNewRomanPSMT" w:hAnsi="TimesNewRomanPSMT" w:cs="TimesNewRomanPSMT"/>
          <w:i/>
          <w:iCs/>
          <w:color w:val="FF0000"/>
          <w:sz w:val="20"/>
          <w:u w:val="single"/>
          <w:lang w:val="en-US" w:eastAsia="zh-CN" w:bidi="he-IL"/>
        </w:rPr>
        <w:t>A &lt;VHT-MCS,NSS&gt; tuple is supported if</w:t>
      </w:r>
      <w:r w:rsidRPr="00993C7D">
        <w:rPr>
          <w:rFonts w:ascii="TimesNewRomanPSMT" w:hAnsi="TimesNewRomanPSMT" w:cs="TimesNewRomanPSMT"/>
          <w:i/>
          <w:iCs/>
          <w:color w:val="FF0000"/>
          <w:sz w:val="20"/>
          <w:lang w:val="en-US" w:eastAsia="zh-CN" w:bidi="he-IL"/>
        </w:rPr>
        <w:t xml:space="preserve"> </w:t>
      </w:r>
      <w:r w:rsidRPr="00993C7D">
        <w:rPr>
          <w:rFonts w:ascii="TimesNewRomanPSMT" w:hAnsi="TimesNewRomanPSMT" w:cs="TimesNewRomanPSMT"/>
          <w:i/>
          <w:iCs/>
          <w:strike/>
          <w:color w:val="FF0000"/>
          <w:sz w:val="20"/>
          <w:lang w:val="en-US" w:eastAsia="zh-CN" w:bidi="he-IL"/>
        </w:rPr>
        <w:t xml:space="preserve"> </w:t>
      </w:r>
      <w:r w:rsidRPr="00993C7D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as</w:t>
      </w:r>
      <w:r w:rsidRPr="00993C7D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reported </w:t>
      </w:r>
      <w:r w:rsidRPr="00993C7D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as such </w:t>
      </w:r>
      <w:r w:rsidRPr="00993C7D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in the Supported VHT-MCS and NSS Set field in the VHT Capabilities</w:t>
      </w:r>
      <w:r w:rsidRPr="00993C7D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</w:t>
      </w:r>
      <w:r w:rsidRPr="00993C7D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element received from that STA.</w:t>
      </w: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When the Supported VHT-MCS and NSS set of the receiving STA</w:t>
      </w:r>
    </w:p>
    <w:p w:rsidR="00993C7D" w:rsidRPr="00347F8F" w:rsidRDefault="00993C7D" w:rsidP="00993C7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or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STAs is not known, the transmitting STA shall transmit using a &lt;VHT-MCS, NSS&gt; tuple in the</w:t>
      </w:r>
    </w:p>
    <w:p w:rsidR="00993C7D" w:rsidRDefault="00993C7D" w:rsidP="00993C7D">
      <w:pPr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spellStart"/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BSSBasicVHTMCS_NSSSet</w:t>
      </w:r>
      <w:proofErr w:type="spell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parameter.</w:t>
      </w:r>
      <w:proofErr w:type="gramEnd"/>
    </w:p>
    <w:p w:rsidR="00347F8F" w:rsidRDefault="00347F8F" w:rsidP="00347F8F">
      <w:pPr>
        <w:rPr>
          <w:b/>
          <w:bCs/>
          <w:lang w:val="en-US"/>
        </w:rPr>
      </w:pPr>
    </w:p>
    <w:p w:rsidR="00B50FF4" w:rsidRDefault="00B50FF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347F8F" w:rsidRDefault="00347F8F" w:rsidP="00347F8F">
      <w:pPr>
        <w:rPr>
          <w:b/>
          <w:bCs/>
          <w:lang w:val="en-US"/>
        </w:rPr>
      </w:pPr>
    </w:p>
    <w:p w:rsidR="00347F8F" w:rsidRDefault="00347F8F" w:rsidP="00347F8F">
      <w:pPr>
        <w:rPr>
          <w:b/>
          <w:bCs/>
          <w:lang w:val="en-US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80"/>
        <w:gridCol w:w="995"/>
        <w:gridCol w:w="2151"/>
        <w:gridCol w:w="2899"/>
        <w:gridCol w:w="2216"/>
      </w:tblGrid>
      <w:tr w:rsidR="00347F8F" w:rsidRPr="00FA441A" w:rsidTr="00347F8F">
        <w:trPr>
          <w:trHeight w:val="1785"/>
        </w:trPr>
        <w:tc>
          <w:tcPr>
            <w:tcW w:w="773" w:type="dxa"/>
            <w:shd w:val="clear" w:color="auto" w:fill="auto"/>
          </w:tcPr>
          <w:p w:rsidR="00347F8F" w:rsidRPr="00FA441A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10305</w:t>
            </w:r>
          </w:p>
        </w:tc>
        <w:tc>
          <w:tcPr>
            <w:tcW w:w="898" w:type="dxa"/>
            <w:shd w:val="clear" w:color="auto" w:fill="auto"/>
          </w:tcPr>
          <w:p w:rsidR="00347F8F" w:rsidRPr="004F00A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133.47</w:t>
            </w:r>
          </w:p>
        </w:tc>
        <w:tc>
          <w:tcPr>
            <w:tcW w:w="912" w:type="dxa"/>
            <w:shd w:val="clear" w:color="auto" w:fill="auto"/>
          </w:tcPr>
          <w:p w:rsidR="00347F8F" w:rsidRPr="004F00A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9.7.6.5.3</w:t>
            </w:r>
          </w:p>
        </w:tc>
        <w:tc>
          <w:tcPr>
            <w:tcW w:w="2397" w:type="dxa"/>
            <w:shd w:val="clear" w:color="auto" w:fill="auto"/>
          </w:tcPr>
          <w:p w:rsidR="00347F8F" w:rsidRPr="00D91B1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primary problems:  (a) there are many combinations, including deletion and intersection</w:t>
            </w:r>
            <w:proofErr w:type="gramStart"/>
            <w:r>
              <w:rPr>
                <w:rFonts w:ascii="Arial" w:hAnsi="Arial" w:cs="Arial"/>
                <w:sz w:val="20"/>
              </w:rPr>
              <w:t>;  (</w:t>
            </w:r>
            <w:proofErr w:type="gramEnd"/>
            <w:r>
              <w:rPr>
                <w:rFonts w:ascii="Arial" w:hAnsi="Arial" w:cs="Arial"/>
                <w:sz w:val="20"/>
              </w:rPr>
              <w:t>b) how does one combine two parameters -- concatenate their names?  Apparently the union of the two sets is intended.</w:t>
            </w:r>
          </w:p>
        </w:tc>
        <w:tc>
          <w:tcPr>
            <w:tcW w:w="2341" w:type="dxa"/>
            <w:shd w:val="clear" w:color="auto" w:fill="auto"/>
          </w:tcPr>
          <w:p w:rsidR="00347F8F" w:rsidRPr="00D91B1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Replace:</w:t>
            </w:r>
            <w:r>
              <w:rPr>
                <w:rFonts w:ascii="Arial" w:hAnsi="Arial" w:cs="Arial"/>
                <w:sz w:val="20"/>
              </w:rPr>
              <w:br/>
              <w:t xml:space="preserve">"the combination of the </w:t>
            </w:r>
            <w:proofErr w:type="spellStart"/>
            <w:r>
              <w:rPr>
                <w:rFonts w:ascii="Arial" w:hAnsi="Arial" w:cs="Arial"/>
                <w:sz w:val="20"/>
              </w:rPr>
              <w:t>BSSBasicMCSSet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sz w:val="20"/>
              </w:rPr>
              <w:t>BSSBasicVHTMCS_NSSSet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parameters."</w:t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with</w:t>
            </w:r>
            <w:proofErr w:type="gramEnd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 xml:space="preserve">"the union of the </w:t>
            </w:r>
            <w:proofErr w:type="spellStart"/>
            <w:r>
              <w:rPr>
                <w:rFonts w:ascii="Arial" w:hAnsi="Arial" w:cs="Arial"/>
                <w:sz w:val="20"/>
              </w:rPr>
              <w:t>BSSBasicMCSSet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sz w:val="20"/>
              </w:rPr>
              <w:t>BSSBasicVHTMCS_NSSSet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593" w:type="dxa"/>
          </w:tcPr>
          <w:p w:rsidR="00347F8F" w:rsidRDefault="00347F8F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47F8F" w:rsidRDefault="00993C7D" w:rsidP="00993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B50FF4">
              <w:rPr>
                <w:rFonts w:ascii="Arial" w:hAnsi="Arial" w:cs="Arial"/>
                <w:sz w:val="20"/>
              </w:rPr>
              <w:t>.</w:t>
            </w:r>
          </w:p>
          <w:p w:rsidR="00993C7D" w:rsidRPr="00976BD9" w:rsidRDefault="00993C7D" w:rsidP="00B03D96">
            <w:pPr>
              <w:rPr>
                <w:rFonts w:ascii="Arial" w:hAnsi="Arial" w:cs="Arial"/>
                <w:sz w:val="20"/>
              </w:rPr>
            </w:pPr>
          </w:p>
        </w:tc>
      </w:tr>
    </w:tbl>
    <w:p w:rsidR="00347F8F" w:rsidRPr="00FA441A" w:rsidRDefault="00347F8F" w:rsidP="00347F8F">
      <w:pPr>
        <w:rPr>
          <w:rFonts w:ascii="Arial" w:hAnsi="Arial" w:cs="Arial"/>
          <w:sz w:val="20"/>
        </w:rPr>
      </w:pPr>
    </w:p>
    <w:p w:rsidR="00347F8F" w:rsidRDefault="00347F8F" w:rsidP="00347F8F"/>
    <w:p w:rsidR="00347F8F" w:rsidRPr="00D91B12" w:rsidRDefault="00347F8F" w:rsidP="00347F8F">
      <w:pPr>
        <w:rPr>
          <w:b/>
          <w:bCs/>
        </w:rPr>
      </w:pPr>
      <w:r w:rsidRPr="00D91B12">
        <w:rPr>
          <w:b/>
          <w:bCs/>
        </w:rPr>
        <w:t>Discussion:</w:t>
      </w:r>
    </w:p>
    <w:p w:rsidR="00B03D96" w:rsidRDefault="00B03D96" w:rsidP="00347F8F">
      <w:pPr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9.7.6.5.3 Control response frame MCS computation</w:t>
      </w:r>
    </w:p>
    <w:p w:rsidR="00B03D96" w:rsidRDefault="00B03D96" w:rsidP="00347F8F">
      <w:pPr>
        <w:rPr>
          <w:rFonts w:ascii="Arial" w:hAnsi="Arial" w:cs="Arial"/>
          <w:sz w:val="20"/>
          <w:lang w:val="en-US" w:eastAsia="zh-CN" w:bidi="he-IL"/>
        </w:rPr>
      </w:pPr>
      <w:r>
        <w:rPr>
          <w:rFonts w:ascii="Arial" w:hAnsi="Arial" w:cs="Arial"/>
          <w:sz w:val="20"/>
          <w:lang w:val="en-US" w:eastAsia="zh-CN" w:bidi="he-IL"/>
        </w:rPr>
        <w:t>….</w:t>
      </w:r>
    </w:p>
    <w:p w:rsidR="00B03D96" w:rsidRPr="00B50FF4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— If none of the above conditions is true, </w:t>
      </w:r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CandidateMCSSet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is the combination of 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BSSBasic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-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spellStart"/>
      <w:proofErr w:type="gram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MCSSet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and 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BSSBasicVHTMCS_NSSSet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parameters</w:t>
      </w:r>
      <w:r>
        <w:rPr>
          <w:rFonts w:ascii="TimesNewRomanPSMT" w:hAnsi="TimesNewRomanPSMT" w:cs="TimesNewRomanPSMT"/>
          <w:sz w:val="20"/>
          <w:lang w:val="en-US" w:eastAsia="zh-CN" w:bidi="he-IL"/>
        </w:rPr>
        <w:t>.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If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the frame eliciting the response was an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RTS frame carried in a VHT PPDU, then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CandidateMCSSet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may additionally include the &lt;VHTMCS,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NSS&gt; tuple with the same MCS and number of spatial streams as the VHT PPDU.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If the combined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BSSBasicMCSSet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parameter is empty,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CandidateMCSSet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shall consist of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</w:t>
      </w: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set of mandatory HT PHY MCSs, if the STA eliciting the response is an HT STA that is not a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VHT STA;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</w:t>
      </w: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set of mandatory HT MCSs plus the set of &lt;VHT MCS, NSS&gt; tuples corresponding to the</w:t>
      </w:r>
    </w:p>
    <w:p w:rsidR="00B03D96" w:rsidRDefault="00B03D96" w:rsidP="00B03D96">
      <w:pPr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mandatory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VHT PHY MCSs with NSS = 1, if the STA eliciting the response is a VHT STA.</w:t>
      </w:r>
    </w:p>
    <w:p w:rsidR="00B50FF4" w:rsidRDefault="00B50FF4" w:rsidP="00B03D96">
      <w:pPr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686CC5" w:rsidRDefault="00686CC5" w:rsidP="00B03D96">
      <w:pPr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686CC5" w:rsidRPr="00686CC5" w:rsidRDefault="00686CC5" w:rsidP="00686CC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61415" w:rsidRDefault="00B61415" w:rsidP="00B03D96">
      <w:pPr>
        <w:rPr>
          <w:lang w:val="en-US"/>
        </w:rPr>
      </w:pPr>
    </w:p>
    <w:p w:rsidR="00686CC5" w:rsidRDefault="00686CC5" w:rsidP="00B03D96">
      <w:pPr>
        <w:rPr>
          <w:lang w:val="en-US"/>
        </w:rPr>
      </w:pPr>
    </w:p>
    <w:p w:rsidR="00686CC5" w:rsidRDefault="00686CC5" w:rsidP="00B03D96">
      <w:pPr>
        <w:rPr>
          <w:lang w:val="en-US"/>
        </w:rPr>
      </w:pPr>
    </w:p>
    <w:p w:rsidR="00B61415" w:rsidRDefault="00B61415" w:rsidP="00B03D96">
      <w:pPr>
        <w:rPr>
          <w:lang w:val="en-US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7"/>
        <w:gridCol w:w="939"/>
        <w:gridCol w:w="2389"/>
        <w:gridCol w:w="2332"/>
        <w:gridCol w:w="2584"/>
      </w:tblGrid>
      <w:tr w:rsidR="00B61415" w:rsidRPr="00FA441A" w:rsidTr="00811CFA">
        <w:trPr>
          <w:trHeight w:val="1785"/>
        </w:trPr>
        <w:tc>
          <w:tcPr>
            <w:tcW w:w="773" w:type="dxa"/>
            <w:shd w:val="clear" w:color="auto" w:fill="auto"/>
          </w:tcPr>
          <w:p w:rsidR="00B61415" w:rsidRPr="00FA441A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10309</w:t>
            </w:r>
          </w:p>
        </w:tc>
        <w:tc>
          <w:tcPr>
            <w:tcW w:w="898" w:type="dxa"/>
            <w:shd w:val="clear" w:color="auto" w:fill="auto"/>
          </w:tcPr>
          <w:p w:rsidR="00B61415" w:rsidRPr="004F00A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139.52</w:t>
            </w:r>
          </w:p>
        </w:tc>
        <w:tc>
          <w:tcPr>
            <w:tcW w:w="912" w:type="dxa"/>
            <w:shd w:val="clear" w:color="auto" w:fill="auto"/>
          </w:tcPr>
          <w:p w:rsidR="00B61415" w:rsidRPr="004F00A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9.7.11.1</w:t>
            </w:r>
          </w:p>
        </w:tc>
        <w:tc>
          <w:tcPr>
            <w:tcW w:w="2397" w:type="dxa"/>
            <w:shd w:val="clear" w:color="auto" w:fill="auto"/>
          </w:tcPr>
          <w:p w:rsidR="00B61415" w:rsidRPr="00D91B1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NOTE, about implying support, doesn't seem to have a purpose -- though "implies" causes some confusion about what it is trying to say.</w:t>
            </w:r>
          </w:p>
        </w:tc>
        <w:tc>
          <w:tcPr>
            <w:tcW w:w="2341" w:type="dxa"/>
            <w:shd w:val="clear" w:color="auto" w:fill="auto"/>
          </w:tcPr>
          <w:p w:rsidR="00B61415" w:rsidRPr="00D91B1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whole NOTE on lines 53 and 54.</w:t>
            </w:r>
          </w:p>
        </w:tc>
        <w:tc>
          <w:tcPr>
            <w:tcW w:w="2593" w:type="dxa"/>
          </w:tcPr>
          <w:p w:rsidR="00B61415" w:rsidRDefault="00B61415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B61415" w:rsidRDefault="00686CC5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  <w:r w:rsidR="00B61415">
              <w:rPr>
                <w:rFonts w:ascii="Arial" w:hAnsi="Arial" w:cs="Arial"/>
                <w:sz w:val="20"/>
              </w:rPr>
              <w:t>.</w:t>
            </w:r>
          </w:p>
          <w:p w:rsidR="00686CC5" w:rsidRPr="00B03D96" w:rsidRDefault="00686CC5" w:rsidP="00686CC5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 w:eastAsia="zh-CN" w:bidi="he-IL"/>
              </w:rPr>
              <w:t xml:space="preserve">The “implies” goes toward removing the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US" w:eastAsia="zh-CN" w:bidi="he-IL"/>
              </w:rPr>
              <w:t>daubt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US" w:eastAsia="zh-CN" w:bidi="he-IL"/>
              </w:rPr>
              <w:t xml:space="preserve"> of short GI may not be supported at the given bandwidth as support for the Long GI is specifically indicated in the VHT-MCS.</w:t>
            </w:r>
          </w:p>
          <w:p w:rsidR="00686CC5" w:rsidRPr="00686CC5" w:rsidRDefault="00686CC5" w:rsidP="00811CF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B61415" w:rsidRPr="00FA441A" w:rsidRDefault="00B61415" w:rsidP="00B61415">
      <w:pPr>
        <w:rPr>
          <w:rFonts w:ascii="Arial" w:hAnsi="Arial" w:cs="Arial"/>
          <w:sz w:val="20"/>
        </w:rPr>
      </w:pPr>
    </w:p>
    <w:p w:rsidR="00B61415" w:rsidRDefault="00B61415" w:rsidP="00B61415"/>
    <w:p w:rsidR="00B61415" w:rsidRPr="00D91B12" w:rsidRDefault="00B61415" w:rsidP="00B61415">
      <w:pPr>
        <w:rPr>
          <w:b/>
          <w:bCs/>
        </w:rPr>
      </w:pPr>
      <w:r w:rsidRPr="00D91B12">
        <w:rPr>
          <w:b/>
          <w:bCs/>
        </w:rPr>
        <w:t>Discussion:</w:t>
      </w:r>
    </w:p>
    <w:p w:rsidR="00B61415" w:rsidRDefault="00B61415" w:rsidP="00B6141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9.7.11.1 Rx Supported VHT-MCS and NSS Set</w:t>
      </w:r>
    </w:p>
    <w:p w:rsidR="00B61415" w:rsidRPr="00B61415" w:rsidRDefault="00B61415" w:rsidP="00B6141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r w:rsidRPr="00B61415">
        <w:rPr>
          <w:rFonts w:ascii="Arial" w:hAnsi="Arial" w:cs="Arial"/>
          <w:sz w:val="20"/>
          <w:lang w:val="en-US" w:eastAsia="zh-CN" w:bidi="he-IL"/>
        </w:rPr>
        <w:t>….</w:t>
      </w:r>
    </w:p>
    <w:p w:rsidR="00B61415" w:rsidRDefault="00B61415" w:rsidP="00B6141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NOTE—Support for a &lt;VHT-MCS, NSS&gt; tuple at a given bandwidth implies support for both long GI and short GI on</w:t>
      </w:r>
    </w:p>
    <w:p w:rsidR="00B61415" w:rsidRDefault="00B61415" w:rsidP="00B61415">
      <w:pPr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receive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, if short GI is supported at that bandwidth.</w:t>
      </w:r>
    </w:p>
    <w:p w:rsidR="006016EC" w:rsidRDefault="006016EC" w:rsidP="00B61415">
      <w:pPr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bookmarkStart w:id="0" w:name="_GoBack"/>
      <w:bookmarkEnd w:id="0"/>
    </w:p>
    <w:sectPr w:rsidR="006016EC" w:rsidSect="00A701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B9" w:rsidRDefault="00A208B9">
      <w:r>
        <w:separator/>
      </w:r>
    </w:p>
  </w:endnote>
  <w:endnote w:type="continuationSeparator" w:id="0">
    <w:p w:rsidR="00A208B9" w:rsidRDefault="00A2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A208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34A9">
      <w:t>Submission</w:t>
    </w:r>
    <w:r>
      <w:fldChar w:fldCharType="end"/>
    </w:r>
    <w:r w:rsidR="006F34A9">
      <w:tab/>
      <w:t xml:space="preserve">page </w:t>
    </w:r>
    <w:r w:rsidR="006F34A9">
      <w:fldChar w:fldCharType="begin"/>
    </w:r>
    <w:r w:rsidR="006F34A9">
      <w:instrText xml:space="preserve">page </w:instrText>
    </w:r>
    <w:r w:rsidR="006F34A9">
      <w:fldChar w:fldCharType="separate"/>
    </w:r>
    <w:r w:rsidR="00686CC5">
      <w:rPr>
        <w:noProof/>
      </w:rPr>
      <w:t>7</w:t>
    </w:r>
    <w:r w:rsidR="006F34A9">
      <w:rPr>
        <w:noProof/>
      </w:rPr>
      <w:fldChar w:fldCharType="end"/>
    </w:r>
    <w:r w:rsidR="006F34A9">
      <w:tab/>
    </w:r>
    <w:r>
      <w:fldChar w:fldCharType="begin"/>
    </w:r>
    <w:r>
      <w:instrText xml:space="preserve"> COMMENTS  \* MERGEFORMAT </w:instrText>
    </w:r>
    <w:r>
      <w:fldChar w:fldCharType="separate"/>
    </w:r>
    <w:r w:rsidR="006F34A9">
      <w:t>Jonathan Segev, Intel</w:t>
    </w:r>
    <w:r>
      <w:fldChar w:fldCharType="end"/>
    </w:r>
  </w:p>
  <w:p w:rsidR="006F34A9" w:rsidRDefault="006F34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B9" w:rsidRDefault="00A208B9">
      <w:r>
        <w:separator/>
      </w:r>
    </w:p>
  </w:footnote>
  <w:footnote w:type="continuationSeparator" w:id="0">
    <w:p w:rsidR="00A208B9" w:rsidRDefault="00A2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A208B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3D44">
      <w:t>May 2013</w:t>
    </w:r>
    <w:r>
      <w:fldChar w:fldCharType="end"/>
    </w:r>
    <w:r w:rsidR="006F34A9">
      <w:tab/>
    </w:r>
    <w:r w:rsidR="006F34A9">
      <w:tab/>
    </w:r>
    <w:r>
      <w:fldChar w:fldCharType="begin"/>
    </w:r>
    <w:r>
      <w:instrText xml:space="preserve"> TITLE  \* MERGEFORMAT </w:instrText>
    </w:r>
    <w:r>
      <w:fldChar w:fldCharType="separate"/>
    </w:r>
    <w:r w:rsidR="003F3D44">
      <w:t>doc.: IEEE 802.11-13-0588-01-00ac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5EF9"/>
    <w:multiLevelType w:val="hybridMultilevel"/>
    <w:tmpl w:val="5F82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0566C"/>
    <w:rsid w:val="00070146"/>
    <w:rsid w:val="000C6F6A"/>
    <w:rsid w:val="000D1164"/>
    <w:rsid w:val="000D1A94"/>
    <w:rsid w:val="000E263B"/>
    <w:rsid w:val="000E6204"/>
    <w:rsid w:val="001112C3"/>
    <w:rsid w:val="00117B1B"/>
    <w:rsid w:val="00143191"/>
    <w:rsid w:val="001434E9"/>
    <w:rsid w:val="00174EB8"/>
    <w:rsid w:val="001D723B"/>
    <w:rsid w:val="002845FF"/>
    <w:rsid w:val="0029020B"/>
    <w:rsid w:val="002C586E"/>
    <w:rsid w:val="002D44BE"/>
    <w:rsid w:val="00307308"/>
    <w:rsid w:val="00347F8F"/>
    <w:rsid w:val="00360377"/>
    <w:rsid w:val="00396AF2"/>
    <w:rsid w:val="003B5264"/>
    <w:rsid w:val="003F3D44"/>
    <w:rsid w:val="003F4442"/>
    <w:rsid w:val="003F6CEE"/>
    <w:rsid w:val="003F7973"/>
    <w:rsid w:val="00404AF5"/>
    <w:rsid w:val="004142CC"/>
    <w:rsid w:val="00421EF6"/>
    <w:rsid w:val="00430094"/>
    <w:rsid w:val="00442037"/>
    <w:rsid w:val="004613CA"/>
    <w:rsid w:val="0046484C"/>
    <w:rsid w:val="004B4F39"/>
    <w:rsid w:val="004F00A2"/>
    <w:rsid w:val="005472FA"/>
    <w:rsid w:val="0056093E"/>
    <w:rsid w:val="00562EF2"/>
    <w:rsid w:val="005D2E52"/>
    <w:rsid w:val="005D7181"/>
    <w:rsid w:val="005F24C5"/>
    <w:rsid w:val="005F350B"/>
    <w:rsid w:val="006016EC"/>
    <w:rsid w:val="0062440B"/>
    <w:rsid w:val="00632B1B"/>
    <w:rsid w:val="006462BB"/>
    <w:rsid w:val="0065172D"/>
    <w:rsid w:val="00665F51"/>
    <w:rsid w:val="00686CC5"/>
    <w:rsid w:val="006C0727"/>
    <w:rsid w:val="006C4848"/>
    <w:rsid w:val="006E145F"/>
    <w:rsid w:val="006F34A9"/>
    <w:rsid w:val="007264D9"/>
    <w:rsid w:val="00755974"/>
    <w:rsid w:val="0076431C"/>
    <w:rsid w:val="00770572"/>
    <w:rsid w:val="00774A14"/>
    <w:rsid w:val="007A41BE"/>
    <w:rsid w:val="007C3CC2"/>
    <w:rsid w:val="007E068D"/>
    <w:rsid w:val="007F0FC7"/>
    <w:rsid w:val="00816BE2"/>
    <w:rsid w:val="008579E1"/>
    <w:rsid w:val="00885644"/>
    <w:rsid w:val="008A05DD"/>
    <w:rsid w:val="008C1925"/>
    <w:rsid w:val="008D1A83"/>
    <w:rsid w:val="008F6054"/>
    <w:rsid w:val="0091194A"/>
    <w:rsid w:val="009309B4"/>
    <w:rsid w:val="00952E33"/>
    <w:rsid w:val="009638D2"/>
    <w:rsid w:val="00976BD9"/>
    <w:rsid w:val="00993C7D"/>
    <w:rsid w:val="009F1941"/>
    <w:rsid w:val="00A208B9"/>
    <w:rsid w:val="00A70173"/>
    <w:rsid w:val="00A71E74"/>
    <w:rsid w:val="00AA427C"/>
    <w:rsid w:val="00AB768D"/>
    <w:rsid w:val="00B03D96"/>
    <w:rsid w:val="00B35563"/>
    <w:rsid w:val="00B50BA7"/>
    <w:rsid w:val="00B50FF4"/>
    <w:rsid w:val="00B519D1"/>
    <w:rsid w:val="00B6113F"/>
    <w:rsid w:val="00B61415"/>
    <w:rsid w:val="00B919B1"/>
    <w:rsid w:val="00BE68C2"/>
    <w:rsid w:val="00C06C17"/>
    <w:rsid w:val="00C12832"/>
    <w:rsid w:val="00C6639D"/>
    <w:rsid w:val="00C91859"/>
    <w:rsid w:val="00CA09B2"/>
    <w:rsid w:val="00CD1330"/>
    <w:rsid w:val="00D1367F"/>
    <w:rsid w:val="00D52CC4"/>
    <w:rsid w:val="00D52DDA"/>
    <w:rsid w:val="00D64ACF"/>
    <w:rsid w:val="00D76098"/>
    <w:rsid w:val="00D91B12"/>
    <w:rsid w:val="00DC5A7B"/>
    <w:rsid w:val="00DD2489"/>
    <w:rsid w:val="00E134DF"/>
    <w:rsid w:val="00E21EB5"/>
    <w:rsid w:val="00E640CF"/>
    <w:rsid w:val="00E95E11"/>
    <w:rsid w:val="00F159A5"/>
    <w:rsid w:val="00F66DDA"/>
    <w:rsid w:val="00F97613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nathan.segev@inte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D9A7-DF53-4B44-A62C-DB8D082B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802.11-13-0588-01-00ac</vt:lpstr>
    </vt:vector>
  </TitlesOfParts>
  <Company>Some Company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802.11-13-0588-01-00ac</dc:title>
  <dc:subject>Submission</dc:subject>
  <dc:creator>Jonathan Segev</dc:creator>
  <cp:keywords>May 2013</cp:keywords>
  <dc:description>Jonathan Segev, Intel</dc:description>
  <cp:lastModifiedBy>jsegev</cp:lastModifiedBy>
  <cp:revision>3</cp:revision>
  <cp:lastPrinted>2013-05-10T14:56:00Z</cp:lastPrinted>
  <dcterms:created xsi:type="dcterms:W3CDTF">2013-05-15T23:48:00Z</dcterms:created>
  <dcterms:modified xsi:type="dcterms:W3CDTF">2013-05-16T00:29:00Z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