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2430"/>
        <w:gridCol w:w="1800"/>
        <w:gridCol w:w="2178"/>
      </w:tblGrid>
      <w:tr w:rsidR="00CA09B2" w:rsidTr="007F576A">
        <w:trPr>
          <w:trHeight w:val="917"/>
          <w:jc w:val="center"/>
        </w:trPr>
        <w:tc>
          <w:tcPr>
            <w:tcW w:w="9576" w:type="dxa"/>
            <w:gridSpan w:val="5"/>
            <w:vAlign w:val="center"/>
          </w:tcPr>
          <w:p w:rsidR="00CA09B2" w:rsidRDefault="00507C97" w:rsidP="00E57C30">
            <w:pPr>
              <w:pStyle w:val="T2"/>
              <w:spacing w:before="120" w:after="120"/>
              <w:ind w:right="86"/>
            </w:pPr>
            <w:r>
              <w:t>Proposed</w:t>
            </w:r>
            <w:r w:rsidR="008C0CED">
              <w:t xml:space="preserve"> </w:t>
            </w:r>
            <w:r w:rsidR="00F60747">
              <w:t>Resolutions to Assigned CC8 Comments</w:t>
            </w:r>
            <w:r w:rsidR="008C0CED">
              <w:t xml:space="preserve"> </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DE40FC">
              <w:rPr>
                <w:b w:val="0"/>
                <w:sz w:val="20"/>
              </w:rPr>
              <w:t>201</w:t>
            </w:r>
            <w:r w:rsidR="005C1B5B">
              <w:rPr>
                <w:b w:val="0"/>
                <w:sz w:val="20"/>
              </w:rPr>
              <w:t>3-</w:t>
            </w:r>
            <w:r w:rsidR="001E1C8E">
              <w:rPr>
                <w:b w:val="0"/>
                <w:sz w:val="20"/>
              </w:rPr>
              <w:t>0</w:t>
            </w:r>
            <w:r w:rsidR="001C795F">
              <w:rPr>
                <w:b w:val="0"/>
                <w:sz w:val="20"/>
              </w:rPr>
              <w:t>5</w:t>
            </w:r>
            <w:r w:rsidR="00F60747">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F576A">
        <w:trPr>
          <w:jc w:val="center"/>
        </w:trPr>
        <w:tc>
          <w:tcPr>
            <w:tcW w:w="154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430" w:type="dxa"/>
            <w:vAlign w:val="center"/>
          </w:tcPr>
          <w:p w:rsidR="00CA09B2" w:rsidRDefault="00CA09B2" w:rsidP="00D40EDA">
            <w:pPr>
              <w:pStyle w:val="T2"/>
              <w:spacing w:after="0"/>
              <w:ind w:left="0" w:right="0"/>
              <w:rPr>
                <w:sz w:val="20"/>
              </w:rPr>
            </w:pPr>
            <w:r>
              <w:rPr>
                <w:sz w:val="20"/>
              </w:rPr>
              <w:t>Address</w:t>
            </w:r>
          </w:p>
        </w:tc>
        <w:tc>
          <w:tcPr>
            <w:tcW w:w="1800" w:type="dxa"/>
            <w:vAlign w:val="center"/>
          </w:tcPr>
          <w:p w:rsidR="00CA09B2" w:rsidRDefault="00CA09B2" w:rsidP="00D40EDA">
            <w:pPr>
              <w:pStyle w:val="T2"/>
              <w:spacing w:after="0"/>
              <w:ind w:left="0" w:right="0"/>
              <w:rPr>
                <w:sz w:val="20"/>
              </w:rPr>
            </w:pPr>
            <w:r>
              <w:rPr>
                <w:sz w:val="20"/>
              </w:rPr>
              <w:t>Phone</w:t>
            </w:r>
          </w:p>
        </w:tc>
        <w:tc>
          <w:tcPr>
            <w:tcW w:w="2178" w:type="dxa"/>
            <w:vAlign w:val="center"/>
          </w:tcPr>
          <w:p w:rsidR="00CA09B2" w:rsidRDefault="00CA09B2" w:rsidP="00D40EDA">
            <w:pPr>
              <w:pStyle w:val="T2"/>
              <w:spacing w:after="0"/>
              <w:ind w:left="0" w:right="0"/>
              <w:rPr>
                <w:sz w:val="20"/>
              </w:rPr>
            </w:pPr>
            <w:r>
              <w:rPr>
                <w:sz w:val="20"/>
              </w:rPr>
              <w:t>email</w:t>
            </w:r>
          </w:p>
        </w:tc>
      </w:tr>
      <w:tr w:rsidR="00D831CC" w:rsidTr="007F576A">
        <w:trPr>
          <w:jc w:val="center"/>
        </w:trPr>
        <w:tc>
          <w:tcPr>
            <w:tcW w:w="1548"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620"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430"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800" w:type="dxa"/>
            <w:vAlign w:val="center"/>
          </w:tcPr>
          <w:p w:rsidR="00D831CC" w:rsidRDefault="00EA630D" w:rsidP="00EA630D">
            <w:pPr>
              <w:pStyle w:val="T2"/>
              <w:spacing w:after="0"/>
              <w:ind w:left="0" w:right="0"/>
              <w:jc w:val="left"/>
              <w:rPr>
                <w:b w:val="0"/>
                <w:sz w:val="20"/>
              </w:rPr>
            </w:pPr>
            <w:r>
              <w:rPr>
                <w:b w:val="0"/>
                <w:sz w:val="20"/>
              </w:rPr>
              <w:t>1 858 205 7286</w:t>
            </w:r>
          </w:p>
        </w:tc>
        <w:tc>
          <w:tcPr>
            <w:tcW w:w="2178" w:type="dxa"/>
            <w:vAlign w:val="center"/>
          </w:tcPr>
          <w:p w:rsidR="00D831CC" w:rsidRDefault="00EA630D" w:rsidP="007F576A">
            <w:pPr>
              <w:pStyle w:val="T2"/>
              <w:spacing w:after="0"/>
              <w:ind w:left="0" w:right="0"/>
              <w:jc w:val="left"/>
              <w:rPr>
                <w:b w:val="0"/>
                <w:sz w:val="16"/>
              </w:rPr>
            </w:pPr>
            <w:r>
              <w:rPr>
                <w:b w:val="0"/>
                <w:sz w:val="16"/>
              </w:rPr>
              <w:t>leiw@billeigean.com</w:t>
            </w:r>
          </w:p>
        </w:tc>
      </w:tr>
      <w:tr w:rsidR="00896DAB" w:rsidTr="007F576A">
        <w:trPr>
          <w:jc w:val="center"/>
        </w:trPr>
        <w:tc>
          <w:tcPr>
            <w:tcW w:w="1548" w:type="dxa"/>
            <w:vAlign w:val="center"/>
          </w:tcPr>
          <w:p w:rsidR="00896DAB" w:rsidRDefault="00896DAB" w:rsidP="00896DAB">
            <w:pPr>
              <w:pStyle w:val="T2"/>
              <w:spacing w:after="0"/>
              <w:ind w:left="0" w:right="0"/>
              <w:rPr>
                <w:b w:val="0"/>
                <w:sz w:val="20"/>
              </w:rPr>
            </w:pPr>
          </w:p>
        </w:tc>
        <w:tc>
          <w:tcPr>
            <w:tcW w:w="1620" w:type="dxa"/>
            <w:vAlign w:val="center"/>
          </w:tcPr>
          <w:p w:rsidR="00896DAB" w:rsidRDefault="00896DAB">
            <w:pPr>
              <w:pStyle w:val="T2"/>
              <w:spacing w:after="0"/>
              <w:ind w:left="0" w:right="0"/>
              <w:rPr>
                <w:b w:val="0"/>
                <w:sz w:val="20"/>
              </w:rPr>
            </w:pPr>
          </w:p>
        </w:tc>
        <w:tc>
          <w:tcPr>
            <w:tcW w:w="2430" w:type="dxa"/>
            <w:vAlign w:val="center"/>
          </w:tcPr>
          <w:p w:rsidR="00896DAB" w:rsidRPr="00CA2222" w:rsidRDefault="00896DAB" w:rsidP="00CA2222">
            <w:pPr>
              <w:pStyle w:val="T2"/>
              <w:spacing w:after="0"/>
              <w:ind w:left="0" w:right="0"/>
              <w:jc w:val="left"/>
              <w:rPr>
                <w:b w:val="0"/>
                <w:sz w:val="20"/>
                <w:lang w:val="en-US"/>
              </w:rPr>
            </w:pPr>
          </w:p>
        </w:tc>
        <w:tc>
          <w:tcPr>
            <w:tcW w:w="1800" w:type="dxa"/>
            <w:vAlign w:val="center"/>
          </w:tcPr>
          <w:p w:rsidR="00896DAB" w:rsidRDefault="00896DAB">
            <w:pPr>
              <w:pStyle w:val="T2"/>
              <w:spacing w:after="0"/>
              <w:ind w:left="0" w:right="0"/>
              <w:rPr>
                <w:b w:val="0"/>
                <w:sz w:val="20"/>
              </w:rPr>
            </w:pPr>
          </w:p>
        </w:tc>
        <w:tc>
          <w:tcPr>
            <w:tcW w:w="2178" w:type="dxa"/>
            <w:vAlign w:val="center"/>
          </w:tcPr>
          <w:p w:rsidR="00896DAB" w:rsidRDefault="00896DAB"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r w:rsidR="008C0CED" w:rsidTr="007F576A">
        <w:trPr>
          <w:jc w:val="center"/>
        </w:trPr>
        <w:tc>
          <w:tcPr>
            <w:tcW w:w="1548" w:type="dxa"/>
            <w:vAlign w:val="center"/>
          </w:tcPr>
          <w:p w:rsidR="008C0CED" w:rsidRDefault="008C0CED" w:rsidP="00896DAB">
            <w:pPr>
              <w:pStyle w:val="T2"/>
              <w:spacing w:after="0"/>
              <w:ind w:left="0" w:right="0"/>
              <w:rPr>
                <w:b w:val="0"/>
                <w:sz w:val="20"/>
              </w:rPr>
            </w:pPr>
          </w:p>
        </w:tc>
        <w:tc>
          <w:tcPr>
            <w:tcW w:w="1620" w:type="dxa"/>
            <w:vAlign w:val="center"/>
          </w:tcPr>
          <w:p w:rsidR="008C0CED" w:rsidRDefault="008C0CED">
            <w:pPr>
              <w:pStyle w:val="T2"/>
              <w:spacing w:after="0"/>
              <w:ind w:left="0" w:right="0"/>
              <w:rPr>
                <w:b w:val="0"/>
                <w:sz w:val="20"/>
              </w:rPr>
            </w:pPr>
          </w:p>
        </w:tc>
        <w:tc>
          <w:tcPr>
            <w:tcW w:w="2430" w:type="dxa"/>
            <w:vAlign w:val="center"/>
          </w:tcPr>
          <w:p w:rsidR="008C0CED" w:rsidRPr="00CA2222" w:rsidRDefault="008C0CED" w:rsidP="00CA2222">
            <w:pPr>
              <w:pStyle w:val="T2"/>
              <w:spacing w:after="0"/>
              <w:ind w:left="0" w:right="0"/>
              <w:jc w:val="left"/>
              <w:rPr>
                <w:b w:val="0"/>
                <w:sz w:val="20"/>
                <w:lang w:val="en-US"/>
              </w:rPr>
            </w:pPr>
          </w:p>
        </w:tc>
        <w:tc>
          <w:tcPr>
            <w:tcW w:w="1800" w:type="dxa"/>
            <w:vAlign w:val="center"/>
          </w:tcPr>
          <w:p w:rsidR="008C0CED" w:rsidRDefault="008C0CED">
            <w:pPr>
              <w:pStyle w:val="T2"/>
              <w:spacing w:after="0"/>
              <w:ind w:left="0" w:right="0"/>
              <w:rPr>
                <w:b w:val="0"/>
                <w:sz w:val="20"/>
              </w:rPr>
            </w:pPr>
          </w:p>
        </w:tc>
        <w:tc>
          <w:tcPr>
            <w:tcW w:w="2178" w:type="dxa"/>
            <w:vAlign w:val="center"/>
          </w:tcPr>
          <w:p w:rsidR="008C0CED" w:rsidRDefault="008C0CED" w:rsidP="007F576A">
            <w:pPr>
              <w:pStyle w:val="T2"/>
              <w:spacing w:after="0"/>
              <w:ind w:left="0" w:right="0"/>
              <w:jc w:val="left"/>
              <w:rPr>
                <w:b w:val="0"/>
                <w:sz w:val="16"/>
              </w:rPr>
            </w:pPr>
          </w:p>
        </w:tc>
      </w:tr>
    </w:tbl>
    <w:p w:rsidR="00CA09B2" w:rsidRDefault="001B685D">
      <w:pPr>
        <w:pStyle w:val="T1"/>
        <w:spacing w:after="120"/>
        <w:rPr>
          <w:sz w:val="22"/>
        </w:rPr>
      </w:pPr>
      <w:r w:rsidRPr="001B685D">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97895" w:rsidRDefault="00897895">
                  <w:pPr>
                    <w:pStyle w:val="T1"/>
                    <w:spacing w:after="120"/>
                  </w:pPr>
                  <w:r>
                    <w:t>Abstract</w:t>
                  </w:r>
                </w:p>
                <w:p w:rsidR="00897895" w:rsidRPr="000F6DBE" w:rsidRDefault="00897895"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 xml:space="preserve">proposes </w:t>
                  </w:r>
                  <w:r w:rsidR="00052BA4">
                    <w:rPr>
                      <w:sz w:val="24"/>
                      <w:szCs w:val="24"/>
                    </w:rPr>
                    <w:t>resolutions to the assigned CC8 comments</w:t>
                  </w:r>
                  <w:r w:rsidR="005C1B5B">
                    <w:rPr>
                      <w:sz w:val="24"/>
                      <w:szCs w:val="24"/>
                    </w:rPr>
                    <w:t xml:space="preserve">, as </w:t>
                  </w:r>
                  <w:r w:rsidR="00052BA4">
                    <w:rPr>
                      <w:sz w:val="24"/>
                      <w:szCs w:val="24"/>
                    </w:rPr>
                    <w:t xml:space="preserve">indicated in document 13/0495r2 </w:t>
                  </w:r>
                  <w:r w:rsidR="00E609F2">
                    <w:rPr>
                      <w:sz w:val="24"/>
                      <w:szCs w:val="24"/>
                    </w:rPr>
                    <w:fldChar w:fldCharType="begin"/>
                  </w:r>
                  <w:r w:rsidR="00E609F2">
                    <w:rPr>
                      <w:sz w:val="24"/>
                      <w:szCs w:val="24"/>
                    </w:rPr>
                    <w:instrText xml:space="preserve"> REF _Ref356307617 \r \h </w:instrText>
                  </w:r>
                  <w:r w:rsidR="00E609F2">
                    <w:rPr>
                      <w:sz w:val="24"/>
                      <w:szCs w:val="24"/>
                    </w:rPr>
                  </w:r>
                  <w:r w:rsidR="00E609F2">
                    <w:rPr>
                      <w:sz w:val="24"/>
                      <w:szCs w:val="24"/>
                    </w:rPr>
                    <w:fldChar w:fldCharType="separate"/>
                  </w:r>
                  <w:r w:rsidR="00E609F2">
                    <w:rPr>
                      <w:sz w:val="24"/>
                      <w:szCs w:val="24"/>
                    </w:rPr>
                    <w:t>[Ref-3]</w:t>
                  </w:r>
                  <w:r w:rsidR="00E609F2">
                    <w:rPr>
                      <w:sz w:val="24"/>
                      <w:szCs w:val="24"/>
                    </w:rPr>
                    <w:fldChar w:fldCharType="end"/>
                  </w:r>
                  <w:r>
                    <w:rPr>
                      <w:sz w:val="24"/>
                      <w:szCs w:val="24"/>
                    </w:rPr>
                    <w:t>.</w:t>
                  </w:r>
                </w:p>
                <w:p w:rsidR="00897895" w:rsidRDefault="00897895"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1D1F7C" w:rsidRDefault="00E609F2" w:rsidP="002F07C1">
      <w:pPr>
        <w:spacing w:before="120" w:after="120"/>
        <w:jc w:val="both"/>
        <w:rPr>
          <w:sz w:val="24"/>
          <w:szCs w:val="24"/>
        </w:rPr>
      </w:pPr>
      <w:r>
        <w:rPr>
          <w:sz w:val="24"/>
          <w:szCs w:val="24"/>
        </w:rPr>
        <w:t xml:space="preserve">A group of comments have been assigned by TGai to the contributor of this contribution, as shown in document, 13/0495r2 </w:t>
      </w:r>
      <w:r>
        <w:rPr>
          <w:sz w:val="24"/>
          <w:szCs w:val="24"/>
        </w:rPr>
        <w:fldChar w:fldCharType="begin"/>
      </w:r>
      <w:r>
        <w:rPr>
          <w:sz w:val="24"/>
          <w:szCs w:val="24"/>
        </w:rPr>
        <w:instrText xml:space="preserve"> REF _Ref356307617 \r \h </w:instrText>
      </w:r>
      <w:r>
        <w:rPr>
          <w:sz w:val="24"/>
          <w:szCs w:val="24"/>
        </w:rPr>
      </w:r>
      <w:r>
        <w:rPr>
          <w:sz w:val="24"/>
          <w:szCs w:val="24"/>
        </w:rPr>
        <w:fldChar w:fldCharType="separate"/>
      </w:r>
      <w:r>
        <w:rPr>
          <w:sz w:val="24"/>
          <w:szCs w:val="24"/>
        </w:rPr>
        <w:t>[Ref-3]</w:t>
      </w:r>
      <w:r>
        <w:rPr>
          <w:sz w:val="24"/>
          <w:szCs w:val="24"/>
        </w:rPr>
        <w:fldChar w:fldCharType="end"/>
      </w:r>
      <w:r>
        <w:rPr>
          <w:sz w:val="24"/>
          <w:szCs w:val="24"/>
        </w:rPr>
        <w:t>.</w:t>
      </w:r>
    </w:p>
    <w:p w:rsidR="003D0BA5" w:rsidRPr="00FD46FA" w:rsidRDefault="00AD00A8" w:rsidP="00AD00A8">
      <w:pPr>
        <w:spacing w:before="120" w:after="120"/>
        <w:jc w:val="both"/>
        <w:rPr>
          <w:sz w:val="24"/>
          <w:szCs w:val="24"/>
        </w:rPr>
      </w:pPr>
      <w:r>
        <w:rPr>
          <w:sz w:val="24"/>
          <w:szCs w:val="24"/>
        </w:rPr>
        <w:t>This</w:t>
      </w:r>
      <w:r w:rsidR="00AC3D40">
        <w:rPr>
          <w:sz w:val="24"/>
          <w:szCs w:val="24"/>
        </w:rPr>
        <w:t xml:space="preserve"> </w:t>
      </w:r>
      <w:r>
        <w:rPr>
          <w:sz w:val="24"/>
          <w:szCs w:val="24"/>
        </w:rPr>
        <w:t>contribution</w:t>
      </w:r>
      <w:r w:rsidR="00AC3D40">
        <w:rPr>
          <w:sz w:val="24"/>
          <w:szCs w:val="24"/>
        </w:rPr>
        <w:t xml:space="preserve"> proposes </w:t>
      </w:r>
      <w:r w:rsidR="00E609F2">
        <w:rPr>
          <w:sz w:val="24"/>
          <w:szCs w:val="24"/>
        </w:rPr>
        <w:t>resolutions to those assigned CC8 comments</w:t>
      </w:r>
      <w:r w:rsidR="00C667C9">
        <w:rPr>
          <w:sz w:val="24"/>
          <w:szCs w:val="24"/>
        </w:rPr>
        <w:t xml:space="preserve">. </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D00A8">
        <w:rPr>
          <w:sz w:val="24"/>
          <w:szCs w:val="24"/>
        </w:rPr>
        <w:t>changes to</w:t>
      </w:r>
      <w:r w:rsidR="005F0618">
        <w:rPr>
          <w:sz w:val="24"/>
          <w:szCs w:val="24"/>
        </w:rPr>
        <w:t xml:space="preserve"> the current TGa</w:t>
      </w:r>
      <w:r w:rsidR="00AD00A8">
        <w:rPr>
          <w:sz w:val="24"/>
          <w:szCs w:val="24"/>
        </w:rPr>
        <w:t>i draft specification, 11ai/D0.5</w:t>
      </w:r>
      <w:r w:rsidR="005F0618">
        <w:rPr>
          <w:sz w:val="24"/>
          <w:szCs w:val="24"/>
        </w:rPr>
        <w:t xml:space="preserve"> </w:t>
      </w:r>
      <w:r w:rsidR="001B685D">
        <w:rPr>
          <w:sz w:val="24"/>
          <w:szCs w:val="24"/>
        </w:rPr>
        <w:fldChar w:fldCharType="begin"/>
      </w:r>
      <w:r w:rsidR="00E02BB7">
        <w:rPr>
          <w:sz w:val="24"/>
          <w:szCs w:val="24"/>
        </w:rPr>
        <w:instrText xml:space="preserve"> REF _Ref344995533 \r \h </w:instrText>
      </w:r>
      <w:r w:rsidR="001B685D">
        <w:rPr>
          <w:sz w:val="24"/>
          <w:szCs w:val="24"/>
        </w:rPr>
      </w:r>
      <w:r w:rsidR="001B685D">
        <w:rPr>
          <w:sz w:val="24"/>
          <w:szCs w:val="24"/>
        </w:rPr>
        <w:fldChar w:fldCharType="separate"/>
      </w:r>
      <w:r w:rsidR="001B685D">
        <w:rPr>
          <w:sz w:val="24"/>
          <w:szCs w:val="24"/>
        </w:rPr>
        <w:fldChar w:fldCharType="begin"/>
      </w:r>
      <w:r w:rsidR="00AD00A8">
        <w:rPr>
          <w:sz w:val="24"/>
          <w:szCs w:val="24"/>
        </w:rPr>
        <w:instrText xml:space="preserve"> REF _Ref354695226 \r \h </w:instrText>
      </w:r>
      <w:r w:rsidR="001B685D">
        <w:rPr>
          <w:sz w:val="24"/>
          <w:szCs w:val="24"/>
        </w:rPr>
      </w:r>
      <w:r w:rsidR="001B685D">
        <w:rPr>
          <w:sz w:val="24"/>
          <w:szCs w:val="24"/>
        </w:rPr>
        <w:fldChar w:fldCharType="separate"/>
      </w:r>
      <w:r w:rsidR="00AD00A8">
        <w:rPr>
          <w:sz w:val="24"/>
          <w:szCs w:val="24"/>
        </w:rPr>
        <w:t>[Ref-2]</w:t>
      </w:r>
      <w:r w:rsidR="001B685D">
        <w:rPr>
          <w:sz w:val="24"/>
          <w:szCs w:val="24"/>
        </w:rPr>
        <w:fldChar w:fldCharType="end"/>
      </w:r>
      <w:r w:rsidR="001B685D">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704E45">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704E45">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704E45">
        <w:rPr>
          <w:sz w:val="24"/>
          <w:szCs w:val="24"/>
        </w:rPr>
        <w:t xml:space="preserve"> </w:t>
      </w:r>
      <w:r w:rsidR="00C13281" w:rsidRPr="00B902B2">
        <w:rPr>
          <w:sz w:val="24"/>
          <w:szCs w:val="24"/>
          <w:lang w:val="en-US"/>
        </w:rPr>
        <w:t>TGai</w:t>
      </w:r>
      <w:r w:rsidR="00C13281">
        <w:rPr>
          <w:sz w:val="24"/>
          <w:szCs w:val="24"/>
        </w:rPr>
        <w:t xml:space="preserve"> specification text</w:t>
      </w:r>
      <w:r>
        <w:rPr>
          <w:sz w:val="24"/>
          <w:szCs w:val="24"/>
        </w:rPr>
        <w:t>;</w:t>
      </w:r>
    </w:p>
    <w:p w:rsidR="00D12F54" w:rsidRPr="00AD00A8" w:rsidRDefault="00D12F54" w:rsidP="00AD00A8">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704E45">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r w:rsidR="00AD00A8">
        <w:rPr>
          <w:sz w:val="24"/>
          <w:szCs w:val="24"/>
        </w:rPr>
        <w:t xml:space="preserve"> </w:t>
      </w:r>
      <w:r w:rsidR="00C13281" w:rsidRPr="00AD00A8">
        <w:rPr>
          <w:sz w:val="24"/>
          <w:szCs w:val="24"/>
        </w:rPr>
        <w:t>and</w:t>
      </w:r>
    </w:p>
    <w:p w:rsidR="00E81362" w:rsidRPr="00FF26BE" w:rsidRDefault="00DB1686" w:rsidP="00E81362">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E81362" w:rsidRPr="001D1F7C" w:rsidRDefault="00E609F2" w:rsidP="00E81362">
      <w:pPr>
        <w:pStyle w:val="Heading1"/>
        <w:spacing w:before="360" w:after="120"/>
        <w:rPr>
          <w:u w:val="none"/>
        </w:rPr>
      </w:pPr>
      <w:r>
        <w:rPr>
          <w:u w:val="none"/>
        </w:rPr>
        <w:t>Summary of the Proposed Resolutions</w:t>
      </w:r>
    </w:p>
    <w:p w:rsidR="00EE2934" w:rsidRDefault="00D87730" w:rsidP="00E81362">
      <w:pPr>
        <w:autoSpaceDE w:val="0"/>
        <w:autoSpaceDN w:val="0"/>
        <w:adjustRightInd w:val="0"/>
        <w:spacing w:before="120" w:after="120"/>
        <w:jc w:val="both"/>
        <w:rPr>
          <w:sz w:val="24"/>
          <w:szCs w:val="24"/>
        </w:rPr>
      </w:pPr>
      <w:r>
        <w:rPr>
          <w:sz w:val="24"/>
          <w:szCs w:val="24"/>
        </w:rPr>
        <w:t>The following table summarizes the proposed resolutions to the assigned CC8 comments</w:t>
      </w:r>
      <w:r w:rsidR="00CF6016">
        <w:rPr>
          <w:sz w:val="24"/>
          <w:szCs w:val="24"/>
        </w:rPr>
        <w:t>.</w:t>
      </w:r>
    </w:p>
    <w:tbl>
      <w:tblPr>
        <w:tblStyle w:val="TableGrid"/>
        <w:tblW w:w="5085" w:type="pct"/>
        <w:tblLayout w:type="fixed"/>
        <w:tblLook w:val="04A0"/>
      </w:tblPr>
      <w:tblGrid>
        <w:gridCol w:w="558"/>
        <w:gridCol w:w="900"/>
        <w:gridCol w:w="721"/>
        <w:gridCol w:w="450"/>
        <w:gridCol w:w="450"/>
        <w:gridCol w:w="540"/>
        <w:gridCol w:w="2610"/>
        <w:gridCol w:w="1907"/>
        <w:gridCol w:w="1603"/>
      </w:tblGrid>
      <w:tr w:rsidR="005865D3" w:rsidRPr="00A10433" w:rsidTr="003733E2">
        <w:trPr>
          <w:trHeight w:val="765"/>
        </w:trPr>
        <w:tc>
          <w:tcPr>
            <w:tcW w:w="287" w:type="pct"/>
            <w:hideMark/>
          </w:tcPr>
          <w:p w:rsidR="005865D3" w:rsidRPr="005865D3" w:rsidRDefault="005865D3" w:rsidP="00A10433">
            <w:pPr>
              <w:pStyle w:val="ListParagraph"/>
              <w:spacing w:before="120" w:after="120"/>
              <w:ind w:left="0"/>
              <w:jc w:val="both"/>
              <w:rPr>
                <w:b/>
                <w:bCs/>
                <w:sz w:val="16"/>
                <w:szCs w:val="16"/>
              </w:rPr>
            </w:pPr>
            <w:r w:rsidRPr="005865D3">
              <w:rPr>
                <w:b/>
                <w:bCs/>
                <w:sz w:val="16"/>
                <w:szCs w:val="16"/>
              </w:rPr>
              <w:t>CID</w:t>
            </w:r>
          </w:p>
        </w:tc>
        <w:tc>
          <w:tcPr>
            <w:tcW w:w="462" w:type="pct"/>
            <w:hideMark/>
          </w:tcPr>
          <w:p w:rsidR="005865D3" w:rsidRPr="005865D3" w:rsidRDefault="005865D3" w:rsidP="00A10433">
            <w:pPr>
              <w:pStyle w:val="ListParagraph"/>
              <w:spacing w:before="120" w:after="120"/>
              <w:ind w:left="0"/>
              <w:jc w:val="both"/>
              <w:rPr>
                <w:b/>
                <w:bCs/>
                <w:sz w:val="16"/>
                <w:szCs w:val="16"/>
              </w:rPr>
            </w:pPr>
            <w:r w:rsidRPr="005865D3">
              <w:rPr>
                <w:b/>
                <w:bCs/>
                <w:sz w:val="16"/>
                <w:szCs w:val="16"/>
              </w:rPr>
              <w:t>Commenter</w:t>
            </w:r>
          </w:p>
        </w:tc>
        <w:tc>
          <w:tcPr>
            <w:tcW w:w="370" w:type="pct"/>
            <w:hideMark/>
          </w:tcPr>
          <w:p w:rsidR="005865D3" w:rsidRPr="005865D3" w:rsidRDefault="005865D3" w:rsidP="00A10433">
            <w:pPr>
              <w:pStyle w:val="ListParagraph"/>
              <w:spacing w:before="120" w:after="120"/>
              <w:ind w:left="0"/>
              <w:jc w:val="both"/>
              <w:rPr>
                <w:b/>
                <w:bCs/>
                <w:sz w:val="16"/>
                <w:szCs w:val="16"/>
              </w:rPr>
            </w:pPr>
            <w:r w:rsidRPr="005865D3">
              <w:rPr>
                <w:b/>
                <w:bCs/>
                <w:sz w:val="16"/>
                <w:szCs w:val="16"/>
              </w:rPr>
              <w:t>Clause Number(C)</w:t>
            </w:r>
          </w:p>
        </w:tc>
        <w:tc>
          <w:tcPr>
            <w:tcW w:w="231" w:type="pct"/>
            <w:hideMark/>
          </w:tcPr>
          <w:p w:rsidR="005865D3" w:rsidRPr="005865D3" w:rsidRDefault="005865D3" w:rsidP="00A10433">
            <w:pPr>
              <w:pStyle w:val="ListParagraph"/>
              <w:spacing w:before="120" w:after="120"/>
              <w:ind w:left="0"/>
              <w:jc w:val="both"/>
              <w:rPr>
                <w:b/>
                <w:bCs/>
                <w:sz w:val="16"/>
                <w:szCs w:val="16"/>
              </w:rPr>
            </w:pPr>
            <w:r w:rsidRPr="005865D3">
              <w:rPr>
                <w:b/>
                <w:bCs/>
                <w:sz w:val="16"/>
                <w:szCs w:val="16"/>
              </w:rPr>
              <w:t>Page(C)</w:t>
            </w:r>
          </w:p>
        </w:tc>
        <w:tc>
          <w:tcPr>
            <w:tcW w:w="231" w:type="pct"/>
            <w:hideMark/>
          </w:tcPr>
          <w:p w:rsidR="005865D3" w:rsidRPr="005865D3" w:rsidRDefault="005865D3" w:rsidP="00A10433">
            <w:pPr>
              <w:pStyle w:val="ListParagraph"/>
              <w:spacing w:before="120" w:after="120"/>
              <w:ind w:left="0"/>
              <w:jc w:val="both"/>
              <w:rPr>
                <w:b/>
                <w:bCs/>
                <w:sz w:val="16"/>
                <w:szCs w:val="16"/>
              </w:rPr>
            </w:pPr>
            <w:r w:rsidRPr="005865D3">
              <w:rPr>
                <w:b/>
                <w:bCs/>
                <w:sz w:val="16"/>
                <w:szCs w:val="16"/>
              </w:rPr>
              <w:t>Line(C)</w:t>
            </w:r>
          </w:p>
        </w:tc>
        <w:tc>
          <w:tcPr>
            <w:tcW w:w="277" w:type="pct"/>
            <w:hideMark/>
          </w:tcPr>
          <w:p w:rsidR="005865D3" w:rsidRPr="005865D3" w:rsidRDefault="005865D3" w:rsidP="00A10433">
            <w:pPr>
              <w:pStyle w:val="ListParagraph"/>
              <w:spacing w:before="120" w:after="120"/>
              <w:ind w:left="0"/>
              <w:jc w:val="both"/>
              <w:rPr>
                <w:b/>
                <w:bCs/>
                <w:sz w:val="16"/>
                <w:szCs w:val="16"/>
              </w:rPr>
            </w:pPr>
            <w:r w:rsidRPr="005865D3">
              <w:rPr>
                <w:b/>
                <w:bCs/>
                <w:sz w:val="16"/>
                <w:szCs w:val="16"/>
              </w:rPr>
              <w:t>Type of Comment</w:t>
            </w:r>
          </w:p>
        </w:tc>
        <w:tc>
          <w:tcPr>
            <w:tcW w:w="1340" w:type="pct"/>
            <w:hideMark/>
          </w:tcPr>
          <w:p w:rsidR="005865D3" w:rsidRPr="005865D3" w:rsidRDefault="005865D3" w:rsidP="00A10433">
            <w:pPr>
              <w:pStyle w:val="ListParagraph"/>
              <w:spacing w:before="120" w:after="120"/>
              <w:ind w:left="0"/>
              <w:jc w:val="both"/>
              <w:rPr>
                <w:b/>
                <w:bCs/>
                <w:sz w:val="16"/>
                <w:szCs w:val="16"/>
              </w:rPr>
            </w:pPr>
            <w:r w:rsidRPr="005865D3">
              <w:rPr>
                <w:b/>
                <w:bCs/>
                <w:sz w:val="16"/>
                <w:szCs w:val="16"/>
              </w:rPr>
              <w:t>Comment</w:t>
            </w:r>
          </w:p>
        </w:tc>
        <w:tc>
          <w:tcPr>
            <w:tcW w:w="979" w:type="pct"/>
            <w:hideMark/>
          </w:tcPr>
          <w:p w:rsidR="005865D3" w:rsidRPr="005865D3" w:rsidRDefault="005865D3" w:rsidP="00A10433">
            <w:pPr>
              <w:pStyle w:val="ListParagraph"/>
              <w:spacing w:before="120" w:after="120"/>
              <w:ind w:left="27"/>
              <w:jc w:val="both"/>
              <w:rPr>
                <w:b/>
                <w:bCs/>
                <w:sz w:val="16"/>
                <w:szCs w:val="16"/>
              </w:rPr>
            </w:pPr>
            <w:r w:rsidRPr="005865D3">
              <w:rPr>
                <w:b/>
                <w:bCs/>
                <w:sz w:val="16"/>
                <w:szCs w:val="16"/>
              </w:rPr>
              <w:t>Proposed Change</w:t>
            </w:r>
          </w:p>
        </w:tc>
        <w:tc>
          <w:tcPr>
            <w:tcW w:w="824" w:type="pct"/>
            <w:hideMark/>
          </w:tcPr>
          <w:p w:rsidR="005865D3" w:rsidRPr="005865D3" w:rsidRDefault="005865D3" w:rsidP="00A10433">
            <w:pPr>
              <w:pStyle w:val="ListParagraph"/>
              <w:spacing w:before="120" w:after="120"/>
              <w:ind w:left="1"/>
              <w:jc w:val="both"/>
              <w:rPr>
                <w:b/>
                <w:bCs/>
                <w:sz w:val="16"/>
                <w:szCs w:val="16"/>
              </w:rPr>
            </w:pPr>
            <w:r w:rsidRPr="005865D3">
              <w:rPr>
                <w:b/>
                <w:bCs/>
                <w:sz w:val="16"/>
                <w:szCs w:val="16"/>
              </w:rPr>
              <w:t>Resolution</w:t>
            </w:r>
          </w:p>
        </w:tc>
      </w:tr>
      <w:tr w:rsidR="005865D3" w:rsidRPr="005865D3" w:rsidTr="003733E2">
        <w:trPr>
          <w:trHeight w:val="1403"/>
        </w:trPr>
        <w:tc>
          <w:tcPr>
            <w:tcW w:w="287" w:type="pct"/>
            <w:hideMark/>
          </w:tcPr>
          <w:p w:rsidR="005865D3" w:rsidRPr="00024B9E" w:rsidRDefault="005865D3" w:rsidP="005865D3">
            <w:pPr>
              <w:pStyle w:val="ListParagraph"/>
              <w:tabs>
                <w:tab w:val="left" w:pos="522"/>
              </w:tabs>
              <w:spacing w:before="120" w:after="120"/>
              <w:ind w:left="0"/>
              <w:jc w:val="both"/>
              <w:rPr>
                <w:bCs/>
                <w:sz w:val="16"/>
                <w:szCs w:val="16"/>
              </w:rPr>
            </w:pPr>
            <w:r w:rsidRPr="00024B9E">
              <w:rPr>
                <w:bCs/>
                <w:sz w:val="16"/>
                <w:szCs w:val="16"/>
              </w:rPr>
              <w:t>1461</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Santosh Ghanshyam Pandey</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10.25.2</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71</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45</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As the FD field may be carrying a lot of fields in Tgai, it may grow large. Also Tgai use cases deal with high density environment with many possible over the air collisions. Hence a higher data rate for the FD frames may be advisable.</w:t>
            </w:r>
          </w:p>
        </w:tc>
        <w:tc>
          <w:tcPr>
            <w:tcW w:w="979"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Insert a paragraph at the end of subclase 10.25.2 indicating that the FD frames will be sent at a data rate of 6 Mbps or higher</w:t>
            </w:r>
          </w:p>
        </w:tc>
        <w:tc>
          <w:tcPr>
            <w:tcW w:w="824" w:type="pct"/>
            <w:hideMark/>
          </w:tcPr>
          <w:p w:rsidR="003733E2" w:rsidRPr="00336C99" w:rsidRDefault="003733E2" w:rsidP="005865D3">
            <w:pPr>
              <w:pStyle w:val="ListParagraph"/>
              <w:spacing w:before="120" w:after="120"/>
              <w:ind w:left="0"/>
              <w:rPr>
                <w:bCs/>
                <w:sz w:val="16"/>
                <w:szCs w:val="16"/>
                <w:highlight w:val="yellow"/>
              </w:rPr>
            </w:pPr>
            <w:r w:rsidRPr="00336C99">
              <w:rPr>
                <w:bCs/>
                <w:sz w:val="16"/>
                <w:szCs w:val="16"/>
                <w:highlight w:val="yellow"/>
              </w:rPr>
              <w:t>Propose to accept it</w:t>
            </w:r>
            <w:r w:rsidR="005865D3" w:rsidRPr="00336C99">
              <w:rPr>
                <w:bCs/>
                <w:sz w:val="16"/>
                <w:szCs w:val="16"/>
              </w:rPr>
              <w:t xml:space="preserve">, but need </w:t>
            </w:r>
            <w:r w:rsidRPr="00336C99">
              <w:rPr>
                <w:bCs/>
                <w:sz w:val="16"/>
                <w:szCs w:val="16"/>
                <w:highlight w:val="yellow"/>
              </w:rPr>
              <w:t>to  do the following first: 1) group discussion</w:t>
            </w:r>
          </w:p>
          <w:p w:rsidR="005865D3" w:rsidRPr="005865D3" w:rsidRDefault="003733E2" w:rsidP="005865D3">
            <w:pPr>
              <w:pStyle w:val="ListParagraph"/>
              <w:spacing w:before="120" w:after="120"/>
              <w:ind w:left="0"/>
              <w:rPr>
                <w:bCs/>
                <w:sz w:val="16"/>
                <w:szCs w:val="16"/>
              </w:rPr>
            </w:pPr>
            <w:r w:rsidRPr="00336C99">
              <w:rPr>
                <w:bCs/>
                <w:sz w:val="16"/>
                <w:szCs w:val="16"/>
                <w:highlight w:val="yellow"/>
              </w:rPr>
              <w:t xml:space="preserve">2) </w:t>
            </w:r>
            <w:r w:rsidR="005865D3" w:rsidRPr="00336C99">
              <w:rPr>
                <w:bCs/>
                <w:sz w:val="16"/>
                <w:szCs w:val="16"/>
              </w:rPr>
              <w:t>specific text.</w:t>
            </w:r>
          </w:p>
        </w:tc>
      </w:tr>
      <w:tr w:rsidR="005865D3" w:rsidRPr="005865D3" w:rsidTr="00CB4D8A">
        <w:trPr>
          <w:trHeight w:val="1430"/>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1361</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Ping Fang</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10.25.2</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71</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59</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The sentence is not complete</w:t>
            </w:r>
          </w:p>
        </w:tc>
        <w:tc>
          <w:tcPr>
            <w:tcW w:w="979"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Change "when a STA with dot11FILSActivated equal to true receives. if" to " when a STA with dot11FILSActivated equal to true receives a FD frame, and If"</w:t>
            </w:r>
          </w:p>
        </w:tc>
        <w:tc>
          <w:tcPr>
            <w:tcW w:w="824" w:type="pct"/>
            <w:hideMark/>
          </w:tcPr>
          <w:p w:rsidR="005865D3" w:rsidRPr="00CB4D8A" w:rsidRDefault="005865D3" w:rsidP="00A10433">
            <w:pPr>
              <w:pStyle w:val="ListParagraph"/>
              <w:spacing w:before="120" w:after="120"/>
              <w:ind w:left="0"/>
              <w:jc w:val="both"/>
              <w:rPr>
                <w:bCs/>
                <w:sz w:val="16"/>
                <w:szCs w:val="16"/>
              </w:rPr>
            </w:pPr>
            <w:r w:rsidRPr="009620F4">
              <w:rPr>
                <w:bCs/>
                <w:sz w:val="16"/>
                <w:szCs w:val="16"/>
              </w:rPr>
              <w:t>Accept, also covered by cmt #1242</w:t>
            </w:r>
          </w:p>
        </w:tc>
      </w:tr>
      <w:tr w:rsidR="005865D3" w:rsidRPr="005865D3" w:rsidTr="003733E2">
        <w:trPr>
          <w:trHeight w:val="1275"/>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1326</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Mitsuru Iwaoka</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8.5.8.34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38</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In Table 8-221j, Supported Minimum Rate is defined by bitrate. Though, P802.11af and P802.11ah will have different bitrate set.</w:t>
            </w:r>
          </w:p>
        </w:tc>
        <w:tc>
          <w:tcPr>
            <w:tcW w:w="979"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Replace bitrate by MCS code and optional PHY type..</w:t>
            </w:r>
          </w:p>
        </w:tc>
        <w:tc>
          <w:tcPr>
            <w:tcW w:w="824" w:type="pct"/>
            <w:hideMark/>
          </w:tcPr>
          <w:p w:rsidR="005865D3" w:rsidRPr="005865D3" w:rsidRDefault="00CB4D8A" w:rsidP="00CB4D8A">
            <w:pPr>
              <w:pStyle w:val="ListParagraph"/>
              <w:spacing w:before="120" w:after="120"/>
              <w:ind w:left="0"/>
              <w:jc w:val="both"/>
              <w:rPr>
                <w:bCs/>
                <w:sz w:val="16"/>
                <w:szCs w:val="16"/>
              </w:rPr>
            </w:pPr>
            <w:r w:rsidRPr="00336C99">
              <w:rPr>
                <w:bCs/>
                <w:sz w:val="16"/>
                <w:szCs w:val="16"/>
                <w:highlight w:val="yellow"/>
              </w:rPr>
              <w:t>Propose to have a discussion in TGai group, and then</w:t>
            </w:r>
            <w:r w:rsidR="005865D3" w:rsidRPr="00336C99">
              <w:rPr>
                <w:bCs/>
                <w:sz w:val="16"/>
                <w:szCs w:val="16"/>
              </w:rPr>
              <w:t xml:space="preserve"> need specific changes.</w:t>
            </w:r>
          </w:p>
        </w:tc>
      </w:tr>
      <w:tr w:rsidR="005865D3" w:rsidRPr="005865D3" w:rsidTr="00CB4D8A">
        <w:trPr>
          <w:trHeight w:val="2330"/>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lastRenderedPageBreak/>
              <w:t>1325</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Mitsuru Iwaoka</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8.5.8.34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23</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G</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Terms "DSSS/HR", "OFDM/ERP", "11b", "11a/b", "11n", and "11ac" are not used in the IEEE Std 802.11.</w:t>
            </w:r>
          </w:p>
        </w:tc>
        <w:tc>
          <w:tcPr>
            <w:tcW w:w="979" w:type="pct"/>
            <w:hideMark/>
          </w:tcPr>
          <w:p w:rsidR="005865D3" w:rsidRPr="005865D3" w:rsidRDefault="005865D3" w:rsidP="00CB4D8A">
            <w:pPr>
              <w:pStyle w:val="ListParagraph"/>
              <w:spacing w:before="120" w:after="120"/>
              <w:ind w:left="0"/>
              <w:rPr>
                <w:bCs/>
                <w:sz w:val="16"/>
                <w:szCs w:val="16"/>
              </w:rPr>
            </w:pPr>
            <w:r w:rsidRPr="005865D3">
              <w:rPr>
                <w:bCs/>
                <w:sz w:val="16"/>
                <w:szCs w:val="16"/>
              </w:rPr>
              <w:t>Replace PHY Type descriptions in Table 8-221i as following.</w:t>
            </w:r>
            <w:r w:rsidRPr="005865D3">
              <w:rPr>
                <w:bCs/>
                <w:sz w:val="16"/>
                <w:szCs w:val="16"/>
              </w:rPr>
              <w:br/>
            </w:r>
            <w:r w:rsidRPr="005865D3">
              <w:rPr>
                <w:bCs/>
                <w:sz w:val="16"/>
                <w:szCs w:val="16"/>
              </w:rPr>
              <w:br/>
              <w:t>DSSS/HR (11b)    --&gt; HR/DSSS (Clause 17)</w:t>
            </w:r>
            <w:r w:rsidRPr="005865D3">
              <w:rPr>
                <w:bCs/>
                <w:sz w:val="16"/>
                <w:szCs w:val="16"/>
              </w:rPr>
              <w:br/>
              <w:t>OFDM/ERP (11a/g)  --&gt; ERP-OFDM (Clause 19)</w:t>
            </w:r>
            <w:r w:rsidRPr="005865D3">
              <w:rPr>
                <w:bCs/>
                <w:sz w:val="16"/>
                <w:szCs w:val="16"/>
              </w:rPr>
              <w:br/>
              <w:t>HT (11n)     --&gt; HT (Clause 20)</w:t>
            </w:r>
            <w:r w:rsidRPr="005865D3">
              <w:rPr>
                <w:bCs/>
                <w:sz w:val="16"/>
                <w:szCs w:val="16"/>
              </w:rPr>
              <w:br/>
              <w:t>VHT (11ac)  --&gt; VHT (Clause 22)</w:t>
            </w:r>
          </w:p>
        </w:tc>
        <w:tc>
          <w:tcPr>
            <w:tcW w:w="824" w:type="pct"/>
            <w:hideMark/>
          </w:tcPr>
          <w:p w:rsidR="005865D3" w:rsidRPr="005865D3" w:rsidRDefault="00CB4D8A" w:rsidP="00A10433">
            <w:pPr>
              <w:pStyle w:val="ListParagraph"/>
              <w:spacing w:before="120" w:after="120"/>
              <w:ind w:left="0"/>
              <w:jc w:val="both"/>
              <w:rPr>
                <w:bCs/>
                <w:sz w:val="16"/>
                <w:szCs w:val="16"/>
              </w:rPr>
            </w:pPr>
            <w:r>
              <w:rPr>
                <w:bCs/>
                <w:sz w:val="16"/>
                <w:szCs w:val="16"/>
              </w:rPr>
              <w:t>A</w:t>
            </w:r>
            <w:r w:rsidR="005865D3" w:rsidRPr="005865D3">
              <w:rPr>
                <w:bCs/>
                <w:sz w:val="16"/>
                <w:szCs w:val="16"/>
              </w:rPr>
              <w:t xml:space="preserve">ccept </w:t>
            </w:r>
          </w:p>
        </w:tc>
      </w:tr>
      <w:tr w:rsidR="005865D3" w:rsidRPr="005865D3" w:rsidTr="003733E2">
        <w:trPr>
          <w:trHeight w:val="1785"/>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1242</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Lei Wang</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10.25.2</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71</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58</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The "when ..." phase in line 58 page 71 is incomplete.</w:t>
            </w:r>
          </w:p>
        </w:tc>
        <w:tc>
          <w:tcPr>
            <w:tcW w:w="979" w:type="pct"/>
            <w:hideMark/>
          </w:tcPr>
          <w:p w:rsidR="005865D3" w:rsidRPr="005865D3" w:rsidRDefault="005865D3" w:rsidP="004936B1">
            <w:pPr>
              <w:pStyle w:val="ListParagraph"/>
              <w:spacing w:before="120" w:after="120"/>
              <w:ind w:left="0"/>
              <w:rPr>
                <w:bCs/>
                <w:sz w:val="16"/>
                <w:szCs w:val="16"/>
              </w:rPr>
            </w:pPr>
            <w:r w:rsidRPr="005865D3">
              <w:rPr>
                <w:bCs/>
                <w:sz w:val="16"/>
                <w:szCs w:val="16"/>
              </w:rPr>
              <w:t>Change the "when ..." phase in line 58 page 71 to the following:</w:t>
            </w:r>
            <w:r w:rsidRPr="005865D3">
              <w:rPr>
                <w:bCs/>
                <w:sz w:val="16"/>
                <w:szCs w:val="16"/>
              </w:rPr>
              <w:br/>
            </w:r>
            <w:r w:rsidRPr="005865D3">
              <w:rPr>
                <w:bCs/>
                <w:sz w:val="16"/>
                <w:szCs w:val="16"/>
              </w:rPr>
              <w:br/>
              <w:t>when a STA with dot11FILSActivated equal to true receives a FD frame,</w:t>
            </w:r>
          </w:p>
        </w:tc>
        <w:tc>
          <w:tcPr>
            <w:tcW w:w="824"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Accept</w:t>
            </w:r>
          </w:p>
        </w:tc>
      </w:tr>
      <w:tr w:rsidR="005865D3" w:rsidRPr="005865D3" w:rsidTr="003733E2">
        <w:trPr>
          <w:trHeight w:val="765"/>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1226</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Lei Wang</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8.5.8.34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10</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The value range is incorrect for a 3-bit Nss Subfield.</w:t>
            </w:r>
          </w:p>
        </w:tc>
        <w:tc>
          <w:tcPr>
            <w:tcW w:w="979"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in line 10 page 54, Table 8-221h, changel "5 - 8" to "5 - 7"</w:t>
            </w:r>
          </w:p>
        </w:tc>
        <w:tc>
          <w:tcPr>
            <w:tcW w:w="824"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accept</w:t>
            </w:r>
          </w:p>
        </w:tc>
      </w:tr>
      <w:tr w:rsidR="005865D3" w:rsidRPr="005865D3" w:rsidTr="003733E2">
        <w:trPr>
          <w:trHeight w:val="765"/>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1225</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Lei Wang</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8.5.8.34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53</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48</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The value range is incorrect for a 3-bit Operating Channel Bandwidth Subfield.</w:t>
            </w:r>
          </w:p>
        </w:tc>
        <w:tc>
          <w:tcPr>
            <w:tcW w:w="979"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in line 48 page 53, Table 8-221g, Change "4 - 8" to 4 - 7"</w:t>
            </w:r>
          </w:p>
        </w:tc>
        <w:tc>
          <w:tcPr>
            <w:tcW w:w="824"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accept</w:t>
            </w:r>
          </w:p>
        </w:tc>
      </w:tr>
      <w:tr w:rsidR="005865D3" w:rsidRPr="005865D3" w:rsidTr="00CB4D8A">
        <w:trPr>
          <w:trHeight w:val="1961"/>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1224</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Lei Wang</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8.5.8.34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51</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57</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For decoding convinience, the information fields should be placed before the information elements (IEs) in a MAC frame design. Therefore, in the FILS Discovery frame, the Primary Channel field should not be place in between two IEs.</w:t>
            </w:r>
          </w:p>
        </w:tc>
        <w:tc>
          <w:tcPr>
            <w:tcW w:w="979" w:type="pct"/>
            <w:hideMark/>
          </w:tcPr>
          <w:p w:rsidR="005865D3" w:rsidRPr="005865D3" w:rsidRDefault="005865D3" w:rsidP="00CB4D8A">
            <w:pPr>
              <w:pStyle w:val="ListParagraph"/>
              <w:spacing w:before="120" w:after="120"/>
              <w:ind w:left="0"/>
              <w:rPr>
                <w:bCs/>
                <w:sz w:val="16"/>
                <w:szCs w:val="16"/>
              </w:rPr>
            </w:pPr>
            <w:r w:rsidRPr="005865D3">
              <w:rPr>
                <w:bCs/>
                <w:sz w:val="16"/>
                <w:szCs w:val="16"/>
              </w:rPr>
              <w:t>In Table 8-221f -- FILS Discovery frame format on page 51, exchange the RSNE and the Primary Channel field, i.e.,</w:t>
            </w:r>
            <w:r w:rsidRPr="005865D3">
              <w:rPr>
                <w:bCs/>
                <w:sz w:val="16"/>
                <w:szCs w:val="16"/>
              </w:rPr>
              <w:br/>
              <w:t>1. Move the RSNE to the row of Order 11;</w:t>
            </w:r>
            <w:r w:rsidRPr="005865D3">
              <w:rPr>
                <w:bCs/>
                <w:sz w:val="16"/>
                <w:szCs w:val="16"/>
              </w:rPr>
              <w:br/>
              <w:t>2. Move the Primary Channel field to the row of Order 9.</w:t>
            </w:r>
          </w:p>
        </w:tc>
        <w:tc>
          <w:tcPr>
            <w:tcW w:w="824" w:type="pct"/>
            <w:hideMark/>
          </w:tcPr>
          <w:p w:rsidR="005865D3" w:rsidRPr="005865D3" w:rsidRDefault="00CB4D8A" w:rsidP="00CB4D8A">
            <w:pPr>
              <w:pStyle w:val="ListParagraph"/>
              <w:spacing w:before="120" w:after="120"/>
              <w:ind w:left="0"/>
              <w:rPr>
                <w:bCs/>
                <w:sz w:val="16"/>
                <w:szCs w:val="16"/>
              </w:rPr>
            </w:pPr>
            <w:r w:rsidRPr="00CB4D8A">
              <w:rPr>
                <w:bCs/>
                <w:sz w:val="16"/>
                <w:szCs w:val="16"/>
                <w:highlight w:val="yellow"/>
              </w:rPr>
              <w:t xml:space="preserve">Propose to </w:t>
            </w:r>
            <w:r w:rsidR="005865D3" w:rsidRPr="00CB4D8A">
              <w:rPr>
                <w:bCs/>
                <w:sz w:val="16"/>
                <w:szCs w:val="16"/>
              </w:rPr>
              <w:t>accept, but need to discuss it in the group</w:t>
            </w:r>
            <w:r w:rsidRPr="00CB4D8A">
              <w:rPr>
                <w:bCs/>
                <w:sz w:val="16"/>
                <w:szCs w:val="16"/>
                <w:highlight w:val="yellow"/>
              </w:rPr>
              <w:t xml:space="preserve"> first</w:t>
            </w:r>
            <w:r w:rsidR="005865D3" w:rsidRPr="005865D3">
              <w:rPr>
                <w:bCs/>
                <w:sz w:val="16"/>
                <w:szCs w:val="16"/>
              </w:rPr>
              <w:t>.</w:t>
            </w:r>
          </w:p>
        </w:tc>
      </w:tr>
      <w:tr w:rsidR="005865D3" w:rsidRPr="005865D3" w:rsidTr="003733E2">
        <w:trPr>
          <w:trHeight w:val="1275"/>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1194</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Lee Armstrong</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10.25.1</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71</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59</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Something missing here, incomplete sentences, and attempts to complete them result in an overly long, run-on, sentence.</w:t>
            </w:r>
          </w:p>
        </w:tc>
        <w:tc>
          <w:tcPr>
            <w:tcW w:w="979" w:type="pct"/>
            <w:hideMark/>
          </w:tcPr>
          <w:p w:rsidR="005865D3" w:rsidRPr="005865D3" w:rsidRDefault="005865D3" w:rsidP="00D04E66">
            <w:pPr>
              <w:pStyle w:val="ListParagraph"/>
              <w:spacing w:before="120" w:after="120"/>
              <w:ind w:left="0"/>
              <w:rPr>
                <w:bCs/>
                <w:sz w:val="16"/>
                <w:szCs w:val="16"/>
              </w:rPr>
            </w:pPr>
            <w:r w:rsidRPr="005865D3">
              <w:rPr>
                <w:bCs/>
                <w:sz w:val="16"/>
                <w:szCs w:val="16"/>
              </w:rPr>
              <w:t>Need suggested rewording of this paragraph.</w:t>
            </w:r>
          </w:p>
        </w:tc>
        <w:tc>
          <w:tcPr>
            <w:tcW w:w="824" w:type="pct"/>
            <w:hideMark/>
          </w:tcPr>
          <w:p w:rsidR="00D04E66" w:rsidRPr="005865D3" w:rsidRDefault="00D04E66" w:rsidP="00D04E66">
            <w:pPr>
              <w:pStyle w:val="ListParagraph"/>
              <w:spacing w:before="120" w:after="120"/>
              <w:ind w:left="0"/>
              <w:rPr>
                <w:bCs/>
                <w:sz w:val="16"/>
                <w:szCs w:val="16"/>
              </w:rPr>
            </w:pPr>
            <w:r>
              <w:rPr>
                <w:bCs/>
                <w:sz w:val="16"/>
                <w:szCs w:val="16"/>
              </w:rPr>
              <w:t xml:space="preserve">Accept </w:t>
            </w:r>
            <w:r w:rsidR="005865D3" w:rsidRPr="005865D3">
              <w:rPr>
                <w:bCs/>
                <w:sz w:val="16"/>
                <w:szCs w:val="16"/>
              </w:rPr>
              <w:t>the proposal given by cmt #1242</w:t>
            </w:r>
            <w:r>
              <w:rPr>
                <w:bCs/>
                <w:sz w:val="16"/>
                <w:szCs w:val="16"/>
              </w:rPr>
              <w:t xml:space="preserve">, i.e., </w:t>
            </w:r>
            <w:r w:rsidR="002A2EC1">
              <w:rPr>
                <w:bCs/>
                <w:sz w:val="16"/>
                <w:szCs w:val="16"/>
              </w:rPr>
              <w:t xml:space="preserve"> </w:t>
            </w:r>
            <w:r w:rsidR="002A2EC1" w:rsidRPr="005865D3">
              <w:rPr>
                <w:bCs/>
                <w:sz w:val="16"/>
                <w:szCs w:val="16"/>
              </w:rPr>
              <w:t>Change the "when ..." phase in line 58 page 71 to the following:</w:t>
            </w:r>
            <w:r w:rsidR="002A2EC1" w:rsidRPr="005865D3">
              <w:rPr>
                <w:bCs/>
                <w:sz w:val="16"/>
                <w:szCs w:val="16"/>
              </w:rPr>
              <w:br/>
            </w:r>
            <w:r w:rsidR="002A2EC1" w:rsidRPr="005865D3">
              <w:rPr>
                <w:bCs/>
                <w:sz w:val="16"/>
                <w:szCs w:val="16"/>
              </w:rPr>
              <w:br/>
              <w:t>when a STA with dot11FILSActivated equal to true receives a FD frame,</w:t>
            </w:r>
          </w:p>
        </w:tc>
      </w:tr>
      <w:tr w:rsidR="005865D3" w:rsidRPr="005865D3" w:rsidTr="002D6552">
        <w:trPr>
          <w:trHeight w:val="3320"/>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1141</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Jarkko Kneckt</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10.25.1</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73</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60</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5D6D17">
            <w:pPr>
              <w:pStyle w:val="ListParagraph"/>
              <w:spacing w:before="120" w:after="120"/>
              <w:ind w:left="0"/>
              <w:rPr>
                <w:bCs/>
                <w:sz w:val="16"/>
                <w:szCs w:val="16"/>
              </w:rPr>
            </w:pPr>
            <w:r w:rsidRPr="005865D3">
              <w:rPr>
                <w:bCs/>
                <w:sz w:val="16"/>
                <w:szCs w:val="16"/>
              </w:rPr>
              <w:t>The Differentiated Initial Link Setup coordinates the intiation of the link setup. Some times the coordination is done on association request frames transmission, some times on authentication request frames transmission or on initial link setup request frames transmission. Please clarify which operation (association, authentication or initial link setup is being controlled. Also please pay attentoion to control the transmission of hte  _correct_ frame (authentication request?) If multiple frames are controlled by the DILS, please provide appropriate descriptions</w:t>
            </w:r>
          </w:p>
        </w:tc>
        <w:tc>
          <w:tcPr>
            <w:tcW w:w="979"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Please clarify.</w:t>
            </w:r>
          </w:p>
        </w:tc>
        <w:tc>
          <w:tcPr>
            <w:tcW w:w="824" w:type="pct"/>
            <w:hideMark/>
          </w:tcPr>
          <w:p w:rsidR="005865D3" w:rsidRPr="005865D3" w:rsidRDefault="005865D3" w:rsidP="002D6552">
            <w:pPr>
              <w:pStyle w:val="ListParagraph"/>
              <w:spacing w:before="120" w:after="120"/>
              <w:ind w:left="0"/>
              <w:rPr>
                <w:bCs/>
                <w:sz w:val="16"/>
                <w:szCs w:val="16"/>
              </w:rPr>
            </w:pPr>
            <w:r w:rsidRPr="002D6552">
              <w:rPr>
                <w:bCs/>
                <w:sz w:val="16"/>
                <w:szCs w:val="16"/>
              </w:rPr>
              <w:t>wrong section number</w:t>
            </w:r>
            <w:r w:rsidR="002D6552" w:rsidRPr="002D6552">
              <w:rPr>
                <w:bCs/>
                <w:sz w:val="16"/>
                <w:szCs w:val="16"/>
                <w:highlight w:val="yellow"/>
              </w:rPr>
              <w:t>, reassigned to</w:t>
            </w:r>
            <w:r w:rsidRPr="002D6552">
              <w:rPr>
                <w:bCs/>
                <w:sz w:val="16"/>
                <w:szCs w:val="16"/>
              </w:rPr>
              <w:t xml:space="preserve"> Lin Cai.</w:t>
            </w:r>
          </w:p>
        </w:tc>
      </w:tr>
      <w:tr w:rsidR="005865D3" w:rsidRPr="005865D3" w:rsidTr="00E2271F">
        <w:trPr>
          <w:trHeight w:val="1790"/>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lastRenderedPageBreak/>
              <w:t>1123</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Jarkko Kneckt</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8.5.8.34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46</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The Supported Minimum Rates 6Mbps should be clarified. If hte minimum rate is 6Mbps is 11Mbps (.11b radio) supported in BSS. To me it sounds natural that in this case the .11b radio is not supported by the BSS. When the .11b radio is not supported, the efficiency of the network increases.</w:t>
            </w:r>
          </w:p>
        </w:tc>
        <w:tc>
          <w:tcPr>
            <w:tcW w:w="979"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Add text to clarify that when the minimum rate is 6 Mbps, 11Mbps rate is not supported in the BSS.</w:t>
            </w:r>
          </w:p>
        </w:tc>
        <w:tc>
          <w:tcPr>
            <w:tcW w:w="824" w:type="pct"/>
            <w:hideMark/>
          </w:tcPr>
          <w:p w:rsidR="005865D3" w:rsidRPr="005865D3" w:rsidRDefault="005865D3" w:rsidP="00A10433">
            <w:pPr>
              <w:pStyle w:val="ListParagraph"/>
              <w:spacing w:before="120" w:after="120"/>
              <w:ind w:left="0"/>
              <w:jc w:val="both"/>
              <w:rPr>
                <w:bCs/>
                <w:sz w:val="16"/>
                <w:szCs w:val="16"/>
              </w:rPr>
            </w:pPr>
            <w:r w:rsidRPr="00E2271F">
              <w:rPr>
                <w:bCs/>
                <w:sz w:val="16"/>
                <w:szCs w:val="16"/>
              </w:rPr>
              <w:t>need to be discussed in the Group, also, need specific text.</w:t>
            </w:r>
          </w:p>
        </w:tc>
      </w:tr>
      <w:tr w:rsidR="005865D3" w:rsidRPr="005865D3" w:rsidTr="004936B1">
        <w:trPr>
          <w:trHeight w:val="1790"/>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1121</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Jarkko Kneckt</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8.5.8.34</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52</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10</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The Primary Channel field is not optional field, the field is needed when the FD frame is transmitted as non-HT duplicate. If the Primary Channel infomration is not present in the non-HT duplicate frame, the scanning STA may need to discover the primary channel of hte AP through other means.</w:t>
            </w:r>
          </w:p>
        </w:tc>
        <w:tc>
          <w:tcPr>
            <w:tcW w:w="979"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Delete the sentence: "It is an optional field in the FD frame."</w:t>
            </w:r>
          </w:p>
        </w:tc>
        <w:tc>
          <w:tcPr>
            <w:tcW w:w="824" w:type="pct"/>
            <w:hideMark/>
          </w:tcPr>
          <w:p w:rsidR="005865D3" w:rsidRPr="005865D3" w:rsidRDefault="005865D3" w:rsidP="004936B1">
            <w:pPr>
              <w:pStyle w:val="ListParagraph"/>
              <w:spacing w:before="120" w:after="120"/>
              <w:ind w:left="0"/>
              <w:rPr>
                <w:bCs/>
                <w:sz w:val="16"/>
                <w:szCs w:val="16"/>
              </w:rPr>
            </w:pPr>
            <w:r w:rsidRPr="005865D3">
              <w:rPr>
                <w:bCs/>
                <w:sz w:val="16"/>
                <w:szCs w:val="16"/>
              </w:rPr>
              <w:t>Accept</w:t>
            </w:r>
          </w:p>
        </w:tc>
      </w:tr>
      <w:tr w:rsidR="005865D3" w:rsidRPr="005865D3" w:rsidTr="003733E2">
        <w:trPr>
          <w:trHeight w:val="1020"/>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1004</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Chao Chun Wang</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10.25.2</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71</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59</w:t>
            </w: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G</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"During scanning, when a STA with dot11FILSActivated equal to true receives." The sentence seems incomplete.</w:t>
            </w:r>
          </w:p>
        </w:tc>
        <w:tc>
          <w:tcPr>
            <w:tcW w:w="979" w:type="pct"/>
            <w:hideMark/>
          </w:tcPr>
          <w:p w:rsidR="005865D3" w:rsidRPr="005865D3" w:rsidRDefault="005865D3" w:rsidP="004936B1">
            <w:pPr>
              <w:pStyle w:val="ListParagraph"/>
              <w:spacing w:before="120" w:after="120"/>
              <w:ind w:left="0"/>
              <w:rPr>
                <w:sz w:val="16"/>
                <w:szCs w:val="16"/>
              </w:rPr>
            </w:pPr>
            <w:r w:rsidRPr="005865D3">
              <w:rPr>
                <w:sz w:val="16"/>
                <w:szCs w:val="16"/>
              </w:rPr>
              <w:t>Clarify</w:t>
            </w:r>
          </w:p>
        </w:tc>
        <w:tc>
          <w:tcPr>
            <w:tcW w:w="824" w:type="pct"/>
            <w:hideMark/>
          </w:tcPr>
          <w:p w:rsidR="004936B1" w:rsidRPr="004936B1" w:rsidRDefault="004936B1" w:rsidP="004936B1">
            <w:pPr>
              <w:pStyle w:val="ListParagraph"/>
              <w:spacing w:before="120" w:after="120"/>
              <w:ind w:left="0"/>
              <w:rPr>
                <w:bCs/>
                <w:sz w:val="16"/>
                <w:szCs w:val="16"/>
              </w:rPr>
            </w:pPr>
            <w:r>
              <w:rPr>
                <w:bCs/>
                <w:sz w:val="16"/>
                <w:szCs w:val="16"/>
              </w:rPr>
              <w:t>Accept the resolution given</w:t>
            </w:r>
            <w:r w:rsidR="005865D3" w:rsidRPr="004936B1">
              <w:rPr>
                <w:bCs/>
                <w:sz w:val="16"/>
                <w:szCs w:val="16"/>
              </w:rPr>
              <w:t xml:space="preserve"> </w:t>
            </w:r>
            <w:r>
              <w:rPr>
                <w:bCs/>
                <w:sz w:val="16"/>
                <w:szCs w:val="16"/>
              </w:rPr>
              <w:t xml:space="preserve">by </w:t>
            </w:r>
            <w:r w:rsidR="005865D3" w:rsidRPr="004936B1">
              <w:rPr>
                <w:bCs/>
                <w:sz w:val="16"/>
                <w:szCs w:val="16"/>
              </w:rPr>
              <w:t>cmt #1242</w:t>
            </w:r>
            <w:r>
              <w:rPr>
                <w:bCs/>
                <w:sz w:val="16"/>
                <w:szCs w:val="16"/>
              </w:rPr>
              <w:t xml:space="preserve">, i.e., </w:t>
            </w:r>
            <w:r w:rsidRPr="005865D3">
              <w:rPr>
                <w:bCs/>
                <w:sz w:val="16"/>
                <w:szCs w:val="16"/>
              </w:rPr>
              <w:t>Change the "when ..." phase in line 58 page 71 to the following:</w:t>
            </w:r>
            <w:r w:rsidRPr="005865D3">
              <w:rPr>
                <w:bCs/>
                <w:sz w:val="16"/>
                <w:szCs w:val="16"/>
              </w:rPr>
              <w:br/>
            </w:r>
            <w:r w:rsidRPr="005865D3">
              <w:rPr>
                <w:bCs/>
                <w:sz w:val="16"/>
                <w:szCs w:val="16"/>
              </w:rPr>
              <w:br/>
              <w:t>when a STA with dot11FILSActivated equal to true receives a FD frame,</w:t>
            </w:r>
          </w:p>
        </w:tc>
      </w:tr>
      <w:tr w:rsidR="005865D3" w:rsidRPr="005865D3" w:rsidTr="00207C77">
        <w:trPr>
          <w:trHeight w:val="2429"/>
        </w:trPr>
        <w:tc>
          <w:tcPr>
            <w:tcW w:w="287" w:type="pct"/>
            <w:hideMark/>
          </w:tcPr>
          <w:p w:rsidR="005865D3" w:rsidRPr="00024B9E" w:rsidRDefault="005865D3" w:rsidP="00A10433">
            <w:pPr>
              <w:pStyle w:val="ListParagraph"/>
              <w:spacing w:before="120" w:after="120"/>
              <w:ind w:left="0"/>
              <w:jc w:val="both"/>
              <w:rPr>
                <w:bCs/>
                <w:sz w:val="16"/>
                <w:szCs w:val="16"/>
              </w:rPr>
            </w:pPr>
            <w:r w:rsidRPr="00024B9E">
              <w:rPr>
                <w:bCs/>
                <w:sz w:val="16"/>
                <w:szCs w:val="16"/>
              </w:rPr>
              <w:t>1000</w:t>
            </w:r>
          </w:p>
        </w:tc>
        <w:tc>
          <w:tcPr>
            <w:tcW w:w="462"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Chao Chun Wang</w:t>
            </w:r>
          </w:p>
        </w:tc>
        <w:tc>
          <w:tcPr>
            <w:tcW w:w="37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10.1.4.1</w:t>
            </w:r>
          </w:p>
        </w:tc>
        <w:tc>
          <w:tcPr>
            <w:tcW w:w="231"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57</w:t>
            </w:r>
          </w:p>
        </w:tc>
        <w:tc>
          <w:tcPr>
            <w:tcW w:w="231" w:type="pct"/>
            <w:hideMark/>
          </w:tcPr>
          <w:p w:rsidR="005865D3" w:rsidRPr="005865D3" w:rsidRDefault="005865D3" w:rsidP="00A10433">
            <w:pPr>
              <w:pStyle w:val="ListParagraph"/>
              <w:spacing w:before="120" w:after="120"/>
              <w:ind w:left="0"/>
              <w:jc w:val="both"/>
              <w:rPr>
                <w:bCs/>
                <w:sz w:val="16"/>
                <w:szCs w:val="16"/>
              </w:rPr>
            </w:pPr>
          </w:p>
        </w:tc>
        <w:tc>
          <w:tcPr>
            <w:tcW w:w="277"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T</w:t>
            </w:r>
          </w:p>
        </w:tc>
        <w:tc>
          <w:tcPr>
            <w:tcW w:w="1340" w:type="pct"/>
            <w:hideMark/>
          </w:tcPr>
          <w:p w:rsidR="005865D3" w:rsidRPr="005865D3" w:rsidRDefault="005865D3" w:rsidP="00A10433">
            <w:pPr>
              <w:pStyle w:val="ListParagraph"/>
              <w:spacing w:before="120" w:after="120"/>
              <w:ind w:left="0"/>
              <w:jc w:val="both"/>
              <w:rPr>
                <w:bCs/>
                <w:sz w:val="16"/>
                <w:szCs w:val="16"/>
              </w:rPr>
            </w:pPr>
            <w:r w:rsidRPr="005865D3">
              <w:rPr>
                <w:bCs/>
                <w:sz w:val="16"/>
                <w:szCs w:val="16"/>
              </w:rPr>
              <w:t>"When a STA scans for a BSS whose AP does not support the SSID List element, or for a BSS for which AP support of the SSID List element is unknown," Since this is about active scan, is the assumption that an STA already know who the AP is, otherwise how could an STA know whether an AP support SSID list element?  Is active scan still necessary is an STA already know who is the AP?</w:t>
            </w:r>
          </w:p>
        </w:tc>
        <w:tc>
          <w:tcPr>
            <w:tcW w:w="979" w:type="pct"/>
            <w:hideMark/>
          </w:tcPr>
          <w:p w:rsidR="005865D3" w:rsidRPr="005865D3" w:rsidRDefault="005865D3" w:rsidP="004936B1">
            <w:pPr>
              <w:pStyle w:val="ListParagraph"/>
              <w:spacing w:before="120" w:after="120"/>
              <w:ind w:left="0"/>
              <w:rPr>
                <w:sz w:val="16"/>
                <w:szCs w:val="16"/>
              </w:rPr>
            </w:pPr>
            <w:r w:rsidRPr="005865D3">
              <w:rPr>
                <w:sz w:val="16"/>
                <w:szCs w:val="16"/>
              </w:rPr>
              <w:t>Clarify</w:t>
            </w:r>
          </w:p>
        </w:tc>
        <w:tc>
          <w:tcPr>
            <w:tcW w:w="824" w:type="pct"/>
            <w:hideMark/>
          </w:tcPr>
          <w:p w:rsidR="005865D3" w:rsidRDefault="00207C77" w:rsidP="004936B1">
            <w:pPr>
              <w:pStyle w:val="ListParagraph"/>
              <w:spacing w:before="120" w:after="120"/>
              <w:ind w:left="0"/>
              <w:rPr>
                <w:bCs/>
                <w:sz w:val="16"/>
                <w:szCs w:val="16"/>
              </w:rPr>
            </w:pPr>
            <w:r>
              <w:rPr>
                <w:bCs/>
                <w:sz w:val="16"/>
                <w:szCs w:val="16"/>
              </w:rPr>
              <w:t>Reject, for the following reasons:</w:t>
            </w:r>
          </w:p>
          <w:p w:rsidR="00207C77" w:rsidRDefault="00207C77" w:rsidP="004936B1">
            <w:pPr>
              <w:pStyle w:val="ListParagraph"/>
              <w:spacing w:before="120" w:after="120"/>
              <w:ind w:left="0"/>
              <w:rPr>
                <w:bCs/>
                <w:sz w:val="16"/>
                <w:szCs w:val="16"/>
              </w:rPr>
            </w:pPr>
            <w:r>
              <w:rPr>
                <w:bCs/>
                <w:sz w:val="16"/>
                <w:szCs w:val="16"/>
              </w:rPr>
              <w:t>1). It comments on a text not introduced/changed by 11ai; a proper comment should be submitted to 11mc;</w:t>
            </w:r>
          </w:p>
          <w:p w:rsidR="00207C77" w:rsidRDefault="00207C77" w:rsidP="004936B1">
            <w:pPr>
              <w:pStyle w:val="ListParagraph"/>
              <w:spacing w:before="120" w:after="120"/>
              <w:ind w:left="0"/>
              <w:rPr>
                <w:bCs/>
                <w:sz w:val="16"/>
                <w:szCs w:val="16"/>
              </w:rPr>
            </w:pPr>
          </w:p>
          <w:p w:rsidR="00207C77" w:rsidRPr="004936B1" w:rsidRDefault="00207C77" w:rsidP="004936B1">
            <w:pPr>
              <w:pStyle w:val="ListParagraph"/>
              <w:spacing w:before="120" w:after="120"/>
              <w:ind w:left="0"/>
              <w:rPr>
                <w:bCs/>
                <w:sz w:val="16"/>
                <w:szCs w:val="16"/>
              </w:rPr>
            </w:pPr>
            <w:r>
              <w:rPr>
                <w:bCs/>
                <w:sz w:val="16"/>
                <w:szCs w:val="16"/>
              </w:rPr>
              <w:t>2) no specific proposed text.</w:t>
            </w:r>
          </w:p>
        </w:tc>
      </w:tr>
    </w:tbl>
    <w:p w:rsidR="00D87730" w:rsidRPr="005865D3" w:rsidRDefault="00D87730" w:rsidP="00D87730">
      <w:pPr>
        <w:pStyle w:val="ListParagraph"/>
        <w:spacing w:before="120" w:after="120"/>
        <w:ind w:left="0"/>
        <w:contextualSpacing w:val="0"/>
        <w:jc w:val="both"/>
        <w:rPr>
          <w:sz w:val="16"/>
          <w:szCs w:val="16"/>
        </w:rPr>
      </w:pPr>
    </w:p>
    <w:p w:rsidR="00D87730" w:rsidRPr="005865D3" w:rsidRDefault="00D87730" w:rsidP="00D87730">
      <w:pPr>
        <w:pStyle w:val="ListParagraph"/>
        <w:spacing w:before="120" w:after="120"/>
        <w:ind w:left="0"/>
        <w:contextualSpacing w:val="0"/>
        <w:jc w:val="both"/>
        <w:rPr>
          <w:sz w:val="16"/>
          <w:szCs w:val="16"/>
        </w:rPr>
      </w:pPr>
    </w:p>
    <w:p w:rsidR="001D4B80" w:rsidRPr="005865D3" w:rsidRDefault="007A79EF" w:rsidP="00D87730">
      <w:pPr>
        <w:pStyle w:val="ListParagraph"/>
        <w:spacing w:before="120" w:after="120"/>
        <w:ind w:left="0"/>
        <w:contextualSpacing w:val="0"/>
        <w:jc w:val="both"/>
        <w:rPr>
          <w:sz w:val="16"/>
          <w:szCs w:val="16"/>
        </w:rPr>
      </w:pPr>
      <w:r w:rsidRPr="005865D3">
        <w:rPr>
          <w:sz w:val="16"/>
          <w:szCs w:val="16"/>
        </w:rPr>
        <w:t xml:space="preserve"> </w:t>
      </w:r>
    </w:p>
    <w:p w:rsidR="00E81362" w:rsidRPr="005865D3" w:rsidRDefault="00E81362" w:rsidP="00324A38">
      <w:pPr>
        <w:spacing w:before="120" w:after="120"/>
        <w:jc w:val="both"/>
        <w:rPr>
          <w:sz w:val="16"/>
          <w:szCs w:val="16"/>
          <w:lang w:val="en-US"/>
        </w:rPr>
      </w:pPr>
    </w:p>
    <w:p w:rsidR="00383B77" w:rsidRPr="001D1F7C" w:rsidRDefault="00383B77" w:rsidP="00383B77">
      <w:pPr>
        <w:pStyle w:val="Heading1"/>
        <w:spacing w:before="360" w:after="120"/>
        <w:rPr>
          <w:u w:val="none"/>
        </w:rPr>
      </w:pPr>
      <w:bookmarkStart w:id="0" w:name="_Ref339564878"/>
      <w:r>
        <w:rPr>
          <w:u w:val="none"/>
        </w:rPr>
        <w:t xml:space="preserve">Proposed </w:t>
      </w:r>
      <w:r w:rsidR="00D87730">
        <w:rPr>
          <w:u w:val="none"/>
        </w:rPr>
        <w:t xml:space="preserve">Changes to 802.11ai/D0.5 </w:t>
      </w:r>
      <w:r>
        <w:rPr>
          <w:u w:val="none"/>
        </w:rPr>
        <w:t>Specification Text</w:t>
      </w:r>
      <w:bookmarkEnd w:id="0"/>
    </w:p>
    <w:p w:rsidR="009620F4" w:rsidRPr="009620F4" w:rsidRDefault="009620F4" w:rsidP="00112153">
      <w:pPr>
        <w:autoSpaceDE w:val="0"/>
        <w:autoSpaceDN w:val="0"/>
        <w:adjustRightInd w:val="0"/>
        <w:spacing w:before="120" w:after="120"/>
        <w:jc w:val="both"/>
        <w:rPr>
          <w:i/>
        </w:rPr>
      </w:pPr>
      <w:r w:rsidRPr="009620F4">
        <w:rPr>
          <w:i/>
        </w:rPr>
        <w:t>To resolve comments:</w:t>
      </w:r>
      <w:r>
        <w:rPr>
          <w:i/>
        </w:rPr>
        <w:t xml:space="preserve"> 1004, 1194, 1242, and 1361</w:t>
      </w:r>
    </w:p>
    <w:p w:rsidR="00112153" w:rsidRPr="003A5F89" w:rsidRDefault="00256945" w:rsidP="00112153">
      <w:pPr>
        <w:autoSpaceDE w:val="0"/>
        <w:autoSpaceDN w:val="0"/>
        <w:adjustRightInd w:val="0"/>
        <w:spacing w:before="120" w:after="120"/>
        <w:jc w:val="both"/>
        <w:rPr>
          <w:i/>
          <w:highlight w:val="yellow"/>
        </w:rPr>
      </w:pPr>
      <w:r>
        <w:rPr>
          <w:i/>
          <w:highlight w:val="yellow"/>
        </w:rPr>
        <w:t xml:space="preserve">Instructions to Editor: </w:t>
      </w:r>
      <w:r w:rsidR="009620F4">
        <w:rPr>
          <w:i/>
          <w:highlight w:val="yellow"/>
        </w:rPr>
        <w:t>change</w:t>
      </w:r>
      <w:r w:rsidR="009C496B">
        <w:rPr>
          <w:i/>
          <w:highlight w:val="yellow"/>
        </w:rPr>
        <w:t xml:space="preserve"> the </w:t>
      </w:r>
      <w:r w:rsidR="009620F4">
        <w:rPr>
          <w:i/>
          <w:highlight w:val="yellow"/>
        </w:rPr>
        <w:t>paragraph in line 59 on page 7</w:t>
      </w:r>
      <w:r w:rsidR="009C496B">
        <w:rPr>
          <w:i/>
          <w:highlight w:val="yellow"/>
        </w:rPr>
        <w:t>1</w:t>
      </w:r>
      <w:r w:rsidR="009620F4">
        <w:rPr>
          <w:i/>
          <w:highlight w:val="yellow"/>
        </w:rPr>
        <w:t xml:space="preserve"> as follows</w:t>
      </w:r>
      <w:r>
        <w:rPr>
          <w:i/>
          <w:highlight w:val="yellow"/>
        </w:rPr>
        <w:t>:</w:t>
      </w:r>
      <w:r w:rsidR="00112153" w:rsidRPr="003A5F89">
        <w:rPr>
          <w:i/>
          <w:highlight w:val="yellow"/>
        </w:rPr>
        <w:t xml:space="preserve"> </w:t>
      </w:r>
    </w:p>
    <w:p w:rsidR="009620F4" w:rsidRDefault="009620F4" w:rsidP="009620F4">
      <w:pPr>
        <w:autoSpaceDE w:val="0"/>
        <w:autoSpaceDN w:val="0"/>
        <w:adjustRightInd w:val="0"/>
        <w:rPr>
          <w:color w:val="000000" w:themeColor="text1"/>
          <w:sz w:val="24"/>
          <w:szCs w:val="24"/>
          <w:lang w:val="en-US"/>
        </w:rPr>
      </w:pPr>
      <w:r w:rsidRPr="009620F4">
        <w:rPr>
          <w:color w:val="000000" w:themeColor="text1"/>
          <w:sz w:val="24"/>
          <w:szCs w:val="24"/>
          <w:lang w:val="en-US"/>
        </w:rPr>
        <w:t>During scanning, when a STA with dot11FILSActivated equal to true receives</w:t>
      </w:r>
      <w:r>
        <w:rPr>
          <w:color w:val="000000" w:themeColor="text1"/>
          <w:sz w:val="24"/>
          <w:szCs w:val="24"/>
          <w:lang w:val="en-US"/>
        </w:rPr>
        <w:t xml:space="preserve"> </w:t>
      </w:r>
      <w:r w:rsidRPr="009620F4">
        <w:rPr>
          <w:color w:val="0000FF"/>
          <w:sz w:val="24"/>
          <w:szCs w:val="24"/>
          <w:u w:val="single"/>
          <w:lang w:val="en-US"/>
        </w:rPr>
        <w:t>a FD frame,</w:t>
      </w:r>
      <w:r w:rsidRPr="009620F4">
        <w:rPr>
          <w:strike/>
          <w:color w:val="FF0000"/>
          <w:sz w:val="24"/>
          <w:szCs w:val="24"/>
          <w:lang w:val="en-US"/>
        </w:rPr>
        <w:t>.</w:t>
      </w:r>
      <w:r w:rsidRPr="009620F4">
        <w:rPr>
          <w:color w:val="000000" w:themeColor="text1"/>
          <w:sz w:val="24"/>
          <w:szCs w:val="24"/>
          <w:lang w:val="en-US"/>
        </w:rPr>
        <w:t xml:space="preserve"> if the SSID in the FD frame</w:t>
      </w:r>
      <w:r>
        <w:rPr>
          <w:color w:val="000000" w:themeColor="text1"/>
          <w:sz w:val="24"/>
          <w:szCs w:val="24"/>
          <w:lang w:val="en-US"/>
        </w:rPr>
        <w:t xml:space="preserve"> </w:t>
      </w:r>
      <w:r w:rsidRPr="009620F4">
        <w:rPr>
          <w:color w:val="000000" w:themeColor="text1"/>
          <w:sz w:val="24"/>
          <w:szCs w:val="24"/>
          <w:lang w:val="en-US"/>
        </w:rPr>
        <w:t>matches the SSID parameter or one of the SSIDs in the SSID List parameter in the MLME-SCAN.request</w:t>
      </w:r>
      <w:r>
        <w:rPr>
          <w:color w:val="000000" w:themeColor="text1"/>
          <w:sz w:val="24"/>
          <w:szCs w:val="24"/>
          <w:lang w:val="en-US"/>
        </w:rPr>
        <w:t xml:space="preserve"> </w:t>
      </w:r>
      <w:r w:rsidRPr="009620F4">
        <w:rPr>
          <w:color w:val="000000" w:themeColor="text1"/>
          <w:sz w:val="24"/>
          <w:szCs w:val="24"/>
          <w:lang w:val="en-US"/>
        </w:rPr>
        <w:t>primitive, and if the ReportingOption in the MLMS-SCAN.request is IMMEDIATE, the MLME shall issue</w:t>
      </w:r>
      <w:r>
        <w:rPr>
          <w:color w:val="000000" w:themeColor="text1"/>
          <w:sz w:val="24"/>
          <w:szCs w:val="24"/>
          <w:lang w:val="en-US"/>
        </w:rPr>
        <w:t xml:space="preserve"> </w:t>
      </w:r>
      <w:r w:rsidRPr="009620F4">
        <w:rPr>
          <w:color w:val="000000" w:themeColor="text1"/>
          <w:sz w:val="24"/>
          <w:szCs w:val="24"/>
          <w:lang w:val="en-US"/>
        </w:rPr>
        <w:t>an MLME-SCAN.confirm primitive with the information obtained from the received FD frame.</w:t>
      </w:r>
    </w:p>
    <w:p w:rsidR="009620F4" w:rsidRDefault="009620F4" w:rsidP="0001653F">
      <w:pPr>
        <w:autoSpaceDE w:val="0"/>
        <w:autoSpaceDN w:val="0"/>
        <w:adjustRightInd w:val="0"/>
        <w:rPr>
          <w:color w:val="000000" w:themeColor="text1"/>
          <w:sz w:val="24"/>
          <w:szCs w:val="24"/>
          <w:lang w:val="en-US"/>
        </w:rPr>
      </w:pPr>
    </w:p>
    <w:p w:rsidR="00336C99" w:rsidRPr="009620F4" w:rsidRDefault="00336C99" w:rsidP="00336C99">
      <w:pPr>
        <w:autoSpaceDE w:val="0"/>
        <w:autoSpaceDN w:val="0"/>
        <w:adjustRightInd w:val="0"/>
        <w:spacing w:before="120" w:after="120"/>
        <w:jc w:val="both"/>
        <w:rPr>
          <w:i/>
        </w:rPr>
      </w:pPr>
      <w:r w:rsidRPr="009620F4">
        <w:rPr>
          <w:i/>
        </w:rPr>
        <w:t>To resolve comments:</w:t>
      </w:r>
      <w:r>
        <w:rPr>
          <w:i/>
        </w:rPr>
        <w:t xml:space="preserve"> 1121</w:t>
      </w:r>
    </w:p>
    <w:p w:rsidR="00336C99" w:rsidRPr="003A5F89" w:rsidRDefault="00336C99" w:rsidP="00336C99">
      <w:pPr>
        <w:autoSpaceDE w:val="0"/>
        <w:autoSpaceDN w:val="0"/>
        <w:adjustRightInd w:val="0"/>
        <w:spacing w:before="120" w:after="120"/>
        <w:jc w:val="both"/>
        <w:rPr>
          <w:i/>
          <w:highlight w:val="yellow"/>
        </w:rPr>
      </w:pPr>
      <w:r>
        <w:rPr>
          <w:i/>
          <w:highlight w:val="yellow"/>
        </w:rPr>
        <w:t>Instructions to Editor: change the text in the Notes Box in line 6 page 52 as follows:</w:t>
      </w:r>
      <w:r w:rsidRPr="003A5F89">
        <w:rPr>
          <w:i/>
          <w:highlight w:val="yellow"/>
        </w:rPr>
        <w:t xml:space="preserve"> </w:t>
      </w:r>
    </w:p>
    <w:p w:rsidR="00336C99" w:rsidRDefault="00336C99" w:rsidP="00336C99">
      <w:pPr>
        <w:autoSpaceDE w:val="0"/>
        <w:autoSpaceDN w:val="0"/>
        <w:adjustRightInd w:val="0"/>
        <w:rPr>
          <w:color w:val="000000" w:themeColor="text1"/>
          <w:sz w:val="24"/>
          <w:szCs w:val="24"/>
          <w:lang w:val="en-US"/>
        </w:rPr>
      </w:pPr>
      <w:r w:rsidRPr="00336C99">
        <w:rPr>
          <w:color w:val="000000" w:themeColor="text1"/>
          <w:sz w:val="24"/>
          <w:szCs w:val="24"/>
          <w:lang w:val="en-US"/>
        </w:rPr>
        <w:t>The 1-octet Primary Channel field is set to the channel</w:t>
      </w:r>
      <w:r>
        <w:rPr>
          <w:color w:val="000000" w:themeColor="text1"/>
          <w:sz w:val="24"/>
          <w:szCs w:val="24"/>
          <w:lang w:val="en-US"/>
        </w:rPr>
        <w:t xml:space="preserve"> </w:t>
      </w:r>
      <w:r w:rsidRPr="00336C99">
        <w:rPr>
          <w:color w:val="000000" w:themeColor="text1"/>
          <w:sz w:val="24"/>
          <w:szCs w:val="24"/>
          <w:lang w:val="en-US"/>
        </w:rPr>
        <w:t>number of the primary channel when the FD</w:t>
      </w:r>
      <w:r>
        <w:rPr>
          <w:color w:val="000000" w:themeColor="text1"/>
          <w:sz w:val="24"/>
          <w:szCs w:val="24"/>
          <w:lang w:val="en-US"/>
        </w:rPr>
        <w:t xml:space="preserve"> </w:t>
      </w:r>
      <w:r w:rsidRPr="00336C99">
        <w:rPr>
          <w:color w:val="000000" w:themeColor="text1"/>
          <w:sz w:val="24"/>
          <w:szCs w:val="24"/>
          <w:lang w:val="en-US"/>
        </w:rPr>
        <w:t>frame is transmitted as a non-HT duplicate PPDUs;</w:t>
      </w:r>
      <w:r>
        <w:rPr>
          <w:color w:val="000000" w:themeColor="text1"/>
          <w:sz w:val="24"/>
          <w:szCs w:val="24"/>
          <w:lang w:val="en-US"/>
        </w:rPr>
        <w:t xml:space="preserve"> </w:t>
      </w:r>
      <w:r w:rsidRPr="00336C99">
        <w:rPr>
          <w:color w:val="000000" w:themeColor="text1"/>
          <w:sz w:val="24"/>
          <w:szCs w:val="24"/>
          <w:lang w:val="en-US"/>
        </w:rPr>
        <w:t xml:space="preserve">otherwise the field is not present. </w:t>
      </w:r>
      <w:r w:rsidRPr="00336C99">
        <w:rPr>
          <w:strike/>
          <w:color w:val="FF0000"/>
          <w:sz w:val="24"/>
          <w:szCs w:val="24"/>
          <w:lang w:val="en-US"/>
        </w:rPr>
        <w:t>It is an optional</w:t>
      </w:r>
      <w:r w:rsidRPr="00336C99">
        <w:rPr>
          <w:strike/>
          <w:color w:val="FF0000"/>
          <w:sz w:val="24"/>
          <w:szCs w:val="24"/>
          <w:lang w:val="en-US"/>
        </w:rPr>
        <w:t xml:space="preserve"> </w:t>
      </w:r>
      <w:r w:rsidRPr="00336C99">
        <w:rPr>
          <w:strike/>
          <w:color w:val="FF0000"/>
          <w:sz w:val="24"/>
          <w:szCs w:val="24"/>
          <w:lang w:val="en-US"/>
        </w:rPr>
        <w:t>field in the FD frame.</w:t>
      </w:r>
      <w:r w:rsidRPr="00336C99">
        <w:rPr>
          <w:color w:val="000000" w:themeColor="text1"/>
          <w:sz w:val="24"/>
          <w:szCs w:val="24"/>
          <w:lang w:val="en-US"/>
        </w:rPr>
        <w:t xml:space="preserve"> The presence of the field is indicated</w:t>
      </w:r>
      <w:r>
        <w:rPr>
          <w:color w:val="000000" w:themeColor="text1"/>
          <w:sz w:val="24"/>
          <w:szCs w:val="24"/>
          <w:lang w:val="en-US"/>
        </w:rPr>
        <w:t xml:space="preserve"> </w:t>
      </w:r>
      <w:r w:rsidRPr="00336C99">
        <w:rPr>
          <w:color w:val="000000" w:themeColor="text1"/>
          <w:sz w:val="24"/>
          <w:szCs w:val="24"/>
          <w:lang w:val="en-US"/>
        </w:rPr>
        <w:t>by a 1-bit Primary Channel Presence Indicator</w:t>
      </w:r>
      <w:r>
        <w:rPr>
          <w:color w:val="000000" w:themeColor="text1"/>
          <w:sz w:val="24"/>
          <w:szCs w:val="24"/>
          <w:lang w:val="en-US"/>
        </w:rPr>
        <w:t xml:space="preserve"> </w:t>
      </w:r>
      <w:r w:rsidRPr="00336C99">
        <w:rPr>
          <w:color w:val="000000" w:themeColor="text1"/>
          <w:sz w:val="24"/>
          <w:szCs w:val="24"/>
          <w:lang w:val="en-US"/>
        </w:rPr>
        <w:t>in the FD Frame Control field.</w:t>
      </w:r>
    </w:p>
    <w:p w:rsidR="008319DA" w:rsidRDefault="008319DA" w:rsidP="008319DA">
      <w:pPr>
        <w:autoSpaceDE w:val="0"/>
        <w:autoSpaceDN w:val="0"/>
        <w:adjustRightInd w:val="0"/>
        <w:spacing w:before="120" w:after="120"/>
        <w:jc w:val="both"/>
        <w:rPr>
          <w:i/>
        </w:rPr>
      </w:pPr>
    </w:p>
    <w:p w:rsidR="008319DA" w:rsidRPr="009620F4" w:rsidRDefault="008319DA" w:rsidP="008319DA">
      <w:pPr>
        <w:autoSpaceDE w:val="0"/>
        <w:autoSpaceDN w:val="0"/>
        <w:adjustRightInd w:val="0"/>
        <w:spacing w:before="120" w:after="120"/>
        <w:jc w:val="both"/>
        <w:rPr>
          <w:i/>
        </w:rPr>
      </w:pPr>
      <w:r w:rsidRPr="009620F4">
        <w:rPr>
          <w:i/>
        </w:rPr>
        <w:t>To resolve comments:</w:t>
      </w:r>
      <w:r>
        <w:rPr>
          <w:i/>
        </w:rPr>
        <w:t xml:space="preserve"> 1125</w:t>
      </w:r>
    </w:p>
    <w:p w:rsidR="008319DA" w:rsidRPr="003A5F89" w:rsidRDefault="008319DA" w:rsidP="008319DA">
      <w:pPr>
        <w:autoSpaceDE w:val="0"/>
        <w:autoSpaceDN w:val="0"/>
        <w:adjustRightInd w:val="0"/>
        <w:spacing w:before="120" w:after="120"/>
        <w:jc w:val="both"/>
        <w:rPr>
          <w:i/>
          <w:highlight w:val="yellow"/>
        </w:rPr>
      </w:pPr>
      <w:r>
        <w:rPr>
          <w:i/>
          <w:highlight w:val="yellow"/>
        </w:rPr>
        <w:t>Instructions to Editor: make the following change:</w:t>
      </w:r>
      <w:r w:rsidRPr="003A5F89">
        <w:rPr>
          <w:i/>
          <w:highlight w:val="yellow"/>
        </w:rPr>
        <w:t xml:space="preserve"> </w:t>
      </w:r>
    </w:p>
    <w:p w:rsidR="008319DA" w:rsidRDefault="008319DA" w:rsidP="008319DA">
      <w:pPr>
        <w:autoSpaceDE w:val="0"/>
        <w:autoSpaceDN w:val="0"/>
        <w:adjustRightInd w:val="0"/>
        <w:rPr>
          <w:color w:val="000000" w:themeColor="text1"/>
          <w:sz w:val="24"/>
          <w:szCs w:val="24"/>
          <w:lang w:val="en-US"/>
        </w:rPr>
      </w:pPr>
      <w:r w:rsidRPr="006A79FC">
        <w:rPr>
          <w:color w:val="000000" w:themeColor="text1"/>
          <w:sz w:val="24"/>
          <w:szCs w:val="24"/>
          <w:lang w:val="en-US"/>
        </w:rPr>
        <w:t xml:space="preserve">in line 48 page 53, Table 8-221g, </w:t>
      </w:r>
      <w:r w:rsidR="00181DF6">
        <w:rPr>
          <w:color w:val="000000" w:themeColor="text1"/>
          <w:sz w:val="24"/>
          <w:szCs w:val="24"/>
          <w:lang w:val="en-US"/>
        </w:rPr>
        <w:t xml:space="preserve">last row, </w:t>
      </w:r>
      <w:r w:rsidRPr="006A79FC">
        <w:rPr>
          <w:color w:val="000000" w:themeColor="text1"/>
          <w:sz w:val="24"/>
          <w:szCs w:val="24"/>
          <w:lang w:val="en-US"/>
        </w:rPr>
        <w:t>Change "4 - 8" to 4 - 7"</w:t>
      </w:r>
    </w:p>
    <w:p w:rsidR="00336C99" w:rsidRDefault="00336C99" w:rsidP="0001653F">
      <w:pPr>
        <w:autoSpaceDE w:val="0"/>
        <w:autoSpaceDN w:val="0"/>
        <w:adjustRightInd w:val="0"/>
        <w:rPr>
          <w:color w:val="000000" w:themeColor="text1"/>
          <w:sz w:val="24"/>
          <w:szCs w:val="24"/>
          <w:lang w:val="en-US"/>
        </w:rPr>
      </w:pPr>
    </w:p>
    <w:p w:rsidR="008319DA" w:rsidRPr="009620F4" w:rsidRDefault="008319DA" w:rsidP="008319DA">
      <w:pPr>
        <w:autoSpaceDE w:val="0"/>
        <w:autoSpaceDN w:val="0"/>
        <w:adjustRightInd w:val="0"/>
        <w:spacing w:before="120" w:after="120"/>
        <w:jc w:val="both"/>
        <w:rPr>
          <w:i/>
        </w:rPr>
      </w:pPr>
      <w:r w:rsidRPr="009620F4">
        <w:rPr>
          <w:i/>
        </w:rPr>
        <w:t>To resolve comments:</w:t>
      </w:r>
      <w:r>
        <w:rPr>
          <w:i/>
        </w:rPr>
        <w:t xml:space="preserve"> 1126</w:t>
      </w:r>
    </w:p>
    <w:p w:rsidR="008319DA" w:rsidRPr="003A5F89" w:rsidRDefault="008319DA" w:rsidP="008319DA">
      <w:pPr>
        <w:autoSpaceDE w:val="0"/>
        <w:autoSpaceDN w:val="0"/>
        <w:adjustRightInd w:val="0"/>
        <w:spacing w:before="120" w:after="120"/>
        <w:jc w:val="both"/>
        <w:rPr>
          <w:i/>
          <w:highlight w:val="yellow"/>
        </w:rPr>
      </w:pPr>
      <w:r>
        <w:rPr>
          <w:i/>
          <w:highlight w:val="yellow"/>
        </w:rPr>
        <w:t>Instructions to Editor: make the following change:</w:t>
      </w:r>
      <w:r w:rsidRPr="003A5F89">
        <w:rPr>
          <w:i/>
          <w:highlight w:val="yellow"/>
        </w:rPr>
        <w:t xml:space="preserve"> </w:t>
      </w:r>
    </w:p>
    <w:p w:rsidR="008319DA" w:rsidRDefault="008319DA" w:rsidP="008319DA">
      <w:pPr>
        <w:autoSpaceDE w:val="0"/>
        <w:autoSpaceDN w:val="0"/>
        <w:adjustRightInd w:val="0"/>
        <w:rPr>
          <w:color w:val="000000" w:themeColor="text1"/>
          <w:sz w:val="24"/>
          <w:szCs w:val="24"/>
          <w:lang w:val="en-US"/>
        </w:rPr>
      </w:pPr>
      <w:r w:rsidRPr="008319DA">
        <w:rPr>
          <w:color w:val="000000" w:themeColor="text1"/>
          <w:sz w:val="24"/>
          <w:szCs w:val="24"/>
          <w:lang w:val="en-US"/>
        </w:rPr>
        <w:t>in line 1</w:t>
      </w:r>
      <w:r w:rsidR="00181DF6">
        <w:rPr>
          <w:color w:val="000000" w:themeColor="text1"/>
          <w:sz w:val="24"/>
          <w:szCs w:val="24"/>
          <w:lang w:val="en-US"/>
        </w:rPr>
        <w:t xml:space="preserve">0 page 54, Table 8-221h, last row, change the from </w:t>
      </w:r>
      <w:r w:rsidRPr="008319DA">
        <w:rPr>
          <w:color w:val="000000" w:themeColor="text1"/>
          <w:sz w:val="24"/>
          <w:szCs w:val="24"/>
          <w:lang w:val="en-US"/>
        </w:rPr>
        <w:t xml:space="preserve"> "5 - 8" to "5 - 7"</w:t>
      </w:r>
    </w:p>
    <w:p w:rsidR="008319DA" w:rsidRDefault="008319DA" w:rsidP="0001653F">
      <w:pPr>
        <w:autoSpaceDE w:val="0"/>
        <w:autoSpaceDN w:val="0"/>
        <w:adjustRightInd w:val="0"/>
        <w:rPr>
          <w:color w:val="000000" w:themeColor="text1"/>
          <w:sz w:val="24"/>
          <w:szCs w:val="24"/>
          <w:lang w:val="en-US"/>
        </w:rPr>
      </w:pPr>
    </w:p>
    <w:p w:rsidR="009C1427" w:rsidRPr="009620F4" w:rsidRDefault="009C1427" w:rsidP="009C1427">
      <w:pPr>
        <w:autoSpaceDE w:val="0"/>
        <w:autoSpaceDN w:val="0"/>
        <w:adjustRightInd w:val="0"/>
        <w:spacing w:before="120" w:after="120"/>
        <w:jc w:val="both"/>
        <w:rPr>
          <w:i/>
        </w:rPr>
      </w:pPr>
      <w:r w:rsidRPr="009620F4">
        <w:rPr>
          <w:i/>
        </w:rPr>
        <w:t>To resolve comments:</w:t>
      </w:r>
      <w:r>
        <w:rPr>
          <w:i/>
        </w:rPr>
        <w:t xml:space="preserve"> 1325</w:t>
      </w:r>
    </w:p>
    <w:p w:rsidR="009C1427" w:rsidRPr="009C1427" w:rsidRDefault="009C1427" w:rsidP="009C1427">
      <w:pPr>
        <w:autoSpaceDE w:val="0"/>
        <w:autoSpaceDN w:val="0"/>
        <w:adjustRightInd w:val="0"/>
        <w:spacing w:before="120" w:after="120"/>
        <w:jc w:val="both"/>
        <w:rPr>
          <w:i/>
          <w:highlight w:val="yellow"/>
        </w:rPr>
      </w:pPr>
      <w:r>
        <w:rPr>
          <w:i/>
          <w:highlight w:val="yellow"/>
        </w:rPr>
        <w:t>Instructions to Editor: make the following change</w:t>
      </w:r>
      <w:r w:rsidRPr="009C1427">
        <w:rPr>
          <w:i/>
          <w:highlight w:val="yellow"/>
        </w:rPr>
        <w:t>s in PHY Type descriptions in Table 8-221i</w:t>
      </w:r>
      <w:r>
        <w:rPr>
          <w:i/>
          <w:highlight w:val="yellow"/>
        </w:rPr>
        <w:t xml:space="preserve"> in line 16 on page 54</w:t>
      </w:r>
      <w:r w:rsidRPr="009C1427">
        <w:rPr>
          <w:i/>
          <w:highlight w:val="yellow"/>
        </w:rPr>
        <w:t>.</w:t>
      </w:r>
    </w:p>
    <w:p w:rsidR="009C1427" w:rsidRDefault="009C1427" w:rsidP="009C1427">
      <w:pPr>
        <w:autoSpaceDE w:val="0"/>
        <w:autoSpaceDN w:val="0"/>
        <w:adjustRightInd w:val="0"/>
        <w:jc w:val="center"/>
        <w:rPr>
          <w:color w:val="000000" w:themeColor="text1"/>
          <w:sz w:val="24"/>
          <w:szCs w:val="24"/>
          <w:lang w:val="en-US"/>
        </w:rPr>
      </w:pPr>
      <w:r>
        <w:rPr>
          <w:rFonts w:ascii="Arial,Bold" w:hAnsi="Arial,Bold" w:cs="Arial,Bold"/>
          <w:b/>
          <w:bCs/>
          <w:sz w:val="20"/>
          <w:lang w:val="en-US"/>
        </w:rPr>
        <w:t>Table 8-221i — PHY Type subfield</w:t>
      </w:r>
    </w:p>
    <w:tbl>
      <w:tblPr>
        <w:tblStyle w:val="TableGrid"/>
        <w:tblW w:w="0" w:type="auto"/>
        <w:tblInd w:w="1998" w:type="dxa"/>
        <w:tblLook w:val="04A0"/>
      </w:tblPr>
      <w:tblGrid>
        <w:gridCol w:w="1980"/>
        <w:gridCol w:w="4680"/>
      </w:tblGrid>
      <w:tr w:rsidR="009C1427" w:rsidTr="00DA1AEC">
        <w:tc>
          <w:tcPr>
            <w:tcW w:w="1980" w:type="dxa"/>
          </w:tcPr>
          <w:p w:rsidR="009C1427" w:rsidRDefault="009C1427" w:rsidP="009C1427">
            <w:pPr>
              <w:autoSpaceDE w:val="0"/>
              <w:autoSpaceDN w:val="0"/>
              <w:adjustRightInd w:val="0"/>
              <w:jc w:val="center"/>
              <w:rPr>
                <w:rFonts w:ascii="TimesNewRoman,Bold" w:hAnsi="TimesNewRoman,Bold" w:cs="TimesNewRoman,Bold"/>
                <w:b/>
                <w:bCs/>
                <w:sz w:val="18"/>
                <w:szCs w:val="18"/>
                <w:lang w:val="en-US"/>
              </w:rPr>
            </w:pPr>
            <w:r>
              <w:rPr>
                <w:rFonts w:ascii="TimesNewRoman,Bold" w:hAnsi="TimesNewRoman,Bold" w:cs="TimesNewRoman,Bold"/>
                <w:b/>
                <w:bCs/>
                <w:sz w:val="18"/>
                <w:szCs w:val="18"/>
                <w:lang w:val="en-US"/>
              </w:rPr>
              <w:t>PHY Type subfield</w:t>
            </w:r>
          </w:p>
          <w:p w:rsidR="009C1427" w:rsidRDefault="009C1427" w:rsidP="009C1427">
            <w:pPr>
              <w:tabs>
                <w:tab w:val="left" w:pos="922"/>
              </w:tabs>
              <w:autoSpaceDE w:val="0"/>
              <w:autoSpaceDN w:val="0"/>
              <w:adjustRightInd w:val="0"/>
              <w:jc w:val="center"/>
              <w:rPr>
                <w:color w:val="000000" w:themeColor="text1"/>
                <w:sz w:val="24"/>
                <w:szCs w:val="24"/>
                <w:lang w:val="en-US"/>
              </w:rPr>
            </w:pPr>
            <w:r>
              <w:rPr>
                <w:rFonts w:ascii="TimesNewRoman,Bold" w:hAnsi="TimesNewRoman,Bold" w:cs="TimesNewRoman,Bold"/>
                <w:b/>
                <w:bCs/>
                <w:sz w:val="18"/>
                <w:szCs w:val="18"/>
                <w:lang w:val="en-US"/>
              </w:rPr>
              <w:t>(3 bits)</w:t>
            </w:r>
          </w:p>
        </w:tc>
        <w:tc>
          <w:tcPr>
            <w:tcW w:w="4680" w:type="dxa"/>
            <w:vAlign w:val="center"/>
          </w:tcPr>
          <w:p w:rsidR="009C1427" w:rsidRDefault="009C1427" w:rsidP="009C1427">
            <w:pPr>
              <w:autoSpaceDE w:val="0"/>
              <w:autoSpaceDN w:val="0"/>
              <w:adjustRightInd w:val="0"/>
              <w:jc w:val="center"/>
              <w:rPr>
                <w:color w:val="000000" w:themeColor="text1"/>
                <w:sz w:val="24"/>
                <w:szCs w:val="24"/>
                <w:lang w:val="en-US"/>
              </w:rPr>
            </w:pPr>
            <w:r>
              <w:rPr>
                <w:rFonts w:ascii="TimesNewRoman,Bold" w:hAnsi="TimesNewRoman,Bold" w:cs="TimesNewRoman,Bold"/>
                <w:b/>
                <w:bCs/>
                <w:sz w:val="18"/>
                <w:szCs w:val="18"/>
                <w:lang w:val="en-US"/>
              </w:rPr>
              <w:t>PHY Type</w:t>
            </w:r>
          </w:p>
        </w:tc>
      </w:tr>
      <w:tr w:rsidR="009C1427" w:rsidTr="00DA1AEC">
        <w:tc>
          <w:tcPr>
            <w:tcW w:w="1980" w:type="dxa"/>
          </w:tcPr>
          <w:p w:rsidR="009C1427" w:rsidRDefault="009C1427" w:rsidP="009C1427">
            <w:pPr>
              <w:autoSpaceDE w:val="0"/>
              <w:autoSpaceDN w:val="0"/>
              <w:adjustRightInd w:val="0"/>
              <w:jc w:val="center"/>
              <w:rPr>
                <w:color w:val="000000" w:themeColor="text1"/>
                <w:sz w:val="24"/>
                <w:szCs w:val="24"/>
                <w:lang w:val="en-US"/>
              </w:rPr>
            </w:pPr>
            <w:r>
              <w:rPr>
                <w:color w:val="000000" w:themeColor="text1"/>
                <w:sz w:val="24"/>
                <w:szCs w:val="24"/>
                <w:lang w:val="en-US"/>
              </w:rPr>
              <w:t>0</w:t>
            </w:r>
          </w:p>
        </w:tc>
        <w:tc>
          <w:tcPr>
            <w:tcW w:w="4680" w:type="dxa"/>
          </w:tcPr>
          <w:p w:rsidR="009C1427" w:rsidRDefault="009C1427" w:rsidP="009C1427">
            <w:pPr>
              <w:autoSpaceDE w:val="0"/>
              <w:autoSpaceDN w:val="0"/>
              <w:adjustRightInd w:val="0"/>
              <w:jc w:val="center"/>
              <w:rPr>
                <w:color w:val="000000" w:themeColor="text1"/>
                <w:sz w:val="24"/>
                <w:szCs w:val="24"/>
                <w:lang w:val="en-US"/>
              </w:rPr>
            </w:pPr>
            <w:r w:rsidRPr="009C1427">
              <w:rPr>
                <w:strike/>
                <w:color w:val="FF0000"/>
                <w:sz w:val="24"/>
                <w:szCs w:val="24"/>
                <w:lang w:val="en-US"/>
              </w:rPr>
              <w:t>DSSS/HR (11b)</w:t>
            </w:r>
            <w:r>
              <w:rPr>
                <w:color w:val="000000" w:themeColor="text1"/>
                <w:sz w:val="24"/>
                <w:szCs w:val="24"/>
                <w:lang w:val="en-US"/>
              </w:rPr>
              <w:t xml:space="preserve"> </w:t>
            </w:r>
            <w:r w:rsidRPr="009C1427">
              <w:rPr>
                <w:color w:val="0000FF"/>
                <w:sz w:val="24"/>
                <w:szCs w:val="24"/>
                <w:u w:val="single"/>
                <w:lang w:val="en-US"/>
              </w:rPr>
              <w:t>HR/DSSS (Clause 17)</w:t>
            </w:r>
          </w:p>
        </w:tc>
      </w:tr>
      <w:tr w:rsidR="009C1427" w:rsidTr="00DA1AEC">
        <w:tc>
          <w:tcPr>
            <w:tcW w:w="1980" w:type="dxa"/>
          </w:tcPr>
          <w:p w:rsidR="009C1427" w:rsidRDefault="009C1427" w:rsidP="009C1427">
            <w:pPr>
              <w:autoSpaceDE w:val="0"/>
              <w:autoSpaceDN w:val="0"/>
              <w:adjustRightInd w:val="0"/>
              <w:jc w:val="center"/>
              <w:rPr>
                <w:color w:val="000000" w:themeColor="text1"/>
                <w:sz w:val="24"/>
                <w:szCs w:val="24"/>
                <w:lang w:val="en-US"/>
              </w:rPr>
            </w:pPr>
            <w:r>
              <w:rPr>
                <w:color w:val="000000" w:themeColor="text1"/>
                <w:sz w:val="24"/>
                <w:szCs w:val="24"/>
                <w:lang w:val="en-US"/>
              </w:rPr>
              <w:t>1</w:t>
            </w:r>
          </w:p>
        </w:tc>
        <w:tc>
          <w:tcPr>
            <w:tcW w:w="4680" w:type="dxa"/>
          </w:tcPr>
          <w:p w:rsidR="009C1427" w:rsidRDefault="009C1427" w:rsidP="009C1427">
            <w:pPr>
              <w:autoSpaceDE w:val="0"/>
              <w:autoSpaceDN w:val="0"/>
              <w:adjustRightInd w:val="0"/>
              <w:jc w:val="center"/>
              <w:rPr>
                <w:color w:val="000000" w:themeColor="text1"/>
                <w:sz w:val="24"/>
                <w:szCs w:val="24"/>
                <w:lang w:val="en-US"/>
              </w:rPr>
            </w:pPr>
            <w:r w:rsidRPr="00DA1AEC">
              <w:rPr>
                <w:strike/>
                <w:color w:val="FF0000"/>
                <w:sz w:val="24"/>
                <w:szCs w:val="24"/>
                <w:lang w:val="en-US"/>
              </w:rPr>
              <w:t>OFDM/ERP (11a/g)</w:t>
            </w:r>
            <w:r w:rsidR="00DA1AEC">
              <w:rPr>
                <w:color w:val="000000" w:themeColor="text1"/>
                <w:sz w:val="24"/>
                <w:szCs w:val="24"/>
                <w:lang w:val="en-US"/>
              </w:rPr>
              <w:t xml:space="preserve"> </w:t>
            </w:r>
            <w:r w:rsidR="00DA1AEC" w:rsidRPr="00DA1AEC">
              <w:rPr>
                <w:color w:val="0000FF"/>
                <w:sz w:val="24"/>
                <w:szCs w:val="24"/>
                <w:u w:val="single"/>
                <w:lang w:val="en-US"/>
              </w:rPr>
              <w:t>ERP-OFDM (Clause 19)</w:t>
            </w:r>
          </w:p>
        </w:tc>
      </w:tr>
      <w:tr w:rsidR="009C1427" w:rsidTr="00DA1AEC">
        <w:tc>
          <w:tcPr>
            <w:tcW w:w="1980" w:type="dxa"/>
          </w:tcPr>
          <w:p w:rsidR="009C1427" w:rsidRDefault="009C1427" w:rsidP="009C1427">
            <w:pPr>
              <w:autoSpaceDE w:val="0"/>
              <w:autoSpaceDN w:val="0"/>
              <w:adjustRightInd w:val="0"/>
              <w:jc w:val="center"/>
              <w:rPr>
                <w:color w:val="000000" w:themeColor="text1"/>
                <w:sz w:val="24"/>
                <w:szCs w:val="24"/>
                <w:lang w:val="en-US"/>
              </w:rPr>
            </w:pPr>
            <w:r>
              <w:rPr>
                <w:color w:val="000000" w:themeColor="text1"/>
                <w:sz w:val="24"/>
                <w:szCs w:val="24"/>
                <w:lang w:val="en-US"/>
              </w:rPr>
              <w:t>2</w:t>
            </w:r>
          </w:p>
        </w:tc>
        <w:tc>
          <w:tcPr>
            <w:tcW w:w="4680" w:type="dxa"/>
          </w:tcPr>
          <w:p w:rsidR="009C1427" w:rsidRDefault="009C1427" w:rsidP="009C1427">
            <w:pPr>
              <w:autoSpaceDE w:val="0"/>
              <w:autoSpaceDN w:val="0"/>
              <w:adjustRightInd w:val="0"/>
              <w:jc w:val="center"/>
              <w:rPr>
                <w:color w:val="000000" w:themeColor="text1"/>
                <w:sz w:val="24"/>
                <w:szCs w:val="24"/>
                <w:lang w:val="en-US"/>
              </w:rPr>
            </w:pPr>
            <w:r w:rsidRPr="009C1427">
              <w:rPr>
                <w:color w:val="000000" w:themeColor="text1"/>
                <w:sz w:val="24"/>
                <w:szCs w:val="24"/>
                <w:lang w:val="en-US"/>
              </w:rPr>
              <w:t xml:space="preserve">HT </w:t>
            </w:r>
            <w:r w:rsidRPr="00DA1AEC">
              <w:rPr>
                <w:strike/>
                <w:color w:val="FF0000"/>
                <w:sz w:val="24"/>
                <w:szCs w:val="24"/>
                <w:lang w:val="en-US"/>
              </w:rPr>
              <w:t>(11n)</w:t>
            </w:r>
            <w:r w:rsidR="00DA1AEC">
              <w:rPr>
                <w:color w:val="000000" w:themeColor="text1"/>
                <w:sz w:val="24"/>
                <w:szCs w:val="24"/>
                <w:lang w:val="en-US"/>
              </w:rPr>
              <w:t xml:space="preserve"> </w:t>
            </w:r>
            <w:r w:rsidR="00DA1AEC" w:rsidRPr="00DA1AEC">
              <w:rPr>
                <w:color w:val="0000FF"/>
                <w:sz w:val="24"/>
                <w:szCs w:val="24"/>
                <w:u w:val="single"/>
                <w:lang w:val="en-US"/>
              </w:rPr>
              <w:t>(Clause 20)</w:t>
            </w:r>
          </w:p>
        </w:tc>
      </w:tr>
      <w:tr w:rsidR="009C1427" w:rsidTr="00DA1AEC">
        <w:tc>
          <w:tcPr>
            <w:tcW w:w="1980" w:type="dxa"/>
          </w:tcPr>
          <w:p w:rsidR="009C1427" w:rsidRDefault="009C1427" w:rsidP="009C1427">
            <w:pPr>
              <w:autoSpaceDE w:val="0"/>
              <w:autoSpaceDN w:val="0"/>
              <w:adjustRightInd w:val="0"/>
              <w:jc w:val="center"/>
              <w:rPr>
                <w:color w:val="000000" w:themeColor="text1"/>
                <w:sz w:val="24"/>
                <w:szCs w:val="24"/>
                <w:lang w:val="en-US"/>
              </w:rPr>
            </w:pPr>
            <w:r>
              <w:rPr>
                <w:color w:val="000000" w:themeColor="text1"/>
                <w:sz w:val="24"/>
                <w:szCs w:val="24"/>
                <w:lang w:val="en-US"/>
              </w:rPr>
              <w:t>3</w:t>
            </w:r>
          </w:p>
        </w:tc>
        <w:tc>
          <w:tcPr>
            <w:tcW w:w="4680" w:type="dxa"/>
          </w:tcPr>
          <w:p w:rsidR="009C1427" w:rsidRDefault="009C1427" w:rsidP="009C1427">
            <w:pPr>
              <w:autoSpaceDE w:val="0"/>
              <w:autoSpaceDN w:val="0"/>
              <w:adjustRightInd w:val="0"/>
              <w:jc w:val="center"/>
              <w:rPr>
                <w:color w:val="000000" w:themeColor="text1"/>
                <w:sz w:val="24"/>
                <w:szCs w:val="24"/>
                <w:lang w:val="en-US"/>
              </w:rPr>
            </w:pPr>
            <w:r w:rsidRPr="009C1427">
              <w:rPr>
                <w:color w:val="000000" w:themeColor="text1"/>
                <w:sz w:val="24"/>
                <w:szCs w:val="24"/>
                <w:lang w:val="en-US"/>
              </w:rPr>
              <w:t xml:space="preserve">VHT </w:t>
            </w:r>
            <w:r w:rsidRPr="00415186">
              <w:rPr>
                <w:strike/>
                <w:color w:val="FF0000"/>
                <w:sz w:val="24"/>
                <w:szCs w:val="24"/>
                <w:lang w:val="en-US"/>
              </w:rPr>
              <w:t>(11ac)</w:t>
            </w:r>
            <w:r w:rsidR="00415186">
              <w:rPr>
                <w:color w:val="000000" w:themeColor="text1"/>
                <w:sz w:val="24"/>
                <w:szCs w:val="24"/>
                <w:lang w:val="en-US"/>
              </w:rPr>
              <w:t xml:space="preserve"> </w:t>
            </w:r>
            <w:r w:rsidR="00415186" w:rsidRPr="00415186">
              <w:rPr>
                <w:color w:val="0000FF"/>
                <w:sz w:val="24"/>
                <w:szCs w:val="24"/>
                <w:u w:val="single"/>
                <w:lang w:val="en-US"/>
              </w:rPr>
              <w:t>(Clause 22)</w:t>
            </w:r>
          </w:p>
        </w:tc>
      </w:tr>
      <w:tr w:rsidR="009C1427" w:rsidTr="00DA1AEC">
        <w:tc>
          <w:tcPr>
            <w:tcW w:w="1980" w:type="dxa"/>
          </w:tcPr>
          <w:p w:rsidR="009C1427" w:rsidRDefault="009C1427" w:rsidP="009C1427">
            <w:pPr>
              <w:autoSpaceDE w:val="0"/>
              <w:autoSpaceDN w:val="0"/>
              <w:adjustRightInd w:val="0"/>
              <w:jc w:val="center"/>
              <w:rPr>
                <w:color w:val="000000" w:themeColor="text1"/>
                <w:sz w:val="24"/>
                <w:szCs w:val="24"/>
                <w:lang w:val="en-US"/>
              </w:rPr>
            </w:pPr>
            <w:r>
              <w:rPr>
                <w:color w:val="000000" w:themeColor="text1"/>
                <w:sz w:val="24"/>
                <w:szCs w:val="24"/>
                <w:lang w:val="en-US"/>
              </w:rPr>
              <w:t xml:space="preserve">4 – 7 </w:t>
            </w:r>
          </w:p>
        </w:tc>
        <w:tc>
          <w:tcPr>
            <w:tcW w:w="4680" w:type="dxa"/>
          </w:tcPr>
          <w:p w:rsidR="009C1427" w:rsidRDefault="009C1427" w:rsidP="009C1427">
            <w:pPr>
              <w:autoSpaceDE w:val="0"/>
              <w:autoSpaceDN w:val="0"/>
              <w:adjustRightInd w:val="0"/>
              <w:jc w:val="center"/>
              <w:rPr>
                <w:color w:val="000000" w:themeColor="text1"/>
                <w:sz w:val="24"/>
                <w:szCs w:val="24"/>
                <w:lang w:val="en-US"/>
              </w:rPr>
            </w:pPr>
            <w:r w:rsidRPr="009C1427">
              <w:rPr>
                <w:color w:val="000000" w:themeColor="text1"/>
                <w:sz w:val="24"/>
                <w:szCs w:val="24"/>
                <w:lang w:val="en-US"/>
              </w:rPr>
              <w:t>Reserved</w:t>
            </w:r>
          </w:p>
        </w:tc>
      </w:tr>
    </w:tbl>
    <w:p w:rsidR="009C1427" w:rsidRDefault="009C1427" w:rsidP="009C1427">
      <w:pPr>
        <w:autoSpaceDE w:val="0"/>
        <w:autoSpaceDN w:val="0"/>
        <w:adjustRightInd w:val="0"/>
        <w:jc w:val="center"/>
        <w:rPr>
          <w:color w:val="000000" w:themeColor="text1"/>
          <w:sz w:val="24"/>
          <w:szCs w:val="24"/>
          <w:lang w:val="en-US"/>
        </w:rPr>
      </w:pPr>
    </w:p>
    <w:p w:rsidR="009C1427" w:rsidRDefault="009C1427" w:rsidP="0001653F">
      <w:pPr>
        <w:autoSpaceDE w:val="0"/>
        <w:autoSpaceDN w:val="0"/>
        <w:adjustRightInd w:val="0"/>
        <w:rPr>
          <w:color w:val="000000" w:themeColor="text1"/>
          <w:sz w:val="24"/>
          <w:szCs w:val="24"/>
          <w:lang w:val="en-US"/>
        </w:rPr>
      </w:pPr>
    </w:p>
    <w:p w:rsidR="0001653F" w:rsidRDefault="0001653F" w:rsidP="0001653F">
      <w:pPr>
        <w:autoSpaceDE w:val="0"/>
        <w:autoSpaceDN w:val="0"/>
        <w:adjustRightInd w:val="0"/>
        <w:rPr>
          <w:color w:val="000000" w:themeColor="text1"/>
          <w:sz w:val="24"/>
          <w:szCs w:val="24"/>
          <w:lang w:val="en-US"/>
        </w:rPr>
      </w:pPr>
    </w:p>
    <w:p w:rsidR="00575BE2" w:rsidRDefault="00575BE2" w:rsidP="0001653F">
      <w:pPr>
        <w:autoSpaceDE w:val="0"/>
        <w:autoSpaceDN w:val="0"/>
        <w:adjustRightInd w:val="0"/>
        <w:rPr>
          <w:color w:val="000000" w:themeColor="text1"/>
          <w:sz w:val="24"/>
          <w:szCs w:val="24"/>
          <w:lang w:val="en-US"/>
        </w:rPr>
      </w:pPr>
    </w:p>
    <w:p w:rsidR="00575BE2" w:rsidRDefault="00575BE2" w:rsidP="0001653F">
      <w:pPr>
        <w:autoSpaceDE w:val="0"/>
        <w:autoSpaceDN w:val="0"/>
        <w:adjustRightInd w:val="0"/>
        <w:rPr>
          <w:color w:val="000000" w:themeColor="text1"/>
          <w:sz w:val="24"/>
          <w:szCs w:val="24"/>
          <w:lang w:val="en-US"/>
        </w:rPr>
      </w:pPr>
    </w:p>
    <w:p w:rsidR="00575BE2" w:rsidRDefault="00575BE2" w:rsidP="0001653F">
      <w:pPr>
        <w:autoSpaceDE w:val="0"/>
        <w:autoSpaceDN w:val="0"/>
        <w:adjustRightInd w:val="0"/>
        <w:rPr>
          <w:color w:val="000000" w:themeColor="text1"/>
          <w:sz w:val="24"/>
          <w:szCs w:val="24"/>
          <w:lang w:val="en-US"/>
        </w:rPr>
      </w:pPr>
    </w:p>
    <w:p w:rsidR="00575BE2" w:rsidRPr="00575BE2" w:rsidRDefault="00575BE2" w:rsidP="0001653F">
      <w:pPr>
        <w:autoSpaceDE w:val="0"/>
        <w:autoSpaceDN w:val="0"/>
        <w:adjustRightInd w:val="0"/>
        <w:rPr>
          <w:color w:val="000000" w:themeColor="text1"/>
          <w:sz w:val="24"/>
          <w:szCs w:val="24"/>
          <w:lang w:val="en-US"/>
        </w:rPr>
      </w:pPr>
    </w:p>
    <w:p w:rsidR="009238FB" w:rsidRPr="00306B3F" w:rsidRDefault="00CA09B2" w:rsidP="00306B3F">
      <w:pPr>
        <w:pStyle w:val="Heading1"/>
        <w:spacing w:before="360" w:after="120"/>
        <w:rPr>
          <w:color w:val="000000" w:themeColor="text1"/>
          <w:szCs w:val="32"/>
        </w:rPr>
      </w:pPr>
      <w:r w:rsidRPr="00306B3F">
        <w:rPr>
          <w:szCs w:val="32"/>
        </w:rPr>
        <w:t>References:</w:t>
      </w:r>
    </w:p>
    <w:p w:rsidR="009B7AE4" w:rsidRDefault="009B7AE4" w:rsidP="00FD46FA">
      <w:pPr>
        <w:pStyle w:val="ListParagraph"/>
        <w:numPr>
          <w:ilvl w:val="0"/>
          <w:numId w:val="15"/>
        </w:numPr>
        <w:spacing w:before="120" w:after="120"/>
        <w:ind w:left="1080" w:hanging="1080"/>
        <w:contextualSpacing w:val="0"/>
        <w:rPr>
          <w:sz w:val="24"/>
          <w:szCs w:val="24"/>
        </w:rPr>
      </w:pPr>
      <w:bookmarkStart w:id="1"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1"/>
    </w:p>
    <w:p w:rsidR="005F0618" w:rsidRDefault="007F5D53" w:rsidP="00CD6007">
      <w:pPr>
        <w:pStyle w:val="ListParagraph"/>
        <w:numPr>
          <w:ilvl w:val="0"/>
          <w:numId w:val="15"/>
        </w:numPr>
        <w:spacing w:before="120" w:after="120"/>
        <w:ind w:left="1080" w:hanging="1080"/>
        <w:contextualSpacing w:val="0"/>
        <w:rPr>
          <w:sz w:val="24"/>
          <w:szCs w:val="24"/>
        </w:rPr>
      </w:pPr>
      <w:bookmarkStart w:id="2" w:name="_Ref338147395"/>
      <w:bookmarkStart w:id="3" w:name="_Ref344995533"/>
      <w:bookmarkStart w:id="4" w:name="_Ref354695226"/>
      <w:r>
        <w:rPr>
          <w:sz w:val="24"/>
          <w:szCs w:val="24"/>
        </w:rPr>
        <w:lastRenderedPageBreak/>
        <w:t>IEEE Std 802.11ai/D0.</w:t>
      </w:r>
      <w:bookmarkEnd w:id="2"/>
      <w:bookmarkEnd w:id="3"/>
      <w:r w:rsidR="005C1B5B">
        <w:rPr>
          <w:sz w:val="24"/>
          <w:szCs w:val="24"/>
        </w:rPr>
        <w:t>5</w:t>
      </w:r>
      <w:bookmarkEnd w:id="4"/>
    </w:p>
    <w:p w:rsidR="00EE2934" w:rsidRPr="00CD6007" w:rsidRDefault="00052BA4" w:rsidP="00CD6007">
      <w:pPr>
        <w:pStyle w:val="ListParagraph"/>
        <w:numPr>
          <w:ilvl w:val="0"/>
          <w:numId w:val="15"/>
        </w:numPr>
        <w:spacing w:before="120" w:after="120"/>
        <w:ind w:left="1080" w:hanging="1080"/>
        <w:contextualSpacing w:val="0"/>
        <w:rPr>
          <w:sz w:val="24"/>
          <w:szCs w:val="24"/>
        </w:rPr>
      </w:pPr>
      <w:bookmarkStart w:id="5" w:name="_Ref356307617"/>
      <w:r w:rsidRPr="00052BA4">
        <w:rPr>
          <w:sz w:val="24"/>
          <w:szCs w:val="24"/>
        </w:rPr>
        <w:t>11-13-0495-02-00ai-tgai-d0-5-call-for-comments-responses-resolutions-cc08</w:t>
      </w:r>
      <w:bookmarkEnd w:id="5"/>
    </w:p>
    <w:sectPr w:rsidR="00EE2934" w:rsidRPr="00CD6007"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173" w:rsidRDefault="00204173">
      <w:r>
        <w:separator/>
      </w:r>
    </w:p>
  </w:endnote>
  <w:endnote w:type="continuationSeparator" w:id="1">
    <w:p w:rsidR="00204173" w:rsidRDefault="002041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jc w:val="center"/>
      <w:rPr>
        <w:rFonts w:ascii="Arial" w:hAnsi="Arial" w:cs="Arial"/>
        <w:b/>
        <w:color w:val="3E8430"/>
        <w:sz w:val="20"/>
      </w:rPr>
    </w:pPr>
    <w:bookmarkStart w:id="8" w:name="aliashDOCCompanyConfiden1FooterEvenPages"/>
    <w:bookmarkEnd w:id="8"/>
  </w:p>
  <w:p w:rsidR="00897895" w:rsidRDefault="008978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tabs>
        <w:tab w:val="clear" w:pos="6480"/>
        <w:tab w:val="center" w:pos="4680"/>
        <w:tab w:val="right" w:pos="9360"/>
      </w:tabs>
      <w:jc w:val="center"/>
      <w:rPr>
        <w:rFonts w:ascii="Arial" w:hAnsi="Arial" w:cs="Arial"/>
        <w:b/>
        <w:color w:val="3E8430"/>
        <w:sz w:val="20"/>
      </w:rPr>
    </w:pPr>
    <w:bookmarkStart w:id="9" w:name="aliashDOCCompanyConfidenti1FooterPrimary"/>
    <w:bookmarkEnd w:id="9"/>
  </w:p>
  <w:p w:rsidR="00897895" w:rsidRDefault="001B685D">
    <w:pPr>
      <w:pStyle w:val="Footer"/>
      <w:tabs>
        <w:tab w:val="clear" w:pos="6480"/>
        <w:tab w:val="center" w:pos="4680"/>
        <w:tab w:val="right" w:pos="9360"/>
      </w:tabs>
    </w:pPr>
    <w:fldSimple w:instr=" SUBJECT  \* MERGEFORMAT ">
      <w:r w:rsidR="00897895">
        <w:t>Submission</w:t>
      </w:r>
    </w:fldSimple>
    <w:r w:rsidR="00897895">
      <w:tab/>
      <w:t xml:space="preserve">page </w:t>
    </w:r>
    <w:fldSimple w:instr="page ">
      <w:r w:rsidR="00024B9E">
        <w:rPr>
          <w:noProof/>
        </w:rPr>
        <w:t>1</w:t>
      </w:r>
    </w:fldSimple>
    <w:r w:rsidR="00897895">
      <w:tab/>
    </w:r>
  </w:p>
  <w:p w:rsidR="00897895" w:rsidRDefault="008978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Footer"/>
      <w:jc w:val="center"/>
      <w:rPr>
        <w:rFonts w:ascii="Arial" w:hAnsi="Arial" w:cs="Arial"/>
        <w:b/>
        <w:color w:val="3E8430"/>
        <w:sz w:val="20"/>
      </w:rPr>
    </w:pPr>
    <w:bookmarkStart w:id="11" w:name="aliashDOCCompanyConfiden1FooterFirstPage"/>
    <w:bookmarkEnd w:id="11"/>
  </w:p>
  <w:p w:rsidR="00897895" w:rsidRDefault="008978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173" w:rsidRDefault="00204173">
      <w:r>
        <w:separator/>
      </w:r>
    </w:p>
  </w:footnote>
  <w:footnote w:type="continuationSeparator" w:id="1">
    <w:p w:rsidR="00204173" w:rsidRDefault="002041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jc w:val="center"/>
      <w:rPr>
        <w:rFonts w:ascii="Arial" w:hAnsi="Arial" w:cs="Arial"/>
        <w:color w:val="3E8430"/>
        <w:sz w:val="20"/>
      </w:rPr>
    </w:pPr>
    <w:bookmarkStart w:id="6" w:name="aliashDOCCompanyConfiden1HeaderEvenPages"/>
    <w:bookmarkEnd w:id="6"/>
  </w:p>
  <w:p w:rsidR="00897895" w:rsidRDefault="008978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tabs>
        <w:tab w:val="clear" w:pos="6480"/>
        <w:tab w:val="center" w:pos="4680"/>
        <w:tab w:val="right" w:pos="9360"/>
      </w:tabs>
      <w:jc w:val="center"/>
      <w:rPr>
        <w:rFonts w:ascii="Arial" w:hAnsi="Arial" w:cs="Arial"/>
        <w:color w:val="3E8430"/>
        <w:sz w:val="20"/>
      </w:rPr>
    </w:pPr>
    <w:bookmarkStart w:id="7" w:name="aliashDOCCompanyConfidenti1HeaderPrimary"/>
    <w:bookmarkEnd w:id="7"/>
  </w:p>
  <w:p w:rsidR="00897895" w:rsidRDefault="008C0CED">
    <w:pPr>
      <w:pStyle w:val="Header"/>
      <w:tabs>
        <w:tab w:val="clear" w:pos="6480"/>
        <w:tab w:val="center" w:pos="4680"/>
        <w:tab w:val="right" w:pos="9360"/>
      </w:tabs>
    </w:pPr>
    <w:r>
      <w:t>May</w:t>
    </w:r>
    <w:r w:rsidR="00897895">
      <w:t>, 2013</w:t>
    </w:r>
    <w:r w:rsidR="00897895">
      <w:tab/>
    </w:r>
    <w:r w:rsidR="00897895">
      <w:tab/>
    </w:r>
    <w:fldSimple w:instr=" TITLE  \* MERGEFORMAT ">
      <w:r w:rsidR="00897895">
        <w:t>doc.: IEEE 802.11-13/</w:t>
      </w:r>
      <w:r w:rsidR="00F60747">
        <w:t>0575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95" w:rsidRDefault="00897895" w:rsidP="00D831CC">
    <w:pPr>
      <w:pStyle w:val="Header"/>
      <w:jc w:val="center"/>
      <w:rPr>
        <w:rFonts w:ascii="Arial" w:hAnsi="Arial" w:cs="Arial"/>
        <w:color w:val="3E8430"/>
        <w:sz w:val="20"/>
      </w:rPr>
    </w:pPr>
    <w:bookmarkStart w:id="10" w:name="aliashDOCCompanyConfiden1HeaderFirstPage"/>
    <w:bookmarkEnd w:id="10"/>
  </w:p>
  <w:p w:rsidR="00897895" w:rsidRDefault="008978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728D1"/>
    <w:multiLevelType w:val="hybridMultilevel"/>
    <w:tmpl w:val="4C4A3F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A15FE4"/>
    <w:multiLevelType w:val="hybridMultilevel"/>
    <w:tmpl w:val="F4E477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4E05DA0"/>
    <w:multiLevelType w:val="hybridMultilevel"/>
    <w:tmpl w:val="23E68898"/>
    <w:lvl w:ilvl="0" w:tplc="B8BECCC2">
      <w:start w:val="1"/>
      <w:numFmt w:val="bullet"/>
      <w:lvlText w:val="•"/>
      <w:lvlJc w:val="left"/>
      <w:pPr>
        <w:tabs>
          <w:tab w:val="num" w:pos="720"/>
        </w:tabs>
        <w:ind w:left="720" w:hanging="360"/>
      </w:pPr>
      <w:rPr>
        <w:rFonts w:ascii="Arial" w:hAnsi="Arial" w:hint="default"/>
      </w:rPr>
    </w:lvl>
    <w:lvl w:ilvl="1" w:tplc="C3F6444A">
      <w:start w:val="1455"/>
      <w:numFmt w:val="bullet"/>
      <w:lvlText w:val=""/>
      <w:lvlJc w:val="left"/>
      <w:pPr>
        <w:tabs>
          <w:tab w:val="num" w:pos="1440"/>
        </w:tabs>
        <w:ind w:left="1440" w:hanging="360"/>
      </w:pPr>
      <w:rPr>
        <w:rFonts w:ascii="Wingdings" w:hAnsi="Wingdings" w:hint="default"/>
      </w:rPr>
    </w:lvl>
    <w:lvl w:ilvl="2" w:tplc="50CC3BE2" w:tentative="1">
      <w:start w:val="1"/>
      <w:numFmt w:val="bullet"/>
      <w:lvlText w:val="•"/>
      <w:lvlJc w:val="left"/>
      <w:pPr>
        <w:tabs>
          <w:tab w:val="num" w:pos="2160"/>
        </w:tabs>
        <w:ind w:left="2160" w:hanging="360"/>
      </w:pPr>
      <w:rPr>
        <w:rFonts w:ascii="Arial" w:hAnsi="Arial" w:hint="default"/>
      </w:rPr>
    </w:lvl>
    <w:lvl w:ilvl="3" w:tplc="A7D41C50" w:tentative="1">
      <w:start w:val="1"/>
      <w:numFmt w:val="bullet"/>
      <w:lvlText w:val="•"/>
      <w:lvlJc w:val="left"/>
      <w:pPr>
        <w:tabs>
          <w:tab w:val="num" w:pos="2880"/>
        </w:tabs>
        <w:ind w:left="2880" w:hanging="360"/>
      </w:pPr>
      <w:rPr>
        <w:rFonts w:ascii="Arial" w:hAnsi="Arial" w:hint="default"/>
      </w:rPr>
    </w:lvl>
    <w:lvl w:ilvl="4" w:tplc="67D492FA" w:tentative="1">
      <w:start w:val="1"/>
      <w:numFmt w:val="bullet"/>
      <w:lvlText w:val="•"/>
      <w:lvlJc w:val="left"/>
      <w:pPr>
        <w:tabs>
          <w:tab w:val="num" w:pos="3600"/>
        </w:tabs>
        <w:ind w:left="3600" w:hanging="360"/>
      </w:pPr>
      <w:rPr>
        <w:rFonts w:ascii="Arial" w:hAnsi="Arial" w:hint="default"/>
      </w:rPr>
    </w:lvl>
    <w:lvl w:ilvl="5" w:tplc="F81E1844" w:tentative="1">
      <w:start w:val="1"/>
      <w:numFmt w:val="bullet"/>
      <w:lvlText w:val="•"/>
      <w:lvlJc w:val="left"/>
      <w:pPr>
        <w:tabs>
          <w:tab w:val="num" w:pos="4320"/>
        </w:tabs>
        <w:ind w:left="4320" w:hanging="360"/>
      </w:pPr>
      <w:rPr>
        <w:rFonts w:ascii="Arial" w:hAnsi="Arial" w:hint="default"/>
      </w:rPr>
    </w:lvl>
    <w:lvl w:ilvl="6" w:tplc="4DE48546" w:tentative="1">
      <w:start w:val="1"/>
      <w:numFmt w:val="bullet"/>
      <w:lvlText w:val="•"/>
      <w:lvlJc w:val="left"/>
      <w:pPr>
        <w:tabs>
          <w:tab w:val="num" w:pos="5040"/>
        </w:tabs>
        <w:ind w:left="5040" w:hanging="360"/>
      </w:pPr>
      <w:rPr>
        <w:rFonts w:ascii="Arial" w:hAnsi="Arial" w:hint="default"/>
      </w:rPr>
    </w:lvl>
    <w:lvl w:ilvl="7" w:tplc="42FAE14E" w:tentative="1">
      <w:start w:val="1"/>
      <w:numFmt w:val="bullet"/>
      <w:lvlText w:val="•"/>
      <w:lvlJc w:val="left"/>
      <w:pPr>
        <w:tabs>
          <w:tab w:val="num" w:pos="5760"/>
        </w:tabs>
        <w:ind w:left="5760" w:hanging="360"/>
      </w:pPr>
      <w:rPr>
        <w:rFonts w:ascii="Arial" w:hAnsi="Arial" w:hint="default"/>
      </w:rPr>
    </w:lvl>
    <w:lvl w:ilvl="8" w:tplc="E9ECC218" w:tentative="1">
      <w:start w:val="1"/>
      <w:numFmt w:val="bullet"/>
      <w:lvlText w:val="•"/>
      <w:lvlJc w:val="left"/>
      <w:pPr>
        <w:tabs>
          <w:tab w:val="num" w:pos="6480"/>
        </w:tabs>
        <w:ind w:left="6480" w:hanging="360"/>
      </w:pPr>
      <w:rPr>
        <w:rFonts w:ascii="Arial" w:hAnsi="Arial" w:hint="default"/>
      </w:rPr>
    </w:lvl>
  </w:abstractNum>
  <w:abstractNum w:abstractNumId="13">
    <w:nsid w:val="268F6FF3"/>
    <w:multiLevelType w:val="hybridMultilevel"/>
    <w:tmpl w:val="5E4CF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1F3A4C"/>
    <w:multiLevelType w:val="hybridMultilevel"/>
    <w:tmpl w:val="7F209468"/>
    <w:lvl w:ilvl="0" w:tplc="C590AC22">
      <w:start w:val="1"/>
      <w:numFmt w:val="bullet"/>
      <w:lvlText w:val="•"/>
      <w:lvlJc w:val="left"/>
      <w:pPr>
        <w:tabs>
          <w:tab w:val="num" w:pos="720"/>
        </w:tabs>
        <w:ind w:left="720" w:hanging="360"/>
      </w:pPr>
      <w:rPr>
        <w:rFonts w:ascii="Times New Roman" w:hAnsi="Times New Roman" w:hint="default"/>
      </w:rPr>
    </w:lvl>
    <w:lvl w:ilvl="1" w:tplc="0C4ADAB4" w:tentative="1">
      <w:start w:val="1"/>
      <w:numFmt w:val="bullet"/>
      <w:lvlText w:val="•"/>
      <w:lvlJc w:val="left"/>
      <w:pPr>
        <w:tabs>
          <w:tab w:val="num" w:pos="1440"/>
        </w:tabs>
        <w:ind w:left="1440" w:hanging="360"/>
      </w:pPr>
      <w:rPr>
        <w:rFonts w:ascii="Times New Roman" w:hAnsi="Times New Roman" w:hint="default"/>
      </w:rPr>
    </w:lvl>
    <w:lvl w:ilvl="2" w:tplc="E0969858" w:tentative="1">
      <w:start w:val="1"/>
      <w:numFmt w:val="bullet"/>
      <w:lvlText w:val="•"/>
      <w:lvlJc w:val="left"/>
      <w:pPr>
        <w:tabs>
          <w:tab w:val="num" w:pos="2160"/>
        </w:tabs>
        <w:ind w:left="2160" w:hanging="360"/>
      </w:pPr>
      <w:rPr>
        <w:rFonts w:ascii="Times New Roman" w:hAnsi="Times New Roman" w:hint="default"/>
      </w:rPr>
    </w:lvl>
    <w:lvl w:ilvl="3" w:tplc="E65A949A" w:tentative="1">
      <w:start w:val="1"/>
      <w:numFmt w:val="bullet"/>
      <w:lvlText w:val="•"/>
      <w:lvlJc w:val="left"/>
      <w:pPr>
        <w:tabs>
          <w:tab w:val="num" w:pos="2880"/>
        </w:tabs>
        <w:ind w:left="2880" w:hanging="360"/>
      </w:pPr>
      <w:rPr>
        <w:rFonts w:ascii="Times New Roman" w:hAnsi="Times New Roman" w:hint="default"/>
      </w:rPr>
    </w:lvl>
    <w:lvl w:ilvl="4" w:tplc="733AE4AE" w:tentative="1">
      <w:start w:val="1"/>
      <w:numFmt w:val="bullet"/>
      <w:lvlText w:val="•"/>
      <w:lvlJc w:val="left"/>
      <w:pPr>
        <w:tabs>
          <w:tab w:val="num" w:pos="3600"/>
        </w:tabs>
        <w:ind w:left="3600" w:hanging="360"/>
      </w:pPr>
      <w:rPr>
        <w:rFonts w:ascii="Times New Roman" w:hAnsi="Times New Roman" w:hint="default"/>
      </w:rPr>
    </w:lvl>
    <w:lvl w:ilvl="5" w:tplc="6BA89EA8" w:tentative="1">
      <w:start w:val="1"/>
      <w:numFmt w:val="bullet"/>
      <w:lvlText w:val="•"/>
      <w:lvlJc w:val="left"/>
      <w:pPr>
        <w:tabs>
          <w:tab w:val="num" w:pos="4320"/>
        </w:tabs>
        <w:ind w:left="4320" w:hanging="360"/>
      </w:pPr>
      <w:rPr>
        <w:rFonts w:ascii="Times New Roman" w:hAnsi="Times New Roman" w:hint="default"/>
      </w:rPr>
    </w:lvl>
    <w:lvl w:ilvl="6" w:tplc="15E8A8AC" w:tentative="1">
      <w:start w:val="1"/>
      <w:numFmt w:val="bullet"/>
      <w:lvlText w:val="•"/>
      <w:lvlJc w:val="left"/>
      <w:pPr>
        <w:tabs>
          <w:tab w:val="num" w:pos="5040"/>
        </w:tabs>
        <w:ind w:left="5040" w:hanging="360"/>
      </w:pPr>
      <w:rPr>
        <w:rFonts w:ascii="Times New Roman" w:hAnsi="Times New Roman" w:hint="default"/>
      </w:rPr>
    </w:lvl>
    <w:lvl w:ilvl="7" w:tplc="447A92E4" w:tentative="1">
      <w:start w:val="1"/>
      <w:numFmt w:val="bullet"/>
      <w:lvlText w:val="•"/>
      <w:lvlJc w:val="left"/>
      <w:pPr>
        <w:tabs>
          <w:tab w:val="num" w:pos="5760"/>
        </w:tabs>
        <w:ind w:left="5760" w:hanging="360"/>
      </w:pPr>
      <w:rPr>
        <w:rFonts w:ascii="Times New Roman" w:hAnsi="Times New Roman" w:hint="default"/>
      </w:rPr>
    </w:lvl>
    <w:lvl w:ilvl="8" w:tplc="AE4896B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560B50"/>
    <w:multiLevelType w:val="hybridMultilevel"/>
    <w:tmpl w:val="036249A8"/>
    <w:lvl w:ilvl="0" w:tplc="57B67A78">
      <w:start w:val="1"/>
      <w:numFmt w:val="bullet"/>
      <w:lvlText w:val="–"/>
      <w:lvlJc w:val="left"/>
      <w:pPr>
        <w:ind w:left="720" w:hanging="360"/>
      </w:pPr>
      <w:rPr>
        <w:rFonts w:ascii="Arial Narrow" w:hAnsi="Arial Narrow"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6B2AC1"/>
    <w:multiLevelType w:val="hybridMultilevel"/>
    <w:tmpl w:val="6170A4B8"/>
    <w:lvl w:ilvl="0" w:tplc="AA982BA8">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F014F4A6">
      <w:start w:val="1455"/>
      <w:numFmt w:val="bullet"/>
      <w:lvlText w:val=""/>
      <w:lvlJc w:val="left"/>
      <w:pPr>
        <w:tabs>
          <w:tab w:val="num" w:pos="2160"/>
        </w:tabs>
        <w:ind w:left="2160" w:hanging="360"/>
      </w:pPr>
      <w:rPr>
        <w:rFonts w:ascii="Wingdings" w:hAnsi="Wingdings" w:hint="default"/>
      </w:rPr>
    </w:lvl>
    <w:lvl w:ilvl="3" w:tplc="114CDC1E" w:tentative="1">
      <w:start w:val="1"/>
      <w:numFmt w:val="bullet"/>
      <w:lvlText w:val=""/>
      <w:lvlJc w:val="left"/>
      <w:pPr>
        <w:tabs>
          <w:tab w:val="num" w:pos="2880"/>
        </w:tabs>
        <w:ind w:left="2880" w:hanging="360"/>
      </w:pPr>
      <w:rPr>
        <w:rFonts w:ascii="Wingdings" w:hAnsi="Wingdings" w:hint="default"/>
      </w:rPr>
    </w:lvl>
    <w:lvl w:ilvl="4" w:tplc="F6468218" w:tentative="1">
      <w:start w:val="1"/>
      <w:numFmt w:val="bullet"/>
      <w:lvlText w:val=""/>
      <w:lvlJc w:val="left"/>
      <w:pPr>
        <w:tabs>
          <w:tab w:val="num" w:pos="3600"/>
        </w:tabs>
        <w:ind w:left="3600" w:hanging="360"/>
      </w:pPr>
      <w:rPr>
        <w:rFonts w:ascii="Wingdings" w:hAnsi="Wingdings" w:hint="default"/>
      </w:rPr>
    </w:lvl>
    <w:lvl w:ilvl="5" w:tplc="79624934" w:tentative="1">
      <w:start w:val="1"/>
      <w:numFmt w:val="bullet"/>
      <w:lvlText w:val=""/>
      <w:lvlJc w:val="left"/>
      <w:pPr>
        <w:tabs>
          <w:tab w:val="num" w:pos="4320"/>
        </w:tabs>
        <w:ind w:left="4320" w:hanging="360"/>
      </w:pPr>
      <w:rPr>
        <w:rFonts w:ascii="Wingdings" w:hAnsi="Wingdings" w:hint="default"/>
      </w:rPr>
    </w:lvl>
    <w:lvl w:ilvl="6" w:tplc="D1AC3AB8" w:tentative="1">
      <w:start w:val="1"/>
      <w:numFmt w:val="bullet"/>
      <w:lvlText w:val=""/>
      <w:lvlJc w:val="left"/>
      <w:pPr>
        <w:tabs>
          <w:tab w:val="num" w:pos="5040"/>
        </w:tabs>
        <w:ind w:left="5040" w:hanging="360"/>
      </w:pPr>
      <w:rPr>
        <w:rFonts w:ascii="Wingdings" w:hAnsi="Wingdings" w:hint="default"/>
      </w:rPr>
    </w:lvl>
    <w:lvl w:ilvl="7" w:tplc="19F04AAE" w:tentative="1">
      <w:start w:val="1"/>
      <w:numFmt w:val="bullet"/>
      <w:lvlText w:val=""/>
      <w:lvlJc w:val="left"/>
      <w:pPr>
        <w:tabs>
          <w:tab w:val="num" w:pos="5760"/>
        </w:tabs>
        <w:ind w:left="5760" w:hanging="360"/>
      </w:pPr>
      <w:rPr>
        <w:rFonts w:ascii="Wingdings" w:hAnsi="Wingdings" w:hint="default"/>
      </w:rPr>
    </w:lvl>
    <w:lvl w:ilvl="8" w:tplc="8932BED6" w:tentative="1">
      <w:start w:val="1"/>
      <w:numFmt w:val="bullet"/>
      <w:lvlText w:val=""/>
      <w:lvlJc w:val="left"/>
      <w:pPr>
        <w:tabs>
          <w:tab w:val="num" w:pos="6480"/>
        </w:tabs>
        <w:ind w:left="6480" w:hanging="360"/>
      </w:pPr>
      <w:rPr>
        <w:rFonts w:ascii="Wingdings" w:hAnsi="Wingdings" w:hint="default"/>
      </w:rPr>
    </w:lvl>
  </w:abstractNum>
  <w:abstractNum w:abstractNumId="19">
    <w:nsid w:val="3CF6676F"/>
    <w:multiLevelType w:val="hybridMultilevel"/>
    <w:tmpl w:val="08F01C58"/>
    <w:lvl w:ilvl="0" w:tplc="1B6427EC">
      <w:start w:val="3"/>
      <w:numFmt w:val="bullet"/>
      <w:lvlText w:val="-"/>
      <w:lvlJc w:val="left"/>
      <w:pPr>
        <w:ind w:left="720" w:hanging="360"/>
      </w:pPr>
      <w:rPr>
        <w:rFonts w:ascii="TimesNewRoman" w:eastAsiaTheme="minorEastAsia"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7735CC"/>
    <w:multiLevelType w:val="hybridMultilevel"/>
    <w:tmpl w:val="4366EB7E"/>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1">
    <w:nsid w:val="3D983CAD"/>
    <w:multiLevelType w:val="hybridMultilevel"/>
    <w:tmpl w:val="F4E477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D43D7"/>
    <w:multiLevelType w:val="hybridMultilevel"/>
    <w:tmpl w:val="9C7A9FAA"/>
    <w:lvl w:ilvl="0" w:tplc="E29AC10E">
      <w:start w:val="1"/>
      <w:numFmt w:val="bullet"/>
      <w:lvlText w:val=""/>
      <w:lvlJc w:val="left"/>
      <w:pPr>
        <w:tabs>
          <w:tab w:val="num" w:pos="720"/>
        </w:tabs>
        <w:ind w:left="720" w:hanging="360"/>
      </w:pPr>
      <w:rPr>
        <w:rFonts w:ascii="Wingdings" w:hAnsi="Wingdings" w:hint="default"/>
      </w:rPr>
    </w:lvl>
    <w:lvl w:ilvl="1" w:tplc="AE2086C2" w:tentative="1">
      <w:start w:val="1"/>
      <w:numFmt w:val="bullet"/>
      <w:lvlText w:val=""/>
      <w:lvlJc w:val="left"/>
      <w:pPr>
        <w:tabs>
          <w:tab w:val="num" w:pos="1440"/>
        </w:tabs>
        <w:ind w:left="1440" w:hanging="360"/>
      </w:pPr>
      <w:rPr>
        <w:rFonts w:ascii="Wingdings" w:hAnsi="Wingdings" w:hint="default"/>
      </w:rPr>
    </w:lvl>
    <w:lvl w:ilvl="2" w:tplc="64A0B1C4">
      <w:start w:val="1"/>
      <w:numFmt w:val="bullet"/>
      <w:lvlText w:val=""/>
      <w:lvlJc w:val="left"/>
      <w:pPr>
        <w:tabs>
          <w:tab w:val="num" w:pos="2160"/>
        </w:tabs>
        <w:ind w:left="2160" w:hanging="360"/>
      </w:pPr>
      <w:rPr>
        <w:rFonts w:ascii="Wingdings" w:hAnsi="Wingdings" w:hint="default"/>
      </w:rPr>
    </w:lvl>
    <w:lvl w:ilvl="3" w:tplc="2C981EE8" w:tentative="1">
      <w:start w:val="1"/>
      <w:numFmt w:val="bullet"/>
      <w:lvlText w:val=""/>
      <w:lvlJc w:val="left"/>
      <w:pPr>
        <w:tabs>
          <w:tab w:val="num" w:pos="2880"/>
        </w:tabs>
        <w:ind w:left="2880" w:hanging="360"/>
      </w:pPr>
      <w:rPr>
        <w:rFonts w:ascii="Wingdings" w:hAnsi="Wingdings" w:hint="default"/>
      </w:rPr>
    </w:lvl>
    <w:lvl w:ilvl="4" w:tplc="1C0EABAA" w:tentative="1">
      <w:start w:val="1"/>
      <w:numFmt w:val="bullet"/>
      <w:lvlText w:val=""/>
      <w:lvlJc w:val="left"/>
      <w:pPr>
        <w:tabs>
          <w:tab w:val="num" w:pos="3600"/>
        </w:tabs>
        <w:ind w:left="3600" w:hanging="360"/>
      </w:pPr>
      <w:rPr>
        <w:rFonts w:ascii="Wingdings" w:hAnsi="Wingdings" w:hint="default"/>
      </w:rPr>
    </w:lvl>
    <w:lvl w:ilvl="5" w:tplc="4B241E8A" w:tentative="1">
      <w:start w:val="1"/>
      <w:numFmt w:val="bullet"/>
      <w:lvlText w:val=""/>
      <w:lvlJc w:val="left"/>
      <w:pPr>
        <w:tabs>
          <w:tab w:val="num" w:pos="4320"/>
        </w:tabs>
        <w:ind w:left="4320" w:hanging="360"/>
      </w:pPr>
      <w:rPr>
        <w:rFonts w:ascii="Wingdings" w:hAnsi="Wingdings" w:hint="default"/>
      </w:rPr>
    </w:lvl>
    <w:lvl w:ilvl="6" w:tplc="1278C77E" w:tentative="1">
      <w:start w:val="1"/>
      <w:numFmt w:val="bullet"/>
      <w:lvlText w:val=""/>
      <w:lvlJc w:val="left"/>
      <w:pPr>
        <w:tabs>
          <w:tab w:val="num" w:pos="5040"/>
        </w:tabs>
        <w:ind w:left="5040" w:hanging="360"/>
      </w:pPr>
      <w:rPr>
        <w:rFonts w:ascii="Wingdings" w:hAnsi="Wingdings" w:hint="default"/>
      </w:rPr>
    </w:lvl>
    <w:lvl w:ilvl="7" w:tplc="D960BFFE" w:tentative="1">
      <w:start w:val="1"/>
      <w:numFmt w:val="bullet"/>
      <w:lvlText w:val=""/>
      <w:lvlJc w:val="left"/>
      <w:pPr>
        <w:tabs>
          <w:tab w:val="num" w:pos="5760"/>
        </w:tabs>
        <w:ind w:left="5760" w:hanging="360"/>
      </w:pPr>
      <w:rPr>
        <w:rFonts w:ascii="Wingdings" w:hAnsi="Wingdings" w:hint="default"/>
      </w:rPr>
    </w:lvl>
    <w:lvl w:ilvl="8" w:tplc="128AB144" w:tentative="1">
      <w:start w:val="1"/>
      <w:numFmt w:val="bullet"/>
      <w:lvlText w:val=""/>
      <w:lvlJc w:val="left"/>
      <w:pPr>
        <w:tabs>
          <w:tab w:val="num" w:pos="6480"/>
        </w:tabs>
        <w:ind w:left="6480" w:hanging="360"/>
      </w:pPr>
      <w:rPr>
        <w:rFonts w:ascii="Wingdings" w:hAnsi="Wingdings" w:hint="default"/>
      </w:rPr>
    </w:lvl>
  </w:abstractNum>
  <w:abstractNum w:abstractNumId="23">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EF7BB3"/>
    <w:multiLevelType w:val="hybridMultilevel"/>
    <w:tmpl w:val="9FBC6E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6">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703FAE"/>
    <w:multiLevelType w:val="hybridMultilevel"/>
    <w:tmpl w:val="52DA0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C25095"/>
    <w:multiLevelType w:val="hybridMultilevel"/>
    <w:tmpl w:val="381290F6"/>
    <w:lvl w:ilvl="0" w:tplc="9D462474">
      <w:start w:val="1"/>
      <w:numFmt w:val="decimal"/>
      <w:lvlText w:val="%1)"/>
      <w:lvlJc w:val="left"/>
      <w:pPr>
        <w:tabs>
          <w:tab w:val="num" w:pos="720"/>
        </w:tabs>
        <w:ind w:left="720" w:hanging="360"/>
      </w:pPr>
    </w:lvl>
    <w:lvl w:ilvl="1" w:tplc="C03C781A">
      <w:start w:val="497"/>
      <w:numFmt w:val="bullet"/>
      <w:lvlText w:val=""/>
      <w:lvlJc w:val="left"/>
      <w:pPr>
        <w:tabs>
          <w:tab w:val="num" w:pos="1440"/>
        </w:tabs>
        <w:ind w:left="1440" w:hanging="360"/>
      </w:pPr>
      <w:rPr>
        <w:rFonts w:ascii="Wingdings" w:hAnsi="Wingdings" w:hint="default"/>
      </w:rPr>
    </w:lvl>
    <w:lvl w:ilvl="2" w:tplc="0EFAFD7A" w:tentative="1">
      <w:start w:val="1"/>
      <w:numFmt w:val="decimal"/>
      <w:lvlText w:val="%3)"/>
      <w:lvlJc w:val="left"/>
      <w:pPr>
        <w:tabs>
          <w:tab w:val="num" w:pos="2160"/>
        </w:tabs>
        <w:ind w:left="2160" w:hanging="360"/>
      </w:pPr>
    </w:lvl>
    <w:lvl w:ilvl="3" w:tplc="BB9AB66A" w:tentative="1">
      <w:start w:val="1"/>
      <w:numFmt w:val="decimal"/>
      <w:lvlText w:val="%4)"/>
      <w:lvlJc w:val="left"/>
      <w:pPr>
        <w:tabs>
          <w:tab w:val="num" w:pos="2880"/>
        </w:tabs>
        <w:ind w:left="2880" w:hanging="360"/>
      </w:pPr>
    </w:lvl>
    <w:lvl w:ilvl="4" w:tplc="888CD066" w:tentative="1">
      <w:start w:val="1"/>
      <w:numFmt w:val="decimal"/>
      <w:lvlText w:val="%5)"/>
      <w:lvlJc w:val="left"/>
      <w:pPr>
        <w:tabs>
          <w:tab w:val="num" w:pos="3600"/>
        </w:tabs>
        <w:ind w:left="3600" w:hanging="360"/>
      </w:pPr>
    </w:lvl>
    <w:lvl w:ilvl="5" w:tplc="958C85E2" w:tentative="1">
      <w:start w:val="1"/>
      <w:numFmt w:val="decimal"/>
      <w:lvlText w:val="%6)"/>
      <w:lvlJc w:val="left"/>
      <w:pPr>
        <w:tabs>
          <w:tab w:val="num" w:pos="4320"/>
        </w:tabs>
        <w:ind w:left="4320" w:hanging="360"/>
      </w:pPr>
    </w:lvl>
    <w:lvl w:ilvl="6" w:tplc="C4F8E06A" w:tentative="1">
      <w:start w:val="1"/>
      <w:numFmt w:val="decimal"/>
      <w:lvlText w:val="%7)"/>
      <w:lvlJc w:val="left"/>
      <w:pPr>
        <w:tabs>
          <w:tab w:val="num" w:pos="5040"/>
        </w:tabs>
        <w:ind w:left="5040" w:hanging="360"/>
      </w:pPr>
    </w:lvl>
    <w:lvl w:ilvl="7" w:tplc="00984988" w:tentative="1">
      <w:start w:val="1"/>
      <w:numFmt w:val="decimal"/>
      <w:lvlText w:val="%8)"/>
      <w:lvlJc w:val="left"/>
      <w:pPr>
        <w:tabs>
          <w:tab w:val="num" w:pos="5760"/>
        </w:tabs>
        <w:ind w:left="5760" w:hanging="360"/>
      </w:pPr>
    </w:lvl>
    <w:lvl w:ilvl="8" w:tplc="70D04226" w:tentative="1">
      <w:start w:val="1"/>
      <w:numFmt w:val="decimal"/>
      <w:lvlText w:val="%9)"/>
      <w:lvlJc w:val="left"/>
      <w:pPr>
        <w:tabs>
          <w:tab w:val="num" w:pos="6480"/>
        </w:tabs>
        <w:ind w:left="6480" w:hanging="360"/>
      </w:pPr>
    </w:lvl>
  </w:abstractNum>
  <w:abstractNum w:abstractNumId="30">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8160B5"/>
    <w:multiLevelType w:val="hybridMultilevel"/>
    <w:tmpl w:val="792AC676"/>
    <w:lvl w:ilvl="0" w:tplc="4FF629E6">
      <w:start w:val="1"/>
      <w:numFmt w:val="bullet"/>
      <w:lvlText w:val=""/>
      <w:lvlJc w:val="left"/>
      <w:pPr>
        <w:tabs>
          <w:tab w:val="num" w:pos="720"/>
        </w:tabs>
        <w:ind w:left="720" w:hanging="360"/>
      </w:pPr>
      <w:rPr>
        <w:rFonts w:ascii="Wingdings" w:hAnsi="Wingdings" w:hint="default"/>
      </w:rPr>
    </w:lvl>
    <w:lvl w:ilvl="1" w:tplc="B36A6CFA">
      <w:start w:val="1"/>
      <w:numFmt w:val="bullet"/>
      <w:lvlText w:val=""/>
      <w:lvlJc w:val="left"/>
      <w:pPr>
        <w:tabs>
          <w:tab w:val="num" w:pos="1440"/>
        </w:tabs>
        <w:ind w:left="1440" w:hanging="360"/>
      </w:pPr>
      <w:rPr>
        <w:rFonts w:ascii="Wingdings" w:hAnsi="Wingdings" w:hint="default"/>
      </w:rPr>
    </w:lvl>
    <w:lvl w:ilvl="2" w:tplc="244E16DA">
      <w:start w:val="1158"/>
      <w:numFmt w:val="bullet"/>
      <w:lvlText w:val=""/>
      <w:lvlJc w:val="left"/>
      <w:pPr>
        <w:tabs>
          <w:tab w:val="num" w:pos="2160"/>
        </w:tabs>
        <w:ind w:left="2160" w:hanging="360"/>
      </w:pPr>
      <w:rPr>
        <w:rFonts w:ascii="Wingdings" w:hAnsi="Wingdings" w:hint="default"/>
      </w:rPr>
    </w:lvl>
    <w:lvl w:ilvl="3" w:tplc="0088D482" w:tentative="1">
      <w:start w:val="1"/>
      <w:numFmt w:val="bullet"/>
      <w:lvlText w:val=""/>
      <w:lvlJc w:val="left"/>
      <w:pPr>
        <w:tabs>
          <w:tab w:val="num" w:pos="2880"/>
        </w:tabs>
        <w:ind w:left="2880" w:hanging="360"/>
      </w:pPr>
      <w:rPr>
        <w:rFonts w:ascii="Wingdings" w:hAnsi="Wingdings" w:hint="default"/>
      </w:rPr>
    </w:lvl>
    <w:lvl w:ilvl="4" w:tplc="1D64FAC0" w:tentative="1">
      <w:start w:val="1"/>
      <w:numFmt w:val="bullet"/>
      <w:lvlText w:val=""/>
      <w:lvlJc w:val="left"/>
      <w:pPr>
        <w:tabs>
          <w:tab w:val="num" w:pos="3600"/>
        </w:tabs>
        <w:ind w:left="3600" w:hanging="360"/>
      </w:pPr>
      <w:rPr>
        <w:rFonts w:ascii="Wingdings" w:hAnsi="Wingdings" w:hint="default"/>
      </w:rPr>
    </w:lvl>
    <w:lvl w:ilvl="5" w:tplc="2CBE0434" w:tentative="1">
      <w:start w:val="1"/>
      <w:numFmt w:val="bullet"/>
      <w:lvlText w:val=""/>
      <w:lvlJc w:val="left"/>
      <w:pPr>
        <w:tabs>
          <w:tab w:val="num" w:pos="4320"/>
        </w:tabs>
        <w:ind w:left="4320" w:hanging="360"/>
      </w:pPr>
      <w:rPr>
        <w:rFonts w:ascii="Wingdings" w:hAnsi="Wingdings" w:hint="default"/>
      </w:rPr>
    </w:lvl>
    <w:lvl w:ilvl="6" w:tplc="A866DFF8" w:tentative="1">
      <w:start w:val="1"/>
      <w:numFmt w:val="bullet"/>
      <w:lvlText w:val=""/>
      <w:lvlJc w:val="left"/>
      <w:pPr>
        <w:tabs>
          <w:tab w:val="num" w:pos="5040"/>
        </w:tabs>
        <w:ind w:left="5040" w:hanging="360"/>
      </w:pPr>
      <w:rPr>
        <w:rFonts w:ascii="Wingdings" w:hAnsi="Wingdings" w:hint="default"/>
      </w:rPr>
    </w:lvl>
    <w:lvl w:ilvl="7" w:tplc="E4E6C83E" w:tentative="1">
      <w:start w:val="1"/>
      <w:numFmt w:val="bullet"/>
      <w:lvlText w:val=""/>
      <w:lvlJc w:val="left"/>
      <w:pPr>
        <w:tabs>
          <w:tab w:val="num" w:pos="5760"/>
        </w:tabs>
        <w:ind w:left="5760" w:hanging="360"/>
      </w:pPr>
      <w:rPr>
        <w:rFonts w:ascii="Wingdings" w:hAnsi="Wingdings" w:hint="default"/>
      </w:rPr>
    </w:lvl>
    <w:lvl w:ilvl="8" w:tplc="9F9A8568" w:tentative="1">
      <w:start w:val="1"/>
      <w:numFmt w:val="bullet"/>
      <w:lvlText w:val=""/>
      <w:lvlJc w:val="left"/>
      <w:pPr>
        <w:tabs>
          <w:tab w:val="num" w:pos="6480"/>
        </w:tabs>
        <w:ind w:left="6480" w:hanging="360"/>
      </w:pPr>
      <w:rPr>
        <w:rFonts w:ascii="Wingdings" w:hAnsi="Wingdings" w:hint="default"/>
      </w:rPr>
    </w:lvl>
  </w:abstractNum>
  <w:abstractNum w:abstractNumId="36">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nsid w:val="7D992BE0"/>
    <w:multiLevelType w:val="hybridMultilevel"/>
    <w:tmpl w:val="C1BC007C"/>
    <w:lvl w:ilvl="0" w:tplc="57B67A78">
      <w:start w:val="1"/>
      <w:numFmt w:val="bullet"/>
      <w:lvlText w:val="–"/>
      <w:lvlJc w:val="left"/>
      <w:pPr>
        <w:ind w:left="720" w:hanging="360"/>
      </w:pPr>
      <w:rPr>
        <w:rFonts w:ascii="Arial Narrow" w:hAnsi="Arial Narrow" w:hint="default"/>
      </w:rPr>
    </w:lvl>
    <w:lvl w:ilvl="1" w:tplc="16AC1116">
      <w:start w:val="3"/>
      <w:numFmt w:val="bullet"/>
      <w:lvlText w:val="-"/>
      <w:lvlJc w:val="left"/>
      <w:pPr>
        <w:ind w:left="1440" w:hanging="360"/>
      </w:pPr>
      <w:rPr>
        <w:rFonts w:ascii="TimesNewRoman" w:eastAsiaTheme="minorEastAsia" w:hAnsi="TimesNewRoman" w:cs="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A07EA4"/>
    <w:multiLevelType w:val="hybridMultilevel"/>
    <w:tmpl w:val="C7522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0"/>
  </w:num>
  <w:num w:numId="3">
    <w:abstractNumId w:val="10"/>
  </w:num>
  <w:num w:numId="4">
    <w:abstractNumId w:val="34"/>
  </w:num>
  <w:num w:numId="5">
    <w:abstractNumId w:val="16"/>
  </w:num>
  <w:num w:numId="6">
    <w:abstractNumId w:val="15"/>
  </w:num>
  <w:num w:numId="7">
    <w:abstractNumId w:val="33"/>
  </w:num>
  <w:num w:numId="8">
    <w:abstractNumId w:val="5"/>
  </w:num>
  <w:num w:numId="9">
    <w:abstractNumId w:val="7"/>
  </w:num>
  <w:num w:numId="10">
    <w:abstractNumId w:val="11"/>
  </w:num>
  <w:num w:numId="11">
    <w:abstractNumId w:val="36"/>
  </w:num>
  <w:num w:numId="12">
    <w:abstractNumId w:val="36"/>
  </w:num>
  <w:num w:numId="13">
    <w:abstractNumId w:val="36"/>
  </w:num>
  <w:num w:numId="14">
    <w:abstractNumId w:val="23"/>
  </w:num>
  <w:num w:numId="15">
    <w:abstractNumId w:val="9"/>
  </w:num>
  <w:num w:numId="16">
    <w:abstractNumId w:val="36"/>
  </w:num>
  <w:num w:numId="17">
    <w:abstractNumId w:val="36"/>
  </w:num>
  <w:num w:numId="18">
    <w:abstractNumId w:val="3"/>
  </w:num>
  <w:num w:numId="19">
    <w:abstractNumId w:val="32"/>
  </w:num>
  <w:num w:numId="20">
    <w:abstractNumId w:val="36"/>
  </w:num>
  <w:num w:numId="21">
    <w:abstractNumId w:val="36"/>
  </w:num>
  <w:num w:numId="22">
    <w:abstractNumId w:val="2"/>
  </w:num>
  <w:num w:numId="23">
    <w:abstractNumId w:val="36"/>
  </w:num>
  <w:num w:numId="24">
    <w:abstractNumId w:val="1"/>
  </w:num>
  <w:num w:numId="25">
    <w:abstractNumId w:val="27"/>
  </w:num>
  <w:num w:numId="26">
    <w:abstractNumId w:val="31"/>
  </w:num>
  <w:num w:numId="27">
    <w:abstractNumId w:val="26"/>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8"/>
  </w:num>
  <w:num w:numId="31">
    <w:abstractNumId w:val="12"/>
  </w:num>
  <w:num w:numId="32">
    <w:abstractNumId w:val="24"/>
  </w:num>
  <w:num w:numId="33">
    <w:abstractNumId w:val="14"/>
  </w:num>
  <w:num w:numId="34">
    <w:abstractNumId w:val="35"/>
  </w:num>
  <w:num w:numId="35">
    <w:abstractNumId w:val="22"/>
  </w:num>
  <w:num w:numId="36">
    <w:abstractNumId w:val="29"/>
  </w:num>
  <w:num w:numId="37">
    <w:abstractNumId w:val="36"/>
  </w:num>
  <w:num w:numId="38">
    <w:abstractNumId w:val="28"/>
  </w:num>
  <w:num w:numId="39">
    <w:abstractNumId w:val="13"/>
  </w:num>
  <w:num w:numId="40">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4"/>
  </w:num>
  <w:num w:numId="42">
    <w:abstractNumId w:val="36"/>
  </w:num>
  <w:num w:numId="43">
    <w:abstractNumId w:val="21"/>
  </w:num>
  <w:num w:numId="44">
    <w:abstractNumId w:val="38"/>
  </w:num>
  <w:num w:numId="45">
    <w:abstractNumId w:val="37"/>
  </w:num>
  <w:num w:numId="46">
    <w:abstractNumId w:val="19"/>
  </w:num>
  <w:num w:numId="47">
    <w:abstractNumId w:val="6"/>
  </w:num>
  <w:num w:numId="48">
    <w:abstractNumId w:val="20"/>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0"/>
    <w:footnote w:id="1"/>
  </w:footnotePr>
  <w:endnotePr>
    <w:endnote w:id="0"/>
    <w:endnote w:id="1"/>
  </w:endnotePr>
  <w:compat>
    <w:useFELayout/>
  </w:compat>
  <w:rsids>
    <w:rsidRoot w:val="00D831CC"/>
    <w:rsid w:val="000129EB"/>
    <w:rsid w:val="0001653F"/>
    <w:rsid w:val="00024B3F"/>
    <w:rsid w:val="00024B9E"/>
    <w:rsid w:val="000338E3"/>
    <w:rsid w:val="0003610A"/>
    <w:rsid w:val="000423B6"/>
    <w:rsid w:val="00051935"/>
    <w:rsid w:val="00052BA4"/>
    <w:rsid w:val="00055C7E"/>
    <w:rsid w:val="00063F05"/>
    <w:rsid w:val="00067F40"/>
    <w:rsid w:val="00070C41"/>
    <w:rsid w:val="00071302"/>
    <w:rsid w:val="0007715D"/>
    <w:rsid w:val="00081CDA"/>
    <w:rsid w:val="00082DFA"/>
    <w:rsid w:val="000842BF"/>
    <w:rsid w:val="00086232"/>
    <w:rsid w:val="00090A09"/>
    <w:rsid w:val="000A2AC0"/>
    <w:rsid w:val="000A3126"/>
    <w:rsid w:val="000A3E1E"/>
    <w:rsid w:val="000A646B"/>
    <w:rsid w:val="000A7CAD"/>
    <w:rsid w:val="000B0886"/>
    <w:rsid w:val="000B0C35"/>
    <w:rsid w:val="000B1D9B"/>
    <w:rsid w:val="000B3095"/>
    <w:rsid w:val="000B5297"/>
    <w:rsid w:val="000B77F9"/>
    <w:rsid w:val="000C0DDF"/>
    <w:rsid w:val="000C171D"/>
    <w:rsid w:val="000C55EC"/>
    <w:rsid w:val="000D0F23"/>
    <w:rsid w:val="000D2D16"/>
    <w:rsid w:val="000D429D"/>
    <w:rsid w:val="000D5A26"/>
    <w:rsid w:val="000D7666"/>
    <w:rsid w:val="000E1FAE"/>
    <w:rsid w:val="000E2BEF"/>
    <w:rsid w:val="000E3FF2"/>
    <w:rsid w:val="000E6DBA"/>
    <w:rsid w:val="000F0EE0"/>
    <w:rsid w:val="000F1F85"/>
    <w:rsid w:val="000F3361"/>
    <w:rsid w:val="000F44B5"/>
    <w:rsid w:val="000F6DBE"/>
    <w:rsid w:val="00103EF1"/>
    <w:rsid w:val="00112153"/>
    <w:rsid w:val="00113406"/>
    <w:rsid w:val="00113C23"/>
    <w:rsid w:val="0011791D"/>
    <w:rsid w:val="00117BA7"/>
    <w:rsid w:val="00121F8C"/>
    <w:rsid w:val="00121FB4"/>
    <w:rsid w:val="001226AC"/>
    <w:rsid w:val="001246CE"/>
    <w:rsid w:val="00125172"/>
    <w:rsid w:val="00127C0F"/>
    <w:rsid w:val="00132DE7"/>
    <w:rsid w:val="00136CCD"/>
    <w:rsid w:val="001402CA"/>
    <w:rsid w:val="0014064C"/>
    <w:rsid w:val="001431AB"/>
    <w:rsid w:val="001507AC"/>
    <w:rsid w:val="00151E03"/>
    <w:rsid w:val="001526CE"/>
    <w:rsid w:val="00154A9B"/>
    <w:rsid w:val="001556A3"/>
    <w:rsid w:val="00162110"/>
    <w:rsid w:val="0016212C"/>
    <w:rsid w:val="00162F94"/>
    <w:rsid w:val="00164F35"/>
    <w:rsid w:val="0016600F"/>
    <w:rsid w:val="0016771D"/>
    <w:rsid w:val="001729C2"/>
    <w:rsid w:val="001774B8"/>
    <w:rsid w:val="00181DF6"/>
    <w:rsid w:val="00182A4B"/>
    <w:rsid w:val="001917FB"/>
    <w:rsid w:val="00194190"/>
    <w:rsid w:val="00194488"/>
    <w:rsid w:val="0019614D"/>
    <w:rsid w:val="001A34A4"/>
    <w:rsid w:val="001A6AF6"/>
    <w:rsid w:val="001B035F"/>
    <w:rsid w:val="001B3723"/>
    <w:rsid w:val="001B5F0B"/>
    <w:rsid w:val="001B685D"/>
    <w:rsid w:val="001B68A1"/>
    <w:rsid w:val="001C559A"/>
    <w:rsid w:val="001C5BD1"/>
    <w:rsid w:val="001C795F"/>
    <w:rsid w:val="001D1521"/>
    <w:rsid w:val="001D1F7C"/>
    <w:rsid w:val="001D32B6"/>
    <w:rsid w:val="001D4B80"/>
    <w:rsid w:val="001D69CC"/>
    <w:rsid w:val="001D723B"/>
    <w:rsid w:val="001E0FDB"/>
    <w:rsid w:val="001E1865"/>
    <w:rsid w:val="001E1C8E"/>
    <w:rsid w:val="001E2211"/>
    <w:rsid w:val="001E466A"/>
    <w:rsid w:val="001F319E"/>
    <w:rsid w:val="001F3867"/>
    <w:rsid w:val="00202EB4"/>
    <w:rsid w:val="00204173"/>
    <w:rsid w:val="0020524F"/>
    <w:rsid w:val="00206899"/>
    <w:rsid w:val="00207C77"/>
    <w:rsid w:val="00210AFB"/>
    <w:rsid w:val="00217BF5"/>
    <w:rsid w:val="00227264"/>
    <w:rsid w:val="002322E6"/>
    <w:rsid w:val="00242EDF"/>
    <w:rsid w:val="00243727"/>
    <w:rsid w:val="00244A95"/>
    <w:rsid w:val="002465F3"/>
    <w:rsid w:val="00254BE8"/>
    <w:rsid w:val="00255BA4"/>
    <w:rsid w:val="00256945"/>
    <w:rsid w:val="00261292"/>
    <w:rsid w:val="002643C6"/>
    <w:rsid w:val="00265F8F"/>
    <w:rsid w:val="00272C36"/>
    <w:rsid w:val="00273564"/>
    <w:rsid w:val="00276824"/>
    <w:rsid w:val="002806F3"/>
    <w:rsid w:val="00280703"/>
    <w:rsid w:val="00280BCD"/>
    <w:rsid w:val="002824E8"/>
    <w:rsid w:val="0029020B"/>
    <w:rsid w:val="00293280"/>
    <w:rsid w:val="00294AF2"/>
    <w:rsid w:val="002975F3"/>
    <w:rsid w:val="00297807"/>
    <w:rsid w:val="002A1EDF"/>
    <w:rsid w:val="002A2EC1"/>
    <w:rsid w:val="002A33FF"/>
    <w:rsid w:val="002A3D9B"/>
    <w:rsid w:val="002B0747"/>
    <w:rsid w:val="002B2822"/>
    <w:rsid w:val="002B3F6E"/>
    <w:rsid w:val="002B781D"/>
    <w:rsid w:val="002C0139"/>
    <w:rsid w:val="002C02A5"/>
    <w:rsid w:val="002C1164"/>
    <w:rsid w:val="002C3A29"/>
    <w:rsid w:val="002C3DFB"/>
    <w:rsid w:val="002C6854"/>
    <w:rsid w:val="002D44BE"/>
    <w:rsid w:val="002D5884"/>
    <w:rsid w:val="002D6552"/>
    <w:rsid w:val="002D71E7"/>
    <w:rsid w:val="002D7266"/>
    <w:rsid w:val="002D73E9"/>
    <w:rsid w:val="002E07FB"/>
    <w:rsid w:val="002E24D9"/>
    <w:rsid w:val="002E3882"/>
    <w:rsid w:val="002E3895"/>
    <w:rsid w:val="002E4FBC"/>
    <w:rsid w:val="002F0678"/>
    <w:rsid w:val="002F07C1"/>
    <w:rsid w:val="002F1E8C"/>
    <w:rsid w:val="002F6A31"/>
    <w:rsid w:val="002F6E28"/>
    <w:rsid w:val="002F77E4"/>
    <w:rsid w:val="00303AFF"/>
    <w:rsid w:val="0030633E"/>
    <w:rsid w:val="00306B3F"/>
    <w:rsid w:val="00313A54"/>
    <w:rsid w:val="00314B71"/>
    <w:rsid w:val="00317BF7"/>
    <w:rsid w:val="00320E3F"/>
    <w:rsid w:val="00320EE6"/>
    <w:rsid w:val="00322BCF"/>
    <w:rsid w:val="00324A38"/>
    <w:rsid w:val="003253A6"/>
    <w:rsid w:val="00327707"/>
    <w:rsid w:val="0032793A"/>
    <w:rsid w:val="003304C6"/>
    <w:rsid w:val="00330DCA"/>
    <w:rsid w:val="00336C99"/>
    <w:rsid w:val="0034225C"/>
    <w:rsid w:val="003430EF"/>
    <w:rsid w:val="003436F7"/>
    <w:rsid w:val="00350C6A"/>
    <w:rsid w:val="00352187"/>
    <w:rsid w:val="0036256D"/>
    <w:rsid w:val="003636F6"/>
    <w:rsid w:val="00363C36"/>
    <w:rsid w:val="003644E5"/>
    <w:rsid w:val="0037070A"/>
    <w:rsid w:val="003733E2"/>
    <w:rsid w:val="0037360E"/>
    <w:rsid w:val="00380963"/>
    <w:rsid w:val="00383B77"/>
    <w:rsid w:val="0038457D"/>
    <w:rsid w:val="003865D2"/>
    <w:rsid w:val="003947F7"/>
    <w:rsid w:val="003948D7"/>
    <w:rsid w:val="00394F2D"/>
    <w:rsid w:val="00396D59"/>
    <w:rsid w:val="003A022F"/>
    <w:rsid w:val="003A090D"/>
    <w:rsid w:val="003A09CC"/>
    <w:rsid w:val="003A4195"/>
    <w:rsid w:val="003A51C3"/>
    <w:rsid w:val="003A5F89"/>
    <w:rsid w:val="003A67B5"/>
    <w:rsid w:val="003A6E72"/>
    <w:rsid w:val="003A7E3C"/>
    <w:rsid w:val="003B3AE4"/>
    <w:rsid w:val="003B51AF"/>
    <w:rsid w:val="003B621A"/>
    <w:rsid w:val="003B7220"/>
    <w:rsid w:val="003B73DB"/>
    <w:rsid w:val="003C52C4"/>
    <w:rsid w:val="003D02A2"/>
    <w:rsid w:val="003D0BA5"/>
    <w:rsid w:val="003D26D7"/>
    <w:rsid w:val="003D3C51"/>
    <w:rsid w:val="003D4482"/>
    <w:rsid w:val="003D6F60"/>
    <w:rsid w:val="003E664A"/>
    <w:rsid w:val="003F0DBF"/>
    <w:rsid w:val="003F385D"/>
    <w:rsid w:val="003F588F"/>
    <w:rsid w:val="003F6B96"/>
    <w:rsid w:val="00401BA2"/>
    <w:rsid w:val="00403A6C"/>
    <w:rsid w:val="00405BBD"/>
    <w:rsid w:val="00410CE8"/>
    <w:rsid w:val="004110FF"/>
    <w:rsid w:val="0041128E"/>
    <w:rsid w:val="004129F9"/>
    <w:rsid w:val="00415186"/>
    <w:rsid w:val="00416AAC"/>
    <w:rsid w:val="004256B3"/>
    <w:rsid w:val="00425E93"/>
    <w:rsid w:val="004264B9"/>
    <w:rsid w:val="00431B08"/>
    <w:rsid w:val="00433175"/>
    <w:rsid w:val="00435FFB"/>
    <w:rsid w:val="00436DD6"/>
    <w:rsid w:val="0044015A"/>
    <w:rsid w:val="00442037"/>
    <w:rsid w:val="0044639C"/>
    <w:rsid w:val="0045613D"/>
    <w:rsid w:val="00457BC3"/>
    <w:rsid w:val="00457FC6"/>
    <w:rsid w:val="0046002C"/>
    <w:rsid w:val="004610BA"/>
    <w:rsid w:val="0046123F"/>
    <w:rsid w:val="00462F5E"/>
    <w:rsid w:val="00463765"/>
    <w:rsid w:val="00465810"/>
    <w:rsid w:val="00473313"/>
    <w:rsid w:val="00473AD4"/>
    <w:rsid w:val="004750A3"/>
    <w:rsid w:val="00477397"/>
    <w:rsid w:val="00477B51"/>
    <w:rsid w:val="00480A47"/>
    <w:rsid w:val="004823BC"/>
    <w:rsid w:val="00482CD6"/>
    <w:rsid w:val="004925E9"/>
    <w:rsid w:val="004936B1"/>
    <w:rsid w:val="00493B1F"/>
    <w:rsid w:val="00495076"/>
    <w:rsid w:val="00495A46"/>
    <w:rsid w:val="004A3FDC"/>
    <w:rsid w:val="004A649C"/>
    <w:rsid w:val="004B37C4"/>
    <w:rsid w:val="004B5740"/>
    <w:rsid w:val="004C14E5"/>
    <w:rsid w:val="004C256D"/>
    <w:rsid w:val="004C3DFA"/>
    <w:rsid w:val="004C486E"/>
    <w:rsid w:val="004C5198"/>
    <w:rsid w:val="004D19E0"/>
    <w:rsid w:val="004D3B19"/>
    <w:rsid w:val="004D4EBA"/>
    <w:rsid w:val="004D6441"/>
    <w:rsid w:val="004F19F9"/>
    <w:rsid w:val="004F2B68"/>
    <w:rsid w:val="004F7445"/>
    <w:rsid w:val="005000BE"/>
    <w:rsid w:val="00503DE5"/>
    <w:rsid w:val="00507C97"/>
    <w:rsid w:val="00511ED4"/>
    <w:rsid w:val="00514E7C"/>
    <w:rsid w:val="00515A67"/>
    <w:rsid w:val="00516B9E"/>
    <w:rsid w:val="005249D7"/>
    <w:rsid w:val="00531375"/>
    <w:rsid w:val="00532853"/>
    <w:rsid w:val="00533F92"/>
    <w:rsid w:val="005351A4"/>
    <w:rsid w:val="00542DCF"/>
    <w:rsid w:val="0054431F"/>
    <w:rsid w:val="00545BE8"/>
    <w:rsid w:val="00545E0E"/>
    <w:rsid w:val="00547499"/>
    <w:rsid w:val="0055015F"/>
    <w:rsid w:val="00560F3A"/>
    <w:rsid w:val="005622D0"/>
    <w:rsid w:val="005627E7"/>
    <w:rsid w:val="00566A9B"/>
    <w:rsid w:val="00575651"/>
    <w:rsid w:val="00575BE2"/>
    <w:rsid w:val="00577E7A"/>
    <w:rsid w:val="005804E8"/>
    <w:rsid w:val="00580D12"/>
    <w:rsid w:val="00581F96"/>
    <w:rsid w:val="005865D3"/>
    <w:rsid w:val="005878FA"/>
    <w:rsid w:val="0059146F"/>
    <w:rsid w:val="00592D99"/>
    <w:rsid w:val="00595379"/>
    <w:rsid w:val="005955BD"/>
    <w:rsid w:val="005977CF"/>
    <w:rsid w:val="005A0E40"/>
    <w:rsid w:val="005A3F34"/>
    <w:rsid w:val="005A6977"/>
    <w:rsid w:val="005B60A2"/>
    <w:rsid w:val="005B7965"/>
    <w:rsid w:val="005C1B5B"/>
    <w:rsid w:val="005C3728"/>
    <w:rsid w:val="005D0CB2"/>
    <w:rsid w:val="005D232A"/>
    <w:rsid w:val="005D43BB"/>
    <w:rsid w:val="005D6D17"/>
    <w:rsid w:val="005E1060"/>
    <w:rsid w:val="005E2E3C"/>
    <w:rsid w:val="005F027E"/>
    <w:rsid w:val="005F0618"/>
    <w:rsid w:val="0060187E"/>
    <w:rsid w:val="00605A8E"/>
    <w:rsid w:val="00611461"/>
    <w:rsid w:val="00616035"/>
    <w:rsid w:val="00620458"/>
    <w:rsid w:val="00620F3A"/>
    <w:rsid w:val="00621BAD"/>
    <w:rsid w:val="0062233A"/>
    <w:rsid w:val="00622A3F"/>
    <w:rsid w:val="0062440B"/>
    <w:rsid w:val="00624E7C"/>
    <w:rsid w:val="006251F0"/>
    <w:rsid w:val="00625501"/>
    <w:rsid w:val="006332D9"/>
    <w:rsid w:val="00636E95"/>
    <w:rsid w:val="006421B4"/>
    <w:rsid w:val="006435C5"/>
    <w:rsid w:val="006440D6"/>
    <w:rsid w:val="00650972"/>
    <w:rsid w:val="006527ED"/>
    <w:rsid w:val="00654C6A"/>
    <w:rsid w:val="0065685B"/>
    <w:rsid w:val="006573C1"/>
    <w:rsid w:val="00661820"/>
    <w:rsid w:val="006713A2"/>
    <w:rsid w:val="00674793"/>
    <w:rsid w:val="00677626"/>
    <w:rsid w:val="006817CB"/>
    <w:rsid w:val="00681BB8"/>
    <w:rsid w:val="00690943"/>
    <w:rsid w:val="00693E9E"/>
    <w:rsid w:val="0069513A"/>
    <w:rsid w:val="006976C8"/>
    <w:rsid w:val="006A14F1"/>
    <w:rsid w:val="006A303E"/>
    <w:rsid w:val="006A5FE2"/>
    <w:rsid w:val="006A79FC"/>
    <w:rsid w:val="006B02B7"/>
    <w:rsid w:val="006B1191"/>
    <w:rsid w:val="006B59D4"/>
    <w:rsid w:val="006B6C3B"/>
    <w:rsid w:val="006C0727"/>
    <w:rsid w:val="006C15BC"/>
    <w:rsid w:val="006C2808"/>
    <w:rsid w:val="006C33E2"/>
    <w:rsid w:val="006C5127"/>
    <w:rsid w:val="006D0432"/>
    <w:rsid w:val="006D0D3E"/>
    <w:rsid w:val="006D0ED6"/>
    <w:rsid w:val="006D5593"/>
    <w:rsid w:val="006D62C9"/>
    <w:rsid w:val="006E0497"/>
    <w:rsid w:val="006E145F"/>
    <w:rsid w:val="006E6E38"/>
    <w:rsid w:val="006F1160"/>
    <w:rsid w:val="006F4A24"/>
    <w:rsid w:val="006F4ADE"/>
    <w:rsid w:val="006F4AF4"/>
    <w:rsid w:val="006F7869"/>
    <w:rsid w:val="00702012"/>
    <w:rsid w:val="007037B6"/>
    <w:rsid w:val="00704687"/>
    <w:rsid w:val="00704E45"/>
    <w:rsid w:val="00705F4B"/>
    <w:rsid w:val="00706F75"/>
    <w:rsid w:val="007076DE"/>
    <w:rsid w:val="00710D4E"/>
    <w:rsid w:val="007119E1"/>
    <w:rsid w:val="00711BE2"/>
    <w:rsid w:val="00712785"/>
    <w:rsid w:val="007164AB"/>
    <w:rsid w:val="007175EA"/>
    <w:rsid w:val="00730624"/>
    <w:rsid w:val="00732327"/>
    <w:rsid w:val="00733BC4"/>
    <w:rsid w:val="0073674F"/>
    <w:rsid w:val="007374F7"/>
    <w:rsid w:val="00740F4D"/>
    <w:rsid w:val="00740FF4"/>
    <w:rsid w:val="00744395"/>
    <w:rsid w:val="007445B0"/>
    <w:rsid w:val="00745AEA"/>
    <w:rsid w:val="007476A4"/>
    <w:rsid w:val="00751237"/>
    <w:rsid w:val="007545DC"/>
    <w:rsid w:val="0075529A"/>
    <w:rsid w:val="00761C40"/>
    <w:rsid w:val="00762DFF"/>
    <w:rsid w:val="00763FBD"/>
    <w:rsid w:val="00770572"/>
    <w:rsid w:val="007736A5"/>
    <w:rsid w:val="007761D6"/>
    <w:rsid w:val="0077659E"/>
    <w:rsid w:val="00780626"/>
    <w:rsid w:val="00780C6C"/>
    <w:rsid w:val="00783368"/>
    <w:rsid w:val="00786B59"/>
    <w:rsid w:val="0079341B"/>
    <w:rsid w:val="00795CB4"/>
    <w:rsid w:val="007976A7"/>
    <w:rsid w:val="007979A7"/>
    <w:rsid w:val="007A2537"/>
    <w:rsid w:val="007A6EA3"/>
    <w:rsid w:val="007A79EF"/>
    <w:rsid w:val="007B3BED"/>
    <w:rsid w:val="007C0A66"/>
    <w:rsid w:val="007C3544"/>
    <w:rsid w:val="007C49DB"/>
    <w:rsid w:val="007C4E44"/>
    <w:rsid w:val="007C6667"/>
    <w:rsid w:val="007D1362"/>
    <w:rsid w:val="007D6DD9"/>
    <w:rsid w:val="007E2E8A"/>
    <w:rsid w:val="007E5775"/>
    <w:rsid w:val="007E6295"/>
    <w:rsid w:val="007E64EB"/>
    <w:rsid w:val="007F1C35"/>
    <w:rsid w:val="007F23E4"/>
    <w:rsid w:val="007F576A"/>
    <w:rsid w:val="007F5D53"/>
    <w:rsid w:val="007F6EB3"/>
    <w:rsid w:val="008031EF"/>
    <w:rsid w:val="00805F14"/>
    <w:rsid w:val="00806696"/>
    <w:rsid w:val="00811421"/>
    <w:rsid w:val="00813D55"/>
    <w:rsid w:val="00814E66"/>
    <w:rsid w:val="00815BF0"/>
    <w:rsid w:val="00823286"/>
    <w:rsid w:val="00825784"/>
    <w:rsid w:val="008268A8"/>
    <w:rsid w:val="008319DA"/>
    <w:rsid w:val="00841BDC"/>
    <w:rsid w:val="00841BEE"/>
    <w:rsid w:val="00847979"/>
    <w:rsid w:val="00847DBF"/>
    <w:rsid w:val="0085088A"/>
    <w:rsid w:val="00854665"/>
    <w:rsid w:val="00861C0E"/>
    <w:rsid w:val="0086441C"/>
    <w:rsid w:val="00864AD4"/>
    <w:rsid w:val="00865593"/>
    <w:rsid w:val="008667D7"/>
    <w:rsid w:val="008703A7"/>
    <w:rsid w:val="00871797"/>
    <w:rsid w:val="00871DE3"/>
    <w:rsid w:val="00873A5E"/>
    <w:rsid w:val="00876730"/>
    <w:rsid w:val="00877D3F"/>
    <w:rsid w:val="008817E2"/>
    <w:rsid w:val="00881FB9"/>
    <w:rsid w:val="00884628"/>
    <w:rsid w:val="008851DF"/>
    <w:rsid w:val="0088617D"/>
    <w:rsid w:val="00887848"/>
    <w:rsid w:val="0089011E"/>
    <w:rsid w:val="00893BF4"/>
    <w:rsid w:val="00896DAB"/>
    <w:rsid w:val="0089701B"/>
    <w:rsid w:val="00897895"/>
    <w:rsid w:val="00897B86"/>
    <w:rsid w:val="008A025E"/>
    <w:rsid w:val="008A0918"/>
    <w:rsid w:val="008A19CA"/>
    <w:rsid w:val="008A2CB2"/>
    <w:rsid w:val="008A306A"/>
    <w:rsid w:val="008A55B6"/>
    <w:rsid w:val="008B1558"/>
    <w:rsid w:val="008B47DC"/>
    <w:rsid w:val="008B7474"/>
    <w:rsid w:val="008C0CED"/>
    <w:rsid w:val="008C214D"/>
    <w:rsid w:val="008C3291"/>
    <w:rsid w:val="008C70D6"/>
    <w:rsid w:val="008C7265"/>
    <w:rsid w:val="008D25CE"/>
    <w:rsid w:val="008D2EA6"/>
    <w:rsid w:val="008D5FB8"/>
    <w:rsid w:val="008D750F"/>
    <w:rsid w:val="008E4E95"/>
    <w:rsid w:val="008F2110"/>
    <w:rsid w:val="00900461"/>
    <w:rsid w:val="00900A39"/>
    <w:rsid w:val="0090563E"/>
    <w:rsid w:val="00912E01"/>
    <w:rsid w:val="00914336"/>
    <w:rsid w:val="009159AD"/>
    <w:rsid w:val="00917622"/>
    <w:rsid w:val="00917FAC"/>
    <w:rsid w:val="009228A3"/>
    <w:rsid w:val="00923816"/>
    <w:rsid w:val="009238FB"/>
    <w:rsid w:val="00925024"/>
    <w:rsid w:val="00925F0C"/>
    <w:rsid w:val="00935DC0"/>
    <w:rsid w:val="009360B2"/>
    <w:rsid w:val="00937007"/>
    <w:rsid w:val="00937539"/>
    <w:rsid w:val="009466F1"/>
    <w:rsid w:val="009476FF"/>
    <w:rsid w:val="009518E9"/>
    <w:rsid w:val="00956721"/>
    <w:rsid w:val="00957028"/>
    <w:rsid w:val="00957B69"/>
    <w:rsid w:val="00961BEF"/>
    <w:rsid w:val="009620F4"/>
    <w:rsid w:val="00967CD7"/>
    <w:rsid w:val="00971A5C"/>
    <w:rsid w:val="00977BEB"/>
    <w:rsid w:val="00981772"/>
    <w:rsid w:val="009876D1"/>
    <w:rsid w:val="00987E02"/>
    <w:rsid w:val="00990515"/>
    <w:rsid w:val="00991F6D"/>
    <w:rsid w:val="00992C23"/>
    <w:rsid w:val="009A0C1D"/>
    <w:rsid w:val="009A0DEF"/>
    <w:rsid w:val="009A504A"/>
    <w:rsid w:val="009A64BC"/>
    <w:rsid w:val="009A6887"/>
    <w:rsid w:val="009A7067"/>
    <w:rsid w:val="009B0A52"/>
    <w:rsid w:val="009B104B"/>
    <w:rsid w:val="009B162A"/>
    <w:rsid w:val="009B1A86"/>
    <w:rsid w:val="009B3C55"/>
    <w:rsid w:val="009B41F0"/>
    <w:rsid w:val="009B5E26"/>
    <w:rsid w:val="009B7AE4"/>
    <w:rsid w:val="009B7EE5"/>
    <w:rsid w:val="009C0F5A"/>
    <w:rsid w:val="009C1427"/>
    <w:rsid w:val="009C496B"/>
    <w:rsid w:val="009C7FC8"/>
    <w:rsid w:val="009D4C3B"/>
    <w:rsid w:val="009E4BDF"/>
    <w:rsid w:val="009E68CF"/>
    <w:rsid w:val="009E7F0B"/>
    <w:rsid w:val="009F08C0"/>
    <w:rsid w:val="009F27BD"/>
    <w:rsid w:val="009F355D"/>
    <w:rsid w:val="009F7A95"/>
    <w:rsid w:val="00A02F32"/>
    <w:rsid w:val="00A050DB"/>
    <w:rsid w:val="00A103C2"/>
    <w:rsid w:val="00A10433"/>
    <w:rsid w:val="00A14264"/>
    <w:rsid w:val="00A164D3"/>
    <w:rsid w:val="00A16916"/>
    <w:rsid w:val="00A16AF6"/>
    <w:rsid w:val="00A223AF"/>
    <w:rsid w:val="00A25B78"/>
    <w:rsid w:val="00A300D6"/>
    <w:rsid w:val="00A30801"/>
    <w:rsid w:val="00A430DF"/>
    <w:rsid w:val="00A510A9"/>
    <w:rsid w:val="00A510C8"/>
    <w:rsid w:val="00A52230"/>
    <w:rsid w:val="00A66ABE"/>
    <w:rsid w:val="00A73CF3"/>
    <w:rsid w:val="00A74CDA"/>
    <w:rsid w:val="00A82723"/>
    <w:rsid w:val="00A83550"/>
    <w:rsid w:val="00A84E8B"/>
    <w:rsid w:val="00A9114C"/>
    <w:rsid w:val="00A925D1"/>
    <w:rsid w:val="00A93DDA"/>
    <w:rsid w:val="00A94D48"/>
    <w:rsid w:val="00AA427C"/>
    <w:rsid w:val="00AB565A"/>
    <w:rsid w:val="00AC0633"/>
    <w:rsid w:val="00AC3D40"/>
    <w:rsid w:val="00AC4BA1"/>
    <w:rsid w:val="00AD00A8"/>
    <w:rsid w:val="00AD2728"/>
    <w:rsid w:val="00AD5EB0"/>
    <w:rsid w:val="00AD7969"/>
    <w:rsid w:val="00AE33C3"/>
    <w:rsid w:val="00AE6655"/>
    <w:rsid w:val="00AE68FE"/>
    <w:rsid w:val="00AE7110"/>
    <w:rsid w:val="00AF0E50"/>
    <w:rsid w:val="00AF205B"/>
    <w:rsid w:val="00AF5F34"/>
    <w:rsid w:val="00AF639B"/>
    <w:rsid w:val="00AF6839"/>
    <w:rsid w:val="00B006AC"/>
    <w:rsid w:val="00B012A1"/>
    <w:rsid w:val="00B047B5"/>
    <w:rsid w:val="00B04EE3"/>
    <w:rsid w:val="00B0591E"/>
    <w:rsid w:val="00B13120"/>
    <w:rsid w:val="00B15770"/>
    <w:rsid w:val="00B214D6"/>
    <w:rsid w:val="00B24771"/>
    <w:rsid w:val="00B25364"/>
    <w:rsid w:val="00B3267F"/>
    <w:rsid w:val="00B43C42"/>
    <w:rsid w:val="00B454B4"/>
    <w:rsid w:val="00B4758A"/>
    <w:rsid w:val="00B563CA"/>
    <w:rsid w:val="00B57EC1"/>
    <w:rsid w:val="00B648E9"/>
    <w:rsid w:val="00B656F8"/>
    <w:rsid w:val="00B65B69"/>
    <w:rsid w:val="00B70DF9"/>
    <w:rsid w:val="00B748D0"/>
    <w:rsid w:val="00B7598F"/>
    <w:rsid w:val="00B77995"/>
    <w:rsid w:val="00B80597"/>
    <w:rsid w:val="00B80BF6"/>
    <w:rsid w:val="00B852F7"/>
    <w:rsid w:val="00B8606B"/>
    <w:rsid w:val="00B86E85"/>
    <w:rsid w:val="00B902B2"/>
    <w:rsid w:val="00B907A0"/>
    <w:rsid w:val="00B91DBC"/>
    <w:rsid w:val="00B9307E"/>
    <w:rsid w:val="00B942E2"/>
    <w:rsid w:val="00B94FBC"/>
    <w:rsid w:val="00B97720"/>
    <w:rsid w:val="00BA12E3"/>
    <w:rsid w:val="00BA3BE2"/>
    <w:rsid w:val="00BA7833"/>
    <w:rsid w:val="00BB0594"/>
    <w:rsid w:val="00BB14CD"/>
    <w:rsid w:val="00BB3C20"/>
    <w:rsid w:val="00BB58E3"/>
    <w:rsid w:val="00BB5A09"/>
    <w:rsid w:val="00BC3258"/>
    <w:rsid w:val="00BC7EEA"/>
    <w:rsid w:val="00BD1E2E"/>
    <w:rsid w:val="00BD7793"/>
    <w:rsid w:val="00BD7F3A"/>
    <w:rsid w:val="00BE274B"/>
    <w:rsid w:val="00BE43E5"/>
    <w:rsid w:val="00BE4659"/>
    <w:rsid w:val="00BE4684"/>
    <w:rsid w:val="00BE5E4D"/>
    <w:rsid w:val="00BE68C2"/>
    <w:rsid w:val="00BF0469"/>
    <w:rsid w:val="00BF09EB"/>
    <w:rsid w:val="00BF177D"/>
    <w:rsid w:val="00C017B8"/>
    <w:rsid w:val="00C03AE8"/>
    <w:rsid w:val="00C03BD3"/>
    <w:rsid w:val="00C04273"/>
    <w:rsid w:val="00C045F4"/>
    <w:rsid w:val="00C04E36"/>
    <w:rsid w:val="00C06060"/>
    <w:rsid w:val="00C11571"/>
    <w:rsid w:val="00C12663"/>
    <w:rsid w:val="00C13281"/>
    <w:rsid w:val="00C16949"/>
    <w:rsid w:val="00C176BF"/>
    <w:rsid w:val="00C23896"/>
    <w:rsid w:val="00C250CA"/>
    <w:rsid w:val="00C2714F"/>
    <w:rsid w:val="00C3119C"/>
    <w:rsid w:val="00C31B1C"/>
    <w:rsid w:val="00C3456F"/>
    <w:rsid w:val="00C35D8E"/>
    <w:rsid w:val="00C41AE1"/>
    <w:rsid w:val="00C50387"/>
    <w:rsid w:val="00C5075B"/>
    <w:rsid w:val="00C52DB1"/>
    <w:rsid w:val="00C62891"/>
    <w:rsid w:val="00C6542E"/>
    <w:rsid w:val="00C65505"/>
    <w:rsid w:val="00C667C9"/>
    <w:rsid w:val="00C72090"/>
    <w:rsid w:val="00C75B9F"/>
    <w:rsid w:val="00C83103"/>
    <w:rsid w:val="00C84C3B"/>
    <w:rsid w:val="00C92DB5"/>
    <w:rsid w:val="00C941EF"/>
    <w:rsid w:val="00C94F7B"/>
    <w:rsid w:val="00C9781E"/>
    <w:rsid w:val="00CA09B2"/>
    <w:rsid w:val="00CA2222"/>
    <w:rsid w:val="00CA4F24"/>
    <w:rsid w:val="00CA5BE6"/>
    <w:rsid w:val="00CB1CF1"/>
    <w:rsid w:val="00CB326F"/>
    <w:rsid w:val="00CB3478"/>
    <w:rsid w:val="00CB3710"/>
    <w:rsid w:val="00CB4D8A"/>
    <w:rsid w:val="00CB4EBC"/>
    <w:rsid w:val="00CB744F"/>
    <w:rsid w:val="00CB7872"/>
    <w:rsid w:val="00CC3960"/>
    <w:rsid w:val="00CC3A7F"/>
    <w:rsid w:val="00CC66E4"/>
    <w:rsid w:val="00CD0688"/>
    <w:rsid w:val="00CD18AB"/>
    <w:rsid w:val="00CD24D6"/>
    <w:rsid w:val="00CD6007"/>
    <w:rsid w:val="00CE24EC"/>
    <w:rsid w:val="00CE31F1"/>
    <w:rsid w:val="00CE49DC"/>
    <w:rsid w:val="00CE6A90"/>
    <w:rsid w:val="00CF3210"/>
    <w:rsid w:val="00CF40E8"/>
    <w:rsid w:val="00CF4E20"/>
    <w:rsid w:val="00CF517F"/>
    <w:rsid w:val="00CF6016"/>
    <w:rsid w:val="00CF6039"/>
    <w:rsid w:val="00CF675B"/>
    <w:rsid w:val="00CF799A"/>
    <w:rsid w:val="00D02625"/>
    <w:rsid w:val="00D035DE"/>
    <w:rsid w:val="00D04821"/>
    <w:rsid w:val="00D04E66"/>
    <w:rsid w:val="00D04F06"/>
    <w:rsid w:val="00D11A0F"/>
    <w:rsid w:val="00D12F54"/>
    <w:rsid w:val="00D169F8"/>
    <w:rsid w:val="00D2131D"/>
    <w:rsid w:val="00D21EA1"/>
    <w:rsid w:val="00D2294C"/>
    <w:rsid w:val="00D235E8"/>
    <w:rsid w:val="00D26D03"/>
    <w:rsid w:val="00D26FE7"/>
    <w:rsid w:val="00D4005C"/>
    <w:rsid w:val="00D40204"/>
    <w:rsid w:val="00D40EDA"/>
    <w:rsid w:val="00D50A20"/>
    <w:rsid w:val="00D546FB"/>
    <w:rsid w:val="00D55A4F"/>
    <w:rsid w:val="00D6750F"/>
    <w:rsid w:val="00D67C60"/>
    <w:rsid w:val="00D75432"/>
    <w:rsid w:val="00D77D4C"/>
    <w:rsid w:val="00D77DDF"/>
    <w:rsid w:val="00D80D9C"/>
    <w:rsid w:val="00D81B30"/>
    <w:rsid w:val="00D831CC"/>
    <w:rsid w:val="00D86CFB"/>
    <w:rsid w:val="00D86E1B"/>
    <w:rsid w:val="00D87730"/>
    <w:rsid w:val="00D87B1F"/>
    <w:rsid w:val="00D94C9E"/>
    <w:rsid w:val="00D97C10"/>
    <w:rsid w:val="00D97D0D"/>
    <w:rsid w:val="00DA158E"/>
    <w:rsid w:val="00DA1AEC"/>
    <w:rsid w:val="00DA1F98"/>
    <w:rsid w:val="00DA2DFB"/>
    <w:rsid w:val="00DA3D85"/>
    <w:rsid w:val="00DA562B"/>
    <w:rsid w:val="00DA7B5E"/>
    <w:rsid w:val="00DB1686"/>
    <w:rsid w:val="00DB3A59"/>
    <w:rsid w:val="00DB6AB9"/>
    <w:rsid w:val="00DB7332"/>
    <w:rsid w:val="00DC295D"/>
    <w:rsid w:val="00DC4D9A"/>
    <w:rsid w:val="00DC5A7B"/>
    <w:rsid w:val="00DD1B5F"/>
    <w:rsid w:val="00DD705C"/>
    <w:rsid w:val="00DE1A40"/>
    <w:rsid w:val="00DE40FC"/>
    <w:rsid w:val="00DE526D"/>
    <w:rsid w:val="00DE6266"/>
    <w:rsid w:val="00DE63DE"/>
    <w:rsid w:val="00DF00EC"/>
    <w:rsid w:val="00DF0913"/>
    <w:rsid w:val="00DF14EB"/>
    <w:rsid w:val="00E020AB"/>
    <w:rsid w:val="00E02B36"/>
    <w:rsid w:val="00E02BB7"/>
    <w:rsid w:val="00E06D31"/>
    <w:rsid w:val="00E12120"/>
    <w:rsid w:val="00E14F58"/>
    <w:rsid w:val="00E172ED"/>
    <w:rsid w:val="00E20FED"/>
    <w:rsid w:val="00E2271F"/>
    <w:rsid w:val="00E270A3"/>
    <w:rsid w:val="00E319C0"/>
    <w:rsid w:val="00E3300F"/>
    <w:rsid w:val="00E33050"/>
    <w:rsid w:val="00E377C2"/>
    <w:rsid w:val="00E41B07"/>
    <w:rsid w:val="00E42FF6"/>
    <w:rsid w:val="00E4499A"/>
    <w:rsid w:val="00E47D6E"/>
    <w:rsid w:val="00E52040"/>
    <w:rsid w:val="00E5255B"/>
    <w:rsid w:val="00E55BAD"/>
    <w:rsid w:val="00E55CA3"/>
    <w:rsid w:val="00E57532"/>
    <w:rsid w:val="00E57C30"/>
    <w:rsid w:val="00E609F2"/>
    <w:rsid w:val="00E60AAA"/>
    <w:rsid w:val="00E63E10"/>
    <w:rsid w:val="00E64499"/>
    <w:rsid w:val="00E74577"/>
    <w:rsid w:val="00E81362"/>
    <w:rsid w:val="00E821CF"/>
    <w:rsid w:val="00E8671F"/>
    <w:rsid w:val="00E93020"/>
    <w:rsid w:val="00E95DEC"/>
    <w:rsid w:val="00E97C9A"/>
    <w:rsid w:val="00EA3BEF"/>
    <w:rsid w:val="00EA630D"/>
    <w:rsid w:val="00EB006F"/>
    <w:rsid w:val="00EB2116"/>
    <w:rsid w:val="00EB4401"/>
    <w:rsid w:val="00EB6DD0"/>
    <w:rsid w:val="00EB7E92"/>
    <w:rsid w:val="00EC0988"/>
    <w:rsid w:val="00EC20F7"/>
    <w:rsid w:val="00EC4A35"/>
    <w:rsid w:val="00EC4E63"/>
    <w:rsid w:val="00EC4F28"/>
    <w:rsid w:val="00ED49E2"/>
    <w:rsid w:val="00ED538C"/>
    <w:rsid w:val="00EE2934"/>
    <w:rsid w:val="00EE2F03"/>
    <w:rsid w:val="00EE41D7"/>
    <w:rsid w:val="00EE676E"/>
    <w:rsid w:val="00EF0B6D"/>
    <w:rsid w:val="00EF0C5B"/>
    <w:rsid w:val="00EF4EA4"/>
    <w:rsid w:val="00F03337"/>
    <w:rsid w:val="00F04BA9"/>
    <w:rsid w:val="00F0524C"/>
    <w:rsid w:val="00F05DFA"/>
    <w:rsid w:val="00F06F39"/>
    <w:rsid w:val="00F12D2E"/>
    <w:rsid w:val="00F26C33"/>
    <w:rsid w:val="00F276F0"/>
    <w:rsid w:val="00F34123"/>
    <w:rsid w:val="00F3774C"/>
    <w:rsid w:val="00F379BB"/>
    <w:rsid w:val="00F408EF"/>
    <w:rsid w:val="00F41D1E"/>
    <w:rsid w:val="00F516BF"/>
    <w:rsid w:val="00F523AB"/>
    <w:rsid w:val="00F5385F"/>
    <w:rsid w:val="00F60747"/>
    <w:rsid w:val="00F61277"/>
    <w:rsid w:val="00F61327"/>
    <w:rsid w:val="00F66C4F"/>
    <w:rsid w:val="00F774EE"/>
    <w:rsid w:val="00F82C82"/>
    <w:rsid w:val="00F834AB"/>
    <w:rsid w:val="00F83AFB"/>
    <w:rsid w:val="00F86736"/>
    <w:rsid w:val="00F908B7"/>
    <w:rsid w:val="00F92643"/>
    <w:rsid w:val="00F933B4"/>
    <w:rsid w:val="00F93992"/>
    <w:rsid w:val="00F93A46"/>
    <w:rsid w:val="00F96195"/>
    <w:rsid w:val="00F97DC5"/>
    <w:rsid w:val="00FA050A"/>
    <w:rsid w:val="00FB0265"/>
    <w:rsid w:val="00FB05AB"/>
    <w:rsid w:val="00FB4EA3"/>
    <w:rsid w:val="00FB72A6"/>
    <w:rsid w:val="00FC1B1E"/>
    <w:rsid w:val="00FC6851"/>
    <w:rsid w:val="00FC7087"/>
    <w:rsid w:val="00FD3F6B"/>
    <w:rsid w:val="00FD46FA"/>
    <w:rsid w:val="00FE05ED"/>
    <w:rsid w:val="00FE1788"/>
    <w:rsid w:val="00FE19C3"/>
    <w:rsid w:val="00FE2D00"/>
    <w:rsid w:val="00FE3A20"/>
    <w:rsid w:val="00FE400D"/>
    <w:rsid w:val="00FE51DF"/>
    <w:rsid w:val="00FE6FB9"/>
    <w:rsid w:val="00FF0324"/>
    <w:rsid w:val="00FF26BE"/>
    <w:rsid w:val="00FF5114"/>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 w:type="paragraph" w:customStyle="1" w:styleId="FigTitle">
    <w:name w:val="FigTitle"/>
    <w:uiPriority w:val="99"/>
    <w:rsid w:val="003A5F89"/>
    <w:pPr>
      <w:widowControl w:val="0"/>
      <w:autoSpaceDE w:val="0"/>
      <w:autoSpaceDN w:val="0"/>
      <w:adjustRightInd w:val="0"/>
      <w:spacing w:before="240" w:line="240" w:lineRule="atLeast"/>
      <w:jc w:val="center"/>
    </w:pPr>
    <w:rPr>
      <w:rFonts w:ascii="Arial" w:eastAsia="Times New Roman" w:hAnsi="Arial" w:cs="Arial"/>
      <w:b/>
      <w:bCs/>
      <w:color w:val="000000"/>
      <w:w w:val="1"/>
      <w:lang w:eastAsia="en-GB"/>
    </w:rPr>
  </w:style>
  <w:style w:type="paragraph" w:customStyle="1" w:styleId="figuretext">
    <w:name w:val="figure text"/>
    <w:uiPriority w:val="99"/>
    <w:rsid w:val="003A5F89"/>
    <w:pPr>
      <w:widowControl w:val="0"/>
      <w:suppressAutoHyphens/>
      <w:autoSpaceDE w:val="0"/>
      <w:autoSpaceDN w:val="0"/>
      <w:adjustRightInd w:val="0"/>
      <w:spacing w:line="160" w:lineRule="atLeast"/>
      <w:jc w:val="center"/>
    </w:pPr>
    <w:rPr>
      <w:rFonts w:ascii="Arial" w:eastAsia="Times New Roman" w:hAnsi="Arial" w:cs="Arial"/>
      <w:color w:val="000000"/>
      <w:w w:val="1"/>
      <w:sz w:val="16"/>
      <w:szCs w:val="16"/>
      <w:lang w:eastAsia="en-GB"/>
    </w:rPr>
  </w:style>
</w:styles>
</file>

<file path=word/webSettings.xml><?xml version="1.0" encoding="utf-8"?>
<w:webSettings xmlns:r="http://schemas.openxmlformats.org/officeDocument/2006/relationships" xmlns:w="http://schemas.openxmlformats.org/wordprocessingml/2006/main">
  <w:divs>
    <w:div w:id="169687468">
      <w:bodyDiv w:val="1"/>
      <w:marLeft w:val="0"/>
      <w:marRight w:val="0"/>
      <w:marTop w:val="0"/>
      <w:marBottom w:val="0"/>
      <w:divBdr>
        <w:top w:val="none" w:sz="0" w:space="0" w:color="auto"/>
        <w:left w:val="none" w:sz="0" w:space="0" w:color="auto"/>
        <w:bottom w:val="none" w:sz="0" w:space="0" w:color="auto"/>
        <w:right w:val="none" w:sz="0" w:space="0" w:color="auto"/>
      </w:divBdr>
      <w:divsChild>
        <w:div w:id="1304308214">
          <w:marLeft w:val="907"/>
          <w:marRight w:val="0"/>
          <w:marTop w:val="100"/>
          <w:marBottom w:val="100"/>
          <w:divBdr>
            <w:top w:val="none" w:sz="0" w:space="0" w:color="auto"/>
            <w:left w:val="none" w:sz="0" w:space="0" w:color="auto"/>
            <w:bottom w:val="none" w:sz="0" w:space="0" w:color="auto"/>
            <w:right w:val="none" w:sz="0" w:space="0" w:color="auto"/>
          </w:divBdr>
        </w:div>
        <w:div w:id="1163005016">
          <w:marLeft w:val="1267"/>
          <w:marRight w:val="0"/>
          <w:marTop w:val="100"/>
          <w:marBottom w:val="100"/>
          <w:divBdr>
            <w:top w:val="none" w:sz="0" w:space="0" w:color="auto"/>
            <w:left w:val="none" w:sz="0" w:space="0" w:color="auto"/>
            <w:bottom w:val="none" w:sz="0" w:space="0" w:color="auto"/>
            <w:right w:val="none" w:sz="0" w:space="0" w:color="auto"/>
          </w:divBdr>
        </w:div>
        <w:div w:id="664625241">
          <w:marLeft w:val="1267"/>
          <w:marRight w:val="0"/>
          <w:marTop w:val="100"/>
          <w:marBottom w:val="100"/>
          <w:divBdr>
            <w:top w:val="none" w:sz="0" w:space="0" w:color="auto"/>
            <w:left w:val="none" w:sz="0" w:space="0" w:color="auto"/>
            <w:bottom w:val="none" w:sz="0" w:space="0" w:color="auto"/>
            <w:right w:val="none" w:sz="0" w:space="0" w:color="auto"/>
          </w:divBdr>
        </w:div>
        <w:div w:id="1297758335">
          <w:marLeft w:val="907"/>
          <w:marRight w:val="0"/>
          <w:marTop w:val="100"/>
          <w:marBottom w:val="100"/>
          <w:divBdr>
            <w:top w:val="none" w:sz="0" w:space="0" w:color="auto"/>
            <w:left w:val="none" w:sz="0" w:space="0" w:color="auto"/>
            <w:bottom w:val="none" w:sz="0" w:space="0" w:color="auto"/>
            <w:right w:val="none" w:sz="0" w:space="0" w:color="auto"/>
          </w:divBdr>
        </w:div>
        <w:div w:id="113403058">
          <w:marLeft w:val="1267"/>
          <w:marRight w:val="0"/>
          <w:marTop w:val="100"/>
          <w:marBottom w:val="100"/>
          <w:divBdr>
            <w:top w:val="none" w:sz="0" w:space="0" w:color="auto"/>
            <w:left w:val="none" w:sz="0" w:space="0" w:color="auto"/>
            <w:bottom w:val="none" w:sz="0" w:space="0" w:color="auto"/>
            <w:right w:val="none" w:sz="0" w:space="0" w:color="auto"/>
          </w:divBdr>
        </w:div>
        <w:div w:id="337734315">
          <w:marLeft w:val="1267"/>
          <w:marRight w:val="0"/>
          <w:marTop w:val="100"/>
          <w:marBottom w:val="100"/>
          <w:divBdr>
            <w:top w:val="none" w:sz="0" w:space="0" w:color="auto"/>
            <w:left w:val="none" w:sz="0" w:space="0" w:color="auto"/>
            <w:bottom w:val="none" w:sz="0" w:space="0" w:color="auto"/>
            <w:right w:val="none" w:sz="0" w:space="0" w:color="auto"/>
          </w:divBdr>
        </w:div>
        <w:div w:id="1085952150">
          <w:marLeft w:val="907"/>
          <w:marRight w:val="0"/>
          <w:marTop w:val="100"/>
          <w:marBottom w:val="100"/>
          <w:divBdr>
            <w:top w:val="none" w:sz="0" w:space="0" w:color="auto"/>
            <w:left w:val="none" w:sz="0" w:space="0" w:color="auto"/>
            <w:bottom w:val="none" w:sz="0" w:space="0" w:color="auto"/>
            <w:right w:val="none" w:sz="0" w:space="0" w:color="auto"/>
          </w:divBdr>
        </w:div>
        <w:div w:id="931621452">
          <w:marLeft w:val="1440"/>
          <w:marRight w:val="0"/>
          <w:marTop w:val="100"/>
          <w:marBottom w:val="100"/>
          <w:divBdr>
            <w:top w:val="none" w:sz="0" w:space="0" w:color="auto"/>
            <w:left w:val="none" w:sz="0" w:space="0" w:color="auto"/>
            <w:bottom w:val="none" w:sz="0" w:space="0" w:color="auto"/>
            <w:right w:val="none" w:sz="0" w:space="0" w:color="auto"/>
          </w:divBdr>
        </w:div>
      </w:divsChild>
    </w:div>
    <w:div w:id="207499241">
      <w:bodyDiv w:val="1"/>
      <w:marLeft w:val="0"/>
      <w:marRight w:val="0"/>
      <w:marTop w:val="0"/>
      <w:marBottom w:val="0"/>
      <w:divBdr>
        <w:top w:val="none" w:sz="0" w:space="0" w:color="auto"/>
        <w:left w:val="none" w:sz="0" w:space="0" w:color="auto"/>
        <w:bottom w:val="none" w:sz="0" w:space="0" w:color="auto"/>
        <w:right w:val="none" w:sz="0" w:space="0" w:color="auto"/>
      </w:divBdr>
    </w:div>
    <w:div w:id="293297657">
      <w:bodyDiv w:val="1"/>
      <w:marLeft w:val="0"/>
      <w:marRight w:val="0"/>
      <w:marTop w:val="0"/>
      <w:marBottom w:val="0"/>
      <w:divBdr>
        <w:top w:val="none" w:sz="0" w:space="0" w:color="auto"/>
        <w:left w:val="none" w:sz="0" w:space="0" w:color="auto"/>
        <w:bottom w:val="none" w:sz="0" w:space="0" w:color="auto"/>
        <w:right w:val="none" w:sz="0" w:space="0" w:color="auto"/>
      </w:divBdr>
    </w:div>
    <w:div w:id="311375663">
      <w:bodyDiv w:val="1"/>
      <w:marLeft w:val="0"/>
      <w:marRight w:val="0"/>
      <w:marTop w:val="0"/>
      <w:marBottom w:val="0"/>
      <w:divBdr>
        <w:top w:val="none" w:sz="0" w:space="0" w:color="auto"/>
        <w:left w:val="none" w:sz="0" w:space="0" w:color="auto"/>
        <w:bottom w:val="none" w:sz="0" w:space="0" w:color="auto"/>
        <w:right w:val="none" w:sz="0" w:space="0" w:color="auto"/>
      </w:divBdr>
    </w:div>
    <w:div w:id="349794211">
      <w:bodyDiv w:val="1"/>
      <w:marLeft w:val="0"/>
      <w:marRight w:val="0"/>
      <w:marTop w:val="0"/>
      <w:marBottom w:val="0"/>
      <w:divBdr>
        <w:top w:val="none" w:sz="0" w:space="0" w:color="auto"/>
        <w:left w:val="none" w:sz="0" w:space="0" w:color="auto"/>
        <w:bottom w:val="none" w:sz="0" w:space="0" w:color="auto"/>
        <w:right w:val="none" w:sz="0" w:space="0" w:color="auto"/>
      </w:divBdr>
    </w:div>
    <w:div w:id="425657043">
      <w:bodyDiv w:val="1"/>
      <w:marLeft w:val="0"/>
      <w:marRight w:val="0"/>
      <w:marTop w:val="0"/>
      <w:marBottom w:val="0"/>
      <w:divBdr>
        <w:top w:val="none" w:sz="0" w:space="0" w:color="auto"/>
        <w:left w:val="none" w:sz="0" w:space="0" w:color="auto"/>
        <w:bottom w:val="none" w:sz="0" w:space="0" w:color="auto"/>
        <w:right w:val="none" w:sz="0" w:space="0" w:color="auto"/>
      </w:divBdr>
    </w:div>
    <w:div w:id="610554049">
      <w:bodyDiv w:val="1"/>
      <w:marLeft w:val="0"/>
      <w:marRight w:val="0"/>
      <w:marTop w:val="0"/>
      <w:marBottom w:val="0"/>
      <w:divBdr>
        <w:top w:val="none" w:sz="0" w:space="0" w:color="auto"/>
        <w:left w:val="none" w:sz="0" w:space="0" w:color="auto"/>
        <w:bottom w:val="none" w:sz="0" w:space="0" w:color="auto"/>
        <w:right w:val="none" w:sz="0" w:space="0" w:color="auto"/>
      </w:divBdr>
    </w:div>
    <w:div w:id="663360205">
      <w:bodyDiv w:val="1"/>
      <w:marLeft w:val="0"/>
      <w:marRight w:val="0"/>
      <w:marTop w:val="0"/>
      <w:marBottom w:val="0"/>
      <w:divBdr>
        <w:top w:val="none" w:sz="0" w:space="0" w:color="auto"/>
        <w:left w:val="none" w:sz="0" w:space="0" w:color="auto"/>
        <w:bottom w:val="none" w:sz="0" w:space="0" w:color="auto"/>
        <w:right w:val="none" w:sz="0" w:space="0" w:color="auto"/>
      </w:divBdr>
      <w:divsChild>
        <w:div w:id="1155102233">
          <w:marLeft w:val="547"/>
          <w:marRight w:val="0"/>
          <w:marTop w:val="80"/>
          <w:marBottom w:val="80"/>
          <w:divBdr>
            <w:top w:val="none" w:sz="0" w:space="0" w:color="auto"/>
            <w:left w:val="none" w:sz="0" w:space="0" w:color="auto"/>
            <w:bottom w:val="none" w:sz="0" w:space="0" w:color="auto"/>
            <w:right w:val="none" w:sz="0" w:space="0" w:color="auto"/>
          </w:divBdr>
        </w:div>
        <w:div w:id="1365404614">
          <w:marLeft w:val="1166"/>
          <w:marRight w:val="0"/>
          <w:marTop w:val="80"/>
          <w:marBottom w:val="80"/>
          <w:divBdr>
            <w:top w:val="none" w:sz="0" w:space="0" w:color="auto"/>
            <w:left w:val="none" w:sz="0" w:space="0" w:color="auto"/>
            <w:bottom w:val="none" w:sz="0" w:space="0" w:color="auto"/>
            <w:right w:val="none" w:sz="0" w:space="0" w:color="auto"/>
          </w:divBdr>
        </w:div>
        <w:div w:id="916718241">
          <w:marLeft w:val="1166"/>
          <w:marRight w:val="0"/>
          <w:marTop w:val="80"/>
          <w:marBottom w:val="80"/>
          <w:divBdr>
            <w:top w:val="none" w:sz="0" w:space="0" w:color="auto"/>
            <w:left w:val="none" w:sz="0" w:space="0" w:color="auto"/>
            <w:bottom w:val="none" w:sz="0" w:space="0" w:color="auto"/>
            <w:right w:val="none" w:sz="0" w:space="0" w:color="auto"/>
          </w:divBdr>
        </w:div>
        <w:div w:id="1932621224">
          <w:marLeft w:val="547"/>
          <w:marRight w:val="0"/>
          <w:marTop w:val="80"/>
          <w:marBottom w:val="80"/>
          <w:divBdr>
            <w:top w:val="none" w:sz="0" w:space="0" w:color="auto"/>
            <w:left w:val="none" w:sz="0" w:space="0" w:color="auto"/>
            <w:bottom w:val="none" w:sz="0" w:space="0" w:color="auto"/>
            <w:right w:val="none" w:sz="0" w:space="0" w:color="auto"/>
          </w:divBdr>
        </w:div>
        <w:div w:id="1786189620">
          <w:marLeft w:val="1166"/>
          <w:marRight w:val="0"/>
          <w:marTop w:val="80"/>
          <w:marBottom w:val="80"/>
          <w:divBdr>
            <w:top w:val="none" w:sz="0" w:space="0" w:color="auto"/>
            <w:left w:val="none" w:sz="0" w:space="0" w:color="auto"/>
            <w:bottom w:val="none" w:sz="0" w:space="0" w:color="auto"/>
            <w:right w:val="none" w:sz="0" w:space="0" w:color="auto"/>
          </w:divBdr>
        </w:div>
        <w:div w:id="829560936">
          <w:marLeft w:val="1166"/>
          <w:marRight w:val="0"/>
          <w:marTop w:val="80"/>
          <w:marBottom w:val="80"/>
          <w:divBdr>
            <w:top w:val="none" w:sz="0" w:space="0" w:color="auto"/>
            <w:left w:val="none" w:sz="0" w:space="0" w:color="auto"/>
            <w:bottom w:val="none" w:sz="0" w:space="0" w:color="auto"/>
            <w:right w:val="none" w:sz="0" w:space="0" w:color="auto"/>
          </w:divBdr>
        </w:div>
        <w:div w:id="1468626301">
          <w:marLeft w:val="547"/>
          <w:marRight w:val="0"/>
          <w:marTop w:val="80"/>
          <w:marBottom w:val="80"/>
          <w:divBdr>
            <w:top w:val="none" w:sz="0" w:space="0" w:color="auto"/>
            <w:left w:val="none" w:sz="0" w:space="0" w:color="auto"/>
            <w:bottom w:val="none" w:sz="0" w:space="0" w:color="auto"/>
            <w:right w:val="none" w:sz="0" w:space="0" w:color="auto"/>
          </w:divBdr>
        </w:div>
        <w:div w:id="1911692384">
          <w:marLeft w:val="1166"/>
          <w:marRight w:val="0"/>
          <w:marTop w:val="80"/>
          <w:marBottom w:val="80"/>
          <w:divBdr>
            <w:top w:val="none" w:sz="0" w:space="0" w:color="auto"/>
            <w:left w:val="none" w:sz="0" w:space="0" w:color="auto"/>
            <w:bottom w:val="none" w:sz="0" w:space="0" w:color="auto"/>
            <w:right w:val="none" w:sz="0" w:space="0" w:color="auto"/>
          </w:divBdr>
        </w:div>
        <w:div w:id="582497551">
          <w:marLeft w:val="1166"/>
          <w:marRight w:val="0"/>
          <w:marTop w:val="80"/>
          <w:marBottom w:val="80"/>
          <w:divBdr>
            <w:top w:val="none" w:sz="0" w:space="0" w:color="auto"/>
            <w:left w:val="none" w:sz="0" w:space="0" w:color="auto"/>
            <w:bottom w:val="none" w:sz="0" w:space="0" w:color="auto"/>
            <w:right w:val="none" w:sz="0" w:space="0" w:color="auto"/>
          </w:divBdr>
        </w:div>
        <w:div w:id="488526146">
          <w:marLeft w:val="547"/>
          <w:marRight w:val="0"/>
          <w:marTop w:val="80"/>
          <w:marBottom w:val="80"/>
          <w:divBdr>
            <w:top w:val="none" w:sz="0" w:space="0" w:color="auto"/>
            <w:left w:val="none" w:sz="0" w:space="0" w:color="auto"/>
            <w:bottom w:val="none" w:sz="0" w:space="0" w:color="auto"/>
            <w:right w:val="none" w:sz="0" w:space="0" w:color="auto"/>
          </w:divBdr>
        </w:div>
        <w:div w:id="1630470621">
          <w:marLeft w:val="1166"/>
          <w:marRight w:val="0"/>
          <w:marTop w:val="80"/>
          <w:marBottom w:val="80"/>
          <w:divBdr>
            <w:top w:val="none" w:sz="0" w:space="0" w:color="auto"/>
            <w:left w:val="none" w:sz="0" w:space="0" w:color="auto"/>
            <w:bottom w:val="none" w:sz="0" w:space="0" w:color="auto"/>
            <w:right w:val="none" w:sz="0" w:space="0" w:color="auto"/>
          </w:divBdr>
        </w:div>
        <w:div w:id="1938442152">
          <w:marLeft w:val="1166"/>
          <w:marRight w:val="0"/>
          <w:marTop w:val="80"/>
          <w:marBottom w:val="80"/>
          <w:divBdr>
            <w:top w:val="none" w:sz="0" w:space="0" w:color="auto"/>
            <w:left w:val="none" w:sz="0" w:space="0" w:color="auto"/>
            <w:bottom w:val="none" w:sz="0" w:space="0" w:color="auto"/>
            <w:right w:val="none" w:sz="0" w:space="0" w:color="auto"/>
          </w:divBdr>
        </w:div>
      </w:divsChild>
    </w:div>
    <w:div w:id="750200449">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866873431">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040591455">
      <w:bodyDiv w:val="1"/>
      <w:marLeft w:val="0"/>
      <w:marRight w:val="0"/>
      <w:marTop w:val="0"/>
      <w:marBottom w:val="0"/>
      <w:divBdr>
        <w:top w:val="none" w:sz="0" w:space="0" w:color="auto"/>
        <w:left w:val="none" w:sz="0" w:space="0" w:color="auto"/>
        <w:bottom w:val="none" w:sz="0" w:space="0" w:color="auto"/>
        <w:right w:val="none" w:sz="0" w:space="0" w:color="auto"/>
      </w:divBdr>
    </w:div>
    <w:div w:id="1053850563">
      <w:bodyDiv w:val="1"/>
      <w:marLeft w:val="0"/>
      <w:marRight w:val="0"/>
      <w:marTop w:val="0"/>
      <w:marBottom w:val="0"/>
      <w:divBdr>
        <w:top w:val="none" w:sz="0" w:space="0" w:color="auto"/>
        <w:left w:val="none" w:sz="0" w:space="0" w:color="auto"/>
        <w:bottom w:val="none" w:sz="0" w:space="0" w:color="auto"/>
        <w:right w:val="none" w:sz="0" w:space="0" w:color="auto"/>
      </w:divBdr>
    </w:div>
    <w:div w:id="1152329863">
      <w:bodyDiv w:val="1"/>
      <w:marLeft w:val="0"/>
      <w:marRight w:val="0"/>
      <w:marTop w:val="0"/>
      <w:marBottom w:val="0"/>
      <w:divBdr>
        <w:top w:val="none" w:sz="0" w:space="0" w:color="auto"/>
        <w:left w:val="none" w:sz="0" w:space="0" w:color="auto"/>
        <w:bottom w:val="none" w:sz="0" w:space="0" w:color="auto"/>
        <w:right w:val="none" w:sz="0" w:space="0" w:color="auto"/>
      </w:divBdr>
      <w:divsChild>
        <w:div w:id="1029065603">
          <w:marLeft w:val="1080"/>
          <w:marRight w:val="0"/>
          <w:marTop w:val="100"/>
          <w:marBottom w:val="0"/>
          <w:divBdr>
            <w:top w:val="none" w:sz="0" w:space="0" w:color="auto"/>
            <w:left w:val="none" w:sz="0" w:space="0" w:color="auto"/>
            <w:bottom w:val="none" w:sz="0" w:space="0" w:color="auto"/>
            <w:right w:val="none" w:sz="0" w:space="0" w:color="auto"/>
          </w:divBdr>
        </w:div>
        <w:div w:id="1855225341">
          <w:marLeft w:val="1440"/>
          <w:marRight w:val="0"/>
          <w:marTop w:val="90"/>
          <w:marBottom w:val="0"/>
          <w:divBdr>
            <w:top w:val="none" w:sz="0" w:space="0" w:color="auto"/>
            <w:left w:val="none" w:sz="0" w:space="0" w:color="auto"/>
            <w:bottom w:val="none" w:sz="0" w:space="0" w:color="auto"/>
            <w:right w:val="none" w:sz="0" w:space="0" w:color="auto"/>
          </w:divBdr>
        </w:div>
        <w:div w:id="18510792">
          <w:marLeft w:val="1440"/>
          <w:marRight w:val="0"/>
          <w:marTop w:val="90"/>
          <w:marBottom w:val="0"/>
          <w:divBdr>
            <w:top w:val="none" w:sz="0" w:space="0" w:color="auto"/>
            <w:left w:val="none" w:sz="0" w:space="0" w:color="auto"/>
            <w:bottom w:val="none" w:sz="0" w:space="0" w:color="auto"/>
            <w:right w:val="none" w:sz="0" w:space="0" w:color="auto"/>
          </w:divBdr>
        </w:div>
        <w:div w:id="1993754117">
          <w:marLeft w:val="1440"/>
          <w:marRight w:val="0"/>
          <w:marTop w:val="90"/>
          <w:marBottom w:val="0"/>
          <w:divBdr>
            <w:top w:val="none" w:sz="0" w:space="0" w:color="auto"/>
            <w:left w:val="none" w:sz="0" w:space="0" w:color="auto"/>
            <w:bottom w:val="none" w:sz="0" w:space="0" w:color="auto"/>
            <w:right w:val="none" w:sz="0" w:space="0" w:color="auto"/>
          </w:divBdr>
        </w:div>
        <w:div w:id="1046178866">
          <w:marLeft w:val="1440"/>
          <w:marRight w:val="0"/>
          <w:marTop w:val="90"/>
          <w:marBottom w:val="0"/>
          <w:divBdr>
            <w:top w:val="none" w:sz="0" w:space="0" w:color="auto"/>
            <w:left w:val="none" w:sz="0" w:space="0" w:color="auto"/>
            <w:bottom w:val="none" w:sz="0" w:space="0" w:color="auto"/>
            <w:right w:val="none" w:sz="0" w:space="0" w:color="auto"/>
          </w:divBdr>
        </w:div>
        <w:div w:id="1727412056">
          <w:marLeft w:val="1440"/>
          <w:marRight w:val="0"/>
          <w:marTop w:val="90"/>
          <w:marBottom w:val="0"/>
          <w:divBdr>
            <w:top w:val="none" w:sz="0" w:space="0" w:color="auto"/>
            <w:left w:val="none" w:sz="0" w:space="0" w:color="auto"/>
            <w:bottom w:val="none" w:sz="0" w:space="0" w:color="auto"/>
            <w:right w:val="none" w:sz="0" w:space="0" w:color="auto"/>
          </w:divBdr>
        </w:div>
      </w:divsChild>
    </w:div>
    <w:div w:id="1217357270">
      <w:bodyDiv w:val="1"/>
      <w:marLeft w:val="0"/>
      <w:marRight w:val="0"/>
      <w:marTop w:val="0"/>
      <w:marBottom w:val="0"/>
      <w:divBdr>
        <w:top w:val="none" w:sz="0" w:space="0" w:color="auto"/>
        <w:left w:val="none" w:sz="0" w:space="0" w:color="auto"/>
        <w:bottom w:val="none" w:sz="0" w:space="0" w:color="auto"/>
        <w:right w:val="none" w:sz="0" w:space="0" w:color="auto"/>
      </w:divBdr>
      <w:divsChild>
        <w:div w:id="1889998299">
          <w:marLeft w:val="547"/>
          <w:marRight w:val="0"/>
          <w:marTop w:val="100"/>
          <w:marBottom w:val="100"/>
          <w:divBdr>
            <w:top w:val="none" w:sz="0" w:space="0" w:color="auto"/>
            <w:left w:val="none" w:sz="0" w:space="0" w:color="auto"/>
            <w:bottom w:val="none" w:sz="0" w:space="0" w:color="auto"/>
            <w:right w:val="none" w:sz="0" w:space="0" w:color="auto"/>
          </w:divBdr>
        </w:div>
        <w:div w:id="2026246010">
          <w:marLeft w:val="547"/>
          <w:marRight w:val="0"/>
          <w:marTop w:val="100"/>
          <w:marBottom w:val="100"/>
          <w:divBdr>
            <w:top w:val="none" w:sz="0" w:space="0" w:color="auto"/>
            <w:left w:val="none" w:sz="0" w:space="0" w:color="auto"/>
            <w:bottom w:val="none" w:sz="0" w:space="0" w:color="auto"/>
            <w:right w:val="none" w:sz="0" w:space="0" w:color="auto"/>
          </w:divBdr>
        </w:div>
      </w:divsChild>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sChild>
        <w:div w:id="858815960">
          <w:marLeft w:val="720"/>
          <w:marRight w:val="0"/>
          <w:marTop w:val="100"/>
          <w:marBottom w:val="100"/>
          <w:divBdr>
            <w:top w:val="none" w:sz="0" w:space="0" w:color="auto"/>
            <w:left w:val="none" w:sz="0" w:space="0" w:color="auto"/>
            <w:bottom w:val="none" w:sz="0" w:space="0" w:color="auto"/>
            <w:right w:val="none" w:sz="0" w:space="0" w:color="auto"/>
          </w:divBdr>
        </w:div>
        <w:div w:id="2021277633">
          <w:marLeft w:val="720"/>
          <w:marRight w:val="0"/>
          <w:marTop w:val="100"/>
          <w:marBottom w:val="100"/>
          <w:divBdr>
            <w:top w:val="none" w:sz="0" w:space="0" w:color="auto"/>
            <w:left w:val="none" w:sz="0" w:space="0" w:color="auto"/>
            <w:bottom w:val="none" w:sz="0" w:space="0" w:color="auto"/>
            <w:right w:val="none" w:sz="0" w:space="0" w:color="auto"/>
          </w:divBdr>
        </w:div>
        <w:div w:id="1759787483">
          <w:marLeft w:val="1080"/>
          <w:marRight w:val="0"/>
          <w:marTop w:val="100"/>
          <w:marBottom w:val="100"/>
          <w:divBdr>
            <w:top w:val="none" w:sz="0" w:space="0" w:color="auto"/>
            <w:left w:val="none" w:sz="0" w:space="0" w:color="auto"/>
            <w:bottom w:val="none" w:sz="0" w:space="0" w:color="auto"/>
            <w:right w:val="none" w:sz="0" w:space="0" w:color="auto"/>
          </w:divBdr>
        </w:div>
        <w:div w:id="279923394">
          <w:marLeft w:val="1080"/>
          <w:marRight w:val="0"/>
          <w:marTop w:val="100"/>
          <w:marBottom w:val="100"/>
          <w:divBdr>
            <w:top w:val="none" w:sz="0" w:space="0" w:color="auto"/>
            <w:left w:val="none" w:sz="0" w:space="0" w:color="auto"/>
            <w:bottom w:val="none" w:sz="0" w:space="0" w:color="auto"/>
            <w:right w:val="none" w:sz="0" w:space="0" w:color="auto"/>
          </w:divBdr>
        </w:div>
        <w:div w:id="25569189">
          <w:marLeft w:val="1080"/>
          <w:marRight w:val="0"/>
          <w:marTop w:val="100"/>
          <w:marBottom w:val="100"/>
          <w:divBdr>
            <w:top w:val="none" w:sz="0" w:space="0" w:color="auto"/>
            <w:left w:val="none" w:sz="0" w:space="0" w:color="auto"/>
            <w:bottom w:val="none" w:sz="0" w:space="0" w:color="auto"/>
            <w:right w:val="none" w:sz="0" w:space="0" w:color="auto"/>
          </w:divBdr>
        </w:div>
        <w:div w:id="2047675338">
          <w:marLeft w:val="1080"/>
          <w:marRight w:val="0"/>
          <w:marTop w:val="100"/>
          <w:marBottom w:val="100"/>
          <w:divBdr>
            <w:top w:val="none" w:sz="0" w:space="0" w:color="auto"/>
            <w:left w:val="none" w:sz="0" w:space="0" w:color="auto"/>
            <w:bottom w:val="none" w:sz="0" w:space="0" w:color="auto"/>
            <w:right w:val="none" w:sz="0" w:space="0" w:color="auto"/>
          </w:divBdr>
        </w:div>
      </w:divsChild>
    </w:div>
    <w:div w:id="1300695913">
      <w:bodyDiv w:val="1"/>
      <w:marLeft w:val="0"/>
      <w:marRight w:val="0"/>
      <w:marTop w:val="0"/>
      <w:marBottom w:val="0"/>
      <w:divBdr>
        <w:top w:val="none" w:sz="0" w:space="0" w:color="auto"/>
        <w:left w:val="none" w:sz="0" w:space="0" w:color="auto"/>
        <w:bottom w:val="none" w:sz="0" w:space="0" w:color="auto"/>
        <w:right w:val="none" w:sz="0" w:space="0" w:color="auto"/>
      </w:divBdr>
      <w:divsChild>
        <w:div w:id="383263465">
          <w:marLeft w:val="720"/>
          <w:marRight w:val="0"/>
          <w:marTop w:val="100"/>
          <w:marBottom w:val="100"/>
          <w:divBdr>
            <w:top w:val="none" w:sz="0" w:space="0" w:color="auto"/>
            <w:left w:val="none" w:sz="0" w:space="0" w:color="auto"/>
            <w:bottom w:val="none" w:sz="0" w:space="0" w:color="auto"/>
            <w:right w:val="none" w:sz="0" w:space="0" w:color="auto"/>
          </w:divBdr>
        </w:div>
        <w:div w:id="1528981327">
          <w:marLeft w:val="720"/>
          <w:marRight w:val="0"/>
          <w:marTop w:val="100"/>
          <w:marBottom w:val="100"/>
          <w:divBdr>
            <w:top w:val="none" w:sz="0" w:space="0" w:color="auto"/>
            <w:left w:val="none" w:sz="0" w:space="0" w:color="auto"/>
            <w:bottom w:val="none" w:sz="0" w:space="0" w:color="auto"/>
            <w:right w:val="none" w:sz="0" w:space="0" w:color="auto"/>
          </w:divBdr>
        </w:div>
        <w:div w:id="1581720025">
          <w:marLeft w:val="1080"/>
          <w:marRight w:val="0"/>
          <w:marTop w:val="100"/>
          <w:marBottom w:val="100"/>
          <w:divBdr>
            <w:top w:val="none" w:sz="0" w:space="0" w:color="auto"/>
            <w:left w:val="none" w:sz="0" w:space="0" w:color="auto"/>
            <w:bottom w:val="none" w:sz="0" w:space="0" w:color="auto"/>
            <w:right w:val="none" w:sz="0" w:space="0" w:color="auto"/>
          </w:divBdr>
        </w:div>
        <w:div w:id="406733343">
          <w:marLeft w:val="1080"/>
          <w:marRight w:val="0"/>
          <w:marTop w:val="100"/>
          <w:marBottom w:val="100"/>
          <w:divBdr>
            <w:top w:val="none" w:sz="0" w:space="0" w:color="auto"/>
            <w:left w:val="none" w:sz="0" w:space="0" w:color="auto"/>
            <w:bottom w:val="none" w:sz="0" w:space="0" w:color="auto"/>
            <w:right w:val="none" w:sz="0" w:space="0" w:color="auto"/>
          </w:divBdr>
        </w:div>
        <w:div w:id="1027216527">
          <w:marLeft w:val="1080"/>
          <w:marRight w:val="0"/>
          <w:marTop w:val="100"/>
          <w:marBottom w:val="100"/>
          <w:divBdr>
            <w:top w:val="none" w:sz="0" w:space="0" w:color="auto"/>
            <w:left w:val="none" w:sz="0" w:space="0" w:color="auto"/>
            <w:bottom w:val="none" w:sz="0" w:space="0" w:color="auto"/>
            <w:right w:val="none" w:sz="0" w:space="0" w:color="auto"/>
          </w:divBdr>
        </w:div>
        <w:div w:id="1279531772">
          <w:marLeft w:val="1080"/>
          <w:marRight w:val="0"/>
          <w:marTop w:val="100"/>
          <w:marBottom w:val="100"/>
          <w:divBdr>
            <w:top w:val="none" w:sz="0" w:space="0" w:color="auto"/>
            <w:left w:val="none" w:sz="0" w:space="0" w:color="auto"/>
            <w:bottom w:val="none" w:sz="0" w:space="0" w:color="auto"/>
            <w:right w:val="none" w:sz="0" w:space="0" w:color="auto"/>
          </w:divBdr>
        </w:div>
      </w:divsChild>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11602657">
      <w:bodyDiv w:val="1"/>
      <w:marLeft w:val="0"/>
      <w:marRight w:val="0"/>
      <w:marTop w:val="0"/>
      <w:marBottom w:val="0"/>
      <w:divBdr>
        <w:top w:val="none" w:sz="0" w:space="0" w:color="auto"/>
        <w:left w:val="none" w:sz="0" w:space="0" w:color="auto"/>
        <w:bottom w:val="none" w:sz="0" w:space="0" w:color="auto"/>
        <w:right w:val="none" w:sz="0" w:space="0" w:color="auto"/>
      </w:divBdr>
    </w:div>
    <w:div w:id="152358639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542284428">
      <w:bodyDiv w:val="1"/>
      <w:marLeft w:val="0"/>
      <w:marRight w:val="0"/>
      <w:marTop w:val="0"/>
      <w:marBottom w:val="0"/>
      <w:divBdr>
        <w:top w:val="none" w:sz="0" w:space="0" w:color="auto"/>
        <w:left w:val="none" w:sz="0" w:space="0" w:color="auto"/>
        <w:bottom w:val="none" w:sz="0" w:space="0" w:color="auto"/>
        <w:right w:val="none" w:sz="0" w:space="0" w:color="auto"/>
      </w:divBdr>
      <w:divsChild>
        <w:div w:id="314531074">
          <w:marLeft w:val="1699"/>
          <w:marRight w:val="0"/>
          <w:marTop w:val="90"/>
          <w:marBottom w:val="0"/>
          <w:divBdr>
            <w:top w:val="none" w:sz="0" w:space="0" w:color="auto"/>
            <w:left w:val="none" w:sz="0" w:space="0" w:color="auto"/>
            <w:bottom w:val="none" w:sz="0" w:space="0" w:color="auto"/>
            <w:right w:val="none" w:sz="0" w:space="0" w:color="auto"/>
          </w:divBdr>
        </w:div>
        <w:div w:id="1187409419">
          <w:marLeft w:val="1699"/>
          <w:marRight w:val="0"/>
          <w:marTop w:val="90"/>
          <w:marBottom w:val="0"/>
          <w:divBdr>
            <w:top w:val="none" w:sz="0" w:space="0" w:color="auto"/>
            <w:left w:val="none" w:sz="0" w:space="0" w:color="auto"/>
            <w:bottom w:val="none" w:sz="0" w:space="0" w:color="auto"/>
            <w:right w:val="none" w:sz="0" w:space="0" w:color="auto"/>
          </w:divBdr>
        </w:div>
        <w:div w:id="1223364920">
          <w:marLeft w:val="1699"/>
          <w:marRight w:val="0"/>
          <w:marTop w:val="90"/>
          <w:marBottom w:val="0"/>
          <w:divBdr>
            <w:top w:val="none" w:sz="0" w:space="0" w:color="auto"/>
            <w:left w:val="none" w:sz="0" w:space="0" w:color="auto"/>
            <w:bottom w:val="none" w:sz="0" w:space="0" w:color="auto"/>
            <w:right w:val="none" w:sz="0" w:space="0" w:color="auto"/>
          </w:divBdr>
        </w:div>
        <w:div w:id="364447603">
          <w:marLeft w:val="1699"/>
          <w:marRight w:val="0"/>
          <w:marTop w:val="90"/>
          <w:marBottom w:val="0"/>
          <w:divBdr>
            <w:top w:val="none" w:sz="0" w:space="0" w:color="auto"/>
            <w:left w:val="none" w:sz="0" w:space="0" w:color="auto"/>
            <w:bottom w:val="none" w:sz="0" w:space="0" w:color="auto"/>
            <w:right w:val="none" w:sz="0" w:space="0" w:color="auto"/>
          </w:divBdr>
        </w:div>
      </w:divsChild>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 w:id="1709450147">
      <w:bodyDiv w:val="1"/>
      <w:marLeft w:val="0"/>
      <w:marRight w:val="0"/>
      <w:marTop w:val="0"/>
      <w:marBottom w:val="0"/>
      <w:divBdr>
        <w:top w:val="none" w:sz="0" w:space="0" w:color="auto"/>
        <w:left w:val="none" w:sz="0" w:space="0" w:color="auto"/>
        <w:bottom w:val="none" w:sz="0" w:space="0" w:color="auto"/>
        <w:right w:val="none" w:sz="0" w:space="0" w:color="auto"/>
      </w:divBdr>
    </w:div>
    <w:div w:id="1965575236">
      <w:bodyDiv w:val="1"/>
      <w:marLeft w:val="0"/>
      <w:marRight w:val="0"/>
      <w:marTop w:val="0"/>
      <w:marBottom w:val="0"/>
      <w:divBdr>
        <w:top w:val="none" w:sz="0" w:space="0" w:color="auto"/>
        <w:left w:val="none" w:sz="0" w:space="0" w:color="auto"/>
        <w:bottom w:val="none" w:sz="0" w:space="0" w:color="auto"/>
        <w:right w:val="none" w:sz="0" w:space="0" w:color="auto"/>
      </w:divBdr>
    </w:div>
    <w:div w:id="1982609618">
      <w:bodyDiv w:val="1"/>
      <w:marLeft w:val="0"/>
      <w:marRight w:val="0"/>
      <w:marTop w:val="0"/>
      <w:marBottom w:val="0"/>
      <w:divBdr>
        <w:top w:val="none" w:sz="0" w:space="0" w:color="auto"/>
        <w:left w:val="none" w:sz="0" w:space="0" w:color="auto"/>
        <w:bottom w:val="none" w:sz="0" w:space="0" w:color="auto"/>
        <w:right w:val="none" w:sz="0" w:space="0" w:color="auto"/>
      </w:divBdr>
    </w:div>
    <w:div w:id="20974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E2DB2-4F85-4725-A6EF-A19EAC47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458</TotalTime>
  <Pages>6</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47</cp:revision>
  <cp:lastPrinted>1900-12-31T21:00:00Z</cp:lastPrinted>
  <dcterms:created xsi:type="dcterms:W3CDTF">2013-04-29T00:47:00Z</dcterms:created>
  <dcterms:modified xsi:type="dcterms:W3CDTF">2013-05-15T01:01:00Z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NokiaConfidentiality">
    <vt:lpwstr>Public</vt:lpwstr>
  </property>
  <property fmtid="{D5CDD505-2E9C-101B-9397-08002B2CF9AE}" pid="4" name="sflag">
    <vt:lpwstr>1346759520</vt:lpwstr>
  </property>
</Properties>
</file>