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681"/>
        <w:gridCol w:w="2814"/>
        <w:gridCol w:w="1715"/>
        <w:gridCol w:w="1989"/>
      </w:tblGrid>
      <w:tr w:rsidR="00CA09B2" w:rsidTr="00B6113F">
        <w:trPr>
          <w:trHeight w:val="485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5D2E52" w:rsidP="00D52DDA">
            <w:pPr>
              <w:pStyle w:val="T2"/>
            </w:pPr>
            <w:r>
              <w:t xml:space="preserve">TGac SB 01 Comment Resolution – </w:t>
            </w:r>
            <w:r w:rsidR="00D52DDA">
              <w:t>Jonathan</w:t>
            </w:r>
          </w:p>
        </w:tc>
      </w:tr>
      <w:tr w:rsidR="00CA09B2" w:rsidTr="00B6113F">
        <w:trPr>
          <w:trHeight w:val="359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350B">
              <w:rPr>
                <w:b w:val="0"/>
                <w:sz w:val="20"/>
              </w:rPr>
              <w:t xml:space="preserve">  2013-05</w:t>
            </w:r>
            <w:r>
              <w:rPr>
                <w:b w:val="0"/>
                <w:sz w:val="20"/>
              </w:rPr>
              <w:t>-</w:t>
            </w:r>
            <w:r w:rsidR="005F350B">
              <w:rPr>
                <w:b w:val="0"/>
                <w:sz w:val="20"/>
              </w:rPr>
              <w:t>1</w:t>
            </w:r>
            <w:r w:rsidR="003B5264">
              <w:rPr>
                <w:b w:val="0"/>
                <w:sz w:val="20"/>
              </w:rPr>
              <w:t>4</w:t>
            </w:r>
          </w:p>
        </w:tc>
      </w:tr>
      <w:tr w:rsidR="00CA09B2" w:rsidTr="00B6113F">
        <w:trPr>
          <w:cantSplit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8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1681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952E33" w:rsidRDefault="003B5264" w:rsidP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94 </w:t>
            </w:r>
            <w:proofErr w:type="spellStart"/>
            <w:r>
              <w:rPr>
                <w:b w:val="0"/>
                <w:sz w:val="20"/>
              </w:rPr>
              <w:t>Em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Hamoshavot</w:t>
            </w:r>
            <w:proofErr w:type="spellEnd"/>
            <w:r>
              <w:rPr>
                <w:b w:val="0"/>
                <w:sz w:val="20"/>
              </w:rPr>
              <w:t xml:space="preserve"> rd. PTK, Israel</w:t>
            </w:r>
          </w:p>
        </w:tc>
        <w:tc>
          <w:tcPr>
            <w:tcW w:w="1715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+972-54-2403587</w:t>
            </w:r>
          </w:p>
        </w:tc>
        <w:tc>
          <w:tcPr>
            <w:tcW w:w="1989" w:type="dxa"/>
            <w:vAlign w:val="center"/>
          </w:tcPr>
          <w:p w:rsidR="003B5264" w:rsidRDefault="00146B6B" w:rsidP="003B52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3B5264" w:rsidRPr="003E6D6D">
                <w:rPr>
                  <w:rStyle w:val="Hyperlink"/>
                  <w:b w:val="0"/>
                  <w:sz w:val="16"/>
                </w:rPr>
                <w:t>jonathan.segev@intel.com</w:t>
              </w:r>
            </w:hyperlink>
            <w:r w:rsidR="003B5264">
              <w:rPr>
                <w:b w:val="0"/>
                <w:sz w:val="16"/>
              </w:rPr>
              <w:t xml:space="preserve"> 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761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9FB26F" wp14:editId="778D1A8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9B4" w:rsidRDefault="009309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309B4" w:rsidRDefault="009309B4" w:rsidP="003B5264">
                            <w:pPr>
                              <w:jc w:val="both"/>
                            </w:pPr>
                            <w:r>
                              <w:t xml:space="preserve">This submission included proposed resolutions to CIDs, 10173, 10203, </w:t>
                            </w:r>
                            <w:proofErr w:type="gramStart"/>
                            <w:r>
                              <w:t>10295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309B4" w:rsidRDefault="009309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309B4" w:rsidRDefault="009309B4" w:rsidP="003B5264">
                      <w:pPr>
                        <w:jc w:val="both"/>
                      </w:pPr>
                      <w:r>
                        <w:t xml:space="preserve">This </w:t>
                      </w:r>
                      <w:bookmarkStart w:id="1" w:name="_GoBack"/>
                      <w:bookmarkEnd w:id="1"/>
                      <w:r>
                        <w:t xml:space="preserve">submission included proposed resolutions to CIDs, 10173, 10203, </w:t>
                      </w:r>
                      <w:proofErr w:type="gramStart"/>
                      <w:r>
                        <w:t>10295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52E33" w:rsidRDefault="00CA09B2" w:rsidP="00952E33">
      <w:r>
        <w:br w:type="page"/>
      </w:r>
    </w:p>
    <w:tbl>
      <w:tblPr>
        <w:tblW w:w="105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7"/>
        <w:gridCol w:w="919"/>
        <w:gridCol w:w="2669"/>
        <w:gridCol w:w="2665"/>
        <w:gridCol w:w="2634"/>
      </w:tblGrid>
      <w:tr w:rsidR="00755974" w:rsidRPr="00952E33" w:rsidTr="00755974">
        <w:trPr>
          <w:trHeight w:val="548"/>
        </w:trPr>
        <w:tc>
          <w:tcPr>
            <w:tcW w:w="773" w:type="dxa"/>
            <w:shd w:val="clear" w:color="auto" w:fill="auto"/>
            <w:hideMark/>
          </w:tcPr>
          <w:p w:rsidR="00755974" w:rsidRPr="00952E33" w:rsidRDefault="00755974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CID</w:t>
            </w:r>
          </w:p>
        </w:tc>
        <w:tc>
          <w:tcPr>
            <w:tcW w:w="917" w:type="dxa"/>
            <w:shd w:val="clear" w:color="auto" w:fill="auto"/>
            <w:hideMark/>
          </w:tcPr>
          <w:p w:rsidR="00755974" w:rsidRPr="00952E33" w:rsidRDefault="00755974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665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Resolution</w:t>
            </w:r>
          </w:p>
        </w:tc>
        <w:tc>
          <w:tcPr>
            <w:tcW w:w="2634" w:type="dxa"/>
            <w:shd w:val="clear" w:color="auto" w:fill="auto"/>
            <w:hideMark/>
          </w:tcPr>
          <w:p w:rsidR="00755974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52E33" w:rsidRPr="00952E33" w:rsidTr="00952E33">
        <w:trPr>
          <w:trHeight w:val="2805"/>
        </w:trPr>
        <w:tc>
          <w:tcPr>
            <w:tcW w:w="773" w:type="dxa"/>
            <w:shd w:val="clear" w:color="auto" w:fill="auto"/>
            <w:hideMark/>
          </w:tcPr>
          <w:p w:rsidR="00952E33" w:rsidRPr="00952E33" w:rsidRDefault="00952E33" w:rsidP="00D52DD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101</w:t>
            </w:r>
            <w:r w:rsidR="00D52DDA">
              <w:rPr>
                <w:rFonts w:ascii="Arial" w:hAnsi="Arial" w:cs="Arial"/>
                <w:sz w:val="20"/>
                <w:lang w:val="en-US" w:eastAsia="zh-CN"/>
              </w:rPr>
              <w:t>73</w:t>
            </w:r>
          </w:p>
        </w:tc>
        <w:tc>
          <w:tcPr>
            <w:tcW w:w="917" w:type="dxa"/>
            <w:shd w:val="clear" w:color="auto" w:fill="auto"/>
            <w:hideMark/>
          </w:tcPr>
          <w:p w:rsidR="00952E33" w:rsidRPr="00952E33" w:rsidRDefault="00952E33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952E33" w:rsidRPr="00952E33" w:rsidRDefault="00D52DDA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9.7.6</w:t>
            </w:r>
          </w:p>
        </w:tc>
        <w:tc>
          <w:tcPr>
            <w:tcW w:w="2669" w:type="dxa"/>
            <w:shd w:val="clear" w:color="auto" w:fill="auto"/>
            <w:hideMark/>
          </w:tcPr>
          <w:p w:rsidR="00952E33" w:rsidRPr="00D52DDA" w:rsidRDefault="00D52DDA" w:rsidP="00D52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not change the rules applied to a VHT single MPDU to a </w:t>
            </w:r>
            <w:proofErr w:type="gramStart"/>
            <w:r>
              <w:rPr>
                <w:rFonts w:ascii="Arial" w:hAnsi="Arial" w:cs="Arial"/>
                <w:sz w:val="20"/>
              </w:rPr>
              <w:t>more wider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case with an A-MPDU containing a single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665" w:type="dxa"/>
            <w:shd w:val="clear" w:color="auto" w:fill="auto"/>
            <w:hideMark/>
          </w:tcPr>
          <w:p w:rsidR="00952E33" w:rsidRPr="00D52DDA" w:rsidRDefault="00D52DDA" w:rsidP="00D52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"that does not contain a VHT single MPDU" in two places in 9.7.6.1 to "containing multiple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>".</w:t>
            </w:r>
            <w:r>
              <w:rPr>
                <w:rFonts w:ascii="Arial" w:hAnsi="Arial" w:cs="Arial"/>
                <w:sz w:val="20"/>
              </w:rPr>
              <w:br/>
              <w:t xml:space="preserve">Change "either a VHT single MPDU or not carried in an A-MPDU" in 9.7.6.2, 9.7.6.4, and 9.7.6.5.1 to "not carried in an A-MPDU or carried in an A-MPDU but with a single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>".</w:t>
            </w:r>
          </w:p>
        </w:tc>
        <w:tc>
          <w:tcPr>
            <w:tcW w:w="2634" w:type="dxa"/>
            <w:shd w:val="clear" w:color="auto" w:fill="auto"/>
            <w:hideMark/>
          </w:tcPr>
          <w:p w:rsidR="00952E33" w:rsidRDefault="003F7973" w:rsidP="00DF344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Rejected</w:t>
            </w:r>
            <w:r w:rsidR="00DF3443">
              <w:rPr>
                <w:rFonts w:ascii="Arial" w:hAnsi="Arial" w:cs="Arial"/>
                <w:sz w:val="20"/>
                <w:lang w:val="en-US" w:eastAsia="zh-CN"/>
              </w:rPr>
              <w:t>:</w:t>
            </w:r>
          </w:p>
          <w:p w:rsidR="00DF3443" w:rsidRPr="00DF3443" w:rsidRDefault="00D52DDA" w:rsidP="00DF34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0"/>
                <w:lang w:val="en-US" w:eastAsia="zh-CN" w:bidi="he-IL"/>
              </w:rPr>
            </w:pPr>
            <w:r w:rsidRPr="00D52DDA">
              <w:rPr>
                <w:rFonts w:ascii="Arial" w:hAnsi="Arial" w:cs="Arial"/>
                <w:sz w:val="20"/>
                <w:lang w:val="en-US" w:eastAsia="zh-CN"/>
              </w:rPr>
              <w:t xml:space="preserve">The term </w:t>
            </w:r>
            <w:r w:rsidRPr="00D52DDA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"VHT single PDU"</w:t>
            </w:r>
            <w:r w:rsidRPr="00D52DDA">
              <w:rPr>
                <w:rFonts w:ascii="Arial" w:hAnsi="Arial" w:cs="Arial"/>
                <w:sz w:val="20"/>
                <w:lang w:val="en-US" w:eastAsia="zh-CN"/>
              </w:rPr>
              <w:t xml:space="preserve"> is </w:t>
            </w:r>
            <w:r w:rsidR="00DF3443">
              <w:rPr>
                <w:rFonts w:ascii="Arial" w:hAnsi="Arial" w:cs="Arial"/>
                <w:sz w:val="20"/>
                <w:lang w:val="en-US" w:eastAsia="zh-CN"/>
              </w:rPr>
              <w:t xml:space="preserve">defined in 9.12.7 </w:t>
            </w:r>
            <w:r w:rsidR="00DF3443" w:rsidRPr="00DF3443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“</w:t>
            </w:r>
            <w:r w:rsidR="00DF3443" w:rsidRPr="00DF3443">
              <w:rPr>
                <w:rFonts w:ascii="TimesNewRomanPSMT" w:hAnsi="TimesNewRomanPSMT" w:cs="TimesNewRomanPSMT"/>
                <w:i/>
                <w:iCs/>
                <w:sz w:val="20"/>
                <w:lang w:val="en-US" w:eastAsia="zh-CN" w:bidi="he-IL"/>
              </w:rPr>
              <w:t xml:space="preserve">An MPDU that is the only MPDU in an A-MPDU and that is carried in an A-MPDU </w:t>
            </w:r>
            <w:proofErr w:type="spellStart"/>
            <w:r w:rsidR="00DF3443" w:rsidRPr="00DF3443">
              <w:rPr>
                <w:rFonts w:ascii="TimesNewRomanPSMT" w:hAnsi="TimesNewRomanPSMT" w:cs="TimesNewRomanPSMT"/>
                <w:i/>
                <w:iCs/>
                <w:sz w:val="20"/>
                <w:lang w:val="en-US" w:eastAsia="zh-CN" w:bidi="he-IL"/>
              </w:rPr>
              <w:t>subframe</w:t>
            </w:r>
            <w:proofErr w:type="spellEnd"/>
            <w:r w:rsidR="00DF3443" w:rsidRPr="00DF3443">
              <w:rPr>
                <w:rFonts w:ascii="TimesNewRomanPSMT" w:hAnsi="TimesNewRomanPSMT" w:cs="TimesNewRomanPSMT"/>
                <w:i/>
                <w:iCs/>
                <w:sz w:val="20"/>
                <w:lang w:val="en-US" w:eastAsia="zh-CN" w:bidi="he-IL"/>
              </w:rPr>
              <w:t xml:space="preserve"> with 1 in the</w:t>
            </w:r>
          </w:p>
          <w:p w:rsidR="00DF3443" w:rsidRPr="00DF3443" w:rsidRDefault="00DF3443" w:rsidP="00DF3443">
            <w:pPr>
              <w:rPr>
                <w:rFonts w:ascii="Arial" w:hAnsi="Arial" w:cs="Arial"/>
                <w:i/>
                <w:iCs/>
                <w:sz w:val="20"/>
                <w:lang w:val="en-US" w:eastAsia="zh-CN"/>
              </w:rPr>
            </w:pPr>
            <w:r w:rsidRPr="00DF3443">
              <w:rPr>
                <w:rFonts w:ascii="TimesNewRomanPSMT" w:hAnsi="TimesNewRomanPSMT" w:cs="TimesNewRomanPSMT"/>
                <w:i/>
                <w:iCs/>
                <w:sz w:val="20"/>
                <w:lang w:val="en-US" w:eastAsia="zh-CN" w:bidi="he-IL"/>
              </w:rPr>
              <w:t>EOF field is called a VHT single MPDU.</w:t>
            </w:r>
            <w:r w:rsidRPr="00DF3443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 xml:space="preserve"> “</w:t>
            </w:r>
          </w:p>
          <w:p w:rsidR="00952E33" w:rsidRPr="00952E33" w:rsidRDefault="00C97FE4" w:rsidP="004D6E6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Thus to be a VHT Single PDU two conditions </w:t>
            </w:r>
            <w:r w:rsidR="00B336C1">
              <w:rPr>
                <w:rFonts w:ascii="Arial" w:hAnsi="Arial" w:cs="Arial"/>
                <w:sz w:val="20"/>
                <w:lang w:val="en-US" w:eastAsia="zh-CN"/>
              </w:rPr>
              <w:t xml:space="preserve">needs to be met and not only one. It is still possible to generate </w:t>
            </w:r>
            <w:proofErr w:type="gramStart"/>
            <w:r w:rsidR="00B336C1">
              <w:rPr>
                <w:rFonts w:ascii="Arial" w:hAnsi="Arial" w:cs="Arial"/>
                <w:sz w:val="20"/>
                <w:lang w:val="en-US" w:eastAsia="zh-CN"/>
              </w:rPr>
              <w:t>a</w:t>
            </w:r>
            <w:proofErr w:type="gramEnd"/>
            <w:r w:rsidR="00B336C1">
              <w:rPr>
                <w:rFonts w:ascii="Arial" w:hAnsi="Arial" w:cs="Arial"/>
                <w:sz w:val="20"/>
                <w:lang w:val="en-US" w:eastAsia="zh-CN"/>
              </w:rPr>
              <w:t xml:space="preserve"> A-MPDU without </w:t>
            </w:r>
            <w:r w:rsidR="004D6E61">
              <w:rPr>
                <w:rFonts w:ascii="Arial" w:hAnsi="Arial" w:cs="Arial"/>
                <w:sz w:val="20"/>
                <w:lang w:val="en-US" w:eastAsia="zh-CN"/>
              </w:rPr>
              <w:t>the EOF in HT format.</w:t>
            </w:r>
          </w:p>
        </w:tc>
      </w:tr>
    </w:tbl>
    <w:p w:rsidR="00CA09B2" w:rsidRDefault="00CA09B2"/>
    <w:p w:rsidR="00CA09B2" w:rsidRPr="0091194A" w:rsidRDefault="003F7973">
      <w:pPr>
        <w:rPr>
          <w:b/>
          <w:bCs/>
        </w:rPr>
      </w:pPr>
      <w:r w:rsidRPr="0091194A">
        <w:rPr>
          <w:b/>
          <w:bCs/>
        </w:rPr>
        <w:t>Discussion:</w:t>
      </w:r>
    </w:p>
    <w:p w:rsidR="003F7973" w:rsidRDefault="003F7973"/>
    <w:p w:rsidR="00DF3443" w:rsidRDefault="00DF3443"/>
    <w:p w:rsidR="00DF3443" w:rsidRDefault="00DF3443"/>
    <w:p w:rsidR="00DF3443" w:rsidRDefault="00DF3443"/>
    <w:p w:rsidR="00DF3443" w:rsidRDefault="00DF3443"/>
    <w:p w:rsidR="00DF3443" w:rsidRDefault="00DF3443"/>
    <w:p w:rsidR="00DF3443" w:rsidRDefault="00DF3443"/>
    <w:p w:rsidR="005C75B4" w:rsidRDefault="005C75B4"/>
    <w:tbl>
      <w:tblPr>
        <w:tblW w:w="1054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7"/>
        <w:gridCol w:w="939"/>
        <w:gridCol w:w="2661"/>
        <w:gridCol w:w="2658"/>
        <w:gridCol w:w="2596"/>
      </w:tblGrid>
      <w:tr w:rsidR="0091194A" w:rsidRPr="00952E33" w:rsidTr="00DF3443">
        <w:trPr>
          <w:trHeight w:val="1275"/>
        </w:trPr>
        <w:tc>
          <w:tcPr>
            <w:tcW w:w="773" w:type="dxa"/>
            <w:shd w:val="clear" w:color="auto" w:fill="auto"/>
            <w:hideMark/>
          </w:tcPr>
          <w:p w:rsidR="0091194A" w:rsidRPr="00952E33" w:rsidRDefault="0091194A" w:rsidP="0091194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10</w:t>
            </w:r>
            <w:r>
              <w:rPr>
                <w:rFonts w:ascii="Arial" w:hAnsi="Arial" w:cs="Arial"/>
                <w:sz w:val="20"/>
                <w:lang w:val="en-US" w:eastAsia="zh-CN"/>
              </w:rPr>
              <w:t>203</w:t>
            </w:r>
          </w:p>
        </w:tc>
        <w:tc>
          <w:tcPr>
            <w:tcW w:w="917" w:type="dxa"/>
            <w:shd w:val="clear" w:color="auto" w:fill="auto"/>
            <w:hideMark/>
          </w:tcPr>
          <w:p w:rsidR="0091194A" w:rsidRPr="00952E33" w:rsidRDefault="0091194A" w:rsidP="0091194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1194A">
              <w:rPr>
                <w:rFonts w:ascii="Arial" w:hAnsi="Arial" w:cs="Arial"/>
                <w:sz w:val="20"/>
                <w:lang w:val="en-US" w:eastAsia="zh-CN"/>
              </w:rPr>
              <w:t>139.</w:t>
            </w:r>
            <w:r>
              <w:rPr>
                <w:rFonts w:ascii="Arial" w:hAnsi="Arial" w:cs="Arial"/>
                <w:sz w:val="20"/>
                <w:lang w:val="en-US" w:eastAsia="zh-CN"/>
              </w:rPr>
              <w:t>32</w:t>
            </w:r>
          </w:p>
        </w:tc>
        <w:tc>
          <w:tcPr>
            <w:tcW w:w="939" w:type="dxa"/>
            <w:shd w:val="clear" w:color="auto" w:fill="auto"/>
            <w:hideMark/>
          </w:tcPr>
          <w:p w:rsidR="0091194A" w:rsidRPr="0091194A" w:rsidRDefault="0091194A" w:rsidP="00911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9.7.11.1</w:t>
            </w:r>
          </w:p>
        </w:tc>
        <w:tc>
          <w:tcPr>
            <w:tcW w:w="2661" w:type="dxa"/>
            <w:shd w:val="clear" w:color="auto" w:fill="auto"/>
            <w:hideMark/>
          </w:tcPr>
          <w:p w:rsidR="0091194A" w:rsidRPr="00952E33" w:rsidRDefault="0091194A" w:rsidP="0091194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91194A">
              <w:rPr>
                <w:rFonts w:ascii="Arial" w:hAnsi="Arial" w:cs="Arial"/>
                <w:sz w:val="20"/>
                <w:lang w:val="en-US" w:eastAsia="zh-CN"/>
              </w:rPr>
              <w:t>Rx VHT-MCS Map is a subfield, not a field.</w:t>
            </w:r>
          </w:p>
        </w:tc>
        <w:tc>
          <w:tcPr>
            <w:tcW w:w="2658" w:type="dxa"/>
            <w:shd w:val="clear" w:color="auto" w:fill="auto"/>
            <w:hideMark/>
          </w:tcPr>
          <w:p w:rsidR="0091194A" w:rsidRDefault="0091194A" w:rsidP="00911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replace "Rx VHT-MCS Map field" with "Rx VHT-MCS Map subfield".</w:t>
            </w:r>
          </w:p>
          <w:p w:rsidR="0091194A" w:rsidRPr="0091194A" w:rsidRDefault="0091194A" w:rsidP="0091194A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2596" w:type="dxa"/>
            <w:shd w:val="clear" w:color="auto" w:fill="auto"/>
          </w:tcPr>
          <w:p w:rsidR="0091194A" w:rsidRDefault="0091194A" w:rsidP="0091194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Prposed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Resolution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Aprove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  <w:t>The Rx VHT-MCS Map is a subfield defined in 8.4.2.160.3 under the Supported VHT MCS and NSS set fields</w:t>
            </w:r>
            <w:r>
              <w:rPr>
                <w:rFonts w:ascii="Arial" w:hAnsi="Arial" w:cs="Arial"/>
                <w:sz w:val="20"/>
              </w:rPr>
              <w:br/>
              <w:t>Replace Rx VHT MCS Map Field with subfield.</w:t>
            </w:r>
          </w:p>
          <w:p w:rsidR="00D91B12" w:rsidRPr="00D91B12" w:rsidRDefault="00D91B12" w:rsidP="00D91B12">
            <w:r w:rsidRPr="0091194A">
              <w:t>15</w:t>
            </w:r>
            <w:r>
              <w:t>.11, 100.61</w:t>
            </w:r>
            <w:proofErr w:type="gramStart"/>
            <w:r>
              <w:t>,139.31</w:t>
            </w:r>
            <w:proofErr w:type="gramEnd"/>
            <w:r>
              <w:t>, 187.51.</w:t>
            </w:r>
          </w:p>
        </w:tc>
      </w:tr>
    </w:tbl>
    <w:p w:rsidR="0091194A" w:rsidRDefault="0091194A" w:rsidP="00D91B12"/>
    <w:p w:rsidR="0091194A" w:rsidRPr="0091194A" w:rsidRDefault="0091194A"/>
    <w:p w:rsidR="0091194A" w:rsidRDefault="0091194A">
      <w:pPr>
        <w:rPr>
          <w:b/>
          <w:bCs/>
        </w:rPr>
      </w:pPr>
    </w:p>
    <w:p w:rsidR="003F7973" w:rsidRPr="0091194A" w:rsidRDefault="003F7973">
      <w:pPr>
        <w:rPr>
          <w:b/>
          <w:bCs/>
        </w:rPr>
      </w:pPr>
      <w:r w:rsidRPr="0091194A">
        <w:rPr>
          <w:b/>
          <w:bCs/>
        </w:rPr>
        <w:t>Discussion:</w:t>
      </w:r>
    </w:p>
    <w:p w:rsidR="003F7973" w:rsidRDefault="0091194A" w:rsidP="00DF3443">
      <w:r>
        <w:br w:type="page"/>
      </w:r>
    </w:p>
    <w:p w:rsidR="003F7973" w:rsidRDefault="003F7973"/>
    <w:tbl>
      <w:tblPr>
        <w:tblW w:w="982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7"/>
        <w:gridCol w:w="910"/>
        <w:gridCol w:w="2388"/>
        <w:gridCol w:w="2332"/>
        <w:gridCol w:w="2524"/>
      </w:tblGrid>
      <w:tr w:rsidR="00D91B12" w:rsidRPr="00952E33" w:rsidTr="00DF3443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D91B12" w:rsidRPr="00952E33" w:rsidRDefault="00D91B12" w:rsidP="00D52DD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10295</w:t>
            </w:r>
          </w:p>
        </w:tc>
        <w:tc>
          <w:tcPr>
            <w:tcW w:w="897" w:type="dxa"/>
            <w:shd w:val="clear" w:color="auto" w:fill="auto"/>
            <w:hideMark/>
          </w:tcPr>
          <w:p w:rsidR="00D91B12" w:rsidRPr="00952E33" w:rsidRDefault="00D91B12" w:rsidP="00D52DD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127.5</w:t>
            </w:r>
            <w:r w:rsidR="005C75B4">
              <w:rPr>
                <w:rFonts w:ascii="Arial" w:hAnsi="Arial" w:cs="Arial"/>
                <w:sz w:val="20"/>
                <w:lang w:val="en-US" w:eastAsia="zh-CN"/>
              </w:rPr>
              <w:t>4</w:t>
            </w:r>
          </w:p>
        </w:tc>
        <w:tc>
          <w:tcPr>
            <w:tcW w:w="910" w:type="dxa"/>
            <w:shd w:val="clear" w:color="auto" w:fill="auto"/>
            <w:hideMark/>
          </w:tcPr>
          <w:p w:rsidR="00D91B12" w:rsidRPr="005C75B4" w:rsidRDefault="005C75B4" w:rsidP="005C7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9.3.7</w:t>
            </w:r>
          </w:p>
        </w:tc>
        <w:tc>
          <w:tcPr>
            <w:tcW w:w="2388" w:type="dxa"/>
            <w:shd w:val="clear" w:color="auto" w:fill="auto"/>
            <w:hideMark/>
          </w:tcPr>
          <w:p w:rsidR="00D91B12" w:rsidRPr="00D91B12" w:rsidRDefault="005C75B4" w:rsidP="005C7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NOTE ("In Figure 9-14, </w:t>
            </w:r>
            <w:proofErr w:type="gramStart"/>
            <w:r>
              <w:rPr>
                <w:rFonts w:ascii="Arial" w:hAnsi="Arial" w:cs="Arial"/>
                <w:sz w:val="20"/>
              </w:rPr>
              <w:t>...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referenced from the end of the last symbol of a PPDU on the medium.") is not a sentence.  In addition, there is no "D1" in that figure, </w:t>
            </w:r>
            <w:proofErr w:type="gramStart"/>
            <w:r>
              <w:rPr>
                <w:rFonts w:ascii="Arial" w:hAnsi="Arial" w:cs="Arial"/>
                <w:sz w:val="20"/>
              </w:rPr>
              <w:t>nor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the rest of the draft.</w:t>
            </w:r>
          </w:p>
        </w:tc>
        <w:tc>
          <w:tcPr>
            <w:tcW w:w="2332" w:type="dxa"/>
            <w:shd w:val="clear" w:color="auto" w:fill="auto"/>
            <w:hideMark/>
          </w:tcPr>
          <w:p w:rsidR="005C75B4" w:rsidRDefault="005C75B4" w:rsidP="005C75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Either </w:t>
            </w:r>
            <w:proofErr w:type="gramStart"/>
            <w:r>
              <w:rPr>
                <w:rFonts w:ascii="Arial" w:hAnsi="Arial" w:cs="Arial"/>
                <w:sz w:val="20"/>
              </w:rPr>
              <w:t>create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sentence that is a complete statement (probably without 'D1') or delete the whole note on lines 54 and 55.</w:t>
            </w:r>
          </w:p>
          <w:p w:rsidR="00D91B12" w:rsidRPr="00D91B12" w:rsidRDefault="00D91B12" w:rsidP="00D52DDA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2524" w:type="dxa"/>
          </w:tcPr>
          <w:p w:rsidR="004C0E5A" w:rsidRDefault="00D91B1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Approve modify. Rephrase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note in line 54 to read: "Note - In Figure 9-14</w:t>
            </w:r>
            <w:r w:rsidRPr="004C0E5A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when transmitting a VHT PPDU</w:t>
            </w:r>
            <w:r w:rsidRPr="004C0E5A">
              <w:rPr>
                <w:rFonts w:ascii="Arial" w:hAnsi="Arial" w:cs="Arial"/>
                <w:color w:val="FF0000"/>
                <w:szCs w:val="22"/>
                <w:u w:val="single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D1 is equal to </w:t>
            </w:r>
            <w:proofErr w:type="spellStart"/>
            <w:r>
              <w:rPr>
                <w:rFonts w:ascii="Arial" w:hAnsi="Arial" w:cs="Arial"/>
                <w:sz w:val="20"/>
              </w:rPr>
              <w:t>aRxPHYDelay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4C0E5A">
              <w:rPr>
                <w:rFonts w:ascii="Arial" w:hAnsi="Arial" w:cs="Arial"/>
                <w:color w:val="FF0000"/>
                <w:sz w:val="20"/>
                <w:u w:val="single"/>
              </w:rPr>
              <w:t>and</w:t>
            </w:r>
            <w:r>
              <w:rPr>
                <w:rFonts w:ascii="Arial" w:hAnsi="Arial" w:cs="Arial"/>
                <w:sz w:val="20"/>
              </w:rPr>
              <w:t xml:space="preserve"> referenced from the end of the last symbol of a PPDU on the medium.". </w:t>
            </w:r>
          </w:p>
          <w:p w:rsidR="00D91B12" w:rsidRDefault="00D91B1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That way it is consistent with D1 definition of 802.11-2012 in figure 9-14.</w:t>
            </w:r>
          </w:p>
          <w:p w:rsidR="00D91B12" w:rsidRPr="00D91B12" w:rsidRDefault="00D91B1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Removal of the sentence will be a technical change as D1 value for non VHT is </w:t>
            </w:r>
            <w:proofErr w:type="spellStart"/>
            <w:r>
              <w:rPr>
                <w:rFonts w:ascii="Arial" w:hAnsi="Arial" w:cs="Arial"/>
                <w:sz w:val="20"/>
              </w:rPr>
              <w:t>aRxRFDelay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</w:rPr>
              <w:t>aRxPLCPDelay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3F7973" w:rsidRDefault="003F7973" w:rsidP="003F7973"/>
    <w:p w:rsidR="003F7973" w:rsidRDefault="003F7973"/>
    <w:p w:rsidR="002C586E" w:rsidRPr="00D91B12" w:rsidRDefault="002C586E">
      <w:pPr>
        <w:rPr>
          <w:b/>
          <w:bCs/>
        </w:rPr>
      </w:pPr>
      <w:r w:rsidRPr="00D91B12">
        <w:rPr>
          <w:b/>
          <w:bCs/>
        </w:rPr>
        <w:t>Discussion:</w:t>
      </w:r>
    </w:p>
    <w:p w:rsidR="00117B1B" w:rsidRDefault="00117B1B"/>
    <w:p w:rsidR="00DE5981" w:rsidRDefault="00DE5981"/>
    <w:p w:rsidR="00DE5981" w:rsidRDefault="00DE5981"/>
    <w:p w:rsidR="00DE5981" w:rsidRDefault="00DE5981"/>
    <w:p w:rsidR="00DE5981" w:rsidRDefault="00DE5981"/>
    <w:p w:rsidR="00DF3443" w:rsidRDefault="00DF3443"/>
    <w:p w:rsidR="00CA09B2" w:rsidRDefault="00CA09B2"/>
    <w:p w:rsidR="00DE5981" w:rsidRDefault="00DE5981"/>
    <w:sectPr w:rsidR="00DE5981" w:rsidSect="00A7017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6B" w:rsidRDefault="00146B6B">
      <w:r>
        <w:separator/>
      </w:r>
    </w:p>
  </w:endnote>
  <w:endnote w:type="continuationSeparator" w:id="0">
    <w:p w:rsidR="00146B6B" w:rsidRDefault="0014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B4" w:rsidRDefault="00146B6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309B4">
      <w:t>Submission</w:t>
    </w:r>
    <w:r>
      <w:fldChar w:fldCharType="end"/>
    </w:r>
    <w:r w:rsidR="009309B4">
      <w:tab/>
      <w:t xml:space="preserve">page </w:t>
    </w:r>
    <w:r w:rsidR="009309B4">
      <w:fldChar w:fldCharType="begin"/>
    </w:r>
    <w:r w:rsidR="009309B4">
      <w:instrText xml:space="preserve">page </w:instrText>
    </w:r>
    <w:r w:rsidR="009309B4">
      <w:fldChar w:fldCharType="separate"/>
    </w:r>
    <w:r w:rsidR="00CA423B">
      <w:rPr>
        <w:noProof/>
      </w:rPr>
      <w:t>1</w:t>
    </w:r>
    <w:r w:rsidR="009309B4">
      <w:rPr>
        <w:noProof/>
      </w:rPr>
      <w:fldChar w:fldCharType="end"/>
    </w:r>
    <w:r w:rsidR="009309B4">
      <w:tab/>
    </w:r>
    <w:r>
      <w:fldChar w:fldCharType="begin"/>
    </w:r>
    <w:r>
      <w:instrText xml:space="preserve"> COMMENTS  \* MERGEFORMAT </w:instrText>
    </w:r>
    <w:r>
      <w:fldChar w:fldCharType="separate"/>
    </w:r>
    <w:r w:rsidR="009309B4">
      <w:t>Jonathan Segev, Intel</w:t>
    </w:r>
    <w:r>
      <w:fldChar w:fldCharType="end"/>
    </w:r>
  </w:p>
  <w:p w:rsidR="009309B4" w:rsidRDefault="009309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6B" w:rsidRDefault="00146B6B">
      <w:r>
        <w:separator/>
      </w:r>
    </w:p>
  </w:footnote>
  <w:footnote w:type="continuationSeparator" w:id="0">
    <w:p w:rsidR="00146B6B" w:rsidRDefault="0014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B4" w:rsidRDefault="00146B6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A423B">
      <w:t>May 2013</w:t>
    </w:r>
    <w:r>
      <w:fldChar w:fldCharType="end"/>
    </w:r>
    <w:r w:rsidR="009309B4">
      <w:tab/>
    </w:r>
    <w:r w:rsidR="009309B4">
      <w:tab/>
    </w:r>
    <w:r>
      <w:fldChar w:fldCharType="begin"/>
    </w:r>
    <w:r>
      <w:instrText xml:space="preserve"> TITLE  \* MERGEFORMAT </w:instrText>
    </w:r>
    <w:r>
      <w:fldChar w:fldCharType="separate"/>
    </w:r>
    <w:r w:rsidR="00CA423B">
      <w:t>doc.: IEEE 802.11-13-0574-00-01ac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4"/>
    <w:rsid w:val="000C6F6A"/>
    <w:rsid w:val="000D1A94"/>
    <w:rsid w:val="000E263B"/>
    <w:rsid w:val="000E6204"/>
    <w:rsid w:val="000F0046"/>
    <w:rsid w:val="00117B1B"/>
    <w:rsid w:val="00143191"/>
    <w:rsid w:val="00146B6B"/>
    <w:rsid w:val="00174EB8"/>
    <w:rsid w:val="001D723B"/>
    <w:rsid w:val="002845FF"/>
    <w:rsid w:val="0029020B"/>
    <w:rsid w:val="002C586E"/>
    <w:rsid w:val="002D44BE"/>
    <w:rsid w:val="00307308"/>
    <w:rsid w:val="00396AF2"/>
    <w:rsid w:val="003B5264"/>
    <w:rsid w:val="003F4442"/>
    <w:rsid w:val="003F7973"/>
    <w:rsid w:val="00404AF5"/>
    <w:rsid w:val="004142CC"/>
    <w:rsid w:val="00421EF6"/>
    <w:rsid w:val="00430094"/>
    <w:rsid w:val="00442037"/>
    <w:rsid w:val="004B4F39"/>
    <w:rsid w:val="004C0E5A"/>
    <w:rsid w:val="004D6E61"/>
    <w:rsid w:val="0056093E"/>
    <w:rsid w:val="00562EF2"/>
    <w:rsid w:val="005C75B4"/>
    <w:rsid w:val="005D2E52"/>
    <w:rsid w:val="005D7181"/>
    <w:rsid w:val="005F24C5"/>
    <w:rsid w:val="005F350B"/>
    <w:rsid w:val="0062440B"/>
    <w:rsid w:val="00632B1B"/>
    <w:rsid w:val="006462BB"/>
    <w:rsid w:val="0065172D"/>
    <w:rsid w:val="00665F51"/>
    <w:rsid w:val="006C0727"/>
    <w:rsid w:val="006E145F"/>
    <w:rsid w:val="007264D9"/>
    <w:rsid w:val="00755974"/>
    <w:rsid w:val="00770572"/>
    <w:rsid w:val="007A41BE"/>
    <w:rsid w:val="007C3CC2"/>
    <w:rsid w:val="007F0FC7"/>
    <w:rsid w:val="008579E1"/>
    <w:rsid w:val="00885644"/>
    <w:rsid w:val="008A05DD"/>
    <w:rsid w:val="008C1925"/>
    <w:rsid w:val="008F6054"/>
    <w:rsid w:val="0091194A"/>
    <w:rsid w:val="009309B4"/>
    <w:rsid w:val="00952E33"/>
    <w:rsid w:val="009638D2"/>
    <w:rsid w:val="00970F4E"/>
    <w:rsid w:val="00A70173"/>
    <w:rsid w:val="00A71E74"/>
    <w:rsid w:val="00AA427C"/>
    <w:rsid w:val="00B336C1"/>
    <w:rsid w:val="00B35563"/>
    <w:rsid w:val="00B6113F"/>
    <w:rsid w:val="00BE68C2"/>
    <w:rsid w:val="00C06C17"/>
    <w:rsid w:val="00C97FE4"/>
    <w:rsid w:val="00CA09B2"/>
    <w:rsid w:val="00CA423B"/>
    <w:rsid w:val="00CD1330"/>
    <w:rsid w:val="00D52CC4"/>
    <w:rsid w:val="00D52DDA"/>
    <w:rsid w:val="00D91B12"/>
    <w:rsid w:val="00DC5A7B"/>
    <w:rsid w:val="00DE5981"/>
    <w:rsid w:val="00DF3443"/>
    <w:rsid w:val="00E640CF"/>
    <w:rsid w:val="00E95E11"/>
    <w:rsid w:val="00F97613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than.segev@inte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802.11-13-0574-00-01ac</vt:lpstr>
    </vt:vector>
  </TitlesOfParts>
  <Company>Some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802.11-13-0574-00-01ac</dc:title>
  <dc:subject>Submission</dc:subject>
  <dc:creator>Jonathan Segev</dc:creator>
  <cp:keywords>May 2013</cp:keywords>
  <dc:description>Jonathan Segev, Intel</dc:description>
  <cp:lastModifiedBy>jsegev</cp:lastModifiedBy>
  <cp:revision>2</cp:revision>
  <cp:lastPrinted>2013-05-10T14:56:00Z</cp:lastPrinted>
  <dcterms:created xsi:type="dcterms:W3CDTF">2013-05-15T06:24:00Z</dcterms:created>
  <dcterms:modified xsi:type="dcterms:W3CDTF">2013-05-15T06:24:00Z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(2)hL1Tb6U9D/V35cgdKWaUK5ZORek6/yXcFCYV0cF9/X7/OYSYInIBBCynmSkS38gcY1TXovBe_x000d_
zOCCcu4oCqI4LlJ2PDHxKYlL4/wUYGTjzEz/lVLkcPzbzJfgD9m8Ly2xo0acQ2Vn4WL4zdHG_x000d_
wNBnZmCECeUfvPq6TOdxyLi5wkGuFIO3jE8PjMHu4x0NFlKy5amfGGLmrZgcz0hd5kaLvRAy_x000d_
20VjjKGWTQjw4jGIqy</vt:lpwstr>
  </property>
  <property fmtid="{D5CDD505-2E9C-101B-9397-08002B2CF9AE}" pid="3" name="_ms_pID_7253431">
    <vt:lpwstr>gI5d9//FjwN/W9L/t35q5Q3pDrmio9oEowTZZqzubFt1SqVD4JftvL_x000d_
DHzRACeyJr+Dyuey3d6nc5cXPCVFwV+H4PI5Rnk2hbVXV3z5QdJW8GNix/ucTj02DcT1CKcN_x000d_
V7YtBowQSMe70X+p3jfVYTyeRdigVdgb//TJbafMig2ta15fSuDrFzxxLAZEC1aGhgU=</vt:lpwstr>
  </property>
</Properties>
</file>