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2743F1DC" w:rsidR="00CA09B2" w:rsidRDefault="00CC09C1" w:rsidP="00F0560E">
            <w:pPr>
              <w:pStyle w:val="T2"/>
            </w:pPr>
            <w:r>
              <w:t>Intro to Distribution Services</w:t>
            </w:r>
          </w:p>
        </w:tc>
      </w:tr>
      <w:tr w:rsidR="00CA09B2" w14:paraId="32E7C222" w14:textId="77777777">
        <w:trPr>
          <w:trHeight w:val="359"/>
          <w:jc w:val="center"/>
        </w:trPr>
        <w:tc>
          <w:tcPr>
            <w:tcW w:w="9576" w:type="dxa"/>
            <w:gridSpan w:val="6"/>
            <w:vAlign w:val="center"/>
          </w:tcPr>
          <w:p w14:paraId="172649BE" w14:textId="6DBC815A" w:rsidR="00CA09B2" w:rsidRDefault="00CA09B2" w:rsidP="008A4600">
            <w:pPr>
              <w:pStyle w:val="T2"/>
              <w:ind w:left="0"/>
              <w:rPr>
                <w:sz w:val="20"/>
              </w:rPr>
            </w:pPr>
            <w:r>
              <w:rPr>
                <w:sz w:val="20"/>
              </w:rPr>
              <w:t>Date:</w:t>
            </w:r>
            <w:r>
              <w:rPr>
                <w:b w:val="0"/>
                <w:sz w:val="20"/>
              </w:rPr>
              <w:t xml:space="preserve">  </w:t>
            </w:r>
            <w:r w:rsidR="008A4600">
              <w:rPr>
                <w:b w:val="0"/>
                <w:sz w:val="20"/>
              </w:rPr>
              <w:t>201</w:t>
            </w:r>
            <w:r w:rsidR="004079AA">
              <w:rPr>
                <w:b w:val="0"/>
                <w:sz w:val="20"/>
              </w:rPr>
              <w:t>3-0</w:t>
            </w:r>
            <w:r w:rsidR="00CC09C1">
              <w:rPr>
                <w:b w:val="0"/>
                <w:sz w:val="20"/>
              </w:rPr>
              <w:t>4</w:t>
            </w:r>
            <w:r w:rsidR="00F0560E">
              <w:rPr>
                <w:b w:val="0"/>
                <w:sz w:val="20"/>
              </w:rPr>
              <w:t>-2</w:t>
            </w:r>
            <w:r w:rsidR="00CC09C1">
              <w:rPr>
                <w:b w:val="0"/>
                <w:sz w:val="20"/>
              </w:rPr>
              <w:t>1</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74E91173" w:rsidR="00CA09B2" w:rsidRDefault="004079AA">
            <w:pPr>
              <w:pStyle w:val="T2"/>
              <w:spacing w:after="0"/>
              <w:ind w:left="0" w:right="0"/>
              <w:rPr>
                <w:b w:val="0"/>
                <w:sz w:val="20"/>
              </w:rPr>
            </w:pPr>
            <w:r>
              <w:rPr>
                <w:b w:val="0"/>
                <w:sz w:val="20"/>
              </w:rPr>
              <w:t>Mark Hamilton</w:t>
            </w:r>
          </w:p>
        </w:tc>
        <w:tc>
          <w:tcPr>
            <w:tcW w:w="1800" w:type="dxa"/>
            <w:vAlign w:val="center"/>
          </w:tcPr>
          <w:p w14:paraId="61089CA5" w14:textId="07F975C2" w:rsidR="00CA09B2" w:rsidRDefault="00F0560E">
            <w:pPr>
              <w:pStyle w:val="T2"/>
              <w:spacing w:after="0"/>
              <w:ind w:left="0" w:right="0"/>
              <w:rPr>
                <w:b w:val="0"/>
                <w:sz w:val="20"/>
              </w:rPr>
            </w:pPr>
            <w:r>
              <w:rPr>
                <w:b w:val="0"/>
                <w:sz w:val="20"/>
              </w:rPr>
              <w:t>Spectral</w:t>
            </w:r>
            <w:r w:rsidR="004079AA">
              <w:rPr>
                <w:b w:val="0"/>
                <w:sz w:val="20"/>
              </w:rPr>
              <w:t>ink, Corp</w:t>
            </w:r>
          </w:p>
        </w:tc>
        <w:tc>
          <w:tcPr>
            <w:tcW w:w="2610" w:type="dxa"/>
            <w:vAlign w:val="center"/>
          </w:tcPr>
          <w:p w14:paraId="78A1A554" w14:textId="77777777" w:rsidR="00CA09B2" w:rsidRDefault="004079AA">
            <w:pPr>
              <w:pStyle w:val="T2"/>
              <w:spacing w:after="0"/>
              <w:ind w:left="0" w:right="0"/>
              <w:rPr>
                <w:b w:val="0"/>
                <w:sz w:val="20"/>
              </w:rPr>
            </w:pPr>
            <w:r>
              <w:rPr>
                <w:b w:val="0"/>
                <w:sz w:val="20"/>
              </w:rPr>
              <w:t>1765 W. 121</w:t>
            </w:r>
            <w:r w:rsidRPr="004079AA">
              <w:rPr>
                <w:b w:val="0"/>
                <w:sz w:val="20"/>
                <w:vertAlign w:val="superscript"/>
              </w:rPr>
              <w:t>st</w:t>
            </w:r>
            <w:r>
              <w:rPr>
                <w:b w:val="0"/>
                <w:sz w:val="20"/>
              </w:rPr>
              <w:t xml:space="preserve"> Ave</w:t>
            </w:r>
          </w:p>
          <w:p w14:paraId="226E56DC" w14:textId="64A7DB4D" w:rsidR="004079AA" w:rsidRDefault="004079AA">
            <w:pPr>
              <w:pStyle w:val="T2"/>
              <w:spacing w:after="0"/>
              <w:ind w:left="0" w:right="0"/>
              <w:rPr>
                <w:b w:val="0"/>
                <w:sz w:val="20"/>
              </w:rPr>
            </w:pPr>
            <w:r>
              <w:rPr>
                <w:b w:val="0"/>
                <w:sz w:val="20"/>
              </w:rPr>
              <w:t>Westminster, CO 80234 USA</w:t>
            </w:r>
          </w:p>
        </w:tc>
        <w:tc>
          <w:tcPr>
            <w:tcW w:w="1620" w:type="dxa"/>
            <w:vAlign w:val="center"/>
          </w:tcPr>
          <w:p w14:paraId="7E07057E" w14:textId="6DF7076B" w:rsidR="00CA09B2" w:rsidRDefault="004079AA">
            <w:pPr>
              <w:pStyle w:val="T2"/>
              <w:spacing w:after="0"/>
              <w:ind w:left="0" w:right="0"/>
              <w:rPr>
                <w:b w:val="0"/>
                <w:sz w:val="20"/>
              </w:rPr>
            </w:pPr>
            <w:r>
              <w:rPr>
                <w:b w:val="0"/>
                <w:sz w:val="20"/>
              </w:rPr>
              <w:t>+1 720 872 7445</w:t>
            </w:r>
          </w:p>
        </w:tc>
        <w:tc>
          <w:tcPr>
            <w:tcW w:w="1890" w:type="dxa"/>
            <w:vAlign w:val="center"/>
          </w:tcPr>
          <w:p w14:paraId="6E6AAF3A" w14:textId="71F8DD7D" w:rsidR="00CA09B2" w:rsidRDefault="004079AA">
            <w:pPr>
              <w:pStyle w:val="T2"/>
              <w:spacing w:after="0"/>
              <w:ind w:left="0" w:right="0"/>
              <w:rPr>
                <w:b w:val="0"/>
                <w:sz w:val="16"/>
              </w:rPr>
            </w:pPr>
            <w:r>
              <w:rPr>
                <w:b w:val="0"/>
                <w:sz w:val="16"/>
              </w:rPr>
              <w:t>mark.hamilton@spectralink.com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3826902C" w:rsidR="00621438" w:rsidRDefault="00CC09C1">
                            <w:pPr>
                              <w:jc w:val="both"/>
                            </w:pPr>
                            <w:r>
                              <w:t xml:space="preserve">This document provides </w:t>
                            </w:r>
                            <w:proofErr w:type="spellStart"/>
                            <w:r>
                              <w:t>and</w:t>
                            </w:r>
                            <w:proofErr w:type="spellEnd"/>
                            <w:r>
                              <w:t xml:space="preserve"> overview of “Distribution Service” and related concepts, using text pulled from IEEE </w:t>
                            </w:r>
                            <w:proofErr w:type="spellStart"/>
                            <w:proofErr w:type="gramStart"/>
                            <w:r>
                              <w:t>Std</w:t>
                            </w:r>
                            <w:proofErr w:type="spellEnd"/>
                            <w:proofErr w:type="gramEnd"/>
                            <w:r>
                              <w:t xml:space="preserve"> 802.11</w:t>
                            </w:r>
                            <w:r w:rsidR="0062143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3826902C" w:rsidR="00621438" w:rsidRDefault="00CC09C1">
                      <w:pPr>
                        <w:jc w:val="both"/>
                      </w:pPr>
                      <w:r>
                        <w:t xml:space="preserve">This document provides </w:t>
                      </w:r>
                      <w:proofErr w:type="spellStart"/>
                      <w:r>
                        <w:t>and</w:t>
                      </w:r>
                      <w:proofErr w:type="spellEnd"/>
                      <w:r>
                        <w:t xml:space="preserve"> overview of “Distribution Service” and related concepts, using text pulled from IEEE </w:t>
                      </w:r>
                      <w:proofErr w:type="spellStart"/>
                      <w:proofErr w:type="gramStart"/>
                      <w:r>
                        <w:t>Std</w:t>
                      </w:r>
                      <w:proofErr w:type="spellEnd"/>
                      <w:proofErr w:type="gramEnd"/>
                      <w:r>
                        <w:t xml:space="preserve"> 802.11</w:t>
                      </w:r>
                      <w:r w:rsidR="00621438">
                        <w:t>.</w:t>
                      </w:r>
                    </w:p>
                  </w:txbxContent>
                </v:textbox>
              </v:shape>
            </w:pict>
          </mc:Fallback>
        </mc:AlternateContent>
      </w:r>
    </w:p>
    <w:p w14:paraId="18BF52C0" w14:textId="77777777" w:rsidR="00CC09C1" w:rsidRPr="00080E92" w:rsidRDefault="00CA09B2" w:rsidP="00CC09C1">
      <w:pPr>
        <w:autoSpaceDE w:val="0"/>
        <w:autoSpaceDN w:val="0"/>
        <w:adjustRightInd w:val="0"/>
        <w:rPr>
          <w:rFonts w:ascii="Arial" w:hAnsi="Arial" w:cs="Arial"/>
          <w:b/>
          <w:bCs/>
          <w:sz w:val="24"/>
        </w:rPr>
      </w:pPr>
      <w:r>
        <w:br w:type="page"/>
      </w:r>
      <w:r w:rsidR="00CC09C1" w:rsidRPr="00080E92">
        <w:rPr>
          <w:rFonts w:ascii="Arial" w:hAnsi="Arial" w:cs="Arial"/>
          <w:b/>
          <w:bCs/>
          <w:sz w:val="24"/>
        </w:rPr>
        <w:lastRenderedPageBreak/>
        <w:t>What is an 802.11 Distribution System (and Portal, and other related concepts)?</w:t>
      </w:r>
    </w:p>
    <w:p w14:paraId="7ED64A57" w14:textId="77777777" w:rsidR="00CC09C1" w:rsidRDefault="00CC09C1" w:rsidP="00CC09C1">
      <w:pPr>
        <w:autoSpaceDE w:val="0"/>
        <w:autoSpaceDN w:val="0"/>
        <w:adjustRightInd w:val="0"/>
        <w:rPr>
          <w:b/>
          <w:bCs/>
          <w:sz w:val="20"/>
        </w:rPr>
      </w:pPr>
    </w:p>
    <w:p w14:paraId="7DEEED74" w14:textId="77777777" w:rsidR="00CC09C1" w:rsidRPr="00080E92" w:rsidRDefault="00CC09C1" w:rsidP="00CC09C1">
      <w:pPr>
        <w:autoSpaceDE w:val="0"/>
        <w:autoSpaceDN w:val="0"/>
        <w:adjustRightInd w:val="0"/>
        <w:rPr>
          <w:rFonts w:ascii="Arial" w:hAnsi="Arial" w:cs="Arial"/>
          <w:b/>
          <w:bCs/>
          <w:sz w:val="20"/>
        </w:rPr>
      </w:pPr>
      <w:r w:rsidRPr="00080E92">
        <w:rPr>
          <w:rFonts w:ascii="Arial" w:hAnsi="Arial" w:cs="Arial"/>
          <w:b/>
          <w:bCs/>
          <w:sz w:val="20"/>
        </w:rPr>
        <w:t xml:space="preserve">From </w:t>
      </w:r>
      <w:proofErr w:type="spellStart"/>
      <w:r w:rsidRPr="00080E92">
        <w:rPr>
          <w:rFonts w:ascii="Arial" w:hAnsi="Arial" w:cs="Arial"/>
          <w:b/>
          <w:bCs/>
          <w:sz w:val="20"/>
        </w:rPr>
        <w:t>Std</w:t>
      </w:r>
      <w:proofErr w:type="spellEnd"/>
      <w:r w:rsidRPr="00080E92">
        <w:rPr>
          <w:rFonts w:ascii="Arial" w:hAnsi="Arial" w:cs="Arial"/>
          <w:b/>
          <w:bCs/>
          <w:sz w:val="20"/>
        </w:rPr>
        <w:t xml:space="preserve"> 802.11 normative text:</w:t>
      </w:r>
    </w:p>
    <w:p w14:paraId="5218731A" w14:textId="77777777" w:rsidR="00CC09C1" w:rsidRDefault="00CC09C1" w:rsidP="00CC09C1">
      <w:pPr>
        <w:autoSpaceDE w:val="0"/>
        <w:autoSpaceDN w:val="0"/>
        <w:adjustRightInd w:val="0"/>
        <w:rPr>
          <w:b/>
          <w:bCs/>
          <w:sz w:val="20"/>
        </w:rPr>
      </w:pPr>
    </w:p>
    <w:p w14:paraId="0F047EF2" w14:textId="77777777" w:rsidR="00CC09C1" w:rsidRDefault="00CC09C1" w:rsidP="00CC09C1">
      <w:pPr>
        <w:autoSpaceDE w:val="0"/>
        <w:autoSpaceDN w:val="0"/>
        <w:adjustRightInd w:val="0"/>
        <w:rPr>
          <w:rFonts w:ascii="TimesNewRoman" w:hAnsi="TimesNewRoman" w:cs="TimesNewRoman"/>
          <w:sz w:val="20"/>
        </w:rPr>
      </w:pPr>
      <w:proofErr w:type="gramStart"/>
      <w:r>
        <w:rPr>
          <w:b/>
          <w:bCs/>
          <w:sz w:val="20"/>
        </w:rPr>
        <w:t>distribution</w:t>
      </w:r>
      <w:proofErr w:type="gramEnd"/>
      <w:r>
        <w:rPr>
          <w:b/>
          <w:bCs/>
          <w:sz w:val="20"/>
        </w:rPr>
        <w:t xml:space="preserve"> system (DS): </w:t>
      </w:r>
      <w:r>
        <w:rPr>
          <w:rFonts w:ascii="TimesNewRoman" w:hAnsi="TimesNewRoman" w:cs="TimesNewRoman"/>
          <w:sz w:val="20"/>
        </w:rPr>
        <w:t>A system used to interconnect a set of basic service sets (BSSs) and integrated local area networks (LANs) to create an extended service set (ESS).</w:t>
      </w:r>
    </w:p>
    <w:p w14:paraId="3A86BCDE" w14:textId="77777777" w:rsidR="00CC09C1" w:rsidRDefault="00CC09C1" w:rsidP="00CC09C1">
      <w:pPr>
        <w:autoSpaceDE w:val="0"/>
        <w:autoSpaceDN w:val="0"/>
        <w:adjustRightInd w:val="0"/>
      </w:pPr>
    </w:p>
    <w:p w14:paraId="5E0857E7" w14:textId="77777777" w:rsidR="00CC09C1" w:rsidRDefault="00CC09C1" w:rsidP="00CC09C1">
      <w:pPr>
        <w:autoSpaceDE w:val="0"/>
        <w:autoSpaceDN w:val="0"/>
        <w:adjustRightInd w:val="0"/>
        <w:rPr>
          <w:rFonts w:ascii="TimesNewRoman" w:hAnsi="TimesNewRoman" w:cs="TimesNewRoman"/>
          <w:sz w:val="20"/>
        </w:rPr>
      </w:pPr>
      <w:proofErr w:type="gramStart"/>
      <w:r>
        <w:rPr>
          <w:b/>
          <w:bCs/>
          <w:sz w:val="20"/>
        </w:rPr>
        <w:t>distribution</w:t>
      </w:r>
      <w:proofErr w:type="gramEnd"/>
      <w:r>
        <w:rPr>
          <w:b/>
          <w:bCs/>
          <w:sz w:val="20"/>
        </w:rPr>
        <w:t xml:space="preserve"> service: </w:t>
      </w:r>
      <w:r>
        <w:rPr>
          <w:rFonts w:ascii="TimesNewRoman" w:hAnsi="TimesNewRoman" w:cs="TimesNewRoman"/>
          <w:sz w:val="20"/>
        </w:rPr>
        <w:t>The service that, by using association information, delivers medium access control (MAC) service data units (MSDUs) within the distribution system (DS).</w:t>
      </w:r>
    </w:p>
    <w:p w14:paraId="01212F29" w14:textId="77777777" w:rsidR="00CC09C1" w:rsidRDefault="00CC09C1" w:rsidP="00CC09C1">
      <w:pPr>
        <w:autoSpaceDE w:val="0"/>
        <w:autoSpaceDN w:val="0"/>
        <w:adjustRightInd w:val="0"/>
      </w:pPr>
    </w:p>
    <w:p w14:paraId="711ADD22" w14:textId="77777777" w:rsidR="00CC09C1" w:rsidRDefault="00CC09C1" w:rsidP="00CC09C1">
      <w:pPr>
        <w:autoSpaceDE w:val="0"/>
        <w:autoSpaceDN w:val="0"/>
        <w:adjustRightInd w:val="0"/>
        <w:rPr>
          <w:rFonts w:ascii="TimesNewRoman" w:hAnsi="TimesNewRoman" w:cs="TimesNewRoman"/>
          <w:sz w:val="20"/>
        </w:rPr>
      </w:pPr>
      <w:r>
        <w:rPr>
          <w:b/>
          <w:bCs/>
          <w:sz w:val="20"/>
        </w:rPr>
        <w:t xml:space="preserve">distribution system service (DSS): </w:t>
      </w:r>
      <w:r>
        <w:rPr>
          <w:rFonts w:ascii="TimesNewRoman" w:hAnsi="TimesNewRoman" w:cs="TimesNewRoman"/>
          <w:sz w:val="20"/>
        </w:rPr>
        <w:t>The set of services provided by the distribution system (DS) that enable the medium access control (MAC) to transport MAC service data units (MSDUs) between stations (STAs) that are not in direct communication with each other over a single instance of the wireless medium (WM). These services include transport of MSDUs between the access points (APs) of basic service sets (BSSs) within an extended service set (ESS), transport of MSDUs between portals and BSSs within an ESS, transport of MSDUs between mesh gates in the same or different mesh basic service sets (MBSSs), transport of MSDUs between mesh gates and APs, transport of MSDUs between mesh gates and portals, and transport of MSDUs between STAs in the same BSS in cases where the MSDU has a group destination address or where the destination is an individual address and the STA is associated with an AP.</w:t>
      </w:r>
    </w:p>
    <w:p w14:paraId="2EA245C2" w14:textId="77777777" w:rsidR="00CC09C1" w:rsidRDefault="00CC09C1" w:rsidP="00CC09C1">
      <w:pPr>
        <w:autoSpaceDE w:val="0"/>
        <w:autoSpaceDN w:val="0"/>
        <w:adjustRightInd w:val="0"/>
        <w:rPr>
          <w:b/>
          <w:bCs/>
          <w:sz w:val="20"/>
        </w:rPr>
      </w:pPr>
      <w:r>
        <w:rPr>
          <w:rFonts w:ascii="TimesNewRoman" w:hAnsi="TimesNewRoman" w:cs="TimesNewRoman"/>
          <w:sz w:val="18"/>
          <w:szCs w:val="18"/>
        </w:rPr>
        <w:t>NOTE—DSSs are provided between pairs of MACs not on the same instance of the WM.</w:t>
      </w:r>
      <w:r w:rsidRPr="00304964">
        <w:rPr>
          <w:b/>
          <w:bCs/>
          <w:sz w:val="20"/>
        </w:rPr>
        <w:t xml:space="preserve"> </w:t>
      </w:r>
    </w:p>
    <w:p w14:paraId="225AF1C7" w14:textId="77777777" w:rsidR="00CC09C1" w:rsidRDefault="00CC09C1" w:rsidP="00CC09C1">
      <w:pPr>
        <w:autoSpaceDE w:val="0"/>
        <w:autoSpaceDN w:val="0"/>
        <w:adjustRightInd w:val="0"/>
      </w:pPr>
    </w:p>
    <w:p w14:paraId="15FA3204" w14:textId="77777777" w:rsidR="00CC09C1" w:rsidRDefault="00CC09C1" w:rsidP="00CC09C1">
      <w:pPr>
        <w:autoSpaceDE w:val="0"/>
        <w:autoSpaceDN w:val="0"/>
        <w:adjustRightInd w:val="0"/>
      </w:pPr>
      <w:proofErr w:type="gramStart"/>
      <w:r>
        <w:rPr>
          <w:b/>
          <w:bCs/>
          <w:sz w:val="20"/>
        </w:rPr>
        <w:t>access</w:t>
      </w:r>
      <w:proofErr w:type="gramEnd"/>
      <w:r>
        <w:rPr>
          <w:b/>
          <w:bCs/>
          <w:sz w:val="20"/>
        </w:rPr>
        <w:t xml:space="preserve"> point (AP): </w:t>
      </w:r>
      <w:r>
        <w:rPr>
          <w:rFonts w:ascii="TimesNewRoman" w:hAnsi="TimesNewRoman" w:cs="TimesNewRoman"/>
          <w:sz w:val="20"/>
        </w:rPr>
        <w:t>An entity that contains one station (STA) and provides access to the distribution services, via the wireless medium (WM) for associated STAs.</w:t>
      </w:r>
    </w:p>
    <w:p w14:paraId="3A5D8B4F" w14:textId="77777777" w:rsidR="00CC09C1" w:rsidRDefault="00CC09C1" w:rsidP="00CC09C1">
      <w:pPr>
        <w:autoSpaceDE w:val="0"/>
        <w:autoSpaceDN w:val="0"/>
        <w:adjustRightInd w:val="0"/>
      </w:pPr>
    </w:p>
    <w:p w14:paraId="31B636F5" w14:textId="77777777" w:rsidR="00CC09C1" w:rsidRDefault="00CC09C1" w:rsidP="00CC09C1">
      <w:pPr>
        <w:autoSpaceDE w:val="0"/>
        <w:autoSpaceDN w:val="0"/>
        <w:adjustRightInd w:val="0"/>
        <w:rPr>
          <w:b/>
          <w:bCs/>
          <w:sz w:val="20"/>
        </w:rPr>
      </w:pPr>
      <w:proofErr w:type="gramStart"/>
      <w:r>
        <w:rPr>
          <w:b/>
          <w:bCs/>
          <w:sz w:val="20"/>
        </w:rPr>
        <w:t>integration</w:t>
      </w:r>
      <w:proofErr w:type="gramEnd"/>
      <w:r>
        <w:rPr>
          <w:b/>
          <w:bCs/>
          <w:sz w:val="20"/>
        </w:rPr>
        <w:t xml:space="preserve"> service: </w:t>
      </w:r>
      <w:r>
        <w:rPr>
          <w:rFonts w:ascii="TimesNewRoman" w:hAnsi="TimesNewRoman" w:cs="TimesNewRoman"/>
          <w:sz w:val="20"/>
        </w:rPr>
        <w:t>The service that enables delivery of medium access control (MAC) service data units(MSDUs) between the distribution system (DS) and a local area network (LAN) (via a portal).</w:t>
      </w:r>
      <w:r w:rsidRPr="003A2009">
        <w:rPr>
          <w:b/>
          <w:bCs/>
          <w:sz w:val="20"/>
        </w:rPr>
        <w:t xml:space="preserve"> </w:t>
      </w:r>
    </w:p>
    <w:p w14:paraId="36672601" w14:textId="77777777" w:rsidR="00CC09C1" w:rsidRDefault="00CC09C1" w:rsidP="00CC09C1">
      <w:pPr>
        <w:autoSpaceDE w:val="0"/>
        <w:autoSpaceDN w:val="0"/>
        <w:adjustRightInd w:val="0"/>
        <w:rPr>
          <w:b/>
          <w:bCs/>
          <w:sz w:val="20"/>
        </w:rPr>
      </w:pPr>
    </w:p>
    <w:p w14:paraId="2E29B567" w14:textId="77777777" w:rsidR="00CC09C1" w:rsidRDefault="00CC09C1" w:rsidP="00CC09C1">
      <w:pPr>
        <w:autoSpaceDE w:val="0"/>
        <w:autoSpaceDN w:val="0"/>
        <w:adjustRightInd w:val="0"/>
        <w:rPr>
          <w:rFonts w:ascii="TimesNewRoman" w:hAnsi="TimesNewRoman" w:cs="TimesNewRoman"/>
          <w:sz w:val="20"/>
        </w:rPr>
      </w:pPr>
      <w:proofErr w:type="gramStart"/>
      <w:r>
        <w:rPr>
          <w:b/>
          <w:bCs/>
          <w:sz w:val="20"/>
        </w:rPr>
        <w:t>portal</w:t>
      </w:r>
      <w:proofErr w:type="gramEnd"/>
      <w:r>
        <w:rPr>
          <w:b/>
          <w:bCs/>
          <w:sz w:val="20"/>
        </w:rPr>
        <w:t xml:space="preserve">: </w:t>
      </w:r>
      <w:r>
        <w:rPr>
          <w:rFonts w:ascii="TimesNewRoman" w:hAnsi="TimesNewRoman" w:cs="TimesNewRoman"/>
          <w:sz w:val="20"/>
        </w:rPr>
        <w:t>The logical point at which the integration service is provided.</w:t>
      </w:r>
    </w:p>
    <w:p w14:paraId="1120FD5F" w14:textId="77777777" w:rsidR="00CC09C1" w:rsidRDefault="00CC09C1" w:rsidP="00CC09C1">
      <w:pPr>
        <w:autoSpaceDE w:val="0"/>
        <w:autoSpaceDN w:val="0"/>
        <w:adjustRightInd w:val="0"/>
        <w:rPr>
          <w:b/>
          <w:bCs/>
          <w:sz w:val="20"/>
        </w:rPr>
      </w:pPr>
    </w:p>
    <w:p w14:paraId="39A4EDE5" w14:textId="77777777" w:rsidR="00CC09C1" w:rsidRDefault="00CC09C1" w:rsidP="00CC09C1">
      <w:pPr>
        <w:autoSpaceDE w:val="0"/>
        <w:autoSpaceDN w:val="0"/>
        <w:adjustRightInd w:val="0"/>
        <w:rPr>
          <w:rFonts w:ascii="Arial" w:hAnsi="Arial" w:cs="Arial"/>
          <w:b/>
          <w:bCs/>
          <w:sz w:val="20"/>
        </w:rPr>
      </w:pPr>
      <w:proofErr w:type="gramStart"/>
      <w:r>
        <w:rPr>
          <w:b/>
          <w:bCs/>
          <w:sz w:val="20"/>
        </w:rPr>
        <w:t>wireless</w:t>
      </w:r>
      <w:proofErr w:type="gramEnd"/>
      <w:r>
        <w:rPr>
          <w:b/>
          <w:bCs/>
          <w:sz w:val="20"/>
        </w:rPr>
        <w:t xml:space="preserve"> local area network (WLAN) system: </w:t>
      </w:r>
      <w:r>
        <w:rPr>
          <w:rFonts w:ascii="TimesNewRoman" w:hAnsi="TimesNewRoman" w:cs="TimesNewRoman"/>
          <w:sz w:val="20"/>
        </w:rPr>
        <w:t>A system that includes the distribution system (DS), access points (APs), and portal entities. It is also the logical location of distribution and integration service functions of an extended service set (ESS). A WLAN system contains one or more APs and zero or more portals in addition to the DS.</w:t>
      </w:r>
      <w:r w:rsidRPr="00F61710">
        <w:rPr>
          <w:rFonts w:ascii="Arial" w:hAnsi="Arial" w:cs="Arial"/>
          <w:b/>
          <w:bCs/>
          <w:sz w:val="20"/>
        </w:rPr>
        <w:t xml:space="preserve"> </w:t>
      </w:r>
    </w:p>
    <w:p w14:paraId="07472F81" w14:textId="77777777" w:rsidR="00CC09C1" w:rsidRDefault="00CC09C1" w:rsidP="00CC09C1">
      <w:pPr>
        <w:autoSpaceDE w:val="0"/>
        <w:autoSpaceDN w:val="0"/>
        <w:adjustRightInd w:val="0"/>
        <w:rPr>
          <w:rFonts w:ascii="Arial" w:hAnsi="Arial" w:cs="Arial"/>
          <w:b/>
          <w:bCs/>
          <w:sz w:val="20"/>
        </w:rPr>
      </w:pPr>
    </w:p>
    <w:bookmarkStart w:id="0" w:name="_GoBack"/>
    <w:p w14:paraId="50F61C03" w14:textId="529CBD7E" w:rsidR="00CC09C1" w:rsidRDefault="00CC09C1" w:rsidP="00CC09C1">
      <w:pPr>
        <w:autoSpaceDE w:val="0"/>
        <w:autoSpaceDN w:val="0"/>
        <w:adjustRightInd w:val="0"/>
      </w:pPr>
      <w:r>
        <w:object w:dxaOrig="10270" w:dyaOrig="7237" w14:anchorId="5F81F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73pt" o:ole="">
            <v:imagedata r:id="rId8" o:title=""/>
          </v:shape>
          <o:OLEObject Type="Embed" ProgID="Visio.Drawing.11" ShapeID="_x0000_i1025" DrawAspect="Content" ObjectID="_1428042104" r:id="rId9"/>
        </w:object>
      </w:r>
      <w:bookmarkEnd w:id="0"/>
    </w:p>
    <w:p w14:paraId="0C9D891E" w14:textId="77777777" w:rsidR="00CC09C1" w:rsidRDefault="00CC09C1" w:rsidP="00CC09C1">
      <w:pPr>
        <w:autoSpaceDE w:val="0"/>
        <w:autoSpaceDN w:val="0"/>
        <w:adjustRightInd w:val="0"/>
      </w:pPr>
    </w:p>
    <w:p w14:paraId="12A1F834"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lastRenderedPageBreak/>
        <w:t xml:space="preserve">The DS and infrastructure BSSs allow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to create a wireless network of arbitrary size and complexity.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refers to this type of network as the ESS network. An ESS is the union of the infrastructure BSSs with the same SSID connected by a DS. The ESS does not include the DS. The key concept is that the ESS network appears the same to an LLC layer as an IBSS network. STAs within an ESS may communicate and mobile STAs may move from one BSS to another (within the same ESS) transparently to LLC.</w:t>
      </w:r>
    </w:p>
    <w:p w14:paraId="6ABB8E1F" w14:textId="77777777" w:rsidR="00CC09C1" w:rsidRDefault="00CC09C1" w:rsidP="00CC09C1">
      <w:pPr>
        <w:autoSpaceDE w:val="0"/>
        <w:autoSpaceDN w:val="0"/>
        <w:adjustRightInd w:val="0"/>
        <w:rPr>
          <w:rFonts w:ascii="TimesNewRoman" w:hAnsi="TimesNewRoman" w:cs="TimesNewRoman"/>
          <w:sz w:val="20"/>
        </w:rPr>
      </w:pPr>
    </w:p>
    <w:p w14:paraId="3848340C"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Nothing is assumed by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about the relative physical locations of the BSSs in an ESS.</w:t>
      </w:r>
    </w:p>
    <w:p w14:paraId="450182B5" w14:textId="77777777" w:rsidR="00CC09C1" w:rsidRDefault="00CC09C1" w:rsidP="00CC09C1">
      <w:pPr>
        <w:autoSpaceDE w:val="0"/>
        <w:autoSpaceDN w:val="0"/>
        <w:adjustRightInd w:val="0"/>
        <w:rPr>
          <w:rFonts w:ascii="TimesNewRoman" w:hAnsi="TimesNewRoman" w:cs="TimesNewRoman"/>
          <w:sz w:val="20"/>
        </w:rPr>
      </w:pPr>
    </w:p>
    <w:p w14:paraId="66002521"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The service provided by the DS is known as the DSS.</w:t>
      </w:r>
    </w:p>
    <w:p w14:paraId="2E9D58DA" w14:textId="77777777" w:rsidR="00CC09C1" w:rsidRDefault="00CC09C1" w:rsidP="00CC09C1">
      <w:pPr>
        <w:autoSpaceDE w:val="0"/>
        <w:autoSpaceDN w:val="0"/>
        <w:adjustRightInd w:val="0"/>
        <w:rPr>
          <w:rFonts w:ascii="TimesNewRoman" w:hAnsi="TimesNewRoman" w:cs="TimesNewRoman"/>
          <w:sz w:val="20"/>
        </w:rPr>
      </w:pPr>
    </w:p>
    <w:p w14:paraId="65667251"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An AP and a mesh gate are logical entities, and the functions described may be shared by one or more physical entities.</w:t>
      </w:r>
    </w:p>
    <w:p w14:paraId="263C8670" w14:textId="77777777" w:rsidR="00CC09C1" w:rsidRDefault="00CC09C1" w:rsidP="00CC09C1">
      <w:pPr>
        <w:autoSpaceDE w:val="0"/>
        <w:autoSpaceDN w:val="0"/>
        <w:adjustRightInd w:val="0"/>
        <w:rPr>
          <w:rFonts w:ascii="TimesNewRoman" w:hAnsi="TimesNewRoman" w:cs="TimesNewRoman"/>
          <w:sz w:val="20"/>
        </w:rPr>
      </w:pPr>
    </w:p>
    <w:p w14:paraId="7AFE3792"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The services that comprise the DSS are as follows:</w:t>
      </w:r>
    </w:p>
    <w:p w14:paraId="05A6E7C9"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a) Association (not mesh facility)</w:t>
      </w:r>
    </w:p>
    <w:p w14:paraId="6F16B45A"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b) Disassociation (not mesh facility)</w:t>
      </w:r>
    </w:p>
    <w:p w14:paraId="5511D296"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c) Distribution</w:t>
      </w:r>
    </w:p>
    <w:p w14:paraId="27C8A1EE"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d) Integration</w:t>
      </w:r>
    </w:p>
    <w:p w14:paraId="56F8EE58"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e) Reassociation (not mesh facility)</w:t>
      </w:r>
    </w:p>
    <w:p w14:paraId="26DC795E"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f) </w:t>
      </w:r>
      <w:proofErr w:type="spellStart"/>
      <w:r>
        <w:rPr>
          <w:rFonts w:ascii="TimesNewRoman" w:hAnsi="TimesNewRoman" w:cs="TimesNewRoman"/>
          <w:sz w:val="20"/>
        </w:rPr>
        <w:t>QoS</w:t>
      </w:r>
      <w:proofErr w:type="spellEnd"/>
      <w:r>
        <w:rPr>
          <w:rFonts w:ascii="TimesNewRoman" w:hAnsi="TimesNewRoman" w:cs="TimesNewRoman"/>
          <w:sz w:val="20"/>
        </w:rPr>
        <w:t xml:space="preserve"> traffic scheduling (</w:t>
      </w:r>
      <w:proofErr w:type="spellStart"/>
      <w:r>
        <w:rPr>
          <w:rFonts w:ascii="TimesNewRoman" w:hAnsi="TimesNewRoman" w:cs="TimesNewRoman"/>
          <w:sz w:val="20"/>
        </w:rPr>
        <w:t>QoS</w:t>
      </w:r>
      <w:proofErr w:type="spellEnd"/>
      <w:r>
        <w:rPr>
          <w:rFonts w:ascii="TimesNewRoman" w:hAnsi="TimesNewRoman" w:cs="TimesNewRoman"/>
          <w:sz w:val="20"/>
        </w:rPr>
        <w:t xml:space="preserve"> facility only)</w:t>
      </w:r>
    </w:p>
    <w:p w14:paraId="7328C4FE"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g) DSE</w:t>
      </w:r>
    </w:p>
    <w:p w14:paraId="7E1A26CD"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h) Interworking with the DS (mesh facility only)</w:t>
      </w:r>
    </w:p>
    <w:p w14:paraId="4C4F8148" w14:textId="77777777" w:rsidR="00CC09C1" w:rsidRDefault="00CC09C1" w:rsidP="00CC09C1">
      <w:pPr>
        <w:autoSpaceDE w:val="0"/>
        <w:autoSpaceDN w:val="0"/>
        <w:adjustRightInd w:val="0"/>
        <w:rPr>
          <w:rFonts w:ascii="TimesNewRoman" w:hAnsi="TimesNewRoman" w:cs="TimesNewRoman"/>
          <w:sz w:val="20"/>
        </w:rPr>
      </w:pPr>
    </w:p>
    <w:p w14:paraId="211F75E8" w14:textId="77777777" w:rsidR="00CC09C1" w:rsidRDefault="00CC09C1" w:rsidP="00CC09C1">
      <w:pPr>
        <w:keepNext/>
        <w:autoSpaceDE w:val="0"/>
        <w:autoSpaceDN w:val="0"/>
        <w:adjustRightInd w:val="0"/>
        <w:rPr>
          <w:rFonts w:ascii="Arial" w:hAnsi="Arial" w:cs="Arial"/>
          <w:b/>
          <w:bCs/>
          <w:sz w:val="20"/>
        </w:rPr>
      </w:pPr>
      <w:r>
        <w:rPr>
          <w:rFonts w:ascii="Arial" w:hAnsi="Arial" w:cs="Arial"/>
          <w:b/>
          <w:bCs/>
          <w:sz w:val="20"/>
        </w:rPr>
        <w:t>Distribution</w:t>
      </w:r>
    </w:p>
    <w:p w14:paraId="4EFB1B73" w14:textId="77777777" w:rsidR="00CC09C1" w:rsidRDefault="00CC09C1" w:rsidP="00CC09C1">
      <w:pPr>
        <w:keepNext/>
        <w:autoSpaceDE w:val="0"/>
        <w:autoSpaceDN w:val="0"/>
        <w:adjustRightInd w:val="0"/>
        <w:rPr>
          <w:rFonts w:ascii="Arial" w:hAnsi="Arial" w:cs="Arial"/>
          <w:b/>
          <w:bCs/>
          <w:sz w:val="20"/>
        </w:rPr>
      </w:pPr>
    </w:p>
    <w:p w14:paraId="1258E046"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This is the primary service used by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STAs. It is conceptually invoked by every data message to or from an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STA operating in an ESS (when the frame is sent via the DS). Distribution is via the DSS.</w:t>
      </w:r>
    </w:p>
    <w:p w14:paraId="76A09A91"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Refer to the ESS network in the figure, and consider a data message being sent from STA 14 to STA 19. The message is sent from STA 14 and received by STA 13 (the “input” AP). The AP gives the message to the distribution service of the DS. It is the job of the distribution service to deliver the message within the DS in such a way that it arrives at the appropriate DS destination for the intended recipient. In this example, the message is distributed to STA 18 (the “output” AP) and STA 18 accesses the WM to send the message to STA 19 (the intended destination).</w:t>
      </w:r>
    </w:p>
    <w:p w14:paraId="0A56B546" w14:textId="77777777" w:rsidR="00CC09C1" w:rsidRDefault="00CC09C1" w:rsidP="00CC09C1">
      <w:pPr>
        <w:autoSpaceDE w:val="0"/>
        <w:autoSpaceDN w:val="0"/>
        <w:adjustRightInd w:val="0"/>
        <w:rPr>
          <w:rFonts w:ascii="TimesNewRoman" w:hAnsi="TimesNewRoman" w:cs="TimesNewRoman"/>
          <w:sz w:val="20"/>
        </w:rPr>
      </w:pPr>
    </w:p>
    <w:p w14:paraId="3B74F700"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How the message is distributed within the DS is not specified by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All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is required to do is to provide the DS with enough information for the DS to be able to determine the “output” point that corresponds to the intended recipient. The necessary information is provided to the DS by the three association related services (association, reassociation, and disassociation).</w:t>
      </w:r>
    </w:p>
    <w:p w14:paraId="11349A2A" w14:textId="77777777" w:rsidR="00CC09C1" w:rsidRDefault="00CC09C1" w:rsidP="00CC09C1">
      <w:pPr>
        <w:autoSpaceDE w:val="0"/>
        <w:autoSpaceDN w:val="0"/>
        <w:adjustRightInd w:val="0"/>
        <w:rPr>
          <w:rFonts w:ascii="TimesNewRoman" w:hAnsi="TimesNewRoman" w:cs="TimesNewRoman"/>
          <w:sz w:val="20"/>
        </w:rPr>
      </w:pPr>
    </w:p>
    <w:p w14:paraId="2A0AE499"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The previous example was a case in which the AP that invoked the distribution service was different from</w:t>
      </w:r>
    </w:p>
    <w:p w14:paraId="7EF082EA" w14:textId="77777777" w:rsidR="00CC09C1" w:rsidRDefault="00CC09C1" w:rsidP="00CC09C1">
      <w:pPr>
        <w:autoSpaceDE w:val="0"/>
        <w:autoSpaceDN w:val="0"/>
        <w:adjustRightInd w:val="0"/>
        <w:rPr>
          <w:rFonts w:ascii="TimesNewRoman" w:hAnsi="TimesNewRoman" w:cs="TimesNewRoman"/>
          <w:sz w:val="20"/>
        </w:rPr>
      </w:pPr>
      <w:proofErr w:type="gramStart"/>
      <w:r>
        <w:rPr>
          <w:rFonts w:ascii="TimesNewRoman" w:hAnsi="TimesNewRoman" w:cs="TimesNewRoman"/>
          <w:sz w:val="20"/>
        </w:rPr>
        <w:t>the</w:t>
      </w:r>
      <w:proofErr w:type="gramEnd"/>
      <w:r>
        <w:rPr>
          <w:rFonts w:ascii="TimesNewRoman" w:hAnsi="TimesNewRoman" w:cs="TimesNewRoman"/>
          <w:sz w:val="20"/>
        </w:rPr>
        <w:t xml:space="preserve"> AP that received the distributed message. If the message had been intended for a STA that was a member</w:t>
      </w:r>
    </w:p>
    <w:p w14:paraId="6BDB5A32" w14:textId="77777777" w:rsidR="00CC09C1" w:rsidRDefault="00CC09C1" w:rsidP="00CC09C1">
      <w:pPr>
        <w:autoSpaceDE w:val="0"/>
        <w:autoSpaceDN w:val="0"/>
        <w:adjustRightInd w:val="0"/>
        <w:rPr>
          <w:rFonts w:ascii="TimesNewRoman" w:hAnsi="TimesNewRoman" w:cs="TimesNewRoman"/>
          <w:sz w:val="20"/>
        </w:rPr>
      </w:pPr>
      <w:proofErr w:type="gramStart"/>
      <w:r>
        <w:rPr>
          <w:rFonts w:ascii="TimesNewRoman" w:hAnsi="TimesNewRoman" w:cs="TimesNewRoman"/>
          <w:sz w:val="20"/>
        </w:rPr>
        <w:t>of</w:t>
      </w:r>
      <w:proofErr w:type="gramEnd"/>
      <w:r>
        <w:rPr>
          <w:rFonts w:ascii="TimesNewRoman" w:hAnsi="TimesNewRoman" w:cs="TimesNewRoman"/>
          <w:sz w:val="20"/>
        </w:rPr>
        <w:t xml:space="preserve"> the same BSS as the sending STA, then the “input” and “output” APs for the message would have been</w:t>
      </w:r>
    </w:p>
    <w:p w14:paraId="59200E7F" w14:textId="77777777" w:rsidR="00CC09C1" w:rsidRDefault="00CC09C1" w:rsidP="00CC09C1">
      <w:pPr>
        <w:autoSpaceDE w:val="0"/>
        <w:autoSpaceDN w:val="0"/>
        <w:adjustRightInd w:val="0"/>
        <w:rPr>
          <w:rFonts w:ascii="TimesNewRoman" w:hAnsi="TimesNewRoman" w:cs="TimesNewRoman"/>
          <w:sz w:val="20"/>
        </w:rPr>
      </w:pPr>
      <w:proofErr w:type="gramStart"/>
      <w:r>
        <w:rPr>
          <w:rFonts w:ascii="TimesNewRoman" w:hAnsi="TimesNewRoman" w:cs="TimesNewRoman"/>
          <w:sz w:val="20"/>
        </w:rPr>
        <w:t>the</w:t>
      </w:r>
      <w:proofErr w:type="gramEnd"/>
      <w:r>
        <w:rPr>
          <w:rFonts w:ascii="TimesNewRoman" w:hAnsi="TimesNewRoman" w:cs="TimesNewRoman"/>
          <w:sz w:val="20"/>
        </w:rPr>
        <w:t xml:space="preserve"> same.</w:t>
      </w:r>
    </w:p>
    <w:p w14:paraId="3DD9125A" w14:textId="77777777" w:rsidR="00CC09C1" w:rsidRDefault="00CC09C1" w:rsidP="00CC09C1">
      <w:pPr>
        <w:autoSpaceDE w:val="0"/>
        <w:autoSpaceDN w:val="0"/>
        <w:adjustRightInd w:val="0"/>
        <w:rPr>
          <w:rFonts w:ascii="TimesNewRoman" w:hAnsi="TimesNewRoman" w:cs="TimesNewRoman"/>
          <w:sz w:val="20"/>
        </w:rPr>
      </w:pPr>
    </w:p>
    <w:p w14:paraId="4BA1D5F8" w14:textId="77777777" w:rsidR="00CC09C1" w:rsidRDefault="00CC09C1" w:rsidP="00CC09C1">
      <w:pPr>
        <w:autoSpaceDE w:val="0"/>
        <w:autoSpaceDN w:val="0"/>
        <w:adjustRightInd w:val="0"/>
        <w:rPr>
          <w:rFonts w:ascii="Arial" w:hAnsi="Arial" w:cs="Arial"/>
          <w:b/>
          <w:bCs/>
          <w:sz w:val="20"/>
        </w:rPr>
      </w:pPr>
      <w:r>
        <w:rPr>
          <w:rFonts w:ascii="Arial" w:hAnsi="Arial" w:cs="Arial"/>
          <w:b/>
          <w:bCs/>
          <w:sz w:val="20"/>
        </w:rPr>
        <w:t>Integration</w:t>
      </w:r>
    </w:p>
    <w:p w14:paraId="1A9A6BAE" w14:textId="77777777" w:rsidR="00CC09C1" w:rsidRDefault="00CC09C1" w:rsidP="00CC09C1">
      <w:pPr>
        <w:autoSpaceDE w:val="0"/>
        <w:autoSpaceDN w:val="0"/>
        <w:adjustRightInd w:val="0"/>
        <w:rPr>
          <w:rFonts w:ascii="Arial" w:hAnsi="Arial" w:cs="Arial"/>
          <w:b/>
          <w:bCs/>
          <w:sz w:val="20"/>
        </w:rPr>
      </w:pPr>
    </w:p>
    <w:p w14:paraId="3121AADC"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If the distribution service determines that the intended recipient of a message is a member of an integrated LAN, the “output” point of the DS would be a portal instead of an AP.</w:t>
      </w:r>
    </w:p>
    <w:p w14:paraId="73A479AF" w14:textId="77777777" w:rsidR="00CC09C1" w:rsidRDefault="00CC09C1" w:rsidP="00CC09C1">
      <w:pPr>
        <w:autoSpaceDE w:val="0"/>
        <w:autoSpaceDN w:val="0"/>
        <w:adjustRightInd w:val="0"/>
        <w:rPr>
          <w:rFonts w:ascii="TimesNewRoman" w:hAnsi="TimesNewRoman" w:cs="TimesNewRoman"/>
          <w:sz w:val="20"/>
        </w:rPr>
      </w:pPr>
    </w:p>
    <w:p w14:paraId="07DD1E85"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Messages that are distributed to a portal cause the DS to invoke the Integration function (conceptually after the distribution service). The Integration function is responsible for accomplishing whatever is needed to deliver a message from the DSM to the integrated LAN media (including any required media or address space translations). Integration is one of the services in the DSS.</w:t>
      </w:r>
    </w:p>
    <w:p w14:paraId="48E8962E" w14:textId="77777777" w:rsidR="00CC09C1" w:rsidRDefault="00CC09C1" w:rsidP="00CC09C1">
      <w:pPr>
        <w:autoSpaceDE w:val="0"/>
        <w:autoSpaceDN w:val="0"/>
        <w:adjustRightInd w:val="0"/>
        <w:rPr>
          <w:rFonts w:ascii="TimesNewRoman" w:hAnsi="TimesNewRoman" w:cs="TimesNewRoman"/>
          <w:sz w:val="20"/>
        </w:rPr>
      </w:pPr>
    </w:p>
    <w:p w14:paraId="1DD62F97"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Messages received from an integrated LAN (via a portal) by the DS for an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STA invoke the Integration function before the message is distributed by the distribution service.</w:t>
      </w:r>
      <w:r w:rsidRPr="00F61710">
        <w:rPr>
          <w:rFonts w:ascii="TimesNewRoman" w:hAnsi="TimesNewRoman" w:cs="TimesNewRoman"/>
          <w:sz w:val="20"/>
        </w:rPr>
        <w:t xml:space="preserve"> </w:t>
      </w:r>
    </w:p>
    <w:p w14:paraId="3CEC7545" w14:textId="77777777" w:rsidR="00CC09C1" w:rsidRDefault="00CC09C1" w:rsidP="00CC09C1">
      <w:pPr>
        <w:autoSpaceDE w:val="0"/>
        <w:autoSpaceDN w:val="0"/>
        <w:adjustRightInd w:val="0"/>
        <w:rPr>
          <w:rFonts w:ascii="TimesNewRoman" w:hAnsi="TimesNewRoman" w:cs="TimesNewRoman"/>
          <w:sz w:val="20"/>
        </w:rPr>
      </w:pPr>
    </w:p>
    <w:p w14:paraId="565BA17F"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The details of an Integration function are dependent on a specific DS implementation and are outside the</w:t>
      </w:r>
    </w:p>
    <w:p w14:paraId="144F5F47" w14:textId="77777777" w:rsidR="00CC09C1" w:rsidRDefault="00CC09C1" w:rsidP="00CC09C1">
      <w:pPr>
        <w:rPr>
          <w:rFonts w:ascii="TimesNewRoman" w:hAnsi="TimesNewRoman" w:cs="TimesNewRoman"/>
          <w:sz w:val="20"/>
        </w:rPr>
      </w:pPr>
      <w:proofErr w:type="gramStart"/>
      <w:r>
        <w:rPr>
          <w:rFonts w:ascii="TimesNewRoman" w:hAnsi="TimesNewRoman" w:cs="TimesNewRoman"/>
          <w:sz w:val="20"/>
        </w:rPr>
        <w:t>scope</w:t>
      </w:r>
      <w:proofErr w:type="gramEnd"/>
      <w:r>
        <w:rPr>
          <w:rFonts w:ascii="TimesNewRoman" w:hAnsi="TimesNewRoman" w:cs="TimesNewRoman"/>
          <w:sz w:val="20"/>
        </w:rPr>
        <w:t xml:space="preserve"> of this standard.</w:t>
      </w:r>
    </w:p>
    <w:p w14:paraId="4406EDFA" w14:textId="77777777" w:rsidR="00CC09C1" w:rsidRDefault="00CC09C1" w:rsidP="00CC09C1">
      <w:pPr>
        <w:rPr>
          <w:rFonts w:ascii="TimesNewRoman" w:hAnsi="TimesNewRoman" w:cs="TimesNewRoman"/>
          <w:sz w:val="20"/>
        </w:rPr>
      </w:pPr>
    </w:p>
    <w:p w14:paraId="58E458B9" w14:textId="77777777" w:rsidR="00CC09C1" w:rsidRDefault="00CC09C1" w:rsidP="00CC09C1">
      <w:pPr>
        <w:rPr>
          <w:rFonts w:ascii="TimesNewRoman" w:hAnsi="TimesNewRoman" w:cs="TimesNewRoman"/>
          <w:sz w:val="20"/>
        </w:rPr>
      </w:pPr>
    </w:p>
    <w:p w14:paraId="4B2CA74B" w14:textId="77777777" w:rsidR="00CC09C1" w:rsidRPr="00E913CC" w:rsidRDefault="00CC09C1" w:rsidP="00CC09C1">
      <w:pPr>
        <w:rPr>
          <w:rFonts w:ascii="Arial" w:hAnsi="Arial" w:cs="Arial"/>
          <w:b/>
          <w:sz w:val="26"/>
        </w:rPr>
      </w:pPr>
      <w:r w:rsidRPr="00E913CC">
        <w:rPr>
          <w:rFonts w:ascii="Arial" w:hAnsi="Arial" w:cs="Arial"/>
          <w:b/>
          <w:sz w:val="26"/>
        </w:rPr>
        <w:t>Distribution SAP</w:t>
      </w:r>
    </w:p>
    <w:p w14:paraId="0B1ACC47" w14:textId="77777777" w:rsidR="00CC09C1" w:rsidRDefault="00CC09C1" w:rsidP="00CC09C1">
      <w:pPr>
        <w:autoSpaceDE w:val="0"/>
        <w:autoSpaceDN w:val="0"/>
        <w:adjustRightInd w:val="0"/>
        <w:rPr>
          <w:rFonts w:ascii="Arial" w:hAnsi="Arial" w:cs="Arial"/>
          <w:b/>
          <w:sz w:val="20"/>
        </w:rPr>
      </w:pPr>
    </w:p>
    <w:p w14:paraId="1E1B8614" w14:textId="77777777" w:rsidR="00CC09C1" w:rsidRPr="00080E92" w:rsidRDefault="00CC09C1" w:rsidP="00CC09C1">
      <w:pPr>
        <w:autoSpaceDE w:val="0"/>
        <w:autoSpaceDN w:val="0"/>
        <w:adjustRightInd w:val="0"/>
        <w:rPr>
          <w:rFonts w:ascii="Arial" w:hAnsi="Arial" w:cs="Arial"/>
          <w:b/>
          <w:sz w:val="20"/>
        </w:rPr>
      </w:pPr>
      <w:r w:rsidRPr="00080E92">
        <w:rPr>
          <w:rFonts w:ascii="Arial" w:hAnsi="Arial" w:cs="Arial"/>
          <w:b/>
          <w:sz w:val="20"/>
        </w:rPr>
        <w:t xml:space="preserve">From </w:t>
      </w:r>
      <w:proofErr w:type="spellStart"/>
      <w:r w:rsidRPr="00080E92">
        <w:rPr>
          <w:rFonts w:ascii="Arial" w:hAnsi="Arial" w:cs="Arial"/>
          <w:b/>
          <w:sz w:val="20"/>
        </w:rPr>
        <w:t>Std</w:t>
      </w:r>
      <w:proofErr w:type="spellEnd"/>
      <w:r w:rsidRPr="00080E92">
        <w:rPr>
          <w:rFonts w:ascii="Arial" w:hAnsi="Arial" w:cs="Arial"/>
          <w:b/>
          <w:sz w:val="20"/>
        </w:rPr>
        <w:t xml:space="preserve"> 802.11 informative Annexes:</w:t>
      </w:r>
    </w:p>
    <w:p w14:paraId="20F36F48" w14:textId="77777777" w:rsidR="00CC09C1" w:rsidRDefault="00CC09C1" w:rsidP="00CC09C1">
      <w:pPr>
        <w:autoSpaceDE w:val="0"/>
        <w:autoSpaceDN w:val="0"/>
        <w:adjustRightInd w:val="0"/>
        <w:rPr>
          <w:rFonts w:ascii="TimesNewRoman" w:hAnsi="TimesNewRoman" w:cs="TimesNewRoman"/>
          <w:sz w:val="20"/>
        </w:rPr>
      </w:pPr>
    </w:p>
    <w:p w14:paraId="3600D19B"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The primary functions of the DS (i.e., the DSSs) are as follows:</w:t>
      </w:r>
    </w:p>
    <w:p w14:paraId="587606D7"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a) Map Mobile Unit (MU) to AP (for DS-to-MU traffic delivery).</w:t>
      </w:r>
    </w:p>
    <w:p w14:paraId="42F156A6"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b) Move data.</w:t>
      </w:r>
    </w:p>
    <w:p w14:paraId="3F95F167" w14:textId="77777777" w:rsidR="00CC09C1" w:rsidRDefault="00CC09C1" w:rsidP="00CC09C1">
      <w:pPr>
        <w:autoSpaceDE w:val="0"/>
        <w:autoSpaceDN w:val="0"/>
        <w:adjustRightInd w:val="0"/>
        <w:rPr>
          <w:rFonts w:ascii="TimesNewRoman" w:hAnsi="TimesNewRoman" w:cs="TimesNewRoman"/>
          <w:sz w:val="20"/>
        </w:rPr>
      </w:pPr>
    </w:p>
    <w:p w14:paraId="765AC0C0"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The DS’s MU-to-AP map determines which AP is to be used for a given MU’s data delivery. This function includes mapping update adjustments, which are based on notification from the APs, of changes in MU access control.</w:t>
      </w:r>
    </w:p>
    <w:p w14:paraId="12A178C5" w14:textId="77777777" w:rsidR="00CC09C1" w:rsidRDefault="00CC09C1" w:rsidP="00CC09C1">
      <w:pPr>
        <w:autoSpaceDE w:val="0"/>
        <w:autoSpaceDN w:val="0"/>
        <w:adjustRightInd w:val="0"/>
        <w:rPr>
          <w:rFonts w:ascii="TimesNewRoman" w:hAnsi="TimesNewRoman" w:cs="TimesNewRoman"/>
          <w:sz w:val="20"/>
        </w:rPr>
      </w:pPr>
    </w:p>
    <w:p w14:paraId="57A2CA26"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Moving data consists of moving MSDUs among the APs (including returning MSDUs to the source AP for MU-to-MU communications) and between the APs and the portal(s).</w:t>
      </w:r>
    </w:p>
    <w:p w14:paraId="1B31F092" w14:textId="77777777" w:rsidR="00CC09C1" w:rsidRDefault="00CC09C1" w:rsidP="00CC09C1">
      <w:pPr>
        <w:autoSpaceDE w:val="0"/>
        <w:autoSpaceDN w:val="0"/>
        <w:adjustRightInd w:val="0"/>
        <w:rPr>
          <w:rFonts w:ascii="TimesNewRoman" w:hAnsi="TimesNewRoman" w:cs="TimesNewRoman"/>
          <w:sz w:val="20"/>
        </w:rPr>
      </w:pPr>
    </w:p>
    <w:p w14:paraId="65E6BF91" w14:textId="77777777" w:rsidR="00CC09C1" w:rsidRDefault="00CC09C1" w:rsidP="00CC09C1">
      <w:pPr>
        <w:rPr>
          <w:rFonts w:ascii="TimesNewRoman" w:hAnsi="TimesNewRoman" w:cs="TimesNewRoman"/>
          <w:sz w:val="20"/>
        </w:rPr>
      </w:pPr>
      <w:r>
        <w:rPr>
          <w:rFonts w:ascii="TimesNewRoman" w:hAnsi="TimesNewRoman" w:cs="TimesNewRoman"/>
          <w:sz w:val="20"/>
        </w:rPr>
        <w:t>Annex R describes a distribution service SAP, provided by the DS, to the distribution service users: APs, mesh gates, and portals.</w:t>
      </w:r>
    </w:p>
    <w:p w14:paraId="60501629" w14:textId="77777777" w:rsidR="00CC09C1" w:rsidRDefault="00CC09C1" w:rsidP="00CC09C1">
      <w:pPr>
        <w:rPr>
          <w:rFonts w:ascii="TimesNewRoman" w:hAnsi="TimesNewRoman" w:cs="TimesNewRoman"/>
          <w:sz w:val="20"/>
        </w:rPr>
      </w:pPr>
    </w:p>
    <w:p w14:paraId="7B6EFFBA"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The DS SAP service interface primitives are as follows:</w:t>
      </w:r>
    </w:p>
    <w:p w14:paraId="6C5584CB"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a) DS-</w:t>
      </w:r>
      <w:proofErr w:type="spellStart"/>
      <w:r>
        <w:rPr>
          <w:rFonts w:ascii="TimesNewRoman" w:hAnsi="TimesNewRoman" w:cs="TimesNewRoman"/>
          <w:sz w:val="20"/>
        </w:rPr>
        <w:t>UNITDATA.request</w:t>
      </w:r>
      <w:proofErr w:type="spellEnd"/>
    </w:p>
    <w:p w14:paraId="27D45443"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b) DS-</w:t>
      </w:r>
      <w:proofErr w:type="spellStart"/>
      <w:r>
        <w:rPr>
          <w:rFonts w:ascii="TimesNewRoman" w:hAnsi="TimesNewRoman" w:cs="TimesNewRoman"/>
          <w:sz w:val="20"/>
        </w:rPr>
        <w:t>UNITDATA.indication</w:t>
      </w:r>
      <w:proofErr w:type="spellEnd"/>
    </w:p>
    <w:p w14:paraId="17B15334" w14:textId="77777777" w:rsidR="00CC09C1" w:rsidRDefault="00CC09C1" w:rsidP="00CC09C1">
      <w:pPr>
        <w:rPr>
          <w:rFonts w:ascii="TimesNewRoman" w:hAnsi="TimesNewRoman" w:cs="TimesNewRoman"/>
          <w:sz w:val="20"/>
        </w:rPr>
      </w:pPr>
      <w:r>
        <w:rPr>
          <w:rFonts w:ascii="TimesNewRoman" w:hAnsi="TimesNewRoman" w:cs="TimesNewRoman"/>
          <w:sz w:val="20"/>
        </w:rPr>
        <w:t>c) DS-STA-</w:t>
      </w:r>
      <w:proofErr w:type="spellStart"/>
      <w:r>
        <w:rPr>
          <w:rFonts w:ascii="TimesNewRoman" w:hAnsi="TimesNewRoman" w:cs="TimesNewRoman"/>
          <w:sz w:val="20"/>
        </w:rPr>
        <w:t>NOTIFY.request</w:t>
      </w:r>
      <w:proofErr w:type="spellEnd"/>
    </w:p>
    <w:p w14:paraId="08D1A299" w14:textId="77777777" w:rsidR="00CC09C1" w:rsidRDefault="00CC09C1" w:rsidP="00CC09C1">
      <w:pPr>
        <w:rPr>
          <w:rFonts w:ascii="TimesNewRoman" w:hAnsi="TimesNewRoman" w:cs="TimesNewRoman"/>
          <w:sz w:val="20"/>
        </w:rPr>
      </w:pPr>
    </w:p>
    <w:p w14:paraId="6D577D9A"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The DS-UNITDATA primitives accept and deliver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MSDUs, including all the parameters and data as defined in 5.2.2.2 (Semantics of the service primitive). These tuples are called </w:t>
      </w:r>
      <w:r>
        <w:rPr>
          <w:rFonts w:ascii="TimesNewRoman,Italic" w:hAnsi="TimesNewRoman,Italic" w:cs="TimesNewRoman,Italic"/>
          <w:i/>
          <w:iCs/>
          <w:sz w:val="20"/>
        </w:rPr>
        <w:t xml:space="preserve">distribution system service data units </w:t>
      </w:r>
      <w:r>
        <w:rPr>
          <w:rFonts w:ascii="TimesNewRoman" w:hAnsi="TimesNewRoman" w:cs="TimesNewRoman"/>
          <w:sz w:val="20"/>
        </w:rPr>
        <w:t>(DSSDUs).</w:t>
      </w:r>
    </w:p>
    <w:p w14:paraId="507A7BB9" w14:textId="77777777" w:rsidR="00CC09C1" w:rsidRDefault="00CC09C1" w:rsidP="00CC09C1">
      <w:pPr>
        <w:autoSpaceDE w:val="0"/>
        <w:autoSpaceDN w:val="0"/>
        <w:adjustRightInd w:val="0"/>
        <w:rPr>
          <w:rFonts w:ascii="TimesNewRoman" w:hAnsi="TimesNewRoman" w:cs="TimesNewRoman"/>
          <w:sz w:val="20"/>
        </w:rPr>
      </w:pPr>
    </w:p>
    <w:p w14:paraId="05E94EF0" w14:textId="77777777" w:rsidR="00CC09C1" w:rsidRDefault="00CC09C1" w:rsidP="00CC09C1">
      <w:pPr>
        <w:rPr>
          <w:rFonts w:ascii="TimesNewRoman" w:hAnsi="TimesNewRoman" w:cs="TimesNewRoman"/>
          <w:sz w:val="20"/>
        </w:rPr>
      </w:pPr>
      <w:r>
        <w:rPr>
          <w:rFonts w:ascii="TimesNewRoman" w:hAnsi="TimesNewRoman" w:cs="TimesNewRoman"/>
          <w:sz w:val="20"/>
        </w:rPr>
        <w:t xml:space="preserve">5.2.2.2 </w:t>
      </w:r>
      <w:proofErr w:type="gramStart"/>
      <w:r>
        <w:rPr>
          <w:rFonts w:ascii="TimesNewRoman" w:hAnsi="TimesNewRoman" w:cs="TimesNewRoman"/>
          <w:sz w:val="20"/>
        </w:rPr>
        <w:t>defines</w:t>
      </w:r>
      <w:proofErr w:type="gramEnd"/>
      <w:r>
        <w:rPr>
          <w:rFonts w:ascii="TimesNewRoman" w:hAnsi="TimesNewRoman" w:cs="TimesNewRoman"/>
          <w:sz w:val="20"/>
        </w:rPr>
        <w:t xml:space="preserve"> these parameters as:</w:t>
      </w:r>
    </w:p>
    <w:p w14:paraId="628601C9" w14:textId="77777777" w:rsidR="00CC09C1" w:rsidRPr="00080E92" w:rsidRDefault="00CC09C1" w:rsidP="00CC09C1">
      <w:pPr>
        <w:pStyle w:val="ListParagraph"/>
        <w:numPr>
          <w:ilvl w:val="0"/>
          <w:numId w:val="5"/>
        </w:numPr>
        <w:autoSpaceDE w:val="0"/>
        <w:autoSpaceDN w:val="0"/>
        <w:adjustRightInd w:val="0"/>
        <w:rPr>
          <w:rFonts w:ascii="TimesNewRoman" w:hAnsi="TimesNewRoman" w:cs="TimesNewRoman"/>
          <w:sz w:val="20"/>
        </w:rPr>
      </w:pPr>
      <w:r w:rsidRPr="00080E92">
        <w:rPr>
          <w:rFonts w:ascii="TimesNewRoman" w:hAnsi="TimesNewRoman" w:cs="TimesNewRoman"/>
          <w:sz w:val="20"/>
        </w:rPr>
        <w:t>source address (MAC address)</w:t>
      </w:r>
    </w:p>
    <w:p w14:paraId="49FF697D" w14:textId="77777777" w:rsidR="00CC09C1" w:rsidRPr="00080E92" w:rsidRDefault="00CC09C1" w:rsidP="00CC09C1">
      <w:pPr>
        <w:pStyle w:val="ListParagraph"/>
        <w:numPr>
          <w:ilvl w:val="0"/>
          <w:numId w:val="5"/>
        </w:numPr>
        <w:autoSpaceDE w:val="0"/>
        <w:autoSpaceDN w:val="0"/>
        <w:adjustRightInd w:val="0"/>
        <w:rPr>
          <w:rFonts w:ascii="TimesNewRoman" w:hAnsi="TimesNewRoman" w:cs="TimesNewRoman"/>
          <w:sz w:val="20"/>
        </w:rPr>
      </w:pPr>
      <w:r w:rsidRPr="00080E92">
        <w:rPr>
          <w:rFonts w:ascii="TimesNewRoman" w:hAnsi="TimesNewRoman" w:cs="TimesNewRoman"/>
          <w:sz w:val="20"/>
        </w:rPr>
        <w:t>destination address (MAC address)</w:t>
      </w:r>
    </w:p>
    <w:p w14:paraId="667EC8B5" w14:textId="77777777" w:rsidR="00CC09C1" w:rsidRPr="00080E92" w:rsidRDefault="00CC09C1" w:rsidP="00CC09C1">
      <w:pPr>
        <w:pStyle w:val="ListParagraph"/>
        <w:numPr>
          <w:ilvl w:val="0"/>
          <w:numId w:val="5"/>
        </w:numPr>
        <w:autoSpaceDE w:val="0"/>
        <w:autoSpaceDN w:val="0"/>
        <w:adjustRightInd w:val="0"/>
        <w:rPr>
          <w:rFonts w:ascii="TimesNewRoman" w:hAnsi="TimesNewRoman" w:cs="TimesNewRoman"/>
          <w:sz w:val="20"/>
        </w:rPr>
      </w:pPr>
      <w:r w:rsidRPr="00080E92">
        <w:rPr>
          <w:rFonts w:ascii="TimesNewRoman" w:hAnsi="TimesNewRoman" w:cs="TimesNewRoman"/>
          <w:sz w:val="20"/>
        </w:rPr>
        <w:t>routing information (always null)</w:t>
      </w:r>
    </w:p>
    <w:p w14:paraId="28E6C1F7" w14:textId="77777777" w:rsidR="00CC09C1" w:rsidRPr="00080E92" w:rsidRDefault="00CC09C1" w:rsidP="00CC09C1">
      <w:pPr>
        <w:pStyle w:val="ListParagraph"/>
        <w:numPr>
          <w:ilvl w:val="0"/>
          <w:numId w:val="5"/>
        </w:numPr>
        <w:autoSpaceDE w:val="0"/>
        <w:autoSpaceDN w:val="0"/>
        <w:adjustRightInd w:val="0"/>
        <w:rPr>
          <w:rFonts w:ascii="TimesNewRoman" w:hAnsi="TimesNewRoman" w:cs="TimesNewRoman"/>
          <w:sz w:val="20"/>
        </w:rPr>
      </w:pPr>
      <w:r w:rsidRPr="00080E92">
        <w:rPr>
          <w:rFonts w:ascii="TimesNewRoman" w:hAnsi="TimesNewRoman" w:cs="TimesNewRoman"/>
          <w:sz w:val="20"/>
        </w:rPr>
        <w:t>data (an MSDU)</w:t>
      </w:r>
    </w:p>
    <w:p w14:paraId="37ABDE06" w14:textId="77777777" w:rsidR="00CC09C1" w:rsidRPr="00080E92" w:rsidRDefault="00CC09C1" w:rsidP="00CC09C1">
      <w:pPr>
        <w:pStyle w:val="ListParagraph"/>
        <w:numPr>
          <w:ilvl w:val="0"/>
          <w:numId w:val="5"/>
        </w:numPr>
        <w:autoSpaceDE w:val="0"/>
        <w:autoSpaceDN w:val="0"/>
        <w:adjustRightInd w:val="0"/>
        <w:rPr>
          <w:rFonts w:ascii="TimesNewRoman" w:hAnsi="TimesNewRoman" w:cs="TimesNewRoman"/>
          <w:sz w:val="20"/>
        </w:rPr>
      </w:pPr>
      <w:r w:rsidRPr="00080E92">
        <w:rPr>
          <w:rFonts w:ascii="TimesNewRoman" w:hAnsi="TimesNewRoman" w:cs="TimesNewRoman"/>
          <w:sz w:val="20"/>
        </w:rPr>
        <w:t>priority (“Contention” or “</w:t>
      </w:r>
      <w:proofErr w:type="spellStart"/>
      <w:r w:rsidRPr="00080E92">
        <w:rPr>
          <w:rFonts w:ascii="TimesNewRoman" w:hAnsi="TimesNewRoman" w:cs="TimesNewRoman"/>
          <w:sz w:val="20"/>
        </w:rPr>
        <w:t>ContentionFree</w:t>
      </w:r>
      <w:proofErr w:type="spellEnd"/>
      <w:r w:rsidRPr="00080E92">
        <w:rPr>
          <w:rFonts w:ascii="TimesNewRoman" w:hAnsi="TimesNewRoman" w:cs="TimesNewRoman"/>
          <w:sz w:val="20"/>
        </w:rPr>
        <w:t>” for non-</w:t>
      </w:r>
      <w:proofErr w:type="spellStart"/>
      <w:r w:rsidRPr="00080E92">
        <w:rPr>
          <w:rFonts w:ascii="TimesNewRoman" w:hAnsi="TimesNewRoman" w:cs="TimesNewRoman"/>
          <w:sz w:val="20"/>
        </w:rPr>
        <w:t>QoS</w:t>
      </w:r>
      <w:proofErr w:type="spellEnd"/>
      <w:r w:rsidRPr="00080E92">
        <w:rPr>
          <w:rFonts w:ascii="TimesNewRoman" w:hAnsi="TimesNewRoman" w:cs="TimesNewRoman"/>
          <w:sz w:val="20"/>
        </w:rPr>
        <w:t xml:space="preserve">; 0-7 selection of UP for </w:t>
      </w:r>
      <w:proofErr w:type="spellStart"/>
      <w:r w:rsidRPr="00080E92">
        <w:rPr>
          <w:rFonts w:ascii="TimesNewRoman" w:hAnsi="TimesNewRoman" w:cs="TimesNewRoman"/>
          <w:sz w:val="20"/>
        </w:rPr>
        <w:t>QoS</w:t>
      </w:r>
      <w:proofErr w:type="spellEnd"/>
      <w:r w:rsidRPr="00080E92">
        <w:rPr>
          <w:rFonts w:ascii="TimesNewRoman" w:hAnsi="TimesNewRoman" w:cs="TimesNewRoman"/>
          <w:sz w:val="20"/>
        </w:rPr>
        <w:t xml:space="preserve">; 8-15 for selection of TS for </w:t>
      </w:r>
      <w:proofErr w:type="spellStart"/>
      <w:r w:rsidRPr="00080E92">
        <w:rPr>
          <w:rFonts w:ascii="TimesNewRoman" w:hAnsi="TimesNewRoman" w:cs="TimesNewRoman"/>
          <w:sz w:val="20"/>
        </w:rPr>
        <w:t>QoS</w:t>
      </w:r>
      <w:proofErr w:type="spellEnd"/>
      <w:r w:rsidRPr="00080E92">
        <w:rPr>
          <w:rFonts w:ascii="TimesNewRoman" w:hAnsi="TimesNewRoman" w:cs="TimesNewRoman"/>
          <w:sz w:val="20"/>
        </w:rPr>
        <w:t>)</w:t>
      </w:r>
    </w:p>
    <w:p w14:paraId="577155FC" w14:textId="77777777" w:rsidR="00CC09C1" w:rsidRDefault="00CC09C1" w:rsidP="00CC09C1">
      <w:pPr>
        <w:pStyle w:val="ListParagraph"/>
        <w:numPr>
          <w:ilvl w:val="0"/>
          <w:numId w:val="5"/>
        </w:numPr>
        <w:autoSpaceDE w:val="0"/>
        <w:autoSpaceDN w:val="0"/>
        <w:adjustRightInd w:val="0"/>
        <w:rPr>
          <w:rFonts w:ascii="TimesNewRoman" w:hAnsi="TimesNewRoman" w:cs="TimesNewRoman"/>
          <w:sz w:val="20"/>
        </w:rPr>
      </w:pPr>
      <w:r w:rsidRPr="00080E92">
        <w:rPr>
          <w:rFonts w:ascii="TimesNewRoman" w:hAnsi="TimesNewRoman" w:cs="TimesNewRoman"/>
          <w:sz w:val="20"/>
        </w:rPr>
        <w:t>service class (</w:t>
      </w:r>
      <w:proofErr w:type="spellStart"/>
      <w:r w:rsidRPr="00080E92">
        <w:rPr>
          <w:rFonts w:ascii="TimesNewRoman" w:hAnsi="TimesNewRoman" w:cs="TimesNewRoman"/>
          <w:sz w:val="20"/>
        </w:rPr>
        <w:t>ReorderableGroupAddressed</w:t>
      </w:r>
      <w:proofErr w:type="spellEnd"/>
      <w:r w:rsidRPr="00080E92">
        <w:rPr>
          <w:rFonts w:ascii="TimesNewRoman" w:hAnsi="TimesNewRoman" w:cs="TimesNewRoman"/>
          <w:sz w:val="20"/>
        </w:rPr>
        <w:t xml:space="preserve"> or </w:t>
      </w:r>
      <w:proofErr w:type="spellStart"/>
      <w:r w:rsidRPr="00080E92">
        <w:rPr>
          <w:rFonts w:ascii="TimesNewRoman" w:hAnsi="TimesNewRoman" w:cs="TimesNewRoman"/>
          <w:sz w:val="20"/>
        </w:rPr>
        <w:t>StrictlyOrdered</w:t>
      </w:r>
      <w:proofErr w:type="spellEnd"/>
      <w:r w:rsidRPr="00080E92">
        <w:rPr>
          <w:rFonts w:ascii="TimesNewRoman" w:hAnsi="TimesNewRoman" w:cs="TimesNewRoman"/>
          <w:sz w:val="20"/>
        </w:rPr>
        <w:t xml:space="preserve"> for non-</w:t>
      </w:r>
      <w:proofErr w:type="spellStart"/>
      <w:r w:rsidRPr="00080E92">
        <w:rPr>
          <w:rFonts w:ascii="TimesNewRoman" w:hAnsi="TimesNewRoman" w:cs="TimesNewRoman"/>
          <w:sz w:val="20"/>
        </w:rPr>
        <w:t>QoS</w:t>
      </w:r>
      <w:proofErr w:type="spellEnd"/>
      <w:r w:rsidRPr="00080E92">
        <w:rPr>
          <w:rFonts w:ascii="TimesNewRoman" w:hAnsi="TimesNewRoman" w:cs="TimesNewRoman"/>
          <w:sz w:val="20"/>
        </w:rPr>
        <w:t xml:space="preserve"> STAs, </w:t>
      </w:r>
      <w:proofErr w:type="spellStart"/>
      <w:r w:rsidRPr="00080E92">
        <w:rPr>
          <w:rFonts w:ascii="TimesNewRoman" w:hAnsi="TimesNewRoman" w:cs="TimesNewRoman"/>
          <w:sz w:val="20"/>
        </w:rPr>
        <w:t>QoSAck</w:t>
      </w:r>
      <w:proofErr w:type="spellEnd"/>
      <w:r w:rsidRPr="00080E92">
        <w:rPr>
          <w:rFonts w:ascii="TimesNewRoman" w:hAnsi="TimesNewRoman" w:cs="TimesNewRoman"/>
          <w:sz w:val="20"/>
        </w:rPr>
        <w:t xml:space="preserve"> or </w:t>
      </w:r>
      <w:proofErr w:type="spellStart"/>
      <w:r w:rsidRPr="00080E92">
        <w:rPr>
          <w:rFonts w:ascii="TimesNewRoman" w:hAnsi="TimesNewRoman" w:cs="TimesNewRoman"/>
          <w:sz w:val="20"/>
        </w:rPr>
        <w:t>QoSNoAck</w:t>
      </w:r>
      <w:proofErr w:type="spellEnd"/>
      <w:r w:rsidRPr="00080E92">
        <w:rPr>
          <w:rFonts w:ascii="TimesNewRoman" w:hAnsi="TimesNewRoman" w:cs="TimesNewRoman"/>
          <w:sz w:val="20"/>
        </w:rPr>
        <w:t xml:space="preserve"> for </w:t>
      </w:r>
      <w:proofErr w:type="spellStart"/>
      <w:r w:rsidRPr="00080E92">
        <w:rPr>
          <w:rFonts w:ascii="TimesNewRoman" w:hAnsi="TimesNewRoman" w:cs="TimesNewRoman"/>
          <w:sz w:val="20"/>
        </w:rPr>
        <w:t>QoS</w:t>
      </w:r>
      <w:proofErr w:type="spellEnd"/>
      <w:r w:rsidRPr="00080E92">
        <w:rPr>
          <w:rFonts w:ascii="TimesNewRoman" w:hAnsi="TimesNewRoman" w:cs="TimesNewRoman"/>
          <w:sz w:val="20"/>
        </w:rPr>
        <w:t xml:space="preserve"> STAs)</w:t>
      </w:r>
    </w:p>
    <w:p w14:paraId="31FC7B2A" w14:textId="77777777" w:rsidR="00CC09C1" w:rsidRDefault="00CC09C1" w:rsidP="00CC09C1">
      <w:pPr>
        <w:autoSpaceDE w:val="0"/>
        <w:autoSpaceDN w:val="0"/>
        <w:adjustRightInd w:val="0"/>
        <w:rPr>
          <w:rFonts w:ascii="TimesNewRoman" w:hAnsi="TimesNewRoman" w:cs="TimesNewRoman"/>
          <w:sz w:val="20"/>
        </w:rPr>
      </w:pPr>
    </w:p>
    <w:p w14:paraId="3E0DD333" w14:textId="77777777" w:rsidR="00CC09C1" w:rsidRDefault="00CC09C1" w:rsidP="00CC09C1">
      <w:pPr>
        <w:autoSpaceDE w:val="0"/>
        <w:autoSpaceDN w:val="0"/>
        <w:adjustRightInd w:val="0"/>
        <w:rPr>
          <w:rFonts w:ascii="TimesNewRoman" w:hAnsi="TimesNewRoman" w:cs="TimesNewRoman"/>
          <w:sz w:val="20"/>
        </w:rPr>
      </w:pPr>
    </w:p>
    <w:p w14:paraId="336C164F" w14:textId="77777777" w:rsidR="00CC09C1" w:rsidRPr="00E913CC" w:rsidRDefault="00CC09C1" w:rsidP="00CC09C1">
      <w:pPr>
        <w:autoSpaceDE w:val="0"/>
        <w:autoSpaceDN w:val="0"/>
        <w:adjustRightInd w:val="0"/>
        <w:rPr>
          <w:rFonts w:ascii="Arial" w:hAnsi="Arial" w:cs="Arial"/>
          <w:b/>
        </w:rPr>
      </w:pPr>
      <w:r w:rsidRPr="00E913CC">
        <w:rPr>
          <w:rFonts w:ascii="Arial" w:hAnsi="Arial" w:cs="Arial"/>
          <w:b/>
        </w:rPr>
        <w:t>Some interesting quotes from another informative Annex:</w:t>
      </w:r>
    </w:p>
    <w:p w14:paraId="54A092D0" w14:textId="77777777" w:rsidR="00CC09C1" w:rsidRDefault="00CC09C1" w:rsidP="00CC09C1">
      <w:pPr>
        <w:autoSpaceDE w:val="0"/>
        <w:autoSpaceDN w:val="0"/>
        <w:adjustRightInd w:val="0"/>
        <w:rPr>
          <w:rFonts w:ascii="TimesNewRoman" w:hAnsi="TimesNewRoman" w:cs="TimesNewRoman"/>
          <w:sz w:val="20"/>
        </w:rPr>
      </w:pPr>
    </w:p>
    <w:p w14:paraId="2F2D25A8" w14:textId="77777777" w:rsidR="00CC09C1" w:rsidRPr="00E913CC" w:rsidRDefault="00CC09C1" w:rsidP="00CC09C1">
      <w:pPr>
        <w:autoSpaceDE w:val="0"/>
        <w:autoSpaceDN w:val="0"/>
        <w:adjustRightInd w:val="0"/>
        <w:rPr>
          <w:rFonts w:ascii="Arial" w:hAnsi="Arial" w:cs="Arial"/>
          <w:b/>
          <w:bCs/>
          <w:sz w:val="26"/>
          <w:szCs w:val="26"/>
        </w:rPr>
      </w:pPr>
      <w:r w:rsidRPr="00E913CC">
        <w:rPr>
          <w:rFonts w:ascii="Arial" w:hAnsi="Arial" w:cs="Arial"/>
          <w:b/>
          <w:bCs/>
          <w:sz w:val="26"/>
          <w:szCs w:val="26"/>
        </w:rPr>
        <w:t>P.4 Integration service versus bridging</w:t>
      </w:r>
    </w:p>
    <w:p w14:paraId="720A6DAD" w14:textId="77777777" w:rsidR="00CC09C1" w:rsidRDefault="00CC09C1" w:rsidP="00CC09C1">
      <w:pPr>
        <w:autoSpaceDE w:val="0"/>
        <w:autoSpaceDN w:val="0"/>
        <w:adjustRightInd w:val="0"/>
        <w:rPr>
          <w:rFonts w:ascii="Arial" w:hAnsi="Arial" w:cs="Arial"/>
          <w:b/>
          <w:bCs/>
          <w:sz w:val="24"/>
          <w:szCs w:val="24"/>
        </w:rPr>
      </w:pPr>
    </w:p>
    <w:p w14:paraId="151E8946"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There are a number of differences between the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integration service and the service provided by an IEEE </w:t>
      </w:r>
      <w:proofErr w:type="spellStart"/>
      <w:r>
        <w:rPr>
          <w:rFonts w:ascii="TimesNewRoman" w:hAnsi="TimesNewRoman" w:cs="TimesNewRoman"/>
          <w:sz w:val="20"/>
        </w:rPr>
        <w:t>Std</w:t>
      </w:r>
      <w:proofErr w:type="spellEnd"/>
      <w:r>
        <w:rPr>
          <w:rFonts w:ascii="TimesNewRoman" w:hAnsi="TimesNewRoman" w:cs="TimesNewRoman"/>
          <w:sz w:val="20"/>
        </w:rPr>
        <w:t xml:space="preserve"> 802.1 bridge. In the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architecture, a portal provides the minimum connectivity between an IEEE </w:t>
      </w:r>
      <w:proofErr w:type="spellStart"/>
      <w:r>
        <w:rPr>
          <w:rFonts w:ascii="TimesNewRoman" w:hAnsi="TimesNewRoman" w:cs="TimesNewRoman"/>
          <w:sz w:val="20"/>
        </w:rPr>
        <w:t>Std</w:t>
      </w:r>
      <w:proofErr w:type="spellEnd"/>
      <w:r>
        <w:rPr>
          <w:rFonts w:ascii="TimesNewRoman" w:hAnsi="TimesNewRoman" w:cs="TimesNewRoman"/>
          <w:sz w:val="20"/>
        </w:rPr>
        <w:t xml:space="preserve"> 802.11 WLAN system and a non-IEEE-802.11 LAN. Requiring an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802.1D bridge in order to be compliant with IEEE </w:t>
      </w:r>
      <w:proofErr w:type="spellStart"/>
      <w:r>
        <w:rPr>
          <w:rFonts w:ascii="TimesNewRoman" w:hAnsi="TimesNewRoman" w:cs="TimesNewRoman"/>
          <w:sz w:val="20"/>
        </w:rPr>
        <w:t>Std</w:t>
      </w:r>
      <w:proofErr w:type="spellEnd"/>
      <w:r>
        <w:rPr>
          <w:rFonts w:ascii="TimesNewRoman" w:hAnsi="TimesNewRoman" w:cs="TimesNewRoman"/>
          <w:sz w:val="20"/>
        </w:rPr>
        <w:t xml:space="preserve"> 802.11 would unnecessarily render some implementations noncompliant.</w:t>
      </w:r>
    </w:p>
    <w:p w14:paraId="4F850CFC" w14:textId="77777777" w:rsidR="00CC09C1" w:rsidRDefault="00CC09C1" w:rsidP="00CC09C1">
      <w:pPr>
        <w:autoSpaceDE w:val="0"/>
        <w:autoSpaceDN w:val="0"/>
        <w:adjustRightInd w:val="0"/>
        <w:rPr>
          <w:rFonts w:ascii="TimesNewRoman" w:hAnsi="TimesNewRoman" w:cs="TimesNewRoman"/>
          <w:sz w:val="20"/>
        </w:rPr>
      </w:pPr>
    </w:p>
    <w:p w14:paraId="3E4FEF1F"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The most important distinction is that a portal has only one “port” (in the sense of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802.1D, for example) through which it accesses the DS. This renders it unnecessary to update bridging tables inside a portal each time a STA changes its association status. In other words, the details of distributing MSDUs inside the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WLAN need not be exposed to the portal.</w:t>
      </w:r>
    </w:p>
    <w:p w14:paraId="1B954E5B" w14:textId="77777777" w:rsidR="00CC09C1" w:rsidRDefault="00CC09C1" w:rsidP="00CC09C1">
      <w:pPr>
        <w:autoSpaceDE w:val="0"/>
        <w:autoSpaceDN w:val="0"/>
        <w:adjustRightInd w:val="0"/>
        <w:rPr>
          <w:rFonts w:ascii="TimesNewRoman" w:hAnsi="TimesNewRoman" w:cs="TimesNewRoman"/>
          <w:sz w:val="20"/>
        </w:rPr>
      </w:pPr>
    </w:p>
    <w:p w14:paraId="49EBC795" w14:textId="77777777" w:rsidR="00CC09C1"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Another difference is that the DS is not an IEEE 802 LAN (although it carries IEEE 802 LLC SDUs). Requiring that the DS implements all </w:t>
      </w:r>
      <w:proofErr w:type="spellStart"/>
      <w:r>
        <w:rPr>
          <w:rFonts w:ascii="TimesNewRoman" w:hAnsi="TimesNewRoman" w:cs="TimesNewRoman"/>
          <w:sz w:val="20"/>
        </w:rPr>
        <w:t>behaviors</w:t>
      </w:r>
      <w:proofErr w:type="spellEnd"/>
      <w:r>
        <w:rPr>
          <w:rFonts w:ascii="TimesNewRoman" w:hAnsi="TimesNewRoman" w:cs="TimesNewRoman"/>
          <w:sz w:val="20"/>
        </w:rPr>
        <w:t xml:space="preserve"> of an IEEE 802 LAN places an undue burden on the architecture.</w:t>
      </w:r>
    </w:p>
    <w:p w14:paraId="755486C0" w14:textId="77777777" w:rsidR="00CC09C1" w:rsidRDefault="00CC09C1" w:rsidP="00CC09C1">
      <w:pPr>
        <w:autoSpaceDE w:val="0"/>
        <w:autoSpaceDN w:val="0"/>
        <w:adjustRightInd w:val="0"/>
        <w:rPr>
          <w:rFonts w:ascii="TimesNewRoman" w:hAnsi="TimesNewRoman" w:cs="TimesNewRoman"/>
          <w:sz w:val="20"/>
        </w:rPr>
      </w:pPr>
    </w:p>
    <w:p w14:paraId="46C27BF8" w14:textId="77777777" w:rsidR="00CC09C1" w:rsidRPr="00080E92" w:rsidRDefault="00CC09C1" w:rsidP="00CC09C1">
      <w:pPr>
        <w:autoSpaceDE w:val="0"/>
        <w:autoSpaceDN w:val="0"/>
        <w:adjustRightInd w:val="0"/>
        <w:rPr>
          <w:rFonts w:ascii="TimesNewRoman" w:hAnsi="TimesNewRoman" w:cs="TimesNewRoman"/>
          <w:sz w:val="20"/>
        </w:rPr>
      </w:pPr>
      <w:r>
        <w:rPr>
          <w:rFonts w:ascii="TimesNewRoman" w:hAnsi="TimesNewRoman" w:cs="TimesNewRoman"/>
          <w:sz w:val="20"/>
        </w:rPr>
        <w:t xml:space="preserve">Finally, it is an explicit intent of this standard to permit transparent integration of an IEEE </w:t>
      </w:r>
      <w:proofErr w:type="spellStart"/>
      <w:proofErr w:type="gramStart"/>
      <w:r>
        <w:rPr>
          <w:rFonts w:ascii="TimesNewRoman" w:hAnsi="TimesNewRoman" w:cs="TimesNewRoman"/>
          <w:sz w:val="20"/>
        </w:rPr>
        <w:t>Std</w:t>
      </w:r>
      <w:proofErr w:type="spellEnd"/>
      <w:proofErr w:type="gramEnd"/>
      <w:r>
        <w:rPr>
          <w:rFonts w:ascii="TimesNewRoman" w:hAnsi="TimesNewRoman" w:cs="TimesNewRoman"/>
          <w:sz w:val="20"/>
        </w:rPr>
        <w:t xml:space="preserve"> 802.11 WLAN into another non-IEEE-802.11 LAN, including passing bridge PDUs through a portal. While an implementer may wish </w:t>
      </w:r>
      <w:r>
        <w:rPr>
          <w:rFonts w:ascii="TimesNewRoman" w:hAnsi="TimesNewRoman" w:cs="TimesNewRoman"/>
          <w:sz w:val="20"/>
        </w:rPr>
        <w:lastRenderedPageBreak/>
        <w:t xml:space="preserve">to attach an IEEE </w:t>
      </w:r>
      <w:proofErr w:type="spellStart"/>
      <w:r>
        <w:rPr>
          <w:rFonts w:ascii="TimesNewRoman" w:hAnsi="TimesNewRoman" w:cs="TimesNewRoman"/>
          <w:sz w:val="20"/>
        </w:rPr>
        <w:t>Std</w:t>
      </w:r>
      <w:proofErr w:type="spellEnd"/>
      <w:r>
        <w:rPr>
          <w:rFonts w:ascii="TimesNewRoman" w:hAnsi="TimesNewRoman" w:cs="TimesNewRoman"/>
          <w:sz w:val="20"/>
        </w:rPr>
        <w:t xml:space="preserve"> 802.1D bridge to the portal (note that the non-IEEE-802.11 LAN interface on the bridge need not be any particular type of LAN), it is not an architectural requirement of this standard to do so.</w:t>
      </w:r>
    </w:p>
    <w:p w14:paraId="6FB1F0A6" w14:textId="523F3FDE" w:rsidR="00CA09B2" w:rsidRDefault="00CA09B2" w:rsidP="00CC09C1"/>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B75E4" w14:textId="77777777" w:rsidR="006220F2" w:rsidRDefault="006220F2">
      <w:r>
        <w:separator/>
      </w:r>
    </w:p>
  </w:endnote>
  <w:endnote w:type="continuationSeparator" w:id="0">
    <w:p w14:paraId="0DB1792B" w14:textId="77777777" w:rsidR="006220F2" w:rsidRDefault="0062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488C" w14:textId="049E55F0" w:rsidR="00621438" w:rsidRDefault="00CC09C1">
    <w:pPr>
      <w:pStyle w:val="Footer"/>
      <w:tabs>
        <w:tab w:val="clear" w:pos="6480"/>
        <w:tab w:val="center" w:pos="4680"/>
        <w:tab w:val="right" w:pos="9360"/>
      </w:tabs>
    </w:pPr>
    <w:r>
      <w:t>Submission</w:t>
    </w:r>
    <w:r w:rsidR="00621438">
      <w:tab/>
      <w:t xml:space="preserve">page </w:t>
    </w:r>
    <w:r w:rsidR="00621438">
      <w:fldChar w:fldCharType="begin"/>
    </w:r>
    <w:r w:rsidR="00621438">
      <w:instrText xml:space="preserve">page </w:instrText>
    </w:r>
    <w:r w:rsidR="00621438">
      <w:fldChar w:fldCharType="separate"/>
    </w:r>
    <w:r>
      <w:rPr>
        <w:noProof/>
      </w:rPr>
      <w:t>1</w:t>
    </w:r>
    <w:r w:rsidR="00621438">
      <w:fldChar w:fldCharType="end"/>
    </w:r>
    <w:r w:rsidR="00621438">
      <w:tab/>
    </w:r>
    <w:r w:rsidR="006220F2">
      <w:fldChar w:fldCharType="begin"/>
    </w:r>
    <w:r w:rsidR="006220F2">
      <w:instrText xml:space="preserve"> COMMENTS  \* MERGEFORMAT </w:instrText>
    </w:r>
    <w:r w:rsidR="006220F2">
      <w:fldChar w:fldCharType="separate"/>
    </w:r>
    <w:r w:rsidR="00F0560E">
      <w:t>Mark Hamilton, Spectral</w:t>
    </w:r>
    <w:r w:rsidR="004079AA">
      <w:t>ink</w:t>
    </w:r>
    <w:r w:rsidR="006220F2">
      <w:fldChar w:fldCharType="end"/>
    </w:r>
  </w:p>
  <w:p w14:paraId="37A8F282" w14:textId="77777777" w:rsidR="00621438" w:rsidRDefault="00621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E1548" w14:textId="77777777" w:rsidR="006220F2" w:rsidRDefault="006220F2">
      <w:r>
        <w:separator/>
      </w:r>
    </w:p>
  </w:footnote>
  <w:footnote w:type="continuationSeparator" w:id="0">
    <w:p w14:paraId="779BE093" w14:textId="77777777" w:rsidR="006220F2" w:rsidRDefault="00622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391D56A3" w:rsidR="00621438" w:rsidRDefault="00CC09C1">
    <w:pPr>
      <w:pStyle w:val="Header"/>
      <w:tabs>
        <w:tab w:val="clear" w:pos="6480"/>
        <w:tab w:val="center" w:pos="4680"/>
        <w:tab w:val="right" w:pos="9360"/>
      </w:tabs>
    </w:pPr>
    <w:r>
      <w:t>April</w:t>
    </w:r>
    <w:r w:rsidR="004079AA">
      <w:t xml:space="preserve"> 2013</w:t>
    </w:r>
    <w:r w:rsidR="00621438">
      <w:tab/>
    </w:r>
    <w:r w:rsidR="00621438">
      <w:tab/>
    </w:r>
    <w:r w:rsidR="006220F2">
      <w:fldChar w:fldCharType="begin"/>
    </w:r>
    <w:r w:rsidR="006220F2">
      <w:instrText xml:space="preserve"> TITLE  \* MERGEFORMAT </w:instrText>
    </w:r>
    <w:r w:rsidR="006220F2">
      <w:fldChar w:fldCharType="separate"/>
    </w:r>
    <w:r>
      <w:t>doc.: IEEE 802.11-13/042</w:t>
    </w:r>
    <w:r w:rsidR="00F0560E">
      <w:t>7</w:t>
    </w:r>
    <w:r w:rsidR="00621438">
      <w:t>r0</w:t>
    </w:r>
    <w:r w:rsidR="006220F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7356D"/>
    <w:multiLevelType w:val="hybridMultilevel"/>
    <w:tmpl w:val="A19E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47AC4"/>
    <w:rsid w:val="001130C2"/>
    <w:rsid w:val="001303BD"/>
    <w:rsid w:val="001D723B"/>
    <w:rsid w:val="001F0D53"/>
    <w:rsid w:val="00276BEC"/>
    <w:rsid w:val="0029020B"/>
    <w:rsid w:val="002D44BE"/>
    <w:rsid w:val="003B6C5F"/>
    <w:rsid w:val="004079AA"/>
    <w:rsid w:val="00442037"/>
    <w:rsid w:val="00524F3A"/>
    <w:rsid w:val="0056678A"/>
    <w:rsid w:val="00621438"/>
    <w:rsid w:val="006220F2"/>
    <w:rsid w:val="0062440B"/>
    <w:rsid w:val="006C0727"/>
    <w:rsid w:val="006E145F"/>
    <w:rsid w:val="006E54AD"/>
    <w:rsid w:val="00724B03"/>
    <w:rsid w:val="00770572"/>
    <w:rsid w:val="007B7E1C"/>
    <w:rsid w:val="008137EC"/>
    <w:rsid w:val="0086628C"/>
    <w:rsid w:val="008A4600"/>
    <w:rsid w:val="008F3D94"/>
    <w:rsid w:val="009248C8"/>
    <w:rsid w:val="009E383D"/>
    <w:rsid w:val="00AA427C"/>
    <w:rsid w:val="00BE68C2"/>
    <w:rsid w:val="00BF4458"/>
    <w:rsid w:val="00C24982"/>
    <w:rsid w:val="00C41DBB"/>
    <w:rsid w:val="00C83565"/>
    <w:rsid w:val="00CA09B2"/>
    <w:rsid w:val="00CA29A5"/>
    <w:rsid w:val="00CC09C1"/>
    <w:rsid w:val="00DC5A7B"/>
    <w:rsid w:val="00DD7E2E"/>
    <w:rsid w:val="00F0560E"/>
    <w:rsid w:val="00F2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9057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3</cp:revision>
  <cp:lastPrinted>2012-11-14T23:40:00Z</cp:lastPrinted>
  <dcterms:created xsi:type="dcterms:W3CDTF">2013-04-21T15:29:00Z</dcterms:created>
  <dcterms:modified xsi:type="dcterms:W3CDTF">2013-04-21T15:35:00Z</dcterms:modified>
</cp:coreProperties>
</file>