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2E62E3" w:rsidP="001407D4">
            <w:pPr>
              <w:pStyle w:val="T2"/>
            </w:pPr>
            <w:r>
              <w:t xml:space="preserve">Resolution of </w:t>
            </w:r>
            <w:r w:rsidR="001407D4">
              <w:t>Selected</w:t>
            </w:r>
            <w:r w:rsidR="00F60C6D">
              <w:t xml:space="preserve"> from Letter </w:t>
            </w:r>
            <w:r>
              <w:t>Ballot</w:t>
            </w:r>
            <w:r w:rsidR="00F60C6D">
              <w:t xml:space="preserve"> 193</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407D4">
              <w:rPr>
                <w:b w:val="0"/>
                <w:sz w:val="20"/>
              </w:rPr>
              <w:t>2013-0</w:t>
            </w:r>
            <w:r w:rsidR="00DA2720">
              <w:rPr>
                <w:b w:val="0"/>
                <w:sz w:val="20"/>
              </w:rPr>
              <w:t>4</w:t>
            </w:r>
            <w:r w:rsidR="002E62E3">
              <w:rPr>
                <w:b w:val="0"/>
                <w:sz w:val="20"/>
              </w:rPr>
              <w:t>-</w:t>
            </w:r>
            <w:r w:rsidR="00DA2720">
              <w:rPr>
                <w:b w:val="0"/>
                <w:sz w:val="20"/>
              </w:rPr>
              <w:t>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A67ED8">
            <w:pPr>
              <w:pStyle w:val="T2"/>
              <w:spacing w:after="0"/>
              <w:ind w:left="0" w:right="0"/>
              <w:rPr>
                <w:b w:val="0"/>
                <w:sz w:val="16"/>
              </w:rPr>
            </w:pPr>
            <w:hyperlink r:id="rId8"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205105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D33" w:rsidRDefault="00480D33">
                            <w:pPr>
                              <w:pStyle w:val="T1"/>
                              <w:spacing w:after="120"/>
                            </w:pPr>
                            <w:r>
                              <w:t>Abstract</w:t>
                            </w:r>
                          </w:p>
                          <w:p w:rsidR="001407D4" w:rsidRDefault="002E0EC0">
                            <w:pPr>
                              <w:jc w:val="both"/>
                            </w:pPr>
                            <w:r>
                              <w:t>Proposed resolutions to the following</w:t>
                            </w:r>
                            <w:r w:rsidR="001407D4">
                              <w:t xml:space="preserve"> CIDs</w:t>
                            </w:r>
                            <w:r>
                              <w:t xml:space="preserve"> </w:t>
                            </w:r>
                            <w:r w:rsidR="00AD0C5E">
                              <w:t xml:space="preserve">(assigned in </w:t>
                            </w:r>
                            <w:proofErr w:type="spellStart"/>
                            <w:r w:rsidR="00AD0C5E">
                              <w:t>Orlando</w:t>
                            </w:r>
                            <w:proofErr w:type="spellEnd"/>
                            <w:r w:rsidR="00AD0C5E">
                              <w:t xml:space="preserve">) </w:t>
                            </w:r>
                            <w:r>
                              <w:t>are included in this document</w:t>
                            </w:r>
                            <w:r w:rsidR="001407D4">
                              <w:t>:</w:t>
                            </w:r>
                          </w:p>
                          <w:p w:rsidR="001407D4" w:rsidRDefault="001407D4">
                            <w:pPr>
                              <w:jc w:val="both"/>
                            </w:pPr>
                            <w:bookmarkStart w:id="0" w:name="_GoBack"/>
                            <w:bookmarkEnd w:id="0"/>
                          </w:p>
                          <w:p w:rsidR="001407D4" w:rsidRDefault="001407D4">
                            <w:pPr>
                              <w:jc w:val="both"/>
                            </w:pPr>
                            <w:r>
                              <w:t>1263, 1269,</w:t>
                            </w:r>
                            <w:r w:rsidR="000C0193">
                              <w:t xml:space="preserve"> </w:t>
                            </w:r>
                            <w:r>
                              <w:t>1392,</w:t>
                            </w:r>
                            <w:r w:rsidR="000C0193">
                              <w:t xml:space="preserve"> </w:t>
                            </w:r>
                            <w:r>
                              <w:t>1480,</w:t>
                            </w:r>
                            <w:r w:rsidR="000C0193">
                              <w:t xml:space="preserve"> </w:t>
                            </w:r>
                            <w:r>
                              <w:t xml:space="preserve">1694, </w:t>
                            </w:r>
                          </w:p>
                          <w:p w:rsidR="00480D33" w:rsidRDefault="001407D4">
                            <w:pPr>
                              <w:jc w:val="both"/>
                            </w:pPr>
                            <w:r>
                              <w:t>1703, 1704, 1705, 1706</w:t>
                            </w:r>
                          </w:p>
                          <w:p w:rsidR="00480D33" w:rsidRDefault="00480D33">
                            <w:pPr>
                              <w:jc w:val="both"/>
                            </w:pPr>
                          </w:p>
                          <w:p w:rsidR="00480D33" w:rsidRDefault="00DA2720">
                            <w:pPr>
                              <w:jc w:val="both"/>
                            </w:pPr>
                            <w:r>
                              <w:t xml:space="preserve">R1 – includes updates to resolutions per 2013-04-05 </w:t>
                            </w:r>
                            <w:proofErr w:type="spellStart"/>
                            <w:r>
                              <w:t>TGmc</w:t>
                            </w:r>
                            <w:proofErr w:type="spellEnd"/>
                            <w:r>
                              <w:t xml:space="preserve"> </w:t>
                            </w:r>
                            <w:proofErr w:type="spellStart"/>
                            <w:r>
                              <w:t>telecon</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PzX70XfAAAACQEAAA8AAAAAAAAAAAAAAAAA3QQAAGRycy9kb3ducmV2LnhtbFBLBQYAAAAABAAE&#10;APMAAADpBQAAAAA=&#10;" o:allowincell="f" stroked="f">
                <v:textbox>
                  <w:txbxContent>
                    <w:p w:rsidR="00480D33" w:rsidRDefault="00480D33">
                      <w:pPr>
                        <w:pStyle w:val="T1"/>
                        <w:spacing w:after="120"/>
                      </w:pPr>
                      <w:r>
                        <w:t>Abstract</w:t>
                      </w:r>
                    </w:p>
                    <w:p w:rsidR="001407D4" w:rsidRDefault="002E0EC0">
                      <w:pPr>
                        <w:jc w:val="both"/>
                      </w:pPr>
                      <w:r>
                        <w:t>Proposed resolutions to the following</w:t>
                      </w:r>
                      <w:r w:rsidR="001407D4">
                        <w:t xml:space="preserve"> CIDs</w:t>
                      </w:r>
                      <w:r>
                        <w:t xml:space="preserve"> </w:t>
                      </w:r>
                      <w:r w:rsidR="00AD0C5E">
                        <w:t xml:space="preserve">(assigned in </w:t>
                      </w:r>
                      <w:proofErr w:type="spellStart"/>
                      <w:r w:rsidR="00AD0C5E">
                        <w:t>Orlando</w:t>
                      </w:r>
                      <w:proofErr w:type="spellEnd"/>
                      <w:r w:rsidR="00AD0C5E">
                        <w:t xml:space="preserve">) </w:t>
                      </w:r>
                      <w:r>
                        <w:t>are included in this document</w:t>
                      </w:r>
                      <w:r w:rsidR="001407D4">
                        <w:t>:</w:t>
                      </w:r>
                    </w:p>
                    <w:p w:rsidR="001407D4" w:rsidRDefault="001407D4">
                      <w:pPr>
                        <w:jc w:val="both"/>
                      </w:pPr>
                      <w:bookmarkStart w:id="1" w:name="_GoBack"/>
                      <w:bookmarkEnd w:id="1"/>
                    </w:p>
                    <w:p w:rsidR="001407D4" w:rsidRDefault="001407D4">
                      <w:pPr>
                        <w:jc w:val="both"/>
                      </w:pPr>
                      <w:r>
                        <w:t>1263, 1269,</w:t>
                      </w:r>
                      <w:r w:rsidR="000C0193">
                        <w:t xml:space="preserve"> </w:t>
                      </w:r>
                      <w:r>
                        <w:t>1392,</w:t>
                      </w:r>
                      <w:r w:rsidR="000C0193">
                        <w:t xml:space="preserve"> </w:t>
                      </w:r>
                      <w:r>
                        <w:t>1480,</w:t>
                      </w:r>
                      <w:r w:rsidR="000C0193">
                        <w:t xml:space="preserve"> </w:t>
                      </w:r>
                      <w:r>
                        <w:t xml:space="preserve">1694, </w:t>
                      </w:r>
                    </w:p>
                    <w:p w:rsidR="00480D33" w:rsidRDefault="001407D4">
                      <w:pPr>
                        <w:jc w:val="both"/>
                      </w:pPr>
                      <w:r>
                        <w:t>1703, 1704, 1705, 1706</w:t>
                      </w:r>
                    </w:p>
                    <w:p w:rsidR="00480D33" w:rsidRDefault="00480D33">
                      <w:pPr>
                        <w:jc w:val="both"/>
                      </w:pPr>
                    </w:p>
                    <w:p w:rsidR="00480D33" w:rsidRDefault="00DA2720">
                      <w:pPr>
                        <w:jc w:val="both"/>
                      </w:pPr>
                      <w:r>
                        <w:t xml:space="preserve">R1 – includes updates to resolutions per 2013-04-05 </w:t>
                      </w:r>
                      <w:proofErr w:type="spellStart"/>
                      <w:r>
                        <w:t>TGmc</w:t>
                      </w:r>
                      <w:proofErr w:type="spellEnd"/>
                      <w:r>
                        <w:t xml:space="preserve"> </w:t>
                      </w:r>
                      <w:proofErr w:type="spellStart"/>
                      <w:r>
                        <w:t>telecon</w:t>
                      </w:r>
                      <w:proofErr w:type="spellEnd"/>
                      <w:r>
                        <w:t>.</w:t>
                      </w:r>
                    </w:p>
                  </w:txbxContent>
                </v:textbox>
              </v:shape>
            </w:pict>
          </mc:Fallback>
        </mc:AlternateContent>
      </w:r>
    </w:p>
    <w:p w:rsidR="00F60C6D" w:rsidRDefault="00CA09B2" w:rsidP="00F60C6D">
      <w:pPr>
        <w:rPr>
          <w:b/>
          <w:i/>
        </w:rPr>
      </w:pPr>
      <w:r>
        <w:br w:type="page"/>
      </w:r>
    </w:p>
    <w:p w:rsidR="001407D4" w:rsidRPr="001407D4" w:rsidRDefault="001407D4">
      <w:pPr>
        <w:rPr>
          <w:b/>
        </w:rPr>
      </w:pPr>
      <w:r w:rsidRPr="001407D4">
        <w:rPr>
          <w:b/>
        </w:rPr>
        <w:lastRenderedPageBreak/>
        <w:t>CID 1263</w:t>
      </w:r>
    </w:p>
    <w:p w:rsidR="001407D4" w:rsidRPr="001407D4" w:rsidRDefault="001407D4"/>
    <w:tbl>
      <w:tblPr>
        <w:tblW w:w="10480" w:type="dxa"/>
        <w:tblInd w:w="93" w:type="dxa"/>
        <w:tblLook w:val="04A0" w:firstRow="1" w:lastRow="0" w:firstColumn="1" w:lastColumn="0" w:noHBand="0" w:noVBand="1"/>
      </w:tblPr>
      <w:tblGrid>
        <w:gridCol w:w="662"/>
        <w:gridCol w:w="919"/>
        <w:gridCol w:w="814"/>
        <w:gridCol w:w="919"/>
        <w:gridCol w:w="1109"/>
        <w:gridCol w:w="694"/>
        <w:gridCol w:w="2681"/>
        <w:gridCol w:w="2682"/>
      </w:tblGrid>
      <w:tr w:rsidR="001407D4" w:rsidRPr="001407D4" w:rsidTr="001407D4">
        <w:trPr>
          <w:trHeight w:val="1275"/>
        </w:trPr>
        <w:tc>
          <w:tcPr>
            <w:tcW w:w="600" w:type="dxa"/>
            <w:tcBorders>
              <w:top w:val="nil"/>
              <w:left w:val="nil"/>
              <w:bottom w:val="nil"/>
              <w:right w:val="nil"/>
            </w:tcBorders>
            <w:shd w:val="clear" w:color="auto" w:fill="auto"/>
            <w:hideMark/>
          </w:tcPr>
          <w:p w:rsidR="001407D4" w:rsidRPr="001407D4" w:rsidRDefault="001407D4" w:rsidP="001407D4">
            <w:pPr>
              <w:jc w:val="right"/>
              <w:rPr>
                <w:rFonts w:ascii="Arial" w:hAnsi="Arial" w:cs="Arial"/>
                <w:sz w:val="20"/>
                <w:lang w:val="en-US"/>
              </w:rPr>
            </w:pPr>
            <w:r w:rsidRPr="001407D4">
              <w:rPr>
                <w:rFonts w:ascii="Arial" w:hAnsi="Arial" w:cs="Arial"/>
                <w:sz w:val="20"/>
                <w:lang w:val="en-US"/>
              </w:rPr>
              <w:t>1263</w:t>
            </w:r>
          </w:p>
        </w:tc>
        <w:tc>
          <w:tcPr>
            <w:tcW w:w="920" w:type="dxa"/>
            <w:tcBorders>
              <w:top w:val="nil"/>
              <w:left w:val="nil"/>
              <w:bottom w:val="nil"/>
              <w:right w:val="nil"/>
            </w:tcBorders>
            <w:shd w:val="clear" w:color="auto" w:fill="auto"/>
            <w:hideMark/>
          </w:tcPr>
          <w:p w:rsidR="001407D4" w:rsidRPr="001407D4" w:rsidRDefault="001407D4" w:rsidP="001407D4">
            <w:pPr>
              <w:jc w:val="right"/>
              <w:rPr>
                <w:rFonts w:ascii="Arial" w:hAnsi="Arial" w:cs="Arial"/>
                <w:sz w:val="20"/>
                <w:lang w:val="en-US"/>
              </w:rPr>
            </w:pPr>
            <w:r w:rsidRPr="001407D4">
              <w:rPr>
                <w:rFonts w:ascii="Arial" w:hAnsi="Arial" w:cs="Arial"/>
                <w:sz w:val="20"/>
                <w:lang w:val="en-US"/>
              </w:rPr>
              <w:t>510.06</w:t>
            </w:r>
          </w:p>
        </w:tc>
        <w:tc>
          <w:tcPr>
            <w:tcW w:w="820" w:type="dxa"/>
            <w:tcBorders>
              <w:top w:val="nil"/>
              <w:left w:val="nil"/>
              <w:bottom w:val="nil"/>
              <w:right w:val="nil"/>
            </w:tcBorders>
            <w:shd w:val="clear" w:color="auto" w:fill="auto"/>
            <w:hideMark/>
          </w:tcPr>
          <w:p w:rsidR="001407D4" w:rsidRPr="001407D4" w:rsidRDefault="001407D4" w:rsidP="001407D4">
            <w:pPr>
              <w:rPr>
                <w:rFonts w:ascii="Arial" w:hAnsi="Arial" w:cs="Arial"/>
                <w:sz w:val="20"/>
                <w:lang w:val="en-US"/>
              </w:rPr>
            </w:pPr>
            <w:r w:rsidRPr="001407D4">
              <w:rPr>
                <w:rFonts w:ascii="Arial" w:hAnsi="Arial" w:cs="Arial"/>
                <w:sz w:val="20"/>
                <w:lang w:val="en-US"/>
              </w:rPr>
              <w:t>6</w:t>
            </w:r>
          </w:p>
        </w:tc>
        <w:tc>
          <w:tcPr>
            <w:tcW w:w="920" w:type="dxa"/>
            <w:tcBorders>
              <w:top w:val="nil"/>
              <w:left w:val="nil"/>
              <w:bottom w:val="nil"/>
              <w:right w:val="nil"/>
            </w:tcBorders>
            <w:shd w:val="clear" w:color="auto" w:fill="auto"/>
            <w:hideMark/>
          </w:tcPr>
          <w:p w:rsidR="001407D4" w:rsidRPr="001407D4" w:rsidRDefault="001407D4" w:rsidP="001407D4">
            <w:pPr>
              <w:rPr>
                <w:rFonts w:ascii="Arial" w:hAnsi="Arial" w:cs="Arial"/>
                <w:sz w:val="20"/>
                <w:lang w:val="en-US"/>
              </w:rPr>
            </w:pPr>
            <w:r w:rsidRPr="001407D4">
              <w:rPr>
                <w:rFonts w:ascii="Arial" w:hAnsi="Arial" w:cs="Arial"/>
                <w:sz w:val="20"/>
                <w:lang w:val="en-US"/>
              </w:rPr>
              <w:t>8.4.1.9</w:t>
            </w:r>
          </w:p>
        </w:tc>
        <w:tc>
          <w:tcPr>
            <w:tcW w:w="1120" w:type="dxa"/>
            <w:tcBorders>
              <w:top w:val="nil"/>
              <w:left w:val="nil"/>
              <w:bottom w:val="nil"/>
              <w:right w:val="nil"/>
            </w:tcBorders>
            <w:shd w:val="clear" w:color="auto" w:fill="auto"/>
            <w:hideMark/>
          </w:tcPr>
          <w:p w:rsidR="001407D4" w:rsidRPr="001407D4" w:rsidRDefault="001407D4" w:rsidP="001407D4">
            <w:pPr>
              <w:rPr>
                <w:rFonts w:ascii="Arial" w:hAnsi="Arial" w:cs="Arial"/>
                <w:sz w:val="20"/>
                <w:lang w:val="en-US"/>
              </w:rPr>
            </w:pPr>
          </w:p>
        </w:tc>
        <w:tc>
          <w:tcPr>
            <w:tcW w:w="700" w:type="dxa"/>
            <w:tcBorders>
              <w:top w:val="nil"/>
              <w:left w:val="nil"/>
              <w:bottom w:val="nil"/>
              <w:right w:val="nil"/>
            </w:tcBorders>
            <w:shd w:val="clear" w:color="auto" w:fill="auto"/>
            <w:hideMark/>
          </w:tcPr>
          <w:p w:rsidR="001407D4" w:rsidRPr="001407D4" w:rsidRDefault="001407D4" w:rsidP="001407D4">
            <w:pPr>
              <w:rPr>
                <w:rFonts w:ascii="Arial" w:hAnsi="Arial" w:cs="Arial"/>
                <w:sz w:val="20"/>
                <w:lang w:val="en-US"/>
              </w:rPr>
            </w:pPr>
          </w:p>
        </w:tc>
        <w:tc>
          <w:tcPr>
            <w:tcW w:w="2700" w:type="dxa"/>
            <w:tcBorders>
              <w:top w:val="nil"/>
              <w:left w:val="nil"/>
              <w:bottom w:val="nil"/>
              <w:right w:val="nil"/>
            </w:tcBorders>
            <w:shd w:val="clear" w:color="auto" w:fill="auto"/>
            <w:hideMark/>
          </w:tcPr>
          <w:p w:rsidR="001407D4" w:rsidRPr="001407D4" w:rsidRDefault="001407D4" w:rsidP="001407D4">
            <w:pPr>
              <w:rPr>
                <w:rFonts w:ascii="Arial" w:hAnsi="Arial" w:cs="Arial"/>
                <w:sz w:val="20"/>
                <w:lang w:val="en-US"/>
              </w:rPr>
            </w:pPr>
            <w:r w:rsidRPr="001407D4">
              <w:rPr>
                <w:rFonts w:ascii="Arial" w:hAnsi="Arial" w:cs="Arial"/>
                <w:sz w:val="20"/>
                <w:lang w:val="en-US"/>
              </w:rPr>
              <w:t>"</w:t>
            </w:r>
            <w:proofErr w:type="gramStart"/>
            <w:r w:rsidRPr="001407D4">
              <w:rPr>
                <w:rFonts w:ascii="Arial" w:hAnsi="Arial" w:cs="Arial"/>
                <w:sz w:val="20"/>
                <w:lang w:val="en-US"/>
              </w:rPr>
              <w:t>suggests</w:t>
            </w:r>
            <w:proofErr w:type="gramEnd"/>
            <w:r w:rsidRPr="001407D4">
              <w:rPr>
                <w:rFonts w:ascii="Arial" w:hAnsi="Arial" w:cs="Arial"/>
                <w:sz w:val="20"/>
                <w:lang w:val="en-US"/>
              </w:rPr>
              <w:t xml:space="preserve"> the STA transitions to other BSSs":  </w:t>
            </w:r>
            <w:proofErr w:type="spellStart"/>
            <w:r w:rsidRPr="001407D4">
              <w:rPr>
                <w:rFonts w:ascii="Arial" w:hAnsi="Arial" w:cs="Arial"/>
                <w:sz w:val="20"/>
                <w:lang w:val="en-US"/>
              </w:rPr>
              <w:t>thie</w:t>
            </w:r>
            <w:proofErr w:type="spellEnd"/>
            <w:r w:rsidRPr="001407D4">
              <w:rPr>
                <w:rFonts w:ascii="Arial" w:hAnsi="Arial" w:cs="Arial"/>
                <w:sz w:val="20"/>
                <w:lang w:val="en-US"/>
              </w:rPr>
              <w:t xml:space="preserve"> </w:t>
            </w:r>
            <w:proofErr w:type="spellStart"/>
            <w:r w:rsidRPr="001407D4">
              <w:rPr>
                <w:rFonts w:ascii="Arial" w:hAnsi="Arial" w:cs="Arial"/>
                <w:sz w:val="20"/>
                <w:lang w:val="en-US"/>
              </w:rPr>
              <w:t>languag</w:t>
            </w:r>
            <w:proofErr w:type="spellEnd"/>
            <w:r w:rsidRPr="001407D4">
              <w:rPr>
                <w:rFonts w:ascii="Arial" w:hAnsi="Arial" w:cs="Arial"/>
                <w:sz w:val="20"/>
                <w:lang w:val="en-US"/>
              </w:rPr>
              <w:t xml:space="preserve"> is too broken here.</w:t>
            </w:r>
          </w:p>
        </w:tc>
        <w:tc>
          <w:tcPr>
            <w:tcW w:w="2700" w:type="dxa"/>
            <w:tcBorders>
              <w:top w:val="nil"/>
              <w:left w:val="nil"/>
              <w:bottom w:val="nil"/>
              <w:right w:val="nil"/>
            </w:tcBorders>
            <w:shd w:val="clear" w:color="auto" w:fill="auto"/>
            <w:hideMark/>
          </w:tcPr>
          <w:p w:rsidR="001407D4" w:rsidRPr="001407D4" w:rsidRDefault="001407D4" w:rsidP="001407D4">
            <w:pPr>
              <w:rPr>
                <w:rFonts w:ascii="Arial" w:hAnsi="Arial" w:cs="Arial"/>
                <w:sz w:val="20"/>
                <w:lang w:val="en-US"/>
              </w:rPr>
            </w:pPr>
            <w:r w:rsidRPr="001407D4">
              <w:rPr>
                <w:rFonts w:ascii="Arial" w:hAnsi="Arial" w:cs="Arial"/>
                <w:sz w:val="20"/>
                <w:lang w:val="en-US"/>
              </w:rPr>
              <w:t>Should be "suggests that the STA transition".  Should be "to a different BSS", since the STA can't transition to multiple BSSs.</w:t>
            </w:r>
          </w:p>
        </w:tc>
      </w:tr>
    </w:tbl>
    <w:p w:rsidR="001407D4" w:rsidRPr="001407D4" w:rsidRDefault="001407D4">
      <w:pPr>
        <w:rPr>
          <w:b/>
        </w:rPr>
      </w:pPr>
      <w:r w:rsidRPr="001407D4">
        <w:rPr>
          <w:b/>
        </w:rPr>
        <w:t>Discussion:</w:t>
      </w:r>
    </w:p>
    <w:p w:rsidR="001407D4" w:rsidRDefault="001407D4"/>
    <w:p w:rsidR="001407D4" w:rsidRDefault="001407D4">
      <w:r>
        <w:t xml:space="preserve">The comment is on the text that defined the meaning of status code value 58, in </w:t>
      </w:r>
      <w:r w:rsidR="00F8491E">
        <w:t>Table 8-38.</w:t>
      </w:r>
    </w:p>
    <w:p w:rsidR="00F8491E" w:rsidRDefault="00F8491E">
      <w:r>
        <w:t>The current text is:</w:t>
      </w:r>
    </w:p>
    <w:p w:rsidR="00F8491E" w:rsidRDefault="00F8491E"/>
    <w:p w:rsidR="00F8491E" w:rsidRDefault="00F8491E" w:rsidP="00F8491E">
      <w:pPr>
        <w:autoSpaceDE w:val="0"/>
        <w:autoSpaceDN w:val="0"/>
        <w:adjustRightInd w:val="0"/>
        <w:rPr>
          <w:szCs w:val="22"/>
          <w:lang w:val="en-US"/>
        </w:rPr>
      </w:pPr>
      <w:r w:rsidRPr="00F8491E">
        <w:rPr>
          <w:szCs w:val="22"/>
        </w:rPr>
        <w:t>“</w:t>
      </w:r>
      <w:r w:rsidRPr="00F8491E">
        <w:rPr>
          <w:szCs w:val="22"/>
          <w:lang w:val="en-US"/>
        </w:rPr>
        <w:t>The TS has not been created because the request cannot</w:t>
      </w:r>
      <w:r>
        <w:rPr>
          <w:szCs w:val="22"/>
          <w:lang w:val="en-US"/>
        </w:rPr>
        <w:t xml:space="preserve"> </w:t>
      </w:r>
      <w:r w:rsidRPr="00F8491E">
        <w:rPr>
          <w:szCs w:val="22"/>
          <w:lang w:val="en-US"/>
        </w:rPr>
        <w:t>be honored; however, the HC suggests the STA</w:t>
      </w:r>
      <w:r>
        <w:rPr>
          <w:szCs w:val="22"/>
          <w:lang w:val="en-US"/>
        </w:rPr>
        <w:t xml:space="preserve"> </w:t>
      </w:r>
      <w:r w:rsidRPr="00F8491E">
        <w:rPr>
          <w:szCs w:val="22"/>
          <w:lang w:val="en-US"/>
        </w:rPr>
        <w:t>transitions to other BSSs to setup the TS.”</w:t>
      </w:r>
    </w:p>
    <w:p w:rsidR="00F8491E" w:rsidRDefault="00F8491E" w:rsidP="00F8491E">
      <w:pPr>
        <w:autoSpaceDE w:val="0"/>
        <w:autoSpaceDN w:val="0"/>
        <w:adjustRightInd w:val="0"/>
        <w:rPr>
          <w:szCs w:val="22"/>
          <w:lang w:val="en-US"/>
        </w:rPr>
      </w:pPr>
    </w:p>
    <w:p w:rsidR="00F8491E" w:rsidRPr="00F8491E" w:rsidRDefault="00F8491E" w:rsidP="00F8491E">
      <w:pPr>
        <w:autoSpaceDE w:val="0"/>
        <w:autoSpaceDN w:val="0"/>
        <w:adjustRightInd w:val="0"/>
        <w:rPr>
          <w:szCs w:val="22"/>
          <w:lang w:val="en-US"/>
        </w:rPr>
      </w:pPr>
      <w:r>
        <w:rPr>
          <w:szCs w:val="22"/>
          <w:lang w:val="en-US"/>
        </w:rPr>
        <w:t xml:space="preserve">The commenter observes that a STA cannot transition </w:t>
      </w:r>
      <w:proofErr w:type="gramStart"/>
      <w:r>
        <w:rPr>
          <w:szCs w:val="22"/>
          <w:lang w:val="en-US"/>
        </w:rPr>
        <w:t>to multiple BSSs. Agree</w:t>
      </w:r>
      <w:proofErr w:type="gramEnd"/>
      <w:r>
        <w:rPr>
          <w:szCs w:val="22"/>
          <w:lang w:val="en-US"/>
        </w:rPr>
        <w:t>.</w:t>
      </w:r>
    </w:p>
    <w:p w:rsidR="00F8491E" w:rsidRDefault="00F8491E" w:rsidP="00F8491E">
      <w:pPr>
        <w:rPr>
          <w:rFonts w:ascii="TimesNewRoman" w:hAnsi="TimesNewRoman" w:cs="TimesNewRoman"/>
          <w:sz w:val="18"/>
          <w:szCs w:val="18"/>
          <w:lang w:val="en-US"/>
        </w:rPr>
      </w:pPr>
    </w:p>
    <w:p w:rsidR="00F8491E" w:rsidRPr="00F8491E" w:rsidRDefault="00F8491E" w:rsidP="00F8491E">
      <w:pPr>
        <w:rPr>
          <w:b/>
        </w:rPr>
      </w:pPr>
      <w:r w:rsidRPr="00F8491E">
        <w:rPr>
          <w:b/>
        </w:rPr>
        <w:t>Proposed resolution: Accept.</w:t>
      </w:r>
    </w:p>
    <w:p w:rsidR="00F8491E" w:rsidRDefault="00F8491E" w:rsidP="00F8491E"/>
    <w:p w:rsidR="00F8491E" w:rsidRDefault="00AD0C5E" w:rsidP="00F8491E">
      <w:r>
        <w:t xml:space="preserve">Applying the </w:t>
      </w:r>
      <w:proofErr w:type="gramStart"/>
      <w:r w:rsidR="00F8491E">
        <w:t>commenter’s propose</w:t>
      </w:r>
      <w:proofErr w:type="gramEnd"/>
      <w:r w:rsidR="00F8491E">
        <w:t xml:space="preserve"> change results in the following text:</w:t>
      </w:r>
    </w:p>
    <w:p w:rsidR="00F8491E" w:rsidRDefault="00F8491E" w:rsidP="00F8491E"/>
    <w:p w:rsidR="00F8491E" w:rsidRPr="00F8491E" w:rsidRDefault="00F8491E" w:rsidP="00F8491E">
      <w:pPr>
        <w:autoSpaceDE w:val="0"/>
        <w:autoSpaceDN w:val="0"/>
        <w:adjustRightInd w:val="0"/>
        <w:rPr>
          <w:szCs w:val="22"/>
          <w:lang w:val="en-US"/>
        </w:rPr>
      </w:pPr>
      <w:r w:rsidRPr="00F8491E">
        <w:rPr>
          <w:szCs w:val="22"/>
        </w:rPr>
        <w:t>“</w:t>
      </w:r>
      <w:r w:rsidRPr="00F8491E">
        <w:rPr>
          <w:szCs w:val="22"/>
          <w:lang w:val="en-US"/>
        </w:rPr>
        <w:t>The TS has not been created because the request cannot</w:t>
      </w:r>
      <w:r>
        <w:rPr>
          <w:szCs w:val="22"/>
          <w:lang w:val="en-US"/>
        </w:rPr>
        <w:t xml:space="preserve"> </w:t>
      </w:r>
      <w:r w:rsidRPr="00F8491E">
        <w:rPr>
          <w:szCs w:val="22"/>
          <w:lang w:val="en-US"/>
        </w:rPr>
        <w:t>be honored; however, the HC suggests</w:t>
      </w:r>
      <w:r>
        <w:rPr>
          <w:szCs w:val="22"/>
          <w:lang w:val="en-US"/>
        </w:rPr>
        <w:t xml:space="preserve"> </w:t>
      </w:r>
      <w:r>
        <w:rPr>
          <w:szCs w:val="22"/>
          <w:u w:val="single"/>
          <w:lang w:val="en-US"/>
        </w:rPr>
        <w:t>that</w:t>
      </w:r>
      <w:r w:rsidRPr="00F8491E">
        <w:rPr>
          <w:szCs w:val="22"/>
          <w:lang w:val="en-US"/>
        </w:rPr>
        <w:t xml:space="preserve"> the STA</w:t>
      </w:r>
      <w:r>
        <w:rPr>
          <w:szCs w:val="22"/>
          <w:lang w:val="en-US"/>
        </w:rPr>
        <w:t xml:space="preserve"> </w:t>
      </w:r>
      <w:r w:rsidRPr="00F8491E">
        <w:rPr>
          <w:szCs w:val="22"/>
          <w:lang w:val="en-US"/>
        </w:rPr>
        <w:t>transition</w:t>
      </w:r>
      <w:r w:rsidRPr="00F8491E">
        <w:rPr>
          <w:strike/>
          <w:szCs w:val="22"/>
          <w:lang w:val="en-US"/>
        </w:rPr>
        <w:t>s</w:t>
      </w:r>
      <w:r w:rsidRPr="00F8491E">
        <w:rPr>
          <w:szCs w:val="22"/>
          <w:lang w:val="en-US"/>
        </w:rPr>
        <w:t xml:space="preserve"> to </w:t>
      </w:r>
      <w:r>
        <w:rPr>
          <w:szCs w:val="22"/>
          <w:u w:val="single"/>
          <w:lang w:val="en-US"/>
        </w:rPr>
        <w:t xml:space="preserve">a </w:t>
      </w:r>
      <w:proofErr w:type="spellStart"/>
      <w:r>
        <w:rPr>
          <w:szCs w:val="22"/>
          <w:u w:val="single"/>
          <w:lang w:val="en-US"/>
        </w:rPr>
        <w:t>different</w:t>
      </w:r>
      <w:r w:rsidRPr="00F8491E">
        <w:rPr>
          <w:strike/>
          <w:szCs w:val="22"/>
          <w:lang w:val="en-US"/>
        </w:rPr>
        <w:t>other</w:t>
      </w:r>
      <w:proofErr w:type="spellEnd"/>
      <w:r w:rsidRPr="00F8491E">
        <w:rPr>
          <w:szCs w:val="22"/>
          <w:lang w:val="en-US"/>
        </w:rPr>
        <w:t xml:space="preserve"> BSS</w:t>
      </w:r>
      <w:r w:rsidRPr="00F8491E">
        <w:rPr>
          <w:strike/>
          <w:szCs w:val="22"/>
          <w:lang w:val="en-US"/>
        </w:rPr>
        <w:t>s</w:t>
      </w:r>
      <w:r w:rsidRPr="00F8491E">
        <w:rPr>
          <w:szCs w:val="22"/>
          <w:lang w:val="en-US"/>
        </w:rPr>
        <w:t xml:space="preserve"> to setup the TS.”</w:t>
      </w:r>
    </w:p>
    <w:p w:rsidR="00F8491E" w:rsidRDefault="00F8491E" w:rsidP="00F8491E"/>
    <w:p w:rsidR="00F8491E" w:rsidRPr="001407D4" w:rsidRDefault="00F8491E" w:rsidP="00F8491E"/>
    <w:p w:rsidR="000C0193" w:rsidRDefault="000C0193">
      <w:r>
        <w:br w:type="page"/>
      </w:r>
    </w:p>
    <w:p w:rsidR="00F8491E" w:rsidRDefault="00F8491E"/>
    <w:p w:rsidR="00F8491E" w:rsidRPr="001407D4" w:rsidRDefault="00F8491E" w:rsidP="00F8491E">
      <w:pPr>
        <w:rPr>
          <w:b/>
        </w:rPr>
      </w:pPr>
      <w:r>
        <w:rPr>
          <w:b/>
        </w:rPr>
        <w:t xml:space="preserve">CID </w:t>
      </w:r>
      <w:r w:rsidR="00FE3798">
        <w:rPr>
          <w:b/>
        </w:rPr>
        <w:t>1269</w:t>
      </w:r>
    </w:p>
    <w:p w:rsidR="00F8491E" w:rsidRPr="001407D4" w:rsidRDefault="00F8491E" w:rsidP="00F8491E"/>
    <w:tbl>
      <w:tblPr>
        <w:tblW w:w="10480" w:type="dxa"/>
        <w:tblInd w:w="93" w:type="dxa"/>
        <w:tblLook w:val="04A0" w:firstRow="1" w:lastRow="0" w:firstColumn="1" w:lastColumn="0" w:noHBand="0" w:noVBand="1"/>
      </w:tblPr>
      <w:tblGrid>
        <w:gridCol w:w="662"/>
        <w:gridCol w:w="919"/>
        <w:gridCol w:w="812"/>
        <w:gridCol w:w="939"/>
        <w:gridCol w:w="1105"/>
        <w:gridCol w:w="692"/>
        <w:gridCol w:w="2675"/>
        <w:gridCol w:w="2676"/>
      </w:tblGrid>
      <w:tr w:rsidR="00FE3798" w:rsidRPr="001407D4" w:rsidTr="00FE3798">
        <w:trPr>
          <w:trHeight w:val="1275"/>
        </w:trPr>
        <w:tc>
          <w:tcPr>
            <w:tcW w:w="662" w:type="dxa"/>
            <w:tcBorders>
              <w:top w:val="nil"/>
              <w:left w:val="nil"/>
              <w:bottom w:val="nil"/>
              <w:right w:val="nil"/>
            </w:tcBorders>
            <w:shd w:val="clear" w:color="auto" w:fill="auto"/>
            <w:hideMark/>
          </w:tcPr>
          <w:p w:rsidR="00FE3798" w:rsidRDefault="00FE3798">
            <w:pPr>
              <w:jc w:val="right"/>
              <w:rPr>
                <w:rFonts w:ascii="Arial" w:hAnsi="Arial" w:cs="Arial"/>
                <w:sz w:val="20"/>
              </w:rPr>
            </w:pPr>
            <w:r>
              <w:rPr>
                <w:rFonts w:ascii="Arial" w:hAnsi="Arial" w:cs="Arial"/>
                <w:sz w:val="20"/>
              </w:rPr>
              <w:t>1269</w:t>
            </w:r>
          </w:p>
        </w:tc>
        <w:tc>
          <w:tcPr>
            <w:tcW w:w="919" w:type="dxa"/>
            <w:tcBorders>
              <w:top w:val="nil"/>
              <w:left w:val="nil"/>
              <w:bottom w:val="nil"/>
              <w:right w:val="nil"/>
            </w:tcBorders>
            <w:shd w:val="clear" w:color="auto" w:fill="auto"/>
            <w:hideMark/>
          </w:tcPr>
          <w:p w:rsidR="00FE3798" w:rsidRDefault="00FE3798">
            <w:pPr>
              <w:jc w:val="right"/>
              <w:rPr>
                <w:rFonts w:ascii="Arial" w:hAnsi="Arial" w:cs="Arial"/>
                <w:sz w:val="20"/>
              </w:rPr>
            </w:pPr>
            <w:r>
              <w:rPr>
                <w:rFonts w:ascii="Arial" w:hAnsi="Arial" w:cs="Arial"/>
                <w:sz w:val="20"/>
              </w:rPr>
              <w:t>629.63</w:t>
            </w:r>
          </w:p>
        </w:tc>
        <w:tc>
          <w:tcPr>
            <w:tcW w:w="814" w:type="dxa"/>
            <w:tcBorders>
              <w:top w:val="nil"/>
              <w:left w:val="nil"/>
              <w:bottom w:val="nil"/>
              <w:right w:val="nil"/>
            </w:tcBorders>
            <w:shd w:val="clear" w:color="auto" w:fill="auto"/>
            <w:hideMark/>
          </w:tcPr>
          <w:p w:rsidR="00FE3798" w:rsidRDefault="00FE3798">
            <w:pPr>
              <w:rPr>
                <w:rFonts w:ascii="Arial" w:hAnsi="Arial" w:cs="Arial"/>
                <w:sz w:val="20"/>
              </w:rPr>
            </w:pPr>
            <w:r>
              <w:rPr>
                <w:rFonts w:ascii="Arial" w:hAnsi="Arial" w:cs="Arial"/>
                <w:sz w:val="20"/>
              </w:rPr>
              <w:t>63</w:t>
            </w:r>
          </w:p>
        </w:tc>
        <w:tc>
          <w:tcPr>
            <w:tcW w:w="919" w:type="dxa"/>
            <w:tcBorders>
              <w:top w:val="nil"/>
              <w:left w:val="nil"/>
              <w:bottom w:val="nil"/>
              <w:right w:val="nil"/>
            </w:tcBorders>
            <w:shd w:val="clear" w:color="auto" w:fill="auto"/>
            <w:hideMark/>
          </w:tcPr>
          <w:p w:rsidR="00FE3798" w:rsidRDefault="00FE3798">
            <w:pPr>
              <w:rPr>
                <w:rFonts w:ascii="Arial" w:hAnsi="Arial" w:cs="Arial"/>
                <w:sz w:val="20"/>
              </w:rPr>
            </w:pPr>
            <w:r>
              <w:rPr>
                <w:rFonts w:ascii="Arial" w:hAnsi="Arial" w:cs="Arial"/>
                <w:sz w:val="20"/>
              </w:rPr>
              <w:t>8.4.2.26</w:t>
            </w:r>
          </w:p>
        </w:tc>
        <w:tc>
          <w:tcPr>
            <w:tcW w:w="1109" w:type="dxa"/>
            <w:tcBorders>
              <w:top w:val="nil"/>
              <w:left w:val="nil"/>
              <w:bottom w:val="nil"/>
              <w:right w:val="nil"/>
            </w:tcBorders>
            <w:shd w:val="clear" w:color="auto" w:fill="auto"/>
            <w:hideMark/>
          </w:tcPr>
          <w:p w:rsidR="00FE3798" w:rsidRDefault="00FE3798">
            <w:pPr>
              <w:rPr>
                <w:rFonts w:ascii="Arial" w:hAnsi="Arial" w:cs="Arial"/>
                <w:sz w:val="20"/>
              </w:rPr>
            </w:pPr>
          </w:p>
        </w:tc>
        <w:tc>
          <w:tcPr>
            <w:tcW w:w="694" w:type="dxa"/>
            <w:tcBorders>
              <w:top w:val="nil"/>
              <w:left w:val="nil"/>
              <w:bottom w:val="nil"/>
              <w:right w:val="nil"/>
            </w:tcBorders>
            <w:shd w:val="clear" w:color="auto" w:fill="auto"/>
            <w:hideMark/>
          </w:tcPr>
          <w:p w:rsidR="00FE3798" w:rsidRDefault="00FE3798">
            <w:pPr>
              <w:rPr>
                <w:rFonts w:ascii="Arial" w:hAnsi="Arial" w:cs="Arial"/>
                <w:sz w:val="20"/>
              </w:rPr>
            </w:pPr>
          </w:p>
        </w:tc>
        <w:tc>
          <w:tcPr>
            <w:tcW w:w="2681" w:type="dxa"/>
            <w:tcBorders>
              <w:top w:val="nil"/>
              <w:left w:val="nil"/>
              <w:bottom w:val="nil"/>
              <w:right w:val="nil"/>
            </w:tcBorders>
            <w:shd w:val="clear" w:color="auto" w:fill="auto"/>
            <w:hideMark/>
          </w:tcPr>
          <w:p w:rsidR="00FE3798" w:rsidRDefault="00FE3798">
            <w:pPr>
              <w:rPr>
                <w:rFonts w:ascii="Arial" w:hAnsi="Arial" w:cs="Arial"/>
                <w:sz w:val="20"/>
              </w:rPr>
            </w:pPr>
            <w:r>
              <w:rPr>
                <w:rFonts w:ascii="Arial" w:hAnsi="Arial" w:cs="Arial"/>
                <w:sz w:val="20"/>
              </w:rPr>
              <w:t>"</w:t>
            </w:r>
            <w:proofErr w:type="gramStart"/>
            <w:r>
              <w:rPr>
                <w:rFonts w:ascii="Arial" w:hAnsi="Arial" w:cs="Arial"/>
                <w:sz w:val="20"/>
              </w:rPr>
              <w:t>that</w:t>
            </w:r>
            <w:proofErr w:type="gramEnd"/>
            <w:r>
              <w:rPr>
                <w:rFonts w:ascii="Arial" w:hAnsi="Arial" w:cs="Arial"/>
                <w:sz w:val="20"/>
              </w:rPr>
              <w:t xml:space="preserve"> augment the Capability Information field".  The capabilities do not augment a field.</w:t>
            </w:r>
          </w:p>
        </w:tc>
        <w:tc>
          <w:tcPr>
            <w:tcW w:w="2682" w:type="dxa"/>
            <w:tcBorders>
              <w:top w:val="nil"/>
              <w:left w:val="nil"/>
              <w:bottom w:val="nil"/>
              <w:right w:val="nil"/>
            </w:tcBorders>
            <w:shd w:val="clear" w:color="auto" w:fill="auto"/>
            <w:hideMark/>
          </w:tcPr>
          <w:p w:rsidR="00FE3798" w:rsidRDefault="00FE3798">
            <w:pPr>
              <w:rPr>
                <w:rFonts w:ascii="Arial" w:hAnsi="Arial" w:cs="Arial"/>
                <w:sz w:val="20"/>
              </w:rPr>
            </w:pPr>
            <w:r>
              <w:rPr>
                <w:rFonts w:ascii="Arial" w:hAnsi="Arial" w:cs="Arial"/>
                <w:sz w:val="20"/>
              </w:rPr>
              <w:t>Replace "augment" with "augment those specified in the".</w:t>
            </w:r>
          </w:p>
        </w:tc>
      </w:tr>
    </w:tbl>
    <w:p w:rsidR="00F8491E" w:rsidRPr="001407D4" w:rsidRDefault="00F8491E" w:rsidP="00F8491E">
      <w:pPr>
        <w:rPr>
          <w:b/>
        </w:rPr>
      </w:pPr>
      <w:r w:rsidRPr="001407D4">
        <w:rPr>
          <w:b/>
        </w:rPr>
        <w:t>Discussion:</w:t>
      </w:r>
    </w:p>
    <w:p w:rsidR="00F8491E" w:rsidRDefault="00F8491E" w:rsidP="00F8491E"/>
    <w:p w:rsidR="00F8491E" w:rsidRDefault="00F8491E" w:rsidP="00F8491E">
      <w:r>
        <w:t xml:space="preserve">The comment is on the </w:t>
      </w:r>
      <w:r w:rsidR="000C0193">
        <w:t>introductory descriptive text for the Extended Capabilities element.</w:t>
      </w:r>
    </w:p>
    <w:p w:rsidR="00F8491E" w:rsidRDefault="00F8491E" w:rsidP="00F8491E"/>
    <w:p w:rsidR="00F8491E" w:rsidRDefault="00F8491E" w:rsidP="00F8491E">
      <w:r>
        <w:t>The current text is:</w:t>
      </w:r>
    </w:p>
    <w:p w:rsidR="00F8491E" w:rsidRDefault="00F8491E" w:rsidP="00F8491E"/>
    <w:p w:rsidR="000C0193" w:rsidRDefault="00F8491E" w:rsidP="000C0193">
      <w:pPr>
        <w:autoSpaceDE w:val="0"/>
        <w:autoSpaceDN w:val="0"/>
        <w:adjustRightInd w:val="0"/>
        <w:rPr>
          <w:rFonts w:ascii="TimesNewRoman" w:hAnsi="TimesNewRoman" w:cs="TimesNewRoman"/>
          <w:sz w:val="20"/>
          <w:lang w:val="en-US"/>
        </w:rPr>
      </w:pPr>
      <w:r w:rsidRPr="00F8491E">
        <w:rPr>
          <w:szCs w:val="22"/>
        </w:rPr>
        <w:t>“</w:t>
      </w:r>
      <w:r w:rsidR="000C0193">
        <w:rPr>
          <w:rFonts w:ascii="TimesNewRoman" w:hAnsi="TimesNewRoman" w:cs="TimesNewRoman"/>
          <w:sz w:val="20"/>
          <w:lang w:val="en-US"/>
        </w:rPr>
        <w:t xml:space="preserve">The Extended Capabilities element carries information about the capabilities of an IEEE </w:t>
      </w:r>
      <w:proofErr w:type="spellStart"/>
      <w:proofErr w:type="gramStart"/>
      <w:r w:rsidR="000C0193">
        <w:rPr>
          <w:rFonts w:ascii="TimesNewRoman" w:hAnsi="TimesNewRoman" w:cs="TimesNewRoman"/>
          <w:sz w:val="20"/>
          <w:lang w:val="en-US"/>
        </w:rPr>
        <w:t>Std</w:t>
      </w:r>
      <w:proofErr w:type="spellEnd"/>
      <w:proofErr w:type="gramEnd"/>
      <w:r w:rsidR="000C0193">
        <w:rPr>
          <w:rFonts w:ascii="TimesNewRoman" w:hAnsi="TimesNewRoman" w:cs="TimesNewRoman"/>
          <w:sz w:val="20"/>
          <w:lang w:val="en-US"/>
        </w:rPr>
        <w:t xml:space="preserve"> 802.11 STA</w:t>
      </w:r>
    </w:p>
    <w:p w:rsidR="000C0193" w:rsidRDefault="000C0193" w:rsidP="000C0193">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that</w:t>
      </w:r>
      <w:proofErr w:type="gramEnd"/>
      <w:r>
        <w:rPr>
          <w:rFonts w:ascii="TimesNewRoman" w:hAnsi="TimesNewRoman" w:cs="TimesNewRoman"/>
          <w:sz w:val="20"/>
          <w:lang w:val="en-US"/>
        </w:rPr>
        <w:t xml:space="preserve"> augment the Capability Information field. The format of this element is shown in Figure 8-191</w:t>
      </w:r>
    </w:p>
    <w:p w:rsidR="00F8491E" w:rsidRDefault="000C0193" w:rsidP="000C0193">
      <w:pPr>
        <w:autoSpaceDE w:val="0"/>
        <w:autoSpaceDN w:val="0"/>
        <w:adjustRightInd w:val="0"/>
        <w:rPr>
          <w:szCs w:val="22"/>
          <w:lang w:val="en-US"/>
        </w:rPr>
      </w:pPr>
      <w:proofErr w:type="gramStart"/>
      <w:r>
        <w:rPr>
          <w:rFonts w:ascii="TimesNewRoman" w:hAnsi="TimesNewRoman" w:cs="TimesNewRoman"/>
          <w:sz w:val="20"/>
          <w:lang w:val="en-US"/>
        </w:rPr>
        <w:t>(Extended Capabilities element format).”</w:t>
      </w:r>
      <w:proofErr w:type="gramEnd"/>
    </w:p>
    <w:p w:rsidR="00F8491E" w:rsidRDefault="00F8491E" w:rsidP="00F8491E">
      <w:pPr>
        <w:autoSpaceDE w:val="0"/>
        <w:autoSpaceDN w:val="0"/>
        <w:adjustRightInd w:val="0"/>
        <w:rPr>
          <w:szCs w:val="22"/>
          <w:lang w:val="en-US"/>
        </w:rPr>
      </w:pPr>
    </w:p>
    <w:p w:rsidR="00F8491E" w:rsidRPr="00F8491E" w:rsidRDefault="00F8491E" w:rsidP="00F8491E">
      <w:pPr>
        <w:autoSpaceDE w:val="0"/>
        <w:autoSpaceDN w:val="0"/>
        <w:adjustRightInd w:val="0"/>
        <w:rPr>
          <w:szCs w:val="22"/>
          <w:lang w:val="en-US"/>
        </w:rPr>
      </w:pPr>
      <w:r>
        <w:rPr>
          <w:szCs w:val="22"/>
          <w:lang w:val="en-US"/>
        </w:rPr>
        <w:t xml:space="preserve">The commenter observes that </w:t>
      </w:r>
      <w:r w:rsidR="000C0193">
        <w:rPr>
          <w:szCs w:val="22"/>
          <w:lang w:val="en-US"/>
        </w:rPr>
        <w:t>capabilities do not augment a field; they augment other capabilities.</w:t>
      </w:r>
      <w:r>
        <w:rPr>
          <w:szCs w:val="22"/>
          <w:lang w:val="en-US"/>
        </w:rPr>
        <w:t xml:space="preserve"> Agree.</w:t>
      </w:r>
    </w:p>
    <w:p w:rsidR="00F8491E" w:rsidRDefault="00F8491E" w:rsidP="00F8491E">
      <w:pPr>
        <w:rPr>
          <w:rFonts w:ascii="TimesNewRoman" w:hAnsi="TimesNewRoman" w:cs="TimesNewRoman"/>
          <w:sz w:val="18"/>
          <w:szCs w:val="18"/>
          <w:lang w:val="en-US"/>
        </w:rPr>
      </w:pPr>
    </w:p>
    <w:p w:rsidR="00F8491E" w:rsidRPr="00F8491E" w:rsidRDefault="00F8491E" w:rsidP="00F8491E">
      <w:pPr>
        <w:rPr>
          <w:b/>
        </w:rPr>
      </w:pPr>
      <w:r w:rsidRPr="00F8491E">
        <w:rPr>
          <w:b/>
        </w:rPr>
        <w:t xml:space="preserve">Proposed resolution: </w:t>
      </w:r>
      <w:r w:rsidR="000C0193">
        <w:rPr>
          <w:b/>
        </w:rPr>
        <w:t>Revised</w:t>
      </w:r>
      <w:r w:rsidRPr="00F8491E">
        <w:rPr>
          <w:b/>
        </w:rPr>
        <w:t>.</w:t>
      </w:r>
    </w:p>
    <w:p w:rsidR="00F8491E" w:rsidRDefault="00F8491E" w:rsidP="00F8491E"/>
    <w:p w:rsidR="00F8491E" w:rsidRDefault="00F8491E" w:rsidP="00F8491E">
      <w:r>
        <w:t>Applying</w:t>
      </w:r>
      <w:r w:rsidR="002E0EC0">
        <w:t xml:space="preserve"> the</w:t>
      </w:r>
      <w:r>
        <w:t xml:space="preserve"> </w:t>
      </w:r>
      <w:proofErr w:type="gramStart"/>
      <w:r>
        <w:t>commenter’s propose</w:t>
      </w:r>
      <w:proofErr w:type="gramEnd"/>
      <w:r>
        <w:t xml:space="preserve"> change results in the following text:</w:t>
      </w:r>
    </w:p>
    <w:p w:rsidR="00F8491E" w:rsidRDefault="00F8491E" w:rsidP="00F8491E"/>
    <w:p w:rsidR="000C0193" w:rsidRDefault="000C0193" w:rsidP="000C0193">
      <w:pPr>
        <w:autoSpaceDE w:val="0"/>
        <w:autoSpaceDN w:val="0"/>
        <w:adjustRightInd w:val="0"/>
        <w:rPr>
          <w:rFonts w:ascii="TimesNewRoman" w:hAnsi="TimesNewRoman" w:cs="TimesNewRoman"/>
          <w:sz w:val="20"/>
          <w:lang w:val="en-US"/>
        </w:rPr>
      </w:pPr>
      <w:r w:rsidRPr="00F8491E">
        <w:rPr>
          <w:szCs w:val="22"/>
        </w:rPr>
        <w:t>“</w:t>
      </w:r>
      <w:r>
        <w:rPr>
          <w:rFonts w:ascii="TimesNewRoman" w:hAnsi="TimesNewRoman" w:cs="TimesNewRoman"/>
          <w:sz w:val="20"/>
          <w:lang w:val="en-US"/>
        </w:rPr>
        <w:t xml:space="preserve">The Extended Capabilities element carries information about the capabilities of an IEEE </w:t>
      </w:r>
      <w:proofErr w:type="spellStart"/>
      <w:proofErr w:type="gramStart"/>
      <w:r>
        <w:rPr>
          <w:rFonts w:ascii="TimesNewRoman" w:hAnsi="TimesNewRoman" w:cs="TimesNewRoman"/>
          <w:sz w:val="20"/>
          <w:lang w:val="en-US"/>
        </w:rPr>
        <w:t>Std</w:t>
      </w:r>
      <w:proofErr w:type="spellEnd"/>
      <w:proofErr w:type="gramEnd"/>
      <w:r>
        <w:rPr>
          <w:rFonts w:ascii="TimesNewRoman" w:hAnsi="TimesNewRoman" w:cs="TimesNewRoman"/>
          <w:sz w:val="20"/>
          <w:lang w:val="en-US"/>
        </w:rPr>
        <w:t xml:space="preserve"> 802.11 STA</w:t>
      </w:r>
    </w:p>
    <w:p w:rsidR="000C0193" w:rsidRDefault="000C0193" w:rsidP="000C0193">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that</w:t>
      </w:r>
      <w:proofErr w:type="gramEnd"/>
      <w:r>
        <w:rPr>
          <w:rFonts w:ascii="TimesNewRoman" w:hAnsi="TimesNewRoman" w:cs="TimesNewRoman"/>
          <w:sz w:val="20"/>
          <w:lang w:val="en-US"/>
        </w:rPr>
        <w:t xml:space="preserve"> augment </w:t>
      </w:r>
      <w:r>
        <w:rPr>
          <w:rFonts w:ascii="TimesNewRoman" w:hAnsi="TimesNewRoman" w:cs="TimesNewRoman"/>
          <w:sz w:val="20"/>
          <w:u w:val="single"/>
          <w:lang w:val="en-US"/>
        </w:rPr>
        <w:t xml:space="preserve">those specified in the </w:t>
      </w:r>
      <w:proofErr w:type="spellStart"/>
      <w:r>
        <w:rPr>
          <w:rFonts w:ascii="TimesNewRoman" w:hAnsi="TimesNewRoman" w:cs="TimesNewRoman"/>
          <w:sz w:val="20"/>
          <w:lang w:val="en-US"/>
        </w:rPr>
        <w:t>the</w:t>
      </w:r>
      <w:proofErr w:type="spellEnd"/>
      <w:r>
        <w:rPr>
          <w:rFonts w:ascii="TimesNewRoman" w:hAnsi="TimesNewRoman" w:cs="TimesNewRoman"/>
          <w:sz w:val="20"/>
          <w:lang w:val="en-US"/>
        </w:rPr>
        <w:t xml:space="preserve"> Capability Information field. The format of this element is shown in Figure 8-191 (Extended Capabilities element format).”</w:t>
      </w:r>
    </w:p>
    <w:p w:rsidR="00AD0C5E" w:rsidRDefault="00AD0C5E" w:rsidP="000C0193">
      <w:pPr>
        <w:autoSpaceDE w:val="0"/>
        <w:autoSpaceDN w:val="0"/>
        <w:adjustRightInd w:val="0"/>
        <w:rPr>
          <w:rFonts w:ascii="TimesNewRoman" w:hAnsi="TimesNewRoman" w:cs="TimesNewRoman"/>
          <w:sz w:val="20"/>
          <w:lang w:val="en-US"/>
        </w:rPr>
      </w:pPr>
    </w:p>
    <w:p w:rsidR="00AD0C5E" w:rsidRDefault="00AD0C5E" w:rsidP="000C0193">
      <w:pPr>
        <w:autoSpaceDE w:val="0"/>
        <w:autoSpaceDN w:val="0"/>
        <w:adjustRightInd w:val="0"/>
        <w:rPr>
          <w:szCs w:val="22"/>
          <w:lang w:val="en-US"/>
        </w:rPr>
      </w:pPr>
      <w:r>
        <w:rPr>
          <w:rFonts w:ascii="TimesNewRoman" w:hAnsi="TimesNewRoman" w:cs="TimesNewRoman"/>
          <w:sz w:val="20"/>
          <w:lang w:val="en-US"/>
        </w:rPr>
        <w:t>Minor edits to the commenter’s proposed resolution:</w:t>
      </w:r>
    </w:p>
    <w:p w:rsidR="000C0193" w:rsidRDefault="000C0193"/>
    <w:p w:rsidR="000C0193" w:rsidRPr="000C0193" w:rsidRDefault="000C0193">
      <w:pPr>
        <w:rPr>
          <w:b/>
        </w:rPr>
      </w:pPr>
      <w:r w:rsidRPr="000C0193">
        <w:rPr>
          <w:b/>
        </w:rPr>
        <w:t xml:space="preserve">Proposed change: </w:t>
      </w:r>
    </w:p>
    <w:p w:rsidR="000C0193" w:rsidRDefault="000C0193"/>
    <w:p w:rsidR="000C0193" w:rsidRDefault="000C0193" w:rsidP="000C0193">
      <w:pPr>
        <w:autoSpaceDE w:val="0"/>
        <w:autoSpaceDN w:val="0"/>
        <w:adjustRightInd w:val="0"/>
        <w:rPr>
          <w:rFonts w:ascii="TimesNewRoman" w:hAnsi="TimesNewRoman" w:cs="TimesNewRoman"/>
          <w:sz w:val="20"/>
          <w:lang w:val="en-US"/>
        </w:rPr>
      </w:pPr>
      <w:r w:rsidRPr="00F8491E">
        <w:rPr>
          <w:szCs w:val="22"/>
        </w:rPr>
        <w:t>“</w:t>
      </w:r>
      <w:r>
        <w:rPr>
          <w:rFonts w:ascii="TimesNewRoman" w:hAnsi="TimesNewRoman" w:cs="TimesNewRoman"/>
          <w:sz w:val="20"/>
          <w:lang w:val="en-US"/>
        </w:rPr>
        <w:t xml:space="preserve">The Extended Capabilities element carries information about the capabilities of an IEEE </w:t>
      </w:r>
      <w:proofErr w:type="spellStart"/>
      <w:proofErr w:type="gramStart"/>
      <w:r>
        <w:rPr>
          <w:rFonts w:ascii="TimesNewRoman" w:hAnsi="TimesNewRoman" w:cs="TimesNewRoman"/>
          <w:sz w:val="20"/>
          <w:lang w:val="en-US"/>
        </w:rPr>
        <w:t>Std</w:t>
      </w:r>
      <w:proofErr w:type="spellEnd"/>
      <w:proofErr w:type="gramEnd"/>
      <w:r>
        <w:rPr>
          <w:rFonts w:ascii="TimesNewRoman" w:hAnsi="TimesNewRoman" w:cs="TimesNewRoman"/>
          <w:sz w:val="20"/>
          <w:lang w:val="en-US"/>
        </w:rPr>
        <w:t xml:space="preserve"> 802.11 STA</w:t>
      </w:r>
    </w:p>
    <w:p w:rsidR="000C0193" w:rsidRDefault="000C0193" w:rsidP="000C0193">
      <w:pPr>
        <w:autoSpaceDE w:val="0"/>
        <w:autoSpaceDN w:val="0"/>
        <w:adjustRightInd w:val="0"/>
        <w:rPr>
          <w:szCs w:val="22"/>
          <w:lang w:val="en-US"/>
        </w:rPr>
      </w:pPr>
      <w:proofErr w:type="gramStart"/>
      <w:r>
        <w:rPr>
          <w:rFonts w:ascii="TimesNewRoman" w:hAnsi="TimesNewRoman" w:cs="TimesNewRoman"/>
          <w:sz w:val="20"/>
          <w:lang w:val="en-US"/>
        </w:rPr>
        <w:t>that</w:t>
      </w:r>
      <w:proofErr w:type="gramEnd"/>
      <w:r>
        <w:rPr>
          <w:rFonts w:ascii="TimesNewRoman" w:hAnsi="TimesNewRoman" w:cs="TimesNewRoman"/>
          <w:sz w:val="20"/>
          <w:lang w:val="en-US"/>
        </w:rPr>
        <w:t xml:space="preserve"> augment </w:t>
      </w:r>
      <w:r>
        <w:rPr>
          <w:rFonts w:ascii="TimesNewRoman" w:hAnsi="TimesNewRoman" w:cs="TimesNewRoman"/>
          <w:sz w:val="20"/>
          <w:u w:val="single"/>
          <w:lang w:val="en-US"/>
        </w:rPr>
        <w:t xml:space="preserve">the capabilities specified in </w:t>
      </w:r>
      <w:r>
        <w:rPr>
          <w:rFonts w:ascii="TimesNewRoman" w:hAnsi="TimesNewRoman" w:cs="TimesNewRoman"/>
          <w:sz w:val="20"/>
          <w:lang w:val="en-US"/>
        </w:rPr>
        <w:t xml:space="preserve"> the Capability Information field. The format of this element is shown in Figure 8-191 (Extended Capabilities element format).”</w:t>
      </w:r>
    </w:p>
    <w:p w:rsidR="00F8491E" w:rsidRDefault="00F8491E">
      <w:r>
        <w:br w:type="page"/>
      </w:r>
    </w:p>
    <w:p w:rsidR="000C0193" w:rsidRPr="001407D4" w:rsidRDefault="000C0193" w:rsidP="000C0193">
      <w:pPr>
        <w:rPr>
          <w:b/>
        </w:rPr>
      </w:pPr>
      <w:r>
        <w:rPr>
          <w:b/>
        </w:rPr>
        <w:lastRenderedPageBreak/>
        <w:t>CID 1392</w:t>
      </w:r>
    </w:p>
    <w:p w:rsidR="000C0193" w:rsidRPr="001407D4" w:rsidRDefault="000C0193" w:rsidP="000C0193"/>
    <w:tbl>
      <w:tblPr>
        <w:tblW w:w="10480" w:type="dxa"/>
        <w:tblInd w:w="93" w:type="dxa"/>
        <w:tblLook w:val="04A0" w:firstRow="1" w:lastRow="0" w:firstColumn="1" w:lastColumn="0" w:noHBand="0" w:noVBand="1"/>
      </w:tblPr>
      <w:tblGrid>
        <w:gridCol w:w="661"/>
        <w:gridCol w:w="912"/>
        <w:gridCol w:w="783"/>
        <w:gridCol w:w="1329"/>
        <w:gridCol w:w="1036"/>
        <w:gridCol w:w="655"/>
        <w:gridCol w:w="2547"/>
        <w:gridCol w:w="2557"/>
      </w:tblGrid>
      <w:tr w:rsidR="000C0193" w:rsidRPr="001407D4" w:rsidTr="000C0193">
        <w:trPr>
          <w:trHeight w:val="1275"/>
        </w:trPr>
        <w:tc>
          <w:tcPr>
            <w:tcW w:w="662" w:type="dxa"/>
            <w:tcBorders>
              <w:top w:val="nil"/>
              <w:left w:val="nil"/>
              <w:bottom w:val="nil"/>
              <w:right w:val="nil"/>
            </w:tcBorders>
            <w:shd w:val="clear" w:color="auto" w:fill="auto"/>
            <w:hideMark/>
          </w:tcPr>
          <w:p w:rsidR="000C0193" w:rsidRDefault="000C0193">
            <w:pPr>
              <w:jc w:val="right"/>
              <w:rPr>
                <w:rFonts w:ascii="Arial" w:hAnsi="Arial" w:cs="Arial"/>
                <w:sz w:val="20"/>
              </w:rPr>
            </w:pPr>
            <w:r>
              <w:rPr>
                <w:rFonts w:ascii="Arial" w:hAnsi="Arial" w:cs="Arial"/>
                <w:sz w:val="20"/>
              </w:rPr>
              <w:t>1392</w:t>
            </w:r>
          </w:p>
        </w:tc>
        <w:tc>
          <w:tcPr>
            <w:tcW w:w="919" w:type="dxa"/>
            <w:tcBorders>
              <w:top w:val="nil"/>
              <w:left w:val="nil"/>
              <w:bottom w:val="nil"/>
              <w:right w:val="nil"/>
            </w:tcBorders>
            <w:shd w:val="clear" w:color="auto" w:fill="auto"/>
            <w:hideMark/>
          </w:tcPr>
          <w:p w:rsidR="000C0193" w:rsidRDefault="000C0193">
            <w:pPr>
              <w:jc w:val="right"/>
              <w:rPr>
                <w:rFonts w:ascii="Arial" w:hAnsi="Arial" w:cs="Arial"/>
                <w:sz w:val="20"/>
              </w:rPr>
            </w:pPr>
            <w:r>
              <w:rPr>
                <w:rFonts w:ascii="Arial" w:hAnsi="Arial" w:cs="Arial"/>
                <w:sz w:val="20"/>
              </w:rPr>
              <w:t>575.34</w:t>
            </w:r>
          </w:p>
        </w:tc>
        <w:tc>
          <w:tcPr>
            <w:tcW w:w="814" w:type="dxa"/>
            <w:tcBorders>
              <w:top w:val="nil"/>
              <w:left w:val="nil"/>
              <w:bottom w:val="nil"/>
              <w:right w:val="nil"/>
            </w:tcBorders>
            <w:shd w:val="clear" w:color="auto" w:fill="auto"/>
            <w:hideMark/>
          </w:tcPr>
          <w:p w:rsidR="000C0193" w:rsidRDefault="000C0193">
            <w:pPr>
              <w:rPr>
                <w:rFonts w:ascii="Arial" w:hAnsi="Arial" w:cs="Arial"/>
                <w:sz w:val="20"/>
              </w:rPr>
            </w:pPr>
            <w:r>
              <w:rPr>
                <w:rFonts w:ascii="Arial" w:hAnsi="Arial" w:cs="Arial"/>
                <w:sz w:val="20"/>
              </w:rPr>
              <w:t>34</w:t>
            </w:r>
          </w:p>
        </w:tc>
        <w:tc>
          <w:tcPr>
            <w:tcW w:w="919" w:type="dxa"/>
            <w:tcBorders>
              <w:top w:val="nil"/>
              <w:left w:val="nil"/>
              <w:bottom w:val="nil"/>
              <w:right w:val="nil"/>
            </w:tcBorders>
            <w:shd w:val="clear" w:color="auto" w:fill="auto"/>
            <w:hideMark/>
          </w:tcPr>
          <w:p w:rsidR="000C0193" w:rsidRDefault="000C0193">
            <w:pPr>
              <w:rPr>
                <w:rFonts w:ascii="Arial" w:hAnsi="Arial" w:cs="Arial"/>
                <w:sz w:val="20"/>
              </w:rPr>
            </w:pPr>
            <w:r>
              <w:rPr>
                <w:rFonts w:ascii="Arial" w:hAnsi="Arial" w:cs="Arial"/>
                <w:sz w:val="20"/>
              </w:rPr>
              <w:t>8.4.10.20.10</w:t>
            </w:r>
          </w:p>
        </w:tc>
        <w:tc>
          <w:tcPr>
            <w:tcW w:w="1109" w:type="dxa"/>
            <w:tcBorders>
              <w:top w:val="nil"/>
              <w:left w:val="nil"/>
              <w:bottom w:val="nil"/>
              <w:right w:val="nil"/>
            </w:tcBorders>
            <w:shd w:val="clear" w:color="auto" w:fill="auto"/>
            <w:hideMark/>
          </w:tcPr>
          <w:p w:rsidR="000C0193" w:rsidRDefault="000C0193">
            <w:pPr>
              <w:rPr>
                <w:rFonts w:ascii="Arial" w:hAnsi="Arial" w:cs="Arial"/>
                <w:sz w:val="20"/>
              </w:rPr>
            </w:pPr>
          </w:p>
        </w:tc>
        <w:tc>
          <w:tcPr>
            <w:tcW w:w="694" w:type="dxa"/>
            <w:tcBorders>
              <w:top w:val="nil"/>
              <w:left w:val="nil"/>
              <w:bottom w:val="nil"/>
              <w:right w:val="nil"/>
            </w:tcBorders>
            <w:shd w:val="clear" w:color="auto" w:fill="auto"/>
            <w:hideMark/>
          </w:tcPr>
          <w:p w:rsidR="000C0193" w:rsidRDefault="000C0193">
            <w:pPr>
              <w:rPr>
                <w:rFonts w:ascii="Arial" w:hAnsi="Arial" w:cs="Arial"/>
                <w:sz w:val="20"/>
              </w:rPr>
            </w:pPr>
          </w:p>
        </w:tc>
        <w:tc>
          <w:tcPr>
            <w:tcW w:w="2681" w:type="dxa"/>
            <w:tcBorders>
              <w:top w:val="nil"/>
              <w:left w:val="nil"/>
              <w:bottom w:val="nil"/>
              <w:right w:val="nil"/>
            </w:tcBorders>
            <w:shd w:val="clear" w:color="auto" w:fill="auto"/>
            <w:hideMark/>
          </w:tcPr>
          <w:p w:rsidR="000C0193" w:rsidRDefault="000C0193">
            <w:pPr>
              <w:rPr>
                <w:rFonts w:ascii="Arial" w:hAnsi="Arial" w:cs="Arial"/>
                <w:sz w:val="20"/>
              </w:rPr>
            </w:pPr>
            <w:proofErr w:type="gramStart"/>
            <w:r>
              <w:rPr>
                <w:rFonts w:ascii="Arial" w:hAnsi="Arial" w:cs="Arial"/>
                <w:sz w:val="20"/>
              </w:rPr>
              <w:t>figure</w:t>
            </w:r>
            <w:proofErr w:type="gramEnd"/>
            <w:r>
              <w:rPr>
                <w:rFonts w:ascii="Arial" w:hAnsi="Arial" w:cs="Arial"/>
                <w:sz w:val="20"/>
              </w:rPr>
              <w:t xml:space="preserve"> 8-128 is for target MAC address but figure shows originator MAC address in the field which then would be the same as figure 8-127.  I wonder if this is a copy paste </w:t>
            </w:r>
            <w:proofErr w:type="gramStart"/>
            <w:r>
              <w:rPr>
                <w:rFonts w:ascii="Arial" w:hAnsi="Arial" w:cs="Arial"/>
                <w:sz w:val="20"/>
              </w:rPr>
              <w:t>error?</w:t>
            </w:r>
            <w:proofErr w:type="gramEnd"/>
          </w:p>
        </w:tc>
        <w:tc>
          <w:tcPr>
            <w:tcW w:w="2682" w:type="dxa"/>
            <w:tcBorders>
              <w:top w:val="nil"/>
              <w:left w:val="nil"/>
              <w:bottom w:val="nil"/>
              <w:right w:val="nil"/>
            </w:tcBorders>
            <w:shd w:val="clear" w:color="auto" w:fill="auto"/>
            <w:hideMark/>
          </w:tcPr>
          <w:p w:rsidR="000C0193" w:rsidRDefault="000C0193">
            <w:pPr>
              <w:rPr>
                <w:rFonts w:ascii="Arial" w:hAnsi="Arial" w:cs="Arial"/>
                <w:sz w:val="20"/>
              </w:rPr>
            </w:pPr>
            <w:proofErr w:type="gramStart"/>
            <w:r>
              <w:rPr>
                <w:rFonts w:ascii="Arial" w:hAnsi="Arial" w:cs="Arial"/>
                <w:sz w:val="20"/>
              </w:rPr>
              <w:t>change</w:t>
            </w:r>
            <w:proofErr w:type="gramEnd"/>
            <w:r>
              <w:rPr>
                <w:rFonts w:ascii="Arial" w:hAnsi="Arial" w:cs="Arial"/>
                <w:sz w:val="20"/>
              </w:rPr>
              <w:t xml:space="preserve"> field to reflect that the MAC address is of the STA that is having its location info requested.</w:t>
            </w:r>
          </w:p>
        </w:tc>
      </w:tr>
    </w:tbl>
    <w:p w:rsidR="000C0193" w:rsidRPr="001407D4" w:rsidRDefault="000C0193" w:rsidP="000C0193">
      <w:pPr>
        <w:rPr>
          <w:b/>
        </w:rPr>
      </w:pPr>
      <w:r w:rsidRPr="001407D4">
        <w:rPr>
          <w:b/>
        </w:rPr>
        <w:t>Discussion:</w:t>
      </w:r>
    </w:p>
    <w:p w:rsidR="000C0193" w:rsidRDefault="000C0193" w:rsidP="000C0193"/>
    <w:p w:rsidR="000C0193" w:rsidRDefault="000C0193" w:rsidP="000C0193">
      <w:r>
        <w:t xml:space="preserve">The comment is on the field name of an entry in Figure 8-128.  The field name </w:t>
      </w:r>
      <w:r w:rsidR="00862EB4">
        <w:t xml:space="preserve">does not match the figure name, but rather matches that in the </w:t>
      </w:r>
      <w:proofErr w:type="spellStart"/>
      <w:r w:rsidR="00862EB4">
        <w:t>propr</w:t>
      </w:r>
      <w:proofErr w:type="spellEnd"/>
      <w:r w:rsidR="00862EB4">
        <w:t xml:space="preserve"> table. Th</w:t>
      </w:r>
      <w:r>
        <w:t>e current text is</w:t>
      </w:r>
      <w:r w:rsidR="00862EB4">
        <w:t xml:space="preserve"> shown below</w:t>
      </w:r>
      <w:r>
        <w:t>:</w:t>
      </w:r>
    </w:p>
    <w:p w:rsidR="00AD0C5E" w:rsidRDefault="00AD0C5E" w:rsidP="000C0193"/>
    <w:p w:rsidR="000C0193" w:rsidRDefault="00862EB4" w:rsidP="00862EB4">
      <w:pPr>
        <w:ind w:left="720"/>
      </w:pPr>
      <w:r>
        <w:rPr>
          <w:noProof/>
          <w:lang w:val="en-US"/>
        </w:rPr>
        <w:drawing>
          <wp:inline distT="0" distB="0" distL="0" distR="0">
            <wp:extent cx="5943600" cy="3567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67305"/>
                    </a:xfrm>
                    <a:prstGeom prst="rect">
                      <a:avLst/>
                    </a:prstGeom>
                    <a:noFill/>
                    <a:ln>
                      <a:noFill/>
                    </a:ln>
                  </pic:spPr>
                </pic:pic>
              </a:graphicData>
            </a:graphic>
          </wp:inline>
        </w:drawing>
      </w:r>
    </w:p>
    <w:p w:rsidR="000C0193" w:rsidRPr="00F8491E" w:rsidRDefault="00862EB4" w:rsidP="000C0193">
      <w:pPr>
        <w:autoSpaceDE w:val="0"/>
        <w:autoSpaceDN w:val="0"/>
        <w:adjustRightInd w:val="0"/>
        <w:rPr>
          <w:szCs w:val="22"/>
          <w:lang w:val="en-US"/>
        </w:rPr>
      </w:pPr>
      <w:r>
        <w:rPr>
          <w:szCs w:val="22"/>
          <w:lang w:val="en-US"/>
        </w:rPr>
        <w:t xml:space="preserve"> Agree that there is an error here. </w:t>
      </w:r>
    </w:p>
    <w:p w:rsidR="000C0193" w:rsidRDefault="000C0193" w:rsidP="000C0193">
      <w:pPr>
        <w:rPr>
          <w:rFonts w:ascii="TimesNewRoman" w:hAnsi="TimesNewRoman" w:cs="TimesNewRoman"/>
          <w:sz w:val="18"/>
          <w:szCs w:val="18"/>
          <w:lang w:val="en-US"/>
        </w:rPr>
      </w:pPr>
    </w:p>
    <w:p w:rsidR="000C0193" w:rsidRPr="00F8491E" w:rsidRDefault="000C0193" w:rsidP="000C0193">
      <w:pPr>
        <w:rPr>
          <w:b/>
        </w:rPr>
      </w:pPr>
      <w:r w:rsidRPr="00F8491E">
        <w:rPr>
          <w:b/>
        </w:rPr>
        <w:t xml:space="preserve">Proposed resolution: </w:t>
      </w:r>
      <w:r w:rsidR="00862EB4">
        <w:rPr>
          <w:b/>
        </w:rPr>
        <w:t>Revised</w:t>
      </w:r>
    </w:p>
    <w:p w:rsidR="000C0193" w:rsidRDefault="000C0193" w:rsidP="000C0193"/>
    <w:p w:rsidR="00862EB4" w:rsidRPr="00862EB4" w:rsidRDefault="00862EB4" w:rsidP="000C0193">
      <w:pPr>
        <w:rPr>
          <w:b/>
        </w:rPr>
      </w:pPr>
      <w:r w:rsidRPr="00862EB4">
        <w:rPr>
          <w:b/>
        </w:rPr>
        <w:t>Proposed Change:</w:t>
      </w:r>
    </w:p>
    <w:p w:rsidR="00862EB4" w:rsidRDefault="00862EB4" w:rsidP="000C0193"/>
    <w:p w:rsidR="000C0193" w:rsidRPr="00F8491E" w:rsidRDefault="00862EB4" w:rsidP="000C0193">
      <w:pPr>
        <w:autoSpaceDE w:val="0"/>
        <w:autoSpaceDN w:val="0"/>
        <w:adjustRightInd w:val="0"/>
        <w:rPr>
          <w:szCs w:val="22"/>
          <w:lang w:val="en-US"/>
        </w:rPr>
      </w:pPr>
      <w:r>
        <w:t xml:space="preserve">In Figure 8-128, change the name of the last field in the </w:t>
      </w:r>
      <w:proofErr w:type="spellStart"/>
      <w:r>
        <w:t>subelement</w:t>
      </w:r>
      <w:proofErr w:type="spellEnd"/>
      <w:r>
        <w:t xml:space="preserve"> from “Originator Requesting STA MAC Address” to “Target MAC Address”</w:t>
      </w:r>
      <w:r w:rsidR="00AD0C5E">
        <w:t>.</w:t>
      </w:r>
    </w:p>
    <w:p w:rsidR="000C0193" w:rsidRDefault="000C0193">
      <w:r>
        <w:br w:type="page"/>
      </w:r>
    </w:p>
    <w:p w:rsidR="00862EB4" w:rsidRPr="001407D4" w:rsidRDefault="00862EB4" w:rsidP="00862EB4">
      <w:pPr>
        <w:rPr>
          <w:b/>
        </w:rPr>
      </w:pPr>
      <w:r>
        <w:rPr>
          <w:b/>
        </w:rPr>
        <w:lastRenderedPageBreak/>
        <w:t>CID 1480</w:t>
      </w:r>
    </w:p>
    <w:p w:rsidR="00862EB4" w:rsidRPr="001407D4" w:rsidRDefault="00862EB4" w:rsidP="00862EB4"/>
    <w:tbl>
      <w:tblPr>
        <w:tblW w:w="10480" w:type="dxa"/>
        <w:tblInd w:w="93" w:type="dxa"/>
        <w:tblLook w:val="04A0" w:firstRow="1" w:lastRow="0" w:firstColumn="1" w:lastColumn="0" w:noHBand="0" w:noVBand="1"/>
      </w:tblPr>
      <w:tblGrid>
        <w:gridCol w:w="663"/>
        <w:gridCol w:w="907"/>
        <w:gridCol w:w="828"/>
        <w:gridCol w:w="830"/>
        <w:gridCol w:w="996"/>
        <w:gridCol w:w="1384"/>
        <w:gridCol w:w="2503"/>
        <w:gridCol w:w="2369"/>
      </w:tblGrid>
      <w:tr w:rsidR="008C30B0" w:rsidRPr="001407D4" w:rsidTr="008C30B0">
        <w:trPr>
          <w:trHeight w:val="1275"/>
        </w:trPr>
        <w:tc>
          <w:tcPr>
            <w:tcW w:w="662" w:type="dxa"/>
            <w:tcBorders>
              <w:top w:val="nil"/>
              <w:left w:val="nil"/>
              <w:bottom w:val="nil"/>
              <w:right w:val="nil"/>
            </w:tcBorders>
            <w:shd w:val="clear" w:color="auto" w:fill="auto"/>
            <w:hideMark/>
          </w:tcPr>
          <w:p w:rsidR="00870C5B" w:rsidRDefault="00870C5B">
            <w:pPr>
              <w:jc w:val="right"/>
              <w:rPr>
                <w:rFonts w:ascii="Arial" w:hAnsi="Arial" w:cs="Arial"/>
                <w:sz w:val="20"/>
              </w:rPr>
            </w:pPr>
            <w:r>
              <w:rPr>
                <w:rFonts w:ascii="Arial" w:hAnsi="Arial" w:cs="Arial"/>
                <w:sz w:val="20"/>
              </w:rPr>
              <w:t>1480</w:t>
            </w:r>
          </w:p>
        </w:tc>
        <w:tc>
          <w:tcPr>
            <w:tcW w:w="919" w:type="dxa"/>
            <w:tcBorders>
              <w:top w:val="nil"/>
              <w:left w:val="nil"/>
              <w:bottom w:val="nil"/>
              <w:right w:val="nil"/>
            </w:tcBorders>
            <w:shd w:val="clear" w:color="auto" w:fill="auto"/>
            <w:hideMark/>
          </w:tcPr>
          <w:p w:rsidR="00870C5B" w:rsidRDefault="00870C5B">
            <w:pPr>
              <w:jc w:val="right"/>
              <w:rPr>
                <w:rFonts w:ascii="Arial" w:hAnsi="Arial" w:cs="Arial"/>
                <w:sz w:val="20"/>
              </w:rPr>
            </w:pPr>
            <w:r>
              <w:rPr>
                <w:rFonts w:ascii="Arial" w:hAnsi="Arial" w:cs="Arial"/>
                <w:sz w:val="20"/>
              </w:rPr>
              <w:t>438.50</w:t>
            </w:r>
          </w:p>
        </w:tc>
        <w:tc>
          <w:tcPr>
            <w:tcW w:w="814" w:type="dxa"/>
            <w:tcBorders>
              <w:top w:val="nil"/>
              <w:left w:val="nil"/>
              <w:bottom w:val="nil"/>
              <w:right w:val="nil"/>
            </w:tcBorders>
            <w:shd w:val="clear" w:color="auto" w:fill="auto"/>
            <w:hideMark/>
          </w:tcPr>
          <w:p w:rsidR="00870C5B" w:rsidRDefault="00870C5B">
            <w:pPr>
              <w:rPr>
                <w:rFonts w:ascii="Arial" w:hAnsi="Arial" w:cs="Arial"/>
                <w:sz w:val="20"/>
              </w:rPr>
            </w:pPr>
            <w:r>
              <w:rPr>
                <w:rFonts w:ascii="Arial" w:hAnsi="Arial" w:cs="Arial"/>
                <w:sz w:val="20"/>
              </w:rPr>
              <w:t>8.4.2.9</w:t>
            </w:r>
          </w:p>
        </w:tc>
        <w:tc>
          <w:tcPr>
            <w:tcW w:w="919" w:type="dxa"/>
            <w:tcBorders>
              <w:top w:val="nil"/>
              <w:left w:val="nil"/>
              <w:bottom w:val="nil"/>
              <w:right w:val="nil"/>
            </w:tcBorders>
            <w:shd w:val="clear" w:color="auto" w:fill="auto"/>
            <w:hideMark/>
          </w:tcPr>
          <w:p w:rsidR="00870C5B" w:rsidRDefault="00870C5B">
            <w:pPr>
              <w:rPr>
                <w:rFonts w:ascii="Arial" w:hAnsi="Arial" w:cs="Arial"/>
                <w:sz w:val="20"/>
              </w:rPr>
            </w:pPr>
          </w:p>
        </w:tc>
        <w:tc>
          <w:tcPr>
            <w:tcW w:w="1109" w:type="dxa"/>
            <w:tcBorders>
              <w:top w:val="nil"/>
              <w:left w:val="nil"/>
              <w:bottom w:val="nil"/>
              <w:right w:val="nil"/>
            </w:tcBorders>
            <w:shd w:val="clear" w:color="auto" w:fill="auto"/>
            <w:hideMark/>
          </w:tcPr>
          <w:p w:rsidR="00870C5B" w:rsidRDefault="00870C5B">
            <w:pPr>
              <w:rPr>
                <w:rFonts w:ascii="Arial" w:hAnsi="Arial" w:cs="Arial"/>
                <w:sz w:val="20"/>
              </w:rPr>
            </w:pPr>
          </w:p>
        </w:tc>
        <w:tc>
          <w:tcPr>
            <w:tcW w:w="694" w:type="dxa"/>
            <w:tcBorders>
              <w:top w:val="nil"/>
              <w:left w:val="nil"/>
              <w:bottom w:val="nil"/>
              <w:right w:val="nil"/>
            </w:tcBorders>
            <w:shd w:val="clear" w:color="auto" w:fill="auto"/>
            <w:hideMark/>
          </w:tcPr>
          <w:p w:rsidR="00870C5B" w:rsidRDefault="00870C5B">
            <w:pPr>
              <w:rPr>
                <w:rFonts w:ascii="Arial" w:hAnsi="Arial" w:cs="Arial"/>
                <w:sz w:val="20"/>
              </w:rPr>
            </w:pPr>
            <w:r>
              <w:rPr>
                <w:rFonts w:ascii="Arial" w:hAnsi="Arial" w:cs="Arial"/>
                <w:sz w:val="20"/>
              </w:rPr>
              <w:t xml:space="preserve">Rules on overlap of </w:t>
            </w:r>
            <w:proofErr w:type="spellStart"/>
            <w:r>
              <w:rPr>
                <w:rFonts w:ascii="Arial" w:hAnsi="Arial" w:cs="Arial"/>
                <w:sz w:val="20"/>
              </w:rPr>
              <w:t>subband</w:t>
            </w:r>
            <w:proofErr w:type="spellEnd"/>
            <w:r>
              <w:rPr>
                <w:rFonts w:ascii="Arial" w:hAnsi="Arial" w:cs="Arial"/>
                <w:sz w:val="20"/>
              </w:rPr>
              <w:t xml:space="preserve"> triplets v. requirements to support wacky regulatory domains</w:t>
            </w:r>
          </w:p>
        </w:tc>
        <w:tc>
          <w:tcPr>
            <w:tcW w:w="2681" w:type="dxa"/>
            <w:tcBorders>
              <w:top w:val="nil"/>
              <w:left w:val="nil"/>
              <w:bottom w:val="nil"/>
              <w:right w:val="nil"/>
            </w:tcBorders>
            <w:shd w:val="clear" w:color="auto" w:fill="auto"/>
            <w:hideMark/>
          </w:tcPr>
          <w:p w:rsidR="00870C5B" w:rsidRDefault="00870C5B">
            <w:pPr>
              <w:rPr>
                <w:rFonts w:ascii="Arial" w:hAnsi="Arial" w:cs="Arial"/>
                <w:sz w:val="20"/>
              </w:rPr>
            </w:pPr>
            <w:r>
              <w:rPr>
                <w:rFonts w:ascii="Arial" w:hAnsi="Arial" w:cs="Arial"/>
                <w:sz w:val="20"/>
              </w:rPr>
              <w:t>Allow overlap; the requirement should just be that there's no overlap in channel numbers for a given operating width (see 11ac/D5.0 wording for inspiration, if not salvation)</w:t>
            </w:r>
          </w:p>
        </w:tc>
        <w:tc>
          <w:tcPr>
            <w:tcW w:w="2682" w:type="dxa"/>
            <w:tcBorders>
              <w:top w:val="nil"/>
              <w:left w:val="nil"/>
              <w:bottom w:val="nil"/>
              <w:right w:val="nil"/>
            </w:tcBorders>
            <w:shd w:val="clear" w:color="auto" w:fill="auto"/>
          </w:tcPr>
          <w:p w:rsidR="00870C5B" w:rsidRDefault="00870C5B">
            <w:pPr>
              <w:jc w:val="right"/>
              <w:rPr>
                <w:rFonts w:ascii="Arial" w:hAnsi="Arial" w:cs="Arial"/>
                <w:sz w:val="20"/>
              </w:rPr>
            </w:pPr>
          </w:p>
        </w:tc>
      </w:tr>
    </w:tbl>
    <w:p w:rsidR="00862EB4" w:rsidRPr="001407D4" w:rsidRDefault="00862EB4" w:rsidP="00862EB4">
      <w:pPr>
        <w:rPr>
          <w:b/>
        </w:rPr>
      </w:pPr>
      <w:r w:rsidRPr="001407D4">
        <w:rPr>
          <w:b/>
        </w:rPr>
        <w:t>Discussion:</w:t>
      </w:r>
    </w:p>
    <w:p w:rsidR="00862EB4" w:rsidRDefault="00862EB4" w:rsidP="00862EB4"/>
    <w:p w:rsidR="00862EB4" w:rsidRDefault="00862EB4" w:rsidP="00870C5B">
      <w:r>
        <w:t xml:space="preserve">The comment is on the </w:t>
      </w:r>
      <w:r w:rsidR="00870C5B">
        <w:t>Country element variable length description</w:t>
      </w:r>
      <w:r w:rsidR="008C30B0">
        <w:t xml:space="preserve"> (Page 548)</w:t>
      </w:r>
      <w:r w:rsidR="00870C5B">
        <w:t>:</w:t>
      </w:r>
    </w:p>
    <w:p w:rsidR="00870C5B" w:rsidRDefault="00870C5B" w:rsidP="00870C5B"/>
    <w:p w:rsidR="00870C5B" w:rsidRDefault="008C30B0" w:rsidP="00870C5B">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r w:rsidR="00870C5B">
        <w:rPr>
          <w:rFonts w:ascii="TimesNewRoman" w:hAnsi="TimesNewRoman" w:cs="TimesNewRoman"/>
          <w:sz w:val="20"/>
          <w:lang w:val="en-US"/>
        </w:rPr>
        <w:t>The Element ID and Length fields are defined in 8.4.2.1 (General). The length of the element is variable, as</w:t>
      </w:r>
    </w:p>
    <w:p w:rsidR="00870C5B" w:rsidRDefault="00870C5B" w:rsidP="00870C5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element may contain more than one triplet comprising the First Channel Number, Number of Channels,</w:t>
      </w:r>
    </w:p>
    <w:p w:rsidR="00870C5B" w:rsidRDefault="00870C5B" w:rsidP="00870C5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and</w:t>
      </w:r>
      <w:proofErr w:type="gramEnd"/>
      <w:r>
        <w:rPr>
          <w:rFonts w:ascii="TimesNewRoman" w:hAnsi="TimesNewRoman" w:cs="TimesNewRoman"/>
          <w:sz w:val="20"/>
          <w:lang w:val="en-US"/>
        </w:rPr>
        <w:t xml:space="preserve"> Maximum Transmit Power Level fields and referred to as </w:t>
      </w:r>
      <w:proofErr w:type="spellStart"/>
      <w:r>
        <w:rPr>
          <w:rFonts w:ascii="TimesNewRoman" w:hAnsi="TimesNewRoman" w:cs="TimesNewRoman"/>
          <w:sz w:val="20"/>
          <w:lang w:val="en-US"/>
        </w:rPr>
        <w:t>subband</w:t>
      </w:r>
      <w:proofErr w:type="spellEnd"/>
      <w:r>
        <w:rPr>
          <w:rFonts w:ascii="TimesNewRoman" w:hAnsi="TimesNewRoman" w:cs="TimesNewRoman"/>
          <w:sz w:val="20"/>
          <w:lang w:val="en-US"/>
        </w:rPr>
        <w:t xml:space="preserve"> triplets. Alternatively, where</w:t>
      </w:r>
    </w:p>
    <w:p w:rsidR="00870C5B" w:rsidRDefault="00870C5B" w:rsidP="00870C5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dot11OperatingClassesRequired</w:t>
      </w:r>
      <w:proofErr w:type="gramEnd"/>
      <w:r>
        <w:rPr>
          <w:rFonts w:ascii="TimesNewRoman" w:hAnsi="TimesNewRoman" w:cs="TimesNewRoman"/>
          <w:sz w:val="20"/>
          <w:lang w:val="en-US"/>
        </w:rPr>
        <w:t xml:space="preserve"> is true and the First Channel Number/Operating Extension Identifier octet</w:t>
      </w:r>
    </w:p>
    <w:p w:rsidR="00870C5B" w:rsidRDefault="00870C5B" w:rsidP="00870C5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has</w:t>
      </w:r>
      <w:proofErr w:type="gramEnd"/>
      <w:r>
        <w:rPr>
          <w:rFonts w:ascii="TimesNewRoman" w:hAnsi="TimesNewRoman" w:cs="TimesNewRoman"/>
          <w:sz w:val="20"/>
          <w:lang w:val="en-US"/>
        </w:rPr>
        <w:t xml:space="preserve"> a positive integer value of 201 or greater, then that triplet comprises the Operating Extension Identifier,</w:t>
      </w:r>
    </w:p>
    <w:p w:rsidR="00870C5B" w:rsidRDefault="00870C5B" w:rsidP="00870C5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Operating Class, and Coverage Class fields.</w:t>
      </w:r>
      <w:proofErr w:type="gramEnd"/>
      <w:r>
        <w:rPr>
          <w:rFonts w:ascii="TimesNewRoman" w:hAnsi="TimesNewRoman" w:cs="TimesNewRoman"/>
          <w:sz w:val="20"/>
          <w:lang w:val="en-US"/>
        </w:rPr>
        <w:t xml:space="preserve"> Together they are referred to as an operating triplet. The</w:t>
      </w:r>
    </w:p>
    <w:p w:rsidR="00870C5B" w:rsidRDefault="00870C5B" w:rsidP="00870C5B">
      <w:proofErr w:type="gramStart"/>
      <w:r>
        <w:rPr>
          <w:rFonts w:ascii="TimesNewRoman" w:hAnsi="TimesNewRoman" w:cs="TimesNewRoman"/>
          <w:sz w:val="20"/>
          <w:lang w:val="en-US"/>
        </w:rPr>
        <w:t>minimum</w:t>
      </w:r>
      <w:proofErr w:type="gramEnd"/>
      <w:r>
        <w:rPr>
          <w:rFonts w:ascii="TimesNewRoman" w:hAnsi="TimesNewRoman" w:cs="TimesNewRoman"/>
          <w:sz w:val="20"/>
          <w:lang w:val="en-US"/>
        </w:rPr>
        <w:t xml:space="preserve"> length of the element is 8 octets.</w:t>
      </w:r>
      <w:r w:rsidR="008C30B0">
        <w:rPr>
          <w:rFonts w:ascii="TimesNewRoman" w:hAnsi="TimesNewRoman" w:cs="TimesNewRoman"/>
          <w:sz w:val="20"/>
          <w:lang w:val="en-US"/>
        </w:rPr>
        <w:t>”</w:t>
      </w:r>
    </w:p>
    <w:p w:rsidR="00862EB4" w:rsidRDefault="00862EB4" w:rsidP="00862EB4"/>
    <w:p w:rsidR="00862EB4" w:rsidRDefault="008C30B0" w:rsidP="00862EB4">
      <w:pPr>
        <w:autoSpaceDE w:val="0"/>
        <w:autoSpaceDN w:val="0"/>
        <w:adjustRightInd w:val="0"/>
        <w:rPr>
          <w:szCs w:val="22"/>
          <w:lang w:val="en-US"/>
        </w:rPr>
      </w:pPr>
      <w:r>
        <w:rPr>
          <w:szCs w:val="22"/>
          <w:lang w:val="en-US"/>
        </w:rPr>
        <w:t>11ac is indeed editing the Country element length description</w:t>
      </w:r>
      <w:r w:rsidR="00DE0B90">
        <w:rPr>
          <w:szCs w:val="22"/>
          <w:lang w:val="en-US"/>
        </w:rPr>
        <w:t xml:space="preserve">, adding a definition of the </w:t>
      </w:r>
      <w:proofErr w:type="spellStart"/>
      <w:r w:rsidR="00DE0B90">
        <w:rPr>
          <w:szCs w:val="22"/>
          <w:lang w:val="en-US"/>
        </w:rPr>
        <w:t>Subband</w:t>
      </w:r>
      <w:proofErr w:type="spellEnd"/>
      <w:r w:rsidR="00DE0B90">
        <w:rPr>
          <w:szCs w:val="22"/>
          <w:lang w:val="en-US"/>
        </w:rPr>
        <w:t xml:space="preserve"> triplet field and Operating Classes related text (See 11ac D5.0 P75)</w:t>
      </w:r>
      <w:r>
        <w:rPr>
          <w:szCs w:val="22"/>
          <w:lang w:val="en-US"/>
        </w:rPr>
        <w:t xml:space="preserve">. Those changes will roll-in with the approved 11ac amendment. </w:t>
      </w:r>
      <w:r w:rsidR="002E0EC0">
        <w:rPr>
          <w:szCs w:val="22"/>
          <w:lang w:val="en-US"/>
        </w:rPr>
        <w:t>Additionally, the commenter does not indicate the specific changes needed to address the comment.</w:t>
      </w:r>
    </w:p>
    <w:p w:rsidR="00862EB4" w:rsidRPr="00F8491E" w:rsidRDefault="00862EB4" w:rsidP="00862EB4">
      <w:pPr>
        <w:autoSpaceDE w:val="0"/>
        <w:autoSpaceDN w:val="0"/>
        <w:adjustRightInd w:val="0"/>
        <w:rPr>
          <w:szCs w:val="22"/>
          <w:lang w:val="en-US"/>
        </w:rPr>
      </w:pPr>
    </w:p>
    <w:p w:rsidR="00862EB4" w:rsidRDefault="00862EB4" w:rsidP="00862EB4">
      <w:pPr>
        <w:rPr>
          <w:rFonts w:ascii="TimesNewRoman" w:hAnsi="TimesNewRoman" w:cs="TimesNewRoman"/>
          <w:sz w:val="18"/>
          <w:szCs w:val="18"/>
          <w:lang w:val="en-US"/>
        </w:rPr>
      </w:pPr>
    </w:p>
    <w:p w:rsidR="00862EB4" w:rsidRPr="00F8491E" w:rsidRDefault="00862EB4" w:rsidP="00862EB4">
      <w:pPr>
        <w:rPr>
          <w:b/>
        </w:rPr>
      </w:pPr>
      <w:r w:rsidRPr="00F8491E">
        <w:rPr>
          <w:b/>
        </w:rPr>
        <w:t xml:space="preserve">Proposed resolution: </w:t>
      </w:r>
      <w:r w:rsidR="00870C5B">
        <w:rPr>
          <w:b/>
        </w:rPr>
        <w:t>Re</w:t>
      </w:r>
      <w:r w:rsidR="008C30B0">
        <w:rPr>
          <w:b/>
        </w:rPr>
        <w:t>jected</w:t>
      </w:r>
    </w:p>
    <w:p w:rsidR="00862EB4" w:rsidRDefault="00862EB4" w:rsidP="00862EB4"/>
    <w:p w:rsidR="00862EB4" w:rsidRDefault="008C30B0" w:rsidP="00862EB4">
      <w:r w:rsidRPr="008C30B0">
        <w:t>The commenter does not indicate specific changes that would satisfy the comment.</w:t>
      </w:r>
      <w:r w:rsidR="00313FFB">
        <w:t xml:space="preserve"> Note that in 11ac D5.0 P77L8, the restriction to non-overlap is within a Sub-band triplet sequence”</w:t>
      </w:r>
      <w:r w:rsidR="00313FFB" w:rsidRPr="00313FFB">
        <w:rPr>
          <w:rFonts w:ascii="TimesNewRomanPSMT" w:hAnsi="TimesNewRomanPSMT" w:cs="TimesNewRomanPSMT"/>
          <w:sz w:val="20"/>
          <w:lang w:val="en-US"/>
        </w:rPr>
        <w:t xml:space="preserve"> </w:t>
      </w:r>
      <w:r w:rsidR="00313FFB">
        <w:rPr>
          <w:rFonts w:ascii="TimesNewRomanPSMT" w:hAnsi="TimesNewRomanPSMT" w:cs="TimesNewRomanPSMT"/>
          <w:sz w:val="20"/>
          <w:lang w:val="en-US"/>
        </w:rPr>
        <w:t xml:space="preserve">are not used within the same </w:t>
      </w:r>
      <w:proofErr w:type="spellStart"/>
      <w:r w:rsidR="00313FFB">
        <w:rPr>
          <w:rFonts w:ascii="TimesNewRomanPSMT" w:hAnsi="TimesNewRomanPSMT" w:cs="TimesNewRomanPSMT"/>
          <w:sz w:val="20"/>
          <w:lang w:val="en-US"/>
        </w:rPr>
        <w:t>Subband</w:t>
      </w:r>
      <w:proofErr w:type="spellEnd"/>
      <w:r w:rsidR="00313FFB">
        <w:rPr>
          <w:rFonts w:ascii="TimesNewRomanPSMT" w:hAnsi="TimesNewRomanPSMT" w:cs="TimesNewRomanPSMT"/>
          <w:sz w:val="20"/>
          <w:lang w:val="en-US"/>
        </w:rPr>
        <w:t xml:space="preserve"> Triplet Sequence field</w:t>
      </w:r>
      <w:proofErr w:type="gramStart"/>
      <w:r w:rsidR="00313FFB">
        <w:rPr>
          <w:rFonts w:ascii="TimesNewRomanPSMT" w:hAnsi="TimesNewRomanPSMT" w:cs="TimesNewRomanPSMT"/>
          <w:sz w:val="20"/>
          <w:lang w:val="en-US"/>
        </w:rPr>
        <w:t>” .</w:t>
      </w:r>
      <w:proofErr w:type="gramEnd"/>
      <w:r w:rsidR="00313FFB">
        <w:rPr>
          <w:rFonts w:ascii="TimesNewRomanPSMT" w:hAnsi="TimesNewRomanPSMT" w:cs="TimesNewRomanPSMT"/>
          <w:sz w:val="20"/>
          <w:lang w:val="en-US"/>
        </w:rPr>
        <w:t xml:space="preserve"> </w:t>
      </w:r>
      <w:proofErr w:type="gramStart"/>
      <w:r w:rsidR="00313FFB">
        <w:rPr>
          <w:rFonts w:ascii="TimesNewRomanPSMT" w:hAnsi="TimesNewRomanPSMT" w:cs="TimesNewRomanPSMT"/>
          <w:sz w:val="20"/>
          <w:lang w:val="en-US"/>
        </w:rPr>
        <w:t>Can have overlapping between two sub-band triplet sequences.</w:t>
      </w:r>
      <w:proofErr w:type="gramEnd"/>
    </w:p>
    <w:p w:rsidR="00862EB4" w:rsidRDefault="00862EB4">
      <w:r>
        <w:br w:type="page"/>
      </w:r>
    </w:p>
    <w:p w:rsidR="00D007F6" w:rsidRPr="001407D4" w:rsidRDefault="00D007F6" w:rsidP="00D007F6">
      <w:pPr>
        <w:rPr>
          <w:b/>
        </w:rPr>
      </w:pPr>
      <w:r>
        <w:rPr>
          <w:b/>
        </w:rPr>
        <w:lastRenderedPageBreak/>
        <w:t>CID 1694</w:t>
      </w:r>
    </w:p>
    <w:p w:rsidR="00D007F6" w:rsidRPr="001407D4" w:rsidRDefault="00D007F6" w:rsidP="00D007F6"/>
    <w:tbl>
      <w:tblPr>
        <w:tblW w:w="10815" w:type="dxa"/>
        <w:tblInd w:w="93" w:type="dxa"/>
        <w:tblLayout w:type="fixed"/>
        <w:tblLook w:val="04A0" w:firstRow="1" w:lastRow="0" w:firstColumn="1" w:lastColumn="0" w:noHBand="0" w:noVBand="1"/>
      </w:tblPr>
      <w:tblGrid>
        <w:gridCol w:w="662"/>
        <w:gridCol w:w="904"/>
        <w:gridCol w:w="1106"/>
        <w:gridCol w:w="805"/>
        <w:gridCol w:w="964"/>
        <w:gridCol w:w="2774"/>
        <w:gridCol w:w="2610"/>
        <w:gridCol w:w="990"/>
      </w:tblGrid>
      <w:tr w:rsidR="00D007F6" w:rsidRPr="001407D4" w:rsidTr="00D007F6">
        <w:trPr>
          <w:trHeight w:val="1275"/>
        </w:trPr>
        <w:tc>
          <w:tcPr>
            <w:tcW w:w="662" w:type="dxa"/>
            <w:tcBorders>
              <w:top w:val="nil"/>
              <w:left w:val="nil"/>
              <w:bottom w:val="nil"/>
              <w:right w:val="nil"/>
            </w:tcBorders>
            <w:shd w:val="clear" w:color="auto" w:fill="auto"/>
            <w:hideMark/>
          </w:tcPr>
          <w:p w:rsidR="00D007F6" w:rsidRDefault="00D007F6">
            <w:pPr>
              <w:jc w:val="right"/>
              <w:rPr>
                <w:rFonts w:ascii="Arial" w:hAnsi="Arial" w:cs="Arial"/>
                <w:sz w:val="20"/>
              </w:rPr>
            </w:pPr>
            <w:r>
              <w:rPr>
                <w:rFonts w:ascii="Arial" w:hAnsi="Arial" w:cs="Arial"/>
                <w:sz w:val="20"/>
              </w:rPr>
              <w:t>1694</w:t>
            </w:r>
          </w:p>
        </w:tc>
        <w:tc>
          <w:tcPr>
            <w:tcW w:w="904" w:type="dxa"/>
            <w:tcBorders>
              <w:top w:val="nil"/>
              <w:left w:val="nil"/>
              <w:bottom w:val="nil"/>
              <w:right w:val="nil"/>
            </w:tcBorders>
            <w:shd w:val="clear" w:color="auto" w:fill="auto"/>
            <w:hideMark/>
          </w:tcPr>
          <w:p w:rsidR="00D007F6" w:rsidRDefault="00D007F6">
            <w:pPr>
              <w:jc w:val="right"/>
              <w:rPr>
                <w:rFonts w:ascii="Arial" w:hAnsi="Arial" w:cs="Arial"/>
                <w:sz w:val="20"/>
              </w:rPr>
            </w:pPr>
            <w:r>
              <w:rPr>
                <w:rFonts w:ascii="Arial" w:hAnsi="Arial" w:cs="Arial"/>
                <w:sz w:val="20"/>
              </w:rPr>
              <w:t>587.14</w:t>
            </w:r>
          </w:p>
        </w:tc>
        <w:tc>
          <w:tcPr>
            <w:tcW w:w="1106" w:type="dxa"/>
            <w:tcBorders>
              <w:top w:val="nil"/>
              <w:left w:val="nil"/>
              <w:bottom w:val="nil"/>
              <w:right w:val="nil"/>
            </w:tcBorders>
            <w:shd w:val="clear" w:color="auto" w:fill="auto"/>
            <w:hideMark/>
          </w:tcPr>
          <w:p w:rsidR="00D007F6" w:rsidRDefault="00D007F6">
            <w:pPr>
              <w:rPr>
                <w:rFonts w:ascii="Arial" w:hAnsi="Arial" w:cs="Arial"/>
                <w:sz w:val="20"/>
              </w:rPr>
            </w:pPr>
            <w:r>
              <w:rPr>
                <w:rFonts w:ascii="Arial" w:hAnsi="Arial" w:cs="Arial"/>
                <w:sz w:val="20"/>
              </w:rPr>
              <w:t>8.4.2.21.2</w:t>
            </w:r>
          </w:p>
        </w:tc>
        <w:tc>
          <w:tcPr>
            <w:tcW w:w="805" w:type="dxa"/>
            <w:tcBorders>
              <w:top w:val="nil"/>
              <w:left w:val="nil"/>
              <w:bottom w:val="nil"/>
              <w:right w:val="nil"/>
            </w:tcBorders>
            <w:shd w:val="clear" w:color="auto" w:fill="auto"/>
            <w:hideMark/>
          </w:tcPr>
          <w:p w:rsidR="00D007F6" w:rsidRDefault="00D007F6">
            <w:pPr>
              <w:rPr>
                <w:rFonts w:ascii="Arial" w:hAnsi="Arial" w:cs="Arial"/>
                <w:sz w:val="20"/>
              </w:rPr>
            </w:pPr>
          </w:p>
        </w:tc>
        <w:tc>
          <w:tcPr>
            <w:tcW w:w="964" w:type="dxa"/>
            <w:tcBorders>
              <w:top w:val="nil"/>
              <w:left w:val="nil"/>
              <w:bottom w:val="nil"/>
              <w:right w:val="nil"/>
            </w:tcBorders>
            <w:shd w:val="clear" w:color="auto" w:fill="auto"/>
            <w:hideMark/>
          </w:tcPr>
          <w:p w:rsidR="00D007F6" w:rsidRDefault="00D007F6">
            <w:pPr>
              <w:rPr>
                <w:rFonts w:ascii="Arial" w:hAnsi="Arial" w:cs="Arial"/>
                <w:sz w:val="20"/>
              </w:rPr>
            </w:pPr>
          </w:p>
        </w:tc>
        <w:tc>
          <w:tcPr>
            <w:tcW w:w="2774" w:type="dxa"/>
            <w:tcBorders>
              <w:top w:val="nil"/>
              <w:left w:val="nil"/>
              <w:bottom w:val="nil"/>
              <w:right w:val="nil"/>
            </w:tcBorders>
            <w:shd w:val="clear" w:color="auto" w:fill="auto"/>
            <w:hideMark/>
          </w:tcPr>
          <w:p w:rsidR="00D007F6" w:rsidRDefault="00D007F6">
            <w:pPr>
              <w:rPr>
                <w:rFonts w:ascii="Arial" w:hAnsi="Arial" w:cs="Arial"/>
                <w:sz w:val="20"/>
              </w:rPr>
            </w:pPr>
            <w:r>
              <w:rPr>
                <w:rFonts w:ascii="Arial" w:hAnsi="Arial" w:cs="Arial"/>
                <w:sz w:val="20"/>
              </w:rPr>
              <w:t>Three bits in the 11k Basic Report are today useless, and have no text in clause 10 supporting their use. The OFDM Preamble bit, the Unidentified Signal bit and the Radar bit should be marked as obsolete and subject to removal in a subsequent version of the standard.</w:t>
            </w:r>
          </w:p>
        </w:tc>
        <w:tc>
          <w:tcPr>
            <w:tcW w:w="2610" w:type="dxa"/>
            <w:tcBorders>
              <w:top w:val="nil"/>
              <w:left w:val="nil"/>
              <w:bottom w:val="nil"/>
              <w:right w:val="nil"/>
            </w:tcBorders>
            <w:shd w:val="clear" w:color="auto" w:fill="auto"/>
            <w:hideMark/>
          </w:tcPr>
          <w:p w:rsidR="00D007F6" w:rsidRDefault="00D007F6">
            <w:pPr>
              <w:rPr>
                <w:rFonts w:ascii="Arial" w:hAnsi="Arial" w:cs="Arial"/>
                <w:sz w:val="20"/>
              </w:rPr>
            </w:pPr>
            <w:r>
              <w:rPr>
                <w:rFonts w:ascii="Arial" w:hAnsi="Arial" w:cs="Arial"/>
                <w:sz w:val="20"/>
              </w:rPr>
              <w:t>Mark the three bits with text like "The mechanisms described in these three fields are obsolete. Consequently, these three fields may be reserved in a later revision of the standard."</w:t>
            </w:r>
          </w:p>
        </w:tc>
        <w:tc>
          <w:tcPr>
            <w:tcW w:w="990" w:type="dxa"/>
            <w:tcBorders>
              <w:top w:val="nil"/>
              <w:left w:val="nil"/>
              <w:bottom w:val="nil"/>
              <w:right w:val="nil"/>
            </w:tcBorders>
            <w:shd w:val="clear" w:color="auto" w:fill="auto"/>
          </w:tcPr>
          <w:p w:rsidR="00D007F6" w:rsidRDefault="00D007F6">
            <w:pPr>
              <w:jc w:val="right"/>
              <w:rPr>
                <w:rFonts w:ascii="Arial" w:hAnsi="Arial" w:cs="Arial"/>
                <w:sz w:val="20"/>
              </w:rPr>
            </w:pPr>
          </w:p>
        </w:tc>
      </w:tr>
    </w:tbl>
    <w:p w:rsidR="00D007F6" w:rsidRPr="001407D4" w:rsidRDefault="00D007F6" w:rsidP="00D007F6">
      <w:pPr>
        <w:rPr>
          <w:b/>
        </w:rPr>
      </w:pPr>
      <w:r w:rsidRPr="001407D4">
        <w:rPr>
          <w:b/>
        </w:rPr>
        <w:t>Discussion:</w:t>
      </w:r>
    </w:p>
    <w:p w:rsidR="00D007F6" w:rsidRDefault="00D007F6" w:rsidP="00D007F6"/>
    <w:p w:rsidR="00D007F6" w:rsidRDefault="00D007F6" w:rsidP="00393416">
      <w:r>
        <w:t xml:space="preserve">The comment is on the text </w:t>
      </w:r>
      <w:r w:rsidR="00393416">
        <w:t>currently included in the Measurement Report Type: Basic Report, Map Field:</w:t>
      </w:r>
    </w:p>
    <w:p w:rsidR="00393416" w:rsidRDefault="00393416" w:rsidP="00393416"/>
    <w:p w:rsidR="00393416" w:rsidRDefault="00393416" w:rsidP="00393416">
      <w:r>
        <w:rPr>
          <w:noProof/>
          <w:lang w:val="en-US"/>
        </w:rPr>
        <w:drawing>
          <wp:inline distT="0" distB="0" distL="0" distR="0">
            <wp:extent cx="5943600" cy="323567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35670"/>
                    </a:xfrm>
                    <a:prstGeom prst="rect">
                      <a:avLst/>
                    </a:prstGeom>
                    <a:noFill/>
                    <a:ln>
                      <a:noFill/>
                    </a:ln>
                  </pic:spPr>
                </pic:pic>
              </a:graphicData>
            </a:graphic>
          </wp:inline>
        </w:drawing>
      </w:r>
    </w:p>
    <w:p w:rsidR="00D007F6" w:rsidRDefault="00D007F6" w:rsidP="00D007F6"/>
    <w:p w:rsidR="00D007F6" w:rsidRDefault="00393416" w:rsidP="00D007F6">
      <w:pPr>
        <w:autoSpaceDE w:val="0"/>
        <w:autoSpaceDN w:val="0"/>
        <w:adjustRightInd w:val="0"/>
        <w:rPr>
          <w:szCs w:val="22"/>
          <w:lang w:val="en-US"/>
        </w:rPr>
      </w:pPr>
      <w:r>
        <w:rPr>
          <w:noProof/>
          <w:szCs w:val="22"/>
          <w:lang w:val="en-US"/>
        </w:rPr>
        <w:lastRenderedPageBreak/>
        <w:drawing>
          <wp:inline distT="0" distB="0" distL="0" distR="0">
            <wp:extent cx="5943600" cy="319357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93576"/>
                    </a:xfrm>
                    <a:prstGeom prst="rect">
                      <a:avLst/>
                    </a:prstGeom>
                    <a:noFill/>
                    <a:ln>
                      <a:noFill/>
                    </a:ln>
                  </pic:spPr>
                </pic:pic>
              </a:graphicData>
            </a:graphic>
          </wp:inline>
        </w:drawing>
      </w:r>
    </w:p>
    <w:p w:rsidR="00B92FF0" w:rsidRDefault="00D007F6" w:rsidP="00D007F6">
      <w:pPr>
        <w:autoSpaceDE w:val="0"/>
        <w:autoSpaceDN w:val="0"/>
        <w:adjustRightInd w:val="0"/>
        <w:rPr>
          <w:szCs w:val="22"/>
          <w:lang w:val="en-US"/>
        </w:rPr>
      </w:pPr>
      <w:r>
        <w:rPr>
          <w:szCs w:val="22"/>
          <w:lang w:val="en-US"/>
        </w:rPr>
        <w:t xml:space="preserve">The commenter observes that </w:t>
      </w:r>
      <w:r w:rsidR="00393416">
        <w:rPr>
          <w:szCs w:val="22"/>
          <w:lang w:val="en-US"/>
        </w:rPr>
        <w:t>no text exists in Clause 10 regarding use of 3 of the bits in the Map field: OFDM Preamble, Unidentified Signal, and Radar</w:t>
      </w:r>
      <w:r>
        <w:rPr>
          <w:szCs w:val="22"/>
          <w:lang w:val="en-US"/>
        </w:rPr>
        <w:t xml:space="preserve">. </w:t>
      </w:r>
    </w:p>
    <w:p w:rsidR="00B92FF0" w:rsidRDefault="00B92FF0" w:rsidP="00D007F6">
      <w:pPr>
        <w:autoSpaceDE w:val="0"/>
        <w:autoSpaceDN w:val="0"/>
        <w:adjustRightInd w:val="0"/>
        <w:rPr>
          <w:szCs w:val="22"/>
          <w:lang w:val="en-US"/>
        </w:rPr>
      </w:pPr>
    </w:p>
    <w:p w:rsidR="00D007F6" w:rsidRDefault="00B92FF0" w:rsidP="00D007F6">
      <w:pPr>
        <w:autoSpaceDE w:val="0"/>
        <w:autoSpaceDN w:val="0"/>
        <w:adjustRightInd w:val="0"/>
        <w:rPr>
          <w:szCs w:val="22"/>
          <w:lang w:val="en-US"/>
        </w:rPr>
      </w:pPr>
      <w:r>
        <w:rPr>
          <w:szCs w:val="22"/>
          <w:lang w:val="en-US"/>
        </w:rPr>
        <w:t xml:space="preserve">See however </w:t>
      </w:r>
      <w:r w:rsidR="00393416">
        <w:rPr>
          <w:szCs w:val="22"/>
          <w:lang w:val="en-US"/>
        </w:rPr>
        <w:t>10.9.8.1, P 1165L39:</w:t>
      </w:r>
    </w:p>
    <w:p w:rsidR="00393416" w:rsidRDefault="00393416" w:rsidP="00D007F6">
      <w:pPr>
        <w:autoSpaceDE w:val="0"/>
        <w:autoSpaceDN w:val="0"/>
        <w:adjustRightInd w:val="0"/>
        <w:rPr>
          <w:szCs w:val="22"/>
          <w:lang w:val="en-US"/>
        </w:rPr>
      </w:pPr>
    </w:p>
    <w:p w:rsidR="00393416" w:rsidRPr="00F8491E" w:rsidRDefault="00393416" w:rsidP="00D007F6">
      <w:pPr>
        <w:autoSpaceDE w:val="0"/>
        <w:autoSpaceDN w:val="0"/>
        <w:adjustRightInd w:val="0"/>
        <w:rPr>
          <w:szCs w:val="22"/>
          <w:lang w:val="en-US"/>
        </w:rPr>
      </w:pPr>
      <w:r>
        <w:rPr>
          <w:noProof/>
          <w:szCs w:val="22"/>
          <w:lang w:val="en-US"/>
        </w:rPr>
        <w:drawing>
          <wp:inline distT="0" distB="0" distL="0" distR="0">
            <wp:extent cx="5943600" cy="4265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6574"/>
                    </a:xfrm>
                    <a:prstGeom prst="rect">
                      <a:avLst/>
                    </a:prstGeom>
                    <a:noFill/>
                    <a:ln>
                      <a:noFill/>
                    </a:ln>
                  </pic:spPr>
                </pic:pic>
              </a:graphicData>
            </a:graphic>
          </wp:inline>
        </w:drawing>
      </w:r>
    </w:p>
    <w:p w:rsidR="00D007F6" w:rsidRDefault="00D007F6" w:rsidP="00D007F6">
      <w:pPr>
        <w:rPr>
          <w:rFonts w:ascii="TimesNewRoman" w:hAnsi="TimesNewRoman" w:cs="TimesNewRoman"/>
          <w:sz w:val="18"/>
          <w:szCs w:val="18"/>
          <w:lang w:val="en-US"/>
        </w:rPr>
      </w:pPr>
    </w:p>
    <w:p w:rsidR="00D007F6" w:rsidRPr="00F8491E" w:rsidRDefault="00D007F6" w:rsidP="00D007F6">
      <w:pPr>
        <w:rPr>
          <w:b/>
        </w:rPr>
      </w:pPr>
      <w:r w:rsidRPr="00F8491E">
        <w:rPr>
          <w:b/>
        </w:rPr>
        <w:t xml:space="preserve">Proposed resolution: </w:t>
      </w:r>
      <w:r w:rsidR="00B92FF0">
        <w:rPr>
          <w:b/>
        </w:rPr>
        <w:t>Rejected</w:t>
      </w:r>
    </w:p>
    <w:p w:rsidR="00D007F6" w:rsidRDefault="00D007F6" w:rsidP="00D007F6"/>
    <w:p w:rsidR="00D007F6" w:rsidRDefault="009C05A6" w:rsidP="00D007F6">
      <w:r>
        <w:t>Definition of the bits is clear in clause 8, and there is text in 10.9.8.1 P1165L39 referring to use of the measurement report to indicate that radar was detected.</w:t>
      </w:r>
      <w:r w:rsidR="007A1CBC">
        <w:t xml:space="preserve"> The </w:t>
      </w:r>
      <w:r w:rsidR="007A1CBC">
        <w:rPr>
          <w:szCs w:val="22"/>
          <w:lang w:val="en-US"/>
        </w:rPr>
        <w:t>OFDM Preamble, Unidentified Signal</w:t>
      </w:r>
      <w:r w:rsidR="007A1CBC">
        <w:rPr>
          <w:szCs w:val="22"/>
          <w:lang w:val="en-US"/>
        </w:rPr>
        <w:t xml:space="preserve"> bits can be used by implementations as an input to channel selection algorithms; channel selection algorithms are not specified.</w:t>
      </w:r>
    </w:p>
    <w:p w:rsidR="00B92FF0" w:rsidRDefault="00B92FF0">
      <w:pPr>
        <w:rPr>
          <w:szCs w:val="22"/>
        </w:rPr>
      </w:pPr>
      <w:r>
        <w:rPr>
          <w:szCs w:val="22"/>
        </w:rPr>
        <w:br w:type="page"/>
      </w:r>
    </w:p>
    <w:p w:rsidR="00F60C6D" w:rsidRDefault="00F60C6D"/>
    <w:p w:rsidR="002E0EC0" w:rsidRDefault="002E0EC0" w:rsidP="002E0EC0">
      <w:pPr>
        <w:rPr>
          <w:b/>
        </w:rPr>
      </w:pPr>
      <w:r>
        <w:rPr>
          <w:b/>
        </w:rPr>
        <w:t>CID 1703, 1704, 1705, 1706</w:t>
      </w:r>
    </w:p>
    <w:p w:rsidR="002E0EC0" w:rsidRPr="001407D4" w:rsidRDefault="002E0EC0" w:rsidP="002E0EC0">
      <w:pPr>
        <w:rPr>
          <w:b/>
        </w:rPr>
      </w:pPr>
    </w:p>
    <w:tbl>
      <w:tblPr>
        <w:tblW w:w="9660" w:type="dxa"/>
        <w:tblInd w:w="93" w:type="dxa"/>
        <w:tblLook w:val="04A0" w:firstRow="1" w:lastRow="0" w:firstColumn="1" w:lastColumn="0" w:noHBand="0" w:noVBand="1"/>
      </w:tblPr>
      <w:tblGrid>
        <w:gridCol w:w="661"/>
        <w:gridCol w:w="907"/>
        <w:gridCol w:w="1217"/>
        <w:gridCol w:w="1033"/>
        <w:gridCol w:w="652"/>
        <w:gridCol w:w="2595"/>
        <w:gridCol w:w="2595"/>
      </w:tblGrid>
      <w:tr w:rsidR="002E0EC0" w:rsidRPr="002E0EC0" w:rsidTr="002E0EC0">
        <w:trPr>
          <w:trHeight w:val="1275"/>
        </w:trPr>
        <w:tc>
          <w:tcPr>
            <w:tcW w:w="598"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1703</w:t>
            </w:r>
          </w:p>
        </w:tc>
        <w:tc>
          <w:tcPr>
            <w:tcW w:w="913"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705.47</w:t>
            </w:r>
          </w:p>
        </w:tc>
        <w:tc>
          <w:tcPr>
            <w:tcW w:w="1031"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8.4.2.67.43</w:t>
            </w:r>
          </w:p>
        </w:tc>
        <w:tc>
          <w:tcPr>
            <w:tcW w:w="109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68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Clause 8.4.2.63 normative language "the RSNE shall be truncated to the maximum length allowed" should be changed.</w:t>
            </w: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"the RSNE is truncated to the maximum length allowed"</w:t>
            </w:r>
          </w:p>
        </w:tc>
      </w:tr>
      <w:tr w:rsidR="002E0EC0" w:rsidRPr="002E0EC0" w:rsidTr="002E0EC0">
        <w:trPr>
          <w:trHeight w:val="1275"/>
        </w:trPr>
        <w:tc>
          <w:tcPr>
            <w:tcW w:w="598"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1704</w:t>
            </w:r>
          </w:p>
        </w:tc>
        <w:tc>
          <w:tcPr>
            <w:tcW w:w="913"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688.26</w:t>
            </w:r>
          </w:p>
        </w:tc>
        <w:tc>
          <w:tcPr>
            <w:tcW w:w="1031"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8.4.2.57</w:t>
            </w:r>
          </w:p>
        </w:tc>
        <w:tc>
          <w:tcPr>
            <w:tcW w:w="109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68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Clause 8.4.2.57 normative language "Channel numbering shall be dependent on" should be changed.</w:t>
            </w: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"Channel numbering is dependent on"</w:t>
            </w:r>
          </w:p>
        </w:tc>
      </w:tr>
      <w:tr w:rsidR="002E0EC0" w:rsidRPr="002E0EC0" w:rsidTr="002E0EC0">
        <w:trPr>
          <w:trHeight w:val="2040"/>
        </w:trPr>
        <w:tc>
          <w:tcPr>
            <w:tcW w:w="598"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1705</w:t>
            </w:r>
          </w:p>
        </w:tc>
        <w:tc>
          <w:tcPr>
            <w:tcW w:w="913"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593.46</w:t>
            </w:r>
          </w:p>
        </w:tc>
        <w:tc>
          <w:tcPr>
            <w:tcW w:w="1031"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8.4.2.21.7</w:t>
            </w:r>
          </w:p>
        </w:tc>
        <w:tc>
          <w:tcPr>
            <w:tcW w:w="109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68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Clause 8.4.2.21.7 normative language "Reported IBSS dynamic frequency selection (DFS</w:t>
            </w:r>
            <w:proofErr w:type="gramStart"/>
            <w:r w:rsidRPr="002E0EC0">
              <w:rPr>
                <w:rFonts w:ascii="Arial" w:hAnsi="Arial" w:cs="Arial"/>
                <w:sz w:val="20"/>
                <w:lang w:val="en-US"/>
              </w:rPr>
              <w:t>)</w:t>
            </w:r>
            <w:proofErr w:type="gramEnd"/>
            <w:r w:rsidRPr="002E0EC0">
              <w:rPr>
                <w:rFonts w:ascii="Arial" w:hAnsi="Arial" w:cs="Arial"/>
                <w:sz w:val="20"/>
                <w:lang w:val="en-US"/>
              </w:rPr>
              <w:br/>
            </w:r>
            <w:r w:rsidRPr="002E0EC0">
              <w:rPr>
                <w:rFonts w:ascii="Arial" w:hAnsi="Arial" w:cs="Arial"/>
                <w:sz w:val="20"/>
                <w:lang w:val="en-US"/>
              </w:rPr>
              <w:br/>
              <w:t>elements shall be truncated so that"; "Reported RSNEs shall be truncated so that only" should be changed.</w:t>
            </w: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"Reported IBSS dynamic frequency selection (DFS) elements are truncated so that"; "Reported RSNEs are truncated so that only"</w:t>
            </w:r>
          </w:p>
        </w:tc>
      </w:tr>
      <w:tr w:rsidR="002E0EC0" w:rsidRPr="002E0EC0" w:rsidTr="002E0EC0">
        <w:trPr>
          <w:trHeight w:val="2295"/>
        </w:trPr>
        <w:tc>
          <w:tcPr>
            <w:tcW w:w="598"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1706</w:t>
            </w:r>
          </w:p>
        </w:tc>
        <w:tc>
          <w:tcPr>
            <w:tcW w:w="913"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530.11</w:t>
            </w:r>
          </w:p>
        </w:tc>
        <w:tc>
          <w:tcPr>
            <w:tcW w:w="1031"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8.4.1.31</w:t>
            </w:r>
          </w:p>
        </w:tc>
        <w:tc>
          <w:tcPr>
            <w:tcW w:w="109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68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Clause 8.4.1.21 normative language "Identifier field shall contain a public organizationally unique"</w:t>
            </w:r>
            <w:proofErr w:type="gramStart"/>
            <w:r w:rsidRPr="002E0EC0">
              <w:rPr>
                <w:rFonts w:ascii="Arial" w:hAnsi="Arial" w:cs="Arial"/>
                <w:sz w:val="20"/>
                <w:lang w:val="en-US"/>
              </w:rPr>
              <w:t>;  "</w:t>
            </w:r>
            <w:proofErr w:type="gramEnd"/>
            <w:r w:rsidRPr="002E0EC0">
              <w:rPr>
                <w:rFonts w:ascii="Arial" w:hAnsi="Arial" w:cs="Arial"/>
                <w:sz w:val="20"/>
                <w:lang w:val="en-US"/>
              </w:rPr>
              <w:t>Organization Identifier field (j) shall be the minimum number";  "the first 3 octets shall contain the OUI portion" should be changed.</w:t>
            </w: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"Identifier field contains a public organizationally unique"; "Organization Identifier field (j) is the minimum number"; "the first 3 octets contain the OUI portion"</w:t>
            </w:r>
          </w:p>
        </w:tc>
      </w:tr>
    </w:tbl>
    <w:p w:rsidR="002E0EC0" w:rsidRPr="001407D4" w:rsidRDefault="002E0EC0" w:rsidP="002E0EC0">
      <w:pPr>
        <w:rPr>
          <w:b/>
        </w:rPr>
      </w:pPr>
      <w:r w:rsidRPr="001407D4">
        <w:rPr>
          <w:b/>
        </w:rPr>
        <w:t>Discussion:</w:t>
      </w:r>
    </w:p>
    <w:p w:rsidR="002E0EC0" w:rsidRDefault="002E0EC0" w:rsidP="002E0EC0"/>
    <w:p w:rsidR="002E0EC0" w:rsidRPr="00F8491E" w:rsidRDefault="002E0EC0" w:rsidP="002E0EC0">
      <w:pPr>
        <w:autoSpaceDE w:val="0"/>
        <w:autoSpaceDN w:val="0"/>
        <w:adjustRightInd w:val="0"/>
        <w:rPr>
          <w:szCs w:val="22"/>
          <w:lang w:val="en-US"/>
        </w:rPr>
      </w:pPr>
      <w:r>
        <w:t>All 4 of these comments relate to the use of normative text in Clause 8.</w:t>
      </w:r>
    </w:p>
    <w:p w:rsidR="002E0EC0" w:rsidRDefault="002E0EC0" w:rsidP="002E0EC0">
      <w:pPr>
        <w:rPr>
          <w:rFonts w:ascii="TimesNewRoman" w:hAnsi="TimesNewRoman" w:cs="TimesNewRoman"/>
          <w:sz w:val="18"/>
          <w:szCs w:val="18"/>
          <w:lang w:val="en-US"/>
        </w:rPr>
      </w:pPr>
    </w:p>
    <w:p w:rsidR="002E0EC0" w:rsidRPr="00F8491E" w:rsidRDefault="002E0EC0" w:rsidP="002E0EC0">
      <w:pPr>
        <w:rPr>
          <w:b/>
        </w:rPr>
      </w:pPr>
      <w:r w:rsidRPr="00F8491E">
        <w:rPr>
          <w:b/>
        </w:rPr>
        <w:t>Proposed resolution</w:t>
      </w:r>
      <w:r>
        <w:rPr>
          <w:b/>
        </w:rPr>
        <w:t xml:space="preserve"> for CIDs 1703, 1704, 1705, 1706</w:t>
      </w:r>
      <w:r w:rsidRPr="00F8491E">
        <w:rPr>
          <w:b/>
        </w:rPr>
        <w:t>: Accept.</w:t>
      </w:r>
    </w:p>
    <w:p w:rsidR="002E0EC0" w:rsidRDefault="002E0EC0" w:rsidP="002E0EC0"/>
    <w:p w:rsidR="002E0EC0" w:rsidRDefault="002E0EC0">
      <w:r>
        <w:br w:type="page"/>
      </w:r>
    </w:p>
    <w:p w:rsidR="004E51E1" w:rsidRDefault="004E51E1" w:rsidP="00EE1CBE"/>
    <w:p w:rsidR="00CA09B2" w:rsidRPr="00EE1CBE" w:rsidRDefault="00CA09B2" w:rsidP="0031485C">
      <w:r>
        <w:rPr>
          <w:b/>
          <w:sz w:val="24"/>
        </w:rPr>
        <w:t>References:</w:t>
      </w:r>
    </w:p>
    <w:p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ED8" w:rsidRDefault="00A67ED8">
      <w:r>
        <w:separator/>
      </w:r>
    </w:p>
  </w:endnote>
  <w:endnote w:type="continuationSeparator" w:id="0">
    <w:p w:rsidR="00A67ED8" w:rsidRDefault="00A6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33" w:rsidRDefault="001407D4">
    <w:pPr>
      <w:pStyle w:val="Footer"/>
      <w:tabs>
        <w:tab w:val="clear" w:pos="6480"/>
        <w:tab w:val="center" w:pos="4680"/>
        <w:tab w:val="right" w:pos="9360"/>
      </w:tabs>
    </w:pPr>
    <w:r>
      <w:t>Submission</w:t>
    </w:r>
    <w:r w:rsidR="00480D33">
      <w:tab/>
      <w:t xml:space="preserve">page </w:t>
    </w:r>
    <w:r w:rsidR="00480D33">
      <w:fldChar w:fldCharType="begin"/>
    </w:r>
    <w:r w:rsidR="00480D33">
      <w:instrText xml:space="preserve">page </w:instrText>
    </w:r>
    <w:r w:rsidR="00480D33">
      <w:fldChar w:fldCharType="separate"/>
    </w:r>
    <w:r w:rsidR="00DA2720">
      <w:rPr>
        <w:noProof/>
      </w:rPr>
      <w:t>1</w:t>
    </w:r>
    <w:r w:rsidR="00480D33">
      <w:fldChar w:fldCharType="end"/>
    </w:r>
    <w:r w:rsidR="00480D33">
      <w:tab/>
    </w:r>
    <w:r w:rsidR="00A67ED8">
      <w:fldChar w:fldCharType="begin"/>
    </w:r>
    <w:r w:rsidR="00A67ED8">
      <w:instrText xml:space="preserve"> COMMENTS  \* MERGEFORMAT </w:instrText>
    </w:r>
    <w:r w:rsidR="00A67ED8">
      <w:fldChar w:fldCharType="separate"/>
    </w:r>
    <w:r w:rsidR="00480D33">
      <w:t>D</w:t>
    </w:r>
    <w:r>
      <w:t>orothy Stanley</w:t>
    </w:r>
    <w:r w:rsidR="00480D33">
      <w:t>, Aruba Networks</w:t>
    </w:r>
    <w:r w:rsidR="00A67ED8">
      <w:fldChar w:fldCharType="end"/>
    </w:r>
  </w:p>
  <w:p w:rsidR="00480D33" w:rsidRDefault="00480D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ED8" w:rsidRDefault="00A67ED8">
      <w:r>
        <w:separator/>
      </w:r>
    </w:p>
  </w:footnote>
  <w:footnote w:type="continuationSeparator" w:id="0">
    <w:p w:rsidR="00A67ED8" w:rsidRDefault="00A67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33" w:rsidRDefault="00A67ED8">
    <w:pPr>
      <w:pStyle w:val="Header"/>
      <w:tabs>
        <w:tab w:val="clear" w:pos="6480"/>
        <w:tab w:val="center" w:pos="4680"/>
        <w:tab w:val="right" w:pos="9360"/>
      </w:tabs>
    </w:pPr>
    <w:r>
      <w:fldChar w:fldCharType="begin"/>
    </w:r>
    <w:r>
      <w:instrText xml:space="preserve"> KEYWORDS  \* MERGEFORMAT </w:instrText>
    </w:r>
    <w:r>
      <w:fldChar w:fldCharType="separate"/>
    </w:r>
    <w:r w:rsidR="00DA2720">
      <w:t>April</w:t>
    </w:r>
    <w:r w:rsidR="00480D33">
      <w:t xml:space="preserve"> 2013</w:t>
    </w:r>
    <w:r>
      <w:fldChar w:fldCharType="end"/>
    </w:r>
    <w:r w:rsidR="00480D33">
      <w:tab/>
    </w:r>
    <w:r w:rsidR="00480D33">
      <w:tab/>
    </w:r>
    <w:r>
      <w:fldChar w:fldCharType="begin"/>
    </w:r>
    <w:r>
      <w:instrText xml:space="preserve"> TITLE  \* MERGEFORMAT </w:instrText>
    </w:r>
    <w:r>
      <w:fldChar w:fldCharType="separate"/>
    </w:r>
    <w:r w:rsidR="001407D4">
      <w:t>doc.: IEEE 802.11-13/0</w:t>
    </w:r>
    <w:r w:rsidR="005A258B">
      <w:t>391</w:t>
    </w:r>
    <w:r w:rsidR="00480D33">
      <w:t>r</w:t>
    </w:r>
    <w:r>
      <w:fldChar w:fldCharType="end"/>
    </w:r>
    <w:r w:rsidR="00DA272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C0193"/>
    <w:rsid w:val="000D38B9"/>
    <w:rsid w:val="001407D4"/>
    <w:rsid w:val="001C670B"/>
    <w:rsid w:val="001D723B"/>
    <w:rsid w:val="0029020B"/>
    <w:rsid w:val="002D44BE"/>
    <w:rsid w:val="002E0EC0"/>
    <w:rsid w:val="002E62E3"/>
    <w:rsid w:val="00313FFB"/>
    <w:rsid w:val="0031485C"/>
    <w:rsid w:val="00335409"/>
    <w:rsid w:val="00393416"/>
    <w:rsid w:val="003B05DE"/>
    <w:rsid w:val="00442037"/>
    <w:rsid w:val="00480D33"/>
    <w:rsid w:val="004B064B"/>
    <w:rsid w:val="004E51E1"/>
    <w:rsid w:val="00501B8B"/>
    <w:rsid w:val="005317E8"/>
    <w:rsid w:val="005A258B"/>
    <w:rsid w:val="0062440B"/>
    <w:rsid w:val="006C0727"/>
    <w:rsid w:val="006C17BA"/>
    <w:rsid w:val="006E145F"/>
    <w:rsid w:val="00770572"/>
    <w:rsid w:val="007A1CBC"/>
    <w:rsid w:val="00862EB4"/>
    <w:rsid w:val="00870C5B"/>
    <w:rsid w:val="00890DFB"/>
    <w:rsid w:val="008C2518"/>
    <w:rsid w:val="008C30B0"/>
    <w:rsid w:val="009B07F2"/>
    <w:rsid w:val="009C05A6"/>
    <w:rsid w:val="009F2FBC"/>
    <w:rsid w:val="009F6C0A"/>
    <w:rsid w:val="00A67ED8"/>
    <w:rsid w:val="00AA427C"/>
    <w:rsid w:val="00AD0C5E"/>
    <w:rsid w:val="00B158E2"/>
    <w:rsid w:val="00B92FF0"/>
    <w:rsid w:val="00BE68C2"/>
    <w:rsid w:val="00C53696"/>
    <w:rsid w:val="00CA09B2"/>
    <w:rsid w:val="00CB6A79"/>
    <w:rsid w:val="00CF1B01"/>
    <w:rsid w:val="00D007F6"/>
    <w:rsid w:val="00DA2720"/>
    <w:rsid w:val="00DC5A7B"/>
    <w:rsid w:val="00DC5FCE"/>
    <w:rsid w:val="00DE0B90"/>
    <w:rsid w:val="00E36991"/>
    <w:rsid w:val="00EE1CBE"/>
    <w:rsid w:val="00F60C6D"/>
    <w:rsid w:val="00F70C84"/>
    <w:rsid w:val="00F8491E"/>
    <w:rsid w:val="00FE3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802.11-13/0332r0</vt:lpstr>
    </vt:vector>
  </TitlesOfParts>
  <Company>Aruba Networks</Company>
  <LinksUpToDate>false</LinksUpToDate>
  <CharactersWithSpaces>7513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802.11-13/0332r0</dc:title>
  <dc:subject>Submission</dc:subject>
  <dc:creator>dstanley@arubanetworks.com</dc:creator>
  <cp:keywords>April 2013</cp:keywords>
  <dc:description>Dorothy Stanley, Aruba Networks</dc:description>
  <cp:lastModifiedBy>Dorothy Stanley</cp:lastModifiedBy>
  <cp:revision>6</cp:revision>
  <cp:lastPrinted>1901-01-01T08:00:00Z</cp:lastPrinted>
  <dcterms:created xsi:type="dcterms:W3CDTF">2013-04-05T14:30:00Z</dcterms:created>
  <dcterms:modified xsi:type="dcterms:W3CDTF">2013-04-05T17:06:00Z</dcterms:modified>
</cp:coreProperties>
</file>