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620"/>
        <w:gridCol w:w="2070"/>
        <w:gridCol w:w="1620"/>
        <w:gridCol w:w="2628"/>
      </w:tblGrid>
      <w:tr w:rsidR="00CA09B2">
        <w:trPr>
          <w:trHeight w:val="485"/>
          <w:jc w:val="center"/>
        </w:trPr>
        <w:tc>
          <w:tcPr>
            <w:tcW w:w="9576" w:type="dxa"/>
            <w:gridSpan w:val="5"/>
            <w:vAlign w:val="center"/>
          </w:tcPr>
          <w:p w:rsidR="00CA09B2" w:rsidRDefault="00507C97" w:rsidP="005D2A34">
            <w:pPr>
              <w:pStyle w:val="T2"/>
              <w:ind w:right="1080"/>
            </w:pPr>
            <w:r>
              <w:t>Proposed</w:t>
            </w:r>
            <w:r w:rsidR="007631F1">
              <w:t xml:space="preserve"> </w:t>
            </w:r>
            <w:r w:rsidR="005D2A34">
              <w:t>Re</w:t>
            </w:r>
            <w:r w:rsidR="00053DA2">
              <w:t>solution for CID 27</w:t>
            </w:r>
            <w:r w:rsidR="00CD48A4">
              <w:t>8</w:t>
            </w:r>
          </w:p>
        </w:tc>
      </w:tr>
      <w:tr w:rsidR="00CA09B2">
        <w:trPr>
          <w:trHeight w:val="359"/>
          <w:jc w:val="center"/>
        </w:trPr>
        <w:tc>
          <w:tcPr>
            <w:tcW w:w="9576" w:type="dxa"/>
            <w:gridSpan w:val="5"/>
            <w:vAlign w:val="center"/>
          </w:tcPr>
          <w:p w:rsidR="00053DA2" w:rsidRPr="00053DA2" w:rsidRDefault="00CA09B2" w:rsidP="00053DA2">
            <w:pPr>
              <w:pStyle w:val="T2"/>
              <w:ind w:left="0"/>
              <w:rPr>
                <w:b w:val="0"/>
                <w:sz w:val="20"/>
              </w:rPr>
            </w:pPr>
            <w:r>
              <w:rPr>
                <w:sz w:val="20"/>
              </w:rPr>
              <w:t>Date:</w:t>
            </w:r>
            <w:r w:rsidR="00154A9B">
              <w:rPr>
                <w:b w:val="0"/>
                <w:sz w:val="20"/>
              </w:rPr>
              <w:t>201</w:t>
            </w:r>
            <w:r w:rsidR="00A90623">
              <w:rPr>
                <w:b w:val="0"/>
                <w:sz w:val="20"/>
              </w:rPr>
              <w:t>3-0</w:t>
            </w:r>
            <w:r w:rsidR="00A07113">
              <w:rPr>
                <w:b w:val="0"/>
                <w:sz w:val="20"/>
              </w:rPr>
              <w:t>3-20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D48A4">
        <w:trPr>
          <w:jc w:val="center"/>
        </w:trPr>
        <w:tc>
          <w:tcPr>
            <w:tcW w:w="163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070" w:type="dxa"/>
            <w:vAlign w:val="center"/>
          </w:tcPr>
          <w:p w:rsidR="00CA09B2" w:rsidRDefault="00CA09B2" w:rsidP="00D40EDA">
            <w:pPr>
              <w:pStyle w:val="T2"/>
              <w:spacing w:after="0"/>
              <w:ind w:left="0" w:right="0"/>
              <w:rPr>
                <w:sz w:val="20"/>
              </w:rPr>
            </w:pPr>
            <w:r>
              <w:rPr>
                <w:sz w:val="20"/>
              </w:rPr>
              <w:t>Address</w:t>
            </w:r>
          </w:p>
        </w:tc>
        <w:tc>
          <w:tcPr>
            <w:tcW w:w="1620" w:type="dxa"/>
            <w:vAlign w:val="center"/>
          </w:tcPr>
          <w:p w:rsidR="00CA09B2" w:rsidRDefault="00CA09B2" w:rsidP="00D40EDA">
            <w:pPr>
              <w:pStyle w:val="T2"/>
              <w:spacing w:after="0"/>
              <w:ind w:left="0" w:right="0"/>
              <w:rPr>
                <w:sz w:val="20"/>
              </w:rPr>
            </w:pPr>
            <w:r>
              <w:rPr>
                <w:sz w:val="20"/>
              </w:rPr>
              <w:t>Phone</w:t>
            </w:r>
          </w:p>
        </w:tc>
        <w:tc>
          <w:tcPr>
            <w:tcW w:w="2628" w:type="dxa"/>
            <w:vAlign w:val="center"/>
          </w:tcPr>
          <w:p w:rsidR="00CA09B2" w:rsidRDefault="00CA09B2" w:rsidP="00D40EDA">
            <w:pPr>
              <w:pStyle w:val="T2"/>
              <w:spacing w:after="0"/>
              <w:ind w:left="0" w:right="0"/>
              <w:rPr>
                <w:sz w:val="20"/>
              </w:rPr>
            </w:pPr>
            <w:r>
              <w:rPr>
                <w:sz w:val="20"/>
              </w:rPr>
              <w:t>email</w:t>
            </w:r>
          </w:p>
        </w:tc>
      </w:tr>
      <w:tr w:rsidR="00D831CC" w:rsidTr="00CD48A4">
        <w:trPr>
          <w:jc w:val="center"/>
        </w:trPr>
        <w:tc>
          <w:tcPr>
            <w:tcW w:w="1638" w:type="dxa"/>
            <w:vAlign w:val="center"/>
          </w:tcPr>
          <w:p w:rsidR="00BA7833" w:rsidRPr="00183AB5" w:rsidRDefault="00FC2D27" w:rsidP="00E47D6E">
            <w:pPr>
              <w:pStyle w:val="T2"/>
              <w:spacing w:after="0"/>
              <w:ind w:left="0" w:right="0"/>
              <w:rPr>
                <w:b w:val="0"/>
                <w:sz w:val="20"/>
                <w:lang w:val="fi-FI"/>
              </w:rPr>
            </w:pPr>
            <w:r>
              <w:rPr>
                <w:b w:val="0"/>
                <w:sz w:val="20"/>
                <w:lang w:val="fi-FI"/>
              </w:rPr>
              <w:t>George Cherian</w:t>
            </w:r>
          </w:p>
        </w:tc>
        <w:tc>
          <w:tcPr>
            <w:tcW w:w="1620" w:type="dxa"/>
            <w:vAlign w:val="center"/>
          </w:tcPr>
          <w:p w:rsidR="00D831CC" w:rsidRDefault="00FC2D27" w:rsidP="00545E0E">
            <w:pPr>
              <w:pStyle w:val="T2"/>
              <w:spacing w:after="0"/>
              <w:ind w:left="0" w:right="0"/>
              <w:jc w:val="left"/>
              <w:rPr>
                <w:b w:val="0"/>
                <w:sz w:val="20"/>
              </w:rPr>
            </w:pPr>
            <w:r>
              <w:rPr>
                <w:b w:val="0"/>
                <w:sz w:val="20"/>
              </w:rPr>
              <w:t>Qualcomm</w:t>
            </w:r>
          </w:p>
        </w:tc>
        <w:tc>
          <w:tcPr>
            <w:tcW w:w="2070" w:type="dxa"/>
            <w:vAlign w:val="center"/>
          </w:tcPr>
          <w:p w:rsidR="00D831CC" w:rsidRDefault="00CD48A4" w:rsidP="00545E0E">
            <w:pPr>
              <w:pStyle w:val="T2"/>
              <w:spacing w:after="0"/>
              <w:ind w:left="0" w:right="0"/>
              <w:jc w:val="left"/>
              <w:rPr>
                <w:b w:val="0"/>
                <w:sz w:val="20"/>
              </w:rPr>
            </w:pPr>
            <w:r>
              <w:rPr>
                <w:b w:val="0"/>
                <w:sz w:val="20"/>
              </w:rPr>
              <w:t>5775 Morehouse Dr, San Diego, CA, USA</w:t>
            </w:r>
          </w:p>
        </w:tc>
        <w:tc>
          <w:tcPr>
            <w:tcW w:w="1620" w:type="dxa"/>
            <w:vAlign w:val="center"/>
          </w:tcPr>
          <w:p w:rsidR="00D831CC" w:rsidRDefault="00EA630D" w:rsidP="00FC2D27">
            <w:pPr>
              <w:pStyle w:val="T2"/>
              <w:spacing w:after="0"/>
              <w:ind w:left="0" w:right="0"/>
              <w:jc w:val="left"/>
              <w:rPr>
                <w:b w:val="0"/>
                <w:sz w:val="20"/>
              </w:rPr>
            </w:pPr>
            <w:r>
              <w:rPr>
                <w:b w:val="0"/>
                <w:sz w:val="20"/>
              </w:rPr>
              <w:t xml:space="preserve">1 858 </w:t>
            </w:r>
            <w:r w:rsidR="00FC2D27">
              <w:rPr>
                <w:b w:val="0"/>
                <w:sz w:val="20"/>
              </w:rPr>
              <w:t>651 6645</w:t>
            </w:r>
          </w:p>
        </w:tc>
        <w:tc>
          <w:tcPr>
            <w:tcW w:w="2628" w:type="dxa"/>
            <w:vAlign w:val="center"/>
          </w:tcPr>
          <w:p w:rsidR="00D831CC" w:rsidRPr="00C1566F" w:rsidRDefault="00FC2D27" w:rsidP="00FC2D27">
            <w:pPr>
              <w:pStyle w:val="T2"/>
              <w:spacing w:after="0"/>
              <w:ind w:left="0" w:right="0"/>
              <w:rPr>
                <w:b w:val="0"/>
                <w:sz w:val="18"/>
                <w:szCs w:val="18"/>
              </w:rPr>
            </w:pPr>
            <w:hyperlink r:id="rId9" w:history="1">
              <w:r w:rsidRPr="0091635B">
                <w:rPr>
                  <w:rStyle w:val="Hyperlink"/>
                  <w:b w:val="0"/>
                  <w:sz w:val="18"/>
                  <w:szCs w:val="18"/>
                </w:rPr>
                <w:t>gcherian@qti.qualcomm.com</w:t>
              </w:r>
            </w:hyperlink>
            <w:r w:rsidR="00C1566F" w:rsidRPr="00C1566F">
              <w:rPr>
                <w:b w:val="0"/>
                <w:sz w:val="18"/>
                <w:szCs w:val="18"/>
              </w:rPr>
              <w:t xml:space="preserve"> </w:t>
            </w:r>
          </w:p>
        </w:tc>
      </w:tr>
      <w:tr w:rsidR="00C1566F" w:rsidTr="00CD48A4">
        <w:trPr>
          <w:jc w:val="center"/>
        </w:trPr>
        <w:tc>
          <w:tcPr>
            <w:tcW w:w="1638" w:type="dxa"/>
            <w:vAlign w:val="center"/>
          </w:tcPr>
          <w:p w:rsidR="00C1566F" w:rsidRPr="001B7EFB" w:rsidRDefault="00C1566F" w:rsidP="00E31057">
            <w:pPr>
              <w:jc w:val="center"/>
              <w:rPr>
                <w:sz w:val="18"/>
                <w:szCs w:val="18"/>
                <w:lang w:eastAsia="ko-KR"/>
              </w:rPr>
            </w:pPr>
          </w:p>
        </w:tc>
        <w:tc>
          <w:tcPr>
            <w:tcW w:w="1620" w:type="dxa"/>
            <w:vAlign w:val="center"/>
          </w:tcPr>
          <w:p w:rsidR="00C1566F" w:rsidRPr="001B7EFB" w:rsidRDefault="00C1566F" w:rsidP="00E31057">
            <w:pPr>
              <w:rPr>
                <w:sz w:val="18"/>
                <w:szCs w:val="18"/>
                <w:lang w:eastAsia="ko-KR"/>
              </w:rPr>
            </w:pPr>
          </w:p>
        </w:tc>
        <w:tc>
          <w:tcPr>
            <w:tcW w:w="2070" w:type="dxa"/>
          </w:tcPr>
          <w:p w:rsidR="00C1566F" w:rsidRPr="001B7EFB" w:rsidRDefault="00C1566F" w:rsidP="00E31057">
            <w:pPr>
              <w:rPr>
                <w:sz w:val="18"/>
                <w:szCs w:val="18"/>
              </w:rPr>
            </w:pPr>
          </w:p>
        </w:tc>
        <w:tc>
          <w:tcPr>
            <w:tcW w:w="1620" w:type="dxa"/>
          </w:tcPr>
          <w:p w:rsidR="00C1566F" w:rsidRPr="001B7EFB" w:rsidRDefault="00C1566F" w:rsidP="00E31057">
            <w:pPr>
              <w:rPr>
                <w:sz w:val="18"/>
                <w:szCs w:val="18"/>
              </w:rPr>
            </w:pPr>
          </w:p>
        </w:tc>
        <w:tc>
          <w:tcPr>
            <w:tcW w:w="2628" w:type="dxa"/>
            <w:vAlign w:val="center"/>
          </w:tcPr>
          <w:p w:rsidR="00C1566F" w:rsidRPr="006E5508" w:rsidRDefault="00C1566F" w:rsidP="00E31057">
            <w:pPr>
              <w:rPr>
                <w:sz w:val="18"/>
                <w:szCs w:val="18"/>
              </w:rPr>
            </w:pPr>
          </w:p>
        </w:tc>
      </w:tr>
      <w:tr w:rsidR="00C1566F" w:rsidTr="00CD48A4">
        <w:trPr>
          <w:jc w:val="center"/>
        </w:trPr>
        <w:tc>
          <w:tcPr>
            <w:tcW w:w="1638" w:type="dxa"/>
            <w:vAlign w:val="center"/>
          </w:tcPr>
          <w:p w:rsidR="00C1566F" w:rsidRDefault="00C1566F">
            <w:pPr>
              <w:pStyle w:val="T2"/>
              <w:spacing w:after="0"/>
              <w:ind w:left="0" w:right="0"/>
              <w:rPr>
                <w:b w:val="0"/>
                <w:sz w:val="20"/>
              </w:rPr>
            </w:pPr>
          </w:p>
        </w:tc>
        <w:tc>
          <w:tcPr>
            <w:tcW w:w="1620" w:type="dxa"/>
            <w:vAlign w:val="center"/>
          </w:tcPr>
          <w:p w:rsidR="00C1566F" w:rsidRDefault="00C1566F">
            <w:pPr>
              <w:pStyle w:val="T2"/>
              <w:spacing w:after="0"/>
              <w:ind w:left="0" w:right="0"/>
              <w:rPr>
                <w:b w:val="0"/>
                <w:sz w:val="20"/>
              </w:rPr>
            </w:pPr>
          </w:p>
        </w:tc>
        <w:tc>
          <w:tcPr>
            <w:tcW w:w="2070" w:type="dxa"/>
            <w:vAlign w:val="center"/>
          </w:tcPr>
          <w:p w:rsidR="00C1566F" w:rsidRDefault="00C1566F">
            <w:pPr>
              <w:pStyle w:val="T2"/>
              <w:spacing w:after="0"/>
              <w:ind w:left="0" w:right="0"/>
              <w:rPr>
                <w:b w:val="0"/>
                <w:sz w:val="20"/>
              </w:rPr>
            </w:pPr>
          </w:p>
        </w:tc>
        <w:tc>
          <w:tcPr>
            <w:tcW w:w="1620" w:type="dxa"/>
            <w:vAlign w:val="center"/>
          </w:tcPr>
          <w:p w:rsidR="00C1566F" w:rsidRDefault="00C1566F">
            <w:pPr>
              <w:pStyle w:val="T2"/>
              <w:spacing w:after="0"/>
              <w:ind w:left="0" w:right="0"/>
              <w:rPr>
                <w:b w:val="0"/>
                <w:sz w:val="20"/>
              </w:rPr>
            </w:pPr>
          </w:p>
        </w:tc>
        <w:tc>
          <w:tcPr>
            <w:tcW w:w="2628" w:type="dxa"/>
            <w:vAlign w:val="center"/>
          </w:tcPr>
          <w:p w:rsidR="00C1566F" w:rsidRDefault="00C1566F">
            <w:pPr>
              <w:pStyle w:val="T2"/>
              <w:spacing w:after="0"/>
              <w:ind w:left="0" w:right="0"/>
              <w:rPr>
                <w:b w:val="0"/>
                <w:sz w:val="16"/>
              </w:rPr>
            </w:pPr>
          </w:p>
        </w:tc>
      </w:tr>
      <w:tr w:rsidR="00C1566F" w:rsidTr="00CD48A4">
        <w:trPr>
          <w:jc w:val="center"/>
        </w:trPr>
        <w:tc>
          <w:tcPr>
            <w:tcW w:w="1638" w:type="dxa"/>
            <w:vAlign w:val="center"/>
          </w:tcPr>
          <w:p w:rsidR="00C1566F" w:rsidRDefault="00C1566F">
            <w:pPr>
              <w:pStyle w:val="T2"/>
              <w:spacing w:after="0"/>
              <w:ind w:left="0" w:right="0"/>
              <w:rPr>
                <w:b w:val="0"/>
                <w:sz w:val="20"/>
              </w:rPr>
            </w:pPr>
          </w:p>
        </w:tc>
        <w:tc>
          <w:tcPr>
            <w:tcW w:w="1620" w:type="dxa"/>
            <w:vAlign w:val="center"/>
          </w:tcPr>
          <w:p w:rsidR="00C1566F" w:rsidRDefault="00C1566F">
            <w:pPr>
              <w:pStyle w:val="T2"/>
              <w:spacing w:after="0"/>
              <w:ind w:left="0" w:right="0"/>
              <w:rPr>
                <w:b w:val="0"/>
                <w:sz w:val="20"/>
              </w:rPr>
            </w:pPr>
          </w:p>
        </w:tc>
        <w:tc>
          <w:tcPr>
            <w:tcW w:w="2070" w:type="dxa"/>
            <w:vAlign w:val="center"/>
          </w:tcPr>
          <w:p w:rsidR="00C1566F" w:rsidRDefault="00C1566F">
            <w:pPr>
              <w:pStyle w:val="T2"/>
              <w:spacing w:after="0"/>
              <w:ind w:left="0" w:right="0"/>
              <w:rPr>
                <w:b w:val="0"/>
                <w:sz w:val="20"/>
              </w:rPr>
            </w:pPr>
          </w:p>
        </w:tc>
        <w:tc>
          <w:tcPr>
            <w:tcW w:w="1620" w:type="dxa"/>
            <w:vAlign w:val="center"/>
          </w:tcPr>
          <w:p w:rsidR="00C1566F" w:rsidRDefault="00C1566F">
            <w:pPr>
              <w:pStyle w:val="T2"/>
              <w:spacing w:after="0"/>
              <w:ind w:left="0" w:right="0"/>
              <w:rPr>
                <w:b w:val="0"/>
                <w:sz w:val="20"/>
              </w:rPr>
            </w:pPr>
          </w:p>
        </w:tc>
        <w:tc>
          <w:tcPr>
            <w:tcW w:w="2628" w:type="dxa"/>
            <w:vAlign w:val="center"/>
          </w:tcPr>
          <w:p w:rsidR="00C1566F" w:rsidRDefault="00C1566F">
            <w:pPr>
              <w:pStyle w:val="T2"/>
              <w:spacing w:after="0"/>
              <w:ind w:left="0" w:right="0"/>
              <w:rPr>
                <w:b w:val="0"/>
                <w:sz w:val="16"/>
              </w:rPr>
            </w:pPr>
          </w:p>
        </w:tc>
      </w:tr>
      <w:tr w:rsidR="00C1566F" w:rsidTr="00CD48A4">
        <w:trPr>
          <w:jc w:val="center"/>
        </w:trPr>
        <w:tc>
          <w:tcPr>
            <w:tcW w:w="1638" w:type="dxa"/>
            <w:vAlign w:val="center"/>
          </w:tcPr>
          <w:p w:rsidR="00C1566F" w:rsidRDefault="00C1566F">
            <w:pPr>
              <w:pStyle w:val="T2"/>
              <w:spacing w:after="0"/>
              <w:ind w:left="0" w:right="0"/>
              <w:rPr>
                <w:b w:val="0"/>
                <w:sz w:val="20"/>
              </w:rPr>
            </w:pPr>
          </w:p>
        </w:tc>
        <w:tc>
          <w:tcPr>
            <w:tcW w:w="1620" w:type="dxa"/>
            <w:vAlign w:val="center"/>
          </w:tcPr>
          <w:p w:rsidR="00C1566F" w:rsidRDefault="00C1566F">
            <w:pPr>
              <w:pStyle w:val="T2"/>
              <w:spacing w:after="0"/>
              <w:ind w:left="0" w:right="0"/>
              <w:rPr>
                <w:b w:val="0"/>
                <w:sz w:val="20"/>
              </w:rPr>
            </w:pPr>
          </w:p>
        </w:tc>
        <w:tc>
          <w:tcPr>
            <w:tcW w:w="2070" w:type="dxa"/>
            <w:vAlign w:val="center"/>
          </w:tcPr>
          <w:p w:rsidR="00C1566F" w:rsidRDefault="00C1566F">
            <w:pPr>
              <w:pStyle w:val="T2"/>
              <w:spacing w:after="0"/>
              <w:ind w:left="0" w:right="0"/>
              <w:rPr>
                <w:b w:val="0"/>
                <w:sz w:val="20"/>
              </w:rPr>
            </w:pPr>
          </w:p>
        </w:tc>
        <w:tc>
          <w:tcPr>
            <w:tcW w:w="1620" w:type="dxa"/>
            <w:vAlign w:val="center"/>
          </w:tcPr>
          <w:p w:rsidR="00C1566F" w:rsidRDefault="00C1566F">
            <w:pPr>
              <w:pStyle w:val="T2"/>
              <w:spacing w:after="0"/>
              <w:ind w:left="0" w:right="0"/>
              <w:rPr>
                <w:b w:val="0"/>
                <w:sz w:val="20"/>
              </w:rPr>
            </w:pPr>
          </w:p>
        </w:tc>
        <w:tc>
          <w:tcPr>
            <w:tcW w:w="2628" w:type="dxa"/>
            <w:vAlign w:val="center"/>
          </w:tcPr>
          <w:p w:rsidR="00C1566F" w:rsidRDefault="00C1566F">
            <w:pPr>
              <w:pStyle w:val="T2"/>
              <w:spacing w:after="0"/>
              <w:ind w:left="0" w:right="0"/>
              <w:rPr>
                <w:b w:val="0"/>
                <w:sz w:val="16"/>
              </w:rPr>
            </w:pPr>
          </w:p>
        </w:tc>
      </w:tr>
    </w:tbl>
    <w:p w:rsidR="00CA09B2" w:rsidRDefault="0003556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23" w:rsidRDefault="00A90623">
                            <w:pPr>
                              <w:pStyle w:val="T1"/>
                              <w:spacing w:after="120"/>
                            </w:pPr>
                            <w:r>
                              <w:t>Abstract</w:t>
                            </w:r>
                          </w:p>
                          <w:p w:rsidR="00A90623" w:rsidRDefault="00A90623"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proposes</w:t>
                            </w:r>
                            <w:r w:rsidR="000F60E3">
                              <w:rPr>
                                <w:sz w:val="24"/>
                                <w:szCs w:val="24"/>
                              </w:rPr>
                              <w:t xml:space="preserve"> </w:t>
                            </w:r>
                            <w:r w:rsidR="00D92725">
                              <w:rPr>
                                <w:sz w:val="24"/>
                                <w:szCs w:val="24"/>
                              </w:rPr>
                              <w:t xml:space="preserve">a resolution to the </w:t>
                            </w:r>
                            <w:r w:rsidR="00FC2D27">
                              <w:rPr>
                                <w:sz w:val="24"/>
                                <w:szCs w:val="24"/>
                              </w:rPr>
                              <w:t>Comment, CID 278</w:t>
                            </w:r>
                            <w:r w:rsidR="00D92725">
                              <w:rPr>
                                <w:sz w:val="24"/>
                                <w:szCs w:val="24"/>
                              </w:rPr>
                              <w:t>, in the TGai/D0.2 review comments database</w:t>
                            </w:r>
                            <w:r w:rsidR="00FC2D27">
                              <w:rPr>
                                <w:sz w:val="24"/>
                                <w:szCs w:val="24"/>
                              </w:rPr>
                              <w:t>.</w:t>
                            </w:r>
                          </w:p>
                          <w:p w:rsidR="00FC2D27" w:rsidRDefault="00FC2D27" w:rsidP="000F6DBE">
                            <w:pPr>
                              <w:spacing w:before="120" w:after="120"/>
                              <w:jc w:val="both"/>
                              <w:rPr>
                                <w:sz w:val="24"/>
                                <w:szCs w:val="24"/>
                              </w:rPr>
                            </w:pPr>
                          </w:p>
                          <w:p w:rsidR="00FC2D27" w:rsidRPr="000F6DBE" w:rsidRDefault="00FC2D27" w:rsidP="000F6DBE">
                            <w:pPr>
                              <w:spacing w:before="120" w:after="120"/>
                              <w:jc w:val="both"/>
                              <w:rPr>
                                <w:sz w:val="24"/>
                                <w:szCs w:val="24"/>
                              </w:rPr>
                            </w:pPr>
                            <w:r>
                              <w:rPr>
                                <w:sz w:val="24"/>
                                <w:szCs w:val="24"/>
                              </w:rPr>
                              <w:t xml:space="preserve">CID 278 for </w:t>
                            </w:r>
                            <w:r w:rsidRPr="00FC2D27">
                              <w:rPr>
                                <w:sz w:val="24"/>
                                <w:szCs w:val="24"/>
                              </w:rPr>
                              <w:t>section (11.11.2.2.1): What actions are taken in the event that the TTP never responds, i.e. what provision is there for timeout?</w:t>
                            </w:r>
                            <w:r>
                              <w:rPr>
                                <w:sz w:val="24"/>
                                <w:szCs w:val="24"/>
                              </w:rPr>
                              <w:t xml:space="preserve"> </w:t>
                            </w:r>
                          </w:p>
                          <w:p w:rsidR="00A90623" w:rsidRDefault="00A90623" w:rsidP="000F6DBE">
                            <w:pPr>
                              <w:spacing w:before="120" w:after="1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90623" w:rsidRDefault="00A90623">
                      <w:pPr>
                        <w:pStyle w:val="T1"/>
                        <w:spacing w:after="120"/>
                      </w:pPr>
                      <w:r>
                        <w:t>Abstract</w:t>
                      </w:r>
                    </w:p>
                    <w:p w:rsidR="00A90623" w:rsidRDefault="00A90623"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proposes</w:t>
                      </w:r>
                      <w:r w:rsidR="000F60E3">
                        <w:rPr>
                          <w:sz w:val="24"/>
                          <w:szCs w:val="24"/>
                        </w:rPr>
                        <w:t xml:space="preserve"> </w:t>
                      </w:r>
                      <w:r w:rsidR="00D92725">
                        <w:rPr>
                          <w:sz w:val="24"/>
                          <w:szCs w:val="24"/>
                        </w:rPr>
                        <w:t xml:space="preserve">a resolution to the </w:t>
                      </w:r>
                      <w:r w:rsidR="00FC2D27">
                        <w:rPr>
                          <w:sz w:val="24"/>
                          <w:szCs w:val="24"/>
                        </w:rPr>
                        <w:t>Comment, CID 278</w:t>
                      </w:r>
                      <w:r w:rsidR="00D92725">
                        <w:rPr>
                          <w:sz w:val="24"/>
                          <w:szCs w:val="24"/>
                        </w:rPr>
                        <w:t>, in the TGai/D0.2 review comments database</w:t>
                      </w:r>
                      <w:r w:rsidR="00FC2D27">
                        <w:rPr>
                          <w:sz w:val="24"/>
                          <w:szCs w:val="24"/>
                        </w:rPr>
                        <w:t>.</w:t>
                      </w:r>
                    </w:p>
                    <w:p w:rsidR="00FC2D27" w:rsidRDefault="00FC2D27" w:rsidP="000F6DBE">
                      <w:pPr>
                        <w:spacing w:before="120" w:after="120"/>
                        <w:jc w:val="both"/>
                        <w:rPr>
                          <w:sz w:val="24"/>
                          <w:szCs w:val="24"/>
                        </w:rPr>
                      </w:pPr>
                    </w:p>
                    <w:p w:rsidR="00FC2D27" w:rsidRPr="000F6DBE" w:rsidRDefault="00FC2D27" w:rsidP="000F6DBE">
                      <w:pPr>
                        <w:spacing w:before="120" w:after="120"/>
                        <w:jc w:val="both"/>
                        <w:rPr>
                          <w:sz w:val="24"/>
                          <w:szCs w:val="24"/>
                        </w:rPr>
                      </w:pPr>
                      <w:r>
                        <w:rPr>
                          <w:sz w:val="24"/>
                          <w:szCs w:val="24"/>
                        </w:rPr>
                        <w:t xml:space="preserve">CID 278 for </w:t>
                      </w:r>
                      <w:r w:rsidRPr="00FC2D27">
                        <w:rPr>
                          <w:sz w:val="24"/>
                          <w:szCs w:val="24"/>
                        </w:rPr>
                        <w:t>section (11.11.2.2.1): What actions are taken in the event that the TTP never responds, i.e. what provision is there for timeout?</w:t>
                      </w:r>
                      <w:r>
                        <w:rPr>
                          <w:sz w:val="24"/>
                          <w:szCs w:val="24"/>
                        </w:rPr>
                        <w:t xml:space="preserve"> </w:t>
                      </w:r>
                    </w:p>
                    <w:p w:rsidR="00A90623" w:rsidRDefault="00A90623" w:rsidP="000F6DBE">
                      <w:pPr>
                        <w:spacing w:before="120" w:after="120"/>
                        <w:jc w:val="both"/>
                      </w:pPr>
                    </w:p>
                  </w:txbxContent>
                </v:textbox>
              </v:shape>
            </w:pict>
          </mc:Fallback>
        </mc:AlternateConten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8E383B" w:rsidRDefault="005200E4" w:rsidP="002F07C1">
      <w:pPr>
        <w:spacing w:before="120" w:after="120"/>
        <w:jc w:val="both"/>
        <w:rPr>
          <w:sz w:val="24"/>
          <w:szCs w:val="24"/>
        </w:rPr>
      </w:pPr>
      <w:r>
        <w:rPr>
          <w:sz w:val="24"/>
          <w:szCs w:val="24"/>
        </w:rPr>
        <w:t>In TGai/D0.2 re</w:t>
      </w:r>
      <w:r w:rsidR="00CD48A4">
        <w:rPr>
          <w:sz w:val="24"/>
          <w:szCs w:val="24"/>
        </w:rPr>
        <w:t>view comment database, 13/0036r11</w:t>
      </w:r>
      <w:r>
        <w:rPr>
          <w:sz w:val="24"/>
          <w:szCs w:val="24"/>
        </w:rPr>
        <w:t xml:space="preserve">, </w:t>
      </w:r>
      <w:r w:rsidR="008E383B">
        <w:rPr>
          <w:sz w:val="24"/>
          <w:szCs w:val="24"/>
        </w:rPr>
        <w:t>Comment of</w:t>
      </w:r>
      <w:r w:rsidR="00CE258A">
        <w:rPr>
          <w:sz w:val="24"/>
          <w:szCs w:val="24"/>
        </w:rPr>
        <w:t xml:space="preserve"> CID </w:t>
      </w:r>
      <w:r w:rsidR="00CD48A4">
        <w:rPr>
          <w:sz w:val="24"/>
          <w:szCs w:val="24"/>
        </w:rPr>
        <w:t>278</w:t>
      </w:r>
      <w:r w:rsidR="008E383B">
        <w:rPr>
          <w:sz w:val="24"/>
          <w:szCs w:val="24"/>
        </w:rPr>
        <w:t xml:space="preserve"> as follows:</w:t>
      </w:r>
    </w:p>
    <w:p w:rsidR="000A7BC7" w:rsidRPr="000A7BC7" w:rsidRDefault="000A7BC7" w:rsidP="002F07C1">
      <w:pPr>
        <w:spacing w:before="120" w:after="120"/>
        <w:jc w:val="both"/>
        <w:rPr>
          <w:b/>
          <w:i/>
          <w:sz w:val="24"/>
          <w:szCs w:val="24"/>
          <w:u w:val="single"/>
        </w:rPr>
      </w:pPr>
      <w:r w:rsidRPr="000A7BC7">
        <w:rPr>
          <w:b/>
          <w:i/>
          <w:sz w:val="24"/>
          <w:szCs w:val="24"/>
          <w:u w:val="single"/>
        </w:rPr>
        <w:t>Comment:</w:t>
      </w:r>
      <w:r w:rsidR="006D3A91">
        <w:rPr>
          <w:b/>
          <w:i/>
          <w:sz w:val="24"/>
          <w:szCs w:val="24"/>
          <w:u w:val="single"/>
        </w:rPr>
        <w:t xml:space="preserve"> Section </w:t>
      </w:r>
      <w:r w:rsidR="00FC2D27" w:rsidRPr="00FC2D27">
        <w:rPr>
          <w:b/>
          <w:i/>
          <w:sz w:val="24"/>
          <w:szCs w:val="24"/>
          <w:u w:val="single"/>
        </w:rPr>
        <w:t>11.11.2.2.1</w:t>
      </w:r>
      <w:r w:rsidR="00FC2D27">
        <w:rPr>
          <w:b/>
          <w:i/>
          <w:sz w:val="24"/>
          <w:szCs w:val="24"/>
          <w:u w:val="single"/>
        </w:rPr>
        <w:t>, Page 59</w:t>
      </w:r>
      <w:r w:rsidR="006D3A91">
        <w:rPr>
          <w:b/>
          <w:i/>
          <w:sz w:val="24"/>
          <w:szCs w:val="24"/>
          <w:u w:val="single"/>
        </w:rPr>
        <w:t xml:space="preserve">,  by </w:t>
      </w:r>
      <w:r w:rsidR="00FC2D27" w:rsidRPr="00FC2D27">
        <w:rPr>
          <w:b/>
          <w:i/>
          <w:sz w:val="24"/>
          <w:szCs w:val="24"/>
          <w:u w:val="single"/>
        </w:rPr>
        <w:t>David Goodall(11-13-0016r0)</w:t>
      </w:r>
    </w:p>
    <w:p w:rsidR="00FC2D27" w:rsidRDefault="00FC2D27" w:rsidP="002F07C1">
      <w:pPr>
        <w:spacing w:before="120" w:after="120"/>
        <w:jc w:val="both"/>
        <w:rPr>
          <w:i/>
          <w:sz w:val="24"/>
          <w:szCs w:val="24"/>
        </w:rPr>
      </w:pPr>
      <w:r w:rsidRPr="00FC2D27">
        <w:rPr>
          <w:i/>
          <w:sz w:val="24"/>
          <w:szCs w:val="24"/>
        </w:rPr>
        <w:t>What actions are taken in the event that the TTP ne</w:t>
      </w:r>
      <w:bookmarkStart w:id="0" w:name="_GoBack"/>
      <w:bookmarkEnd w:id="0"/>
      <w:r w:rsidRPr="00FC2D27">
        <w:rPr>
          <w:i/>
          <w:sz w:val="24"/>
          <w:szCs w:val="24"/>
        </w:rPr>
        <w:t>ver responds, i.e. what provision is there for timeout?</w:t>
      </w:r>
    </w:p>
    <w:p w:rsidR="00FC2D27" w:rsidRDefault="00FC2D27" w:rsidP="002F07C1">
      <w:pPr>
        <w:spacing w:before="120" w:after="120"/>
        <w:jc w:val="both"/>
        <w:rPr>
          <w:i/>
          <w:sz w:val="24"/>
          <w:szCs w:val="24"/>
        </w:rPr>
      </w:pPr>
    </w:p>
    <w:p w:rsidR="000A7BC7" w:rsidRPr="000A7BC7" w:rsidRDefault="000A7BC7" w:rsidP="002F07C1">
      <w:pPr>
        <w:spacing w:before="120" w:after="120"/>
        <w:jc w:val="both"/>
        <w:rPr>
          <w:b/>
          <w:i/>
          <w:sz w:val="24"/>
          <w:szCs w:val="24"/>
          <w:u w:val="single"/>
        </w:rPr>
      </w:pPr>
      <w:r w:rsidRPr="000A7BC7">
        <w:rPr>
          <w:b/>
          <w:i/>
          <w:sz w:val="24"/>
          <w:szCs w:val="24"/>
          <w:u w:val="single"/>
        </w:rPr>
        <w:t>Proposed change:</w:t>
      </w:r>
    </w:p>
    <w:p w:rsidR="000A7BC7" w:rsidRDefault="00FC2D27" w:rsidP="002F07C1">
      <w:pPr>
        <w:spacing w:before="120" w:after="120"/>
        <w:jc w:val="both"/>
        <w:rPr>
          <w:i/>
          <w:sz w:val="24"/>
          <w:szCs w:val="24"/>
        </w:rPr>
      </w:pPr>
      <w:r>
        <w:rPr>
          <w:i/>
          <w:sz w:val="24"/>
          <w:szCs w:val="24"/>
        </w:rPr>
        <w:t xml:space="preserve">IETF RFC 6696 defines the retransmission procedure of EAP-RP </w:t>
      </w:r>
      <w:r w:rsidR="000A7BC7" w:rsidRPr="000A7BC7">
        <w:rPr>
          <w:i/>
          <w:sz w:val="24"/>
          <w:szCs w:val="24"/>
        </w:rPr>
        <w:t>.</w:t>
      </w:r>
      <w:r>
        <w:rPr>
          <w:i/>
          <w:sz w:val="24"/>
          <w:szCs w:val="24"/>
        </w:rPr>
        <w:t>[pp 21, section 5.2]. Proposal is to refer to the RFC for this scenario</w:t>
      </w:r>
    </w:p>
    <w:p w:rsidR="00FC2D27" w:rsidRDefault="00FC2D27" w:rsidP="002F07C1">
      <w:pPr>
        <w:spacing w:before="120" w:after="120"/>
        <w:jc w:val="both"/>
        <w:rPr>
          <w:i/>
          <w:sz w:val="24"/>
          <w:szCs w:val="24"/>
        </w:rPr>
      </w:pPr>
    </w:p>
    <w:p w:rsidR="00FC2D27" w:rsidRDefault="00FC2D27" w:rsidP="002F07C1">
      <w:pPr>
        <w:spacing w:before="120" w:after="120"/>
        <w:jc w:val="both"/>
        <w:rPr>
          <w:b/>
          <w:i/>
          <w:color w:val="FF0000"/>
        </w:rPr>
      </w:pPr>
      <w:r>
        <w:rPr>
          <w:b/>
          <w:i/>
          <w:color w:val="FF0000"/>
        </w:rPr>
        <w:t xml:space="preserve">Insert the following </w:t>
      </w:r>
      <w:r>
        <w:rPr>
          <w:b/>
          <w:i/>
          <w:color w:val="FF0000"/>
        </w:rPr>
        <w:t>paragraph as the last paragraph of section 11.11.2.2.1:</w:t>
      </w:r>
    </w:p>
    <w:p w:rsidR="00FC2D27" w:rsidRPr="000A7BC7" w:rsidRDefault="00FC2D27" w:rsidP="002F07C1">
      <w:pPr>
        <w:spacing w:before="120" w:after="120"/>
        <w:jc w:val="both"/>
        <w:rPr>
          <w:i/>
          <w:sz w:val="24"/>
          <w:szCs w:val="24"/>
        </w:rPr>
      </w:pPr>
      <w:r>
        <w:t xml:space="preserve">If the STA doesn't get Authentication response, then the STA shall perform retransmission procedure as defined in IETF RFC 6696. If all the retransmissions fail, then the STA shall abandon the FILS authentication and may perform full EAP authentication </w:t>
      </w:r>
      <w:r>
        <w:t>via IEEE 802.1X authentication.</w:t>
      </w:r>
    </w:p>
    <w:sectPr w:rsidR="00FC2D27" w:rsidRPr="000A7BC7" w:rsidSect="00542DCF">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42E" w:rsidRDefault="0058342E">
      <w:r>
        <w:separator/>
      </w:r>
    </w:p>
  </w:endnote>
  <w:endnote w:type="continuationSeparator" w:id="0">
    <w:p w:rsidR="0058342E" w:rsidRDefault="0058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23" w:rsidRDefault="00A90623" w:rsidP="00D831CC">
    <w:pPr>
      <w:pStyle w:val="Footer"/>
      <w:jc w:val="center"/>
      <w:rPr>
        <w:rFonts w:ascii="Arial" w:hAnsi="Arial" w:cs="Arial"/>
        <w:b/>
        <w:color w:val="3E8430"/>
        <w:sz w:val="20"/>
      </w:rPr>
    </w:pPr>
    <w:bookmarkStart w:id="3" w:name="aliashDOCCompanyConfiden1FooterEvenPages"/>
    <w:bookmarkEnd w:id="3"/>
  </w:p>
  <w:p w:rsidR="00A90623" w:rsidRDefault="00A906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23" w:rsidRDefault="00A90623" w:rsidP="00D831CC">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bookmarkEnd w:id="4"/>
  </w:p>
  <w:p w:rsidR="00A90623" w:rsidRDefault="0058342E">
    <w:pPr>
      <w:pStyle w:val="Footer"/>
      <w:tabs>
        <w:tab w:val="clear" w:pos="6480"/>
        <w:tab w:val="center" w:pos="4680"/>
        <w:tab w:val="right" w:pos="9360"/>
      </w:tabs>
    </w:pPr>
    <w:r>
      <w:fldChar w:fldCharType="begin"/>
    </w:r>
    <w:r>
      <w:instrText xml:space="preserve"> SUBJECT  \* MERGEFORMAT </w:instrText>
    </w:r>
    <w:r>
      <w:fldChar w:fldCharType="separate"/>
    </w:r>
    <w:r w:rsidR="00A90623">
      <w:t>Submission</w:t>
    </w:r>
    <w:r>
      <w:fldChar w:fldCharType="end"/>
    </w:r>
    <w:r w:rsidR="00A90623">
      <w:tab/>
      <w:t xml:space="preserve">page </w:t>
    </w:r>
    <w:r w:rsidR="007F59E0">
      <w:fldChar w:fldCharType="begin"/>
    </w:r>
    <w:r w:rsidR="00665491">
      <w:instrText xml:space="preserve">page </w:instrText>
    </w:r>
    <w:r w:rsidR="007F59E0">
      <w:fldChar w:fldCharType="separate"/>
    </w:r>
    <w:r>
      <w:rPr>
        <w:noProof/>
      </w:rPr>
      <w:t>1</w:t>
    </w:r>
    <w:r w:rsidR="007F59E0">
      <w:rPr>
        <w:noProof/>
      </w:rPr>
      <w:fldChar w:fldCharType="end"/>
    </w:r>
    <w:r w:rsidR="00A90623">
      <w:tab/>
    </w:r>
    <w:r w:rsidR="00A0184E">
      <w:t>George Cherian</w:t>
    </w:r>
  </w:p>
  <w:p w:rsidR="00A90623" w:rsidRPr="00294F91" w:rsidRDefault="00A90623">
    <w:pP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23" w:rsidRDefault="00A90623" w:rsidP="00D831CC">
    <w:pPr>
      <w:pStyle w:val="Footer"/>
      <w:jc w:val="center"/>
      <w:rPr>
        <w:rFonts w:ascii="Arial" w:hAnsi="Arial" w:cs="Arial"/>
        <w:b/>
        <w:color w:val="3E8430"/>
        <w:sz w:val="20"/>
      </w:rPr>
    </w:pPr>
    <w:bookmarkStart w:id="6" w:name="aliashDOCCompanyConfiden1FooterFirstPage"/>
    <w:bookmarkEnd w:id="6"/>
  </w:p>
  <w:p w:rsidR="00A90623" w:rsidRDefault="00A90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42E" w:rsidRDefault="0058342E">
      <w:r>
        <w:separator/>
      </w:r>
    </w:p>
  </w:footnote>
  <w:footnote w:type="continuationSeparator" w:id="0">
    <w:p w:rsidR="0058342E" w:rsidRDefault="00583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23" w:rsidRDefault="00A90623" w:rsidP="00D831CC">
    <w:pPr>
      <w:pStyle w:val="Header"/>
      <w:jc w:val="center"/>
      <w:rPr>
        <w:rFonts w:ascii="Arial" w:hAnsi="Arial" w:cs="Arial"/>
        <w:color w:val="3E8430"/>
        <w:sz w:val="20"/>
      </w:rPr>
    </w:pPr>
    <w:bookmarkStart w:id="1" w:name="aliashDOCCompanyConfiden1HeaderEvenPages"/>
    <w:bookmarkEnd w:id="1"/>
  </w:p>
  <w:p w:rsidR="00A90623" w:rsidRDefault="00A906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23" w:rsidRDefault="00A90623" w:rsidP="00D831CC">
    <w:pPr>
      <w:pStyle w:val="Header"/>
      <w:tabs>
        <w:tab w:val="clear" w:pos="6480"/>
        <w:tab w:val="center" w:pos="4680"/>
        <w:tab w:val="right" w:pos="9360"/>
      </w:tabs>
      <w:jc w:val="center"/>
      <w:rPr>
        <w:rFonts w:ascii="Arial" w:hAnsi="Arial" w:cs="Arial"/>
        <w:color w:val="3E8430"/>
        <w:sz w:val="20"/>
      </w:rPr>
    </w:pPr>
    <w:bookmarkStart w:id="2" w:name="aliashDOCCompanyConfidenti1HeaderPrimary"/>
    <w:bookmarkEnd w:id="2"/>
  </w:p>
  <w:p w:rsidR="00A90623" w:rsidRDefault="0058342E">
    <w:pPr>
      <w:pStyle w:val="Header"/>
      <w:tabs>
        <w:tab w:val="clear" w:pos="6480"/>
        <w:tab w:val="center" w:pos="4680"/>
        <w:tab w:val="right" w:pos="9360"/>
      </w:tabs>
    </w:pPr>
    <w:r>
      <w:fldChar w:fldCharType="begin"/>
    </w:r>
    <w:r>
      <w:instrText xml:space="preserve"> KEYWORDS  \* MERGEFORMAT </w:instrText>
    </w:r>
    <w:r>
      <w:fldChar w:fldCharType="separate"/>
    </w:r>
    <w:r w:rsidR="00A07113">
      <w:t>March</w:t>
    </w:r>
    <w:r w:rsidR="00A90623">
      <w:t xml:space="preserve"> 2013</w:t>
    </w:r>
    <w:r>
      <w:fldChar w:fldCharType="end"/>
    </w:r>
    <w:r w:rsidR="00A90623">
      <w:tab/>
    </w:r>
    <w:r w:rsidR="00A90623">
      <w:tab/>
    </w:r>
    <w:r>
      <w:fldChar w:fldCharType="begin"/>
    </w:r>
    <w:r>
      <w:instrText xml:space="preserve"> TITLE  \* MERGEFORMAT </w:instrText>
    </w:r>
    <w:r>
      <w:fldChar w:fldCharType="separate"/>
    </w:r>
    <w:r w:rsidR="005F0770">
      <w:t>doc.: IEEE 802.11-13/</w:t>
    </w:r>
    <w:r w:rsidR="00A90623">
      <w:t>0</w:t>
    </w:r>
    <w:r w:rsidR="004B13F1">
      <w:t>368</w:t>
    </w:r>
    <w:r>
      <w:fldChar w:fldCharType="end"/>
    </w:r>
    <w:r w:rsidR="00A07113">
      <w:t>r</w:t>
    </w:r>
    <w:r w:rsidR="004B13F1">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23" w:rsidRDefault="00A90623" w:rsidP="00D831CC">
    <w:pPr>
      <w:pStyle w:val="Header"/>
      <w:jc w:val="center"/>
      <w:rPr>
        <w:rFonts w:ascii="Arial" w:hAnsi="Arial" w:cs="Arial"/>
        <w:color w:val="3E8430"/>
        <w:sz w:val="20"/>
      </w:rPr>
    </w:pPr>
    <w:bookmarkStart w:id="5" w:name="aliashDOCCompanyConfiden1HeaderFirstPage"/>
    <w:bookmarkEnd w:id="5"/>
  </w:p>
  <w:p w:rsidR="00A90623" w:rsidRDefault="00A906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AB18B4"/>
    <w:multiLevelType w:val="hybridMultilevel"/>
    <w:tmpl w:val="B9800DEE"/>
    <w:lvl w:ilvl="0" w:tplc="4F3AEB02">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CF8A8118">
      <w:start w:val="575"/>
      <w:numFmt w:val="bullet"/>
      <w:lvlText w:val="o"/>
      <w:lvlJc w:val="left"/>
      <w:pPr>
        <w:tabs>
          <w:tab w:val="num" w:pos="2160"/>
        </w:tabs>
        <w:ind w:left="2160" w:hanging="360"/>
      </w:pPr>
      <w:rPr>
        <w:rFonts w:ascii="Courier New" w:hAnsi="Courier New" w:hint="default"/>
      </w:rPr>
    </w:lvl>
    <w:lvl w:ilvl="3" w:tplc="13900164">
      <w:start w:val="575"/>
      <w:numFmt w:val="bullet"/>
      <w:lvlText w:val=""/>
      <w:lvlJc w:val="left"/>
      <w:pPr>
        <w:tabs>
          <w:tab w:val="num" w:pos="2880"/>
        </w:tabs>
        <w:ind w:left="2880" w:hanging="360"/>
      </w:pPr>
      <w:rPr>
        <w:rFonts w:ascii="Wingdings" w:hAnsi="Wingdings" w:hint="default"/>
      </w:rPr>
    </w:lvl>
    <w:lvl w:ilvl="4" w:tplc="D8109776" w:tentative="1">
      <w:start w:val="1"/>
      <w:numFmt w:val="bullet"/>
      <w:lvlText w:val=""/>
      <w:lvlJc w:val="left"/>
      <w:pPr>
        <w:tabs>
          <w:tab w:val="num" w:pos="3600"/>
        </w:tabs>
        <w:ind w:left="3600" w:hanging="360"/>
      </w:pPr>
      <w:rPr>
        <w:rFonts w:ascii="Wingdings" w:hAnsi="Wingdings" w:hint="default"/>
      </w:rPr>
    </w:lvl>
    <w:lvl w:ilvl="5" w:tplc="2F38C804" w:tentative="1">
      <w:start w:val="1"/>
      <w:numFmt w:val="bullet"/>
      <w:lvlText w:val=""/>
      <w:lvlJc w:val="left"/>
      <w:pPr>
        <w:tabs>
          <w:tab w:val="num" w:pos="4320"/>
        </w:tabs>
        <w:ind w:left="4320" w:hanging="360"/>
      </w:pPr>
      <w:rPr>
        <w:rFonts w:ascii="Wingdings" w:hAnsi="Wingdings" w:hint="default"/>
      </w:rPr>
    </w:lvl>
    <w:lvl w:ilvl="6" w:tplc="F1AA939C" w:tentative="1">
      <w:start w:val="1"/>
      <w:numFmt w:val="bullet"/>
      <w:lvlText w:val=""/>
      <w:lvlJc w:val="left"/>
      <w:pPr>
        <w:tabs>
          <w:tab w:val="num" w:pos="5040"/>
        </w:tabs>
        <w:ind w:left="5040" w:hanging="360"/>
      </w:pPr>
      <w:rPr>
        <w:rFonts w:ascii="Wingdings" w:hAnsi="Wingdings" w:hint="default"/>
      </w:rPr>
    </w:lvl>
    <w:lvl w:ilvl="7" w:tplc="3F54EDE2" w:tentative="1">
      <w:start w:val="1"/>
      <w:numFmt w:val="bullet"/>
      <w:lvlText w:val=""/>
      <w:lvlJc w:val="left"/>
      <w:pPr>
        <w:tabs>
          <w:tab w:val="num" w:pos="5760"/>
        </w:tabs>
        <w:ind w:left="5760" w:hanging="360"/>
      </w:pPr>
      <w:rPr>
        <w:rFonts w:ascii="Wingdings" w:hAnsi="Wingdings" w:hint="default"/>
      </w:rPr>
    </w:lvl>
    <w:lvl w:ilvl="8" w:tplc="977CD91A" w:tentative="1">
      <w:start w:val="1"/>
      <w:numFmt w:val="bullet"/>
      <w:lvlText w:val=""/>
      <w:lvlJc w:val="left"/>
      <w:pPr>
        <w:tabs>
          <w:tab w:val="num" w:pos="6480"/>
        </w:tabs>
        <w:ind w:left="6480" w:hanging="360"/>
      </w:pPr>
      <w:rPr>
        <w:rFonts w:ascii="Wingdings" w:hAnsi="Wingdings" w:hint="default"/>
      </w:rPr>
    </w:lvl>
  </w:abstractNum>
  <w:abstractNum w:abstractNumId="12">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6A2182"/>
    <w:multiLevelType w:val="hybridMultilevel"/>
    <w:tmpl w:val="76D078EE"/>
    <w:lvl w:ilvl="0" w:tplc="229C0608">
      <w:start w:val="1"/>
      <w:numFmt w:val="decimal"/>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CE78B1"/>
    <w:multiLevelType w:val="hybridMultilevel"/>
    <w:tmpl w:val="EFBE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4059C6"/>
    <w:multiLevelType w:val="hybridMultilevel"/>
    <w:tmpl w:val="8A660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9"/>
  </w:num>
  <w:num w:numId="3">
    <w:abstractNumId w:val="7"/>
  </w:num>
  <w:num w:numId="4">
    <w:abstractNumId w:val="23"/>
  </w:num>
  <w:num w:numId="5">
    <w:abstractNumId w:val="10"/>
  </w:num>
  <w:num w:numId="6">
    <w:abstractNumId w:val="9"/>
  </w:num>
  <w:num w:numId="7">
    <w:abstractNumId w:val="22"/>
  </w:num>
  <w:num w:numId="8">
    <w:abstractNumId w:val="3"/>
  </w:num>
  <w:num w:numId="9">
    <w:abstractNumId w:val="4"/>
  </w:num>
  <w:num w:numId="10">
    <w:abstractNumId w:val="8"/>
  </w:num>
  <w:num w:numId="11">
    <w:abstractNumId w:val="24"/>
  </w:num>
  <w:num w:numId="12">
    <w:abstractNumId w:val="24"/>
  </w:num>
  <w:num w:numId="13">
    <w:abstractNumId w:val="24"/>
  </w:num>
  <w:num w:numId="14">
    <w:abstractNumId w:val="12"/>
  </w:num>
  <w:num w:numId="15">
    <w:abstractNumId w:val="6"/>
  </w:num>
  <w:num w:numId="16">
    <w:abstractNumId w:val="24"/>
  </w:num>
  <w:num w:numId="17">
    <w:abstractNumId w:val="24"/>
  </w:num>
  <w:num w:numId="18">
    <w:abstractNumId w:val="2"/>
  </w:num>
  <w:num w:numId="19">
    <w:abstractNumId w:val="21"/>
  </w:num>
  <w:num w:numId="20">
    <w:abstractNumId w:val="24"/>
  </w:num>
  <w:num w:numId="21">
    <w:abstractNumId w:val="24"/>
  </w:num>
  <w:num w:numId="22">
    <w:abstractNumId w:val="1"/>
  </w:num>
  <w:num w:numId="23">
    <w:abstractNumId w:val="24"/>
  </w:num>
  <w:num w:numId="24">
    <w:abstractNumId w:val="0"/>
  </w:num>
  <w:num w:numId="25">
    <w:abstractNumId w:val="17"/>
  </w:num>
  <w:num w:numId="26">
    <w:abstractNumId w:val="20"/>
  </w:num>
  <w:num w:numId="27">
    <w:abstractNumId w:val="16"/>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1"/>
  </w:num>
  <w:num w:numId="31">
    <w:abstractNumId w:val="13"/>
  </w:num>
  <w:num w:numId="32">
    <w:abstractNumId w:val="24"/>
  </w:num>
  <w:num w:numId="33">
    <w:abstractNumId w:val="1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CC"/>
    <w:rsid w:val="000129EB"/>
    <w:rsid w:val="00024B3F"/>
    <w:rsid w:val="000338E3"/>
    <w:rsid w:val="00035564"/>
    <w:rsid w:val="000423B6"/>
    <w:rsid w:val="00042A4A"/>
    <w:rsid w:val="00047D54"/>
    <w:rsid w:val="00050F2B"/>
    <w:rsid w:val="00051935"/>
    <w:rsid w:val="00053DA2"/>
    <w:rsid w:val="00054654"/>
    <w:rsid w:val="00054A00"/>
    <w:rsid w:val="00055FF3"/>
    <w:rsid w:val="00056FCA"/>
    <w:rsid w:val="00063F05"/>
    <w:rsid w:val="00067F40"/>
    <w:rsid w:val="00070C41"/>
    <w:rsid w:val="00071302"/>
    <w:rsid w:val="0007715D"/>
    <w:rsid w:val="00081CDA"/>
    <w:rsid w:val="00082DFA"/>
    <w:rsid w:val="000842BF"/>
    <w:rsid w:val="0008495B"/>
    <w:rsid w:val="00086232"/>
    <w:rsid w:val="00090A09"/>
    <w:rsid w:val="00094E2E"/>
    <w:rsid w:val="000A17B9"/>
    <w:rsid w:val="000A1B9C"/>
    <w:rsid w:val="000A2AC0"/>
    <w:rsid w:val="000A2B0B"/>
    <w:rsid w:val="000A3126"/>
    <w:rsid w:val="000A646B"/>
    <w:rsid w:val="000A7BC7"/>
    <w:rsid w:val="000A7CAD"/>
    <w:rsid w:val="000B0886"/>
    <w:rsid w:val="000B0C35"/>
    <w:rsid w:val="000B1D9B"/>
    <w:rsid w:val="000B3095"/>
    <w:rsid w:val="000B5297"/>
    <w:rsid w:val="000B77F9"/>
    <w:rsid w:val="000C0DDF"/>
    <w:rsid w:val="000C4751"/>
    <w:rsid w:val="000D2D16"/>
    <w:rsid w:val="000D429D"/>
    <w:rsid w:val="000D4A42"/>
    <w:rsid w:val="000D4FD1"/>
    <w:rsid w:val="000D5A26"/>
    <w:rsid w:val="000E180F"/>
    <w:rsid w:val="000E1FAE"/>
    <w:rsid w:val="000E2BEF"/>
    <w:rsid w:val="000E3FF2"/>
    <w:rsid w:val="000E6DBA"/>
    <w:rsid w:val="000F0EE0"/>
    <w:rsid w:val="000F60E3"/>
    <w:rsid w:val="000F6B1B"/>
    <w:rsid w:val="000F6DBE"/>
    <w:rsid w:val="001007A0"/>
    <w:rsid w:val="00103EF1"/>
    <w:rsid w:val="001112F1"/>
    <w:rsid w:val="00111773"/>
    <w:rsid w:val="00113406"/>
    <w:rsid w:val="0011791D"/>
    <w:rsid w:val="00117BA7"/>
    <w:rsid w:val="00121F8C"/>
    <w:rsid w:val="00121FB4"/>
    <w:rsid w:val="001226AC"/>
    <w:rsid w:val="001246CE"/>
    <w:rsid w:val="00125172"/>
    <w:rsid w:val="00127C0F"/>
    <w:rsid w:val="00132DE7"/>
    <w:rsid w:val="00136C03"/>
    <w:rsid w:val="00136CCD"/>
    <w:rsid w:val="001402CA"/>
    <w:rsid w:val="0014064C"/>
    <w:rsid w:val="001507AC"/>
    <w:rsid w:val="00151E03"/>
    <w:rsid w:val="001526CE"/>
    <w:rsid w:val="00154A9B"/>
    <w:rsid w:val="00162110"/>
    <w:rsid w:val="0016212C"/>
    <w:rsid w:val="00162F94"/>
    <w:rsid w:val="00164F35"/>
    <w:rsid w:val="0016771D"/>
    <w:rsid w:val="001729C2"/>
    <w:rsid w:val="001774B8"/>
    <w:rsid w:val="00182A4B"/>
    <w:rsid w:val="001917FB"/>
    <w:rsid w:val="00194190"/>
    <w:rsid w:val="0019614D"/>
    <w:rsid w:val="001A358F"/>
    <w:rsid w:val="001A6AF6"/>
    <w:rsid w:val="001B035F"/>
    <w:rsid w:val="001B320A"/>
    <w:rsid w:val="001B3723"/>
    <w:rsid w:val="001C559A"/>
    <w:rsid w:val="001D1521"/>
    <w:rsid w:val="001D1F7C"/>
    <w:rsid w:val="001D32B6"/>
    <w:rsid w:val="001D69CC"/>
    <w:rsid w:val="001D723B"/>
    <w:rsid w:val="001E0FDB"/>
    <w:rsid w:val="001E1865"/>
    <w:rsid w:val="001E2211"/>
    <w:rsid w:val="001E466A"/>
    <w:rsid w:val="001F319E"/>
    <w:rsid w:val="001F3867"/>
    <w:rsid w:val="00202EB4"/>
    <w:rsid w:val="0020524F"/>
    <w:rsid w:val="00206899"/>
    <w:rsid w:val="00216625"/>
    <w:rsid w:val="00217BF5"/>
    <w:rsid w:val="00226E37"/>
    <w:rsid w:val="002322E6"/>
    <w:rsid w:val="00241291"/>
    <w:rsid w:val="00243727"/>
    <w:rsid w:val="00244A95"/>
    <w:rsid w:val="00245A38"/>
    <w:rsid w:val="00254BE8"/>
    <w:rsid w:val="00255BA4"/>
    <w:rsid w:val="00256224"/>
    <w:rsid w:val="00256945"/>
    <w:rsid w:val="00261292"/>
    <w:rsid w:val="002643C6"/>
    <w:rsid w:val="0026505B"/>
    <w:rsid w:val="00265DBE"/>
    <w:rsid w:val="00271A9C"/>
    <w:rsid w:val="00273564"/>
    <w:rsid w:val="00276824"/>
    <w:rsid w:val="002806F3"/>
    <w:rsid w:val="00280BCD"/>
    <w:rsid w:val="002824E8"/>
    <w:rsid w:val="0029020B"/>
    <w:rsid w:val="002931DF"/>
    <w:rsid w:val="00294AF2"/>
    <w:rsid w:val="00294F91"/>
    <w:rsid w:val="002975F3"/>
    <w:rsid w:val="00297807"/>
    <w:rsid w:val="002A1EDF"/>
    <w:rsid w:val="002A33FF"/>
    <w:rsid w:val="002A3D9B"/>
    <w:rsid w:val="002B0747"/>
    <w:rsid w:val="002B292C"/>
    <w:rsid w:val="002B3F6E"/>
    <w:rsid w:val="002C02A5"/>
    <w:rsid w:val="002C3039"/>
    <w:rsid w:val="002C3DFB"/>
    <w:rsid w:val="002C4B09"/>
    <w:rsid w:val="002C6854"/>
    <w:rsid w:val="002D44BE"/>
    <w:rsid w:val="002D5884"/>
    <w:rsid w:val="002D6F5D"/>
    <w:rsid w:val="002D71E7"/>
    <w:rsid w:val="002D7266"/>
    <w:rsid w:val="002D73E9"/>
    <w:rsid w:val="002E1FA6"/>
    <w:rsid w:val="002E24D9"/>
    <w:rsid w:val="002E3882"/>
    <w:rsid w:val="002E3895"/>
    <w:rsid w:val="002F0678"/>
    <w:rsid w:val="002F07C1"/>
    <w:rsid w:val="002F1CC5"/>
    <w:rsid w:val="002F1E8C"/>
    <w:rsid w:val="002F6E28"/>
    <w:rsid w:val="002F77E4"/>
    <w:rsid w:val="0030633E"/>
    <w:rsid w:val="00317BF7"/>
    <w:rsid w:val="00320C42"/>
    <w:rsid w:val="00320EE6"/>
    <w:rsid w:val="00322BCF"/>
    <w:rsid w:val="00327707"/>
    <w:rsid w:val="0032793A"/>
    <w:rsid w:val="00330DCA"/>
    <w:rsid w:val="0034225C"/>
    <w:rsid w:val="003430EF"/>
    <w:rsid w:val="003436F7"/>
    <w:rsid w:val="00346313"/>
    <w:rsid w:val="00352187"/>
    <w:rsid w:val="00355630"/>
    <w:rsid w:val="0036256D"/>
    <w:rsid w:val="00363C36"/>
    <w:rsid w:val="003640C8"/>
    <w:rsid w:val="003644E5"/>
    <w:rsid w:val="0037070A"/>
    <w:rsid w:val="0037360E"/>
    <w:rsid w:val="00380963"/>
    <w:rsid w:val="00383B77"/>
    <w:rsid w:val="0038457D"/>
    <w:rsid w:val="003865D2"/>
    <w:rsid w:val="0039451F"/>
    <w:rsid w:val="003948D7"/>
    <w:rsid w:val="00394F2D"/>
    <w:rsid w:val="00396D59"/>
    <w:rsid w:val="003A090D"/>
    <w:rsid w:val="003A09CC"/>
    <w:rsid w:val="003A4195"/>
    <w:rsid w:val="003A51C3"/>
    <w:rsid w:val="003A67B5"/>
    <w:rsid w:val="003A7E3C"/>
    <w:rsid w:val="003B3AE4"/>
    <w:rsid w:val="003B51AF"/>
    <w:rsid w:val="003B621A"/>
    <w:rsid w:val="003B7220"/>
    <w:rsid w:val="003B73DB"/>
    <w:rsid w:val="003C22C4"/>
    <w:rsid w:val="003C52C4"/>
    <w:rsid w:val="003D02A2"/>
    <w:rsid w:val="003D0BA5"/>
    <w:rsid w:val="003D26D7"/>
    <w:rsid w:val="003D3C51"/>
    <w:rsid w:val="003D4482"/>
    <w:rsid w:val="003D6F60"/>
    <w:rsid w:val="003F0DBF"/>
    <w:rsid w:val="003F0ECD"/>
    <w:rsid w:val="003F588F"/>
    <w:rsid w:val="003F6B96"/>
    <w:rsid w:val="0040037A"/>
    <w:rsid w:val="00403A6C"/>
    <w:rsid w:val="00405BBD"/>
    <w:rsid w:val="00410CE8"/>
    <w:rsid w:val="00411039"/>
    <w:rsid w:val="004110FF"/>
    <w:rsid w:val="004129F9"/>
    <w:rsid w:val="00415B12"/>
    <w:rsid w:val="00416AAC"/>
    <w:rsid w:val="00425E93"/>
    <w:rsid w:val="004264B9"/>
    <w:rsid w:val="00431B08"/>
    <w:rsid w:val="00436DD6"/>
    <w:rsid w:val="0044015A"/>
    <w:rsid w:val="00442037"/>
    <w:rsid w:val="00445CC4"/>
    <w:rsid w:val="0044639C"/>
    <w:rsid w:val="004540C2"/>
    <w:rsid w:val="0045613D"/>
    <w:rsid w:val="00457FC6"/>
    <w:rsid w:val="0046002C"/>
    <w:rsid w:val="0046123F"/>
    <w:rsid w:val="00462F5E"/>
    <w:rsid w:val="00463765"/>
    <w:rsid w:val="00465810"/>
    <w:rsid w:val="00473313"/>
    <w:rsid w:val="00473AD4"/>
    <w:rsid w:val="00477397"/>
    <w:rsid w:val="00477B51"/>
    <w:rsid w:val="00482CD6"/>
    <w:rsid w:val="0048339A"/>
    <w:rsid w:val="00486BFF"/>
    <w:rsid w:val="004925E9"/>
    <w:rsid w:val="00492D6A"/>
    <w:rsid w:val="00493B1F"/>
    <w:rsid w:val="00495076"/>
    <w:rsid w:val="004A22E7"/>
    <w:rsid w:val="004A3FDC"/>
    <w:rsid w:val="004B13F1"/>
    <w:rsid w:val="004B37C4"/>
    <w:rsid w:val="004B5740"/>
    <w:rsid w:val="004C14E5"/>
    <w:rsid w:val="004C256D"/>
    <w:rsid w:val="004C3076"/>
    <w:rsid w:val="004C3DFA"/>
    <w:rsid w:val="004C486E"/>
    <w:rsid w:val="004C5198"/>
    <w:rsid w:val="004D19E0"/>
    <w:rsid w:val="004D36F8"/>
    <w:rsid w:val="004D3B19"/>
    <w:rsid w:val="004D4EBA"/>
    <w:rsid w:val="004D6441"/>
    <w:rsid w:val="004D6EE3"/>
    <w:rsid w:val="004E6706"/>
    <w:rsid w:val="004F19F9"/>
    <w:rsid w:val="004F2B68"/>
    <w:rsid w:val="004F344F"/>
    <w:rsid w:val="004F4D9B"/>
    <w:rsid w:val="004F68EB"/>
    <w:rsid w:val="00503DE5"/>
    <w:rsid w:val="00507C97"/>
    <w:rsid w:val="00511ED4"/>
    <w:rsid w:val="00512F4B"/>
    <w:rsid w:val="00514E7C"/>
    <w:rsid w:val="00515A67"/>
    <w:rsid w:val="00516B9E"/>
    <w:rsid w:val="005200E4"/>
    <w:rsid w:val="005249D7"/>
    <w:rsid w:val="00527761"/>
    <w:rsid w:val="00531375"/>
    <w:rsid w:val="00532060"/>
    <w:rsid w:val="00532853"/>
    <w:rsid w:val="00533F92"/>
    <w:rsid w:val="00534A75"/>
    <w:rsid w:val="005351A4"/>
    <w:rsid w:val="00542DCF"/>
    <w:rsid w:val="00545BE8"/>
    <w:rsid w:val="00545E0E"/>
    <w:rsid w:val="005466F3"/>
    <w:rsid w:val="00547499"/>
    <w:rsid w:val="00547E56"/>
    <w:rsid w:val="0055015F"/>
    <w:rsid w:val="00550D8C"/>
    <w:rsid w:val="00560F3A"/>
    <w:rsid w:val="00566A9B"/>
    <w:rsid w:val="00574740"/>
    <w:rsid w:val="00577E7A"/>
    <w:rsid w:val="0058030E"/>
    <w:rsid w:val="005804E8"/>
    <w:rsid w:val="00581F96"/>
    <w:rsid w:val="0058342E"/>
    <w:rsid w:val="005878FA"/>
    <w:rsid w:val="0059146F"/>
    <w:rsid w:val="00592D99"/>
    <w:rsid w:val="0059496C"/>
    <w:rsid w:val="00594F15"/>
    <w:rsid w:val="00595379"/>
    <w:rsid w:val="005977CF"/>
    <w:rsid w:val="005A0E9E"/>
    <w:rsid w:val="005A469D"/>
    <w:rsid w:val="005B60A2"/>
    <w:rsid w:val="005B7965"/>
    <w:rsid w:val="005C5F5A"/>
    <w:rsid w:val="005D2A34"/>
    <w:rsid w:val="005D43BB"/>
    <w:rsid w:val="005E103C"/>
    <w:rsid w:val="005E2E3C"/>
    <w:rsid w:val="005E6E26"/>
    <w:rsid w:val="005F0770"/>
    <w:rsid w:val="005F144C"/>
    <w:rsid w:val="005F29D4"/>
    <w:rsid w:val="005F31A1"/>
    <w:rsid w:val="0060187E"/>
    <w:rsid w:val="00605A8E"/>
    <w:rsid w:val="00606CDD"/>
    <w:rsid w:val="00611461"/>
    <w:rsid w:val="00616035"/>
    <w:rsid w:val="00620458"/>
    <w:rsid w:val="00620F3A"/>
    <w:rsid w:val="00621BAD"/>
    <w:rsid w:val="0062233A"/>
    <w:rsid w:val="0062440B"/>
    <w:rsid w:val="006251F0"/>
    <w:rsid w:val="00625501"/>
    <w:rsid w:val="006332D9"/>
    <w:rsid w:val="00636E95"/>
    <w:rsid w:val="006421B4"/>
    <w:rsid w:val="006440D6"/>
    <w:rsid w:val="00650507"/>
    <w:rsid w:val="00650972"/>
    <w:rsid w:val="00654C6A"/>
    <w:rsid w:val="0065685B"/>
    <w:rsid w:val="00665491"/>
    <w:rsid w:val="00674793"/>
    <w:rsid w:val="00677626"/>
    <w:rsid w:val="006817CB"/>
    <w:rsid w:val="00681BB8"/>
    <w:rsid w:val="00690943"/>
    <w:rsid w:val="00693E9E"/>
    <w:rsid w:val="006A14F1"/>
    <w:rsid w:val="006A303E"/>
    <w:rsid w:val="006A5FE2"/>
    <w:rsid w:val="006B02B7"/>
    <w:rsid w:val="006B1191"/>
    <w:rsid w:val="006B66FE"/>
    <w:rsid w:val="006B6C3B"/>
    <w:rsid w:val="006B6D2E"/>
    <w:rsid w:val="006C0727"/>
    <w:rsid w:val="006C15BC"/>
    <w:rsid w:val="006C5127"/>
    <w:rsid w:val="006D0432"/>
    <w:rsid w:val="006D0D3E"/>
    <w:rsid w:val="006D0ED6"/>
    <w:rsid w:val="006D3A91"/>
    <w:rsid w:val="006D55D0"/>
    <w:rsid w:val="006D62C9"/>
    <w:rsid w:val="006E0497"/>
    <w:rsid w:val="006E145F"/>
    <w:rsid w:val="006E4377"/>
    <w:rsid w:val="006E6E38"/>
    <w:rsid w:val="006F0835"/>
    <w:rsid w:val="006F1160"/>
    <w:rsid w:val="006F4A24"/>
    <w:rsid w:val="006F4ADE"/>
    <w:rsid w:val="006F4AF4"/>
    <w:rsid w:val="006F7869"/>
    <w:rsid w:val="007037B6"/>
    <w:rsid w:val="00704687"/>
    <w:rsid w:val="00705F4B"/>
    <w:rsid w:val="00706F75"/>
    <w:rsid w:val="007076DE"/>
    <w:rsid w:val="007076E2"/>
    <w:rsid w:val="00710D4E"/>
    <w:rsid w:val="007119E1"/>
    <w:rsid w:val="00711BE2"/>
    <w:rsid w:val="00712785"/>
    <w:rsid w:val="007127ED"/>
    <w:rsid w:val="007175EA"/>
    <w:rsid w:val="0073674F"/>
    <w:rsid w:val="007374F7"/>
    <w:rsid w:val="00740F4D"/>
    <w:rsid w:val="00740FF4"/>
    <w:rsid w:val="007445B0"/>
    <w:rsid w:val="007476A4"/>
    <w:rsid w:val="00751237"/>
    <w:rsid w:val="007545DC"/>
    <w:rsid w:val="0075529A"/>
    <w:rsid w:val="00756344"/>
    <w:rsid w:val="00761C40"/>
    <w:rsid w:val="00762DFF"/>
    <w:rsid w:val="007631F1"/>
    <w:rsid w:val="00763FBD"/>
    <w:rsid w:val="00770572"/>
    <w:rsid w:val="00774620"/>
    <w:rsid w:val="007761D6"/>
    <w:rsid w:val="0077659E"/>
    <w:rsid w:val="00780626"/>
    <w:rsid w:val="00783368"/>
    <w:rsid w:val="0079341B"/>
    <w:rsid w:val="007979A7"/>
    <w:rsid w:val="007A2537"/>
    <w:rsid w:val="007B3BED"/>
    <w:rsid w:val="007C3544"/>
    <w:rsid w:val="007C49DB"/>
    <w:rsid w:val="007C6667"/>
    <w:rsid w:val="007D1055"/>
    <w:rsid w:val="007D1362"/>
    <w:rsid w:val="007E5775"/>
    <w:rsid w:val="007E6295"/>
    <w:rsid w:val="007E64EB"/>
    <w:rsid w:val="007F1C35"/>
    <w:rsid w:val="007F59E0"/>
    <w:rsid w:val="007F5D53"/>
    <w:rsid w:val="007F6EB3"/>
    <w:rsid w:val="008031EF"/>
    <w:rsid w:val="00805F14"/>
    <w:rsid w:val="00806696"/>
    <w:rsid w:val="00811421"/>
    <w:rsid w:val="00814E66"/>
    <w:rsid w:val="00815BF0"/>
    <w:rsid w:val="00823286"/>
    <w:rsid w:val="00825784"/>
    <w:rsid w:val="008268A8"/>
    <w:rsid w:val="00835C55"/>
    <w:rsid w:val="00841BDC"/>
    <w:rsid w:val="00842222"/>
    <w:rsid w:val="00844F02"/>
    <w:rsid w:val="00847DBF"/>
    <w:rsid w:val="00850669"/>
    <w:rsid w:val="00852C36"/>
    <w:rsid w:val="00854665"/>
    <w:rsid w:val="00856B60"/>
    <w:rsid w:val="008578A7"/>
    <w:rsid w:val="008642F8"/>
    <w:rsid w:val="00865593"/>
    <w:rsid w:val="008703A7"/>
    <w:rsid w:val="00871797"/>
    <w:rsid w:val="00871DE3"/>
    <w:rsid w:val="00873A5E"/>
    <w:rsid w:val="00876730"/>
    <w:rsid w:val="00877D3F"/>
    <w:rsid w:val="008817E2"/>
    <w:rsid w:val="00881FB9"/>
    <w:rsid w:val="00884628"/>
    <w:rsid w:val="008851DF"/>
    <w:rsid w:val="0088617D"/>
    <w:rsid w:val="00887848"/>
    <w:rsid w:val="00896DAB"/>
    <w:rsid w:val="0089701B"/>
    <w:rsid w:val="00897B86"/>
    <w:rsid w:val="008A025E"/>
    <w:rsid w:val="008A0918"/>
    <w:rsid w:val="008A19CA"/>
    <w:rsid w:val="008A2CB2"/>
    <w:rsid w:val="008A306A"/>
    <w:rsid w:val="008B1558"/>
    <w:rsid w:val="008B47DC"/>
    <w:rsid w:val="008B7474"/>
    <w:rsid w:val="008C214D"/>
    <w:rsid w:val="008C3291"/>
    <w:rsid w:val="008C70D6"/>
    <w:rsid w:val="008C7265"/>
    <w:rsid w:val="008C72E7"/>
    <w:rsid w:val="008D25CE"/>
    <w:rsid w:val="008D2EA6"/>
    <w:rsid w:val="008D5FB8"/>
    <w:rsid w:val="008D750F"/>
    <w:rsid w:val="008E325A"/>
    <w:rsid w:val="008E383B"/>
    <w:rsid w:val="008E4E95"/>
    <w:rsid w:val="008F3C2A"/>
    <w:rsid w:val="008F451C"/>
    <w:rsid w:val="008F4B4C"/>
    <w:rsid w:val="008F741D"/>
    <w:rsid w:val="00900461"/>
    <w:rsid w:val="00900A39"/>
    <w:rsid w:val="00902653"/>
    <w:rsid w:val="0090310C"/>
    <w:rsid w:val="00903189"/>
    <w:rsid w:val="0090563E"/>
    <w:rsid w:val="00910F84"/>
    <w:rsid w:val="00914336"/>
    <w:rsid w:val="009159AD"/>
    <w:rsid w:val="00917622"/>
    <w:rsid w:val="00917FAC"/>
    <w:rsid w:val="009228A3"/>
    <w:rsid w:val="00923816"/>
    <w:rsid w:val="009238FB"/>
    <w:rsid w:val="00925024"/>
    <w:rsid w:val="00925AE5"/>
    <w:rsid w:val="0092768B"/>
    <w:rsid w:val="00933341"/>
    <w:rsid w:val="00935DC0"/>
    <w:rsid w:val="009360B2"/>
    <w:rsid w:val="00937007"/>
    <w:rsid w:val="00937539"/>
    <w:rsid w:val="009466F1"/>
    <w:rsid w:val="009476FF"/>
    <w:rsid w:val="00950687"/>
    <w:rsid w:val="00957028"/>
    <w:rsid w:val="00957B69"/>
    <w:rsid w:val="00961BEF"/>
    <w:rsid w:val="00967CD7"/>
    <w:rsid w:val="00980B5C"/>
    <w:rsid w:val="00987E02"/>
    <w:rsid w:val="00990515"/>
    <w:rsid w:val="00991F6D"/>
    <w:rsid w:val="00992C23"/>
    <w:rsid w:val="009A0DEF"/>
    <w:rsid w:val="009A504A"/>
    <w:rsid w:val="009A64BC"/>
    <w:rsid w:val="009A6887"/>
    <w:rsid w:val="009B0A52"/>
    <w:rsid w:val="009B1A86"/>
    <w:rsid w:val="009B5E26"/>
    <w:rsid w:val="009B7AE4"/>
    <w:rsid w:val="009B7EE5"/>
    <w:rsid w:val="009C0F5A"/>
    <w:rsid w:val="009C2578"/>
    <w:rsid w:val="009C63DE"/>
    <w:rsid w:val="009E4BDF"/>
    <w:rsid w:val="009E68CF"/>
    <w:rsid w:val="009E7F0B"/>
    <w:rsid w:val="009F27BD"/>
    <w:rsid w:val="009F2D19"/>
    <w:rsid w:val="009F355D"/>
    <w:rsid w:val="009F7A95"/>
    <w:rsid w:val="00A0184E"/>
    <w:rsid w:val="00A02F32"/>
    <w:rsid w:val="00A050DB"/>
    <w:rsid w:val="00A07113"/>
    <w:rsid w:val="00A103C2"/>
    <w:rsid w:val="00A10767"/>
    <w:rsid w:val="00A14264"/>
    <w:rsid w:val="00A15400"/>
    <w:rsid w:val="00A16916"/>
    <w:rsid w:val="00A223AF"/>
    <w:rsid w:val="00A25B78"/>
    <w:rsid w:val="00A375F3"/>
    <w:rsid w:val="00A4116A"/>
    <w:rsid w:val="00A430DF"/>
    <w:rsid w:val="00A510A9"/>
    <w:rsid w:val="00A510C8"/>
    <w:rsid w:val="00A52230"/>
    <w:rsid w:val="00A620D8"/>
    <w:rsid w:val="00A66ABE"/>
    <w:rsid w:val="00A7209A"/>
    <w:rsid w:val="00A74CDA"/>
    <w:rsid w:val="00A76B67"/>
    <w:rsid w:val="00A827B4"/>
    <w:rsid w:val="00A83550"/>
    <w:rsid w:val="00A90623"/>
    <w:rsid w:val="00A9114C"/>
    <w:rsid w:val="00A925D1"/>
    <w:rsid w:val="00A94D48"/>
    <w:rsid w:val="00AA00DD"/>
    <w:rsid w:val="00AA427C"/>
    <w:rsid w:val="00AB5639"/>
    <w:rsid w:val="00AB565A"/>
    <w:rsid w:val="00AC0633"/>
    <w:rsid w:val="00AC3D40"/>
    <w:rsid w:val="00AC4BA1"/>
    <w:rsid w:val="00AD2728"/>
    <w:rsid w:val="00AD39F2"/>
    <w:rsid w:val="00AD5EB0"/>
    <w:rsid w:val="00AD7969"/>
    <w:rsid w:val="00AE33C3"/>
    <w:rsid w:val="00AE478F"/>
    <w:rsid w:val="00AE58B9"/>
    <w:rsid w:val="00AE6655"/>
    <w:rsid w:val="00AE68FE"/>
    <w:rsid w:val="00AE7110"/>
    <w:rsid w:val="00AF0F3E"/>
    <w:rsid w:val="00AF5F34"/>
    <w:rsid w:val="00AF639B"/>
    <w:rsid w:val="00AF64F1"/>
    <w:rsid w:val="00B012A1"/>
    <w:rsid w:val="00B013E6"/>
    <w:rsid w:val="00B047B5"/>
    <w:rsid w:val="00B04EE3"/>
    <w:rsid w:val="00B0591E"/>
    <w:rsid w:val="00B13120"/>
    <w:rsid w:val="00B15770"/>
    <w:rsid w:val="00B1688D"/>
    <w:rsid w:val="00B214D6"/>
    <w:rsid w:val="00B21620"/>
    <w:rsid w:val="00B22263"/>
    <w:rsid w:val="00B24771"/>
    <w:rsid w:val="00B25364"/>
    <w:rsid w:val="00B3267F"/>
    <w:rsid w:val="00B3556E"/>
    <w:rsid w:val="00B4074E"/>
    <w:rsid w:val="00B43C42"/>
    <w:rsid w:val="00B454B4"/>
    <w:rsid w:val="00B4758A"/>
    <w:rsid w:val="00B5309B"/>
    <w:rsid w:val="00B569F6"/>
    <w:rsid w:val="00B57EC1"/>
    <w:rsid w:val="00B609BF"/>
    <w:rsid w:val="00B648E9"/>
    <w:rsid w:val="00B656F8"/>
    <w:rsid w:val="00B70DF9"/>
    <w:rsid w:val="00B748D0"/>
    <w:rsid w:val="00B7598F"/>
    <w:rsid w:val="00B80597"/>
    <w:rsid w:val="00B80BF6"/>
    <w:rsid w:val="00B8606B"/>
    <w:rsid w:val="00B902B2"/>
    <w:rsid w:val="00B91DBC"/>
    <w:rsid w:val="00B9307E"/>
    <w:rsid w:val="00B942E2"/>
    <w:rsid w:val="00B97720"/>
    <w:rsid w:val="00BA12E3"/>
    <w:rsid w:val="00BA2140"/>
    <w:rsid w:val="00BA3BE2"/>
    <w:rsid w:val="00BA7833"/>
    <w:rsid w:val="00BB04BD"/>
    <w:rsid w:val="00BB0594"/>
    <w:rsid w:val="00BB58E3"/>
    <w:rsid w:val="00BC3258"/>
    <w:rsid w:val="00BC6ABD"/>
    <w:rsid w:val="00BC7E57"/>
    <w:rsid w:val="00BC7EEA"/>
    <w:rsid w:val="00BD7793"/>
    <w:rsid w:val="00BD7F3A"/>
    <w:rsid w:val="00BE274B"/>
    <w:rsid w:val="00BE4327"/>
    <w:rsid w:val="00BE43E5"/>
    <w:rsid w:val="00BE4659"/>
    <w:rsid w:val="00BE4684"/>
    <w:rsid w:val="00BE5E4D"/>
    <w:rsid w:val="00BE68C2"/>
    <w:rsid w:val="00BF011A"/>
    <w:rsid w:val="00BF0469"/>
    <w:rsid w:val="00BF09EB"/>
    <w:rsid w:val="00BF177D"/>
    <w:rsid w:val="00BF6934"/>
    <w:rsid w:val="00C00E8E"/>
    <w:rsid w:val="00C01088"/>
    <w:rsid w:val="00C017B8"/>
    <w:rsid w:val="00C03AE8"/>
    <w:rsid w:val="00C03BD3"/>
    <w:rsid w:val="00C04273"/>
    <w:rsid w:val="00C045F4"/>
    <w:rsid w:val="00C04E36"/>
    <w:rsid w:val="00C06060"/>
    <w:rsid w:val="00C12663"/>
    <w:rsid w:val="00C13281"/>
    <w:rsid w:val="00C14C26"/>
    <w:rsid w:val="00C1566F"/>
    <w:rsid w:val="00C16949"/>
    <w:rsid w:val="00C176BF"/>
    <w:rsid w:val="00C23896"/>
    <w:rsid w:val="00C250CA"/>
    <w:rsid w:val="00C26FB7"/>
    <w:rsid w:val="00C3456F"/>
    <w:rsid w:val="00C35D8E"/>
    <w:rsid w:val="00C41AE1"/>
    <w:rsid w:val="00C50387"/>
    <w:rsid w:val="00C5075B"/>
    <w:rsid w:val="00C52DB1"/>
    <w:rsid w:val="00C6542E"/>
    <w:rsid w:val="00C65C24"/>
    <w:rsid w:val="00C667C9"/>
    <w:rsid w:val="00C67715"/>
    <w:rsid w:val="00C72090"/>
    <w:rsid w:val="00C84C3B"/>
    <w:rsid w:val="00C86109"/>
    <w:rsid w:val="00C92DB5"/>
    <w:rsid w:val="00C941EF"/>
    <w:rsid w:val="00C94F7B"/>
    <w:rsid w:val="00C96CBF"/>
    <w:rsid w:val="00CA09B2"/>
    <w:rsid w:val="00CA4F24"/>
    <w:rsid w:val="00CA5BE6"/>
    <w:rsid w:val="00CB1CF1"/>
    <w:rsid w:val="00CB2D47"/>
    <w:rsid w:val="00CB3478"/>
    <w:rsid w:val="00CB4EBC"/>
    <w:rsid w:val="00CB60DC"/>
    <w:rsid w:val="00CB744F"/>
    <w:rsid w:val="00CB7872"/>
    <w:rsid w:val="00CC3960"/>
    <w:rsid w:val="00CC3A7F"/>
    <w:rsid w:val="00CC66E4"/>
    <w:rsid w:val="00CD0688"/>
    <w:rsid w:val="00CD1F03"/>
    <w:rsid w:val="00CD24D6"/>
    <w:rsid w:val="00CD48A4"/>
    <w:rsid w:val="00CE24EC"/>
    <w:rsid w:val="00CE258A"/>
    <w:rsid w:val="00CE49DC"/>
    <w:rsid w:val="00CE5708"/>
    <w:rsid w:val="00CE6A90"/>
    <w:rsid w:val="00CF0894"/>
    <w:rsid w:val="00CF40E8"/>
    <w:rsid w:val="00CF4E20"/>
    <w:rsid w:val="00CF517F"/>
    <w:rsid w:val="00CF6039"/>
    <w:rsid w:val="00CF61A2"/>
    <w:rsid w:val="00CF675B"/>
    <w:rsid w:val="00CF799A"/>
    <w:rsid w:val="00D02625"/>
    <w:rsid w:val="00D035DE"/>
    <w:rsid w:val="00D04821"/>
    <w:rsid w:val="00D04F06"/>
    <w:rsid w:val="00D11A0F"/>
    <w:rsid w:val="00D12F54"/>
    <w:rsid w:val="00D13206"/>
    <w:rsid w:val="00D15009"/>
    <w:rsid w:val="00D169F8"/>
    <w:rsid w:val="00D2131D"/>
    <w:rsid w:val="00D21EA1"/>
    <w:rsid w:val="00D2294C"/>
    <w:rsid w:val="00D235E8"/>
    <w:rsid w:val="00D25332"/>
    <w:rsid w:val="00D26FE7"/>
    <w:rsid w:val="00D30853"/>
    <w:rsid w:val="00D35C87"/>
    <w:rsid w:val="00D37B71"/>
    <w:rsid w:val="00D40204"/>
    <w:rsid w:val="00D40EDA"/>
    <w:rsid w:val="00D417D1"/>
    <w:rsid w:val="00D47FBF"/>
    <w:rsid w:val="00D50A20"/>
    <w:rsid w:val="00D6750F"/>
    <w:rsid w:val="00D67C60"/>
    <w:rsid w:val="00D75432"/>
    <w:rsid w:val="00D77D4C"/>
    <w:rsid w:val="00D77DDF"/>
    <w:rsid w:val="00D80D9C"/>
    <w:rsid w:val="00D81B30"/>
    <w:rsid w:val="00D831CC"/>
    <w:rsid w:val="00D86CFB"/>
    <w:rsid w:val="00D86E1B"/>
    <w:rsid w:val="00D92725"/>
    <w:rsid w:val="00D94C9E"/>
    <w:rsid w:val="00D97C10"/>
    <w:rsid w:val="00DA158E"/>
    <w:rsid w:val="00DA1F98"/>
    <w:rsid w:val="00DA2DFB"/>
    <w:rsid w:val="00DA3D85"/>
    <w:rsid w:val="00DA4812"/>
    <w:rsid w:val="00DA7B5E"/>
    <w:rsid w:val="00DB1686"/>
    <w:rsid w:val="00DB3A59"/>
    <w:rsid w:val="00DB6AB9"/>
    <w:rsid w:val="00DB6B4D"/>
    <w:rsid w:val="00DB7332"/>
    <w:rsid w:val="00DC295D"/>
    <w:rsid w:val="00DC4D9A"/>
    <w:rsid w:val="00DC5A7B"/>
    <w:rsid w:val="00DD1149"/>
    <w:rsid w:val="00DD705C"/>
    <w:rsid w:val="00DE404D"/>
    <w:rsid w:val="00DE6266"/>
    <w:rsid w:val="00DE72F2"/>
    <w:rsid w:val="00DF00EC"/>
    <w:rsid w:val="00DF0913"/>
    <w:rsid w:val="00E020AB"/>
    <w:rsid w:val="00E02B36"/>
    <w:rsid w:val="00E06D31"/>
    <w:rsid w:val="00E12120"/>
    <w:rsid w:val="00E14F58"/>
    <w:rsid w:val="00E20FED"/>
    <w:rsid w:val="00E270A3"/>
    <w:rsid w:val="00E3300F"/>
    <w:rsid w:val="00E33050"/>
    <w:rsid w:val="00E41B07"/>
    <w:rsid w:val="00E42FF6"/>
    <w:rsid w:val="00E448C8"/>
    <w:rsid w:val="00E47D6E"/>
    <w:rsid w:val="00E539C3"/>
    <w:rsid w:val="00E5421F"/>
    <w:rsid w:val="00E55BAD"/>
    <w:rsid w:val="00E55CA3"/>
    <w:rsid w:val="00E5679A"/>
    <w:rsid w:val="00E63E10"/>
    <w:rsid w:val="00E74577"/>
    <w:rsid w:val="00E842D6"/>
    <w:rsid w:val="00E85FCF"/>
    <w:rsid w:val="00E8671F"/>
    <w:rsid w:val="00E93020"/>
    <w:rsid w:val="00E95DEC"/>
    <w:rsid w:val="00E97C9A"/>
    <w:rsid w:val="00EA3BEF"/>
    <w:rsid w:val="00EA630D"/>
    <w:rsid w:val="00EB006F"/>
    <w:rsid w:val="00EB2116"/>
    <w:rsid w:val="00EB401A"/>
    <w:rsid w:val="00EB4401"/>
    <w:rsid w:val="00EB6DD0"/>
    <w:rsid w:val="00EB6DF4"/>
    <w:rsid w:val="00EB7E92"/>
    <w:rsid w:val="00EC0988"/>
    <w:rsid w:val="00EC0A57"/>
    <w:rsid w:val="00EC20F7"/>
    <w:rsid w:val="00EC4A35"/>
    <w:rsid w:val="00EC4E63"/>
    <w:rsid w:val="00EC4F28"/>
    <w:rsid w:val="00ED49E2"/>
    <w:rsid w:val="00EE2DA0"/>
    <w:rsid w:val="00EE2F03"/>
    <w:rsid w:val="00EE676E"/>
    <w:rsid w:val="00EF0B6D"/>
    <w:rsid w:val="00EF0C5B"/>
    <w:rsid w:val="00EF4EA4"/>
    <w:rsid w:val="00F03337"/>
    <w:rsid w:val="00F0524C"/>
    <w:rsid w:val="00F05DFA"/>
    <w:rsid w:val="00F12265"/>
    <w:rsid w:val="00F12D2E"/>
    <w:rsid w:val="00F2252B"/>
    <w:rsid w:val="00F246A5"/>
    <w:rsid w:val="00F260C1"/>
    <w:rsid w:val="00F262FB"/>
    <w:rsid w:val="00F276F0"/>
    <w:rsid w:val="00F379BB"/>
    <w:rsid w:val="00F408EF"/>
    <w:rsid w:val="00F41D1E"/>
    <w:rsid w:val="00F4742C"/>
    <w:rsid w:val="00F516BF"/>
    <w:rsid w:val="00F523AB"/>
    <w:rsid w:val="00F5385F"/>
    <w:rsid w:val="00F579C0"/>
    <w:rsid w:val="00F61277"/>
    <w:rsid w:val="00F61327"/>
    <w:rsid w:val="00F65D2A"/>
    <w:rsid w:val="00F82C82"/>
    <w:rsid w:val="00F834AB"/>
    <w:rsid w:val="00F83AFB"/>
    <w:rsid w:val="00F844D0"/>
    <w:rsid w:val="00F86736"/>
    <w:rsid w:val="00F9030F"/>
    <w:rsid w:val="00F908B7"/>
    <w:rsid w:val="00F92643"/>
    <w:rsid w:val="00F933B4"/>
    <w:rsid w:val="00F93992"/>
    <w:rsid w:val="00F93A46"/>
    <w:rsid w:val="00F96195"/>
    <w:rsid w:val="00FA050A"/>
    <w:rsid w:val="00FA277E"/>
    <w:rsid w:val="00FB05AB"/>
    <w:rsid w:val="00FB4EA3"/>
    <w:rsid w:val="00FB72A6"/>
    <w:rsid w:val="00FC0EE0"/>
    <w:rsid w:val="00FC1B1E"/>
    <w:rsid w:val="00FC2D27"/>
    <w:rsid w:val="00FC6851"/>
    <w:rsid w:val="00FD46CE"/>
    <w:rsid w:val="00FD46FA"/>
    <w:rsid w:val="00FD5C21"/>
    <w:rsid w:val="00FE05ED"/>
    <w:rsid w:val="00FE19C3"/>
    <w:rsid w:val="00FE28C4"/>
    <w:rsid w:val="00FE2D00"/>
    <w:rsid w:val="00FE3A20"/>
    <w:rsid w:val="00FE51DF"/>
    <w:rsid w:val="00FE6FB9"/>
    <w:rsid w:val="00FF4536"/>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35023">
      <w:bodyDiv w:val="1"/>
      <w:marLeft w:val="0"/>
      <w:marRight w:val="0"/>
      <w:marTop w:val="0"/>
      <w:marBottom w:val="0"/>
      <w:divBdr>
        <w:top w:val="none" w:sz="0" w:space="0" w:color="auto"/>
        <w:left w:val="none" w:sz="0" w:space="0" w:color="auto"/>
        <w:bottom w:val="none" w:sz="0" w:space="0" w:color="auto"/>
        <w:right w:val="none" w:sz="0" w:space="0" w:color="auto"/>
      </w:divBdr>
      <w:divsChild>
        <w:div w:id="1013649597">
          <w:marLeft w:val="1080"/>
          <w:marRight w:val="0"/>
          <w:marTop w:val="80"/>
          <w:marBottom w:val="80"/>
          <w:divBdr>
            <w:top w:val="none" w:sz="0" w:space="0" w:color="auto"/>
            <w:left w:val="none" w:sz="0" w:space="0" w:color="auto"/>
            <w:bottom w:val="none" w:sz="0" w:space="0" w:color="auto"/>
            <w:right w:val="none" w:sz="0" w:space="0" w:color="auto"/>
          </w:divBdr>
        </w:div>
        <w:div w:id="1050157386">
          <w:marLeft w:val="1080"/>
          <w:marRight w:val="0"/>
          <w:marTop w:val="80"/>
          <w:marBottom w:val="80"/>
          <w:divBdr>
            <w:top w:val="none" w:sz="0" w:space="0" w:color="auto"/>
            <w:left w:val="none" w:sz="0" w:space="0" w:color="auto"/>
            <w:bottom w:val="none" w:sz="0" w:space="0" w:color="auto"/>
            <w:right w:val="none" w:sz="0" w:space="0" w:color="auto"/>
          </w:divBdr>
        </w:div>
        <w:div w:id="528417071">
          <w:marLeft w:val="1454"/>
          <w:marRight w:val="0"/>
          <w:marTop w:val="80"/>
          <w:marBottom w:val="80"/>
          <w:divBdr>
            <w:top w:val="none" w:sz="0" w:space="0" w:color="auto"/>
            <w:left w:val="none" w:sz="0" w:space="0" w:color="auto"/>
            <w:bottom w:val="none" w:sz="0" w:space="0" w:color="auto"/>
            <w:right w:val="none" w:sz="0" w:space="0" w:color="auto"/>
          </w:divBdr>
        </w:div>
        <w:div w:id="2139839541">
          <w:marLeft w:val="1454"/>
          <w:marRight w:val="0"/>
          <w:marTop w:val="80"/>
          <w:marBottom w:val="80"/>
          <w:divBdr>
            <w:top w:val="none" w:sz="0" w:space="0" w:color="auto"/>
            <w:left w:val="none" w:sz="0" w:space="0" w:color="auto"/>
            <w:bottom w:val="none" w:sz="0" w:space="0" w:color="auto"/>
            <w:right w:val="none" w:sz="0" w:space="0" w:color="auto"/>
          </w:divBdr>
        </w:div>
        <w:div w:id="2122261531">
          <w:marLeft w:val="1454"/>
          <w:marRight w:val="0"/>
          <w:marTop w:val="80"/>
          <w:marBottom w:val="80"/>
          <w:divBdr>
            <w:top w:val="none" w:sz="0" w:space="0" w:color="auto"/>
            <w:left w:val="none" w:sz="0" w:space="0" w:color="auto"/>
            <w:bottom w:val="none" w:sz="0" w:space="0" w:color="auto"/>
            <w:right w:val="none" w:sz="0" w:space="0" w:color="auto"/>
          </w:divBdr>
        </w:div>
        <w:div w:id="832721911">
          <w:marLeft w:val="1454"/>
          <w:marRight w:val="0"/>
          <w:marTop w:val="80"/>
          <w:marBottom w:val="80"/>
          <w:divBdr>
            <w:top w:val="none" w:sz="0" w:space="0" w:color="auto"/>
            <w:left w:val="none" w:sz="0" w:space="0" w:color="auto"/>
            <w:bottom w:val="none" w:sz="0" w:space="0" w:color="auto"/>
            <w:right w:val="none" w:sz="0" w:space="0" w:color="auto"/>
          </w:divBdr>
        </w:div>
        <w:div w:id="1007446617">
          <w:marLeft w:val="1080"/>
          <w:marRight w:val="0"/>
          <w:marTop w:val="80"/>
          <w:marBottom w:val="80"/>
          <w:divBdr>
            <w:top w:val="none" w:sz="0" w:space="0" w:color="auto"/>
            <w:left w:val="none" w:sz="0" w:space="0" w:color="auto"/>
            <w:bottom w:val="none" w:sz="0" w:space="0" w:color="auto"/>
            <w:right w:val="none" w:sz="0" w:space="0" w:color="auto"/>
          </w:divBdr>
        </w:div>
        <w:div w:id="1981765264">
          <w:marLeft w:val="1426"/>
          <w:marRight w:val="0"/>
          <w:marTop w:val="80"/>
          <w:marBottom w:val="80"/>
          <w:divBdr>
            <w:top w:val="none" w:sz="0" w:space="0" w:color="auto"/>
            <w:left w:val="none" w:sz="0" w:space="0" w:color="auto"/>
            <w:bottom w:val="none" w:sz="0" w:space="0" w:color="auto"/>
            <w:right w:val="none" w:sz="0" w:space="0" w:color="auto"/>
          </w:divBdr>
        </w:div>
        <w:div w:id="111673437">
          <w:marLeft w:val="1987"/>
          <w:marRight w:val="0"/>
          <w:marTop w:val="80"/>
          <w:marBottom w:val="80"/>
          <w:divBdr>
            <w:top w:val="none" w:sz="0" w:space="0" w:color="auto"/>
            <w:left w:val="none" w:sz="0" w:space="0" w:color="auto"/>
            <w:bottom w:val="none" w:sz="0" w:space="0" w:color="auto"/>
            <w:right w:val="none" w:sz="0" w:space="0" w:color="auto"/>
          </w:divBdr>
        </w:div>
        <w:div w:id="1898472176">
          <w:marLeft w:val="1987"/>
          <w:marRight w:val="0"/>
          <w:marTop w:val="80"/>
          <w:marBottom w:val="80"/>
          <w:divBdr>
            <w:top w:val="none" w:sz="0" w:space="0" w:color="auto"/>
            <w:left w:val="none" w:sz="0" w:space="0" w:color="auto"/>
            <w:bottom w:val="none" w:sz="0" w:space="0" w:color="auto"/>
            <w:right w:val="none" w:sz="0" w:space="0" w:color="auto"/>
          </w:divBdr>
        </w:div>
        <w:div w:id="961348691">
          <w:marLeft w:val="1987"/>
          <w:marRight w:val="0"/>
          <w:marTop w:val="80"/>
          <w:marBottom w:val="80"/>
          <w:divBdr>
            <w:top w:val="none" w:sz="0" w:space="0" w:color="auto"/>
            <w:left w:val="none" w:sz="0" w:space="0" w:color="auto"/>
            <w:bottom w:val="none" w:sz="0" w:space="0" w:color="auto"/>
            <w:right w:val="none" w:sz="0" w:space="0" w:color="auto"/>
          </w:divBdr>
        </w:div>
        <w:div w:id="1800302739">
          <w:marLeft w:val="1987"/>
          <w:marRight w:val="0"/>
          <w:marTop w:val="80"/>
          <w:marBottom w:val="80"/>
          <w:divBdr>
            <w:top w:val="none" w:sz="0" w:space="0" w:color="auto"/>
            <w:left w:val="none" w:sz="0" w:space="0" w:color="auto"/>
            <w:bottom w:val="none" w:sz="0" w:space="0" w:color="auto"/>
            <w:right w:val="none" w:sz="0" w:space="0" w:color="auto"/>
          </w:divBdr>
        </w:div>
        <w:div w:id="1335182842">
          <w:marLeft w:val="1080"/>
          <w:marRight w:val="0"/>
          <w:marTop w:val="80"/>
          <w:marBottom w:val="80"/>
          <w:divBdr>
            <w:top w:val="none" w:sz="0" w:space="0" w:color="auto"/>
            <w:left w:val="none" w:sz="0" w:space="0" w:color="auto"/>
            <w:bottom w:val="none" w:sz="0" w:space="0" w:color="auto"/>
            <w:right w:val="none" w:sz="0" w:space="0" w:color="auto"/>
          </w:divBdr>
        </w:div>
      </w:divsChild>
    </w:div>
    <w:div w:id="342705094">
      <w:bodyDiv w:val="1"/>
      <w:marLeft w:val="0"/>
      <w:marRight w:val="0"/>
      <w:marTop w:val="0"/>
      <w:marBottom w:val="0"/>
      <w:divBdr>
        <w:top w:val="none" w:sz="0" w:space="0" w:color="auto"/>
        <w:left w:val="none" w:sz="0" w:space="0" w:color="auto"/>
        <w:bottom w:val="none" w:sz="0" w:space="0" w:color="auto"/>
        <w:right w:val="none" w:sz="0" w:space="0" w:color="auto"/>
      </w:divBdr>
    </w:div>
    <w:div w:id="537162261">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021665569">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cherian@qti.qualcomm.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EB91-F115-489D-A435-1C91AE59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2</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George Cherian</cp:lastModifiedBy>
  <cp:revision>5</cp:revision>
  <cp:lastPrinted>1901-01-01T07:00:00Z</cp:lastPrinted>
  <dcterms:created xsi:type="dcterms:W3CDTF">2013-03-21T12:30:00Z</dcterms:created>
  <dcterms:modified xsi:type="dcterms:W3CDTF">2013-03-21T12:32:00Z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sflag">
    <vt:lpwstr>1346759520</vt:lpwstr>
  </property>
  <property fmtid="{D5CDD505-2E9C-101B-9397-08002B2CF9AE}" pid="4" name="NokiaConfidentiality">
    <vt:lpwstr>Public</vt:lpwstr>
  </property>
</Properties>
</file>